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lastRenderedPageBreak/>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lastRenderedPageBreak/>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rPr>
              <w:t>Sam</w:t>
            </w:r>
            <w:r>
              <w:rPr>
                <w:rFonts w:eastAsia="맑은 고딕"/>
                <w:bCs/>
              </w:rPr>
              <w:t>sung</w:t>
            </w:r>
          </w:p>
        </w:tc>
        <w:tc>
          <w:tcPr>
            <w:tcW w:w="8407" w:type="dxa"/>
          </w:tcPr>
          <w:p w14:paraId="6D088767" w14:textId="5635FBD9" w:rsidR="00361CDC" w:rsidRDefault="00361CDC" w:rsidP="00361CDC">
            <w:pPr>
              <w:spacing w:line="240" w:lineRule="auto"/>
              <w:rPr>
                <w:bCs/>
              </w:rPr>
            </w:pPr>
            <w:r>
              <w:rPr>
                <w:rFonts w:eastAsia="맑은 고딕" w:hint="eastAsia"/>
                <w:bCs/>
              </w:rPr>
              <w:t>We</w:t>
            </w:r>
            <w:r>
              <w:rPr>
                <w:rFonts w:eastAsia="맑은 고딕"/>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rPr>
              <w:t>Samsung</w:t>
            </w:r>
          </w:p>
        </w:tc>
        <w:tc>
          <w:tcPr>
            <w:tcW w:w="8407" w:type="dxa"/>
          </w:tcPr>
          <w:p w14:paraId="26521981" w14:textId="098AABF6" w:rsidR="00361CDC" w:rsidRDefault="00361CDC" w:rsidP="00361CDC">
            <w:pPr>
              <w:spacing w:line="240" w:lineRule="auto"/>
              <w:rPr>
                <w:bCs/>
              </w:rPr>
            </w:pPr>
            <w:r>
              <w:rPr>
                <w:rFonts w:eastAsia="맑은 고딕" w:hint="eastAsia"/>
                <w:bCs/>
              </w:rPr>
              <w:t xml:space="preserve">We are </w:t>
            </w:r>
            <w:r>
              <w:rPr>
                <w:rFonts w:eastAsia="맑은 고딕"/>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1F44D1"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1F44D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1F44D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1F44D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1F44D1"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1F44D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1F44D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1F44D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1F44D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1F44D1"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1F44D1"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1F44D1"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1F44D1"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1F44D1"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1F44D1"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1F44D1"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1F44D1"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1F44D1"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1F44D1"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1F44D1"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1F44D1"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1F44D1"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1F44D1"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1F44D1"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1F44D1"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1F44D1"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1F44D1"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1F44D1"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1F44D1"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1F44D1"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1F44D1"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1F44D1"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1F44D1"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1F44D1"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1F44D1"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1F44D1"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1F44D1"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1F44D1"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1F44D1"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1F44D1"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1F44D1"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1F44D1"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1F44D1"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1F44D1"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1F44D1"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1F44D1"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1F44D1"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1F44D1"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1F44D1"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1F44D1"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1F44D1"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1F44D1"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1F44D1"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1F44D1"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1F44D1"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1F44D1"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1F44D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1F44D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1F44D1"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1F44D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1F44D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1F44D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1F44D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1F44D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1F44D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1F44D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1F44D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1F44D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1F44D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1F44D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1F44D1"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1F44D1"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1F44D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1F44D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1F44D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1F44D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1F44D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1F44D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1F44D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1F44D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1F44D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1F44D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1F44D1"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1F44D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1F44D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1F44D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1F44D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1F44D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1F44D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1F44D1"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w:t>
            </w:r>
            <w:r w:rsidRPr="00C307B2">
              <w:rPr>
                <w:rFonts w:ascii="Calibri" w:hAnsi="Calibri" w:cs="Calibri"/>
              </w:rPr>
              <w:lastRenderedPageBreak/>
              <w:t xml:space="preserve">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rPr>
              <w:t>Samsung</w:t>
            </w:r>
          </w:p>
        </w:tc>
        <w:tc>
          <w:tcPr>
            <w:tcW w:w="8407" w:type="dxa"/>
          </w:tcPr>
          <w:p w14:paraId="4E9FF389" w14:textId="594416AB" w:rsidR="00361CDC" w:rsidRDefault="00361CDC" w:rsidP="00361CDC">
            <w:pPr>
              <w:spacing w:line="240" w:lineRule="auto"/>
              <w:rPr>
                <w:bCs/>
              </w:rPr>
            </w:pPr>
            <w:r>
              <w:rPr>
                <w:rFonts w:eastAsia="맑은 고딕" w:hint="eastAsia"/>
                <w:bCs/>
              </w:rPr>
              <w:t xml:space="preserve">Generally fine. FR2 channel </w:t>
            </w:r>
            <w:r>
              <w:rPr>
                <w:rFonts w:eastAsia="맑은 고딕"/>
                <w:bCs/>
              </w:rPr>
              <w:t>bandwidth (either 100</w:t>
            </w:r>
            <w:r>
              <w:rPr>
                <w:rFonts w:eastAsia="맑은 고딕" w:hint="eastAsia"/>
                <w:bCs/>
              </w:rPr>
              <w:t xml:space="preserve">MHz or 200Mhz) is </w:t>
            </w:r>
            <w:r>
              <w:rPr>
                <w:rFonts w:eastAsia="맑은 고딕"/>
                <w:bCs/>
              </w:rPr>
              <w:t xml:space="preserve">still </w:t>
            </w:r>
            <w:r>
              <w:rPr>
                <w:rFonts w:eastAsia="맑은 고딕" w:hint="eastAsia"/>
                <w:bCs/>
              </w:rPr>
              <w:t>pending</w:t>
            </w:r>
            <w:r>
              <w:rPr>
                <w:rFonts w:eastAsia="맑은 고딕"/>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rPr>
            </w:pPr>
            <w:r>
              <w:rPr>
                <w:rFonts w:hint="eastAsia"/>
                <w:bCs/>
              </w:rPr>
              <w:t>CATT</w:t>
            </w:r>
          </w:p>
        </w:tc>
        <w:tc>
          <w:tcPr>
            <w:tcW w:w="8407" w:type="dxa"/>
            <w:vAlign w:val="center"/>
          </w:tcPr>
          <w:p w14:paraId="0A500884" w14:textId="7AD0E277" w:rsidR="00A47C47" w:rsidRDefault="00A47C47" w:rsidP="00361CDC">
            <w:pPr>
              <w:rPr>
                <w:rFonts w:eastAsia="맑은 고딕"/>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w:t>
            </w:r>
            <w:r>
              <w:lastRenderedPageBreak/>
              <w:t xml:space="preserve">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rPr>
              <w:t>Samsung</w:t>
            </w:r>
          </w:p>
        </w:tc>
        <w:tc>
          <w:tcPr>
            <w:tcW w:w="8407" w:type="dxa"/>
          </w:tcPr>
          <w:p w14:paraId="0D0013E2" w14:textId="17E8BA39" w:rsidR="00361CDC" w:rsidRDefault="00361CDC" w:rsidP="00361CDC">
            <w:pPr>
              <w:spacing w:line="240" w:lineRule="auto"/>
              <w:rPr>
                <w:bCs/>
              </w:rPr>
            </w:pPr>
            <w:r>
              <w:rPr>
                <w:rFonts w:eastAsia="맑은 고딕" w:hint="eastAsia"/>
                <w:bCs/>
              </w:rPr>
              <w:t>W</w:t>
            </w:r>
            <w:r>
              <w:rPr>
                <w:rFonts w:eastAsia="맑은 고딕"/>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rPr>
            </w:pPr>
            <w:r>
              <w:rPr>
                <w:rFonts w:hint="eastAsia"/>
                <w:bCs/>
              </w:rPr>
              <w:t>CATT</w:t>
            </w:r>
          </w:p>
        </w:tc>
        <w:tc>
          <w:tcPr>
            <w:tcW w:w="8407" w:type="dxa"/>
            <w:vAlign w:val="center"/>
          </w:tcPr>
          <w:p w14:paraId="2EE2765A" w14:textId="00698247" w:rsidR="00A47C47" w:rsidRDefault="00A47C47" w:rsidP="00361CDC">
            <w:pPr>
              <w:rPr>
                <w:rFonts w:eastAsia="맑은 고딕"/>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1F44D1"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1F44D1"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1F44D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1F44D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lastRenderedPageBreak/>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1F44D1"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1F44D1"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lastRenderedPageBreak/>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rPr>
              <w:t>Samsung</w:t>
            </w:r>
          </w:p>
        </w:tc>
        <w:tc>
          <w:tcPr>
            <w:tcW w:w="8407" w:type="dxa"/>
          </w:tcPr>
          <w:p w14:paraId="3A64C15D" w14:textId="77777777" w:rsidR="00361CDC" w:rsidRDefault="00361CDC" w:rsidP="00361CDC">
            <w:pPr>
              <w:spacing w:line="240" w:lineRule="auto"/>
              <w:rPr>
                <w:rFonts w:eastAsia="맑은 고딕"/>
                <w:bCs/>
              </w:rPr>
            </w:pPr>
            <w:r>
              <w:rPr>
                <w:rFonts w:eastAsia="맑은 고딕" w:hint="eastAsia"/>
                <w:bCs/>
              </w:rPr>
              <w:t>We have no strong motivation to introduce Gaussian</w:t>
            </w:r>
            <w:r>
              <w:rPr>
                <w:rFonts w:eastAsia="맑은 고딕"/>
                <w:bCs/>
              </w:rPr>
              <w:t xml:space="preserve"> noise</w:t>
            </w:r>
            <w:r>
              <w:rPr>
                <w:rFonts w:eastAsia="맑은 고딕" w:hint="eastAsia"/>
                <w:bCs/>
              </w:rPr>
              <w:t xml:space="preserve"> </w:t>
            </w:r>
            <w:r>
              <w:rPr>
                <w:rFonts w:eastAsia="맑은 고딕"/>
                <w:bCs/>
              </w:rPr>
              <w:t xml:space="preserve">modelling, but live with it. </w:t>
            </w:r>
          </w:p>
          <w:p w14:paraId="68795571" w14:textId="465AD744" w:rsidR="00361CDC" w:rsidRDefault="00361CDC" w:rsidP="00361CDC">
            <w:pPr>
              <w:spacing w:line="240" w:lineRule="auto"/>
              <w:rPr>
                <w:bCs/>
              </w:rPr>
            </w:pPr>
            <w:r>
              <w:rPr>
                <w:rFonts w:eastAsia="맑은 고딕"/>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rPr>
            </w:pPr>
            <w:r>
              <w:rPr>
                <w:rFonts w:hint="eastAsia"/>
                <w:bCs/>
              </w:rPr>
              <w:t>CATT</w:t>
            </w:r>
          </w:p>
        </w:tc>
        <w:tc>
          <w:tcPr>
            <w:tcW w:w="8407" w:type="dxa"/>
            <w:vAlign w:val="center"/>
          </w:tcPr>
          <w:p w14:paraId="7CFB47DF" w14:textId="759FAEC3" w:rsidR="00A47C47" w:rsidRDefault="00A47C47" w:rsidP="00361CDC">
            <w:pPr>
              <w:rPr>
                <w:rFonts w:eastAsia="맑은 고딕"/>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rPr>
              <w:t>Samsung</w:t>
            </w:r>
          </w:p>
        </w:tc>
        <w:tc>
          <w:tcPr>
            <w:tcW w:w="8407" w:type="dxa"/>
          </w:tcPr>
          <w:p w14:paraId="392F6673" w14:textId="77777777" w:rsidR="00361CDC" w:rsidRDefault="00361CDC" w:rsidP="00361CDC">
            <w:pPr>
              <w:spacing w:line="240" w:lineRule="auto"/>
              <w:rPr>
                <w:rFonts w:eastAsia="맑은 고딕"/>
                <w:bCs/>
              </w:rPr>
            </w:pPr>
            <w:r>
              <w:rPr>
                <w:rFonts w:eastAsia="맑은 고딕"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rPr>
            </w:pPr>
            <w:r>
              <w:rPr>
                <w:rFonts w:hint="eastAsia"/>
                <w:bCs/>
              </w:rPr>
              <w:t>CATT</w:t>
            </w:r>
          </w:p>
        </w:tc>
        <w:tc>
          <w:tcPr>
            <w:tcW w:w="8407" w:type="dxa"/>
            <w:vAlign w:val="center"/>
          </w:tcPr>
          <w:p w14:paraId="2E733675" w14:textId="23F7721E" w:rsidR="00A47C47" w:rsidRDefault="00A47C47" w:rsidP="00361CDC">
            <w:pPr>
              <w:rPr>
                <w:rFonts w:eastAsia="맑은 고딕"/>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1F44D1"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1F44D1"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1F44D1"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1F44D1"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1F44D1"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1F44D1"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1F44D1"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1F44D1"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1F44D1"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1F44D1"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1F44D1"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1F44D1"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1F44D1"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1F44D1"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1F44D1"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1F44D1"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1F44D1"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1F44D1"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1F44D1"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1F44D1"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1F44D1"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1F44D1"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1F44D1"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1F44D1"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1F44D1"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1F44D1"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1F44D1"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1F44D1"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1F44D1"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1F44D1"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1F44D1"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1F44D1"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1F44D1"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1F44D1"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1F44D1"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1F44D1"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1F44D1"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1F44D1"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1F44D1"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1F44D1"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lastRenderedPageBreak/>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rPr>
              <w:t>Samsung</w:t>
            </w:r>
          </w:p>
        </w:tc>
        <w:tc>
          <w:tcPr>
            <w:tcW w:w="8407" w:type="dxa"/>
          </w:tcPr>
          <w:p w14:paraId="34C88B44" w14:textId="69B41B6F" w:rsidR="00361CDC" w:rsidRDefault="00361CDC" w:rsidP="00361CDC">
            <w:pPr>
              <w:spacing w:line="240" w:lineRule="auto"/>
              <w:rPr>
                <w:bCs/>
              </w:rPr>
            </w:pPr>
            <w:r>
              <w:rPr>
                <w:rFonts w:eastAsia="맑은 고딕"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rPr>
            </w:pPr>
            <w:r>
              <w:rPr>
                <w:rFonts w:hint="eastAsia"/>
                <w:bCs/>
              </w:rPr>
              <w:t>CATT</w:t>
            </w:r>
          </w:p>
        </w:tc>
        <w:tc>
          <w:tcPr>
            <w:tcW w:w="8407" w:type="dxa"/>
            <w:vAlign w:val="center"/>
          </w:tcPr>
          <w:p w14:paraId="71958C44" w14:textId="4FB1F798" w:rsidR="00A47C47" w:rsidRDefault="00A47C47" w:rsidP="00361CDC">
            <w:pPr>
              <w:rPr>
                <w:rFonts w:eastAsia="맑은 고딕"/>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lastRenderedPageBreak/>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lastRenderedPageBreak/>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1F44D1"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1F44D1"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1F44D1"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1F44D1"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1F44D1"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1F44D1"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1F44D1"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1F44D1"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1F44D1"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1F44D1"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lastRenderedPageBreak/>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lastRenderedPageBreak/>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1F44D1"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rPr>
            </w:pPr>
            <w:r>
              <w:rPr>
                <w:rFonts w:eastAsia="맑은 고딕"/>
                <w:bCs/>
              </w:rPr>
              <w:t>G</w:t>
            </w:r>
            <w:r w:rsidRPr="00C97D66">
              <w:rPr>
                <w:rFonts w:eastAsia="맑은 고딕"/>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rPr>
              <w:t>by</w:t>
            </w:r>
          </w:p>
          <w:p w14:paraId="0E385A8B" w14:textId="77777777" w:rsidR="007936D8" w:rsidRDefault="001F44D1" w:rsidP="007936D8">
            <w:pPr>
              <w:pStyle w:val="aff0"/>
              <w:ind w:left="760" w:firstLineChars="0" w:firstLine="0"/>
              <w:rPr>
                <w:rFonts w:eastAsia="맑은 고딕"/>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rPr>
            </w:pPr>
            <w:r>
              <w:rPr>
                <w:rFonts w:eastAsia="맑은 고딕"/>
              </w:rPr>
              <w:t xml:space="preserve">the residual SI from one DL RB to one UL RB,  </w:t>
            </w:r>
            <m:oMath>
              <m:r>
                <m:rPr>
                  <m:sty m:val="p"/>
                </m:rPr>
                <w:rPr>
                  <w:rFonts w:ascii="Cambria Math" w:eastAsia="맑은 고딕"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rPr>
            </w:pPr>
            <w:r>
              <w:rPr>
                <w:rFonts w:eastAsia="맑은 고딕"/>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rPr>
            </w:pPr>
            <w:r>
              <w:rPr>
                <w:rFonts w:eastAsia="맑은 고딕"/>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rPr>
              <w:t>, not all UL RBs in UL subband (basically the more residual SI is experienced with the more scheduled UL RBs)</w:t>
            </w:r>
          </w:p>
          <w:p w14:paraId="25A96A55" w14:textId="77777777" w:rsidR="007936D8" w:rsidRDefault="007936D8" w:rsidP="007936D8">
            <w:pPr>
              <w:rPr>
                <w:rFonts w:eastAsia="맑은 고딕"/>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w:t>
            </w:r>
            <w:r>
              <w:lastRenderedPageBreak/>
              <w:t xml:space="preserve">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1F44D1" w:rsidP="007936D8">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1F44D1"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1F44D1"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1F44D1"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1F44D1"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1F44D1" w:rsidP="007936D8">
            <w:pPr>
              <w:pStyle w:val="aff0"/>
              <w:numPr>
                <w:ilvl w:val="1"/>
                <w:numId w:val="137"/>
              </w:numPr>
              <w:ind w:left="462" w:firstLineChars="0" w:firstLine="0"/>
              <w:rPr>
                <w:rFonts w:eastAsia="맑은 고딕"/>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1F44D1"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1F44D1"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1F44D1"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1F44D1"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맑은 고딕"/>
                <w:bCs/>
              </w:rPr>
              <w:t>QC</w:t>
            </w:r>
          </w:p>
        </w:tc>
        <w:tc>
          <w:tcPr>
            <w:tcW w:w="8407" w:type="dxa"/>
            <w:vAlign w:val="center"/>
          </w:tcPr>
          <w:p w14:paraId="28AF177B" w14:textId="4B5DC3E0" w:rsidR="00792B13" w:rsidRDefault="00792B13" w:rsidP="00792B13">
            <w:pPr>
              <w:rPr>
                <w:rFonts w:eastAsia="맑은 고딕"/>
                <w:bCs/>
              </w:rPr>
            </w:pPr>
            <w:r>
              <w:rPr>
                <w:rFonts w:eastAsia="맑은 고딕"/>
                <w:bCs/>
              </w:rPr>
              <w:t>We are supportive of the proposal and have some comments.</w:t>
            </w:r>
          </w:p>
          <w:p w14:paraId="60248B3F" w14:textId="77777777" w:rsidR="00792B13" w:rsidRDefault="00792B13" w:rsidP="00792B13">
            <w:pPr>
              <w:rPr>
                <w:rFonts w:eastAsia="맑은 고딕"/>
                <w:bCs/>
              </w:rPr>
            </w:pPr>
            <w:r>
              <w:rPr>
                <w:rFonts w:eastAsia="맑은 고딕"/>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RB-freq</m:t>
                  </m:r>
                </m:sub>
              </m:sSub>
              <m:r>
                <w:rPr>
                  <w:rFonts w:ascii="Cambria Math" w:eastAsia="맑은 고딕" w:hAnsi="Cambria Math"/>
                </w:rPr>
                <m:t xml:space="preserve">=45 dBc  </m:t>
              </m:r>
            </m:oMath>
            <w:r>
              <w:rPr>
                <w:rFonts w:eastAsia="맑은 고딕"/>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맑은 고딕"/>
                <w:bCs/>
              </w:rPr>
            </w:pPr>
          </w:p>
          <w:p w14:paraId="6D2EDA82" w14:textId="77777777" w:rsidR="00792B13" w:rsidRDefault="00FC062A" w:rsidP="00792B13">
            <w:pPr>
              <w:jc w:val="center"/>
              <w:rPr>
                <w:rFonts w:eastAsia="맑은 고딕"/>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9pt;height:230.3pt;mso-width-percent:0;mso-height-percent:0;mso-width-percent:0;mso-height-percent:0" o:ole="">
                  <v:imagedata r:id="rId15" o:title=""/>
                </v:shape>
                <o:OLEObject Type="Embed" ProgID="Visio.Drawing.15" ShapeID="_x0000_i1025" DrawAspect="Content" ObjectID="_1727589326" r:id="rId16"/>
              </w:object>
            </w:r>
          </w:p>
          <w:p w14:paraId="39819B99" w14:textId="77777777" w:rsidR="00792B13" w:rsidRDefault="00792B13" w:rsidP="00792B13">
            <w:pPr>
              <w:rPr>
                <w:rFonts w:eastAsia="맑은 고딕"/>
                <w:bCs/>
              </w:rPr>
            </w:pPr>
            <w:r>
              <w:rPr>
                <w:rFonts w:eastAsia="맑은 고딕"/>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1F44D1"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1F44D1"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맑은 고딕"/>
                <w:bCs/>
              </w:rPr>
            </w:pPr>
          </w:p>
          <w:p w14:paraId="4E7E3DE2" w14:textId="77777777" w:rsidR="00792B13" w:rsidRDefault="00792B13" w:rsidP="00792B13">
            <w:r>
              <w:rPr>
                <w:rFonts w:eastAsia="맑은 고딕"/>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1F44D1"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1F44D1"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1F44D1"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1F44D1"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맑은 고딕"/>
                <w:bCs/>
              </w:rPr>
            </w:pPr>
            <w:r>
              <w:rPr>
                <w:bCs/>
              </w:rPr>
              <w:lastRenderedPageBreak/>
              <w:t>Intel</w:t>
            </w:r>
          </w:p>
        </w:tc>
        <w:tc>
          <w:tcPr>
            <w:tcW w:w="8407" w:type="dxa"/>
            <w:vAlign w:val="center"/>
          </w:tcPr>
          <w:p w14:paraId="78D291BC" w14:textId="1DF46077" w:rsidR="00A966E8" w:rsidRDefault="00A966E8" w:rsidP="00A966E8">
            <w:pPr>
              <w:rPr>
                <w:rFonts w:eastAsia="맑은 고딕"/>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lastRenderedPageBreak/>
              <w:t>Regarding Samsung’s modifications, we think that sacling the interference according to the the</w:t>
            </w:r>
            <w:r>
              <w:rPr>
                <w:rFonts w:eastAsia="맑은 고딕"/>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맑은 고딕"/>
                <w:bCs/>
              </w:rPr>
            </w:pPr>
            <w:r>
              <w:rPr>
                <w:bCs/>
              </w:rPr>
              <w:lastRenderedPageBreak/>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1F44D1"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1F44D1"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w:t>
            </w:r>
            <w:r w:rsidRPr="002A6619">
              <w:rPr>
                <w:bCs/>
              </w:rPr>
              <w:lastRenderedPageBreak/>
              <w:t>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맑은 고딕" w:hint="eastAsia"/>
                <w:bCs/>
              </w:rPr>
              <w:t>W</w:t>
            </w:r>
            <w:r>
              <w:rPr>
                <w:rFonts w:eastAsia="맑은 고딕"/>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맑은 고딕"/>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맑은 고딕"/>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맑은 고딕"/>
                <w:bCs/>
              </w:rPr>
            </w:pPr>
            <w:r>
              <w:rPr>
                <w:rFonts w:eastAsia="맑은 고딕"/>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맑은 고딕"/>
                <w:bCs/>
              </w:rPr>
            </w:pPr>
            <w:r>
              <w:rPr>
                <w:bCs/>
                <w:color w:val="000000" w:themeColor="text1"/>
              </w:rPr>
              <w:t>Sony</w:t>
            </w:r>
          </w:p>
        </w:tc>
        <w:tc>
          <w:tcPr>
            <w:tcW w:w="8407" w:type="dxa"/>
          </w:tcPr>
          <w:p w14:paraId="332FBADC" w14:textId="4F5E3628" w:rsidR="00AE0AF8" w:rsidRDefault="00AE0AF8" w:rsidP="00792B13">
            <w:pPr>
              <w:tabs>
                <w:tab w:val="left" w:pos="2128"/>
              </w:tabs>
              <w:rPr>
                <w:rFonts w:eastAsia="맑은 고딕"/>
                <w:bCs/>
              </w:rPr>
            </w:pPr>
            <w:r>
              <w:rPr>
                <w:rFonts w:eastAsia="맑은 고딕"/>
                <w:bCs/>
              </w:rPr>
              <w:t>Support.</w:t>
            </w:r>
            <w:r w:rsidR="00792B13">
              <w:rPr>
                <w:rFonts w:eastAsia="맑은 고딕"/>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맑은 고딕"/>
                <w:bCs/>
              </w:rPr>
            </w:pPr>
            <w:r>
              <w:rPr>
                <w:rFonts w:eastAsia="맑은 고딕"/>
                <w:bCs/>
              </w:rPr>
              <w:t xml:space="preserve">Our views that the spatial isolation for co-site inter-sector should be better than self-interference. Then, for SLS the vlalua of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co-site</m:t>
                  </m:r>
                </m:sub>
              </m:sSub>
              <m:r>
                <w:rPr>
                  <w:rFonts w:ascii="Cambria Math" w:eastAsia="맑은 고딕" w:hAnsi="Cambria Math"/>
                </w:rPr>
                <m:t>&gt;</m:t>
              </m:r>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SI</m:t>
                  </m:r>
                </m:sub>
              </m:sSub>
            </m:oMath>
            <w:r>
              <w:rPr>
                <w:rFonts w:eastAsia="맑은 고딕"/>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맑은 고딕"/>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w:t>
            </w:r>
            <w:r>
              <w:rPr>
                <w:bCs/>
              </w:rPr>
              <w:lastRenderedPageBreak/>
              <w:t>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1F44D1"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1F44D1"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1F44D1"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1F44D1"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1F44D1"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1F44D1"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w:t>
      </w:r>
      <w:r w:rsidRPr="003A0BA9">
        <w:rPr>
          <w:bCs/>
        </w:rPr>
        <w:lastRenderedPageBreak/>
        <w:t>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1F44D1"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맑은 고딕"/>
                <w:bCs/>
              </w:rPr>
            </w:pPr>
            <w:r>
              <w:rPr>
                <w:rFonts w:eastAsia="맑은 고딕"/>
                <w:bCs/>
              </w:rPr>
              <w:t xml:space="preserve">Support the proposal. </w:t>
            </w:r>
          </w:p>
          <w:p w14:paraId="0280716B" w14:textId="77777777" w:rsidR="00792B13" w:rsidRDefault="00792B13" w:rsidP="00792B13">
            <w:pPr>
              <w:rPr>
                <w:rFonts w:eastAsia="맑은 고딕"/>
                <w:bCs/>
              </w:rPr>
            </w:pPr>
            <w:r>
              <w:rPr>
                <w:rFonts w:eastAsia="맑은 고딕"/>
                <w:bCs/>
              </w:rPr>
              <w:t xml:space="preserve">Reply to Samsung comment, our understanding is inter-SB CLI won’t increase with the change of SCS. </w:t>
            </w:r>
            <w:r>
              <w:rPr>
                <w:rFonts w:eastAsia="맑은 고딕"/>
                <w:bCs/>
              </w:rPr>
              <w:lastRenderedPageBreak/>
              <w:t xml:space="preserve">If higher SCS is used, then per-RB Tx power is higher (i.e PSD gets higher, e.g. by 6dB when scale from 30KHz to 120 KHz) assuming total power is kept the same. Then, net effect is equalized. </w:t>
            </w:r>
          </w:p>
          <w:p w14:paraId="6EB5121B" w14:textId="148BBB30" w:rsidR="00792B13" w:rsidRDefault="001F44D1" w:rsidP="00792B13">
            <w:pPr>
              <w:rPr>
                <w:rFonts w:eastAsia="맑은 고딕"/>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맑은 고딕"/>
                <w:bCs/>
              </w:rPr>
            </w:pPr>
            <w:r>
              <w:rPr>
                <w:rFonts w:eastAsia="맑은 고딕"/>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맑은 고딕"/>
                <w:bCs/>
              </w:rPr>
            </w:pPr>
            <w:r>
              <w:rPr>
                <w:rFonts w:eastAsia="맑은 고딕"/>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맑은 고딕" w:hint="eastAsia"/>
                <w:bCs/>
              </w:rPr>
              <w:t>Samsung2</w:t>
            </w:r>
          </w:p>
        </w:tc>
        <w:tc>
          <w:tcPr>
            <w:tcW w:w="8407" w:type="dxa"/>
          </w:tcPr>
          <w:p w14:paraId="06A68211" w14:textId="77777777" w:rsidR="007A1627" w:rsidRDefault="007A1627" w:rsidP="007A1627">
            <w:pPr>
              <w:rPr>
                <w:rFonts w:eastAsia="맑은 고딕"/>
                <w:bCs/>
              </w:rPr>
            </w:pPr>
            <w:r>
              <w:rPr>
                <w:rFonts w:eastAsia="맑은 고딕" w:hint="eastAsia"/>
                <w:bCs/>
              </w:rPr>
              <w:t xml:space="preserve">Thanks QC for the reply. </w:t>
            </w:r>
            <w:r>
              <w:rPr>
                <w:rFonts w:eastAsia="맑은 고딕"/>
                <w:bCs/>
              </w:rPr>
              <w:t xml:space="preserve">We are ok to use the proposed model. </w:t>
            </w:r>
          </w:p>
          <w:p w14:paraId="3CD86F3D" w14:textId="77777777" w:rsidR="007A1627" w:rsidRDefault="007A1627" w:rsidP="007A1627">
            <w:pPr>
              <w:rPr>
                <w:rFonts w:eastAsia="맑은 고딕"/>
                <w:bCs/>
              </w:rPr>
            </w:pPr>
            <w:r>
              <w:rPr>
                <w:rFonts w:eastAsia="맑은 고딕"/>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맑은 고딕"/>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1F44D1"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1F44D1"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1F44D1"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1F44D1"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1F44D1"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1F44D1"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1F44D1"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1F44D1"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1F44D1"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1F44D1"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1F44D1"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1F44D1"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1F44D1"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1F44D1"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1F44D1"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lastRenderedPageBreak/>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맑은 고딕"/>
                <w:bCs/>
              </w:rPr>
            </w:pPr>
            <w:r>
              <w:rPr>
                <w:rFonts w:eastAsia="맑은 고딕"/>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맑은 고딕"/>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맑은 고딕"/>
                <w:bCs/>
              </w:rPr>
              <w:t xml:space="preserve"> (i.e. RB index m). </w:t>
            </w:r>
          </w:p>
          <w:p w14:paraId="75A44419" w14:textId="77777777" w:rsidR="00792B13" w:rsidRDefault="00792B13" w:rsidP="00792B13">
            <w:pPr>
              <w:rPr>
                <w:rFonts w:eastAsia="맑은 고딕"/>
                <w:bCs/>
              </w:rPr>
            </w:pPr>
            <w:r>
              <w:rPr>
                <w:rFonts w:eastAsia="맑은 고딕"/>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맑은 고딕"/>
                <w:bCs/>
              </w:rPr>
            </w:pPr>
            <w:r w:rsidRPr="00805912">
              <w:rPr>
                <w:rFonts w:eastAsia="맑은 고딕"/>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맑은 고딕"/>
                <w:bCs/>
              </w:rPr>
            </w:pPr>
            <w:r w:rsidRPr="00805912">
              <w:rPr>
                <w:rFonts w:eastAsia="맑은 고딕"/>
                <w:bCs/>
              </w:rPr>
              <w:t xml:space="preserve">Another example, RAN1 can asumme the desnse caused by these Rx impairements can be ignored. </w:t>
            </w:r>
          </w:p>
          <w:p w14:paraId="4BB302C9" w14:textId="77777777" w:rsidR="00792B13" w:rsidRDefault="00792B13" w:rsidP="00792B13">
            <w:pPr>
              <w:rPr>
                <w:rFonts w:eastAsia="맑은 고딕"/>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맑은 고딕"/>
                <w:bCs/>
              </w:rPr>
            </w:pPr>
            <w:r>
              <w:rPr>
                <w:rFonts w:eastAsia="맑은 고딕"/>
                <w:bCs/>
              </w:rPr>
              <w:t>Intel</w:t>
            </w:r>
            <w:r w:rsidRPr="001C47C1">
              <w:rPr>
                <w:rFonts w:eastAsia="맑은 고딕"/>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맑은 고딕"/>
                <w:bCs/>
              </w:rPr>
            </w:pPr>
            <w:r w:rsidRPr="001C47C1">
              <w:rPr>
                <w:rFonts w:eastAsia="맑은 고딕"/>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맑은 고딕"/>
                <w:bCs/>
              </w:rPr>
            </w:pPr>
            <w:r>
              <w:rPr>
                <w:rFonts w:eastAsia="맑은 고딕" w:hint="eastAsia"/>
                <w:bCs/>
              </w:rPr>
              <w:t xml:space="preserve">A few remarks </w:t>
            </w:r>
            <w:r>
              <w:rPr>
                <w:rFonts w:eastAsia="맑은 고딕"/>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맑은 고딕"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맑은 고딕" w:hint="eastAsia"/>
                <w:bCs/>
                <w:iCs/>
              </w:rPr>
              <w:t>N</w:t>
            </w:r>
            <w:r w:rsidRPr="007A1627">
              <w:rPr>
                <w:rFonts w:eastAsia="맑은 고딕" w:hint="eastAsia"/>
                <w:bCs/>
                <w:iCs/>
                <w:vertAlign w:val="subscript"/>
              </w:rPr>
              <w:t>ULRB</w:t>
            </w:r>
            <w:r w:rsidRPr="007A1627">
              <w:rPr>
                <w:rFonts w:eastAsia="맑은 고딕" w:hint="eastAsia"/>
                <w:bCs/>
                <w:iCs/>
              </w:rPr>
              <w:t xml:space="preserve"> should be</w:t>
            </w:r>
            <w:r w:rsidRPr="007A1627">
              <w:rPr>
                <w:rFonts w:eastAsia="맑은 고딕"/>
                <w:bCs/>
                <w:iCs/>
              </w:rPr>
              <w:t xml:space="preserve"> replaced with</w:t>
            </w:r>
            <w:r w:rsidRPr="007A1627">
              <w:rPr>
                <w:rFonts w:eastAsia="맑은 고딕" w:hint="eastAsia"/>
                <w:bCs/>
                <w:iCs/>
              </w:rPr>
              <w:t xml:space="preserve"> N</w:t>
            </w:r>
            <w:r w:rsidRPr="007A1627">
              <w:rPr>
                <w:rFonts w:eastAsia="맑은 고딕" w:hint="eastAsia"/>
                <w:bCs/>
                <w:iCs/>
                <w:vertAlign w:val="subscript"/>
              </w:rPr>
              <w:t>DLRB</w:t>
            </w:r>
            <w:r w:rsidRPr="007A1627">
              <w:rPr>
                <w:rFonts w:eastAsia="맑은 고딕"/>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맑은 고딕"/>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맑은 고딕"/>
                <w:bCs/>
              </w:rPr>
            </w:pPr>
            <w:r>
              <w:rPr>
                <w:rFonts w:eastAsia="맑은 고딕" w:hint="eastAsia"/>
                <w:bCs/>
              </w:rPr>
              <w:t>LG</w:t>
            </w:r>
          </w:p>
        </w:tc>
        <w:tc>
          <w:tcPr>
            <w:tcW w:w="8407" w:type="dxa"/>
          </w:tcPr>
          <w:p w14:paraId="3883682E" w14:textId="77777777" w:rsidR="00B51C9E" w:rsidRPr="00B72972" w:rsidRDefault="00B51C9E" w:rsidP="008F1B9D">
            <w:pPr>
              <w:rPr>
                <w:rFonts w:eastAsia="맑은 고딕"/>
                <w:bCs/>
              </w:rPr>
            </w:pPr>
            <w:r>
              <w:rPr>
                <w:rFonts w:eastAsia="맑은 고딕"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w:t>
            </w:r>
            <w:r>
              <w:lastRenderedPageBreak/>
              <w:t xml:space="preserve">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맑은 고딕"/>
                <w:bCs/>
              </w:rPr>
            </w:pPr>
            <w:r>
              <w:rPr>
                <w:rFonts w:eastAsia="맑은 고딕"/>
                <w:bCs/>
              </w:rPr>
              <w:lastRenderedPageBreak/>
              <w:t>Sony</w:t>
            </w:r>
          </w:p>
        </w:tc>
        <w:tc>
          <w:tcPr>
            <w:tcW w:w="8407" w:type="dxa"/>
          </w:tcPr>
          <w:p w14:paraId="33F6A99C" w14:textId="12A500E5" w:rsidR="008E0275" w:rsidRDefault="008E0275" w:rsidP="008F1B9D">
            <w:pPr>
              <w:rPr>
                <w:rFonts w:eastAsia="맑은 고딕"/>
                <w:bCs/>
              </w:rPr>
            </w:pPr>
            <w:r>
              <w:rPr>
                <w:rFonts w:eastAsia="맑은 고딕"/>
                <w:bCs/>
              </w:rPr>
              <w:t>Whilst I share E/// point of view, I think the 1</w:t>
            </w:r>
            <w:r w:rsidRPr="008E0275">
              <w:rPr>
                <w:rFonts w:eastAsia="맑은 고딕"/>
                <w:bCs/>
                <w:vertAlign w:val="superscript"/>
              </w:rPr>
              <w:t>st</w:t>
            </w:r>
            <w:r>
              <w:rPr>
                <w:rFonts w:eastAsia="맑은 고딕"/>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맑은 고딕"/>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맑은 고딕"/>
                <w:bCs/>
              </w:rPr>
            </w:pPr>
          </w:p>
          <w:p w14:paraId="54866B15" w14:textId="77777777" w:rsidR="008E0275" w:rsidRDefault="008E0275" w:rsidP="008F1B9D">
            <w:pPr>
              <w:rPr>
                <w:rFonts w:eastAsia="맑은 고딕"/>
                <w:bCs/>
              </w:rPr>
            </w:pPr>
          </w:p>
          <w:p w14:paraId="1DBADA97" w14:textId="18D59373" w:rsidR="008E0275" w:rsidRPr="00B72972" w:rsidRDefault="008E0275" w:rsidP="008F1B9D">
            <w:pPr>
              <w:rPr>
                <w:rFonts w:eastAsia="맑은 고딕"/>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맑은 고딕"/>
                <w:bCs/>
              </w:rPr>
            </w:pPr>
            <w:r>
              <w:rPr>
                <w:rFonts w:eastAsia="맑은 고딕" w:hint="eastAsia"/>
                <w:bCs/>
              </w:rPr>
              <w:t>Samsung</w:t>
            </w:r>
          </w:p>
        </w:tc>
        <w:tc>
          <w:tcPr>
            <w:tcW w:w="8407" w:type="dxa"/>
            <w:vAlign w:val="center"/>
          </w:tcPr>
          <w:p w14:paraId="026FFF71" w14:textId="46532690" w:rsidR="008F1B9D" w:rsidRDefault="008F1B9D" w:rsidP="008F1B9D">
            <w:pPr>
              <w:rPr>
                <w:rFonts w:eastAsia="맑은 고딕"/>
                <w:bCs/>
              </w:rPr>
            </w:pPr>
            <w:r>
              <w:rPr>
                <w:rFonts w:eastAsia="맑은 고딕"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맑은 고딕"/>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맑은 고딕"/>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w:t>
      </w:r>
      <w:r w:rsidR="006671E8" w:rsidRPr="006671E8">
        <w:rPr>
          <w:bCs/>
        </w:rPr>
        <w:lastRenderedPageBreak/>
        <w:t>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바탕체" w:hAnsi="Calibri" w:cs="Calibri"/>
                <w:bCs/>
              </w:rPr>
              <w:t>LG</w:t>
            </w:r>
          </w:p>
        </w:tc>
        <w:tc>
          <w:tcPr>
            <w:tcW w:w="8407" w:type="dxa"/>
          </w:tcPr>
          <w:p w14:paraId="28605AA9" w14:textId="77777777" w:rsidR="00B51C9E" w:rsidRPr="00902F44" w:rsidRDefault="00B51C9E" w:rsidP="008F1B9D">
            <w:pPr>
              <w:rPr>
                <w:rFonts w:ascii="Calibri" w:eastAsia="맑은 고딕"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lastRenderedPageBreak/>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바탕체"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맑은 고딕"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바탕체" w:hAnsi="Calibri" w:cs="Calibri"/>
                <w:bCs/>
              </w:rPr>
            </w:pPr>
            <w:r>
              <w:rPr>
                <w:rFonts w:eastAsia="맑은 고딕"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맑은 고딕"/>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맑은 고딕"/>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맑은 고딕"/>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 xml:space="preserve">We support original model. For QC’s proposal we are open to the simplified mode, but it is unclear </w:t>
            </w:r>
            <w:r>
              <w:lastRenderedPageBreak/>
              <w:t>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lastRenderedPageBreak/>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bookmarkStart w:id="477" w:name="_GoBack"/>
      <w:bookmarkEnd w:id="477"/>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0"/>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맑은 고딕"/>
                <w:bCs/>
              </w:rPr>
            </w:pPr>
            <w:r>
              <w:rPr>
                <w:rFonts w:eastAsia="맑은 고딕" w:hint="eastAsia"/>
                <w:bCs/>
              </w:rPr>
              <w:t>S</w:t>
            </w:r>
            <w:r>
              <w:rPr>
                <w:rFonts w:eastAsia="맑은 고딕"/>
                <w:bCs/>
              </w:rPr>
              <w:t>amsung</w:t>
            </w:r>
          </w:p>
        </w:tc>
        <w:tc>
          <w:tcPr>
            <w:tcW w:w="8407" w:type="dxa"/>
          </w:tcPr>
          <w:p w14:paraId="08837CE8" w14:textId="0622799B" w:rsidR="00295D58" w:rsidRPr="00295D58" w:rsidRDefault="00295D58" w:rsidP="00277172">
            <w:pPr>
              <w:rPr>
                <w:rFonts w:eastAsia="맑은 고딕"/>
                <w:bCs/>
              </w:rPr>
            </w:pPr>
            <w:r>
              <w:rPr>
                <w:rFonts w:eastAsia="맑은 고딕" w:hint="eastAsia"/>
                <w:bCs/>
              </w:rPr>
              <w:t>Su</w:t>
            </w:r>
            <w:r>
              <w:rPr>
                <w:rFonts w:eastAsia="맑은 고딕"/>
                <w:bCs/>
              </w:rPr>
              <w:t>pport</w:t>
            </w:r>
          </w:p>
        </w:tc>
      </w:tr>
    </w:tbl>
    <w:p w14:paraId="31E7FCD9" w14:textId="77777777" w:rsidR="00B6477A" w:rsidRDefault="00B6477A"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lastRenderedPageBreak/>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맑은 고딕"/>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맑은 고딕"/>
              </w:rPr>
            </w:pPr>
            <w:r>
              <w:rPr>
                <w:rFonts w:eastAsia="맑은 고딕"/>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 xml:space="preserve">DL/UL Type-2 RU = Number of RBs per cell used by traffic for the given link direction during </w:t>
            </w:r>
            <w:r w:rsidRPr="006F4248">
              <w:rPr>
                <w:i/>
              </w:rPr>
              <w:lastRenderedPageBreak/>
              <w:t>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8" w:name="_Hlk115898988"/>
            <w:r w:rsidRPr="006F4248">
              <w:rPr>
                <w:i/>
              </w:rPr>
              <w:t>The blocking interference of gNB suffered by other gNBs should be evaluated in system level simulation</w:t>
            </w:r>
            <w:bookmarkEnd w:id="478"/>
            <w:r w:rsidRPr="006F4248">
              <w:rPr>
                <w:i/>
              </w:rPr>
              <w:t xml:space="preserve"> with the definition provided as follows:</w:t>
            </w:r>
          </w:p>
          <w:p w14:paraId="550CE158" w14:textId="77777777" w:rsidR="00262A26" w:rsidRPr="006F4248" w:rsidRDefault="001F44D1"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1F44D1"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1F44D1"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1F44D1"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1F44D1"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1F44D1"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1F44D1"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 xml:space="preserve">gNB-gNB adjacent channel </w:t>
                  </w:r>
                  <w:r w:rsidRPr="006F4248">
                    <w:lastRenderedPageBreak/>
                    <w:t>interference</w:t>
                  </w:r>
                </w:p>
              </w:tc>
              <w:tc>
                <w:tcPr>
                  <w:tcW w:w="1628" w:type="dxa"/>
                </w:tcPr>
                <w:p w14:paraId="5784234E" w14:textId="77777777" w:rsidR="00722C5A" w:rsidRPr="006F4248" w:rsidRDefault="00722C5A" w:rsidP="006F4248">
                  <w:pPr>
                    <w:spacing w:line="240" w:lineRule="auto"/>
                  </w:pPr>
                  <w:r w:rsidRPr="006F4248">
                    <w:lastRenderedPageBreak/>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9" w:name="_Toc115258516"/>
            <w:bookmarkStart w:id="480" w:name="_Toc115420093"/>
            <w:bookmarkStart w:id="481" w:name="_Toc115421623"/>
            <w:bookmarkStart w:id="482" w:name="_Toc115426271"/>
            <w:bookmarkStart w:id="483" w:name="_Toc115426461"/>
            <w:bookmarkStart w:id="484" w:name="_Toc115432725"/>
            <w:bookmarkStart w:id="485" w:name="_Toc115432790"/>
            <w:bookmarkStart w:id="486" w:name="_Toc115434291"/>
            <w:bookmarkStart w:id="487" w:name="_Toc115457251"/>
            <w:bookmarkStart w:id="488" w:name="_Toc115457329"/>
            <w:bookmarkStart w:id="489" w:name="_Toc115476262"/>
            <w:bookmarkStart w:id="490" w:name="_Toc115476526"/>
            <w:bookmarkStart w:id="491" w:name="_Toc115476907"/>
            <w:bookmarkStart w:id="492" w:name="_Toc115477004"/>
            <w:bookmarkStart w:id="493" w:name="_Toc111041821"/>
            <w:bookmarkStart w:id="494" w:name="_Toc111143033"/>
            <w:bookmarkStart w:id="495" w:name="_Toc111143065"/>
            <w:bookmarkStart w:id="496" w:name="_Toc111143097"/>
            <w:bookmarkStart w:id="497" w:name="_Toc111143192"/>
            <w:bookmarkStart w:id="498" w:name="_Toc111145947"/>
            <w:bookmarkStart w:id="499" w:name="_Toc111194314"/>
            <w:bookmarkStart w:id="500" w:name="_Toc111229207"/>
            <w:bookmarkStart w:id="501" w:name="_Toc111235477"/>
            <w:bookmarkStart w:id="502" w:name="_Toc111244879"/>
            <w:bookmarkStart w:id="503" w:name="_Toc111245644"/>
            <w:bookmarkStart w:id="504" w:name="_Toc111213726"/>
            <w:bookmarkStart w:id="505" w:name="_Toc111213760"/>
            <w:bookmarkStart w:id="506" w:name="_Toc111213794"/>
            <w:r w:rsidRPr="006F4248">
              <w:rPr>
                <w:u w:val="single"/>
              </w:rPr>
              <w:t xml:space="preserve">Proposal 17: </w:t>
            </w:r>
            <w:r w:rsidRPr="006F4248">
              <w:t>RAN1 to agree that companies report Type-1 RU in the agreement as mean resource utilization for dynamic/flexible TDD evaluations.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6F4248">
              <w:t xml:space="preserve"> </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7"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7"/>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8"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8"/>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9" w:name="_Hlk116461889"/>
      <w:r w:rsidR="00645915">
        <w:t xml:space="preserve"> </w:t>
      </w:r>
      <w:bookmarkStart w:id="510" w:name="_Hlk116461675"/>
      <w:r w:rsidR="00B2337A">
        <w:rPr>
          <w:b/>
          <w:i/>
          <w:u w:val="single"/>
        </w:rPr>
        <w:t>(Closed)</w:t>
      </w:r>
      <w:bookmarkEnd w:id="509"/>
      <w:bookmarkEnd w:id="510"/>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lastRenderedPageBreak/>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Macrao with two layers </w:t>
            </w:r>
            <w:r>
              <w:rPr>
                <w:bCs/>
              </w:rPr>
              <w:lastRenderedPageBreak/>
              <w:t>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lastRenderedPageBreak/>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1" w:name="_Hlk116461766"/>
      <w:r w:rsidR="00B2337A">
        <w:rPr>
          <w:b/>
          <w:i/>
          <w:u w:val="single"/>
        </w:rPr>
        <w:t xml:space="preserve"> (</w:t>
      </w:r>
      <w:r w:rsidR="00733949">
        <w:rPr>
          <w:b/>
          <w:i/>
          <w:u w:val="single"/>
        </w:rPr>
        <w:t>Closed</w:t>
      </w:r>
      <w:r w:rsidR="00B2337A">
        <w:rPr>
          <w:b/>
          <w:i/>
          <w:u w:val="single"/>
        </w:rPr>
        <w:t>)</w:t>
      </w:r>
      <w:bookmarkEnd w:id="511"/>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맑은 고딕"/>
                <w:bCs/>
              </w:rPr>
              <w:t>QC</w:t>
            </w:r>
          </w:p>
        </w:tc>
        <w:tc>
          <w:tcPr>
            <w:tcW w:w="8407" w:type="dxa"/>
            <w:vAlign w:val="center"/>
          </w:tcPr>
          <w:p w14:paraId="715FFF9B" w14:textId="34100613" w:rsidR="00792B13" w:rsidRDefault="00792B13" w:rsidP="00792B13">
            <w:pPr>
              <w:rPr>
                <w:bCs/>
              </w:rPr>
            </w:pPr>
            <w:r>
              <w:rPr>
                <w:rFonts w:eastAsia="맑은 고딕"/>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맑은 고딕"/>
                <w:bCs/>
              </w:rPr>
            </w:pPr>
            <w:r>
              <w:rPr>
                <w:bCs/>
              </w:rPr>
              <w:t>Intel</w:t>
            </w:r>
          </w:p>
        </w:tc>
        <w:tc>
          <w:tcPr>
            <w:tcW w:w="8407" w:type="dxa"/>
            <w:vAlign w:val="center"/>
          </w:tcPr>
          <w:p w14:paraId="4AA48F67" w14:textId="0479F178" w:rsidR="00800401" w:rsidRDefault="00800401" w:rsidP="00800401">
            <w:pPr>
              <w:rPr>
                <w:rFonts w:eastAsia="맑은 고딕"/>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lastRenderedPageBreak/>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lastRenderedPageBreak/>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lastRenderedPageBreak/>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맑은 고딕"/>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맑은 고딕"/>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 xml:space="preserve">1-layer scenario </w:t>
            </w:r>
            <w:r w:rsidRPr="007B2C10">
              <w:rPr>
                <w:b/>
                <w:iCs/>
              </w:rPr>
              <w:lastRenderedPageBreak/>
              <w:t>(FR1/FR2-1)</w:t>
            </w:r>
          </w:p>
        </w:tc>
        <w:tc>
          <w:tcPr>
            <w:tcW w:w="3045" w:type="dxa"/>
          </w:tcPr>
          <w:p w14:paraId="7C29A7A4" w14:textId="77777777" w:rsidR="00C21114" w:rsidRDefault="00C21114" w:rsidP="00297BF6">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enhanced </w:t>
            </w:r>
            <w:r>
              <w:rPr>
                <w:bCs/>
                <w:iCs/>
              </w:rPr>
              <w:lastRenderedPageBreak/>
              <w:t>schemes</w:t>
            </w:r>
          </w:p>
        </w:tc>
        <w:tc>
          <w:tcPr>
            <w:tcW w:w="2835" w:type="dxa"/>
          </w:tcPr>
          <w:p w14:paraId="651132F1" w14:textId="77777777" w:rsidR="00C21114" w:rsidRDefault="00C21114" w:rsidP="00297BF6">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w:t>
            </w:r>
            <w:r>
              <w:lastRenderedPageBreak/>
              <w:t>specifications</w:t>
            </w:r>
          </w:p>
        </w:tc>
        <w:tc>
          <w:tcPr>
            <w:tcW w:w="2879" w:type="dxa"/>
          </w:tcPr>
          <w:p w14:paraId="5FDC24D6" w14:textId="77777777" w:rsidR="00C21114" w:rsidRPr="00445DC4" w:rsidRDefault="00C21114" w:rsidP="00297BF6">
            <w:pPr>
              <w:spacing w:line="240" w:lineRule="auto"/>
              <w:rPr>
                <w:bCs/>
                <w:iCs/>
              </w:rPr>
            </w:pPr>
            <w:r w:rsidRPr="00D224F1">
              <w:lastRenderedPageBreak/>
              <w:t xml:space="preserve">UL/DL arrival rate </w:t>
            </w:r>
            <w:r>
              <w:t xml:space="preserve">is selected so that network achieves a certain </w:t>
            </w:r>
            <w:r>
              <w:lastRenderedPageBreak/>
              <w:t xml:space="preserve">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lastRenderedPageBreak/>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w:t>
            </w:r>
            <w:r w:rsidR="000A1809">
              <w:lastRenderedPageBreak/>
              <w:t>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맑은 고딕" w:hAnsi="Calibri" w:cs="Calibri"/>
                <w:bCs/>
              </w:rPr>
            </w:pPr>
            <w:r w:rsidRPr="00B51C9E">
              <w:rPr>
                <w:rFonts w:ascii="Calibri" w:eastAsia="맑은 고딕" w:hAnsi="Calibri" w:cs="Calibri"/>
                <w:bCs/>
              </w:rPr>
              <w:t>LG</w:t>
            </w:r>
          </w:p>
        </w:tc>
        <w:tc>
          <w:tcPr>
            <w:tcW w:w="8407" w:type="dxa"/>
          </w:tcPr>
          <w:p w14:paraId="119EAF12" w14:textId="77777777" w:rsidR="00B51C9E" w:rsidRPr="00B51C9E" w:rsidRDefault="00B51C9E" w:rsidP="008F1B9D">
            <w:pPr>
              <w:rPr>
                <w:rFonts w:ascii="Calibri" w:eastAsia="맑은 고딕" w:hAnsi="Calibri" w:cs="Calibri"/>
              </w:rPr>
            </w:pPr>
            <w:r w:rsidRPr="00B51C9E">
              <w:rPr>
                <w:rFonts w:ascii="Calibri" w:eastAsia="맑은 고딕"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맑은 고딕" w:hint="eastAsia"/>
                <w:bCs/>
              </w:rPr>
              <w:t>Samsung</w:t>
            </w:r>
          </w:p>
        </w:tc>
        <w:tc>
          <w:tcPr>
            <w:tcW w:w="8407" w:type="dxa"/>
            <w:vAlign w:val="center"/>
          </w:tcPr>
          <w:p w14:paraId="44C30FD1" w14:textId="77777777" w:rsidR="008F1B9D" w:rsidRDefault="008F1B9D" w:rsidP="008F1B9D">
            <w:pPr>
              <w:rPr>
                <w:rFonts w:eastAsia="맑은 고딕"/>
                <w:bCs/>
              </w:rPr>
            </w:pPr>
            <w:r>
              <w:rPr>
                <w:rFonts w:eastAsia="맑은 고딕"/>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맑은 고딕"/>
                <w:bCs/>
              </w:rPr>
            </w:pPr>
            <w:r>
              <w:rPr>
                <w:rFonts w:eastAsia="맑은 고딕" w:hint="eastAsia"/>
                <w:bCs/>
              </w:rPr>
              <w:t xml:space="preserve">The </w:t>
            </w:r>
            <w:r>
              <w:rPr>
                <w:rFonts w:eastAsia="맑은 고딕"/>
                <w:bCs/>
              </w:rPr>
              <w:t>additional</w:t>
            </w:r>
            <w:r>
              <w:rPr>
                <w:rFonts w:eastAsia="맑은 고딕" w:hint="eastAsia"/>
                <w:bCs/>
              </w:rPr>
              <w:t xml:space="preserve"> </w:t>
            </w:r>
            <w:r>
              <w:rPr>
                <w:rFonts w:eastAsia="맑은 고딕"/>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맑은 고딕"/>
                <w:bCs/>
              </w:rPr>
              <w:t xml:space="preserve">For dynamic TDD evaluations, </w:t>
            </w:r>
            <w:r w:rsidRPr="001D3279">
              <w:rPr>
                <w:rFonts w:eastAsia="맑은 고딕"/>
                <w:bCs/>
              </w:rPr>
              <w:t>UL/DL arrival rate is selected so that network achieves a certain traffic load using legacy static TDD {DDDSU}.</w:t>
            </w:r>
            <w:r>
              <w:rPr>
                <w:rFonts w:eastAsia="맑은 고딕"/>
                <w:bCs/>
              </w:rPr>
              <w:t xml:space="preserve"> For 2-layer, </w:t>
            </w:r>
            <w:r w:rsidRPr="001D3279">
              <w:rPr>
                <w:rFonts w:eastAsia="맑은 고딕"/>
                <w:bCs/>
              </w:rPr>
              <w:t>UL/DL arrival rate is selected</w:t>
            </w:r>
            <w:r>
              <w:rPr>
                <w:rFonts w:eastAsia="맑은 고딕"/>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bCs/>
              </w:rPr>
            </w:pPr>
            <w:r>
              <w:rPr>
                <w:rFonts w:eastAsia="맑은 고딕"/>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맑은 고딕"/>
                <w:bCs/>
              </w:rPr>
            </w:pPr>
            <w:r>
              <w:rPr>
                <w:rFonts w:hint="eastAsia"/>
                <w:bCs/>
              </w:rPr>
              <w:t>H</w:t>
            </w:r>
            <w:r>
              <w:rPr>
                <w:bCs/>
              </w:rPr>
              <w:t>uawei, HiSlicon</w:t>
            </w:r>
          </w:p>
        </w:tc>
        <w:tc>
          <w:tcPr>
            <w:tcW w:w="8407" w:type="dxa"/>
          </w:tcPr>
          <w:p w14:paraId="0D159921" w14:textId="3EA34325" w:rsidR="00B12543" w:rsidRDefault="00B12543" w:rsidP="00B12543">
            <w:pPr>
              <w:rPr>
                <w:rFonts w:eastAsia="맑은 고딕"/>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lastRenderedPageBreak/>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맑은 고딕" w:hint="eastAsia"/>
                <w:bCs/>
              </w:rPr>
              <w:t>Samsung</w:t>
            </w:r>
          </w:p>
        </w:tc>
        <w:tc>
          <w:tcPr>
            <w:tcW w:w="8407" w:type="dxa"/>
            <w:vAlign w:val="center"/>
          </w:tcPr>
          <w:p w14:paraId="1E4119DE" w14:textId="77777777" w:rsidR="008F1B9D" w:rsidRDefault="008F1B9D" w:rsidP="008F1B9D">
            <w:pPr>
              <w:rPr>
                <w:rFonts w:eastAsia="맑은 고딕"/>
                <w:bCs/>
              </w:rPr>
            </w:pPr>
            <w:r>
              <w:rPr>
                <w:rFonts w:eastAsia="맑은 고딕" w:hint="eastAsia"/>
                <w:bCs/>
              </w:rPr>
              <w:t>Support.</w:t>
            </w:r>
            <w:r>
              <w:rPr>
                <w:rFonts w:eastAsia="맑은 고딕"/>
                <w:bCs/>
              </w:rPr>
              <w:t xml:space="preserve"> </w:t>
            </w:r>
          </w:p>
          <w:p w14:paraId="428A0FF9" w14:textId="465D668E" w:rsidR="008F1B9D" w:rsidRDefault="008F1B9D" w:rsidP="008F1B9D">
            <w:pPr>
              <w:rPr>
                <w:rFonts w:eastAsia="맑은 고딕"/>
                <w:bCs/>
              </w:rPr>
            </w:pPr>
            <w:r>
              <w:rPr>
                <w:rFonts w:eastAsia="맑은 고딕"/>
                <w:bCs/>
              </w:rPr>
              <w:lastRenderedPageBreak/>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맑은 고딕"/>
                <w:bCs/>
              </w:rPr>
            </w:pPr>
          </w:p>
          <w:p w14:paraId="493D32D8" w14:textId="77777777" w:rsidR="008F1B9D" w:rsidRPr="00CF4682" w:rsidRDefault="008F1B9D" w:rsidP="008F1B9D">
            <w:pPr>
              <w:rPr>
                <w:rFonts w:eastAsia="맑은 고딕"/>
                <w:b/>
                <w:bCs/>
                <w:u w:val="single"/>
              </w:rPr>
            </w:pPr>
            <w:r w:rsidRPr="00CF4682">
              <w:rPr>
                <w:rFonts w:eastAsia="맑은 고딕"/>
                <w:b/>
                <w:bCs/>
                <w:u w:val="single"/>
              </w:rPr>
              <w:t>BS transmit power for legacy TDD</w:t>
            </w:r>
          </w:p>
          <w:p w14:paraId="4BD464EE" w14:textId="77777777" w:rsidR="008F1B9D" w:rsidRDefault="008F1B9D" w:rsidP="008F1B9D">
            <w:pPr>
              <w:rPr>
                <w:rFonts w:eastAsia="맑은 고딕"/>
                <w:bCs/>
              </w:rPr>
            </w:pPr>
            <w:r>
              <w:rPr>
                <w:rFonts w:eastAsia="맑은 고딕"/>
                <w:bCs/>
              </w:rPr>
              <w:t xml:space="preserve">For FR1 Urban macro, </w:t>
            </w:r>
          </w:p>
          <w:p w14:paraId="2E30DDD9"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1: [53] dBm for 100MHz</w:t>
            </w:r>
          </w:p>
          <w:p w14:paraId="23BB8A14"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2: [49] dBm for 100MHz [refer to TR 38.828 Table 5.2.1.4-1]</w:t>
            </w:r>
          </w:p>
          <w:p w14:paraId="6CACD63D" w14:textId="77777777" w:rsidR="008F1B9D" w:rsidRDefault="008F1B9D" w:rsidP="008F1B9D">
            <w:pPr>
              <w:rPr>
                <w:rFonts w:eastAsia="맑은 고딕"/>
                <w:b/>
                <w:bCs/>
                <w:u w:val="single"/>
              </w:rPr>
            </w:pPr>
            <w:r w:rsidRPr="00DB7173">
              <w:rPr>
                <w:rFonts w:eastAsia="맑은 고딕"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맑은 고딕"/>
                <w:bCs/>
              </w:rPr>
            </w:pPr>
            <w:r>
              <w:rPr>
                <w:bCs/>
              </w:rPr>
              <w:lastRenderedPageBreak/>
              <w:t>Huawei, HiSilicon</w:t>
            </w:r>
          </w:p>
        </w:tc>
        <w:tc>
          <w:tcPr>
            <w:tcW w:w="8407" w:type="dxa"/>
            <w:vAlign w:val="center"/>
          </w:tcPr>
          <w:p w14:paraId="10D92A64" w14:textId="01480465" w:rsidR="00B12543" w:rsidRDefault="00B12543" w:rsidP="00B12543">
            <w:pPr>
              <w:rPr>
                <w:rFonts w:eastAsia="맑은 고딕"/>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 xml:space="preserve">potential enhancements discussed in AI </w:t>
            </w:r>
            <w:r w:rsidRPr="0001499D">
              <w:rPr>
                <w:bCs/>
                <w:iCs/>
                <w:color w:val="FF0000"/>
              </w:rPr>
              <w:lastRenderedPageBreak/>
              <w:t>9.3.3</w:t>
            </w:r>
          </w:p>
        </w:tc>
        <w:tc>
          <w:tcPr>
            <w:tcW w:w="2835" w:type="dxa"/>
          </w:tcPr>
          <w:p w14:paraId="1CC196E3" w14:textId="77777777" w:rsidR="00B02351" w:rsidRDefault="00B02351" w:rsidP="00C05E06">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w:t>
            </w:r>
            <w:r w:rsidRPr="008C5E58">
              <w:rPr>
                <w:color w:val="FF0000"/>
              </w:rPr>
              <w:lastRenderedPageBreak/>
              <w:t xml:space="preserve">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lastRenderedPageBreak/>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맑은 고딕"/>
                <w:bCs/>
              </w:rPr>
            </w:pPr>
            <w:r>
              <w:rPr>
                <w:rFonts w:eastAsia="맑은 고딕" w:hint="eastAsia"/>
                <w:bCs/>
              </w:rPr>
              <w:t>Samsung</w:t>
            </w:r>
          </w:p>
        </w:tc>
        <w:tc>
          <w:tcPr>
            <w:tcW w:w="8407" w:type="dxa"/>
          </w:tcPr>
          <w:p w14:paraId="60046F15" w14:textId="1D99D8D0" w:rsidR="00295D58" w:rsidRPr="00295D58" w:rsidRDefault="00295D58" w:rsidP="002547B6">
            <w:pPr>
              <w:rPr>
                <w:rFonts w:eastAsia="맑은 고딕"/>
                <w:bCs/>
              </w:rPr>
            </w:pPr>
            <w:r>
              <w:rPr>
                <w:rFonts w:eastAsia="맑은 고딕" w:hint="eastAsia"/>
                <w:bCs/>
              </w:rPr>
              <w:t>Under</w:t>
            </w:r>
            <w:r>
              <w:rPr>
                <w:rFonts w:eastAsia="맑은 고딕"/>
                <w:bCs/>
              </w:rPr>
              <w:t xml:space="preserve">stood. Support. </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0"/>
        <w:numPr>
          <w:ilvl w:val="1"/>
          <w:numId w:val="48"/>
        </w:numPr>
        <w:ind w:firstLineChars="0"/>
      </w:pPr>
      <w:r w:rsidRPr="00CF2CB3">
        <w:t>FR1: Urban Macro</w:t>
      </w:r>
    </w:p>
    <w:p w14:paraId="05FB960D" w14:textId="77777777" w:rsidR="00B02351" w:rsidRPr="00CF2CB3" w:rsidRDefault="00B02351" w:rsidP="00B02351">
      <w:pPr>
        <w:pStyle w:val="aff0"/>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0"/>
        <w:numPr>
          <w:ilvl w:val="1"/>
          <w:numId w:val="48"/>
        </w:numPr>
        <w:ind w:firstLineChars="0"/>
      </w:pPr>
      <w:r w:rsidRPr="00CF2CB3">
        <w:t>FR2: Dense Urban Macro layer</w:t>
      </w:r>
    </w:p>
    <w:p w14:paraId="75DBAF80" w14:textId="77777777" w:rsidR="00B02351" w:rsidRPr="00CF2CB3" w:rsidRDefault="00B02351" w:rsidP="00B02351">
      <w:pPr>
        <w:pStyle w:val="aff0"/>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0"/>
        <w:numPr>
          <w:ilvl w:val="1"/>
          <w:numId w:val="48"/>
        </w:numPr>
        <w:ind w:firstLineChars="0"/>
      </w:pPr>
      <w:r w:rsidRPr="00E315A1">
        <w:rPr>
          <w:bCs/>
        </w:rPr>
        <w:lastRenderedPageBreak/>
        <w:t>gNB-UE Coupling loss</w:t>
      </w:r>
    </w:p>
    <w:p w14:paraId="03DDF049" w14:textId="77777777" w:rsidR="00B02351" w:rsidRPr="00E315A1" w:rsidRDefault="00B02351" w:rsidP="00B02351">
      <w:pPr>
        <w:pStyle w:val="aff0"/>
        <w:numPr>
          <w:ilvl w:val="1"/>
          <w:numId w:val="48"/>
        </w:numPr>
        <w:ind w:firstLineChars="0"/>
      </w:pPr>
      <w:r w:rsidRPr="00E315A1">
        <w:rPr>
          <w:bCs/>
        </w:rPr>
        <w:t>Inter-gNB coupling loss</w:t>
      </w:r>
    </w:p>
    <w:p w14:paraId="7457E334" w14:textId="77777777" w:rsidR="00B02351" w:rsidRPr="001C75FC" w:rsidRDefault="00B02351" w:rsidP="00B02351">
      <w:pPr>
        <w:pStyle w:val="aff0"/>
        <w:numPr>
          <w:ilvl w:val="1"/>
          <w:numId w:val="48"/>
        </w:numPr>
        <w:ind w:firstLineChars="0"/>
      </w:pPr>
      <w:r w:rsidRPr="00E315A1">
        <w:rPr>
          <w:bCs/>
        </w:rPr>
        <w:t>Inter-UE coupling loss</w:t>
      </w:r>
    </w:p>
    <w:p w14:paraId="6AB4350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0"/>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맑은 고딕"/>
                <w:bCs/>
              </w:rPr>
            </w:pPr>
            <w:r>
              <w:rPr>
                <w:rFonts w:eastAsia="맑은 고딕" w:hint="eastAsia"/>
                <w:bCs/>
              </w:rPr>
              <w:t>Samsung</w:t>
            </w:r>
          </w:p>
        </w:tc>
        <w:tc>
          <w:tcPr>
            <w:tcW w:w="8407" w:type="dxa"/>
          </w:tcPr>
          <w:p w14:paraId="4B25EC54" w14:textId="77777777" w:rsidR="00295D58" w:rsidRDefault="00295D58" w:rsidP="00361583">
            <w:pPr>
              <w:rPr>
                <w:rFonts w:eastAsia="맑은 고딕"/>
                <w:bCs/>
              </w:rPr>
            </w:pPr>
            <w:r>
              <w:rPr>
                <w:rFonts w:eastAsia="맑은 고딕" w:hint="eastAsia"/>
                <w:bCs/>
              </w:rPr>
              <w:t xml:space="preserve">Support. </w:t>
            </w:r>
          </w:p>
          <w:p w14:paraId="73B8235F" w14:textId="77D1A09A" w:rsidR="00295D58" w:rsidRDefault="00295D58" w:rsidP="00295D58">
            <w:pPr>
              <w:rPr>
                <w:rFonts w:eastAsia="맑은 고딕"/>
                <w:bCs/>
              </w:rPr>
            </w:pPr>
            <w:r>
              <w:rPr>
                <w:rFonts w:eastAsia="맑은 고딕"/>
                <w:bCs/>
              </w:rPr>
              <w:t xml:space="preserve">Original intention of the previous comments was </w:t>
            </w:r>
          </w:p>
          <w:p w14:paraId="0D882C45" w14:textId="77777777" w:rsidR="00295D58" w:rsidRDefault="00295D58" w:rsidP="00295D58">
            <w:pPr>
              <w:pStyle w:val="aff0"/>
              <w:numPr>
                <w:ilvl w:val="0"/>
                <w:numId w:val="48"/>
              </w:numPr>
              <w:ind w:firstLineChars="0"/>
              <w:rPr>
                <w:rFonts w:eastAsia="맑은 고딕"/>
                <w:bCs/>
              </w:rPr>
            </w:pPr>
            <w:r w:rsidRPr="00295D58">
              <w:rPr>
                <w:rFonts w:eastAsia="맑은 고딕"/>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맑은 고딕"/>
                <w:bCs/>
              </w:rPr>
            </w:pPr>
            <w:r>
              <w:rPr>
                <w:rFonts w:eastAsia="맑은 고딕" w:hint="eastAsia"/>
                <w:bCs/>
              </w:rPr>
              <w:t xml:space="preserve">If </w:t>
            </w:r>
            <w:r>
              <w:rPr>
                <w:rFonts w:eastAsia="맑은 고딕"/>
                <w:bCs/>
              </w:rPr>
              <w:t xml:space="preserve">the </w:t>
            </w:r>
            <w:r>
              <w:rPr>
                <w:rFonts w:eastAsia="맑은 고딕" w:hint="eastAsia"/>
                <w:bCs/>
              </w:rPr>
              <w:t xml:space="preserve">group is ok to </w:t>
            </w:r>
            <w:r>
              <w:rPr>
                <w:rFonts w:eastAsia="맑은 고딕"/>
                <w:bCs/>
              </w:rPr>
              <w:t>discuss the details on calibration in the next meeting, we are also ok.</w:t>
            </w:r>
          </w:p>
        </w:tc>
      </w:tr>
    </w:tbl>
    <w:p w14:paraId="1B9B0C4A" w14:textId="77777777" w:rsidR="00B02351" w:rsidRPr="00295D58"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w:t>
            </w:r>
            <w:r w:rsidRPr="00FD4C5B">
              <w:rPr>
                <w:rFonts w:cs="Times"/>
              </w:rPr>
              <w:lastRenderedPageBreak/>
              <w:t>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lastRenderedPageBreak/>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lastRenderedPageBreak/>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lastRenderedPageBreak/>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lastRenderedPageBreak/>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2" w:name="_Toc115258510"/>
            <w:bookmarkStart w:id="513" w:name="_Toc115420087"/>
            <w:bookmarkStart w:id="514" w:name="_Toc115421617"/>
            <w:bookmarkStart w:id="515" w:name="_Toc115426265"/>
            <w:bookmarkStart w:id="516" w:name="_Toc115426455"/>
            <w:bookmarkStart w:id="517" w:name="_Toc115432719"/>
            <w:bookmarkStart w:id="518" w:name="_Toc115432784"/>
            <w:bookmarkStart w:id="519" w:name="_Toc115434285"/>
            <w:bookmarkStart w:id="520" w:name="_Toc115457245"/>
            <w:bookmarkStart w:id="521" w:name="_Toc115457323"/>
            <w:bookmarkStart w:id="522" w:name="_Toc115476256"/>
            <w:bookmarkStart w:id="523" w:name="_Toc115476520"/>
            <w:bookmarkStart w:id="524" w:name="_Toc115476901"/>
            <w:bookmarkStart w:id="525" w:name="_Toc115476998"/>
            <w:r w:rsidRPr="00FD4C5B">
              <w:rPr>
                <w:u w:val="single"/>
              </w:rPr>
              <w:t xml:space="preserve">Proposal 16: </w:t>
            </w:r>
            <w:r w:rsidRPr="00FD4C5B">
              <w:t>RAN1 to agree the following parameters in FFS for the agreed baseline UE clustering</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6FF35A74" w14:textId="77777777" w:rsidR="002E3F73" w:rsidRPr="00FD4C5B" w:rsidRDefault="002E3F73" w:rsidP="004627B1">
            <w:pPr>
              <w:pStyle w:val="Proposal"/>
              <w:widowControl/>
              <w:numPr>
                <w:ilvl w:val="1"/>
                <w:numId w:val="98"/>
              </w:numPr>
              <w:spacing w:after="0" w:line="240" w:lineRule="auto"/>
            </w:pPr>
            <w:bookmarkStart w:id="526" w:name="_Toc115258511"/>
            <w:bookmarkStart w:id="527" w:name="_Toc115420088"/>
            <w:bookmarkStart w:id="528" w:name="_Toc115421618"/>
            <w:bookmarkStart w:id="529" w:name="_Toc115426266"/>
            <w:bookmarkStart w:id="530" w:name="_Toc115426456"/>
            <w:bookmarkStart w:id="531" w:name="_Toc115432720"/>
            <w:bookmarkStart w:id="532" w:name="_Toc115432785"/>
            <w:bookmarkStart w:id="533" w:name="_Toc115434286"/>
            <w:bookmarkStart w:id="534" w:name="_Toc115457246"/>
            <w:bookmarkStart w:id="535" w:name="_Toc115457324"/>
            <w:bookmarkStart w:id="536" w:name="_Toc115476257"/>
            <w:bookmarkStart w:id="537" w:name="_Toc115476521"/>
            <w:bookmarkStart w:id="538" w:name="_Toc115476902"/>
            <w:bookmarkStart w:id="539" w:name="_Toc115476999"/>
            <w:r w:rsidRPr="00FD4C5B">
              <w:t>Indoor UEs height is at 1.5m inside the clusters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65E20907" w14:textId="77777777" w:rsidR="002E3F73" w:rsidRPr="00FD4C5B" w:rsidRDefault="002E3F73" w:rsidP="004627B1">
            <w:pPr>
              <w:pStyle w:val="Proposal"/>
              <w:widowControl/>
              <w:numPr>
                <w:ilvl w:val="1"/>
                <w:numId w:val="98"/>
              </w:numPr>
              <w:spacing w:after="0" w:line="240" w:lineRule="auto"/>
            </w:pPr>
            <w:bookmarkStart w:id="540" w:name="_Toc115258512"/>
            <w:bookmarkStart w:id="541" w:name="_Toc115420089"/>
            <w:bookmarkStart w:id="542" w:name="_Toc115421619"/>
            <w:bookmarkStart w:id="543" w:name="_Toc115426267"/>
            <w:bookmarkStart w:id="544" w:name="_Toc115426457"/>
            <w:bookmarkStart w:id="545" w:name="_Toc115432721"/>
            <w:bookmarkStart w:id="546" w:name="_Toc115432786"/>
            <w:bookmarkStart w:id="547" w:name="_Toc115434287"/>
            <w:bookmarkStart w:id="548" w:name="_Toc115457247"/>
            <w:bookmarkStart w:id="549" w:name="_Toc115457325"/>
            <w:bookmarkStart w:id="550" w:name="_Toc115476258"/>
            <w:bookmarkStart w:id="551" w:name="_Toc115476522"/>
            <w:bookmarkStart w:id="552" w:name="_Toc115476903"/>
            <w:bookmarkStart w:id="553" w:name="_Toc115477000"/>
            <w:r w:rsidRPr="00FD4C5B">
              <w:t>M = 10 users per macro TRP</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4" w:name="_Toc115258513"/>
            <w:bookmarkStart w:id="555" w:name="_Toc115420090"/>
            <w:bookmarkStart w:id="556" w:name="_Toc115421620"/>
            <w:bookmarkStart w:id="557" w:name="_Toc115426268"/>
            <w:bookmarkStart w:id="558" w:name="_Toc115426458"/>
            <w:bookmarkStart w:id="559" w:name="_Toc115432722"/>
            <w:bookmarkStart w:id="560" w:name="_Toc115432787"/>
            <w:bookmarkStart w:id="561" w:name="_Toc115434288"/>
            <w:bookmarkStart w:id="562" w:name="_Toc115457248"/>
            <w:bookmarkStart w:id="563" w:name="_Toc115457326"/>
            <w:bookmarkStart w:id="564" w:name="_Toc115476259"/>
            <w:bookmarkStart w:id="565" w:name="_Toc115476523"/>
            <w:bookmarkStart w:id="566" w:name="_Toc115476904"/>
            <w:bookmarkStart w:id="567" w:name="_Toc115477001"/>
            <w:r w:rsidRPr="00FD4C5B">
              <w:t>X = 1 indoor cluster per macro TRP</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177B087B" w14:textId="77777777" w:rsidR="002E3F73" w:rsidRPr="00FD4C5B" w:rsidRDefault="002E3F73" w:rsidP="004627B1">
            <w:pPr>
              <w:pStyle w:val="Proposal"/>
              <w:widowControl/>
              <w:numPr>
                <w:ilvl w:val="1"/>
                <w:numId w:val="98"/>
              </w:numPr>
              <w:spacing w:after="0" w:line="240" w:lineRule="auto"/>
            </w:pPr>
            <w:bookmarkStart w:id="568" w:name="_Toc115258514"/>
            <w:bookmarkStart w:id="569" w:name="_Toc115420091"/>
            <w:bookmarkStart w:id="570" w:name="_Toc115421621"/>
            <w:bookmarkStart w:id="571" w:name="_Toc115426269"/>
            <w:bookmarkStart w:id="572" w:name="_Toc115426459"/>
            <w:bookmarkStart w:id="573" w:name="_Toc115432723"/>
            <w:bookmarkStart w:id="574" w:name="_Toc115432788"/>
            <w:bookmarkStart w:id="575" w:name="_Toc115434289"/>
            <w:bookmarkStart w:id="576" w:name="_Toc115457249"/>
            <w:bookmarkStart w:id="577" w:name="_Toc115457327"/>
            <w:bookmarkStart w:id="578" w:name="_Toc115476260"/>
            <w:bookmarkStart w:id="579" w:name="_Toc115476524"/>
            <w:bookmarkStart w:id="580" w:name="_Toc115476905"/>
            <w:bookmarkStart w:id="581" w:name="_Toc115477002"/>
            <w:r w:rsidRPr="00FD4C5B">
              <w:t>D</w:t>
            </w:r>
            <w:r w:rsidRPr="00FD4C5B">
              <w:rPr>
                <w:vertAlign w:val="subscript"/>
              </w:rPr>
              <w:t xml:space="preserve">inter-cluster </w:t>
            </w:r>
            <w:r w:rsidRPr="00FD4C5B">
              <w:t>is not needed when X=1</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26A5AFCD" w14:textId="4D47BB61" w:rsidR="003F5525" w:rsidRPr="00F44CB8" w:rsidRDefault="002E3F73" w:rsidP="004627B1">
            <w:pPr>
              <w:pStyle w:val="Proposal"/>
              <w:widowControl/>
              <w:numPr>
                <w:ilvl w:val="1"/>
                <w:numId w:val="98"/>
              </w:numPr>
              <w:spacing w:after="0" w:line="240" w:lineRule="auto"/>
            </w:pPr>
            <w:bookmarkStart w:id="582" w:name="_Toc115258515"/>
            <w:bookmarkStart w:id="583" w:name="_Toc115420092"/>
            <w:bookmarkStart w:id="584" w:name="_Toc115421622"/>
            <w:bookmarkStart w:id="585" w:name="_Toc115426270"/>
            <w:bookmarkStart w:id="586" w:name="_Toc115426460"/>
            <w:bookmarkStart w:id="587" w:name="_Toc115432724"/>
            <w:bookmarkStart w:id="588" w:name="_Toc115432789"/>
            <w:bookmarkStart w:id="589" w:name="_Toc115434290"/>
            <w:bookmarkStart w:id="590" w:name="_Toc115457250"/>
            <w:bookmarkStart w:id="591" w:name="_Toc115457328"/>
            <w:bookmarkStart w:id="592" w:name="_Toc115476261"/>
            <w:bookmarkStart w:id="593" w:name="_Toc115476525"/>
            <w:bookmarkStart w:id="594" w:name="_Toc115476906"/>
            <w:bookmarkStart w:id="595" w:name="_Toc115477003"/>
            <w:r w:rsidRPr="00FD4C5B">
              <w:t>Companies can report D</w:t>
            </w:r>
            <w:r w:rsidRPr="00FD4C5B">
              <w:rPr>
                <w:vertAlign w:val="subscript"/>
              </w:rPr>
              <w:t xml:space="preserve">macro-to-cluster </w:t>
            </w:r>
            <w:r w:rsidRPr="00FD4C5B">
              <w:t>and R.</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lastRenderedPageBreak/>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6"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7" w:name="_Ref111197329"/>
            <w:bookmarkEnd w:id="596"/>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7"/>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8" w:name="_Hlk115444203"/>
            <w:r w:rsidRPr="00FD4C5B">
              <w:rPr>
                <w:b/>
                <w:i/>
              </w:rPr>
              <w:t>UEs in the same cluster deployed on the same floor, and the floor for the cluster is selected randomly. Multiple clusters can be deployed in a building.</w:t>
            </w:r>
            <w:bookmarkEnd w:id="598"/>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lastRenderedPageBreak/>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lastRenderedPageBreak/>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lastRenderedPageBreak/>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35pt;height:158.9pt;mso-width-percent:0;mso-height-percent:0;mso-width-percent:0;mso-height-percent:0" o:ole="">
            <v:imagedata r:id="rId20" o:title=""/>
          </v:shape>
          <o:OLEObject Type="Embed" ProgID="Visio.Drawing.15" ShapeID="_x0000_i1026" DrawAspect="Content" ObjectID="_1727589327"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9" w:name="OLE_LINK20"/>
                  <w:bookmarkStart w:id="600" w:name="OLE_LINK21"/>
                  <w:r w:rsidRPr="00D9263B">
                    <w:rPr>
                      <w:b/>
                      <w:bCs/>
                      <w:lang w:val="fr-FR"/>
                    </w:rPr>
                    <w:t>Minimum UE-UE (2D) distance</w:t>
                  </w:r>
                  <w:bookmarkEnd w:id="599"/>
                  <w:bookmarkEnd w:id="600"/>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1" w:name="_Hlk115707994"/>
            <w:r w:rsidRPr="00751133">
              <w:rPr>
                <w:rFonts w:cs="Times"/>
              </w:rPr>
              <w:t>UE distribution of Urban Macro and Dense Urban Macro layer,</w:t>
            </w:r>
            <w:bookmarkEnd w:id="601"/>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lastRenderedPageBreak/>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lastRenderedPageBreak/>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lastRenderedPageBreak/>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lastRenderedPageBreak/>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1pt;height:158.9pt;mso-width-percent:0;mso-height-percent:0;mso-width-percent:0;mso-height-percent:0" o:ole="">
                  <v:imagedata r:id="rId22" o:title=""/>
                </v:shape>
                <o:OLEObject Type="Embed" ProgID="Visio.Drawing.15" ShapeID="_x0000_i1027" DrawAspect="Content" ObjectID="_1727589328"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xml:space="preserve">. We can also </w:t>
            </w:r>
            <w:r>
              <w:rPr>
                <w:bCs/>
              </w:rPr>
              <w:lastRenderedPageBreak/>
              <w:t>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w:t>
            </w:r>
            <w:r>
              <w:rPr>
                <w:bCs/>
              </w:rPr>
              <w:lastRenderedPageBreak/>
              <w:t>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lastRenderedPageBreak/>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lastRenderedPageBreak/>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w:t>
            </w:r>
            <w:r w:rsidRPr="00C060A0">
              <w:rPr>
                <w:bCs/>
              </w:rPr>
              <w:lastRenderedPageBreak/>
              <w:t xml:space="preserve">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rPr>
              <w:t>Samsung</w:t>
            </w:r>
          </w:p>
        </w:tc>
        <w:tc>
          <w:tcPr>
            <w:tcW w:w="8407" w:type="dxa"/>
          </w:tcPr>
          <w:p w14:paraId="257CEFF3" w14:textId="13AF4667" w:rsidR="00361CDC" w:rsidRDefault="00361CDC" w:rsidP="00361CDC">
            <w:pPr>
              <w:spacing w:line="240" w:lineRule="auto"/>
              <w:rPr>
                <w:bCs/>
              </w:rPr>
            </w:pPr>
            <w:r>
              <w:rPr>
                <w:rFonts w:eastAsia="맑은 고딕"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rPr>
            </w:pPr>
            <w:r>
              <w:rPr>
                <w:rFonts w:hint="eastAsia"/>
                <w:bCs/>
              </w:rPr>
              <w:t>CATT</w:t>
            </w:r>
          </w:p>
        </w:tc>
        <w:tc>
          <w:tcPr>
            <w:tcW w:w="8407" w:type="dxa"/>
            <w:vAlign w:val="center"/>
          </w:tcPr>
          <w:p w14:paraId="7A8265CD" w14:textId="722A7199" w:rsidR="00C74C74" w:rsidRDefault="00C74C74" w:rsidP="00361CDC">
            <w:pPr>
              <w:rPr>
                <w:rFonts w:eastAsia="맑은 고딕"/>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w:t>
      </w:r>
      <w:r w:rsidR="003900F8" w:rsidRPr="0060687D">
        <w:lastRenderedPageBreak/>
        <w:t xml:space="preserve">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lastRenderedPageBreak/>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074"/>
        <w:gridCol w:w="888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1pt;height:158.9pt;mso-width-percent:0;mso-height-percent:0;mso-width-percent:0;mso-height-percent:0" o:ole="">
                  <v:imagedata r:id="rId22" o:title=""/>
                </v:shape>
                <o:OLEObject Type="Embed" ProgID="Visio.Drawing.15" ShapeID="_x0000_i1028" DrawAspect="Content" ObjectID="_1727589329"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66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lastRenderedPageBreak/>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맑은 고딕"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맑은 고딕"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맑은 고딕"/>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맑은 고딕"/>
                <w:bCs/>
              </w:rPr>
            </w:pPr>
            <w:r w:rsidRPr="00286B3D">
              <w:rPr>
                <w:rFonts w:ascii="Calibri" w:eastAsia="바탕체"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맑은 고딕"/>
                <w:bCs/>
              </w:rPr>
              <w:t>Sony</w:t>
            </w:r>
          </w:p>
        </w:tc>
        <w:tc>
          <w:tcPr>
            <w:tcW w:w="8849" w:type="dxa"/>
          </w:tcPr>
          <w:p w14:paraId="4219674C" w14:textId="579F4920" w:rsidR="00983579" w:rsidRPr="001427AC" w:rsidRDefault="00983579" w:rsidP="00792B13">
            <w:pPr>
              <w:tabs>
                <w:tab w:val="left" w:pos="1333"/>
              </w:tabs>
              <w:rPr>
                <w:bCs/>
              </w:rPr>
            </w:pPr>
            <w:r>
              <w:rPr>
                <w:rFonts w:eastAsia="맑은 고딕" w:hint="eastAsia"/>
                <w:bCs/>
              </w:rPr>
              <w:t>Support</w:t>
            </w:r>
            <w:r w:rsidR="00792B13">
              <w:rPr>
                <w:rFonts w:eastAsia="맑은 고딕"/>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맑은 고딕"/>
                <w:bCs/>
              </w:rPr>
            </w:pPr>
            <w:r>
              <w:rPr>
                <w:bCs/>
                <w:color w:val="000000" w:themeColor="text1"/>
              </w:rPr>
              <w:t>QC</w:t>
            </w:r>
          </w:p>
        </w:tc>
        <w:tc>
          <w:tcPr>
            <w:tcW w:w="8849" w:type="dxa"/>
            <w:vAlign w:val="center"/>
          </w:tcPr>
          <w:p w14:paraId="178C8B25" w14:textId="77777777" w:rsidR="00792B13" w:rsidRDefault="00792B13" w:rsidP="00792B13">
            <w:pPr>
              <w:rPr>
                <w:rFonts w:ascii="Calibri" w:eastAsia="바탕체" w:hAnsi="Calibri" w:cs="Calibri"/>
                <w:bCs/>
              </w:rPr>
            </w:pPr>
            <w:r>
              <w:rPr>
                <w:rFonts w:ascii="Calibri" w:eastAsia="바탕체" w:hAnsi="Calibri" w:cs="Calibri"/>
                <w:bCs/>
              </w:rPr>
              <w:t xml:space="preserve">For Denser Urban 2L, we prefer 1 BS for simulation overhead. </w:t>
            </w:r>
          </w:p>
          <w:p w14:paraId="52794E9E" w14:textId="05C2D97F" w:rsidR="00792B13" w:rsidRDefault="00792B13" w:rsidP="00792B13">
            <w:pPr>
              <w:tabs>
                <w:tab w:val="left" w:pos="1333"/>
              </w:tabs>
              <w:rPr>
                <w:rFonts w:eastAsia="맑은 고딕"/>
                <w:bCs/>
              </w:rPr>
            </w:pPr>
            <w:r>
              <w:rPr>
                <w:rFonts w:ascii="Calibri" w:eastAsia="바탕체"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바탕체"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맑은 고딕"/>
                <w:bCs/>
              </w:rPr>
            </w:pPr>
            <w:r>
              <w:rPr>
                <w:rFonts w:eastAsia="맑은 고딕"/>
                <w:bCs/>
              </w:rPr>
              <w:t>Ericsson</w:t>
            </w:r>
          </w:p>
        </w:tc>
        <w:tc>
          <w:tcPr>
            <w:tcW w:w="8849" w:type="dxa"/>
          </w:tcPr>
          <w:p w14:paraId="03E80ADE" w14:textId="77777777" w:rsidR="008045B8" w:rsidRPr="0090695C" w:rsidRDefault="008045B8" w:rsidP="00250830">
            <w:pPr>
              <w:rPr>
                <w:rFonts w:eastAsia="맑은 고딕"/>
                <w:bCs/>
              </w:rPr>
            </w:pPr>
            <w:r>
              <w:rPr>
                <w:rFonts w:eastAsia="맑은 고딕"/>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맑은 고딕"/>
                <w:bCs/>
              </w:rPr>
            </w:pPr>
            <w:r w:rsidRPr="00286B3D">
              <w:rPr>
                <w:rFonts w:ascii="Calibri" w:eastAsia="바탕체"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맑은 고딕"/>
                <w:bCs/>
              </w:rPr>
              <w:t>Sony</w:t>
            </w:r>
          </w:p>
        </w:tc>
        <w:tc>
          <w:tcPr>
            <w:tcW w:w="8407" w:type="dxa"/>
          </w:tcPr>
          <w:p w14:paraId="69B60266" w14:textId="77777777" w:rsidR="00983579" w:rsidRDefault="00983579" w:rsidP="00250830">
            <w:pPr>
              <w:rPr>
                <w:bCs/>
              </w:rPr>
            </w:pPr>
            <w:r>
              <w:rPr>
                <w:rFonts w:eastAsia="맑은 고딕"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맑은 고딕"/>
                <w:bCs/>
              </w:rPr>
            </w:pPr>
            <w:r>
              <w:rPr>
                <w:bCs/>
              </w:rPr>
              <w:t>Intel</w:t>
            </w:r>
          </w:p>
        </w:tc>
        <w:tc>
          <w:tcPr>
            <w:tcW w:w="8407" w:type="dxa"/>
            <w:vAlign w:val="center"/>
          </w:tcPr>
          <w:p w14:paraId="7BED31D3" w14:textId="46092BDB" w:rsidR="00E22679" w:rsidRDefault="00E22679" w:rsidP="00E22679">
            <w:pPr>
              <w:rPr>
                <w:rFonts w:eastAsia="맑은 고딕"/>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맑은 고딕"/>
                <w:bCs/>
              </w:rPr>
            </w:pPr>
            <w:r>
              <w:rPr>
                <w:rFonts w:eastAsia="맑은 고딕"/>
                <w:bCs/>
              </w:rPr>
              <w:t>Ericsson</w:t>
            </w:r>
          </w:p>
        </w:tc>
        <w:tc>
          <w:tcPr>
            <w:tcW w:w="8407" w:type="dxa"/>
          </w:tcPr>
          <w:p w14:paraId="0D51C7DA" w14:textId="77777777" w:rsidR="00C97A7D" w:rsidRPr="001C37B5" w:rsidRDefault="00C97A7D" w:rsidP="00250830">
            <w:pPr>
              <w:rPr>
                <w:rFonts w:eastAsia="맑은 고딕"/>
                <w:bCs/>
              </w:rPr>
            </w:pPr>
            <w:r>
              <w:rPr>
                <w:rFonts w:eastAsia="맑은 고딕"/>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맑은 고딕"/>
                <w:bCs/>
              </w:rPr>
            </w:pPr>
            <w:r w:rsidRPr="00142EDA">
              <w:rPr>
                <w:bCs/>
              </w:rPr>
              <w:t>Spreadtrum</w:t>
            </w:r>
          </w:p>
        </w:tc>
        <w:tc>
          <w:tcPr>
            <w:tcW w:w="8407" w:type="dxa"/>
            <w:vAlign w:val="center"/>
          </w:tcPr>
          <w:p w14:paraId="52391F8B" w14:textId="4CF3ECFB" w:rsidR="00C540FA" w:rsidRDefault="00C540FA" w:rsidP="00C540FA">
            <w:pPr>
              <w:rPr>
                <w:rFonts w:eastAsia="맑은 고딕"/>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lastRenderedPageBreak/>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맑은 고딕"/>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맑은 고딕"/>
                <w:bCs/>
              </w:rPr>
            </w:pPr>
            <w:r>
              <w:rPr>
                <w:rFonts w:ascii="Calibri" w:eastAsia="바탕체"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lastRenderedPageBreak/>
              <w:t>QC</w:t>
            </w:r>
          </w:p>
        </w:tc>
        <w:tc>
          <w:tcPr>
            <w:tcW w:w="8407" w:type="dxa"/>
            <w:vAlign w:val="center"/>
          </w:tcPr>
          <w:p w14:paraId="1DE027C8" w14:textId="4BEEC16D" w:rsidR="00792B13" w:rsidRDefault="00792B13" w:rsidP="00792B13">
            <w:pPr>
              <w:tabs>
                <w:tab w:val="left" w:pos="2676"/>
              </w:tabs>
              <w:rPr>
                <w:bCs/>
              </w:rPr>
            </w:pPr>
            <w:r>
              <w:rPr>
                <w:rFonts w:ascii="Calibri" w:eastAsia="바탕체"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바탕체"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2" w:author="Wang Fei" w:date="2022-10-11T09:17:00Z">
        <w:r w:rsidRPr="008276CC" w:rsidDel="004E7957">
          <w:delText xml:space="preserve">in </w:delText>
        </w:r>
      </w:del>
      <w:ins w:id="603" w:author="Wang Fei" w:date="2022-10-11T09:17:00Z">
        <w:r>
          <w:t>without</w:t>
        </w:r>
        <w:r w:rsidRPr="008276CC">
          <w:t xml:space="preserve"> </w:t>
        </w:r>
      </w:ins>
      <w:r w:rsidRPr="008276CC">
        <w:t>car</w:t>
      </w:r>
      <w:ins w:id="604" w:author="Wang Fei" w:date="2022-10-11T09:17:00Z">
        <w:r>
          <w:t xml:space="preserve"> penetration loss</w:t>
        </w:r>
      </w:ins>
      <w:del w:id="605" w:author="Wang Fei" w:date="2022-10-11T09:17:00Z">
        <w:r w:rsidRPr="008276CC" w:rsidDel="004E7957">
          <w:delText>s</w:delText>
        </w:r>
      </w:del>
      <w:r w:rsidRPr="008276CC">
        <w:t>: 3</w:t>
      </w:r>
      <w:del w:id="606"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맑은 고딕"/>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lastRenderedPageBreak/>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맑은 고딕"/>
                <w:bCs/>
              </w:rPr>
            </w:pPr>
            <w:r>
              <w:t xml:space="preserve">If companies agree to </w:t>
            </w:r>
            <w:r>
              <w:rPr>
                <w:rFonts w:eastAsia="맑은 고딕"/>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맑은 고딕"/>
                <w:bCs/>
              </w:rPr>
              <w:t>QC</w:t>
            </w:r>
          </w:p>
        </w:tc>
        <w:tc>
          <w:tcPr>
            <w:tcW w:w="8407" w:type="dxa"/>
            <w:vAlign w:val="center"/>
          </w:tcPr>
          <w:p w14:paraId="27970512" w14:textId="77777777" w:rsidR="00792B13" w:rsidRDefault="00792B13" w:rsidP="00792B13">
            <w:pPr>
              <w:rPr>
                <w:rFonts w:eastAsia="맑은 고딕"/>
                <w:bCs/>
              </w:rPr>
            </w:pPr>
            <w:r>
              <w:rPr>
                <w:rFonts w:eastAsia="맑은 고딕"/>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맑은 고딕"/>
                <w:bCs/>
              </w:rPr>
            </w:pPr>
            <w:r>
              <w:rPr>
                <w:rFonts w:eastAsia="맑은 고딕"/>
                <w:bCs/>
              </w:rPr>
              <w:lastRenderedPageBreak/>
              <w:t>To move forward, we suggest one of the two alternatives:</w:t>
            </w:r>
          </w:p>
          <w:p w14:paraId="0B3DC166" w14:textId="77777777" w:rsidR="00792B13" w:rsidRDefault="00792B13" w:rsidP="00792B13">
            <w:pPr>
              <w:rPr>
                <w:rFonts w:eastAsia="맑은 고딕"/>
                <w:bCs/>
              </w:rPr>
            </w:pPr>
            <w:r>
              <w:rPr>
                <w:rFonts w:eastAsia="맑은 고딕"/>
                <w:bCs/>
              </w:rPr>
              <w:t>Alt 1: One InH drop per Macro geographical area with 3 TRPs per 120m x 50m</w:t>
            </w:r>
          </w:p>
          <w:p w14:paraId="5B312BF6" w14:textId="77777777" w:rsidR="00792B13" w:rsidRDefault="00792B13" w:rsidP="00792B13">
            <w:pPr>
              <w:rPr>
                <w:rFonts w:eastAsia="맑은 고딕"/>
                <w:bCs/>
              </w:rPr>
            </w:pPr>
            <w:r>
              <w:rPr>
                <w:rFonts w:eastAsia="맑은 고딕"/>
                <w:bCs/>
              </w:rPr>
              <w:t xml:space="preserve">Alt 2: One InH drop per 3-sector site. </w:t>
            </w:r>
          </w:p>
          <w:p w14:paraId="08706845" w14:textId="77777777" w:rsidR="00792B13" w:rsidRDefault="00792B13" w:rsidP="00792B13">
            <w:pPr>
              <w:rPr>
                <w:rFonts w:eastAsia="맑은 고딕"/>
                <w:bCs/>
              </w:rPr>
            </w:pPr>
            <w:r>
              <w:rPr>
                <w:rFonts w:eastAsia="맑은 고딕"/>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맑은 고딕"/>
                <w:bCs/>
              </w:rPr>
            </w:pPr>
            <w:r>
              <w:rPr>
                <w:bCs/>
              </w:rPr>
              <w:lastRenderedPageBreak/>
              <w:t>Intel</w:t>
            </w:r>
          </w:p>
        </w:tc>
        <w:tc>
          <w:tcPr>
            <w:tcW w:w="8407" w:type="dxa"/>
            <w:vAlign w:val="center"/>
          </w:tcPr>
          <w:p w14:paraId="301CCE12" w14:textId="681E4B6A" w:rsidR="00FF61BD" w:rsidRDefault="00FF61BD" w:rsidP="00FF61BD">
            <w:pPr>
              <w:rPr>
                <w:rFonts w:eastAsia="맑은 고딕"/>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362E6D4E"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 xml:space="preserve">Support the proposal 2-3-2b.  Especially regarding minimum UE-UE distance, we think proposed value is reasonable. It is our understanding that the minimum UE-UE distance in TR38.802, which is 3m, </w:t>
            </w:r>
            <w:r w:rsidRPr="00E7404E">
              <w:rPr>
                <w:rFonts w:ascii="Calibri" w:eastAsia="맑은 고딕" w:hAnsi="Calibri" w:cs="Calibri"/>
                <w:szCs w:val="20"/>
              </w:rPr>
              <w:lastRenderedPageBreak/>
              <w:t>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lastRenderedPageBreak/>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맑은 고딕" w:hint="eastAsia"/>
                <w:bCs/>
              </w:rPr>
              <w:t>Samsung</w:t>
            </w:r>
          </w:p>
        </w:tc>
        <w:tc>
          <w:tcPr>
            <w:tcW w:w="8407" w:type="dxa"/>
            <w:vAlign w:val="center"/>
          </w:tcPr>
          <w:p w14:paraId="43FC19AE" w14:textId="4738D40C" w:rsidR="008F1B9D" w:rsidRDefault="008F1B9D" w:rsidP="008F1B9D">
            <w:pPr>
              <w:rPr>
                <w:bCs/>
              </w:rPr>
            </w:pPr>
            <w:r w:rsidRPr="00597677">
              <w:rPr>
                <w:rFonts w:eastAsia="맑은 고딕"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맑은 고딕"/>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0"/>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맑은 고딕"/>
                <w:bCs/>
              </w:rPr>
            </w:pPr>
            <w:r w:rsidRPr="00AA6DA5">
              <w:rPr>
                <w:rFonts w:eastAsia="맑은 고딕" w:hint="eastAsia"/>
                <w:bCs/>
              </w:rPr>
              <w:t>LG</w:t>
            </w:r>
          </w:p>
        </w:tc>
        <w:tc>
          <w:tcPr>
            <w:tcW w:w="8407" w:type="dxa"/>
          </w:tcPr>
          <w:p w14:paraId="46E6C652" w14:textId="77777777" w:rsidR="00B51C9E" w:rsidRPr="00AA6DA5" w:rsidRDefault="00B51C9E" w:rsidP="008F1B9D">
            <w:pPr>
              <w:rPr>
                <w:rFonts w:eastAsia="맑은 고딕"/>
                <w:bCs/>
              </w:rPr>
            </w:pPr>
            <w:r w:rsidRPr="00AA6DA5">
              <w:rPr>
                <w:rFonts w:eastAsia="맑은 고딕"/>
                <w:bCs/>
              </w:rPr>
              <w:t>W</w:t>
            </w:r>
            <w:r w:rsidRPr="00AA6DA5">
              <w:rPr>
                <w:rFonts w:eastAsia="맑은 고딕" w:hint="eastAsia"/>
                <w:bCs/>
              </w:rPr>
              <w:t xml:space="preserve">e </w:t>
            </w:r>
            <w:r w:rsidRPr="00AA6DA5">
              <w:rPr>
                <w:rFonts w:eastAsia="맑은 고딕"/>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맑은 고딕" w:hint="eastAsia"/>
                <w:bCs/>
              </w:rPr>
              <w:t>Samsung</w:t>
            </w:r>
          </w:p>
        </w:tc>
        <w:tc>
          <w:tcPr>
            <w:tcW w:w="8407" w:type="dxa"/>
            <w:vAlign w:val="center"/>
          </w:tcPr>
          <w:p w14:paraId="695674EF" w14:textId="432DD23C" w:rsidR="008F1B9D" w:rsidRDefault="008F1B9D" w:rsidP="008F1B9D">
            <w:pPr>
              <w:rPr>
                <w:bCs/>
              </w:rPr>
            </w:pPr>
            <w:r w:rsidRPr="00597677">
              <w:rPr>
                <w:rFonts w:eastAsia="맑은 고딕"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맑은 고딕"/>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lastRenderedPageBreak/>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맑은 고딕" w:hint="eastAsia"/>
                <w:bCs/>
              </w:rPr>
              <w:t>LG</w:t>
            </w:r>
            <w:r w:rsidRPr="00D22AE0">
              <w:rPr>
                <w:rFonts w:eastAsia="맑은 고딕"/>
                <w:bCs/>
              </w:rPr>
              <w:t xml:space="preserve">, </w:t>
            </w:r>
            <w:r w:rsidRPr="00D22AE0">
              <w:rPr>
                <w:rFonts w:hint="eastAsia"/>
                <w:bCs/>
              </w:rPr>
              <w:t>v</w:t>
            </w:r>
            <w:r w:rsidRPr="00D22AE0">
              <w:rPr>
                <w:bCs/>
              </w:rPr>
              <w:t>ivo, [</w:t>
            </w:r>
            <w:r w:rsidRPr="00D22AE0">
              <w:rPr>
                <w:rFonts w:eastAsia="맑은 고딕"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맑은 고딕"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맑은 고딕" w:hint="eastAsia"/>
                <w:bCs/>
              </w:rPr>
              <w:t>Samsung</w:t>
            </w:r>
            <w:r w:rsidRPr="00D22AE0">
              <w:rPr>
                <w:rFonts w:eastAsia="맑은 고딕"/>
                <w:bCs/>
              </w:rPr>
              <w:t xml:space="preserve">, CMCC, </w:t>
            </w:r>
            <w:r w:rsidRPr="00D22AE0">
              <w:rPr>
                <w:bCs/>
              </w:rPr>
              <w:t>[</w:t>
            </w:r>
            <w:r w:rsidRPr="00D22AE0">
              <w:rPr>
                <w:rFonts w:eastAsia="맑은 고딕"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맑은 고딕"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맑은 고딕"/>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맑은 고딕" w:hint="eastAsia"/>
                <w:bCs/>
              </w:rPr>
              <w:t xml:space="preserve">Samsung </w:t>
            </w:r>
          </w:p>
        </w:tc>
        <w:tc>
          <w:tcPr>
            <w:tcW w:w="8407" w:type="dxa"/>
            <w:vAlign w:val="center"/>
          </w:tcPr>
          <w:p w14:paraId="2D2621FC" w14:textId="77777777" w:rsidR="008F1B9D" w:rsidRDefault="008F1B9D" w:rsidP="008F1B9D">
            <w:pPr>
              <w:rPr>
                <w:rFonts w:eastAsia="맑은 고딕"/>
                <w:bCs/>
              </w:rPr>
            </w:pPr>
            <w:r>
              <w:rPr>
                <w:rFonts w:eastAsia="맑은 고딕"/>
                <w:bCs/>
              </w:rPr>
              <w:t xml:space="preserve">We are ok with X=2, but not 1.5 UE hight. </w:t>
            </w:r>
          </w:p>
          <w:p w14:paraId="3B4E05A1" w14:textId="7DAC5E2E" w:rsidR="008F1B9D" w:rsidRDefault="008F1B9D" w:rsidP="008F1B9D">
            <w:pPr>
              <w:rPr>
                <w:bCs/>
              </w:rPr>
            </w:pPr>
            <w:r w:rsidRPr="009B27AC">
              <w:rPr>
                <w:rFonts w:eastAsia="맑은 고딕"/>
                <w:bCs/>
              </w:rPr>
              <w:t>This SLS</w:t>
            </w:r>
            <w:r>
              <w:rPr>
                <w:rFonts w:eastAsia="맑은 고딕"/>
                <w:bCs/>
              </w:rPr>
              <w:t xml:space="preserve"> should aim to evaluate impact </w:t>
            </w:r>
            <w:r w:rsidRPr="009B27AC">
              <w:rPr>
                <w:rFonts w:eastAsia="맑은 고딕"/>
                <w:bCs/>
              </w:rPr>
              <w:t>impact of the network</w:t>
            </w:r>
            <w:r>
              <w:rPr>
                <w:rFonts w:eastAsia="맑은 고딕"/>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맑은 고딕"/>
                <w:bCs/>
                <w:vertAlign w:val="superscript"/>
              </w:rPr>
              <w:t>th</w:t>
            </w:r>
            <w:r>
              <w:rPr>
                <w:rFonts w:eastAsia="맑은 고딕"/>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맑은 고딕"/>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맑은 고딕"/>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맑은 고딕"/>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lastRenderedPageBreak/>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맑은 고딕"/>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w:t>
            </w:r>
            <w:r>
              <w:rPr>
                <w:rFonts w:hint="eastAsia"/>
                <w:bCs/>
              </w:rPr>
              <w:lastRenderedPageBreak/>
              <w:t>FR2-1/</w:t>
            </w:r>
          </w:p>
        </w:tc>
      </w:tr>
      <w:tr w:rsidR="00B73C0E" w14:paraId="39414594" w14:textId="77777777" w:rsidTr="00B73C0E">
        <w:tc>
          <w:tcPr>
            <w:tcW w:w="1555" w:type="dxa"/>
          </w:tcPr>
          <w:p w14:paraId="0BF11405" w14:textId="77777777" w:rsidR="00B73C0E" w:rsidRDefault="00B73C0E" w:rsidP="008F1B9D">
            <w:pPr>
              <w:rPr>
                <w:bCs/>
              </w:rPr>
            </w:pPr>
            <w:r>
              <w:rPr>
                <w:bCs/>
              </w:rPr>
              <w:lastRenderedPageBreak/>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441F498A"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맑은 고딕" w:hint="eastAsia"/>
                <w:bCs/>
              </w:rPr>
              <w:t>Samsung</w:t>
            </w:r>
          </w:p>
        </w:tc>
        <w:tc>
          <w:tcPr>
            <w:tcW w:w="8407" w:type="dxa"/>
            <w:vAlign w:val="center"/>
          </w:tcPr>
          <w:p w14:paraId="15597BA8" w14:textId="6A51926B" w:rsidR="00A10F70" w:rsidRDefault="00A10F70" w:rsidP="00A10F70">
            <w:pPr>
              <w:rPr>
                <w:bCs/>
              </w:rPr>
            </w:pPr>
            <w:r w:rsidRPr="00400A02">
              <w:rPr>
                <w:rFonts w:eastAsia="맑은 고딕" w:hint="eastAsia"/>
                <w:bCs/>
              </w:rPr>
              <w:t>We agree with moderator</w:t>
            </w:r>
            <w:r>
              <w:rPr>
                <w:rFonts w:eastAsia="맑은 고딕"/>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맑은 고딕"/>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맑은 고딕"/>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 xml:space="preserve">UE in the indoor office/indoor </w:t>
      </w:r>
      <w:r>
        <w:lastRenderedPageBreak/>
        <w:t>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맑은 고딕"/>
                <w:bCs/>
              </w:rPr>
            </w:pPr>
            <w:r w:rsidRPr="00E34B5A">
              <w:rPr>
                <w:rFonts w:eastAsia="맑은 고딕"/>
                <w:bCs/>
              </w:rPr>
              <w:t>LG</w:t>
            </w:r>
          </w:p>
        </w:tc>
        <w:tc>
          <w:tcPr>
            <w:tcW w:w="8407" w:type="dxa"/>
          </w:tcPr>
          <w:p w14:paraId="77A8A099"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0"/>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0"/>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lastRenderedPageBreak/>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맑은 고딕"/>
                <w:bCs/>
              </w:rPr>
            </w:pPr>
            <w:r>
              <w:rPr>
                <w:rFonts w:eastAsia="맑은 고딕"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맑은 고딕"/>
                <w:bCs/>
              </w:rPr>
            </w:pPr>
            <w:r>
              <w:rPr>
                <w:rFonts w:eastAsia="맑은 고딕" w:hint="eastAsia"/>
                <w:bCs/>
              </w:rPr>
              <w:t xml:space="preserve">In our view, one cluster </w:t>
            </w:r>
            <w:r>
              <w:rPr>
                <w:rFonts w:eastAsia="맑은 고딕"/>
                <w:bCs/>
              </w:rPr>
              <w:t>corresponds</w:t>
            </w:r>
            <w:r>
              <w:rPr>
                <w:rFonts w:eastAsia="맑은 고딕" w:hint="eastAsia"/>
                <w:bCs/>
              </w:rPr>
              <w:t xml:space="preserve"> </w:t>
            </w:r>
            <w:r>
              <w:rPr>
                <w:rFonts w:eastAsia="맑은 고딕"/>
                <w:bCs/>
              </w:rPr>
              <w:t>to one building. So, the proposed radius, 25m, is a reasonable choice.</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0"/>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0"/>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0"/>
        <w:numPr>
          <w:ilvl w:val="1"/>
          <w:numId w:val="138"/>
        </w:numPr>
        <w:ind w:firstLineChars="0"/>
      </w:pPr>
      <w:r w:rsidRPr="008276CC">
        <w:t xml:space="preserve">Outdoor UEs: 1.5 m; </w:t>
      </w:r>
    </w:p>
    <w:p w14:paraId="50F66015" w14:textId="77777777" w:rsidR="00B51AD3" w:rsidRPr="008276CC" w:rsidRDefault="00B51AD3" w:rsidP="00B51AD3">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맑은 고딕"/>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맑은 고딕"/>
                <w:bCs/>
              </w:rPr>
            </w:pPr>
            <w:r>
              <w:rPr>
                <w:rFonts w:eastAsia="맑은 고딕" w:hint="eastAsia"/>
                <w:bCs/>
              </w:rPr>
              <w:t xml:space="preserve">We still prefer to keep </w:t>
            </w:r>
            <w:r>
              <w:rPr>
                <w:rFonts w:eastAsia="맑은 고딕"/>
                <w:bCs/>
              </w:rPr>
              <w:t>“with car penetration loss: 30km” but for progress, we are ok with the proposal.</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0"/>
        <w:numPr>
          <w:ilvl w:val="0"/>
          <w:numId w:val="48"/>
        </w:numPr>
        <w:ind w:firstLineChars="0"/>
      </w:pPr>
      <w:r w:rsidRPr="0060687D">
        <w:rPr>
          <w:bCs/>
          <w:iCs/>
        </w:rPr>
        <w:t>Layer 1: Urban Macro</w:t>
      </w:r>
    </w:p>
    <w:p w14:paraId="473D845A" w14:textId="77777777" w:rsidR="00425F46" w:rsidRDefault="00425F46" w:rsidP="00425F46">
      <w:pPr>
        <w:pStyle w:val="aff0"/>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0"/>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0"/>
        <w:numPr>
          <w:ilvl w:val="1"/>
          <w:numId w:val="48"/>
        </w:numPr>
        <w:ind w:firstLineChars="0"/>
      </w:pPr>
      <w:r>
        <w:t>20% outdoor in cars: speed with 30km/h, height with 1.5m</w:t>
      </w:r>
    </w:p>
    <w:p w14:paraId="2D1F2847" w14:textId="77777777" w:rsidR="00425F46" w:rsidRPr="0060687D" w:rsidRDefault="00425F46" w:rsidP="00425F46">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aff0"/>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0"/>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맑은 고딕"/>
                <w:bCs/>
              </w:rPr>
            </w:pPr>
            <w:r>
              <w:rPr>
                <w:rFonts w:eastAsia="맑은 고딕" w:hint="eastAsia"/>
                <w:bCs/>
              </w:rPr>
              <w:t>Samsung</w:t>
            </w:r>
          </w:p>
        </w:tc>
        <w:tc>
          <w:tcPr>
            <w:tcW w:w="8407" w:type="dxa"/>
            <w:vAlign w:val="center"/>
          </w:tcPr>
          <w:p w14:paraId="58D3F43F" w14:textId="2AA453A2" w:rsidR="00C918C2" w:rsidRPr="00C918C2" w:rsidRDefault="00C918C2" w:rsidP="002114E9">
            <w:pPr>
              <w:rPr>
                <w:rFonts w:eastAsia="맑은 고딕"/>
                <w:bCs/>
              </w:rPr>
            </w:pPr>
            <w:r>
              <w:rPr>
                <w:rFonts w:eastAsia="맑은 고딕" w:hint="eastAsia"/>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lastRenderedPageBreak/>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lastRenderedPageBreak/>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7" w:name="_Toc115420052"/>
            <w:bookmarkStart w:id="608" w:name="_Toc115421584"/>
            <w:bookmarkStart w:id="609" w:name="_Toc115426233"/>
            <w:bookmarkStart w:id="610" w:name="_Toc115426423"/>
            <w:bookmarkStart w:id="611" w:name="_Toc115432684"/>
            <w:bookmarkStart w:id="612" w:name="_Toc115432749"/>
            <w:bookmarkStart w:id="613" w:name="_Toc115434253"/>
            <w:bookmarkStart w:id="614" w:name="_Toc115457213"/>
            <w:bookmarkStart w:id="615" w:name="_Toc115457291"/>
            <w:bookmarkStart w:id="616" w:name="_Toc115476222"/>
            <w:bookmarkStart w:id="617" w:name="_Toc115476486"/>
            <w:bookmarkStart w:id="618" w:name="_Toc115476867"/>
            <w:bookmarkStart w:id="619"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7"/>
            <w:bookmarkEnd w:id="608"/>
            <w:bookmarkEnd w:id="609"/>
            <w:bookmarkEnd w:id="610"/>
            <w:bookmarkEnd w:id="611"/>
            <w:bookmarkEnd w:id="612"/>
            <w:bookmarkEnd w:id="613"/>
            <w:bookmarkEnd w:id="614"/>
            <w:bookmarkEnd w:id="615"/>
            <w:bookmarkEnd w:id="616"/>
            <w:bookmarkEnd w:id="617"/>
            <w:bookmarkEnd w:id="618"/>
            <w:bookmarkEnd w:id="619"/>
          </w:p>
          <w:p w14:paraId="11A21345" w14:textId="77777777" w:rsidR="001665F1" w:rsidRPr="00B83904" w:rsidRDefault="001665F1" w:rsidP="001665F1">
            <w:pPr>
              <w:pStyle w:val="Proposal"/>
              <w:widowControl/>
              <w:spacing w:after="0" w:line="240" w:lineRule="auto"/>
            </w:pPr>
            <w:bookmarkStart w:id="620" w:name="_Toc110462304"/>
            <w:bookmarkStart w:id="621" w:name="_Toc111041833"/>
            <w:bookmarkStart w:id="622" w:name="_Toc111143043"/>
            <w:bookmarkStart w:id="623" w:name="_Toc111143075"/>
            <w:bookmarkStart w:id="624" w:name="_Toc111143107"/>
            <w:bookmarkStart w:id="625" w:name="_Toc111143202"/>
            <w:bookmarkStart w:id="626" w:name="_Toc111145957"/>
            <w:bookmarkStart w:id="627" w:name="_Toc111194326"/>
            <w:bookmarkStart w:id="628" w:name="_Toc111229215"/>
            <w:bookmarkStart w:id="629" w:name="_Toc111235486"/>
            <w:bookmarkStart w:id="630" w:name="_Toc111244887"/>
            <w:bookmarkStart w:id="631" w:name="_Toc111245652"/>
            <w:bookmarkStart w:id="632" w:name="_Toc111213734"/>
            <w:bookmarkStart w:id="633" w:name="_Toc111213768"/>
            <w:bookmarkStart w:id="634" w:name="_Toc111213802"/>
            <w:bookmarkStart w:id="635" w:name="_Toc115258523"/>
            <w:bookmarkStart w:id="636" w:name="_Toc115420103"/>
            <w:bookmarkStart w:id="637" w:name="_Toc115421632"/>
            <w:bookmarkStart w:id="638" w:name="_Toc115426280"/>
            <w:bookmarkStart w:id="639" w:name="_Toc115426470"/>
            <w:bookmarkStart w:id="640" w:name="_Toc115432734"/>
            <w:bookmarkStart w:id="641" w:name="_Toc115432799"/>
            <w:bookmarkStart w:id="642" w:name="_Toc115434309"/>
            <w:bookmarkStart w:id="643" w:name="_Toc115457269"/>
            <w:bookmarkStart w:id="644" w:name="_Toc115457347"/>
            <w:bookmarkStart w:id="645" w:name="_Toc115476280"/>
            <w:bookmarkStart w:id="646" w:name="_Toc115476544"/>
            <w:bookmarkStart w:id="647" w:name="_Toc115476925"/>
            <w:bookmarkStart w:id="648"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0"/>
            <w:bookmarkEnd w:id="621"/>
            <w:r w:rsidRPr="00B83904">
              <w:t xml:space="preserve"> and 12 OFDM symbols in the SBFD slot.</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B83904">
              <w:t xml:space="preserve"> </w:t>
            </w:r>
          </w:p>
          <w:p w14:paraId="72B15A72" w14:textId="7A2FE36F" w:rsidR="00E563A7" w:rsidRPr="00B83904" w:rsidRDefault="00E563A7" w:rsidP="00A318A0">
            <w:pPr>
              <w:pStyle w:val="Proposal"/>
              <w:widowControl/>
              <w:spacing w:after="0" w:line="240" w:lineRule="auto"/>
            </w:pPr>
            <w:bookmarkStart w:id="649" w:name="_Toc115432735"/>
            <w:bookmarkStart w:id="650" w:name="_Toc115432800"/>
            <w:bookmarkStart w:id="651" w:name="_Toc115434310"/>
            <w:bookmarkStart w:id="652" w:name="_Toc115457270"/>
            <w:bookmarkStart w:id="653" w:name="_Toc115457348"/>
            <w:bookmarkStart w:id="654" w:name="_Toc115476281"/>
            <w:bookmarkStart w:id="655" w:name="_Toc115476545"/>
            <w:bookmarkStart w:id="656" w:name="_Toc115476926"/>
            <w:bookmarkStart w:id="657" w:name="_Toc115477023"/>
            <w:r w:rsidRPr="00B83904">
              <w:rPr>
                <w:u w:val="single"/>
              </w:rPr>
              <w:t>Proposal 27:</w:t>
            </w:r>
            <w:r w:rsidRPr="00B83904">
              <w:t xml:space="preserve"> RAN1 to agree to the following regarding SBFD configuration for FR1</w:t>
            </w:r>
            <w:bookmarkEnd w:id="649"/>
            <w:bookmarkEnd w:id="650"/>
            <w:bookmarkEnd w:id="651"/>
            <w:bookmarkEnd w:id="652"/>
            <w:bookmarkEnd w:id="653"/>
            <w:bookmarkEnd w:id="654"/>
            <w:bookmarkEnd w:id="655"/>
            <w:bookmarkEnd w:id="656"/>
            <w:bookmarkEnd w:id="657"/>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8" w:name="_Toc115432736"/>
            <w:bookmarkStart w:id="659" w:name="_Toc115432801"/>
            <w:bookmarkStart w:id="660" w:name="_Toc115434311"/>
            <w:bookmarkStart w:id="661" w:name="_Toc115457271"/>
            <w:bookmarkStart w:id="662" w:name="_Toc115457349"/>
            <w:bookmarkStart w:id="663" w:name="_Toc115476282"/>
            <w:bookmarkStart w:id="664" w:name="_Toc115476546"/>
            <w:bookmarkStart w:id="665" w:name="_Toc115476927"/>
            <w:bookmarkStart w:id="666" w:name="_Toc115477024"/>
            <w:r w:rsidRPr="00B83904">
              <w:t>For SBFD evaluation, the guard band size (i.e. NG) should be reported by companies.</w:t>
            </w:r>
            <w:bookmarkEnd w:id="658"/>
            <w:bookmarkEnd w:id="659"/>
            <w:bookmarkEnd w:id="660"/>
            <w:bookmarkEnd w:id="661"/>
            <w:bookmarkEnd w:id="662"/>
            <w:bookmarkEnd w:id="663"/>
            <w:bookmarkEnd w:id="664"/>
            <w:bookmarkEnd w:id="665"/>
            <w:bookmarkEnd w:id="666"/>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7" w:name="_Toc115432737"/>
            <w:bookmarkStart w:id="668" w:name="_Toc115432802"/>
            <w:bookmarkStart w:id="669" w:name="_Toc115434312"/>
            <w:bookmarkStart w:id="670" w:name="_Toc115457272"/>
            <w:bookmarkStart w:id="671" w:name="_Toc115457350"/>
            <w:bookmarkStart w:id="672" w:name="_Toc115476283"/>
            <w:bookmarkStart w:id="673" w:name="_Toc115476547"/>
            <w:bookmarkStart w:id="674" w:name="_Toc115476928"/>
            <w:bookmarkStart w:id="675" w:name="_Toc115477025"/>
            <w:r w:rsidRPr="00B83904">
              <w:t>For SLS calibration purpose, SBFD Subband configuration#1 with {DUD} pattern is assumed.</w:t>
            </w:r>
            <w:bookmarkEnd w:id="667"/>
            <w:bookmarkEnd w:id="668"/>
            <w:bookmarkEnd w:id="669"/>
            <w:bookmarkEnd w:id="670"/>
            <w:bookmarkEnd w:id="671"/>
            <w:bookmarkEnd w:id="672"/>
            <w:bookmarkEnd w:id="673"/>
            <w:bookmarkEnd w:id="674"/>
            <w:bookmarkEnd w:id="675"/>
          </w:p>
          <w:p w14:paraId="3892E51B" w14:textId="77777777" w:rsidR="00E563A7" w:rsidRPr="00B83904" w:rsidRDefault="00E563A7" w:rsidP="004627B1">
            <w:pPr>
              <w:pStyle w:val="Proposal"/>
              <w:widowControl/>
              <w:numPr>
                <w:ilvl w:val="1"/>
                <w:numId w:val="99"/>
              </w:numPr>
              <w:spacing w:after="0" w:line="240" w:lineRule="auto"/>
            </w:pPr>
            <w:bookmarkStart w:id="676" w:name="_Toc115432738"/>
            <w:bookmarkStart w:id="677" w:name="_Toc115432803"/>
            <w:bookmarkStart w:id="678" w:name="_Toc115434313"/>
            <w:bookmarkStart w:id="679" w:name="_Toc115457273"/>
            <w:bookmarkStart w:id="680" w:name="_Toc115457351"/>
            <w:bookmarkStart w:id="681" w:name="_Toc115476284"/>
            <w:bookmarkStart w:id="682" w:name="_Toc115476548"/>
            <w:bookmarkStart w:id="683" w:name="_Toc115476929"/>
            <w:bookmarkStart w:id="684" w:name="_Toc115477026"/>
            <w:r w:rsidRPr="00B83904">
              <w:t>SBFD UL subband is about 20% of the channel bandwidth:</w:t>
            </w:r>
            <w:bookmarkEnd w:id="676"/>
            <w:bookmarkEnd w:id="677"/>
            <w:bookmarkEnd w:id="678"/>
            <w:bookmarkEnd w:id="679"/>
            <w:bookmarkEnd w:id="680"/>
            <w:bookmarkEnd w:id="681"/>
            <w:bookmarkEnd w:id="682"/>
            <w:bookmarkEnd w:id="683"/>
            <w:bookmarkEnd w:id="684"/>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5" w:name="_Toc115432739"/>
            <w:bookmarkStart w:id="686" w:name="_Toc115432804"/>
            <w:bookmarkStart w:id="687" w:name="_Toc115434314"/>
            <w:bookmarkStart w:id="688" w:name="_Toc115457274"/>
            <w:bookmarkStart w:id="689" w:name="_Toc115457352"/>
            <w:bookmarkStart w:id="690" w:name="_Toc115476285"/>
            <w:bookmarkStart w:id="691" w:name="_Toc115476549"/>
            <w:bookmarkStart w:id="692" w:name="_Toc115476930"/>
            <w:bookmarkStart w:id="693" w:name="_Toc115477027"/>
            <w:r w:rsidRPr="00B83904">
              <w:t>For FR1 with 100MHz channel bandwidth and 30kHz SCS (273 PRB): &lt; ND, NU, NG &gt; = &lt;106, 51, 5&gt;.</w:t>
            </w:r>
            <w:bookmarkEnd w:id="685"/>
            <w:bookmarkEnd w:id="686"/>
            <w:bookmarkEnd w:id="687"/>
            <w:bookmarkEnd w:id="688"/>
            <w:bookmarkEnd w:id="689"/>
            <w:bookmarkEnd w:id="690"/>
            <w:bookmarkEnd w:id="691"/>
            <w:bookmarkEnd w:id="692"/>
            <w:bookmarkEnd w:id="693"/>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4"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4"/>
          </w:p>
          <w:p w14:paraId="4825B340" w14:textId="0EE2449E" w:rsidR="00297302" w:rsidRPr="00B83904" w:rsidRDefault="00297302" w:rsidP="00A318A0">
            <w:pPr>
              <w:pStyle w:val="Proposal"/>
              <w:widowControl/>
              <w:spacing w:after="0" w:line="240" w:lineRule="auto"/>
            </w:pPr>
            <w:bookmarkStart w:id="695" w:name="_Toc115420110"/>
            <w:bookmarkStart w:id="696" w:name="_Toc115421639"/>
            <w:bookmarkStart w:id="697" w:name="_Toc115426287"/>
            <w:bookmarkStart w:id="698" w:name="_Toc115426477"/>
            <w:bookmarkStart w:id="699" w:name="_Toc115432741"/>
            <w:bookmarkStart w:id="700" w:name="_Toc115432806"/>
            <w:bookmarkStart w:id="701" w:name="_Toc115434316"/>
            <w:bookmarkStart w:id="702" w:name="_Toc115457276"/>
            <w:bookmarkStart w:id="703" w:name="_Toc115457354"/>
            <w:bookmarkStart w:id="704" w:name="_Toc115476286"/>
            <w:bookmarkStart w:id="705" w:name="_Toc115476550"/>
            <w:bookmarkStart w:id="706" w:name="_Toc115476931"/>
            <w:bookmarkStart w:id="707" w:name="_Toc115477028"/>
            <w:r w:rsidRPr="00B83904">
              <w:rPr>
                <w:u w:val="single"/>
              </w:rPr>
              <w:t xml:space="preserve">Proposal 28: </w:t>
            </w:r>
            <w:r w:rsidRPr="00B83904">
              <w:t>RAN1 to agree to modify Alt 3 as following-</w:t>
            </w:r>
            <w:bookmarkEnd w:id="695"/>
            <w:bookmarkEnd w:id="696"/>
            <w:bookmarkEnd w:id="697"/>
            <w:bookmarkEnd w:id="698"/>
            <w:bookmarkEnd w:id="699"/>
            <w:bookmarkEnd w:id="700"/>
            <w:bookmarkEnd w:id="701"/>
            <w:bookmarkEnd w:id="702"/>
            <w:bookmarkEnd w:id="703"/>
            <w:bookmarkEnd w:id="704"/>
            <w:bookmarkEnd w:id="705"/>
            <w:bookmarkEnd w:id="706"/>
            <w:bookmarkEnd w:id="707"/>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8" w:name="_Toc115420111"/>
            <w:bookmarkStart w:id="709" w:name="_Toc115421640"/>
            <w:bookmarkStart w:id="710" w:name="_Toc115426288"/>
            <w:bookmarkStart w:id="711" w:name="_Toc115426478"/>
            <w:bookmarkStart w:id="712" w:name="_Toc115432742"/>
            <w:bookmarkStart w:id="713" w:name="_Toc115432807"/>
            <w:bookmarkStart w:id="714" w:name="_Toc115434317"/>
            <w:bookmarkStart w:id="715" w:name="_Toc115457277"/>
            <w:bookmarkStart w:id="716" w:name="_Toc115457355"/>
            <w:bookmarkStart w:id="717" w:name="_Toc115476287"/>
            <w:bookmarkStart w:id="718" w:name="_Toc115476551"/>
            <w:bookmarkStart w:id="719" w:name="_Toc115476932"/>
            <w:bookmarkStart w:id="720" w:name="_Toc115477029"/>
            <w:r w:rsidRPr="00B83904">
              <w:t>For performance evaluation and comparison between baseline legacy TDD operation and SBFD operation under SBFD Deployment Case 1, make the following update for Alt 3:</w:t>
            </w:r>
            <w:bookmarkEnd w:id="708"/>
            <w:bookmarkEnd w:id="709"/>
            <w:bookmarkEnd w:id="710"/>
            <w:bookmarkEnd w:id="711"/>
            <w:bookmarkEnd w:id="712"/>
            <w:bookmarkEnd w:id="713"/>
            <w:bookmarkEnd w:id="714"/>
            <w:bookmarkEnd w:id="715"/>
            <w:bookmarkEnd w:id="716"/>
            <w:bookmarkEnd w:id="717"/>
            <w:bookmarkEnd w:id="718"/>
            <w:bookmarkEnd w:id="719"/>
            <w:bookmarkEnd w:id="720"/>
          </w:p>
          <w:p w14:paraId="500E2CE5" w14:textId="77777777" w:rsidR="00297302" w:rsidRPr="00B83904" w:rsidRDefault="00297302" w:rsidP="004627B1">
            <w:pPr>
              <w:pStyle w:val="Proposal"/>
              <w:widowControl/>
              <w:numPr>
                <w:ilvl w:val="0"/>
                <w:numId w:val="100"/>
              </w:numPr>
              <w:spacing w:after="0" w:line="240" w:lineRule="auto"/>
            </w:pPr>
            <w:bookmarkStart w:id="721" w:name="_Toc115420112"/>
            <w:bookmarkStart w:id="722" w:name="_Toc115421641"/>
            <w:bookmarkStart w:id="723" w:name="_Toc115426289"/>
            <w:bookmarkStart w:id="724" w:name="_Toc115426479"/>
            <w:bookmarkStart w:id="725" w:name="_Toc115432743"/>
            <w:bookmarkStart w:id="726" w:name="_Toc115432808"/>
            <w:bookmarkStart w:id="727" w:name="_Toc115434318"/>
            <w:bookmarkStart w:id="728" w:name="_Toc115457278"/>
            <w:bookmarkStart w:id="729" w:name="_Toc115457356"/>
            <w:bookmarkStart w:id="730" w:name="_Toc115476288"/>
            <w:bookmarkStart w:id="731" w:name="_Toc115476552"/>
            <w:bookmarkStart w:id="732" w:name="_Toc115476933"/>
            <w:bookmarkStart w:id="733" w:name="_Toc115477030"/>
            <w:r w:rsidRPr="00B83904">
              <w:t>Alt 3 (strive for the same UL/DL resource ratio between Legacy TDD and SBFD):</w:t>
            </w:r>
            <w:bookmarkEnd w:id="721"/>
            <w:bookmarkEnd w:id="722"/>
            <w:bookmarkEnd w:id="723"/>
            <w:bookmarkEnd w:id="724"/>
            <w:bookmarkEnd w:id="725"/>
            <w:bookmarkEnd w:id="726"/>
            <w:bookmarkEnd w:id="727"/>
            <w:bookmarkEnd w:id="728"/>
            <w:bookmarkEnd w:id="729"/>
            <w:bookmarkEnd w:id="730"/>
            <w:bookmarkEnd w:id="731"/>
            <w:bookmarkEnd w:id="732"/>
            <w:bookmarkEnd w:id="733"/>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4" w:name="_Toc115420113"/>
            <w:bookmarkStart w:id="735" w:name="_Toc115421642"/>
            <w:bookmarkStart w:id="736" w:name="_Toc115426290"/>
            <w:bookmarkStart w:id="737" w:name="_Toc115426480"/>
            <w:bookmarkStart w:id="738" w:name="_Toc115432744"/>
            <w:bookmarkStart w:id="739" w:name="_Toc115432809"/>
            <w:bookmarkStart w:id="740" w:name="_Toc115434319"/>
            <w:bookmarkStart w:id="741" w:name="_Toc115457279"/>
            <w:bookmarkStart w:id="742" w:name="_Toc115457357"/>
            <w:bookmarkStart w:id="743" w:name="_Toc115476289"/>
            <w:bookmarkStart w:id="744" w:name="_Toc115476553"/>
            <w:bookmarkStart w:id="745" w:name="_Toc115476934"/>
            <w:bookmarkStart w:id="746" w:name="_Toc115477031"/>
            <w:r w:rsidRPr="00B83904">
              <w:t>Legacy TDD: Static TDD UL/DL configuration with {DU’DDU’}, where U’=[0D:2G:12U], the switching slots are in the UL slot denoted as U’</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33D502D6" w14:textId="343A833C" w:rsidR="003F5525" w:rsidRPr="00B83904" w:rsidRDefault="00297302" w:rsidP="004627B1">
            <w:pPr>
              <w:pStyle w:val="Proposal"/>
              <w:widowControl/>
              <w:numPr>
                <w:ilvl w:val="0"/>
                <w:numId w:val="100"/>
              </w:numPr>
              <w:spacing w:after="0" w:line="240" w:lineRule="auto"/>
            </w:pPr>
            <w:bookmarkStart w:id="747" w:name="_Toc115420114"/>
            <w:bookmarkStart w:id="748" w:name="_Toc115421643"/>
            <w:bookmarkStart w:id="749" w:name="_Toc115426291"/>
            <w:bookmarkStart w:id="750" w:name="_Toc115426481"/>
            <w:bookmarkStart w:id="751" w:name="_Toc115432745"/>
            <w:bookmarkStart w:id="752" w:name="_Toc115432810"/>
            <w:bookmarkStart w:id="753" w:name="_Toc115434320"/>
            <w:bookmarkStart w:id="754" w:name="_Toc115457280"/>
            <w:bookmarkStart w:id="755" w:name="_Toc115457358"/>
            <w:bookmarkStart w:id="756" w:name="_Toc115476290"/>
            <w:bookmarkStart w:id="757" w:name="_Toc115476554"/>
            <w:bookmarkStart w:id="758" w:name="_Toc115476935"/>
            <w:bookmarkStart w:id="759" w:name="_Toc115477032"/>
            <w:r w:rsidRPr="00B83904">
              <w:lastRenderedPageBreak/>
              <w:t>SBFD: Frame structure#2 (XXXXU), where X denotes a SBFD slot. In time domain, SBFD UL subband spans all the symbols in a SBFD slot. In frequency domain, SBFD UL subband is about 20% of the channel bandwidth.</w:t>
            </w:r>
            <w:bookmarkEnd w:id="747"/>
            <w:bookmarkEnd w:id="748"/>
            <w:bookmarkEnd w:id="749"/>
            <w:bookmarkEnd w:id="750"/>
            <w:bookmarkEnd w:id="751"/>
            <w:bookmarkEnd w:id="752"/>
            <w:bookmarkEnd w:id="753"/>
            <w:bookmarkEnd w:id="754"/>
            <w:bookmarkEnd w:id="755"/>
            <w:bookmarkEnd w:id="756"/>
            <w:bookmarkEnd w:id="757"/>
            <w:bookmarkEnd w:id="758"/>
            <w:bookmarkEnd w:id="759"/>
          </w:p>
          <w:p w14:paraId="0DDA8D62" w14:textId="4485AA14" w:rsidR="00297302" w:rsidRPr="00B83904" w:rsidRDefault="00297302" w:rsidP="00A318A0">
            <w:pPr>
              <w:pStyle w:val="Proposal"/>
              <w:widowControl/>
              <w:spacing w:after="0" w:line="240" w:lineRule="auto"/>
            </w:pPr>
            <w:bookmarkStart w:id="760" w:name="_Toc115421644"/>
            <w:bookmarkStart w:id="761" w:name="_Toc115426292"/>
            <w:bookmarkStart w:id="762" w:name="_Toc115426482"/>
            <w:bookmarkStart w:id="763" w:name="_Toc115432746"/>
            <w:bookmarkStart w:id="764" w:name="_Toc115432811"/>
            <w:bookmarkStart w:id="765" w:name="_Toc115434321"/>
            <w:bookmarkStart w:id="766" w:name="_Toc115457281"/>
            <w:bookmarkStart w:id="767" w:name="_Toc115457359"/>
            <w:bookmarkStart w:id="768" w:name="_Toc115476291"/>
            <w:bookmarkStart w:id="769" w:name="_Toc115476555"/>
            <w:bookmarkStart w:id="770" w:name="_Toc115476936"/>
            <w:bookmarkStart w:id="771" w:name="_Toc115477033"/>
            <w:r w:rsidRPr="00B83904">
              <w:rPr>
                <w:u w:val="single"/>
              </w:rPr>
              <w:t xml:space="preserve">Proposal 29: </w:t>
            </w:r>
            <w:r w:rsidRPr="00B83904">
              <w:t>RAN1 to agree to further down-select Alt2 and Alt3 (with the proposed DU’DDU’ configuration) for system level simulations.</w:t>
            </w:r>
            <w:bookmarkEnd w:id="760"/>
            <w:bookmarkEnd w:id="761"/>
            <w:bookmarkEnd w:id="762"/>
            <w:bookmarkEnd w:id="763"/>
            <w:bookmarkEnd w:id="764"/>
            <w:bookmarkEnd w:id="765"/>
            <w:bookmarkEnd w:id="766"/>
            <w:bookmarkEnd w:id="767"/>
            <w:bookmarkEnd w:id="768"/>
            <w:bookmarkEnd w:id="769"/>
            <w:bookmarkEnd w:id="770"/>
            <w:bookmarkEnd w:id="771"/>
          </w:p>
          <w:p w14:paraId="1CE75C30" w14:textId="1D821840" w:rsidR="00297302" w:rsidRPr="00B83904" w:rsidRDefault="00297302" w:rsidP="00A318A0">
            <w:pPr>
              <w:pStyle w:val="Proposal"/>
              <w:widowControl/>
              <w:spacing w:after="0" w:line="240" w:lineRule="auto"/>
            </w:pPr>
            <w:bookmarkStart w:id="772" w:name="_Toc115258524"/>
            <w:bookmarkStart w:id="773" w:name="_Toc115421645"/>
            <w:bookmarkStart w:id="774" w:name="_Toc115426293"/>
            <w:bookmarkStart w:id="775" w:name="_Toc115426483"/>
            <w:bookmarkStart w:id="776" w:name="_Toc115432747"/>
            <w:bookmarkStart w:id="777" w:name="_Toc115432812"/>
            <w:bookmarkStart w:id="778" w:name="_Toc115434322"/>
            <w:bookmarkStart w:id="779" w:name="_Toc115457282"/>
            <w:bookmarkStart w:id="780" w:name="_Toc115457360"/>
            <w:bookmarkStart w:id="781" w:name="_Toc115476292"/>
            <w:bookmarkStart w:id="782" w:name="_Toc115476556"/>
            <w:bookmarkStart w:id="783" w:name="_Toc115476937"/>
            <w:bookmarkStart w:id="784"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2"/>
            <w:bookmarkEnd w:id="773"/>
            <w:bookmarkEnd w:id="774"/>
            <w:bookmarkEnd w:id="775"/>
            <w:bookmarkEnd w:id="776"/>
            <w:bookmarkEnd w:id="777"/>
            <w:bookmarkEnd w:id="778"/>
            <w:bookmarkEnd w:id="779"/>
            <w:bookmarkEnd w:id="780"/>
            <w:bookmarkEnd w:id="781"/>
            <w:bookmarkEnd w:id="782"/>
            <w:bookmarkEnd w:id="783"/>
            <w:bookmarkEnd w:id="784"/>
          </w:p>
          <w:p w14:paraId="73A8A0FB" w14:textId="793460B9" w:rsidR="00297302" w:rsidRPr="00B83904" w:rsidRDefault="00B20C71" w:rsidP="00BF517A">
            <w:pPr>
              <w:pStyle w:val="Proposal"/>
              <w:widowControl/>
              <w:spacing w:after="0" w:line="240" w:lineRule="auto"/>
            </w:pPr>
            <w:bookmarkStart w:id="785" w:name="_Toc115421646"/>
            <w:bookmarkStart w:id="786" w:name="_Toc115426294"/>
            <w:bookmarkStart w:id="787" w:name="_Toc115426484"/>
            <w:bookmarkStart w:id="788" w:name="_Toc115432748"/>
            <w:bookmarkStart w:id="789" w:name="_Toc115432813"/>
            <w:bookmarkStart w:id="790" w:name="_Toc115434323"/>
            <w:bookmarkStart w:id="791" w:name="_Toc115457283"/>
            <w:bookmarkStart w:id="792" w:name="_Toc115457361"/>
            <w:bookmarkStart w:id="793" w:name="_Toc115476293"/>
            <w:bookmarkStart w:id="794" w:name="_Toc115476557"/>
            <w:bookmarkStart w:id="795" w:name="_Toc115476938"/>
            <w:bookmarkStart w:id="796" w:name="_Toc115477035"/>
            <w:r w:rsidRPr="00B83904">
              <w:rPr>
                <w:u w:val="single"/>
              </w:rPr>
              <w:t xml:space="preserve">Proposal 31: </w:t>
            </w:r>
            <w:r w:rsidRPr="00B83904">
              <w:t xml:space="preserve">RAN1 to agree a separate SBFD subband configuration for FR2. </w:t>
            </w:r>
            <w:bookmarkStart w:id="797" w:name="_Toc115258532"/>
            <w:bookmarkStart w:id="798"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5"/>
            <w:bookmarkEnd w:id="786"/>
            <w:bookmarkEnd w:id="787"/>
            <w:bookmarkEnd w:id="797"/>
            <w:bookmarkEnd w:id="798"/>
            <w:r w:rsidRPr="00B83904">
              <w:t>.</w:t>
            </w:r>
            <w:bookmarkEnd w:id="788"/>
            <w:bookmarkEnd w:id="789"/>
            <w:bookmarkEnd w:id="790"/>
            <w:bookmarkEnd w:id="791"/>
            <w:bookmarkEnd w:id="792"/>
            <w:bookmarkEnd w:id="793"/>
            <w:bookmarkEnd w:id="794"/>
            <w:bookmarkEnd w:id="795"/>
            <w:bookmarkEnd w:id="796"/>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9"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9"/>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lastRenderedPageBreak/>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lastRenderedPageBreak/>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w:t>
            </w:r>
            <w:r w:rsidRPr="00D261D2">
              <w:rPr>
                <w:rFonts w:eastAsia="MS Mincho" w:cstheme="minorHAnsi"/>
                <w:b/>
                <w:bCs/>
              </w:rPr>
              <w:lastRenderedPageBreak/>
              <w:t>(same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legacy </w:t>
            </w:r>
            <w:r w:rsidRPr="00D261D2">
              <w:rPr>
                <w:rFonts w:eastAsia="MS Mincho" w:cstheme="minorHAnsi"/>
              </w:rPr>
              <w:lastRenderedPageBreak/>
              <w:t>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DDDSU, </w:t>
            </w:r>
            <w:r w:rsidRPr="00D261D2">
              <w:rPr>
                <w:rFonts w:eastAsia="MS Mincho" w:cstheme="minorHAnsi"/>
              </w:rPr>
              <w:lastRenderedPageBreak/>
              <w:t>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 xml:space="preserve">Reuse the SBFD Frame structures in Alt4(XXXXX) agreed for Deployment </w:t>
            </w:r>
            <w:r w:rsidRPr="00ED1D55">
              <w:lastRenderedPageBreak/>
              <w:t>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800" w:name="_Hlk116461500"/>
      <w:r w:rsidR="00823CF4">
        <w:t xml:space="preserve"> (Closed)</w:t>
      </w:r>
      <w:bookmarkEnd w:id="800"/>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lastRenderedPageBreak/>
              <w:t>S</w:t>
            </w:r>
            <w:r>
              <w:rPr>
                <w:bCs/>
              </w:rPr>
              <w:t xml:space="preserve">upport. We believe Alt.1, Alt.2 and Alt.4 covers a range of different SBFD configurations including </w:t>
            </w:r>
            <w:r>
              <w:rPr>
                <w:bCs/>
              </w:rPr>
              <w:lastRenderedPageBreak/>
              <w:t>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lastRenderedPageBreak/>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맑은 고딕"/>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lastRenderedPageBreak/>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rPr>
              <w:t>Samsung</w:t>
            </w:r>
          </w:p>
        </w:tc>
        <w:tc>
          <w:tcPr>
            <w:tcW w:w="8407" w:type="dxa"/>
          </w:tcPr>
          <w:p w14:paraId="4B18A5EB" w14:textId="29CCAEAF" w:rsidR="00361CDC" w:rsidRDefault="00361CDC" w:rsidP="00361CDC">
            <w:pPr>
              <w:spacing w:line="240" w:lineRule="auto"/>
              <w:rPr>
                <w:bCs/>
              </w:rPr>
            </w:pPr>
            <w:r>
              <w:rPr>
                <w:rFonts w:eastAsia="맑은 고딕"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rPr>
            </w:pPr>
            <w:r>
              <w:rPr>
                <w:rFonts w:hint="eastAsia"/>
                <w:bCs/>
              </w:rPr>
              <w:t>CATT</w:t>
            </w:r>
          </w:p>
        </w:tc>
        <w:tc>
          <w:tcPr>
            <w:tcW w:w="8407" w:type="dxa"/>
            <w:vAlign w:val="center"/>
          </w:tcPr>
          <w:p w14:paraId="093F4DA9" w14:textId="13AE96DA" w:rsidR="00C74C74" w:rsidRDefault="00C74C74" w:rsidP="00361CDC">
            <w:pPr>
              <w:rPr>
                <w:rFonts w:eastAsia="맑은 고딕"/>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xml:space="preserve">, we share the similar view with ZTE that the specific </w:t>
            </w:r>
            <w:r>
              <w:lastRenderedPageBreak/>
              <w:t>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lastRenderedPageBreak/>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lastRenderedPageBreak/>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rPr>
              <w:t>Support</w:t>
            </w:r>
            <w:r>
              <w:rPr>
                <w:rFonts w:eastAsia="맑은 고딕"/>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1"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2" w:author="Wang Fei" w:date="2022-10-11T15:38:00Z">
        <w:r w:rsidRPr="00FA7323" w:rsidDel="00FA7323">
          <w:rPr>
            <w:iCs/>
            <w:color w:val="FF0000"/>
            <w:rPrChange w:id="803" w:author="Wang Fei" w:date="2022-10-11T15:38:00Z">
              <w:rPr>
                <w:iCs/>
              </w:rPr>
            </w:rPrChange>
          </w:rPr>
          <w:delText>20</w:delText>
        </w:r>
      </w:del>
      <w:ins w:id="804" w:author="Wang Fei" w:date="2022-10-11T15:38:00Z">
        <w:r w:rsidRPr="00FA7323">
          <w:rPr>
            <w:iCs/>
            <w:color w:val="FF0000"/>
            <w:rPrChange w:id="805" w:author="Wang Fei" w:date="2022-10-11T15:38:00Z">
              <w:rPr>
                <w:iCs/>
              </w:rPr>
            </w:rPrChange>
          </w:rPr>
          <w:t>25</w:t>
        </w:r>
      </w:ins>
      <w:r w:rsidRPr="00FA7323">
        <w:rPr>
          <w:iCs/>
          <w:color w:val="FF0000"/>
          <w:rPrChange w:id="806"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6177C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lastRenderedPageBreak/>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맑은 고딕"/>
                <w:bCs/>
              </w:rPr>
              <w:t>QC</w:t>
            </w:r>
          </w:p>
        </w:tc>
        <w:tc>
          <w:tcPr>
            <w:tcW w:w="8407" w:type="dxa"/>
            <w:vAlign w:val="center"/>
          </w:tcPr>
          <w:p w14:paraId="6B1A6320" w14:textId="5674E66A" w:rsidR="00792B13" w:rsidRDefault="00792B13" w:rsidP="00792B13">
            <w:pPr>
              <w:rPr>
                <w:bCs/>
              </w:rPr>
            </w:pPr>
            <w:r>
              <w:rPr>
                <w:rFonts w:eastAsia="맑은 고딕"/>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맑은 고딕"/>
                <w:bCs/>
              </w:rPr>
            </w:pPr>
            <w:r>
              <w:rPr>
                <w:bCs/>
              </w:rPr>
              <w:t>Intel</w:t>
            </w:r>
          </w:p>
        </w:tc>
        <w:tc>
          <w:tcPr>
            <w:tcW w:w="8407" w:type="dxa"/>
            <w:vAlign w:val="center"/>
          </w:tcPr>
          <w:p w14:paraId="1C559136" w14:textId="49493C03" w:rsidR="007E2AA2" w:rsidRDefault="007E2AA2" w:rsidP="007E2AA2">
            <w:pPr>
              <w:rPr>
                <w:rFonts w:eastAsia="맑은 고딕"/>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맑은 고딕"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3E287D8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맑은 고딕"/>
                <w:bCs/>
              </w:rPr>
              <w:t>Sony</w:t>
            </w:r>
          </w:p>
        </w:tc>
        <w:tc>
          <w:tcPr>
            <w:tcW w:w="8407" w:type="dxa"/>
          </w:tcPr>
          <w:p w14:paraId="012319D5" w14:textId="77777777" w:rsidR="008F1655" w:rsidRPr="002A3B7B" w:rsidRDefault="008F1655" w:rsidP="00250830">
            <w:pPr>
              <w:rPr>
                <w:bCs/>
              </w:rPr>
            </w:pPr>
            <w:r>
              <w:rPr>
                <w:rFonts w:eastAsia="맑은 고딕"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맑은 고딕"/>
                <w:bCs/>
              </w:rPr>
            </w:pPr>
            <w:r>
              <w:rPr>
                <w:bCs/>
                <w:color w:val="000000" w:themeColor="text1"/>
              </w:rPr>
              <w:t>QC</w:t>
            </w:r>
          </w:p>
        </w:tc>
        <w:tc>
          <w:tcPr>
            <w:tcW w:w="8407" w:type="dxa"/>
          </w:tcPr>
          <w:p w14:paraId="082F70AA" w14:textId="31BE595F" w:rsidR="00792B13" w:rsidRDefault="00792B13" w:rsidP="00792B13">
            <w:pPr>
              <w:rPr>
                <w:rFonts w:eastAsia="맑은 고딕"/>
                <w:bCs/>
              </w:rPr>
            </w:pPr>
            <w:r>
              <w:rPr>
                <w:rFonts w:eastAsia="맑은 고딕"/>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맑은 고딕"/>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맑은 고딕"/>
                <w:bCs/>
              </w:rPr>
            </w:pPr>
            <w:r>
              <w:rPr>
                <w:rFonts w:eastAsia="맑은 고딕"/>
                <w:bCs/>
              </w:rPr>
              <w:t>Ericsson</w:t>
            </w:r>
          </w:p>
        </w:tc>
        <w:tc>
          <w:tcPr>
            <w:tcW w:w="8407" w:type="dxa"/>
          </w:tcPr>
          <w:p w14:paraId="7A2363FA" w14:textId="77777777" w:rsidR="00B22A4A" w:rsidRDefault="00B22A4A" w:rsidP="00250830">
            <w:pPr>
              <w:rPr>
                <w:rFonts w:eastAsia="맑은 고딕"/>
                <w:bCs/>
              </w:rPr>
            </w:pPr>
            <w:r>
              <w:rPr>
                <w:rFonts w:eastAsia="맑은 고딕"/>
                <w:bCs/>
              </w:rPr>
              <w:t xml:space="preserve">WE can support the proposal in principle.  </w:t>
            </w:r>
          </w:p>
          <w:p w14:paraId="3ABF65A2" w14:textId="77777777" w:rsidR="00B22A4A" w:rsidRPr="002C73D2" w:rsidRDefault="00B22A4A" w:rsidP="00250830">
            <w:pPr>
              <w:rPr>
                <w:rFonts w:eastAsia="맑은 고딕"/>
                <w:bCs/>
              </w:rPr>
            </w:pPr>
            <w:r>
              <w:rPr>
                <w:rFonts w:eastAsia="맑은 고딕"/>
                <w:bCs/>
              </w:rPr>
              <w:t xml:space="preserve">We have a question. Does Link direction switching mean SBFD slot </w:t>
            </w:r>
            <w:r w:rsidRPr="00C30909">
              <w:rPr>
                <w:rFonts w:eastAsia="맑은 고딕"/>
                <w:bCs/>
              </w:rPr>
              <w:sym w:font="Wingdings" w:char="F0E0"/>
            </w:r>
            <w:r>
              <w:rPr>
                <w:rFonts w:eastAsia="맑은 고딕"/>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7"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DL subband in UL 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맑은 고딕"/>
                <w:bCs/>
              </w:rPr>
              <w:t>QC</w:t>
            </w:r>
          </w:p>
        </w:tc>
        <w:tc>
          <w:tcPr>
            <w:tcW w:w="8407" w:type="dxa"/>
            <w:vAlign w:val="center"/>
          </w:tcPr>
          <w:p w14:paraId="24D24660" w14:textId="35B6A042" w:rsidR="00792B13" w:rsidRPr="008619DF" w:rsidRDefault="00792B13" w:rsidP="00792B13">
            <w:pPr>
              <w:tabs>
                <w:tab w:val="left" w:pos="1107"/>
              </w:tabs>
              <w:rPr>
                <w:bCs/>
              </w:rPr>
            </w:pPr>
            <w:r>
              <w:rPr>
                <w:rFonts w:eastAsia="맑은 고딕"/>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맑은 고딕"/>
                <w:bCs/>
              </w:rPr>
            </w:pPr>
            <w:r>
              <w:rPr>
                <w:bCs/>
              </w:rPr>
              <w:t>Intel</w:t>
            </w:r>
          </w:p>
        </w:tc>
        <w:tc>
          <w:tcPr>
            <w:tcW w:w="8407" w:type="dxa"/>
            <w:vAlign w:val="center"/>
          </w:tcPr>
          <w:p w14:paraId="6346FDC4" w14:textId="2F0726E0" w:rsidR="000C5E71" w:rsidRDefault="000C5E71" w:rsidP="000C5E71">
            <w:pPr>
              <w:tabs>
                <w:tab w:val="left" w:pos="1107"/>
              </w:tabs>
              <w:rPr>
                <w:rFonts w:eastAsia="맑은 고딕"/>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lastRenderedPageBreak/>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8"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9" w:author="Wang Fei" w:date="2022-10-11T15:38:00Z">
        <w:r w:rsidRPr="00FA7323" w:rsidDel="00FA7323">
          <w:rPr>
            <w:iCs/>
            <w:color w:val="FF0000"/>
            <w:rPrChange w:id="810" w:author="Wang Fei" w:date="2022-10-11T15:38:00Z">
              <w:rPr>
                <w:iCs/>
              </w:rPr>
            </w:rPrChange>
          </w:rPr>
          <w:delText>20</w:delText>
        </w:r>
      </w:del>
      <w:ins w:id="811" w:author="Wang Fei" w:date="2022-10-11T15:38:00Z">
        <w:r w:rsidRPr="00FA7323">
          <w:rPr>
            <w:iCs/>
            <w:color w:val="FF0000"/>
            <w:rPrChange w:id="812" w:author="Wang Fei" w:date="2022-10-11T15:38:00Z">
              <w:rPr>
                <w:iCs/>
              </w:rPr>
            </w:rPrChange>
          </w:rPr>
          <w:t>25</w:t>
        </w:r>
      </w:ins>
      <w:r w:rsidRPr="00FA7323">
        <w:rPr>
          <w:iCs/>
          <w:color w:val="FF0000"/>
          <w:rPrChange w:id="813"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맑은 고딕"/>
                <w:bCs/>
              </w:rPr>
            </w:pPr>
            <w:r w:rsidRPr="001371AE">
              <w:rPr>
                <w:rFonts w:eastAsia="맑은 고딕" w:hint="eastAsia"/>
                <w:bCs/>
              </w:rPr>
              <w:t>LG</w:t>
            </w:r>
          </w:p>
        </w:tc>
        <w:tc>
          <w:tcPr>
            <w:tcW w:w="8407" w:type="dxa"/>
          </w:tcPr>
          <w:p w14:paraId="510799A6" w14:textId="77777777" w:rsidR="00B51C9E" w:rsidRPr="001371AE" w:rsidRDefault="00B51C9E" w:rsidP="008F1B9D">
            <w:pPr>
              <w:rPr>
                <w:rFonts w:eastAsia="맑은 고딕"/>
                <w:bCs/>
              </w:rPr>
            </w:pPr>
            <w:r w:rsidRPr="001371AE">
              <w:rPr>
                <w:rFonts w:eastAsia="맑은 고딕"/>
                <w:bCs/>
              </w:rPr>
              <w:t>W</w:t>
            </w:r>
            <w:r w:rsidRPr="001371AE">
              <w:rPr>
                <w:rFonts w:eastAsia="맑은 고딕" w:hint="eastAsia"/>
                <w:bCs/>
              </w:rPr>
              <w:t xml:space="preserve">e </w:t>
            </w:r>
            <w:r w:rsidRPr="001371AE">
              <w:rPr>
                <w:rFonts w:eastAsia="맑은 고딕"/>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맑은 고딕" w:hint="eastAsia"/>
                <w:bCs/>
              </w:rPr>
              <w:t>Samsung</w:t>
            </w:r>
          </w:p>
        </w:tc>
        <w:tc>
          <w:tcPr>
            <w:tcW w:w="8407" w:type="dxa"/>
            <w:vAlign w:val="center"/>
          </w:tcPr>
          <w:p w14:paraId="786211B4" w14:textId="34172A59" w:rsidR="00A10F70" w:rsidRDefault="00A10F70" w:rsidP="00A10F70">
            <w:pPr>
              <w:rPr>
                <w:bCs/>
              </w:rPr>
            </w:pPr>
            <w:r w:rsidRPr="00597677">
              <w:rPr>
                <w:rFonts w:eastAsia="맑은 고딕"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맑은 고딕"/>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맑은 고딕"/>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lastRenderedPageBreak/>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맑은 고딕" w:hint="eastAsia"/>
                <w:bCs/>
              </w:rPr>
              <w:t>Samsung</w:t>
            </w:r>
          </w:p>
        </w:tc>
        <w:tc>
          <w:tcPr>
            <w:tcW w:w="8407" w:type="dxa"/>
            <w:vAlign w:val="center"/>
          </w:tcPr>
          <w:p w14:paraId="1C420BAE" w14:textId="2A7C10E9" w:rsidR="00A10F70" w:rsidRDefault="00A10F70" w:rsidP="00A10F70">
            <w:pPr>
              <w:rPr>
                <w:bCs/>
              </w:rPr>
            </w:pPr>
            <w:r w:rsidRPr="00597677">
              <w:rPr>
                <w:rFonts w:eastAsia="맑은 고딕"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맑은 고딕"/>
                <w:bCs/>
              </w:rPr>
            </w:pPr>
            <w:r>
              <w:rPr>
                <w:bCs/>
              </w:rPr>
              <w:t xml:space="preserve">Intel </w:t>
            </w:r>
          </w:p>
        </w:tc>
        <w:tc>
          <w:tcPr>
            <w:tcW w:w="8407" w:type="dxa"/>
            <w:vAlign w:val="center"/>
          </w:tcPr>
          <w:p w14:paraId="453D3E27" w14:textId="27B98455" w:rsidR="002E4C36" w:rsidRPr="00597677" w:rsidRDefault="002E4C36" w:rsidP="002E4C36">
            <w:pPr>
              <w:rPr>
                <w:rFonts w:eastAsia="맑은 고딕"/>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subband and guardband size and subband location within TDD carrier. </w:t>
                  </w:r>
                </w:p>
                <w:p w14:paraId="6C9095DA" w14:textId="77777777" w:rsidR="006C13AD" w:rsidRDefault="006C13AD" w:rsidP="006C13AD">
                  <w:pPr>
                    <w:pStyle w:val="aff0"/>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 xml:space="preserve">ifferent antenna configurations have been agreed in RAN1#110 meeting. Take Option1 Method1 as an example, in the DL symbols and SBFD symbols, the first antenna panel is used for DL transmission. In </w:t>
            </w:r>
            <w:r w:rsidRPr="009B567B">
              <w:rPr>
                <w:bCs/>
                <w:color w:val="FF0000"/>
              </w:rPr>
              <w:lastRenderedPageBreak/>
              <w:t>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lastRenderedPageBreak/>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353"/>
              <w:gridCol w:w="2105"/>
              <w:gridCol w:w="37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4"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0"/>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0"/>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0"/>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del w:id="815" w:author="Wang Fei" w:date="2022-10-11T15:38:00Z">
        <w:r w:rsidRPr="00FA7323" w:rsidDel="00FA7323">
          <w:rPr>
            <w:iCs/>
            <w:color w:val="FF0000"/>
            <w:rPrChange w:id="816" w:author="Wang Fei" w:date="2022-10-11T15:38:00Z">
              <w:rPr>
                <w:iCs/>
              </w:rPr>
            </w:rPrChange>
          </w:rPr>
          <w:delText>20</w:delText>
        </w:r>
      </w:del>
      <w:ins w:id="817" w:author="Wang Fei" w:date="2022-10-11T15:38:00Z">
        <w:r w:rsidRPr="00FA7323">
          <w:rPr>
            <w:iCs/>
            <w:color w:val="FF0000"/>
            <w:rPrChange w:id="818" w:author="Wang Fei" w:date="2022-10-11T15:38:00Z">
              <w:rPr>
                <w:iCs/>
              </w:rPr>
            </w:rPrChange>
          </w:rPr>
          <w:t>25</w:t>
        </w:r>
      </w:ins>
      <w:r w:rsidRPr="00FA7323">
        <w:rPr>
          <w:iCs/>
          <w:color w:val="FF0000"/>
          <w:rPrChange w:id="819"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B0235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78987E14" w:rsidR="00B02351" w:rsidRPr="00E06C5C" w:rsidRDefault="00B02351" w:rsidP="00C05E0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2090B447" w:rsidR="00B02351" w:rsidRPr="004A2AAB" w:rsidRDefault="00343288" w:rsidP="00C05E06">
            <w:pPr>
              <w:rPr>
                <w:bCs/>
                <w:color w:val="FF0000"/>
              </w:rPr>
            </w:pPr>
            <w:r>
              <w:rPr>
                <w:bCs/>
                <w:color w:val="FF0000"/>
              </w:rPr>
              <w:t xml:space="preserve"> </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0"/>
        <w:numPr>
          <w:ilvl w:val="0"/>
          <w:numId w:val="164"/>
        </w:numPr>
        <w:ind w:firstLineChars="0"/>
      </w:pPr>
      <w:r w:rsidRPr="00B83904">
        <w:t xml:space="preserve">For FR1 </w:t>
      </w:r>
    </w:p>
    <w:p w14:paraId="737BDC6B" w14:textId="77777777" w:rsidR="00B02351" w:rsidRDefault="00B02351" w:rsidP="00B0235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0"/>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0"/>
        <w:numPr>
          <w:ilvl w:val="0"/>
          <w:numId w:val="164"/>
        </w:numPr>
        <w:ind w:firstLineChars="0"/>
      </w:pPr>
      <w:r w:rsidRPr="001D3AFA">
        <w:t>For FR2</w:t>
      </w:r>
    </w:p>
    <w:p w14:paraId="792B85B1" w14:textId="77777777" w:rsidR="00B02351" w:rsidRDefault="00B02351" w:rsidP="00B0235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0"/>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맑은 고딕"/>
                <w:bCs/>
              </w:rPr>
            </w:pPr>
            <w:r>
              <w:rPr>
                <w:rFonts w:eastAsia="맑은 고딕" w:hint="eastAsia"/>
                <w:bCs/>
              </w:rPr>
              <w:t>Samsung</w:t>
            </w:r>
          </w:p>
        </w:tc>
        <w:tc>
          <w:tcPr>
            <w:tcW w:w="8407" w:type="dxa"/>
            <w:vAlign w:val="center"/>
          </w:tcPr>
          <w:p w14:paraId="61A912B3" w14:textId="77777777" w:rsidR="00C918C2" w:rsidRDefault="00C918C2" w:rsidP="00C918C2">
            <w:pPr>
              <w:rPr>
                <w:rFonts w:eastAsia="맑은 고딕"/>
                <w:bCs/>
              </w:rPr>
            </w:pPr>
            <w:r>
              <w:rPr>
                <w:rFonts w:eastAsia="맑은 고딕" w:hint="eastAsia"/>
                <w:bCs/>
              </w:rPr>
              <w:t xml:space="preserve">Support. </w:t>
            </w:r>
          </w:p>
          <w:p w14:paraId="200C36DA" w14:textId="247618FB" w:rsidR="00C918C2" w:rsidRDefault="00C918C2" w:rsidP="00C918C2">
            <w:pPr>
              <w:rPr>
                <w:rFonts w:eastAsia="맑은 고딕"/>
                <w:bCs/>
              </w:rPr>
            </w:pPr>
            <w:r>
              <w:rPr>
                <w:rFonts w:eastAsia="맑은 고딕"/>
                <w:bCs/>
              </w:rPr>
              <w:t xml:space="preserve">For FR1, we don’t see big difference between two configurations. Since Baseline configuration is more </w:t>
            </w:r>
            <w:r>
              <w:rPr>
                <w:rFonts w:eastAsia="맑은 고딕"/>
                <w:bCs/>
              </w:rPr>
              <w:lastRenderedPageBreak/>
              <w:t xml:space="preserve">aligned with the agreement “SBFD UL subband is about 25% of the channel bandwidth” we support the baseline configuration. </w:t>
            </w:r>
          </w:p>
          <w:p w14:paraId="5FF58E7C" w14:textId="094C8115" w:rsidR="00C918C2" w:rsidRPr="00C918C2" w:rsidRDefault="00C918C2" w:rsidP="00C918C2">
            <w:pPr>
              <w:rPr>
                <w:rFonts w:eastAsia="맑은 고딕"/>
                <w:bCs/>
              </w:rPr>
            </w:pPr>
            <w:r>
              <w:rPr>
                <w:rFonts w:eastAsia="맑은 고딕"/>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0"/>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맑은 고딕"/>
                <w:bCs/>
              </w:rPr>
            </w:pPr>
            <w:r>
              <w:rPr>
                <w:rFonts w:eastAsia="맑은 고딕"/>
                <w:bCs/>
              </w:rPr>
              <w:t xml:space="preserve">We are fine with the proposal.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0"/>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0"/>
              <w:numPr>
                <w:ilvl w:val="0"/>
                <w:numId w:val="141"/>
              </w:numPr>
              <w:ind w:firstLineChars="0"/>
            </w:pPr>
            <w:r>
              <w:rPr>
                <w:rFonts w:hint="eastAsia"/>
              </w:rPr>
              <w:t>F</w:t>
            </w:r>
            <w:r>
              <w:t xml:space="preserve">FS: whether to </w:t>
            </w:r>
            <w:r w:rsidRPr="00357812">
              <w:t xml:space="preserve">use the SBFD Frame structures </w:t>
            </w:r>
            <w:r w:rsidRPr="00357812">
              <w:lastRenderedPageBreak/>
              <w:t xml:space="preserve">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맑은 고딕"/>
                <w:bCs/>
              </w:rPr>
            </w:pPr>
            <w:r>
              <w:rPr>
                <w:rFonts w:eastAsia="맑은 고딕" w:hint="eastAsia"/>
                <w:bCs/>
              </w:rPr>
              <w:t>Support</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lastRenderedPageBreak/>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lastRenderedPageBreak/>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w:t>
                  </w:r>
                  <w:r w:rsidRPr="00F05397">
                    <w:rPr>
                      <w:rFonts w:cs="Times"/>
                      <w:iCs/>
                    </w:rPr>
                    <w:lastRenderedPageBreak/>
                    <w:t>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 xml:space="preserve">Note: Type-2 RU definition (calculated per link </w:t>
                  </w:r>
                  <w:r w:rsidRPr="00F05397">
                    <w:rPr>
                      <w:rFonts w:eastAsia="바탕" w:cs="Times"/>
                      <w:iCs/>
                    </w:rPr>
                    <w:lastRenderedPageBreak/>
                    <w:t>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lastRenderedPageBreak/>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 xml:space="preserve">DL Traffic load: low DL RU ([&lt;10%]), medium DL RU ([20%-30%]), and high DL </w:t>
                  </w:r>
                  <w:r w:rsidRPr="00F05397">
                    <w:rPr>
                      <w:rFonts w:eastAsia="바탕" w:cs="Times"/>
                      <w:iCs/>
                    </w:rPr>
                    <w:lastRenderedPageBreak/>
                    <w:t>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0" w:name="_Toc111194319"/>
            <w:bookmarkStart w:id="821" w:name="_Toc111229209"/>
            <w:bookmarkStart w:id="822" w:name="_Toc111235480"/>
            <w:bookmarkStart w:id="823" w:name="_Toc111244881"/>
            <w:bookmarkStart w:id="824" w:name="_Toc111245646"/>
            <w:bookmarkStart w:id="825" w:name="_Toc111213728"/>
            <w:bookmarkStart w:id="826" w:name="_Toc111213762"/>
            <w:bookmarkStart w:id="827" w:name="_Toc111213796"/>
            <w:bookmarkStart w:id="828" w:name="_Toc115258518"/>
            <w:bookmarkStart w:id="829" w:name="_Toc115420095"/>
            <w:bookmarkStart w:id="830" w:name="_Toc115421625"/>
            <w:bookmarkStart w:id="831" w:name="_Toc115426273"/>
            <w:bookmarkStart w:id="832" w:name="_Toc115426463"/>
            <w:bookmarkStart w:id="833" w:name="_Toc115432727"/>
            <w:bookmarkStart w:id="834" w:name="_Toc115432792"/>
            <w:bookmarkStart w:id="835" w:name="_Toc115434293"/>
            <w:bookmarkStart w:id="836" w:name="_Toc115457253"/>
            <w:bookmarkStart w:id="837" w:name="_Toc115457331"/>
            <w:bookmarkStart w:id="838" w:name="_Toc115476264"/>
            <w:bookmarkStart w:id="839" w:name="_Toc115476528"/>
            <w:bookmarkStart w:id="840" w:name="_Toc115476909"/>
            <w:bookmarkStart w:id="841"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4547E452" w14:textId="3D763695" w:rsidR="003F5525" w:rsidRPr="00F05397" w:rsidRDefault="00156523" w:rsidP="00D9226C">
            <w:pPr>
              <w:pStyle w:val="Proposal"/>
              <w:widowControl/>
              <w:spacing w:after="0" w:line="240" w:lineRule="auto"/>
            </w:pPr>
            <w:bookmarkStart w:id="842" w:name="_Toc110462300"/>
            <w:bookmarkStart w:id="843" w:name="_Toc111041829"/>
            <w:bookmarkStart w:id="844" w:name="_Toc111143039"/>
            <w:bookmarkStart w:id="845" w:name="_Toc111143071"/>
            <w:bookmarkStart w:id="846" w:name="_Toc111143103"/>
            <w:bookmarkStart w:id="847" w:name="_Toc111143198"/>
            <w:bookmarkStart w:id="848" w:name="_Toc111145953"/>
            <w:bookmarkStart w:id="849" w:name="_Toc111194322"/>
            <w:bookmarkStart w:id="850" w:name="_Toc111229211"/>
            <w:bookmarkStart w:id="851" w:name="_Toc111235482"/>
            <w:bookmarkStart w:id="852" w:name="_Toc111244883"/>
            <w:bookmarkStart w:id="853" w:name="_Toc111245648"/>
            <w:bookmarkStart w:id="854" w:name="_Toc111213730"/>
            <w:bookmarkStart w:id="855" w:name="_Toc111213764"/>
            <w:bookmarkStart w:id="856" w:name="_Toc111213798"/>
            <w:bookmarkStart w:id="857" w:name="_Toc115258520"/>
            <w:bookmarkStart w:id="858" w:name="_Toc115420096"/>
            <w:bookmarkStart w:id="859" w:name="_Toc115421626"/>
            <w:bookmarkStart w:id="860" w:name="_Toc115426274"/>
            <w:bookmarkStart w:id="861" w:name="_Toc115426464"/>
            <w:bookmarkStart w:id="862" w:name="_Toc115432728"/>
            <w:bookmarkStart w:id="863" w:name="_Toc115432793"/>
            <w:bookmarkStart w:id="864" w:name="_Toc115434294"/>
            <w:bookmarkStart w:id="865" w:name="_Toc115457254"/>
            <w:bookmarkStart w:id="866" w:name="_Toc115457332"/>
            <w:bookmarkStart w:id="867" w:name="_Toc115476265"/>
            <w:bookmarkStart w:id="868" w:name="_Toc115476529"/>
            <w:bookmarkStart w:id="869" w:name="_Toc115476910"/>
            <w:bookmarkStart w:id="870"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1" w:name="_Hlk115945749"/>
            <w:r w:rsidRPr="00F05397">
              <w:rPr>
                <w:b/>
                <w:bCs/>
              </w:rPr>
              <w:t>Remove square bracket for the traffic load</w:t>
            </w:r>
            <w:r w:rsidRPr="00F05397">
              <w:t xml:space="preserve"> (i.e.,</w:t>
            </w:r>
            <w:r w:rsidRPr="00F05397">
              <w:rPr>
                <w:b/>
                <w:iCs/>
              </w:rPr>
              <w:t xml:space="preserve"> low (&lt;10%), medium (20%-40%) and high (~50%)).</w:t>
            </w:r>
            <w:bookmarkEnd w:id="871"/>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w:t>
            </w:r>
            <w:r w:rsidRPr="00F05397">
              <w:rPr>
                <w:rFonts w:asciiTheme="minorHAnsi" w:hAnsiTheme="minorHAnsi"/>
                <w:b/>
                <w:color w:val="000000"/>
              </w:rPr>
              <w:lastRenderedPageBreak/>
              <w:t>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lastRenderedPageBreak/>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#1</w:t>
                  </w:r>
                </w:p>
              </w:tc>
              <w:tc>
                <w:tcPr>
                  <w:tcW w:w="0" w:type="auto"/>
                </w:tcPr>
                <w:p w14:paraId="77168764"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 xml:space="preserve">UL arrival rate </w:t>
                  </w:r>
                  <w:r w:rsidRPr="00A04B79">
                    <w:rPr>
                      <w:rFonts w:cs="Times"/>
                      <w:iCs/>
                    </w:rPr>
                    <w:lastRenderedPageBreak/>
                    <w:t>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lastRenderedPageBreak/>
                    <w:t xml:space="preserve">The UL arrival rate is selected to reach a target UL </w:t>
                  </w:r>
                  <w:r w:rsidRPr="00A04B79">
                    <w:rPr>
                      <w:rFonts w:cs="Times"/>
                      <w:iCs/>
                    </w:rPr>
                    <w:lastRenderedPageBreak/>
                    <w:t>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lastRenderedPageBreak/>
                    <w:t xml:space="preserve">The UL arrival rate#1 of Macro cell and UL arrival rate#2 of Micro cell </w:t>
                  </w:r>
                  <w:r w:rsidRPr="00A04B79">
                    <w:rPr>
                      <w:rFonts w:cs="Times"/>
                      <w:iCs/>
                    </w:rPr>
                    <w:lastRenderedPageBreak/>
                    <w:t>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rPr>
              <w:t>Samsung</w:t>
            </w:r>
          </w:p>
        </w:tc>
        <w:tc>
          <w:tcPr>
            <w:tcW w:w="8407" w:type="dxa"/>
          </w:tcPr>
          <w:p w14:paraId="53914A63" w14:textId="50948217" w:rsidR="00361CDC" w:rsidRDefault="00361CDC" w:rsidP="00361CDC">
            <w:pPr>
              <w:spacing w:line="240" w:lineRule="auto"/>
              <w:rPr>
                <w:bCs/>
              </w:rPr>
            </w:pPr>
            <w:r>
              <w:rPr>
                <w:rFonts w:eastAsia="맑은 고딕"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rPr>
            </w:pPr>
            <w:r>
              <w:rPr>
                <w:rFonts w:hint="eastAsia"/>
                <w:bCs/>
              </w:rPr>
              <w:t>CATT</w:t>
            </w:r>
          </w:p>
        </w:tc>
        <w:tc>
          <w:tcPr>
            <w:tcW w:w="8407" w:type="dxa"/>
            <w:vAlign w:val="center"/>
          </w:tcPr>
          <w:p w14:paraId="392197F5" w14:textId="32C33EE3" w:rsidR="00C74C74" w:rsidRDefault="00C74C74" w:rsidP="00361CDC">
            <w:pPr>
              <w:rPr>
                <w:rFonts w:eastAsia="맑은 고딕"/>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rPr>
              <w:t>Samsung</w:t>
            </w:r>
          </w:p>
        </w:tc>
        <w:tc>
          <w:tcPr>
            <w:tcW w:w="8407" w:type="dxa"/>
          </w:tcPr>
          <w:p w14:paraId="7D92A2A4" w14:textId="670993D7" w:rsidR="00361CDC" w:rsidRDefault="00361CDC" w:rsidP="00361CDC">
            <w:pPr>
              <w:spacing w:line="240" w:lineRule="auto"/>
              <w:rPr>
                <w:bCs/>
              </w:rPr>
            </w:pPr>
            <w:r>
              <w:rPr>
                <w:rFonts w:eastAsia="맑은 고딕"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rPr>
            </w:pPr>
            <w:r>
              <w:rPr>
                <w:rFonts w:hint="eastAsia"/>
                <w:bCs/>
              </w:rPr>
              <w:t>CATT</w:t>
            </w:r>
          </w:p>
        </w:tc>
        <w:tc>
          <w:tcPr>
            <w:tcW w:w="8407" w:type="dxa"/>
          </w:tcPr>
          <w:p w14:paraId="4FAA44BC" w14:textId="5F3815B7" w:rsidR="00C74C74" w:rsidRDefault="00C74C74" w:rsidP="00361CDC">
            <w:pPr>
              <w:rPr>
                <w:rFonts w:eastAsia="맑은 고딕"/>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lastRenderedPageBreak/>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맑은 고딕"/>
                <w:bCs/>
              </w:rPr>
              <w:t>Sony</w:t>
            </w:r>
          </w:p>
        </w:tc>
        <w:tc>
          <w:tcPr>
            <w:tcW w:w="8731" w:type="dxa"/>
          </w:tcPr>
          <w:p w14:paraId="1976679B" w14:textId="77777777" w:rsidR="00833E34" w:rsidRDefault="00833E34" w:rsidP="00250830">
            <w:pPr>
              <w:rPr>
                <w:bCs/>
              </w:rPr>
            </w:pPr>
            <w:r>
              <w:rPr>
                <w:rFonts w:eastAsia="맑은 고딕"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맑은 고딕"/>
                <w:bCs/>
              </w:rPr>
            </w:pPr>
            <w:r>
              <w:rPr>
                <w:rFonts w:eastAsia="맑은 고딕"/>
                <w:bCs/>
              </w:rPr>
              <w:t>QC</w:t>
            </w:r>
          </w:p>
        </w:tc>
        <w:tc>
          <w:tcPr>
            <w:tcW w:w="8731" w:type="dxa"/>
            <w:vAlign w:val="center"/>
          </w:tcPr>
          <w:p w14:paraId="60B05808" w14:textId="77777777" w:rsidR="00792B13" w:rsidRDefault="00792B13" w:rsidP="00792B13">
            <w:pPr>
              <w:rPr>
                <w:rFonts w:eastAsia="맑은 고딕"/>
                <w:bCs/>
              </w:rPr>
            </w:pPr>
            <w:r>
              <w:rPr>
                <w:rFonts w:eastAsia="맑은 고딕"/>
                <w:bCs/>
              </w:rPr>
              <w:t>We have two concerns with the proposal.</w:t>
            </w:r>
          </w:p>
          <w:p w14:paraId="682E208B" w14:textId="77777777" w:rsidR="00792B13" w:rsidRDefault="00792B13" w:rsidP="00792B13">
            <w:pPr>
              <w:pStyle w:val="aff0"/>
              <w:numPr>
                <w:ilvl w:val="0"/>
                <w:numId w:val="161"/>
              </w:numPr>
              <w:ind w:firstLineChars="0"/>
              <w:rPr>
                <w:rFonts w:eastAsia="맑은 고딕"/>
                <w:bCs/>
              </w:rPr>
            </w:pPr>
            <w:r>
              <w:rPr>
                <w:rFonts w:eastAsia="맑은 고딕"/>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맑은 고딕"/>
                <w:bCs/>
              </w:rPr>
            </w:pPr>
            <w:r w:rsidRPr="00FB5C56">
              <w:rPr>
                <w:rFonts w:eastAsia="맑은 고딕"/>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맑은 고딕"/>
                <w:bCs/>
              </w:rPr>
            </w:pPr>
            <w:r>
              <w:rPr>
                <w:rFonts w:eastAsia="맑은 고딕"/>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맑은 고딕"/>
                <w:bCs/>
              </w:rPr>
            </w:pPr>
            <w:r>
              <w:rPr>
                <w:bCs/>
              </w:rPr>
              <w:t>Intel</w:t>
            </w:r>
          </w:p>
        </w:tc>
        <w:tc>
          <w:tcPr>
            <w:tcW w:w="8731" w:type="dxa"/>
            <w:vAlign w:val="center"/>
          </w:tcPr>
          <w:p w14:paraId="53634549" w14:textId="4CA2249A" w:rsidR="003A5D16" w:rsidRDefault="003A5D16" w:rsidP="003A5D16">
            <w:pPr>
              <w:rPr>
                <w:rFonts w:eastAsia="맑은 고딕"/>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맑은 고딕" w:hint="eastAsia"/>
              </w:rPr>
              <w:t xml:space="preserve">Samsung2 </w:t>
            </w:r>
          </w:p>
        </w:tc>
        <w:tc>
          <w:tcPr>
            <w:tcW w:w="8731" w:type="dxa"/>
          </w:tcPr>
          <w:p w14:paraId="18A5B211" w14:textId="77777777" w:rsidR="007A1627" w:rsidRDefault="007A1627" w:rsidP="007A1627">
            <w:pPr>
              <w:rPr>
                <w:rFonts w:cs="Times"/>
                <w:iCs/>
              </w:rPr>
            </w:pPr>
            <w:r>
              <w:rPr>
                <w:rFonts w:eastAsia="맑은 고딕" w:hint="eastAsia"/>
              </w:rPr>
              <w:t xml:space="preserve">@QC, already agreement defined the same number of DL UEs and UL UEs based on the following </w:t>
            </w:r>
            <w:r>
              <w:rPr>
                <w:rFonts w:eastAsia="맑은 고딕" w:hint="eastAsia"/>
              </w:rPr>
              <w:lastRenderedPageBreak/>
              <w:t>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맑은 고딕" w:cs="Times"/>
                <w:iCs/>
              </w:rPr>
            </w:pPr>
          </w:p>
          <w:p w14:paraId="33CDEC54" w14:textId="77777777" w:rsidR="007A1627" w:rsidRPr="00951A71" w:rsidRDefault="007A1627" w:rsidP="007A1627">
            <w:pPr>
              <w:rPr>
                <w:rFonts w:eastAsia="맑은 고딕"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맑은 고딕" w:cs="Times"/>
                <w:iCs/>
                <w:color w:val="FF0000"/>
              </w:rPr>
            </w:pPr>
            <w:r w:rsidRPr="00951A71">
              <w:rPr>
                <w:rFonts w:eastAsia="맑은 고딕"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맑은 고딕"/>
              </w:rPr>
            </w:pPr>
            <w:r>
              <w:rPr>
                <w:bCs/>
              </w:rPr>
              <w:lastRenderedPageBreak/>
              <w:t>Spreadtrum</w:t>
            </w:r>
          </w:p>
        </w:tc>
        <w:tc>
          <w:tcPr>
            <w:tcW w:w="8731" w:type="dxa"/>
            <w:vAlign w:val="center"/>
          </w:tcPr>
          <w:p w14:paraId="781ACF5D" w14:textId="4C46E00A" w:rsidR="006E7D1C" w:rsidRDefault="006E7D1C" w:rsidP="006E7D1C">
            <w:pPr>
              <w:rPr>
                <w:rFonts w:eastAsia="맑은 고딕"/>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2" w:author="Wang Fei" w:date="2022-10-11T09:26:00Z">
        <w:r>
          <w:t xml:space="preserve"> and update the high </w:t>
        </w:r>
      </w:ins>
      <w:ins w:id="873" w:author="Wang Fei" w:date="2022-10-11T09:27:00Z">
        <w:r>
          <w:t xml:space="preserve">traffic </w:t>
        </w:r>
      </w:ins>
      <w:ins w:id="874"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맑은 고딕"/>
                <w:bCs/>
              </w:rPr>
              <w:lastRenderedPageBreak/>
              <w:t>Sony</w:t>
            </w:r>
          </w:p>
        </w:tc>
        <w:tc>
          <w:tcPr>
            <w:tcW w:w="8407" w:type="dxa"/>
          </w:tcPr>
          <w:p w14:paraId="2101741E" w14:textId="77777777" w:rsidR="00833E34" w:rsidRDefault="00833E34" w:rsidP="00250830">
            <w:pPr>
              <w:rPr>
                <w:bCs/>
              </w:rPr>
            </w:pPr>
            <w:r>
              <w:rPr>
                <w:rFonts w:eastAsia="맑은 고딕"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맑은 고딕"/>
                <w:bCs/>
              </w:rPr>
            </w:pPr>
            <w:r>
              <w:rPr>
                <w:rFonts w:eastAsia="맑은 고딕"/>
                <w:bCs/>
              </w:rPr>
              <w:t>QC</w:t>
            </w:r>
          </w:p>
        </w:tc>
        <w:tc>
          <w:tcPr>
            <w:tcW w:w="8407" w:type="dxa"/>
            <w:vAlign w:val="center"/>
          </w:tcPr>
          <w:p w14:paraId="3C8E5376" w14:textId="632E2C10" w:rsidR="00792B13" w:rsidRDefault="00792B13" w:rsidP="00792B13">
            <w:pPr>
              <w:rPr>
                <w:rFonts w:eastAsia="맑은 고딕"/>
                <w:bCs/>
              </w:rPr>
            </w:pPr>
            <w:r>
              <w:rPr>
                <w:rFonts w:eastAsia="맑은 고딕"/>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맑은 고딕"/>
                <w:bCs/>
              </w:rPr>
            </w:pPr>
            <w:r>
              <w:rPr>
                <w:bCs/>
              </w:rPr>
              <w:t>Intel</w:t>
            </w:r>
          </w:p>
        </w:tc>
        <w:tc>
          <w:tcPr>
            <w:tcW w:w="8407" w:type="dxa"/>
            <w:vAlign w:val="center"/>
          </w:tcPr>
          <w:p w14:paraId="29ADB395" w14:textId="1D38F113" w:rsidR="003A5D16" w:rsidRDefault="003A5D16" w:rsidP="003A5D16">
            <w:pPr>
              <w:rPr>
                <w:rFonts w:eastAsia="맑은 고딕"/>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맑은 고딕"/>
                <w:bCs/>
              </w:rPr>
            </w:pPr>
            <w:r>
              <w:rPr>
                <w:rFonts w:eastAsia="맑은 고딕"/>
                <w:bCs/>
              </w:rPr>
              <w:t>Ericsson</w:t>
            </w:r>
          </w:p>
        </w:tc>
        <w:tc>
          <w:tcPr>
            <w:tcW w:w="8407" w:type="dxa"/>
          </w:tcPr>
          <w:p w14:paraId="383E190A" w14:textId="77777777" w:rsidR="008A7596" w:rsidRPr="00944355" w:rsidRDefault="008A7596" w:rsidP="00250830">
            <w:pPr>
              <w:rPr>
                <w:rFonts w:eastAsia="맑은 고딕"/>
                <w:bCs/>
              </w:rPr>
            </w:pPr>
            <w:r>
              <w:rPr>
                <w:rFonts w:eastAsia="맑은 고딕"/>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맑은 고딕"/>
                <w:bCs/>
              </w:rPr>
            </w:pPr>
            <w:r>
              <w:rPr>
                <w:bCs/>
              </w:rPr>
              <w:t>Spreadtrum</w:t>
            </w:r>
          </w:p>
        </w:tc>
        <w:tc>
          <w:tcPr>
            <w:tcW w:w="8407" w:type="dxa"/>
            <w:vAlign w:val="center"/>
          </w:tcPr>
          <w:p w14:paraId="23C4C1FD" w14:textId="485D2D00" w:rsidR="006E7D1C" w:rsidRDefault="006E7D1C" w:rsidP="006E7D1C">
            <w:pPr>
              <w:rPr>
                <w:rFonts w:eastAsia="맑은 고딕"/>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5" w:author="Wang Fei" w:date="2022-10-11T13:09:00Z">
        <w:r w:rsidRPr="002B376E">
          <w:rPr>
            <w:rFonts w:cs="Times"/>
            <w:iCs/>
          </w:rPr>
          <w:t>packet arrival rate</w:t>
        </w:r>
      </w:ins>
      <w:ins w:id="876" w:author="Wang Fei" w:date="2022-10-11T13:10:00Z">
        <w:r w:rsidRPr="002B376E">
          <w:rPr>
            <w:rFonts w:cs="Times"/>
            <w:iCs/>
          </w:rPr>
          <w:t>s</w:t>
        </w:r>
      </w:ins>
      <w:del w:id="877"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맑은 고딕"/>
                <w:bCs/>
              </w:rPr>
              <w:t>Sony</w:t>
            </w:r>
          </w:p>
        </w:tc>
        <w:tc>
          <w:tcPr>
            <w:tcW w:w="8407" w:type="dxa"/>
          </w:tcPr>
          <w:p w14:paraId="3E6F76A0" w14:textId="61F660CA" w:rsidR="00833E34" w:rsidRDefault="00833E34" w:rsidP="00792B13">
            <w:pPr>
              <w:tabs>
                <w:tab w:val="left" w:pos="1214"/>
              </w:tabs>
              <w:rPr>
                <w:bCs/>
              </w:rPr>
            </w:pPr>
            <w:r>
              <w:rPr>
                <w:rFonts w:eastAsia="맑은 고딕" w:hint="eastAsia"/>
                <w:bCs/>
              </w:rPr>
              <w:t>Support</w:t>
            </w:r>
            <w:r w:rsidR="00792B13">
              <w:rPr>
                <w:rFonts w:eastAsia="맑은 고딕"/>
                <w:bCs/>
              </w:rPr>
              <w:tab/>
            </w:r>
          </w:p>
        </w:tc>
      </w:tr>
      <w:tr w:rsidR="00792B13" w14:paraId="18C72197" w14:textId="77777777" w:rsidTr="00250830">
        <w:tc>
          <w:tcPr>
            <w:tcW w:w="1555" w:type="dxa"/>
            <w:vAlign w:val="center"/>
          </w:tcPr>
          <w:p w14:paraId="5C3B5269" w14:textId="50625A41" w:rsidR="00792B13" w:rsidRDefault="00792B13" w:rsidP="00792B13">
            <w:pPr>
              <w:rPr>
                <w:rFonts w:eastAsia="맑은 고딕"/>
                <w:bCs/>
              </w:rPr>
            </w:pPr>
            <w:r>
              <w:rPr>
                <w:rFonts w:eastAsia="맑은 고딕"/>
                <w:bCs/>
              </w:rPr>
              <w:t>QC</w:t>
            </w:r>
          </w:p>
        </w:tc>
        <w:tc>
          <w:tcPr>
            <w:tcW w:w="8407" w:type="dxa"/>
            <w:vAlign w:val="center"/>
          </w:tcPr>
          <w:p w14:paraId="6AD56D18" w14:textId="682D4986" w:rsidR="00792B13" w:rsidRDefault="00792B13" w:rsidP="00792B13">
            <w:pPr>
              <w:tabs>
                <w:tab w:val="left" w:pos="1214"/>
              </w:tabs>
              <w:rPr>
                <w:rFonts w:eastAsia="맑은 고딕"/>
                <w:bCs/>
              </w:rPr>
            </w:pPr>
            <w:r>
              <w:rPr>
                <w:rFonts w:eastAsia="맑은 고딕"/>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맑은 고딕"/>
                <w:bCs/>
              </w:rPr>
            </w:pPr>
            <w:r>
              <w:rPr>
                <w:bCs/>
              </w:rPr>
              <w:lastRenderedPageBreak/>
              <w:t>Intel</w:t>
            </w:r>
          </w:p>
        </w:tc>
        <w:tc>
          <w:tcPr>
            <w:tcW w:w="8407" w:type="dxa"/>
            <w:vAlign w:val="center"/>
          </w:tcPr>
          <w:p w14:paraId="24A1A39F" w14:textId="3E106F01" w:rsidR="006C6E00" w:rsidRDefault="006C6E00" w:rsidP="006C6E00">
            <w:pPr>
              <w:tabs>
                <w:tab w:val="left" w:pos="1214"/>
              </w:tabs>
              <w:rPr>
                <w:rFonts w:eastAsia="맑은 고딕"/>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맑은 고딕"/>
                <w:bCs/>
              </w:rPr>
            </w:pPr>
            <w:r>
              <w:rPr>
                <w:rFonts w:eastAsia="맑은 고딕"/>
                <w:bCs/>
              </w:rPr>
              <w:t>Ericsson</w:t>
            </w:r>
          </w:p>
        </w:tc>
        <w:tc>
          <w:tcPr>
            <w:tcW w:w="8407" w:type="dxa"/>
          </w:tcPr>
          <w:p w14:paraId="21A2F583" w14:textId="77777777" w:rsidR="00820C58" w:rsidRPr="00944355" w:rsidRDefault="00820C58" w:rsidP="00250830">
            <w:pPr>
              <w:rPr>
                <w:rFonts w:eastAsia="맑은 고딕"/>
                <w:bCs/>
              </w:rPr>
            </w:pPr>
            <w:r>
              <w:rPr>
                <w:rFonts w:eastAsia="맑은 고딕"/>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맑은 고딕"/>
                <w:bCs/>
              </w:rPr>
            </w:pPr>
            <w:r>
              <w:rPr>
                <w:rFonts w:eastAsia="맑은 고딕"/>
                <w:bCs/>
              </w:rPr>
              <w:t>Ericsson</w:t>
            </w:r>
          </w:p>
        </w:tc>
        <w:tc>
          <w:tcPr>
            <w:tcW w:w="8407" w:type="dxa"/>
          </w:tcPr>
          <w:p w14:paraId="4A634B60" w14:textId="77777777" w:rsidR="00CB04E5" w:rsidRPr="00944355" w:rsidRDefault="00CB04E5" w:rsidP="00250830">
            <w:pPr>
              <w:rPr>
                <w:rFonts w:eastAsia="맑은 고딕"/>
                <w:bCs/>
              </w:rPr>
            </w:pPr>
            <w:r>
              <w:rPr>
                <w:rFonts w:eastAsia="맑은 고딕"/>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맑은 고딕"/>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맑은 고딕"/>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8" w:author="Wang Fei" w:date="2022-10-11T13:11:00Z">
        <w:r w:rsidRPr="00A04B79">
          <w:rPr>
            <w:rFonts w:cs="Times"/>
            <w:iCs/>
          </w:rPr>
          <w:t>packet arrival rate</w:t>
        </w:r>
        <w:r>
          <w:rPr>
            <w:rFonts w:cs="Times"/>
            <w:iCs/>
          </w:rPr>
          <w:t>s</w:t>
        </w:r>
      </w:ins>
      <w:del w:id="879"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맑은 고딕"/>
                <w:bCs/>
              </w:rPr>
              <w:t>Sony</w:t>
            </w:r>
          </w:p>
        </w:tc>
        <w:tc>
          <w:tcPr>
            <w:tcW w:w="8407" w:type="dxa"/>
          </w:tcPr>
          <w:p w14:paraId="4B290CB3" w14:textId="77777777" w:rsidR="00833E34" w:rsidRDefault="00833E34" w:rsidP="00250830">
            <w:pPr>
              <w:rPr>
                <w:bCs/>
              </w:rPr>
            </w:pPr>
            <w:r>
              <w:rPr>
                <w:rFonts w:eastAsia="맑은 고딕"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맑은 고딕"/>
                <w:bCs/>
              </w:rPr>
            </w:pPr>
            <w:r>
              <w:rPr>
                <w:rFonts w:eastAsia="맑은 고딕"/>
                <w:bCs/>
              </w:rPr>
              <w:t>QC</w:t>
            </w:r>
          </w:p>
        </w:tc>
        <w:tc>
          <w:tcPr>
            <w:tcW w:w="8407" w:type="dxa"/>
            <w:vAlign w:val="center"/>
          </w:tcPr>
          <w:p w14:paraId="34FBC9C5" w14:textId="3D685E6F" w:rsidR="00792B13" w:rsidRDefault="00792B13" w:rsidP="00792B13">
            <w:pPr>
              <w:rPr>
                <w:rFonts w:eastAsia="맑은 고딕"/>
                <w:bCs/>
              </w:rPr>
            </w:pPr>
            <w:r>
              <w:rPr>
                <w:rFonts w:eastAsia="맑은 고딕"/>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맑은 고딕"/>
                <w:bCs/>
              </w:rPr>
            </w:pPr>
            <w:r>
              <w:rPr>
                <w:bCs/>
              </w:rPr>
              <w:t>Intel</w:t>
            </w:r>
          </w:p>
        </w:tc>
        <w:tc>
          <w:tcPr>
            <w:tcW w:w="8407" w:type="dxa"/>
            <w:vAlign w:val="center"/>
          </w:tcPr>
          <w:p w14:paraId="3DC101B1" w14:textId="01902AC7" w:rsidR="006C6E00" w:rsidRDefault="006C6E00" w:rsidP="006C6E00">
            <w:pPr>
              <w:rPr>
                <w:rFonts w:eastAsia="맑은 고딕"/>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맑은 고딕"/>
                <w:bCs/>
              </w:rPr>
            </w:pPr>
            <w:r>
              <w:rPr>
                <w:rFonts w:eastAsia="맑은 고딕"/>
                <w:bCs/>
              </w:rPr>
              <w:lastRenderedPageBreak/>
              <w:t>Ericsson</w:t>
            </w:r>
          </w:p>
        </w:tc>
        <w:tc>
          <w:tcPr>
            <w:tcW w:w="8407" w:type="dxa"/>
          </w:tcPr>
          <w:p w14:paraId="1D95D700" w14:textId="77777777" w:rsidR="00883507" w:rsidRDefault="00883507" w:rsidP="00250830">
            <w:pPr>
              <w:rPr>
                <w:rFonts w:eastAsia="맑은 고딕"/>
                <w:bCs/>
              </w:rPr>
            </w:pPr>
            <w:r>
              <w:rPr>
                <w:rFonts w:eastAsia="맑은 고딕"/>
                <w:bCs/>
              </w:rPr>
              <w:t>Support.</w:t>
            </w:r>
          </w:p>
          <w:p w14:paraId="1865E568" w14:textId="77777777" w:rsidR="00883507" w:rsidRPr="00D03E50" w:rsidRDefault="00883507" w:rsidP="00250830">
            <w:pPr>
              <w:rPr>
                <w:rFonts w:eastAsia="맑은 고딕"/>
                <w:bCs/>
              </w:rPr>
            </w:pPr>
            <w:r>
              <w:rPr>
                <w:rFonts w:eastAsia="맑은 고딕"/>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0" w:name="_Toc111145913"/>
            <w:bookmarkStart w:id="881"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0"/>
            <w:bookmarkEnd w:id="881"/>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2" w:name="_Toc115420097"/>
            <w:bookmarkStart w:id="883" w:name="_Toc115421627"/>
            <w:bookmarkStart w:id="884" w:name="_Toc115426275"/>
            <w:bookmarkStart w:id="885" w:name="_Toc115426465"/>
            <w:bookmarkStart w:id="886" w:name="_Toc115432729"/>
            <w:bookmarkStart w:id="887" w:name="_Toc115432794"/>
            <w:bookmarkStart w:id="888" w:name="_Toc115434295"/>
            <w:bookmarkStart w:id="889" w:name="_Toc115457255"/>
            <w:bookmarkStart w:id="890" w:name="_Toc115457333"/>
            <w:bookmarkStart w:id="891" w:name="_Toc115476266"/>
            <w:bookmarkStart w:id="892" w:name="_Toc115476530"/>
            <w:bookmarkStart w:id="893" w:name="_Toc115476911"/>
            <w:bookmarkStart w:id="894" w:name="_Toc115477008"/>
            <w:r w:rsidRPr="006747B0">
              <w:rPr>
                <w:u w:val="single"/>
              </w:rPr>
              <w:t xml:space="preserve">Proposal 21: </w:t>
            </w:r>
            <w:r w:rsidRPr="006747B0">
              <w:t>RAN1 to modify the table for the antenna assumptions for system level simulations as follows.</w:t>
            </w:r>
            <w:bookmarkEnd w:id="882"/>
            <w:bookmarkEnd w:id="883"/>
            <w:bookmarkEnd w:id="884"/>
            <w:bookmarkEnd w:id="885"/>
            <w:bookmarkEnd w:id="886"/>
            <w:bookmarkEnd w:id="887"/>
            <w:bookmarkEnd w:id="888"/>
            <w:bookmarkEnd w:id="889"/>
            <w:bookmarkEnd w:id="890"/>
            <w:bookmarkEnd w:id="891"/>
            <w:bookmarkEnd w:id="892"/>
            <w:bookmarkEnd w:id="893"/>
            <w:bookmarkEnd w:id="894"/>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1F44D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1F44D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1F44D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1F44D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1F44D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1F44D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configuration for Urban Macro/ Dense </w:t>
                  </w:r>
                  <w:r w:rsidRPr="006747B0">
                    <w:rPr>
                      <w:rFonts w:cs="Arial"/>
                      <w:b/>
                    </w:rPr>
                    <w:lastRenderedPageBreak/>
                    <w:t>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1F44D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1F44D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 xml:space="preserve">)λ,  +45°/-45° </w:t>
                  </w:r>
                  <w:r w:rsidR="001C6BE6" w:rsidRPr="006747B0">
                    <w:rPr>
                      <w:rFonts w:cs="Arial"/>
                    </w:rPr>
                    <w:lastRenderedPageBreak/>
                    <w:t>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1F44D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1F44D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1F44D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1F44D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5" w:name="_Toc115420098"/>
            <w:bookmarkEnd w:id="895"/>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lastRenderedPageBreak/>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w:t>
            </w:r>
            <w:r>
              <w:lastRenderedPageBreak/>
              <w:t xml:space="preserve">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1F44D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1F44D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1F44D1"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1F44D1"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1F44D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1F44D1"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1F44D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1F44D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1F44D1"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1F44D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1F44D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1F44D1"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lastRenderedPageBreak/>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6" w:name="_Hlk116461815"/>
      <w:r w:rsidR="00951474">
        <w:t xml:space="preserve"> (Closed)</w:t>
      </w:r>
      <w:bookmarkEnd w:id="896"/>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1F44D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1F44D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1F44D1"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1F44D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1F44D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1F44D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w:t>
            </w:r>
            <w:r w:rsidRPr="006747B0">
              <w:rPr>
                <w:rFonts w:cs="Arial"/>
                <w:b/>
              </w:rPr>
              <w:lastRenderedPageBreak/>
              <w:t>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1F44D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lastRenderedPageBreak/>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1F44D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lastRenderedPageBreak/>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1F44D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1F44D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1F44D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1F44D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lastRenderedPageBreak/>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lastRenderedPageBreak/>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7" w:name="_Hlk116461842"/>
      <w:r w:rsidR="00D61EC7">
        <w:t xml:space="preserve"> (</w:t>
      </w:r>
      <w:r w:rsidR="00F07ED9">
        <w:t>Closed</w:t>
      </w:r>
      <w:r w:rsidR="00D61EC7">
        <w:t>)</w:t>
      </w:r>
      <w:bookmarkEnd w:id="897"/>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8" w:author="Wang Fei" w:date="2022-10-11T16:12:00Z"/>
          <w:bCs/>
          <w:iCs/>
        </w:rPr>
      </w:pPr>
      <w:r w:rsidRPr="00F97D8F">
        <w:rPr>
          <w:bCs/>
          <w:iCs/>
        </w:rPr>
        <w:t>4Tx/Rx: (M,N,P,Mg,Ng;Mp,Np) = (2,4,2,1,2;1,1); (dH,dV) = (0.5,0.5)λ,(dg,V,dg,H) = (0, 0)λ, 0°/90° polarization</w:t>
      </w:r>
      <w:ins w:id="899"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900"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맑은 고딕"/>
                <w:bCs/>
              </w:rPr>
              <w:t>Sony</w:t>
            </w:r>
          </w:p>
        </w:tc>
        <w:tc>
          <w:tcPr>
            <w:tcW w:w="8407" w:type="dxa"/>
          </w:tcPr>
          <w:p w14:paraId="12285D95" w14:textId="77777777" w:rsidR="00833E34" w:rsidRDefault="00833E34" w:rsidP="00250830">
            <w:pPr>
              <w:rPr>
                <w:bCs/>
              </w:rPr>
            </w:pPr>
            <w:r>
              <w:rPr>
                <w:rFonts w:eastAsia="맑은 고딕"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맑은 고딕"/>
                <w:bCs/>
              </w:rPr>
            </w:pPr>
            <w:r>
              <w:rPr>
                <w:rFonts w:eastAsia="맑은 고딕"/>
                <w:bCs/>
              </w:rPr>
              <w:t>QC</w:t>
            </w:r>
          </w:p>
        </w:tc>
        <w:tc>
          <w:tcPr>
            <w:tcW w:w="8407" w:type="dxa"/>
            <w:vAlign w:val="center"/>
          </w:tcPr>
          <w:p w14:paraId="0B8145D1" w14:textId="410F885C" w:rsidR="00792B13" w:rsidRDefault="00792B13" w:rsidP="00792B13">
            <w:pPr>
              <w:rPr>
                <w:rFonts w:eastAsia="맑은 고딕"/>
                <w:bCs/>
              </w:rPr>
            </w:pPr>
            <w:r>
              <w:rPr>
                <w:rFonts w:eastAsia="맑은 고딕"/>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맑은 고딕"/>
                <w:bCs/>
              </w:rPr>
            </w:pPr>
            <w:r>
              <w:rPr>
                <w:bCs/>
              </w:rPr>
              <w:t>Intel</w:t>
            </w:r>
          </w:p>
        </w:tc>
        <w:tc>
          <w:tcPr>
            <w:tcW w:w="8407" w:type="dxa"/>
            <w:vAlign w:val="center"/>
          </w:tcPr>
          <w:p w14:paraId="6068C50E" w14:textId="63A0DB60" w:rsidR="00CC5D33" w:rsidRDefault="00CC5D33" w:rsidP="00CC5D33">
            <w:pPr>
              <w:rPr>
                <w:rFonts w:eastAsia="맑은 고딕"/>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맑은 고딕"/>
                <w:bCs/>
              </w:rPr>
            </w:pPr>
            <w:r>
              <w:rPr>
                <w:rFonts w:eastAsia="맑은 고딕"/>
                <w:bCs/>
              </w:rPr>
              <w:t>Ericsson</w:t>
            </w:r>
          </w:p>
        </w:tc>
        <w:tc>
          <w:tcPr>
            <w:tcW w:w="8407" w:type="dxa"/>
          </w:tcPr>
          <w:p w14:paraId="386AE479" w14:textId="77777777" w:rsidR="00116D1E" w:rsidRPr="009D234F" w:rsidRDefault="00116D1E" w:rsidP="00250830">
            <w:pPr>
              <w:rPr>
                <w:rFonts w:eastAsia="맑은 고딕"/>
                <w:bCs/>
              </w:rPr>
            </w:pPr>
            <w:r>
              <w:rPr>
                <w:rFonts w:eastAsia="맑은 고딕"/>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lastRenderedPageBreak/>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맑은 고딕" w:hint="eastAsia"/>
                <w:bCs/>
              </w:rPr>
              <w:t>S</w:t>
            </w:r>
            <w:r w:rsidRPr="009F4719">
              <w:rPr>
                <w:rFonts w:eastAsia="맑은 고딕"/>
                <w:bCs/>
              </w:rPr>
              <w:t>amsung</w:t>
            </w:r>
          </w:p>
        </w:tc>
        <w:tc>
          <w:tcPr>
            <w:tcW w:w="8407" w:type="dxa"/>
            <w:vAlign w:val="center"/>
          </w:tcPr>
          <w:p w14:paraId="2E05522B" w14:textId="159904C3" w:rsidR="00A10F70" w:rsidRDefault="00A10F70" w:rsidP="00A10F70">
            <w:pPr>
              <w:rPr>
                <w:bCs/>
              </w:rPr>
            </w:pPr>
            <w:r>
              <w:rPr>
                <w:rFonts w:eastAsia="맑은 고딕"/>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맑은 고딕"/>
                <w:bCs/>
              </w:rPr>
            </w:pPr>
            <w:r>
              <w:rPr>
                <w:rFonts w:hint="eastAsia"/>
                <w:bCs/>
              </w:rPr>
              <w:t>H</w:t>
            </w:r>
            <w:r>
              <w:rPr>
                <w:bCs/>
              </w:rPr>
              <w:t>uawei, HiSilicon</w:t>
            </w:r>
          </w:p>
        </w:tc>
        <w:tc>
          <w:tcPr>
            <w:tcW w:w="8407" w:type="dxa"/>
          </w:tcPr>
          <w:p w14:paraId="2FBBBC4A" w14:textId="6F776B6C" w:rsidR="00B20AB6" w:rsidRDefault="00B20AB6" w:rsidP="00B20AB6">
            <w:pPr>
              <w:rPr>
                <w:rFonts w:eastAsia="맑은 고딕"/>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lastRenderedPageBreak/>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0"/>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0"/>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0"/>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0"/>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맑은 고딕"/>
                <w:bCs/>
              </w:rPr>
            </w:pPr>
            <w:r>
              <w:rPr>
                <w:rFonts w:eastAsia="맑은 고딕" w:hint="eastAsia"/>
                <w:bCs/>
              </w:rPr>
              <w:t>Samsung</w:t>
            </w:r>
          </w:p>
        </w:tc>
        <w:tc>
          <w:tcPr>
            <w:tcW w:w="8407" w:type="dxa"/>
          </w:tcPr>
          <w:p w14:paraId="334AF049" w14:textId="42578B15" w:rsidR="00CC69C7" w:rsidRPr="00CC69C7" w:rsidRDefault="00CC69C7" w:rsidP="00620739">
            <w:pPr>
              <w:rPr>
                <w:rFonts w:eastAsia="맑은 고딕"/>
                <w:bCs/>
              </w:rPr>
            </w:pPr>
            <w:r>
              <w:rPr>
                <w:rFonts w:eastAsia="맑은 고딕"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lastRenderedPageBreak/>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UMi” for LOS Probability derivation. For outdoor </w:t>
                        </w:r>
                        <w:r w:rsidRPr="00F97D8F">
                          <w:lastRenderedPageBreak/>
                          <w:t>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w:t>
                  </w:r>
                  <w:r w:rsidRPr="00F97D8F">
                    <w:rPr>
                      <w:bCs/>
                    </w:rPr>
                    <w:lastRenderedPageBreak/>
                    <w:t>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 xml:space="preserve">A.2.1.2 in TR36.843 (ITU InH), ASD statistics updated to be the </w:t>
                  </w:r>
                  <w:r w:rsidRPr="00F97D8F">
                    <w:rPr>
                      <w:lang w:eastAsia="x-none"/>
                    </w:rPr>
                    <w:lastRenderedPageBreak/>
                    <w:t>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lastRenderedPageBreak/>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lastRenderedPageBreak/>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lastRenderedPageBreak/>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lastRenderedPageBreak/>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w:t>
      </w:r>
      <w:r w:rsidRPr="007B3041">
        <w:rPr>
          <w:lang w:eastAsia="x-none"/>
        </w:rPr>
        <w:lastRenderedPageBreak/>
        <w:t>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1F44D1"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r>
        <w:rPr>
          <w:rFonts w:hint="eastAsia"/>
          <w:bCs/>
        </w:rPr>
        <w:t>w</w:t>
      </w:r>
      <w:r>
        <w:rPr>
          <w:bCs/>
        </w:rPr>
        <w:t>herein,</w:t>
      </w:r>
    </w:p>
    <w:p w14:paraId="1C94B495" w14:textId="77777777" w:rsidR="005F10B2" w:rsidRDefault="001F44D1"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1F44D1"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1F44D1"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5pt;height:108.9pt;mso-width-percent:0;mso-height-percent:0;mso-width-percent:0;mso-height-percent:0" o:ole="" o:allowoverlap="f">
            <v:imagedata r:id="rId28" o:title=""/>
          </v:shape>
          <o:OLEObject Type="Embed" ProgID="Visio.Drawing.11" ShapeID="_x0000_i1029" DrawAspect="Content" ObjectID="_1727589330" r:id="rId29"/>
        </w:object>
      </w:r>
      <w:r w:rsidR="005F10B2">
        <w:t xml:space="preserve">  </w:t>
      </w:r>
      <w:r>
        <w:rPr>
          <w:noProof/>
        </w:rPr>
        <w:object w:dxaOrig="8385" w:dyaOrig="3420" w14:anchorId="13FFE5C1">
          <v:shape id="_x0000_i1030" type="#_x0000_t75" alt="" style="width:278.5pt;height:115.45pt;mso-width-percent:0;mso-height-percent:0;mso-width-percent:0;mso-height-percent:0" o:ole="">
            <v:imagedata r:id="rId30" o:title=""/>
          </v:shape>
          <o:OLEObject Type="Embed" ProgID="Visio.Drawing.15" ShapeID="_x0000_i1030" DrawAspect="Content" ObjectID="_1727589331"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lastRenderedPageBreak/>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lastRenderedPageBreak/>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lastRenderedPageBreak/>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lastRenderedPageBreak/>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1" w:name="_Hlk116596217"/>
      <w:r w:rsidR="00C734B0">
        <w:t>Closed</w:t>
      </w:r>
      <w:bookmarkEnd w:id="901"/>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2" w:name="_Hlk116461938"/>
      <w:r w:rsidR="004135E2">
        <w:rPr>
          <w:b/>
          <w:i/>
          <w:u w:val="single"/>
        </w:rPr>
        <w:t xml:space="preserve"> (</w:t>
      </w:r>
      <w:r w:rsidR="00C734B0" w:rsidRPr="00C734B0">
        <w:rPr>
          <w:b/>
          <w:i/>
          <w:u w:val="single"/>
        </w:rPr>
        <w:t>Closed</w:t>
      </w:r>
      <w:r w:rsidR="004135E2">
        <w:rPr>
          <w:b/>
          <w:i/>
          <w:u w:val="single"/>
        </w:rPr>
        <w:t>)</w:t>
      </w:r>
      <w:bookmarkEnd w:id="902"/>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903"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lastRenderedPageBreak/>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맑은 고딕"/>
                <w:bCs/>
              </w:rPr>
              <w:t>Sony</w:t>
            </w:r>
          </w:p>
        </w:tc>
        <w:tc>
          <w:tcPr>
            <w:tcW w:w="8407" w:type="dxa"/>
          </w:tcPr>
          <w:p w14:paraId="388A31B6" w14:textId="77777777" w:rsidR="0014358B" w:rsidRDefault="0014358B" w:rsidP="00250830">
            <w:pPr>
              <w:rPr>
                <w:bCs/>
              </w:rPr>
            </w:pPr>
            <w:r>
              <w:rPr>
                <w:rFonts w:eastAsia="맑은 고딕"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맑은 고딕"/>
                <w:bCs/>
              </w:rPr>
            </w:pPr>
            <w:r>
              <w:rPr>
                <w:rFonts w:eastAsia="맑은 고딕"/>
                <w:bCs/>
              </w:rPr>
              <w:t>QC</w:t>
            </w:r>
          </w:p>
        </w:tc>
        <w:tc>
          <w:tcPr>
            <w:tcW w:w="8407" w:type="dxa"/>
            <w:vAlign w:val="center"/>
          </w:tcPr>
          <w:p w14:paraId="0A440155" w14:textId="1973AE14" w:rsidR="00792B13" w:rsidRDefault="00792B13" w:rsidP="00792B13">
            <w:pPr>
              <w:rPr>
                <w:rFonts w:eastAsia="맑은 고딕"/>
                <w:bCs/>
              </w:rPr>
            </w:pPr>
            <w:r>
              <w:rPr>
                <w:rFonts w:eastAsia="맑은 고딕"/>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맑은 고딕"/>
                <w:bCs/>
              </w:rPr>
            </w:pPr>
            <w:r>
              <w:rPr>
                <w:bCs/>
              </w:rPr>
              <w:t>Intel</w:t>
            </w:r>
          </w:p>
        </w:tc>
        <w:tc>
          <w:tcPr>
            <w:tcW w:w="8407" w:type="dxa"/>
            <w:vAlign w:val="center"/>
          </w:tcPr>
          <w:p w14:paraId="125B3C80" w14:textId="0E169AD9" w:rsidR="00912D40" w:rsidRDefault="00912D40" w:rsidP="00912D40">
            <w:pPr>
              <w:rPr>
                <w:rFonts w:eastAsia="맑은 고딕"/>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맑은 고딕"/>
                <w:bCs/>
              </w:rPr>
              <w:t>Ericsson</w:t>
            </w:r>
          </w:p>
        </w:tc>
        <w:tc>
          <w:tcPr>
            <w:tcW w:w="8407" w:type="dxa"/>
          </w:tcPr>
          <w:p w14:paraId="23ED7346" w14:textId="77777777" w:rsidR="008B38BB" w:rsidRDefault="008B38BB" w:rsidP="00250830">
            <w:pPr>
              <w:rPr>
                <w:bCs/>
              </w:rPr>
            </w:pPr>
            <w:r>
              <w:rPr>
                <w:rFonts w:eastAsia="맑은 고딕"/>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90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lastRenderedPageBreak/>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맑은 고딕"/>
                <w:bCs/>
                <w:color w:val="FF0000"/>
              </w:rPr>
            </w:pPr>
            <w:r w:rsidRPr="00286B3D">
              <w:rPr>
                <w:rFonts w:eastAsia="맑은 고딕"/>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맑은 고딕"/>
                <w:bCs/>
              </w:rPr>
              <w:t>Sony</w:t>
            </w:r>
          </w:p>
        </w:tc>
        <w:tc>
          <w:tcPr>
            <w:tcW w:w="8407" w:type="dxa"/>
          </w:tcPr>
          <w:p w14:paraId="256199A2" w14:textId="77777777" w:rsidR="0014358B" w:rsidRDefault="0014358B" w:rsidP="00250830">
            <w:pPr>
              <w:rPr>
                <w:bCs/>
              </w:rPr>
            </w:pPr>
            <w:r>
              <w:rPr>
                <w:rFonts w:eastAsia="맑은 고딕"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맑은 고딕"/>
                <w:bCs/>
              </w:rPr>
            </w:pPr>
            <w:r>
              <w:rPr>
                <w:rFonts w:eastAsia="맑은 고딕"/>
                <w:bCs/>
              </w:rPr>
              <w:t>QC</w:t>
            </w:r>
          </w:p>
        </w:tc>
        <w:tc>
          <w:tcPr>
            <w:tcW w:w="8407" w:type="dxa"/>
            <w:vAlign w:val="center"/>
          </w:tcPr>
          <w:p w14:paraId="53CAB5C3" w14:textId="65C50D5A" w:rsidR="00792B13" w:rsidRDefault="00792B13" w:rsidP="00792B13">
            <w:pPr>
              <w:rPr>
                <w:rFonts w:eastAsia="맑은 고딕"/>
                <w:bCs/>
              </w:rPr>
            </w:pPr>
            <w:r>
              <w:rPr>
                <w:rFonts w:eastAsia="맑은 고딕"/>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맑은 고딕"/>
                <w:bCs/>
              </w:rPr>
            </w:pPr>
            <w:r>
              <w:rPr>
                <w:bCs/>
              </w:rPr>
              <w:t>Intel</w:t>
            </w:r>
          </w:p>
        </w:tc>
        <w:tc>
          <w:tcPr>
            <w:tcW w:w="8407" w:type="dxa"/>
            <w:vAlign w:val="center"/>
          </w:tcPr>
          <w:p w14:paraId="51A764B7" w14:textId="70AF02D5" w:rsidR="00D46A3B" w:rsidRDefault="00D46A3B" w:rsidP="00D46A3B">
            <w:pPr>
              <w:rPr>
                <w:rFonts w:eastAsia="맑은 고딕"/>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맑은 고딕"/>
                <w:bCs/>
              </w:rPr>
              <w:t>Ericsson</w:t>
            </w:r>
          </w:p>
        </w:tc>
        <w:tc>
          <w:tcPr>
            <w:tcW w:w="8407" w:type="dxa"/>
          </w:tcPr>
          <w:p w14:paraId="2D5B2D60" w14:textId="77777777" w:rsidR="008B38BB" w:rsidRDefault="008B38BB" w:rsidP="00250830">
            <w:pPr>
              <w:rPr>
                <w:bCs/>
              </w:rPr>
            </w:pPr>
            <w:r>
              <w:rPr>
                <w:rFonts w:eastAsia="맑은 고딕"/>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lastRenderedPageBreak/>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rPr>
              <w:lastRenderedPageBreak/>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맑은 고딕"/>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맑은 고딕"/>
                <w:bCs/>
              </w:rPr>
              <w:t>Sony</w:t>
            </w:r>
          </w:p>
        </w:tc>
        <w:tc>
          <w:tcPr>
            <w:tcW w:w="8407" w:type="dxa"/>
          </w:tcPr>
          <w:p w14:paraId="178D99C0" w14:textId="77777777" w:rsidR="0014358B" w:rsidRDefault="0014358B" w:rsidP="00250830">
            <w:pPr>
              <w:rPr>
                <w:bCs/>
              </w:rPr>
            </w:pPr>
            <w:r>
              <w:rPr>
                <w:rFonts w:eastAsia="맑은 고딕"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맑은 고딕"/>
                <w:bCs/>
              </w:rPr>
            </w:pPr>
            <w:r>
              <w:rPr>
                <w:rFonts w:eastAsia="맑은 고딕"/>
                <w:bCs/>
              </w:rPr>
              <w:t>QC</w:t>
            </w:r>
          </w:p>
        </w:tc>
        <w:tc>
          <w:tcPr>
            <w:tcW w:w="8407" w:type="dxa"/>
            <w:vAlign w:val="center"/>
          </w:tcPr>
          <w:p w14:paraId="04B1EE9C" w14:textId="6218B8A1" w:rsidR="00792B13" w:rsidRDefault="00792B13" w:rsidP="00792B13">
            <w:pPr>
              <w:rPr>
                <w:rFonts w:eastAsia="맑은 고딕"/>
                <w:bCs/>
              </w:rPr>
            </w:pPr>
            <w:r>
              <w:rPr>
                <w:rFonts w:eastAsia="맑은 고딕"/>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맑은 고딕"/>
                <w:bCs/>
              </w:rPr>
            </w:pPr>
            <w:r>
              <w:rPr>
                <w:bCs/>
              </w:rPr>
              <w:t>Intel</w:t>
            </w:r>
          </w:p>
        </w:tc>
        <w:tc>
          <w:tcPr>
            <w:tcW w:w="8407" w:type="dxa"/>
            <w:vAlign w:val="center"/>
          </w:tcPr>
          <w:p w14:paraId="67330159" w14:textId="136064CE" w:rsidR="00D46A3B" w:rsidRDefault="00D46A3B" w:rsidP="00D46A3B">
            <w:pPr>
              <w:rPr>
                <w:rFonts w:eastAsia="맑은 고딕"/>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맑은 고딕"/>
                <w:bCs/>
              </w:rPr>
              <w:t>Ericsson</w:t>
            </w:r>
          </w:p>
        </w:tc>
        <w:tc>
          <w:tcPr>
            <w:tcW w:w="8407" w:type="dxa"/>
          </w:tcPr>
          <w:p w14:paraId="361C55F9" w14:textId="77777777" w:rsidR="008B38BB" w:rsidRDefault="008B38BB" w:rsidP="00250830">
            <w:pPr>
              <w:rPr>
                <w:bCs/>
              </w:rPr>
            </w:pPr>
            <w:r>
              <w:rPr>
                <w:rFonts w:eastAsia="맑은 고딕"/>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lastRenderedPageBreak/>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맑은 고딕" w:hint="eastAsia"/>
                <w:bCs/>
              </w:rPr>
              <w:t>Samsung</w:t>
            </w:r>
          </w:p>
        </w:tc>
        <w:tc>
          <w:tcPr>
            <w:tcW w:w="8496" w:type="dxa"/>
            <w:vAlign w:val="center"/>
          </w:tcPr>
          <w:p w14:paraId="7C47E5C5" w14:textId="37287BB3" w:rsidR="00A10F70" w:rsidRDefault="00A10F70" w:rsidP="00A10F70">
            <w:pPr>
              <w:rPr>
                <w:bCs/>
              </w:rPr>
            </w:pPr>
            <w:r>
              <w:rPr>
                <w:rFonts w:eastAsia="맑은 고딕"/>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맑은 고딕"/>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맑은 고딕"/>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14"/>
        <w:gridCol w:w="7848"/>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w:t>
            </w:r>
            <w:r>
              <w:rPr>
                <w:bCs/>
              </w:rPr>
              <w:lastRenderedPageBreak/>
              <w:t>Indoor UE are</w:t>
            </w:r>
            <w:r w:rsidRPr="00F97D8F">
              <w:rPr>
                <w:bCs/>
              </w:rPr>
              <w:t xml:space="preserve"> in the same building</w:t>
            </w:r>
          </w:p>
          <w:p w14:paraId="190CF95D"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0"/>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0"/>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0"/>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0"/>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0"/>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0"/>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0"/>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7" w:author="Wang Fei" w:date="2022-10-11T16:14:00Z">
              <w:r w:rsidRPr="00F97D8F" w:rsidDel="0087005D">
                <w:rPr>
                  <w:bCs/>
                </w:rPr>
                <w:delText xml:space="preserve"> </w:delText>
              </w:r>
            </w:del>
          </w:p>
          <w:p w14:paraId="0F7E9CF0" w14:textId="77777777" w:rsidR="000A23B0" w:rsidRPr="00F97D8F" w:rsidRDefault="000A23B0" w:rsidP="00C05E06">
            <w:pPr>
              <w:pStyle w:val="aff0"/>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0"/>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0"/>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0"/>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0"/>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0"/>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lastRenderedPageBreak/>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맑은 고딕"/>
                <w:bCs/>
              </w:rPr>
            </w:pPr>
            <w:r>
              <w:rPr>
                <w:rFonts w:eastAsia="맑은 고딕" w:hint="eastAsia"/>
                <w:bCs/>
              </w:rPr>
              <w:t>Samsung</w:t>
            </w:r>
          </w:p>
        </w:tc>
        <w:tc>
          <w:tcPr>
            <w:tcW w:w="8496" w:type="dxa"/>
          </w:tcPr>
          <w:p w14:paraId="2680A54C" w14:textId="18880410" w:rsidR="00CC69C7" w:rsidRPr="00CC69C7" w:rsidRDefault="00CC69C7" w:rsidP="00E10CDD">
            <w:pPr>
              <w:rPr>
                <w:rFonts w:eastAsia="맑은 고딕"/>
                <w:bCs/>
              </w:rPr>
            </w:pPr>
            <w:r>
              <w:rPr>
                <w:rFonts w:eastAsia="맑은 고딕" w:hint="eastAsia"/>
                <w:bCs/>
              </w:rPr>
              <w:t>Finw with the proposal.</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0"/>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맑은 고딕"/>
                <w:bCs/>
              </w:rPr>
            </w:pPr>
            <w:r>
              <w:rPr>
                <w:rFonts w:eastAsia="맑은 고딕" w:hint="eastAsia"/>
                <w:bCs/>
              </w:rPr>
              <w:t>Samsung</w:t>
            </w:r>
          </w:p>
        </w:tc>
        <w:tc>
          <w:tcPr>
            <w:tcW w:w="8496" w:type="dxa"/>
          </w:tcPr>
          <w:p w14:paraId="0AD9EAB7" w14:textId="6715FE26" w:rsidR="00F342D7" w:rsidRPr="00F342D7" w:rsidRDefault="00F342D7" w:rsidP="00F342D7">
            <w:pPr>
              <w:rPr>
                <w:rFonts w:eastAsia="맑은 고딕"/>
                <w:bCs/>
              </w:rPr>
            </w:pPr>
            <w:r>
              <w:rPr>
                <w:rFonts w:eastAsia="맑은 고딕"/>
                <w:bCs/>
              </w:rPr>
              <w:t xml:space="preserve">Our understanding is that one cluster corresponds to one building. So, both bullets are fine </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lastRenderedPageBreak/>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맑은 고딕"/>
                <w:bCs/>
              </w:rPr>
            </w:pPr>
            <w:r>
              <w:rPr>
                <w:rFonts w:eastAsia="맑은 고딕"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맑은 고딕"/>
                <w:bCs/>
              </w:rPr>
            </w:pPr>
            <w:r>
              <w:rPr>
                <w:rFonts w:eastAsia="맑은 고딕" w:hint="eastAsia"/>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w:t>
            </w:r>
            <w:r w:rsidRPr="00213C05">
              <w:rPr>
                <w:i/>
              </w:rPr>
              <w:lastRenderedPageBreak/>
              <w:t>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lastRenderedPageBreak/>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 xml:space="preserve">Min: [40] dBm for 200MHz. EIRP </w:t>
                  </w:r>
                  <w:r w:rsidRPr="00213C05">
                    <w:lastRenderedPageBreak/>
                    <w:t>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lastRenderedPageBreak/>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lastRenderedPageBreak/>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8" w:name="_Hlk116462028"/>
      <w:r w:rsidR="000B1241">
        <w:t xml:space="preserve"> (</w:t>
      </w:r>
      <w:bookmarkStart w:id="909" w:name="_Hlk116596976"/>
      <w:r w:rsidR="007E30C7">
        <w:t>Closed</w:t>
      </w:r>
      <w:bookmarkEnd w:id="909"/>
      <w:r w:rsidR="000B1241">
        <w:t>)</w:t>
      </w:r>
      <w:bookmarkEnd w:id="908"/>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lastRenderedPageBreak/>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0" w:author="Wang Fei" w:date="2022-10-11T16:19:00Z">
              <w:r w:rsidRPr="00D503A3" w:rsidDel="0087005D">
                <w:delText>[43]</w:delText>
              </w:r>
            </w:del>
            <w:ins w:id="911" w:author="Wang Fei" w:date="2022-10-11T16:19:00Z">
              <w:r>
                <w:t>40</w:t>
              </w:r>
            </w:ins>
            <w:r w:rsidRPr="00D503A3">
              <w:t xml:space="preserve"> dBm for </w:t>
            </w:r>
            <w:del w:id="912" w:author="Wang Fei" w:date="2022-10-11T16:19:00Z">
              <w:r w:rsidRPr="00D503A3" w:rsidDel="0087005D">
                <w:delText xml:space="preserve">200MHz </w:delText>
              </w:r>
            </w:del>
            <w:ins w:id="91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4" w:author="Wang Fei" w:date="2022-10-11T16:19:00Z">
              <w:r w:rsidRPr="00D503A3" w:rsidDel="0087005D">
                <w:delText>[33]</w:delText>
              </w:r>
            </w:del>
            <w:ins w:id="915" w:author="Wang Fei" w:date="2022-10-11T16:20:00Z">
              <w:r>
                <w:t>30</w:t>
              </w:r>
            </w:ins>
            <w:r w:rsidRPr="00D503A3">
              <w:t xml:space="preserve"> dBm for </w:t>
            </w:r>
            <w:del w:id="916" w:author="Wang Fei" w:date="2022-10-11T16:19:00Z">
              <w:r w:rsidRPr="00D503A3" w:rsidDel="0087005D">
                <w:delText>200MHz</w:delText>
              </w:r>
            </w:del>
            <w:ins w:id="91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8" w:author="Wang Fei" w:date="2022-10-11T16:19:00Z">
              <w:r w:rsidRPr="00D503A3" w:rsidDel="0087005D">
                <w:delText>[23]</w:delText>
              </w:r>
            </w:del>
            <w:ins w:id="919" w:author="Wang Fei" w:date="2022-10-11T16:19:00Z">
              <w:r>
                <w:t>23</w:t>
              </w:r>
            </w:ins>
            <w:r w:rsidRPr="00D503A3">
              <w:t xml:space="preserve"> dBm for </w:t>
            </w:r>
            <w:del w:id="920" w:author="Wang Fei" w:date="2022-10-11T16:19:00Z">
              <w:r w:rsidRPr="00D503A3" w:rsidDel="0087005D">
                <w:delText>200MHz</w:delText>
              </w:r>
            </w:del>
            <w:ins w:id="92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EE9FC9" w14:textId="77777777" w:rsidR="00BA699B" w:rsidRPr="00A941C5" w:rsidRDefault="00BA699B" w:rsidP="00250830">
            <w:pPr>
              <w:rPr>
                <w:rFonts w:eastAsia="맑은 고딕"/>
                <w:bCs/>
              </w:rPr>
            </w:pPr>
            <w:r>
              <w:rPr>
                <w:rFonts w:eastAsia="맑은 고딕"/>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맑은 고딕"/>
                <w:bCs/>
              </w:rPr>
              <w:t>Sony</w:t>
            </w:r>
          </w:p>
        </w:tc>
        <w:tc>
          <w:tcPr>
            <w:tcW w:w="8407" w:type="dxa"/>
          </w:tcPr>
          <w:p w14:paraId="632F94E5" w14:textId="77777777" w:rsidR="0014358B" w:rsidRDefault="0014358B" w:rsidP="00250830">
            <w:pPr>
              <w:rPr>
                <w:bCs/>
              </w:rPr>
            </w:pPr>
            <w:r>
              <w:rPr>
                <w:rFonts w:eastAsia="맑은 고딕" w:hint="eastAsia"/>
                <w:bCs/>
              </w:rPr>
              <w:t>Support</w:t>
            </w:r>
          </w:p>
        </w:tc>
      </w:tr>
      <w:tr w:rsidR="00792B13" w14:paraId="46629506" w14:textId="77777777" w:rsidTr="0014358B">
        <w:tc>
          <w:tcPr>
            <w:tcW w:w="1555" w:type="dxa"/>
          </w:tcPr>
          <w:p w14:paraId="518E6CBA" w14:textId="791E4815" w:rsidR="00792B13" w:rsidRDefault="00792B13" w:rsidP="00792B13">
            <w:pPr>
              <w:rPr>
                <w:rFonts w:eastAsia="맑은 고딕"/>
                <w:bCs/>
              </w:rPr>
            </w:pPr>
            <w:r>
              <w:rPr>
                <w:bCs/>
                <w:color w:val="000000" w:themeColor="text1"/>
              </w:rPr>
              <w:t>QC</w:t>
            </w:r>
          </w:p>
        </w:tc>
        <w:tc>
          <w:tcPr>
            <w:tcW w:w="8407" w:type="dxa"/>
          </w:tcPr>
          <w:p w14:paraId="5FEDF1D0" w14:textId="19C049B6" w:rsidR="00792B13" w:rsidRDefault="00792B13" w:rsidP="00792B13">
            <w:pPr>
              <w:rPr>
                <w:rFonts w:eastAsia="맑은 고딕"/>
                <w:bCs/>
              </w:rPr>
            </w:pPr>
            <w:r>
              <w:rPr>
                <w:rFonts w:eastAsia="맑은 고딕"/>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맑은 고딕"/>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맑은 고딕"/>
                <w:bCs/>
              </w:rPr>
            </w:pPr>
            <w:r>
              <w:rPr>
                <w:rFonts w:eastAsia="맑은 고딕"/>
                <w:bCs/>
              </w:rPr>
              <w:t>Ericsson</w:t>
            </w:r>
          </w:p>
        </w:tc>
        <w:tc>
          <w:tcPr>
            <w:tcW w:w="8407" w:type="dxa"/>
          </w:tcPr>
          <w:p w14:paraId="4892B185" w14:textId="77777777" w:rsidR="002E4EBF" w:rsidRDefault="002E4EBF" w:rsidP="00250830">
            <w:pPr>
              <w:rPr>
                <w:rFonts w:eastAsia="맑은 고딕"/>
                <w:bCs/>
              </w:rPr>
            </w:pPr>
            <w:r>
              <w:rPr>
                <w:rFonts w:eastAsia="맑은 고딕"/>
                <w:bCs/>
              </w:rPr>
              <w:t xml:space="preserve">We do not support the change in FR2 BW to 100 MHz. We think that 100 MHz is not apt to consider for FR2. </w:t>
            </w:r>
          </w:p>
          <w:p w14:paraId="3EB1153B" w14:textId="77777777" w:rsidR="002E4EBF" w:rsidRPr="00D03E50" w:rsidRDefault="002E4EBF" w:rsidP="00250830">
            <w:pPr>
              <w:rPr>
                <w:rFonts w:eastAsia="맑은 고딕"/>
                <w:bCs/>
              </w:rPr>
            </w:pPr>
            <w:r>
              <w:rPr>
                <w:rFonts w:eastAsia="맑은 고딕"/>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맑은 고딕"/>
                <w:bCs/>
              </w:rPr>
            </w:pPr>
            <w:r>
              <w:rPr>
                <w:rFonts w:eastAsia="맑은 고딕"/>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 xml:space="preserve">For evaluation of SBFD and dynamic/flexible TDD, the following BS transmit power for legacy TDD are considered. These </w:t>
      </w:r>
      <w:r w:rsidRPr="00D503A3">
        <w:lastRenderedPageBreak/>
        <w:t>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2" w:author="Wang Fei" w:date="2022-10-11T16:19:00Z">
              <w:r w:rsidRPr="00D503A3" w:rsidDel="0087005D">
                <w:delText>[43]</w:delText>
              </w:r>
            </w:del>
            <w:ins w:id="923" w:author="Wang Fei" w:date="2022-10-11T16:19:00Z">
              <w:r>
                <w:t>40</w:t>
              </w:r>
            </w:ins>
            <w:r w:rsidRPr="00D503A3">
              <w:t xml:space="preserve"> dBm for </w:t>
            </w:r>
            <w:del w:id="924" w:author="Wang Fei" w:date="2022-10-11T16:19:00Z">
              <w:r w:rsidRPr="00D503A3" w:rsidDel="0087005D">
                <w:delText xml:space="preserve">200MHz </w:delText>
              </w:r>
            </w:del>
            <w:ins w:id="92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6" w:author="Wang Fei" w:date="2022-10-11T16:19:00Z">
              <w:r w:rsidRPr="00D503A3" w:rsidDel="0087005D">
                <w:delText>[33]</w:delText>
              </w:r>
            </w:del>
            <w:ins w:id="927" w:author="Wang Fei" w:date="2022-10-11T16:20:00Z">
              <w:r>
                <w:t>3</w:t>
              </w:r>
            </w:ins>
            <w:ins w:id="928" w:author="Wang Fei" w:date="2022-10-13T15:15:00Z">
              <w:r>
                <w:t>8</w:t>
              </w:r>
            </w:ins>
            <w:r w:rsidRPr="00D503A3">
              <w:t xml:space="preserve"> dBm for </w:t>
            </w:r>
            <w:del w:id="929" w:author="Wang Fei" w:date="2022-10-11T16:19:00Z">
              <w:r w:rsidRPr="00D503A3" w:rsidDel="0087005D">
                <w:delText>200MHz</w:delText>
              </w:r>
            </w:del>
            <w:ins w:id="93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1" w:author="Wang Fei" w:date="2022-10-11T16:19:00Z">
              <w:r w:rsidRPr="00D503A3" w:rsidDel="0087005D">
                <w:delText>[23]</w:delText>
              </w:r>
            </w:del>
            <w:ins w:id="932" w:author="Wang Fei" w:date="2022-10-11T16:19:00Z">
              <w:r>
                <w:t>23</w:t>
              </w:r>
            </w:ins>
            <w:r w:rsidRPr="00D503A3">
              <w:t xml:space="preserve"> dBm for </w:t>
            </w:r>
            <w:del w:id="933" w:author="Wang Fei" w:date="2022-10-11T16:19:00Z">
              <w:r w:rsidRPr="00D503A3" w:rsidDel="0087005D">
                <w:delText>200MHz</w:delText>
              </w:r>
            </w:del>
            <w:ins w:id="93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13938BA1"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lastRenderedPageBreak/>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맑은 고딕" w:hint="eastAsia"/>
                <w:bCs/>
              </w:rPr>
              <w:t>Samsung</w:t>
            </w:r>
          </w:p>
        </w:tc>
        <w:tc>
          <w:tcPr>
            <w:tcW w:w="8407" w:type="dxa"/>
            <w:vAlign w:val="center"/>
          </w:tcPr>
          <w:p w14:paraId="1344F24B" w14:textId="37888E39" w:rsidR="00A10F70" w:rsidRDefault="00A10F70" w:rsidP="00A10F70">
            <w:pPr>
              <w:rPr>
                <w:bCs/>
              </w:rPr>
            </w:pPr>
            <w:r>
              <w:rPr>
                <w:rFonts w:eastAsia="맑은 고딕"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맑은 고딕"/>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맑은 고딕"/>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w:t>
            </w:r>
            <w:r w:rsidR="00D70BB9">
              <w:rPr>
                <w:bCs/>
                <w:color w:val="FF0000"/>
              </w:rPr>
              <w:lastRenderedPageBreak/>
              <w:t xml:space="preserve">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맑은 고딕"/>
                <w:bCs/>
              </w:rPr>
            </w:pPr>
            <w:r>
              <w:rPr>
                <w:rFonts w:eastAsia="맑은 고딕" w:hint="eastAsia"/>
                <w:bCs/>
              </w:rPr>
              <w:t xml:space="preserve">Ok. </w:t>
            </w:r>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lastRenderedPageBreak/>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1F44D1"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lastRenderedPageBreak/>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lastRenderedPageBreak/>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8" w:name="_Toc111145909"/>
            <w:bookmarkStart w:id="93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8"/>
            <w:bookmarkEnd w:id="939"/>
          </w:p>
          <w:p w14:paraId="6F265C21" w14:textId="70FCE32D" w:rsidR="00AB3A7A" w:rsidRPr="009B213E" w:rsidRDefault="00566044" w:rsidP="00F97D8F">
            <w:pPr>
              <w:pStyle w:val="Proposal"/>
              <w:widowControl/>
              <w:spacing w:after="0" w:line="240" w:lineRule="auto"/>
            </w:pPr>
            <w:bookmarkStart w:id="940" w:name="_Toc102127479"/>
            <w:bookmarkStart w:id="941" w:name="_Toc102127699"/>
            <w:bookmarkStart w:id="942" w:name="_Toc102143744"/>
            <w:bookmarkStart w:id="943" w:name="_Toc102143765"/>
            <w:bookmarkStart w:id="944" w:name="_Toc102151259"/>
            <w:bookmarkStart w:id="945" w:name="_Toc102155498"/>
            <w:bookmarkStart w:id="946" w:name="_Toc102159324"/>
            <w:bookmarkStart w:id="947" w:name="_Toc102159445"/>
            <w:bookmarkStart w:id="948" w:name="_Toc102172296"/>
            <w:bookmarkStart w:id="949" w:name="_Toc102172344"/>
            <w:bookmarkStart w:id="950" w:name="_Toc102172709"/>
            <w:bookmarkStart w:id="951" w:name="_Toc102173917"/>
            <w:bookmarkStart w:id="952" w:name="_Toc108098329"/>
            <w:bookmarkStart w:id="953" w:name="_Toc110462279"/>
            <w:bookmarkStart w:id="954" w:name="_Toc111041805"/>
            <w:bookmarkStart w:id="955" w:name="_Toc111143017"/>
            <w:bookmarkStart w:id="956" w:name="_Toc111143049"/>
            <w:bookmarkStart w:id="957" w:name="_Toc111143081"/>
            <w:bookmarkStart w:id="958" w:name="_Toc111143176"/>
            <w:bookmarkStart w:id="959" w:name="_Toc111145931"/>
            <w:bookmarkStart w:id="960" w:name="_Toc111194299"/>
            <w:bookmarkStart w:id="961" w:name="_Toc111229192"/>
            <w:bookmarkStart w:id="962" w:name="_Toc111235462"/>
            <w:bookmarkStart w:id="963" w:name="_Toc111244855"/>
            <w:bookmarkStart w:id="964" w:name="_Toc111245620"/>
            <w:bookmarkStart w:id="965" w:name="_Toc111213703"/>
            <w:bookmarkStart w:id="966" w:name="_Toc111213737"/>
            <w:bookmarkStart w:id="967" w:name="_Toc111213771"/>
            <w:bookmarkStart w:id="968" w:name="_Toc115258470"/>
            <w:bookmarkStart w:id="969" w:name="_Toc115420053"/>
            <w:bookmarkStart w:id="970" w:name="_Toc115421585"/>
            <w:bookmarkStart w:id="971" w:name="_Toc115426234"/>
            <w:bookmarkStart w:id="972" w:name="_Toc115426424"/>
            <w:bookmarkStart w:id="973" w:name="_Toc115432685"/>
            <w:bookmarkStart w:id="974" w:name="_Toc115432750"/>
            <w:bookmarkStart w:id="975" w:name="_Toc115434254"/>
            <w:bookmarkStart w:id="976" w:name="_Toc115457214"/>
            <w:bookmarkStart w:id="977" w:name="_Toc115457292"/>
            <w:bookmarkStart w:id="978" w:name="_Toc115476223"/>
            <w:bookmarkStart w:id="979" w:name="_Toc115476487"/>
            <w:bookmarkStart w:id="980" w:name="_Toc115476868"/>
            <w:bookmarkStart w:id="981" w:name="_Toc115476965"/>
            <w:bookmarkStart w:id="98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17806601" w14:textId="4D17D5DC" w:rsidR="00AD1E76" w:rsidRPr="009B213E" w:rsidRDefault="00AD1E76" w:rsidP="00F97D8F">
            <w:pPr>
              <w:pStyle w:val="Proposal"/>
              <w:widowControl/>
              <w:spacing w:after="0" w:line="240" w:lineRule="auto"/>
            </w:pPr>
            <w:bookmarkStart w:id="983" w:name="_Toc102127480"/>
            <w:bookmarkStart w:id="984" w:name="_Toc102127700"/>
            <w:bookmarkStart w:id="985" w:name="_Toc102143745"/>
            <w:bookmarkStart w:id="986" w:name="_Toc102143766"/>
            <w:bookmarkStart w:id="987" w:name="_Toc102151260"/>
            <w:bookmarkStart w:id="988" w:name="_Toc102155499"/>
            <w:bookmarkStart w:id="989" w:name="_Toc102159325"/>
            <w:bookmarkStart w:id="990" w:name="_Toc102159446"/>
            <w:bookmarkStart w:id="991" w:name="_Toc102172297"/>
            <w:bookmarkStart w:id="992" w:name="_Toc102172345"/>
            <w:bookmarkStart w:id="993" w:name="_Toc102172710"/>
            <w:bookmarkStart w:id="994" w:name="_Toc102173918"/>
            <w:bookmarkStart w:id="995" w:name="_Toc108098330"/>
            <w:bookmarkStart w:id="996" w:name="_Toc110462280"/>
            <w:bookmarkStart w:id="997" w:name="_Toc111041806"/>
            <w:bookmarkStart w:id="998" w:name="_Toc111143018"/>
            <w:bookmarkStart w:id="999" w:name="_Toc111143050"/>
            <w:bookmarkStart w:id="1000" w:name="_Toc111143082"/>
            <w:bookmarkStart w:id="1001" w:name="_Toc111143177"/>
            <w:bookmarkStart w:id="1002" w:name="_Toc111145932"/>
            <w:bookmarkStart w:id="1003" w:name="_Toc111194300"/>
            <w:bookmarkStart w:id="1004" w:name="_Toc111229193"/>
            <w:bookmarkStart w:id="1005" w:name="_Toc111235463"/>
            <w:bookmarkStart w:id="1006" w:name="_Toc111244856"/>
            <w:bookmarkStart w:id="1007" w:name="_Toc111245621"/>
            <w:bookmarkStart w:id="1008" w:name="_Toc111213704"/>
            <w:bookmarkStart w:id="1009" w:name="_Toc111213738"/>
            <w:bookmarkStart w:id="1010" w:name="_Toc111213772"/>
            <w:bookmarkStart w:id="1011" w:name="_Toc115258471"/>
            <w:bookmarkStart w:id="1012" w:name="_Toc115420054"/>
            <w:bookmarkStart w:id="1013" w:name="_Toc115421586"/>
            <w:bookmarkStart w:id="1014" w:name="_Toc115426235"/>
            <w:bookmarkStart w:id="1015" w:name="_Toc115426425"/>
            <w:bookmarkStart w:id="1016" w:name="_Toc115432686"/>
            <w:bookmarkStart w:id="1017" w:name="_Toc115432751"/>
            <w:bookmarkStart w:id="1018" w:name="_Toc115434255"/>
            <w:bookmarkStart w:id="1019" w:name="_Toc115457215"/>
            <w:bookmarkStart w:id="1020" w:name="_Toc115457293"/>
            <w:bookmarkStart w:id="1021" w:name="_Toc115476224"/>
            <w:bookmarkStart w:id="1022" w:name="_Toc115476488"/>
            <w:bookmarkStart w:id="1023" w:name="_Toc115476869"/>
            <w:bookmarkStart w:id="1024" w:name="_Toc115476966"/>
            <w:bookmarkStart w:id="1025" w:name="_Hlk102138212"/>
            <w:bookmarkEnd w:id="98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213ACF7" w14:textId="5DE4773E" w:rsidR="00842DB2" w:rsidRPr="009B213E" w:rsidRDefault="00842DB2" w:rsidP="00F97D8F">
            <w:pPr>
              <w:pStyle w:val="Proposal"/>
              <w:widowControl/>
              <w:spacing w:after="0" w:line="240" w:lineRule="auto"/>
            </w:pPr>
            <w:bookmarkStart w:id="1026" w:name="_Toc102127481"/>
            <w:bookmarkStart w:id="1027" w:name="_Toc102127701"/>
            <w:bookmarkStart w:id="1028" w:name="_Toc102143746"/>
            <w:bookmarkStart w:id="1029" w:name="_Toc102143767"/>
            <w:bookmarkStart w:id="1030" w:name="_Toc102151261"/>
            <w:bookmarkStart w:id="1031" w:name="_Toc102155500"/>
            <w:bookmarkStart w:id="1032" w:name="_Toc102159326"/>
            <w:bookmarkStart w:id="1033" w:name="_Toc102159447"/>
            <w:bookmarkStart w:id="1034" w:name="_Toc102172298"/>
            <w:bookmarkStart w:id="1035" w:name="_Toc102172346"/>
            <w:bookmarkStart w:id="1036" w:name="_Toc102172711"/>
            <w:bookmarkStart w:id="1037" w:name="_Toc102173919"/>
            <w:bookmarkStart w:id="1038" w:name="_Toc108098331"/>
            <w:bookmarkStart w:id="1039" w:name="_Toc110462281"/>
            <w:bookmarkStart w:id="1040" w:name="_Toc111041807"/>
            <w:bookmarkStart w:id="1041" w:name="_Toc111143019"/>
            <w:bookmarkStart w:id="1042" w:name="_Toc111143051"/>
            <w:bookmarkStart w:id="1043" w:name="_Toc111143083"/>
            <w:bookmarkStart w:id="1044" w:name="_Toc111143178"/>
            <w:bookmarkStart w:id="1045" w:name="_Toc111145933"/>
            <w:bookmarkStart w:id="1046" w:name="_Toc111194301"/>
            <w:bookmarkStart w:id="1047" w:name="_Toc111229194"/>
            <w:bookmarkStart w:id="1048" w:name="_Toc111235464"/>
            <w:bookmarkStart w:id="1049" w:name="_Toc111244857"/>
            <w:bookmarkStart w:id="1050" w:name="_Toc111245622"/>
            <w:bookmarkStart w:id="1051" w:name="_Toc111213705"/>
            <w:bookmarkStart w:id="1052" w:name="_Toc111213739"/>
            <w:bookmarkStart w:id="1053" w:name="_Toc111213773"/>
            <w:bookmarkStart w:id="1054" w:name="_Toc115258472"/>
            <w:bookmarkStart w:id="1055" w:name="_Toc115420055"/>
            <w:bookmarkStart w:id="1056" w:name="_Toc115421587"/>
            <w:bookmarkStart w:id="1057" w:name="_Toc115426236"/>
            <w:bookmarkStart w:id="1058" w:name="_Toc115426426"/>
            <w:bookmarkStart w:id="1059" w:name="_Toc115432687"/>
            <w:bookmarkStart w:id="1060" w:name="_Toc115432752"/>
            <w:bookmarkStart w:id="1061" w:name="_Toc115434256"/>
            <w:bookmarkStart w:id="1062" w:name="_Toc115457216"/>
            <w:bookmarkStart w:id="1063" w:name="_Toc115457294"/>
            <w:bookmarkStart w:id="1064" w:name="_Toc115476225"/>
            <w:bookmarkStart w:id="1065" w:name="_Toc115476489"/>
            <w:bookmarkStart w:id="1066" w:name="_Toc115476870"/>
            <w:bookmarkStart w:id="1067" w:name="_Toc115476967"/>
            <w:bookmarkEnd w:id="1025"/>
            <w:r w:rsidRPr="009B213E">
              <w:rPr>
                <w:u w:val="single"/>
              </w:rPr>
              <w:t xml:space="preserve">Proposal 4: </w:t>
            </w:r>
            <w:r w:rsidRPr="009B213E">
              <w:t>The self-interference channel should be modeled as a set of tapped delay lines directly from TX sub-array ports to RX sub-array ports.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68FF415A" w14:textId="01BF69B8" w:rsidR="00842DB2" w:rsidRPr="009B213E" w:rsidRDefault="00842DB2" w:rsidP="00F97D8F">
            <w:pPr>
              <w:pStyle w:val="Proposal"/>
              <w:widowControl/>
              <w:spacing w:after="0" w:line="240" w:lineRule="auto"/>
            </w:pPr>
            <w:bookmarkStart w:id="1068" w:name="_Toc102127482"/>
            <w:bookmarkStart w:id="1069" w:name="_Toc102127702"/>
            <w:bookmarkStart w:id="1070" w:name="_Toc102143747"/>
            <w:bookmarkStart w:id="1071" w:name="_Toc102143768"/>
            <w:bookmarkStart w:id="1072" w:name="_Toc102151262"/>
            <w:bookmarkStart w:id="1073" w:name="_Toc102155501"/>
            <w:bookmarkStart w:id="1074" w:name="_Toc102159327"/>
            <w:bookmarkStart w:id="1075" w:name="_Toc102159448"/>
            <w:bookmarkStart w:id="1076" w:name="_Toc102172299"/>
            <w:bookmarkStart w:id="1077" w:name="_Toc102172347"/>
            <w:bookmarkStart w:id="1078" w:name="_Toc102172712"/>
            <w:bookmarkStart w:id="1079" w:name="_Toc102173920"/>
            <w:bookmarkStart w:id="1080" w:name="_Toc108098332"/>
            <w:bookmarkStart w:id="1081" w:name="_Toc110462282"/>
            <w:bookmarkStart w:id="1082" w:name="_Toc111041808"/>
            <w:bookmarkStart w:id="1083" w:name="_Toc111143020"/>
            <w:bookmarkStart w:id="1084" w:name="_Toc111143052"/>
            <w:bookmarkStart w:id="1085" w:name="_Toc111143084"/>
            <w:bookmarkStart w:id="1086" w:name="_Toc111143179"/>
            <w:bookmarkStart w:id="1087" w:name="_Toc111145934"/>
            <w:bookmarkStart w:id="1088" w:name="_Toc111194302"/>
            <w:bookmarkStart w:id="1089" w:name="_Toc111229195"/>
            <w:bookmarkStart w:id="1090" w:name="_Toc111235465"/>
            <w:bookmarkStart w:id="1091" w:name="_Toc111244858"/>
            <w:bookmarkStart w:id="1092" w:name="_Toc111245623"/>
            <w:bookmarkStart w:id="1093" w:name="_Toc111213706"/>
            <w:bookmarkStart w:id="1094" w:name="_Toc111213740"/>
            <w:bookmarkStart w:id="1095" w:name="_Toc111213774"/>
            <w:bookmarkStart w:id="1096" w:name="_Toc115258473"/>
            <w:bookmarkStart w:id="1097" w:name="_Toc115420056"/>
            <w:bookmarkStart w:id="1098" w:name="_Toc115421588"/>
            <w:bookmarkStart w:id="1099" w:name="_Toc115426237"/>
            <w:bookmarkStart w:id="1100" w:name="_Toc115426427"/>
            <w:bookmarkStart w:id="1101" w:name="_Toc115432688"/>
            <w:bookmarkStart w:id="1102" w:name="_Toc115432753"/>
            <w:bookmarkStart w:id="1103" w:name="_Toc115434257"/>
            <w:bookmarkStart w:id="1104" w:name="_Toc115457217"/>
            <w:bookmarkStart w:id="1105" w:name="_Toc115457295"/>
            <w:bookmarkStart w:id="1106" w:name="_Toc115476226"/>
            <w:bookmarkStart w:id="1107" w:name="_Toc115476490"/>
            <w:bookmarkStart w:id="1108" w:name="_Toc115476871"/>
            <w:bookmarkStart w:id="1109" w:name="_Toc115476968"/>
            <w:bookmarkStart w:id="111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78186F8A" w14:textId="35C60AEC" w:rsidR="00842DB2" w:rsidRPr="009B213E" w:rsidRDefault="00842DB2" w:rsidP="00F97D8F">
            <w:pPr>
              <w:pStyle w:val="Proposal"/>
              <w:widowControl/>
              <w:spacing w:after="0" w:line="240" w:lineRule="auto"/>
            </w:pPr>
            <w:bookmarkStart w:id="1111" w:name="_Toc111041809"/>
            <w:bookmarkStart w:id="1112" w:name="_Toc111143021"/>
            <w:bookmarkStart w:id="1113" w:name="_Toc111143053"/>
            <w:bookmarkStart w:id="1114" w:name="_Toc111143085"/>
            <w:bookmarkStart w:id="1115" w:name="_Toc111143180"/>
            <w:bookmarkStart w:id="1116" w:name="_Toc111145935"/>
            <w:bookmarkStart w:id="1117" w:name="_Toc111194303"/>
            <w:bookmarkStart w:id="1118" w:name="_Toc111229196"/>
            <w:bookmarkStart w:id="1119" w:name="_Toc111235466"/>
            <w:bookmarkStart w:id="1120" w:name="_Toc111244859"/>
            <w:bookmarkStart w:id="1121" w:name="_Toc111245624"/>
            <w:bookmarkStart w:id="1122" w:name="_Toc111213707"/>
            <w:bookmarkStart w:id="1123" w:name="_Toc111213741"/>
            <w:bookmarkStart w:id="1124" w:name="_Toc111213775"/>
            <w:bookmarkStart w:id="1125" w:name="_Toc115258474"/>
            <w:bookmarkStart w:id="1126" w:name="_Toc115420057"/>
            <w:bookmarkStart w:id="1127" w:name="_Toc115421589"/>
            <w:bookmarkStart w:id="1128" w:name="_Toc115426238"/>
            <w:bookmarkStart w:id="1129" w:name="_Toc115426428"/>
            <w:bookmarkStart w:id="1130" w:name="_Toc115432689"/>
            <w:bookmarkStart w:id="1131" w:name="_Toc115432754"/>
            <w:bookmarkStart w:id="1132" w:name="_Toc115434258"/>
            <w:bookmarkStart w:id="1133" w:name="_Toc115457218"/>
            <w:bookmarkStart w:id="1134" w:name="_Toc115457296"/>
            <w:bookmarkStart w:id="1135" w:name="_Toc115476227"/>
            <w:bookmarkStart w:id="1136" w:name="_Toc115476491"/>
            <w:bookmarkStart w:id="1137" w:name="_Toc115476872"/>
            <w:bookmarkStart w:id="1138" w:name="_Toc115476969"/>
            <w:bookmarkEnd w:id="111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8551B6E" w14:textId="24518BF6" w:rsidR="005B1426" w:rsidRPr="009B213E" w:rsidRDefault="008E6CD8" w:rsidP="00F97D8F">
            <w:pPr>
              <w:pStyle w:val="Proposal"/>
              <w:widowControl/>
              <w:spacing w:after="0" w:line="240" w:lineRule="auto"/>
            </w:pPr>
            <w:bookmarkStart w:id="1139" w:name="_Toc111041810"/>
            <w:bookmarkStart w:id="1140" w:name="_Toc111143022"/>
            <w:bookmarkStart w:id="1141" w:name="_Toc111143054"/>
            <w:bookmarkStart w:id="1142" w:name="_Toc111143086"/>
            <w:bookmarkStart w:id="1143" w:name="_Toc111143181"/>
            <w:bookmarkStart w:id="1144" w:name="_Toc111145936"/>
            <w:bookmarkStart w:id="1145" w:name="_Toc111194304"/>
            <w:bookmarkStart w:id="1146" w:name="_Toc111229197"/>
            <w:bookmarkStart w:id="1147" w:name="_Toc111235467"/>
            <w:bookmarkStart w:id="1148" w:name="_Toc111244860"/>
            <w:bookmarkStart w:id="1149" w:name="_Toc111245625"/>
            <w:bookmarkStart w:id="1150" w:name="_Toc111213708"/>
            <w:bookmarkStart w:id="1151" w:name="_Toc111213742"/>
            <w:bookmarkStart w:id="1152" w:name="_Toc111213776"/>
            <w:bookmarkStart w:id="1153" w:name="_Toc115258475"/>
            <w:bookmarkStart w:id="1154" w:name="_Toc115420058"/>
            <w:bookmarkStart w:id="1155" w:name="_Toc115421590"/>
            <w:bookmarkStart w:id="1156" w:name="_Toc115426239"/>
            <w:bookmarkStart w:id="1157" w:name="_Toc115426429"/>
            <w:bookmarkStart w:id="1158" w:name="_Toc115432690"/>
            <w:bookmarkStart w:id="1159" w:name="_Toc115432755"/>
            <w:bookmarkStart w:id="1160" w:name="_Toc115434259"/>
            <w:bookmarkStart w:id="1161" w:name="_Toc115457219"/>
            <w:bookmarkStart w:id="1162" w:name="_Toc115457297"/>
            <w:bookmarkStart w:id="1163" w:name="_Toc115476228"/>
            <w:bookmarkStart w:id="1164" w:name="_Toc115476492"/>
            <w:bookmarkStart w:id="1165" w:name="_Toc115476873"/>
            <w:bookmarkStart w:id="116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7"/>
          </w:p>
          <w:p w14:paraId="055CC3FD" w14:textId="5074BDA6" w:rsidR="00D94815" w:rsidRPr="009B213E" w:rsidRDefault="00D94815" w:rsidP="00F97D8F">
            <w:pPr>
              <w:pStyle w:val="Proposal"/>
              <w:widowControl/>
              <w:spacing w:after="0" w:line="240" w:lineRule="auto"/>
            </w:pPr>
            <w:bookmarkStart w:id="1168" w:name="_Toc110462283"/>
            <w:bookmarkStart w:id="1169" w:name="_Toc111041811"/>
            <w:bookmarkStart w:id="1170" w:name="_Toc111143023"/>
            <w:bookmarkStart w:id="1171" w:name="_Toc111143055"/>
            <w:bookmarkStart w:id="1172" w:name="_Toc111143087"/>
            <w:bookmarkStart w:id="1173" w:name="_Toc111143182"/>
            <w:bookmarkStart w:id="1174" w:name="_Toc111145937"/>
            <w:bookmarkStart w:id="1175" w:name="_Toc111194305"/>
            <w:bookmarkStart w:id="1176" w:name="_Toc111229198"/>
            <w:bookmarkStart w:id="1177" w:name="_Toc111235468"/>
            <w:bookmarkStart w:id="1178" w:name="_Toc111244861"/>
            <w:bookmarkStart w:id="1179" w:name="_Toc111245626"/>
            <w:bookmarkStart w:id="1180" w:name="_Toc111213709"/>
            <w:bookmarkStart w:id="1181" w:name="_Toc111213743"/>
            <w:bookmarkStart w:id="1182" w:name="_Toc111213777"/>
            <w:bookmarkStart w:id="1183" w:name="_Toc115258476"/>
            <w:bookmarkStart w:id="1184" w:name="_Toc115420059"/>
            <w:bookmarkStart w:id="1185" w:name="_Toc115421591"/>
            <w:bookmarkStart w:id="1186" w:name="_Toc115426240"/>
            <w:bookmarkStart w:id="1187" w:name="_Toc115426430"/>
            <w:bookmarkStart w:id="1188" w:name="_Toc115432691"/>
            <w:bookmarkStart w:id="1189" w:name="_Toc115432756"/>
            <w:bookmarkStart w:id="1190" w:name="_Toc115434260"/>
            <w:bookmarkStart w:id="1191" w:name="_Toc115457220"/>
            <w:bookmarkStart w:id="1192" w:name="_Toc115457298"/>
            <w:bookmarkStart w:id="1193" w:name="_Toc115476229"/>
            <w:bookmarkStart w:id="1194" w:name="_Toc115476493"/>
            <w:bookmarkStart w:id="1195" w:name="_Toc115476874"/>
            <w:bookmarkStart w:id="119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7" w:name="_Toc111145910"/>
            <w:bookmarkStart w:id="119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7"/>
            <w:bookmarkEnd w:id="1198"/>
          </w:p>
          <w:p w14:paraId="62EC6557" w14:textId="2A39809E" w:rsidR="00937BE2" w:rsidRPr="009B213E" w:rsidRDefault="00937BE2" w:rsidP="00F97D8F">
            <w:pPr>
              <w:pStyle w:val="Proposal"/>
              <w:widowControl/>
              <w:spacing w:after="0" w:line="240" w:lineRule="auto"/>
            </w:pPr>
            <w:bookmarkStart w:id="1199" w:name="_Toc110462284"/>
            <w:bookmarkStart w:id="1200" w:name="_Toc111041812"/>
            <w:bookmarkStart w:id="1201" w:name="_Toc111143024"/>
            <w:bookmarkStart w:id="1202" w:name="_Toc111143056"/>
            <w:bookmarkStart w:id="1203" w:name="_Toc111143088"/>
            <w:bookmarkStart w:id="1204" w:name="_Toc111143183"/>
            <w:bookmarkStart w:id="1205" w:name="_Toc111145938"/>
            <w:bookmarkStart w:id="1206" w:name="_Toc111194306"/>
            <w:bookmarkStart w:id="1207" w:name="_Toc111229199"/>
            <w:bookmarkStart w:id="1208" w:name="_Toc111235469"/>
            <w:bookmarkStart w:id="1209" w:name="_Toc111244862"/>
            <w:bookmarkStart w:id="1210" w:name="_Toc111245627"/>
            <w:bookmarkStart w:id="1211" w:name="_Toc111213710"/>
            <w:bookmarkStart w:id="1212" w:name="_Toc111213744"/>
            <w:bookmarkStart w:id="1213" w:name="_Toc111213778"/>
            <w:bookmarkStart w:id="1214" w:name="_Toc115258477"/>
            <w:bookmarkStart w:id="1215" w:name="_Toc115420060"/>
            <w:bookmarkStart w:id="1216" w:name="_Toc115421592"/>
            <w:bookmarkStart w:id="1217" w:name="_Toc115426241"/>
            <w:bookmarkStart w:id="1218" w:name="_Toc115426431"/>
            <w:bookmarkStart w:id="1219" w:name="_Toc115432692"/>
            <w:bookmarkStart w:id="1220" w:name="_Toc115432757"/>
            <w:bookmarkStart w:id="1221" w:name="_Toc115434261"/>
            <w:bookmarkStart w:id="1222" w:name="_Toc115457221"/>
            <w:bookmarkStart w:id="1223" w:name="_Toc115457299"/>
            <w:bookmarkStart w:id="1224" w:name="_Toc115476230"/>
            <w:bookmarkStart w:id="1225" w:name="_Toc115476494"/>
            <w:bookmarkStart w:id="1226" w:name="_Toc115476875"/>
            <w:bookmarkStart w:id="1227" w:name="_Toc115476972"/>
            <w:r w:rsidRPr="009B213E">
              <w:rPr>
                <w:u w:val="single"/>
              </w:rPr>
              <w:lastRenderedPageBreak/>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36475628" w14:textId="3A4F0B31" w:rsidR="00E32CC9" w:rsidRPr="009B213E" w:rsidRDefault="00E32CC9" w:rsidP="00F97D8F">
            <w:pPr>
              <w:pStyle w:val="Proposal"/>
              <w:widowControl/>
              <w:spacing w:after="0" w:line="240" w:lineRule="auto"/>
            </w:pPr>
            <w:bookmarkStart w:id="1228" w:name="_Toc110462285"/>
            <w:bookmarkStart w:id="1229" w:name="_Toc111041813"/>
            <w:bookmarkStart w:id="1230" w:name="_Toc111143025"/>
            <w:bookmarkStart w:id="1231" w:name="_Toc111143057"/>
            <w:bookmarkStart w:id="1232" w:name="_Toc111143089"/>
            <w:bookmarkStart w:id="1233" w:name="_Toc111143184"/>
            <w:bookmarkStart w:id="1234" w:name="_Toc111145939"/>
            <w:bookmarkStart w:id="1235" w:name="_Toc111194307"/>
            <w:bookmarkStart w:id="1236" w:name="_Toc111229200"/>
            <w:bookmarkStart w:id="1237" w:name="_Toc111235470"/>
            <w:bookmarkStart w:id="1238" w:name="_Toc111244863"/>
            <w:bookmarkStart w:id="1239" w:name="_Toc111245628"/>
            <w:bookmarkStart w:id="1240" w:name="_Toc111213711"/>
            <w:bookmarkStart w:id="1241" w:name="_Toc111213745"/>
            <w:bookmarkStart w:id="1242" w:name="_Toc111213779"/>
            <w:bookmarkStart w:id="1243" w:name="_Toc115258478"/>
            <w:bookmarkStart w:id="1244" w:name="_Toc115420061"/>
            <w:bookmarkStart w:id="1245" w:name="_Toc115421593"/>
            <w:bookmarkStart w:id="1246" w:name="_Toc115426242"/>
            <w:bookmarkStart w:id="1247" w:name="_Toc115426432"/>
            <w:bookmarkStart w:id="1248" w:name="_Toc115432693"/>
            <w:bookmarkStart w:id="1249" w:name="_Toc115432758"/>
            <w:bookmarkStart w:id="1250" w:name="_Toc115434262"/>
            <w:bookmarkStart w:id="1251" w:name="_Toc115457222"/>
            <w:bookmarkStart w:id="1252" w:name="_Toc115457300"/>
            <w:bookmarkStart w:id="1253" w:name="_Toc115476231"/>
            <w:bookmarkStart w:id="1254" w:name="_Toc115476495"/>
            <w:bookmarkStart w:id="1255" w:name="_Toc115476876"/>
            <w:bookmarkStart w:id="125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7" w:name="_Toc110462286"/>
            <w:bookmarkStart w:id="1258" w:name="_Toc111041814"/>
            <w:bookmarkStart w:id="1259" w:name="_Toc111143026"/>
            <w:bookmarkStart w:id="1260" w:name="_Toc111143058"/>
            <w:bookmarkStart w:id="1261" w:name="_Toc111143090"/>
            <w:bookmarkStart w:id="1262" w:name="_Toc111143185"/>
            <w:bookmarkStart w:id="1263" w:name="_Toc111145940"/>
            <w:bookmarkStart w:id="1264" w:name="_Toc111194308"/>
            <w:bookmarkStart w:id="1265" w:name="_Toc111229201"/>
            <w:bookmarkStart w:id="1266" w:name="_Toc111235471"/>
            <w:bookmarkStart w:id="1267" w:name="_Toc111244864"/>
            <w:bookmarkStart w:id="1268" w:name="_Toc111245629"/>
            <w:bookmarkStart w:id="1269" w:name="_Toc111213712"/>
            <w:bookmarkStart w:id="1270" w:name="_Toc111213746"/>
            <w:bookmarkStart w:id="1271" w:name="_Toc111213780"/>
            <w:bookmarkStart w:id="127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4"/>
          </w:p>
          <w:p w14:paraId="6AF57696" w14:textId="77777777" w:rsidR="00CB2EB5" w:rsidRPr="009B213E" w:rsidRDefault="00CB2EB5" w:rsidP="00F97D8F">
            <w:pPr>
              <w:pStyle w:val="Proposal"/>
              <w:widowControl/>
              <w:spacing w:after="0" w:line="240" w:lineRule="auto"/>
            </w:pPr>
            <w:bookmarkStart w:id="1275" w:name="_Toc115420062"/>
            <w:bookmarkStart w:id="1276" w:name="_Toc115421594"/>
            <w:bookmarkStart w:id="1277" w:name="_Toc115426243"/>
            <w:bookmarkStart w:id="1278" w:name="_Toc115426433"/>
            <w:bookmarkStart w:id="1279" w:name="_Toc115432694"/>
            <w:bookmarkStart w:id="1280" w:name="_Toc115432759"/>
            <w:bookmarkStart w:id="1281" w:name="_Toc115434263"/>
            <w:bookmarkStart w:id="1282" w:name="_Toc115457223"/>
            <w:bookmarkStart w:id="1283" w:name="_Toc115457301"/>
            <w:bookmarkStart w:id="1284" w:name="_Toc115476232"/>
            <w:bookmarkStart w:id="1285" w:name="_Toc115476496"/>
            <w:bookmarkStart w:id="1286" w:name="_Toc115476877"/>
            <w:bookmarkStart w:id="128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65D33F38" w14:textId="77777777" w:rsidR="00CB2EB5" w:rsidRPr="009B213E" w:rsidRDefault="00CB2EB5" w:rsidP="004627B1">
            <w:pPr>
              <w:pStyle w:val="Proposal"/>
              <w:widowControl/>
              <w:numPr>
                <w:ilvl w:val="1"/>
                <w:numId w:val="51"/>
              </w:numPr>
              <w:spacing w:after="0" w:line="240" w:lineRule="auto"/>
              <w:ind w:left="2160"/>
            </w:pPr>
            <w:bookmarkStart w:id="1288" w:name="_Toc115476233"/>
            <w:bookmarkStart w:id="1289" w:name="_Toc115476497"/>
            <w:bookmarkStart w:id="1290" w:name="_Toc115476878"/>
            <w:bookmarkStart w:id="1291" w:name="_Toc115476975"/>
            <w:bookmarkStart w:id="1292" w:name="_Toc115420063"/>
            <w:bookmarkStart w:id="1293" w:name="_Toc115421595"/>
            <w:bookmarkStart w:id="1294" w:name="_Toc115426244"/>
            <w:bookmarkStart w:id="1295" w:name="_Toc115426434"/>
            <w:bookmarkStart w:id="1296" w:name="_Toc115432695"/>
            <w:bookmarkStart w:id="1297" w:name="_Toc115432760"/>
            <w:bookmarkStart w:id="1298" w:name="_Toc115434264"/>
            <w:bookmarkStart w:id="1299" w:name="_Toc115457224"/>
            <w:bookmarkStart w:id="1300" w:name="_Toc115457302"/>
            <w:r w:rsidRPr="009B213E">
              <w:t>Realistic net effect model for the gNB Tx chain that captures the essential behavior of the following (assuming compliance with base station ACLR requirements):</w:t>
            </w:r>
            <w:bookmarkEnd w:id="1288"/>
            <w:bookmarkEnd w:id="1289"/>
            <w:bookmarkEnd w:id="1290"/>
            <w:bookmarkEnd w:id="1291"/>
          </w:p>
          <w:p w14:paraId="742D2261" w14:textId="77777777" w:rsidR="00CB2EB5" w:rsidRPr="009B213E" w:rsidRDefault="00CB2EB5" w:rsidP="004627B1">
            <w:pPr>
              <w:pStyle w:val="Proposal"/>
              <w:widowControl/>
              <w:numPr>
                <w:ilvl w:val="2"/>
                <w:numId w:val="51"/>
              </w:numPr>
              <w:spacing w:after="0" w:line="240" w:lineRule="auto"/>
              <w:ind w:left="2880"/>
            </w:pPr>
            <w:bookmarkStart w:id="1301" w:name="_Toc115476234"/>
            <w:bookmarkStart w:id="1302" w:name="_Toc115476498"/>
            <w:bookmarkStart w:id="1303" w:name="_Toc115476879"/>
            <w:bookmarkStart w:id="1304" w:name="_Toc115476976"/>
            <w:r w:rsidRPr="009B213E">
              <w:t>DPD + PA combination</w:t>
            </w:r>
            <w:bookmarkEnd w:id="1301"/>
            <w:bookmarkEnd w:id="1302"/>
            <w:bookmarkEnd w:id="1303"/>
            <w:bookmarkEnd w:id="1304"/>
          </w:p>
          <w:p w14:paraId="028CD7AE" w14:textId="77777777" w:rsidR="00CB2EB5" w:rsidRPr="009B213E" w:rsidRDefault="00CB2EB5" w:rsidP="004627B1">
            <w:pPr>
              <w:pStyle w:val="Proposal"/>
              <w:widowControl/>
              <w:numPr>
                <w:ilvl w:val="2"/>
                <w:numId w:val="51"/>
              </w:numPr>
              <w:spacing w:after="0" w:line="240" w:lineRule="auto"/>
              <w:ind w:left="2880"/>
            </w:pPr>
            <w:bookmarkStart w:id="1305" w:name="_Toc115476235"/>
            <w:bookmarkStart w:id="1306" w:name="_Toc115476499"/>
            <w:bookmarkStart w:id="1307" w:name="_Toc115476880"/>
            <w:bookmarkStart w:id="1308" w:name="_Toc115476977"/>
            <w:r w:rsidRPr="009B213E">
              <w:t>Crest-factor reduction (CFR) + filtering combination</w:t>
            </w:r>
            <w:bookmarkEnd w:id="1292"/>
            <w:bookmarkEnd w:id="1293"/>
            <w:bookmarkEnd w:id="1294"/>
            <w:bookmarkEnd w:id="1295"/>
            <w:bookmarkEnd w:id="1296"/>
            <w:bookmarkEnd w:id="1297"/>
            <w:bookmarkEnd w:id="1298"/>
            <w:bookmarkEnd w:id="1299"/>
            <w:bookmarkEnd w:id="1300"/>
            <w:bookmarkEnd w:id="1305"/>
            <w:bookmarkEnd w:id="1306"/>
            <w:bookmarkEnd w:id="1307"/>
            <w:bookmarkEnd w:id="1308"/>
          </w:p>
          <w:p w14:paraId="703AEC2D" w14:textId="77777777" w:rsidR="00CB2EB5" w:rsidRPr="009B213E" w:rsidRDefault="00CB2EB5" w:rsidP="004627B1">
            <w:pPr>
              <w:pStyle w:val="Proposal"/>
              <w:widowControl/>
              <w:numPr>
                <w:ilvl w:val="1"/>
                <w:numId w:val="51"/>
              </w:numPr>
              <w:spacing w:after="0" w:line="240" w:lineRule="auto"/>
              <w:ind w:left="2160"/>
            </w:pPr>
            <w:bookmarkStart w:id="1309" w:name="_Toc115476236"/>
            <w:bookmarkStart w:id="1310" w:name="_Toc115476500"/>
            <w:bookmarkStart w:id="1311" w:name="_Toc115476881"/>
            <w:bookmarkStart w:id="1312" w:name="_Toc115476978"/>
            <w:bookmarkStart w:id="1313" w:name="_Toc115420065"/>
            <w:bookmarkStart w:id="1314" w:name="_Toc115421597"/>
            <w:bookmarkStart w:id="1315" w:name="_Toc115426246"/>
            <w:bookmarkStart w:id="1316" w:name="_Toc115426436"/>
            <w:bookmarkStart w:id="1317" w:name="_Toc115432697"/>
            <w:bookmarkStart w:id="1318" w:name="_Toc115432762"/>
            <w:bookmarkStart w:id="1319" w:name="_Toc115434266"/>
            <w:bookmarkStart w:id="1320" w:name="_Toc115457226"/>
            <w:bookmarkStart w:id="1321" w:name="_Toc115457304"/>
            <w:r w:rsidRPr="009B213E">
              <w:t>Realistic model for the gNB Rx chain including</w:t>
            </w:r>
            <w:bookmarkEnd w:id="1309"/>
            <w:bookmarkEnd w:id="1310"/>
            <w:bookmarkEnd w:id="1311"/>
            <w:bookmarkEnd w:id="1312"/>
          </w:p>
          <w:p w14:paraId="1F835C82" w14:textId="77777777" w:rsidR="00CB2EB5" w:rsidRPr="009B213E" w:rsidRDefault="00CB2EB5" w:rsidP="004627B1">
            <w:pPr>
              <w:pStyle w:val="Proposal"/>
              <w:widowControl/>
              <w:numPr>
                <w:ilvl w:val="2"/>
                <w:numId w:val="51"/>
              </w:numPr>
              <w:spacing w:after="0" w:line="240" w:lineRule="auto"/>
              <w:ind w:left="2880"/>
            </w:pPr>
            <w:bookmarkStart w:id="1322" w:name="_Toc115476237"/>
            <w:bookmarkStart w:id="1323" w:name="_Toc115476501"/>
            <w:bookmarkStart w:id="1324" w:name="_Toc115476882"/>
            <w:bookmarkStart w:id="1325" w:name="_Toc115476979"/>
            <w:r w:rsidRPr="009B213E">
              <w:t>Non-linearities of the various components e.g., LNA, mixer(s), AGC</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0D80AFD6" w14:textId="77777777" w:rsidR="00CB2EB5" w:rsidRPr="009B213E" w:rsidRDefault="00CB2EB5" w:rsidP="004627B1">
            <w:pPr>
              <w:pStyle w:val="Proposal"/>
              <w:widowControl/>
              <w:numPr>
                <w:ilvl w:val="2"/>
                <w:numId w:val="51"/>
              </w:numPr>
              <w:spacing w:after="0" w:line="240" w:lineRule="auto"/>
              <w:ind w:left="2880"/>
            </w:pPr>
            <w:bookmarkStart w:id="1326" w:name="_Toc115420066"/>
            <w:bookmarkStart w:id="1327" w:name="_Toc115421598"/>
            <w:bookmarkStart w:id="1328" w:name="_Toc115426247"/>
            <w:bookmarkStart w:id="1329" w:name="_Toc115426437"/>
            <w:bookmarkStart w:id="1330" w:name="_Toc115432698"/>
            <w:bookmarkStart w:id="1331" w:name="_Toc115432763"/>
            <w:bookmarkStart w:id="1332" w:name="_Toc115434267"/>
            <w:bookmarkStart w:id="1333" w:name="_Toc115457227"/>
            <w:bookmarkStart w:id="1334" w:name="_Toc115457305"/>
            <w:bookmarkStart w:id="1335" w:name="_Toc115476238"/>
            <w:bookmarkStart w:id="1336" w:name="_Toc115476502"/>
            <w:bookmarkStart w:id="1337" w:name="_Toc115476883"/>
            <w:bookmarkStart w:id="1338" w:name="_Toc115476980"/>
            <w:r w:rsidRPr="009B213E">
              <w:t>Reciprocal mixing interference to different sub-carriers in the UL subband from the DL subbands</w:t>
            </w:r>
            <w:bookmarkEnd w:id="1326"/>
            <w:bookmarkEnd w:id="1327"/>
            <w:bookmarkEnd w:id="1328"/>
            <w:bookmarkEnd w:id="1329"/>
            <w:bookmarkEnd w:id="1330"/>
            <w:bookmarkEnd w:id="1331"/>
            <w:bookmarkEnd w:id="1332"/>
            <w:bookmarkEnd w:id="1333"/>
            <w:bookmarkEnd w:id="1334"/>
            <w:r w:rsidRPr="009B213E">
              <w:t xml:space="preserve"> due to phase noise</w:t>
            </w:r>
            <w:bookmarkEnd w:id="1335"/>
            <w:bookmarkEnd w:id="1336"/>
            <w:bookmarkEnd w:id="1337"/>
            <w:bookmarkEnd w:id="133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9" w:name="_Toc111145912"/>
            <w:bookmarkStart w:id="134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9"/>
            <w:r w:rsidR="007C472F" w:rsidRPr="009B213E">
              <w:rPr>
                <w:rFonts w:asciiTheme="minorHAnsi" w:hAnsiTheme="minorHAnsi"/>
              </w:rPr>
              <w:t xml:space="preserve"> (Option 1 and Option 3).</w:t>
            </w:r>
            <w:bookmarkEnd w:id="134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1" w:name="_Toc111041822"/>
            <w:bookmarkStart w:id="1342" w:name="_Toc111143034"/>
            <w:bookmarkStart w:id="1343" w:name="_Toc111143066"/>
            <w:bookmarkStart w:id="1344" w:name="_Toc111143098"/>
            <w:bookmarkStart w:id="1345" w:name="_Toc111143193"/>
            <w:bookmarkStart w:id="1346" w:name="_Toc111145948"/>
            <w:bookmarkStart w:id="1347" w:name="_Toc111194315"/>
            <w:bookmarkStart w:id="1348" w:name="_Toc111229208"/>
            <w:bookmarkStart w:id="1349" w:name="_Toc111235478"/>
            <w:bookmarkStart w:id="1350" w:name="_Toc111244880"/>
            <w:bookmarkStart w:id="1351" w:name="_Toc111245645"/>
            <w:bookmarkStart w:id="1352" w:name="_Toc111213727"/>
            <w:bookmarkStart w:id="1353" w:name="_Toc111213761"/>
            <w:bookmarkStart w:id="1354" w:name="_Toc111213795"/>
            <w:bookmarkStart w:id="1355" w:name="_Toc115258517"/>
            <w:bookmarkStart w:id="1356" w:name="_Toc115420094"/>
            <w:bookmarkStart w:id="1357" w:name="_Toc115421624"/>
            <w:bookmarkStart w:id="1358" w:name="_Toc115426272"/>
            <w:bookmarkStart w:id="1359" w:name="_Toc115426462"/>
            <w:bookmarkStart w:id="1360" w:name="_Toc115432726"/>
            <w:bookmarkStart w:id="1361" w:name="_Toc115432791"/>
            <w:bookmarkStart w:id="1362" w:name="_Toc115434292"/>
            <w:bookmarkStart w:id="1363" w:name="_Toc115457252"/>
            <w:bookmarkStart w:id="1364" w:name="_Toc115457330"/>
            <w:bookmarkStart w:id="1365" w:name="_Toc115476263"/>
            <w:bookmarkStart w:id="1366" w:name="_Toc115476527"/>
            <w:bookmarkStart w:id="1367" w:name="_Toc115476908"/>
            <w:bookmarkStart w:id="136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007C472F" w:rsidRPr="009B213E">
              <w:t xml:space="preserve"> (Option 2 in the proposal discussed in RAN1 #110)</w:t>
            </w:r>
            <w:bookmarkEnd w:id="1358"/>
            <w:bookmarkEnd w:id="1359"/>
            <w:bookmarkEnd w:id="1360"/>
            <w:bookmarkEnd w:id="1361"/>
            <w:bookmarkEnd w:id="1362"/>
            <w:bookmarkEnd w:id="1363"/>
            <w:bookmarkEnd w:id="1364"/>
            <w:bookmarkEnd w:id="1365"/>
            <w:bookmarkEnd w:id="1366"/>
            <w:bookmarkEnd w:id="1367"/>
            <w:bookmarkEnd w:id="136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lastRenderedPageBreak/>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lastRenderedPageBreak/>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lastRenderedPageBreak/>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lastRenderedPageBreak/>
              <w:t>F</w:t>
            </w:r>
            <w:r>
              <w:rPr>
                <w:bCs/>
              </w:rPr>
              <w:t xml:space="preserve">ine with Method 1. For Method 2, we think overall the work can be done in RAN4 therefore there is </w:t>
            </w:r>
            <w:r>
              <w:rPr>
                <w:bCs/>
              </w:rPr>
              <w:lastRenderedPageBreak/>
              <w:t>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lastRenderedPageBreak/>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맑은 고딕"/>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맑은 고딕"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맑은 고딕"/>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맑은 고딕"/>
                <w:bCs/>
              </w:rPr>
            </w:pPr>
            <w:r>
              <w:rPr>
                <w:rFonts w:eastAsia="맑은 고딕"/>
                <w:bCs/>
              </w:rPr>
              <w:t>Ericsson</w:t>
            </w:r>
          </w:p>
        </w:tc>
        <w:tc>
          <w:tcPr>
            <w:tcW w:w="8407" w:type="dxa"/>
          </w:tcPr>
          <w:p w14:paraId="117ABA53" w14:textId="77777777" w:rsidR="00332107" w:rsidRDefault="00332107" w:rsidP="00250830">
            <w:pPr>
              <w:rPr>
                <w:rFonts w:eastAsia="맑은 고딕"/>
                <w:bCs/>
              </w:rPr>
            </w:pPr>
            <w:r>
              <w:rPr>
                <w:rFonts w:eastAsia="맑은 고딕"/>
                <w:bCs/>
              </w:rPr>
              <w:t xml:space="preserve">We cannot support this proposal. </w:t>
            </w:r>
          </w:p>
          <w:p w14:paraId="2C4AC836" w14:textId="77777777" w:rsidR="00332107" w:rsidRDefault="00332107" w:rsidP="00250830">
            <w:pPr>
              <w:rPr>
                <w:rFonts w:eastAsia="맑은 고딕"/>
                <w:bCs/>
              </w:rPr>
            </w:pPr>
            <w:r>
              <w:rPr>
                <w:rFonts w:eastAsia="맑은 고딕"/>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9" w:name="_Hlk116565986"/>
            <w:r>
              <w:rPr>
                <w:color w:val="C00000"/>
              </w:rPr>
              <w:t>may be performed</w:t>
            </w:r>
            <w:bookmarkEnd w:id="1369"/>
            <w:r>
              <w:t xml:space="preserve"> for various purposes related to the evaluation of SBFD  performance and feasibility in both FR1 and FR2. </w:t>
            </w:r>
            <w:bookmarkStart w:id="1370" w:name="_Hlk116566014"/>
            <w:r>
              <w:rPr>
                <w:color w:val="C00000"/>
              </w:rPr>
              <w:t xml:space="preserve">Interested companies may perform LLS </w:t>
            </w:r>
            <w:r>
              <w:t>for any of the following purposes</w:t>
            </w:r>
            <w:bookmarkEnd w:id="1370"/>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71" w:name="_Hlk116566099"/>
            <w:r>
              <w:t xml:space="preserve">To evaluate UE-UE CLI </w:t>
            </w:r>
            <w:bookmarkStart w:id="1372" w:name="_Hlk116566064"/>
            <w:r>
              <w:t>mitigation performance</w:t>
            </w:r>
            <w:bookmarkEnd w:id="1372"/>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73" w:name="_Hlk116566123"/>
            <w:bookmarkEnd w:id="1371"/>
            <w:r>
              <w:t xml:space="preserve">To evaluate feasibility and performance of self-IC accounting for realistic non-linearities in the gNB transmit and receive chains </w:t>
            </w:r>
            <w:bookmarkEnd w:id="137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맑은 고딕"/>
                <w:bCs/>
              </w:rPr>
            </w:pPr>
          </w:p>
          <w:p w14:paraId="00B97A1F" w14:textId="77777777" w:rsidR="00332107" w:rsidRPr="00C5797A" w:rsidRDefault="00332107" w:rsidP="00250830">
            <w:pPr>
              <w:rPr>
                <w:rFonts w:eastAsia="맑은 고딕"/>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lastRenderedPageBreak/>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맑은 고딕"/>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맑은 고딕"/>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lastRenderedPageBreak/>
        <w:t>4th Round Proposals (Open)</w:t>
      </w:r>
    </w:p>
    <w:p w14:paraId="6CFC96A9" w14:textId="20FB6CA3" w:rsidR="007856EA" w:rsidRPr="00394EBD" w:rsidRDefault="007856EA" w:rsidP="007856E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0"/>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0"/>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0"/>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0"/>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0"/>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0"/>
              <w:numPr>
                <w:ilvl w:val="1"/>
                <w:numId w:val="79"/>
              </w:numPr>
              <w:ind w:firstLineChars="0"/>
              <w:rPr>
                <w:color w:val="FF0000"/>
              </w:rPr>
            </w:pPr>
            <w:r w:rsidRPr="007815E2">
              <w:rPr>
                <w:color w:val="FF0000"/>
              </w:rPr>
              <w:lastRenderedPageBreak/>
              <w:t xml:space="preserve">To evaluate UE-UE CLI mitigation performance </w:t>
            </w:r>
          </w:p>
          <w:p w14:paraId="1ABA5715" w14:textId="77777777" w:rsidR="00CC47CA" w:rsidRPr="007815E2" w:rsidRDefault="00CC47CA" w:rsidP="007815E2">
            <w:pPr>
              <w:pStyle w:val="aff0"/>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380C9719" w14:textId="77777777" w:rsidR="00C76E90" w:rsidRPr="00CC47CA" w:rsidRDefault="00C76E90" w:rsidP="00C76E90">
            <w:pPr>
              <w:rPr>
                <w:bCs/>
              </w:rPr>
            </w:pPr>
          </w:p>
          <w:p w14:paraId="3A07E46A" w14:textId="77777777" w:rsidR="00C76E90" w:rsidRDefault="00C76E90" w:rsidP="00C05E06"/>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77777777" w:rsidR="00E83970" w:rsidRDefault="00E83970" w:rsidP="00C05E06">
            <w:pPr>
              <w:rPr>
                <w:bCs/>
              </w:rPr>
            </w:pPr>
          </w:p>
        </w:tc>
        <w:tc>
          <w:tcPr>
            <w:tcW w:w="8407" w:type="dxa"/>
          </w:tcPr>
          <w:p w14:paraId="3BA8D231" w14:textId="77777777" w:rsidR="00E83970" w:rsidRDefault="00E83970" w:rsidP="00C05E06">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4" w:author="Wang Fei" w:date="2022-10-11T09:26:00Z">
        <w:r>
          <w:t xml:space="preserve"> and update the high </w:t>
        </w:r>
      </w:ins>
      <w:ins w:id="1375" w:author="Wang Fei" w:date="2022-10-11T09:27:00Z">
        <w:r>
          <w:t xml:space="preserve">traffic </w:t>
        </w:r>
      </w:ins>
      <w:ins w:id="137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0"/>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aff0"/>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0"/>
              <w:numPr>
                <w:ilvl w:val="1"/>
                <w:numId w:val="22"/>
              </w:numPr>
              <w:ind w:left="840" w:firstLineChars="0" w:hanging="420"/>
              <w:rPr>
                <w:bCs/>
                <w:strike/>
              </w:rPr>
            </w:pPr>
            <w:r w:rsidRPr="00FE4F10">
              <w:rPr>
                <w:strike/>
              </w:rPr>
              <w:lastRenderedPageBreak/>
              <w:t xml:space="preserve">O2I penetration loss follows </w:t>
            </w:r>
            <w:r w:rsidRPr="00FE4F10">
              <w:rPr>
                <w:bCs/>
                <w:strike/>
              </w:rPr>
              <w:t xml:space="preserve">TR 38.901 </w:t>
            </w:r>
            <w:del w:id="1377"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0"/>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0"/>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8"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0"/>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0"/>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lastRenderedPageBreak/>
              <w:t xml:space="preserve">O2I penetration loss follows </w:t>
            </w:r>
            <w:r w:rsidRPr="00F97D8F">
              <w:rPr>
                <w:bCs/>
              </w:rPr>
              <w:t>TR 38.901</w:t>
            </w:r>
            <w:del w:id="137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8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1F44D1" w:rsidP="00EB28DA">
            <w:pPr>
              <w:spacing w:line="240" w:lineRule="auto"/>
            </w:pPr>
            <w:hyperlink r:id="rId38"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rPr>
              <w:t>Samsung</w:t>
            </w:r>
          </w:p>
        </w:tc>
        <w:tc>
          <w:tcPr>
            <w:tcW w:w="2072" w:type="dxa"/>
          </w:tcPr>
          <w:p w14:paraId="105844CE" w14:textId="736436F7" w:rsidR="00361CDC" w:rsidRPr="00CF08D6" w:rsidRDefault="00361CDC" w:rsidP="00361CDC">
            <w:pPr>
              <w:spacing w:line="240" w:lineRule="auto"/>
            </w:pPr>
            <w:r>
              <w:rPr>
                <w:rFonts w:eastAsia="맑은 고딕" w:hint="eastAsia"/>
              </w:rPr>
              <w:t>Kyungjun Choi</w:t>
            </w:r>
          </w:p>
        </w:tc>
        <w:tc>
          <w:tcPr>
            <w:tcW w:w="5215" w:type="dxa"/>
          </w:tcPr>
          <w:p w14:paraId="255455AD" w14:textId="669D9EDC" w:rsidR="00361CDC" w:rsidRPr="00CF08D6" w:rsidRDefault="00361CDC" w:rsidP="00361CDC">
            <w:pPr>
              <w:spacing w:line="240" w:lineRule="auto"/>
            </w:pPr>
            <w:r>
              <w:rPr>
                <w:rFonts w:eastAsia="맑은 고딕"/>
              </w:rPr>
              <w:t>k</w:t>
            </w:r>
            <w:r>
              <w:rPr>
                <w:rFonts w:eastAsia="맑은 고딕" w:hint="eastAsia"/>
              </w:rPr>
              <w:t>yungj.</w:t>
            </w:r>
            <w:r>
              <w:rPr>
                <w:rFonts w:eastAsia="맑은 고딕"/>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rPr>
              <w:t>LG</w:t>
            </w:r>
          </w:p>
        </w:tc>
        <w:tc>
          <w:tcPr>
            <w:tcW w:w="2072" w:type="dxa"/>
          </w:tcPr>
          <w:p w14:paraId="68CA38C6" w14:textId="77777777" w:rsidR="004204CC" w:rsidRDefault="004204CC" w:rsidP="004204CC">
            <w:pPr>
              <w:spacing w:line="240" w:lineRule="auto"/>
              <w:rPr>
                <w:rFonts w:eastAsia="바탕체" w:cstheme="minorHAnsi"/>
              </w:rPr>
            </w:pPr>
            <w:r>
              <w:rPr>
                <w:rFonts w:eastAsia="바탕체" w:cstheme="minorHAnsi" w:hint="eastAsia"/>
              </w:rPr>
              <w:t>M</w:t>
            </w:r>
            <w:r>
              <w:rPr>
                <w:rFonts w:eastAsia="바탕체"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1F44D1" w:rsidP="00BA699B">
            <w:pPr>
              <w:spacing w:line="240" w:lineRule="auto"/>
              <w:rPr>
                <w:rStyle w:val="af3"/>
                <w:rFonts w:eastAsia="맑은 고딕" w:cstheme="minorHAnsi"/>
              </w:rPr>
            </w:pPr>
            <w:hyperlink r:id="rId39" w:history="1">
              <w:r w:rsidR="004204CC" w:rsidRPr="00D835CE">
                <w:rPr>
                  <w:rStyle w:val="af3"/>
                  <w:rFonts w:eastAsia="맑은 고딕" w:cstheme="minorHAnsi"/>
                </w:rPr>
                <w:t>minwoo1.song@lge.com</w:t>
              </w:r>
            </w:hyperlink>
          </w:p>
          <w:p w14:paraId="2792814B" w14:textId="518B2EF3" w:rsidR="004204CC" w:rsidRPr="00CF08D6" w:rsidRDefault="001F44D1" w:rsidP="004204CC">
            <w:pPr>
              <w:spacing w:line="240" w:lineRule="auto"/>
            </w:pPr>
            <w:hyperlink r:id="rId40" w:history="1">
              <w:r w:rsidR="004204CC" w:rsidRPr="000A58FC">
                <w:rPr>
                  <w:rStyle w:val="af3"/>
                  <w:rFonts w:eastAsia="맑은 고딕" w:cstheme="minorHAnsi"/>
                </w:rPr>
                <w:t>hyunsoo.ko@lge.com</w:t>
              </w:r>
            </w:hyperlink>
            <w:r w:rsidR="004204CC">
              <w:rPr>
                <w:rFonts w:eastAsia="맑은 고딕"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1F44D1" w:rsidP="0023245A">
            <w:pPr>
              <w:spacing w:line="240" w:lineRule="auto"/>
              <w:rPr>
                <w:rFonts w:eastAsia="MS Mincho"/>
              </w:rPr>
            </w:pPr>
            <w:hyperlink r:id="rId41"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1F44D1" w:rsidP="004204CC">
            <w:pPr>
              <w:spacing w:line="240" w:lineRule="auto"/>
            </w:pPr>
            <w:hyperlink r:id="rId42"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1F44D1" w:rsidP="002218B5">
            <w:pPr>
              <w:spacing w:line="240" w:lineRule="auto"/>
            </w:pPr>
            <w:hyperlink r:id="rId43"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1F44D1" w:rsidP="00BC6770">
            <w:pPr>
              <w:spacing w:line="240" w:lineRule="auto"/>
            </w:pPr>
            <w:hyperlink r:id="rId44"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맑은 고딕"/>
              </w:rPr>
            </w:pPr>
          </w:p>
        </w:tc>
        <w:tc>
          <w:tcPr>
            <w:tcW w:w="2072" w:type="dxa"/>
          </w:tcPr>
          <w:p w14:paraId="0E3012F0" w14:textId="168CCBC4" w:rsidR="00BC6770" w:rsidRDefault="00BC6770" w:rsidP="00BC6770">
            <w:pPr>
              <w:spacing w:line="240" w:lineRule="auto"/>
              <w:rPr>
                <w:rFonts w:eastAsia="맑은 고딕"/>
              </w:rPr>
            </w:pPr>
          </w:p>
        </w:tc>
        <w:tc>
          <w:tcPr>
            <w:tcW w:w="5215" w:type="dxa"/>
          </w:tcPr>
          <w:p w14:paraId="65532D51" w14:textId="2EDE05AF" w:rsidR="00BC6770" w:rsidRDefault="00BC6770" w:rsidP="00BC6770">
            <w:pPr>
              <w:spacing w:line="240" w:lineRule="auto"/>
              <w:rPr>
                <w:rFonts w:eastAsia="맑은 고딕"/>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맑은 고딕"/>
              </w:rPr>
            </w:pPr>
          </w:p>
        </w:tc>
        <w:tc>
          <w:tcPr>
            <w:tcW w:w="2072" w:type="dxa"/>
          </w:tcPr>
          <w:p w14:paraId="6ED95F0C" w14:textId="57AB6EF6" w:rsidR="00BC6770" w:rsidRDefault="00BC6770" w:rsidP="00BC6770">
            <w:pPr>
              <w:spacing w:line="240" w:lineRule="auto"/>
              <w:rPr>
                <w:rFonts w:eastAsia="맑은 고딕"/>
              </w:rPr>
            </w:pPr>
          </w:p>
        </w:tc>
        <w:tc>
          <w:tcPr>
            <w:tcW w:w="5215" w:type="dxa"/>
          </w:tcPr>
          <w:p w14:paraId="24204154" w14:textId="53AE1012" w:rsidR="00BC6770" w:rsidRDefault="00BC6770" w:rsidP="00BC6770">
            <w:pPr>
              <w:spacing w:line="240" w:lineRule="auto"/>
              <w:rPr>
                <w:rFonts w:eastAsia="맑은 고딕"/>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맑은 고딕"/>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맑은 고딕"/>
              </w:rPr>
            </w:pPr>
          </w:p>
        </w:tc>
        <w:tc>
          <w:tcPr>
            <w:tcW w:w="2072" w:type="dxa"/>
          </w:tcPr>
          <w:p w14:paraId="1695B9E7" w14:textId="3EFC4E1B" w:rsidR="00BC6770" w:rsidRDefault="00BC6770" w:rsidP="00BC6770">
            <w:pPr>
              <w:spacing w:line="240" w:lineRule="auto"/>
              <w:rPr>
                <w:rFonts w:eastAsia="맑은 고딕"/>
              </w:rPr>
            </w:pPr>
          </w:p>
        </w:tc>
        <w:tc>
          <w:tcPr>
            <w:tcW w:w="5215" w:type="dxa"/>
          </w:tcPr>
          <w:p w14:paraId="090989FE" w14:textId="6C16BA77" w:rsidR="00BC6770" w:rsidRDefault="00BC6770" w:rsidP="00BC6770">
            <w:pPr>
              <w:spacing w:line="240" w:lineRule="auto"/>
              <w:rPr>
                <w:rFonts w:eastAsia="맑은 고딕"/>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맑은 고딕"/>
              </w:rPr>
            </w:pPr>
          </w:p>
        </w:tc>
        <w:tc>
          <w:tcPr>
            <w:tcW w:w="2072" w:type="dxa"/>
          </w:tcPr>
          <w:p w14:paraId="13E9CD4F" w14:textId="49EB7E20" w:rsidR="00BC6770" w:rsidRDefault="00BC6770" w:rsidP="00BC6770">
            <w:pPr>
              <w:spacing w:line="240" w:lineRule="auto"/>
              <w:rPr>
                <w:rFonts w:eastAsia="맑은 고딕"/>
              </w:rPr>
            </w:pPr>
          </w:p>
        </w:tc>
        <w:tc>
          <w:tcPr>
            <w:tcW w:w="5215" w:type="dxa"/>
          </w:tcPr>
          <w:p w14:paraId="0B760BDF" w14:textId="603AC6DA" w:rsidR="00BC6770" w:rsidRDefault="00BC6770" w:rsidP="00BC6770">
            <w:pPr>
              <w:spacing w:line="240" w:lineRule="auto"/>
              <w:rPr>
                <w:rFonts w:eastAsia="맑은 고딕"/>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81" w:name="_Ref450735844"/>
      <w:bookmarkStart w:id="1382" w:name="_Ref450342757"/>
      <w:bookmarkStart w:id="1383" w:name="_Ref457730460"/>
    </w:p>
    <w:p w14:paraId="67D40CF5" w14:textId="77777777" w:rsidR="0001781D" w:rsidRDefault="0001781D">
      <w:pPr>
        <w:pStyle w:val="aff0"/>
        <w:numPr>
          <w:ilvl w:val="0"/>
          <w:numId w:val="135"/>
        </w:numPr>
        <w:ind w:firstLineChars="0"/>
      </w:pPr>
      <w:bookmarkStart w:id="1384" w:name="_Ref115735826"/>
      <w:bookmarkEnd w:id="1381"/>
      <w:bookmarkEnd w:id="1382"/>
      <w:bookmarkEnd w:id="1383"/>
      <w:r>
        <w:t>RP-213591, New SI: Study on evolution of NR duplex operation, CMCC</w:t>
      </w:r>
      <w:bookmarkEnd w:id="1384"/>
    </w:p>
    <w:p w14:paraId="4D01F5FC" w14:textId="4204BEED" w:rsidR="0001781D" w:rsidRDefault="00207704">
      <w:pPr>
        <w:pStyle w:val="aff0"/>
        <w:numPr>
          <w:ilvl w:val="0"/>
          <w:numId w:val="135"/>
        </w:numPr>
        <w:ind w:firstLineChars="0"/>
      </w:pPr>
      <w:bookmarkStart w:id="1385" w:name="_Ref115735841"/>
      <w:r w:rsidRPr="00207704">
        <w:t>RP-222110</w:t>
      </w:r>
      <w:r w:rsidR="0001781D">
        <w:t>, Revised SID: Study on evolution of NR duplex operation, CMCC</w:t>
      </w:r>
      <w:bookmarkEnd w:id="1385"/>
    </w:p>
    <w:p w14:paraId="11448796" w14:textId="3A06F8F5" w:rsidR="00525DC8" w:rsidRDefault="00525DC8">
      <w:pPr>
        <w:pStyle w:val="aff0"/>
        <w:numPr>
          <w:ilvl w:val="0"/>
          <w:numId w:val="135"/>
        </w:numPr>
        <w:ind w:firstLineChars="0"/>
      </w:pPr>
      <w:bookmarkStart w:id="1386" w:name="_Ref115735926"/>
      <w:r>
        <w:t>R1-2208408</w:t>
      </w:r>
      <w:r>
        <w:tab/>
        <w:t>Discussion on evaluation and methodologies on evolution of NR duplex operation</w:t>
      </w:r>
      <w:r>
        <w:tab/>
        <w:t>Huawei, HiSilicon</w:t>
      </w:r>
      <w:bookmarkEnd w:id="138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lastRenderedPageBreak/>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87" w:name="_Ref115735939"/>
      <w:r>
        <w:t>R1-2210194</w:t>
      </w:r>
      <w:r>
        <w:tab/>
        <w:t>Considerations and Recommendations for Evaluation of NR Duplex evolution</w:t>
      </w:r>
      <w:r>
        <w:tab/>
        <w:t>Charter Communications, Inc</w:t>
      </w:r>
      <w:bookmarkEnd w:id="1387"/>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C909F" w14:textId="77777777" w:rsidR="001F44D1" w:rsidRDefault="001F44D1">
      <w:r>
        <w:separator/>
      </w:r>
    </w:p>
  </w:endnote>
  <w:endnote w:type="continuationSeparator" w:id="0">
    <w:p w14:paraId="2015B1BA" w14:textId="77777777" w:rsidR="001F44D1" w:rsidRDefault="001F44D1">
      <w:r>
        <w:continuationSeparator/>
      </w:r>
    </w:p>
  </w:endnote>
  <w:endnote w:type="continuationNotice" w:id="1">
    <w:p w14:paraId="42F3F6CA" w14:textId="77777777" w:rsidR="001F44D1" w:rsidRDefault="001F4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바탕체">
    <w:altName w:val="BatangChe"/>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295D58" w:rsidRDefault="00295D58">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295D58" w:rsidRDefault="00295D5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2A2AF87F" w:rsidR="00295D58" w:rsidRDefault="00295D58">
    <w:pPr>
      <w:pStyle w:val="af"/>
      <w:ind w:right="360"/>
    </w:pPr>
    <w:r>
      <w:rPr>
        <w:rStyle w:val="af9"/>
      </w:rPr>
      <w:fldChar w:fldCharType="begin"/>
    </w:r>
    <w:r>
      <w:rPr>
        <w:rStyle w:val="af9"/>
      </w:rPr>
      <w:instrText xml:space="preserve"> PAGE </w:instrText>
    </w:r>
    <w:r>
      <w:rPr>
        <w:rStyle w:val="af9"/>
      </w:rPr>
      <w:fldChar w:fldCharType="separate"/>
    </w:r>
    <w:r w:rsidR="00B40520">
      <w:rPr>
        <w:rStyle w:val="af9"/>
        <w:noProof/>
      </w:rPr>
      <w:t>64</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B40520">
      <w:rPr>
        <w:rStyle w:val="af9"/>
        <w:noProof/>
      </w:rPr>
      <w:t>245</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1DFED" w14:textId="77777777" w:rsidR="001F44D1" w:rsidRDefault="001F44D1">
      <w:r>
        <w:separator/>
      </w:r>
    </w:p>
  </w:footnote>
  <w:footnote w:type="continuationSeparator" w:id="0">
    <w:p w14:paraId="570EDFC0" w14:textId="77777777" w:rsidR="001F44D1" w:rsidRDefault="001F44D1">
      <w:r>
        <w:continuationSeparator/>
      </w:r>
    </w:p>
  </w:footnote>
  <w:footnote w:type="continuationNotice" w:id="1">
    <w:p w14:paraId="5D2F2C66" w14:textId="77777777" w:rsidR="001F44D1" w:rsidRDefault="001F44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6"/>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4"/>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 w:numId="168">
    <w:abstractNumId w:val="163"/>
  </w:num>
  <w:num w:numId="169">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0520"/>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F1700"/>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0F1700"/>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F1700"/>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B40520"/>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B40520"/>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F1700"/>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F1700"/>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F1700"/>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F1700"/>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F1700"/>
    <w:pPr>
      <w:tabs>
        <w:tab w:val="decimal" w:pos="0"/>
      </w:tabs>
    </w:pPr>
    <w:rPr>
      <w:rFonts w:ascii="Arial" w:hAnsi="Arial"/>
      <w:noProof/>
      <w:sz w:val="21"/>
      <w:szCs w:val="21"/>
    </w:rPr>
  </w:style>
  <w:style w:type="paragraph" w:customStyle="1" w:styleId="aff5">
    <w:name w:val="表头文本"/>
    <w:rsid w:val="000F1700"/>
    <w:pPr>
      <w:jc w:val="center"/>
    </w:pPr>
    <w:rPr>
      <w:rFonts w:ascii="Arial" w:hAnsi="Arial"/>
      <w:b/>
      <w:sz w:val="21"/>
      <w:szCs w:val="21"/>
    </w:rPr>
  </w:style>
  <w:style w:type="table" w:customStyle="1" w:styleId="aff6">
    <w:name w:val="表样式"/>
    <w:basedOn w:val="a3"/>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F1700"/>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F1700"/>
    <w:pPr>
      <w:keepNext/>
      <w:spacing w:before="80" w:after="80"/>
      <w:jc w:val="center"/>
    </w:pPr>
  </w:style>
  <w:style w:type="paragraph" w:customStyle="1" w:styleId="aff8">
    <w:name w:val="文档标题"/>
    <w:basedOn w:val="a1"/>
    <w:rsid w:val="000F1700"/>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0F1700"/>
  </w:style>
  <w:style w:type="paragraph" w:customStyle="1" w:styleId="affa">
    <w:name w:val="注示头"/>
    <w:basedOn w:val="a1"/>
    <w:rsid w:val="000F1700"/>
    <w:pPr>
      <w:pBdr>
        <w:top w:val="single" w:sz="4" w:space="1" w:color="000000"/>
      </w:pBdr>
    </w:pPr>
    <w:rPr>
      <w:rFonts w:ascii="Arial" w:eastAsia="SimHei" w:hAnsi="Arial"/>
      <w:sz w:val="18"/>
    </w:rPr>
  </w:style>
  <w:style w:type="paragraph" w:customStyle="1" w:styleId="affb">
    <w:name w:val="注示文本"/>
    <w:basedOn w:val="a1"/>
    <w:rsid w:val="000F1700"/>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0F1700"/>
    <w:pPr>
      <w:ind w:firstLine="420"/>
    </w:pPr>
    <w:rPr>
      <w:rFonts w:ascii="Arial" w:hAnsi="Arial" w:cs="Arial"/>
      <w:i/>
      <w:color w:val="0000FF"/>
    </w:rPr>
  </w:style>
  <w:style w:type="character" w:customStyle="1" w:styleId="affd">
    <w:name w:val="样式一"/>
    <w:basedOn w:val="a2"/>
    <w:rsid w:val="000F1700"/>
    <w:rPr>
      <w:rFonts w:ascii="SimSun" w:hAnsi="SimSun"/>
      <w:b/>
      <w:bCs/>
      <w:color w:val="000000"/>
      <w:sz w:val="36"/>
    </w:rPr>
  </w:style>
  <w:style w:type="character" w:customStyle="1" w:styleId="affe">
    <w:name w:val="样式二"/>
    <w:basedOn w:val="affd"/>
    <w:rsid w:val="000F1700"/>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___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_.vsdx"/><Relationship Id="rId29" Type="http://schemas.openxmlformats.org/officeDocument/2006/relationships/oleObject" Target="embeddings/Microsoft_Visio_2003-2010____.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_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245</Pages>
  <Words>71477</Words>
  <Characters>407423</Characters>
  <Application>Microsoft Office Word</Application>
  <DocSecurity>0</DocSecurity>
  <Lines>3395</Lines>
  <Paragraphs>955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477945</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심재연/표준연구팀(SR)/삼성전자</cp:lastModifiedBy>
  <cp:revision>2</cp:revision>
  <cp:lastPrinted>2014-11-07T02:38:00Z</cp:lastPrinted>
  <dcterms:created xsi:type="dcterms:W3CDTF">2022-10-18T00:08:00Z</dcterms:created>
  <dcterms:modified xsi:type="dcterms:W3CDTF">2022-10-18T00:08:00Z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