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lastRenderedPageBreak/>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lastRenderedPageBreak/>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uses legacy static TDD operation with DL dominant static TDD </w:t>
            </w:r>
            <w:r w:rsidRPr="009B7BF5">
              <w:rPr>
                <w:bCs/>
                <w:iCs/>
              </w:rPr>
              <w:lastRenderedPageBreak/>
              <w:t>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lastRenderedPageBreak/>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lastRenderedPageBreak/>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lastRenderedPageBreak/>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subband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lastRenderedPageBreak/>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lastRenderedPageBreak/>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15pt;height:230.45pt;mso-width-percent:0;mso-height-percent:0;mso-width-percent:0;mso-height-percent:0" o:ole="">
                  <v:imagedata r:id="rId14" o:title=""/>
                </v:shape>
                <o:OLEObject Type="Embed" ProgID="Visio.Drawing.15" ShapeID="_x0000_i1025" DrawAspect="Content" ObjectID="_1727515869"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w:t>
      </w:r>
      <w:r w:rsidRPr="003A0BA9">
        <w:rPr>
          <w:bCs/>
        </w:rPr>
        <w:lastRenderedPageBreak/>
        <w:t xml:space="preserve">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lastRenderedPageBreak/>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lastRenderedPageBreak/>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lastRenderedPageBreak/>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lastRenderedPageBreak/>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B071ED">
            <w:pPr>
              <w:spacing w:line="240" w:lineRule="auto"/>
              <w:jc w:val="center"/>
              <w:rPr>
                <w:b/>
              </w:rPr>
            </w:pPr>
            <w:r>
              <w:rPr>
                <w:b/>
              </w:rPr>
              <w:t>Comment</w:t>
            </w:r>
          </w:p>
        </w:tc>
      </w:tr>
      <w:tr w:rsidR="00B6477A" w14:paraId="662372F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B071ED">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8FEAA79" w14:textId="77777777" w:rsidR="00B6477A" w:rsidRDefault="00B6477A" w:rsidP="00B071E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77777777" w:rsidR="00B6477A" w:rsidRDefault="00B6477A" w:rsidP="00B071ED">
            <w:pPr>
              <w:rPr>
                <w:bCs/>
              </w:rPr>
            </w:pPr>
          </w:p>
        </w:tc>
      </w:tr>
    </w:tbl>
    <w:p w14:paraId="31E7FCD9" w14:textId="77777777" w:rsidR="00B6477A" w:rsidRDefault="00B6477A"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B071ED">
            <w:pPr>
              <w:spacing w:line="240" w:lineRule="auto"/>
              <w:jc w:val="center"/>
              <w:rPr>
                <w:b/>
              </w:rPr>
            </w:pPr>
            <w:r>
              <w:rPr>
                <w:b/>
              </w:rPr>
              <w:t>Comment</w:t>
            </w:r>
          </w:p>
        </w:tc>
      </w:tr>
      <w:tr w:rsidR="00B6477A" w14:paraId="16B24D2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B071ED">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B071ED">
            <w:pPr>
              <w:spacing w:line="240" w:lineRule="auto"/>
              <w:jc w:val="left"/>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B071ED">
            <w:pPr>
              <w:spacing w:line="240" w:lineRule="auto"/>
              <w:jc w:val="left"/>
              <w:rPr>
                <w:bCs/>
                <w:color w:val="FF0000"/>
              </w:rPr>
            </w:pPr>
            <w:r>
              <w:rPr>
                <w:color w:val="FF0000"/>
              </w:rPr>
              <w:t>Companies/proponents are encouraged to provide more details and we can further disucss it.</w:t>
            </w:r>
          </w:p>
        </w:tc>
      </w:tr>
      <w:tr w:rsidR="00B6477A" w14:paraId="20BDEECB"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47881F" w14:textId="77777777" w:rsidR="00B6477A" w:rsidRDefault="00B6477A" w:rsidP="00B071E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77777777" w:rsidR="00B6477A" w:rsidRDefault="00B6477A" w:rsidP="00B071ED">
            <w:pPr>
              <w:rPr>
                <w:bCs/>
              </w:rPr>
            </w:pP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w:t>
            </w:r>
            <w:r w:rsidR="00262A26" w:rsidRPr="006F4248">
              <w:rPr>
                <w:i/>
              </w:rPr>
              <w:lastRenderedPageBreak/>
              <w:t xml:space="preserve">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lastRenderedPageBreak/>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lastRenderedPageBreak/>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 xml:space="preserve">mechanism </w:t>
            </w:r>
            <w:r w:rsidR="00B8427A">
              <w:rPr>
                <w:bCs/>
              </w:rPr>
              <w:lastRenderedPageBreak/>
              <w:t>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lastRenderedPageBreak/>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 xml:space="preserve">e have the same view with ZTE and Intel, prefer to have SINR as metrics. We want to confirm </w:t>
            </w:r>
            <w:r>
              <w:rPr>
                <w:bCs/>
              </w:rPr>
              <w:lastRenderedPageBreak/>
              <w:t>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lastRenderedPageBreak/>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 xml:space="preserve">Target dynamic/flexible </w:t>
                  </w:r>
                  <w:r w:rsidRPr="00F00E50">
                    <w:rPr>
                      <w:b/>
                      <w:bCs/>
                    </w:rPr>
                    <w:lastRenderedPageBreak/>
                    <w:t>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 xml:space="preserve">aseline operation for </w:t>
                  </w:r>
                  <w:r w:rsidRPr="00F00E50">
                    <w:rPr>
                      <w:b/>
                      <w:bCs/>
                    </w:rPr>
                    <w:lastRenderedPageBreak/>
                    <w:t>comparison</w:t>
                  </w:r>
                </w:p>
              </w:tc>
              <w:tc>
                <w:tcPr>
                  <w:tcW w:w="2299" w:type="dxa"/>
                </w:tcPr>
                <w:p w14:paraId="49E62B0D" w14:textId="77777777" w:rsidR="00076A08" w:rsidRPr="00F00E50" w:rsidRDefault="00076A08" w:rsidP="00076A08">
                  <w:pPr>
                    <w:jc w:val="center"/>
                    <w:rPr>
                      <w:b/>
                      <w:bCs/>
                    </w:rPr>
                  </w:pPr>
                  <w:r w:rsidRPr="00D224F1">
                    <w:rPr>
                      <w:b/>
                      <w:bCs/>
                    </w:rPr>
                    <w:lastRenderedPageBreak/>
                    <w:t>UL/DL arrival rate</w:t>
                  </w:r>
                  <w:r>
                    <w:rPr>
                      <w:b/>
                      <w:bCs/>
                    </w:rPr>
                    <w:t xml:space="preserve"> </w:t>
                  </w:r>
                  <w:r>
                    <w:rPr>
                      <w:b/>
                      <w:bCs/>
                    </w:rPr>
                    <w:lastRenderedPageBreak/>
                    <w:t>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lastRenderedPageBreak/>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 xml:space="preserve">UL/DL arrival rate is </w:t>
            </w:r>
            <w:r w:rsidRPr="001D3279">
              <w:rPr>
                <w:rFonts w:eastAsia="Malgun Gothic"/>
                <w:bCs/>
              </w:rPr>
              <w:lastRenderedPageBreak/>
              <w:t>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lastRenderedPageBreak/>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B071ED">
        <w:tc>
          <w:tcPr>
            <w:tcW w:w="1203" w:type="dxa"/>
          </w:tcPr>
          <w:p w14:paraId="4AA78D93" w14:textId="77777777" w:rsidR="00B02351" w:rsidRPr="00F00E50" w:rsidRDefault="00B02351" w:rsidP="00B071ED">
            <w:pPr>
              <w:rPr>
                <w:b/>
                <w:bCs/>
              </w:rPr>
            </w:pPr>
          </w:p>
        </w:tc>
        <w:tc>
          <w:tcPr>
            <w:tcW w:w="3045" w:type="dxa"/>
          </w:tcPr>
          <w:p w14:paraId="18EF2914" w14:textId="77777777" w:rsidR="00B02351" w:rsidRPr="00F00E50" w:rsidRDefault="00B02351" w:rsidP="00B071ED">
            <w:pPr>
              <w:jc w:val="center"/>
              <w:rPr>
                <w:b/>
                <w:bCs/>
              </w:rPr>
            </w:pPr>
            <w:r w:rsidRPr="00F00E50">
              <w:rPr>
                <w:b/>
                <w:bCs/>
              </w:rPr>
              <w:t>Target dynamic/flexible TDD operation</w:t>
            </w:r>
          </w:p>
        </w:tc>
        <w:tc>
          <w:tcPr>
            <w:tcW w:w="2835" w:type="dxa"/>
          </w:tcPr>
          <w:p w14:paraId="2A07B497" w14:textId="77777777" w:rsidR="00B02351" w:rsidRPr="00F00E50" w:rsidRDefault="00B02351" w:rsidP="00B071ED">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B071ED">
            <w:pPr>
              <w:jc w:val="center"/>
              <w:rPr>
                <w:b/>
                <w:bCs/>
              </w:rPr>
            </w:pPr>
            <w:r w:rsidRPr="00D224F1">
              <w:rPr>
                <w:b/>
                <w:bCs/>
              </w:rPr>
              <w:t>UL/DL arrival rate</w:t>
            </w:r>
            <w:r>
              <w:rPr>
                <w:b/>
                <w:bCs/>
              </w:rPr>
              <w:t xml:space="preserve"> determination method</w:t>
            </w:r>
          </w:p>
        </w:tc>
      </w:tr>
      <w:tr w:rsidR="00B02351" w14:paraId="53F65163" w14:textId="77777777" w:rsidTr="00B071ED">
        <w:tc>
          <w:tcPr>
            <w:tcW w:w="1203" w:type="dxa"/>
          </w:tcPr>
          <w:p w14:paraId="063E4061" w14:textId="77777777" w:rsidR="00B02351" w:rsidRPr="007B2C10" w:rsidRDefault="00B02351" w:rsidP="00B071ED">
            <w:pPr>
              <w:spacing w:line="240" w:lineRule="auto"/>
              <w:rPr>
                <w:b/>
              </w:rPr>
            </w:pPr>
            <w:r w:rsidRPr="007B2C10">
              <w:rPr>
                <w:b/>
                <w:iCs/>
              </w:rPr>
              <w:t>1-layer scenario (FR1/FR2-1)</w:t>
            </w:r>
          </w:p>
        </w:tc>
        <w:tc>
          <w:tcPr>
            <w:tcW w:w="3045" w:type="dxa"/>
          </w:tcPr>
          <w:p w14:paraId="1D3887E1" w14:textId="77777777" w:rsidR="00B02351" w:rsidRDefault="00B02351" w:rsidP="00B071ED">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B071ED">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B071ED">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B071ED">
        <w:tc>
          <w:tcPr>
            <w:tcW w:w="1203" w:type="dxa"/>
            <w:vMerge w:val="restart"/>
          </w:tcPr>
          <w:p w14:paraId="2B9D1B15" w14:textId="77777777" w:rsidR="00B02351" w:rsidRPr="007B2C10" w:rsidRDefault="00B02351" w:rsidP="00B071ED">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B071ED">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B071ED">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B071ED">
        <w:tc>
          <w:tcPr>
            <w:tcW w:w="1203" w:type="dxa"/>
            <w:vMerge/>
          </w:tcPr>
          <w:p w14:paraId="7FCAE4DD" w14:textId="77777777" w:rsidR="00B02351" w:rsidRDefault="00B02351" w:rsidP="00B071ED"/>
        </w:tc>
        <w:tc>
          <w:tcPr>
            <w:tcW w:w="3045" w:type="dxa"/>
          </w:tcPr>
          <w:p w14:paraId="25BAF4D0"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B071ED">
            <w:pPr>
              <w:spacing w:line="240" w:lineRule="auto"/>
              <w:rPr>
                <w:bCs/>
                <w:iCs/>
              </w:rPr>
            </w:pPr>
          </w:p>
        </w:tc>
      </w:tr>
      <w:tr w:rsidR="00B02351" w14:paraId="4F5B110E" w14:textId="77777777" w:rsidTr="00B071ED">
        <w:tc>
          <w:tcPr>
            <w:tcW w:w="9962" w:type="dxa"/>
            <w:gridSpan w:val="4"/>
          </w:tcPr>
          <w:p w14:paraId="3FB74698" w14:textId="77777777" w:rsidR="00B02351" w:rsidRPr="004818D6" w:rsidRDefault="00B02351" w:rsidP="00B071ED">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B071ED">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B071ED">
            <w:pPr>
              <w:spacing w:line="240" w:lineRule="auto"/>
              <w:jc w:val="center"/>
              <w:rPr>
                <w:b/>
              </w:rPr>
            </w:pPr>
            <w:r>
              <w:rPr>
                <w:b/>
              </w:rPr>
              <w:t>Comment</w:t>
            </w:r>
          </w:p>
        </w:tc>
      </w:tr>
      <w:tr w:rsidR="00B02351" w14:paraId="4A6E5CA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B071ED">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B02351" w14:paraId="0218CF4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6E5BCAE" w14:textId="77777777" w:rsidR="00B02351" w:rsidRPr="00B56D13"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77777777" w:rsidR="00B02351" w:rsidRPr="00B56D13" w:rsidRDefault="00B02351" w:rsidP="00B071ED">
            <w:pPr>
              <w:rPr>
                <w:bCs/>
                <w:color w:val="FF0000"/>
              </w:rPr>
            </w:pP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lastRenderedPageBreak/>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B071ED">
            <w:pPr>
              <w:spacing w:line="240" w:lineRule="auto"/>
              <w:jc w:val="center"/>
              <w:rPr>
                <w:b/>
              </w:rPr>
            </w:pPr>
            <w:r>
              <w:rPr>
                <w:b/>
              </w:rPr>
              <w:t>Comment</w:t>
            </w:r>
          </w:p>
        </w:tc>
      </w:tr>
      <w:tr w:rsidR="00B02351" w14:paraId="436D7E5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B02351" w14:paraId="0A1325B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A95B9F5" w14:textId="77777777" w:rsidR="00B02351" w:rsidRPr="00B56D13"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77777777" w:rsidR="00B02351" w:rsidRPr="00B56D13" w:rsidRDefault="00B02351" w:rsidP="00B071ED">
            <w:pPr>
              <w:rPr>
                <w:bCs/>
                <w:color w:val="FF0000"/>
              </w:rPr>
            </w:pP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 xml:space="preserve">200m for Dense Urban </w:t>
                  </w:r>
                  <w:r w:rsidRPr="00FD4C5B">
                    <w:rPr>
                      <w:bCs/>
                    </w:rPr>
                    <w:lastRenderedPageBreak/>
                    <w:t>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lastRenderedPageBreak/>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Micro-center-to-</w:t>
                  </w:r>
                  <w:r w:rsidRPr="00FD4C5B">
                    <w:rPr>
                      <w:b/>
                      <w:bCs/>
                    </w:rPr>
                    <w:lastRenderedPageBreak/>
                    <w:t xml:space="preserve">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w:t>
            </w:r>
            <w:r w:rsidRPr="00FD4C5B">
              <w:rPr>
                <w:color w:val="FF0000"/>
              </w:rPr>
              <w:lastRenderedPageBreak/>
              <w:t>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lastRenderedPageBreak/>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lastRenderedPageBreak/>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lastRenderedPageBreak/>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object w:dxaOrig="11790" w:dyaOrig="11081" w14:anchorId="1CBBAC8B">
          <v:shape id="_x0000_i1026" type="#_x0000_t75" alt="" style="width:174.6pt;height:159pt;mso-width-percent:0;mso-height-percent:0;mso-width-percent:0;mso-height-percent:0" o:ole="">
            <v:imagedata r:id="rId19" o:title=""/>
          </v:shape>
          <o:OLEObject Type="Embed" ProgID="Visio.Drawing.15" ShapeID="_x0000_i1026" DrawAspect="Content" ObjectID="_1727515870"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 xml:space="preserve">Baseline: Hexagonal grid with 7 macro sites and 3 sectors per site with </w:t>
                  </w:r>
                  <w:r w:rsidRPr="008251A2">
                    <w:rPr>
                      <w:bCs/>
                    </w:rPr>
                    <w:lastRenderedPageBreak/>
                    <w:t>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lastRenderedPageBreak/>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w:t>
      </w:r>
      <w:r w:rsidRPr="007C4CA7">
        <w:rPr>
          <w:rFonts w:cs="Times"/>
        </w:rPr>
        <w:lastRenderedPageBreak/>
        <w:t>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lastRenderedPageBreak/>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object w:dxaOrig="5468" w:dyaOrig="3242" w14:anchorId="070AD9E1">
                <v:shape id="_x0000_i1027" type="#_x0000_t75" alt="" style="width:273pt;height:159pt;mso-width-percent:0;mso-height-percent:0;mso-width-percent:0;mso-height-percent:0" o:ole="">
                  <v:imagedata r:id="rId21" o:title=""/>
                </v:shape>
                <o:OLEObject Type="Embed" ProgID="Visio.Drawing.15" ShapeID="_x0000_i1027" DrawAspect="Content" ObjectID="_1727515871"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w:t>
            </w:r>
            <w:r>
              <w:rPr>
                <w:bCs/>
              </w:rPr>
              <w:lastRenderedPageBreak/>
              <w:t xml:space="preserve">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lastRenderedPageBreak/>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w:t>
            </w:r>
            <w:r w:rsidRPr="00277F22">
              <w:lastRenderedPageBreak/>
              <w:t>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lastRenderedPageBreak/>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lastRenderedPageBreak/>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w:t>
            </w:r>
            <w:r w:rsidRPr="00C060A0">
              <w:rPr>
                <w:bCs/>
              </w:rPr>
              <w:lastRenderedPageBreak/>
              <w:t xml:space="preserve">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w:t>
      </w:r>
      <w:r w:rsidRPr="0060687D">
        <w:lastRenderedPageBreak/>
        <w:t xml:space="preserve">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w:t>
            </w:r>
            <w:r w:rsidRPr="0060687D">
              <w:rPr>
                <w:bCs/>
              </w:rPr>
              <w:lastRenderedPageBreak/>
              <w:t xml:space="preserve">(12BSs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lastRenderedPageBreak/>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lastRenderedPageBreak/>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lastRenderedPageBreak/>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color w:val="000000" w:themeColor="text1"/>
              </w:rPr>
              <w:object w:dxaOrig="5468" w:dyaOrig="3242" w14:anchorId="7FA4C83A">
                <v:shape id="_x0000_i1028" type="#_x0000_t75" alt="" style="width:273pt;height:159pt;mso-width-percent:0;mso-height-percent:0;mso-width-percent:0;mso-height-percent:0" o:ole="">
                  <v:imagedata r:id="rId21" o:title=""/>
                </v:shape>
                <o:OLEObject Type="Embed" ProgID="Visio.Drawing.15" ShapeID="_x0000_i1028" DrawAspect="Content" ObjectID="_1727515872"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r w:rsidRPr="00205B69">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w:t>
            </w:r>
            <w:r>
              <w:rPr>
                <w:rFonts w:eastAsia="Malgun Gothic"/>
                <w:bCs/>
              </w:rPr>
              <w:lastRenderedPageBreak/>
              <w:t xml:space="preserve">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lastRenderedPageBreak/>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lastRenderedPageBreak/>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09C74D67" w14:textId="39724BA8" w:rsidR="00844535"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546DA7">
            <w:pPr>
              <w:spacing w:line="240" w:lineRule="auto"/>
              <w:jc w:val="center"/>
              <w:rPr>
                <w:b/>
              </w:rPr>
            </w:pPr>
            <w:r>
              <w:rPr>
                <w:b/>
              </w:rPr>
              <w:t>Comment</w:t>
            </w:r>
          </w:p>
        </w:tc>
      </w:tr>
      <w:tr w:rsidR="00B51AD3" w14:paraId="33AC790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546DA7">
            <w:pPr>
              <w:spacing w:line="240" w:lineRule="auto"/>
              <w:rPr>
                <w:bCs/>
                <w:color w:val="FF0000"/>
              </w:rPr>
            </w:pPr>
            <w:r>
              <w:rPr>
                <w:bCs/>
                <w:color w:val="FF0000"/>
              </w:rPr>
              <w:t>No update.</w:t>
            </w:r>
          </w:p>
        </w:tc>
      </w:tr>
      <w:tr w:rsidR="00B51AD3" w14:paraId="79993CDA"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42A27052" w14:textId="77777777" w:rsidR="00B51AD3" w:rsidRPr="00F027DE" w:rsidRDefault="00B51AD3" w:rsidP="00546DA7">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77777777" w:rsidR="00B51AD3" w:rsidRDefault="00B51AD3" w:rsidP="00546DA7">
            <w:pPr>
              <w:rPr>
                <w:bCs/>
                <w:color w:val="FF0000"/>
              </w:rPr>
            </w:pP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546DA7">
            <w:pPr>
              <w:spacing w:line="240" w:lineRule="auto"/>
              <w:jc w:val="center"/>
              <w:rPr>
                <w:b/>
              </w:rPr>
            </w:pPr>
            <w:r>
              <w:rPr>
                <w:b/>
              </w:rPr>
              <w:t>Comment</w:t>
            </w:r>
          </w:p>
        </w:tc>
      </w:tr>
      <w:tr w:rsidR="00425F46" w14:paraId="4F39F35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546DA7">
            <w:pPr>
              <w:spacing w:line="240" w:lineRule="auto"/>
              <w:rPr>
                <w:bCs/>
                <w:color w:val="FF0000"/>
              </w:rPr>
            </w:pPr>
            <w:r>
              <w:rPr>
                <w:rFonts w:hint="eastAsia"/>
                <w:bCs/>
                <w:color w:val="FF0000"/>
              </w:rPr>
              <w:t>L</w:t>
            </w:r>
            <w:r>
              <w:rPr>
                <w:bCs/>
                <w:color w:val="FF0000"/>
              </w:rPr>
              <w:t>et’s check if companies are OK with this update.</w:t>
            </w:r>
          </w:p>
        </w:tc>
      </w:tr>
      <w:tr w:rsidR="00795E95" w14:paraId="19C6FA5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347D769" w14:textId="77777777" w:rsidR="00795E95" w:rsidRPr="00F027DE" w:rsidRDefault="00795E95" w:rsidP="00546DA7">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77777777" w:rsidR="00795E95" w:rsidRDefault="00795E95" w:rsidP="00546DA7">
            <w:pPr>
              <w:rPr>
                <w:bCs/>
                <w:color w:val="FF0000"/>
              </w:rPr>
            </w:pP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lastRenderedPageBreak/>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lastRenderedPageBreak/>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lastRenderedPageBreak/>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guidence of RAN plenary, DL subband in UL symbols should be deprioritized. Alt 3 is </w:t>
            </w:r>
            <w:r>
              <w:rPr>
                <w:bCs/>
              </w:rPr>
              <w:lastRenderedPageBreak/>
              <w:t>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 xml:space="preserve">use the SBFD Frame </w:t>
            </w:r>
            <w:r w:rsidRPr="00357812">
              <w:lastRenderedPageBreak/>
              <w:t>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r w:rsidRPr="002A3B7B">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lastRenderedPageBreak/>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lastRenderedPageBreak/>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lastRenderedPageBreak/>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lastRenderedPageBreak/>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lastRenderedPageBreak/>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w:t>
            </w:r>
            <w:r>
              <w:rPr>
                <w:b/>
                <w:bCs/>
                <w:iCs/>
              </w:rPr>
              <w:lastRenderedPageBreak/>
              <w:t>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lastRenderedPageBreak/>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xml:space="preserve">) agreed for </w:t>
                  </w:r>
                  <w:r w:rsidRPr="00357812">
                    <w:lastRenderedPageBreak/>
                    <w:t>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B071ED">
            <w:pPr>
              <w:spacing w:line="240" w:lineRule="auto"/>
              <w:jc w:val="center"/>
              <w:rPr>
                <w:b/>
              </w:rPr>
            </w:pPr>
            <w:r>
              <w:rPr>
                <w:b/>
              </w:rPr>
              <w:t>Comment</w:t>
            </w:r>
          </w:p>
        </w:tc>
      </w:tr>
      <w:tr w:rsidR="00B02351" w14:paraId="2746D63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B071ED">
            <w:pPr>
              <w:spacing w:line="240" w:lineRule="auto"/>
              <w:rPr>
                <w:bCs/>
                <w:color w:val="FF0000"/>
              </w:rPr>
            </w:pPr>
            <w:r>
              <w:rPr>
                <w:bCs/>
                <w:color w:val="FF0000"/>
              </w:rPr>
              <w:t>No update.</w:t>
            </w:r>
          </w:p>
        </w:tc>
      </w:tr>
      <w:tr w:rsidR="00B02351" w14:paraId="1F7197F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3950E8A"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7777777" w:rsidR="00B02351" w:rsidRDefault="00B02351" w:rsidP="00B071ED">
            <w:pPr>
              <w:rPr>
                <w:bCs/>
                <w:color w:val="FF0000"/>
              </w:rPr>
            </w:pP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widowControl/>
        <w:numPr>
          <w:ilvl w:val="1"/>
          <w:numId w:val="164"/>
        </w:numPr>
        <w:ind w:firstLineChars="0"/>
        <w:jc w:val="left"/>
        <w:rPr>
          <w:rFonts w:ascii="Calibri" w:eastAsia="Times New Roman" w:hAnsi="Calibri" w:cs="Calibri"/>
          <w:color w:val="FF0000"/>
          <w:kern w:val="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B071E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B071ED">
            <w:pPr>
              <w:spacing w:line="240" w:lineRule="auto"/>
              <w:jc w:val="center"/>
              <w:rPr>
                <w:b/>
              </w:rPr>
            </w:pPr>
            <w:r>
              <w:rPr>
                <w:b/>
              </w:rPr>
              <w:t>Comment</w:t>
            </w:r>
          </w:p>
        </w:tc>
      </w:tr>
      <w:tr w:rsidR="00B02351" w14:paraId="41E8A59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B071ED">
            <w:pPr>
              <w:spacing w:line="240" w:lineRule="auto"/>
              <w:rPr>
                <w:bCs/>
                <w:color w:val="FF0000"/>
              </w:rPr>
            </w:pPr>
            <w:r>
              <w:rPr>
                <w:bCs/>
                <w:color w:val="FF0000"/>
              </w:rPr>
              <w:t xml:space="preserve">Updated based on comments. </w:t>
            </w:r>
          </w:p>
        </w:tc>
      </w:tr>
      <w:tr w:rsidR="00B02351" w14:paraId="614EA4A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3EF5FFD3" w14:textId="77777777" w:rsidR="00B02351" w:rsidRPr="00CA5F54" w:rsidRDefault="00B02351" w:rsidP="00B071ED">
            <w:pPr>
              <w:rPr>
                <w:rFonts w:hint="eastAsia"/>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77777777" w:rsidR="00B02351" w:rsidRDefault="00B02351" w:rsidP="00B071ED">
            <w:pPr>
              <w:rPr>
                <w:bCs/>
                <w:color w:val="FF0000"/>
              </w:rPr>
            </w:pP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B071ED">
            <w:pPr>
              <w:spacing w:line="240" w:lineRule="auto"/>
              <w:jc w:val="center"/>
              <w:rPr>
                <w:b/>
              </w:rPr>
            </w:pPr>
            <w:r>
              <w:rPr>
                <w:b/>
              </w:rPr>
              <w:t>Comment</w:t>
            </w:r>
          </w:p>
        </w:tc>
      </w:tr>
      <w:tr w:rsidR="00B02351" w:rsidRPr="00D554C5" w14:paraId="540D42AC"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B071ED">
            <w:pPr>
              <w:spacing w:line="240" w:lineRule="auto"/>
              <w:rPr>
                <w:bCs/>
                <w:color w:val="FF0000"/>
              </w:rPr>
            </w:pPr>
            <w:r>
              <w:rPr>
                <w:bCs/>
                <w:color w:val="FF0000"/>
              </w:rPr>
              <w:t>Update from ‘1 symbol’ to ‘2 symbol’.</w:t>
            </w:r>
          </w:p>
          <w:p w14:paraId="445034FA" w14:textId="77777777" w:rsidR="00B02351" w:rsidRPr="00CA5F54" w:rsidRDefault="00B02351" w:rsidP="00B071ED">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BC390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77777777" w:rsidR="00B02351" w:rsidRDefault="00B02351" w:rsidP="00B071ED">
            <w:pPr>
              <w:rPr>
                <w:bCs/>
                <w:color w:val="FF0000"/>
              </w:rPr>
            </w:pP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02351" w:rsidRPr="00A318A0" w14:paraId="165C9F7F" w14:textId="77777777" w:rsidTr="00B071ED">
        <w:tc>
          <w:tcPr>
            <w:tcW w:w="0" w:type="auto"/>
          </w:tcPr>
          <w:p w14:paraId="006456E8" w14:textId="77777777" w:rsidR="00B02351" w:rsidRPr="00A318A0" w:rsidRDefault="00B02351" w:rsidP="00B071ED">
            <w:pPr>
              <w:spacing w:line="240" w:lineRule="auto"/>
            </w:pPr>
          </w:p>
        </w:tc>
        <w:tc>
          <w:tcPr>
            <w:tcW w:w="0" w:type="auto"/>
          </w:tcPr>
          <w:p w14:paraId="2466C019" w14:textId="77777777" w:rsidR="00B02351" w:rsidRPr="00A318A0" w:rsidRDefault="00B02351" w:rsidP="00B071ED">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B071ED">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B071ED">
        <w:tc>
          <w:tcPr>
            <w:tcW w:w="0" w:type="auto"/>
            <w:vAlign w:val="center"/>
          </w:tcPr>
          <w:p w14:paraId="7A5F7B8A" w14:textId="77777777" w:rsidR="00B02351" w:rsidRPr="00A318A0" w:rsidRDefault="00B02351" w:rsidP="00B071ED">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B071ED">
            <w:pPr>
              <w:spacing w:line="240" w:lineRule="auto"/>
            </w:pPr>
            <w:r w:rsidRPr="00A318A0">
              <w:t>Static TDD UL/DL configuration with {DDDSU}, where S=[12D:2G:0U]</w:t>
            </w:r>
          </w:p>
        </w:tc>
      </w:tr>
      <w:tr w:rsidR="00B02351" w:rsidRPr="00A318A0" w14:paraId="12B6CF9C" w14:textId="77777777" w:rsidTr="00B071ED">
        <w:tc>
          <w:tcPr>
            <w:tcW w:w="0" w:type="auto"/>
            <w:vAlign w:val="center"/>
          </w:tcPr>
          <w:p w14:paraId="2CDFC3A3" w14:textId="77777777" w:rsidR="00B02351" w:rsidRPr="00A318A0" w:rsidRDefault="00B02351" w:rsidP="00B071ED">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B071ED">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B071ED">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B071ED">
            <w:pPr>
              <w:spacing w:line="240" w:lineRule="auto"/>
              <w:jc w:val="center"/>
              <w:rPr>
                <w:b/>
              </w:rPr>
            </w:pPr>
            <w:r>
              <w:rPr>
                <w:b/>
              </w:rPr>
              <w:t>Comment</w:t>
            </w:r>
          </w:p>
        </w:tc>
      </w:tr>
      <w:tr w:rsidR="00B02351" w:rsidRPr="00D554C5" w14:paraId="67B189E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B071ED">
            <w:pPr>
              <w:spacing w:line="240" w:lineRule="auto"/>
              <w:rPr>
                <w:bCs/>
                <w:color w:val="FF0000"/>
              </w:rPr>
            </w:pPr>
            <w:r>
              <w:rPr>
                <w:bCs/>
                <w:color w:val="FF0000"/>
              </w:rPr>
              <w:t>No Update.</w:t>
            </w:r>
          </w:p>
          <w:p w14:paraId="0253E62A" w14:textId="77777777" w:rsidR="00B02351" w:rsidRPr="00CA5F54" w:rsidRDefault="00B02351" w:rsidP="00B071ED">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1039E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77777777" w:rsidR="00B02351" w:rsidRDefault="00B02351" w:rsidP="00B071ED">
            <w:pPr>
              <w:rPr>
                <w:bCs/>
                <w:color w:val="FF0000"/>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 xml:space="preserve">DL arrival rate for </w:t>
                  </w:r>
                  <w:r w:rsidRPr="00F05397">
                    <w:rPr>
                      <w:rFonts w:cs="Times"/>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DL arrival rate#1 of Macro cell and DL </w:t>
                  </w:r>
                  <w:r w:rsidRPr="00F05397">
                    <w:rPr>
                      <w:rFonts w:cs="Times"/>
                      <w:iCs/>
                    </w:rPr>
                    <w:lastRenderedPageBreak/>
                    <w:t>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w:t>
                  </w:r>
                  <w:r w:rsidRPr="00F05397">
                    <w:rPr>
                      <w:rFonts w:cs="Times"/>
                      <w:b/>
                      <w:iCs/>
                    </w:rPr>
                    <w:lastRenderedPageBreak/>
                    <w:t>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 xml:space="preserve">UL arrival </w:t>
                  </w:r>
                  <w:r w:rsidRPr="00F05397">
                    <w:rPr>
                      <w:rFonts w:cs="Times"/>
                      <w:b/>
                      <w:iCs/>
                    </w:rPr>
                    <w:lastRenderedPageBreak/>
                    <w:t>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w:t>
                  </w:r>
                  <w:r w:rsidRPr="00F05397">
                    <w:rPr>
                      <w:rFonts w:cs="Times"/>
                      <w:iCs/>
                    </w:rPr>
                    <w:lastRenderedPageBreak/>
                    <w:t xml:space="preserve">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 xml:space="preserve">The DL arrival rate is selected to reach a target DL traffic </w:t>
                  </w:r>
                  <w:r w:rsidRPr="00F05397">
                    <w:rPr>
                      <w:rFonts w:eastAsia="Batang" w:cs="Times"/>
                      <w:iCs/>
                    </w:rPr>
                    <w:lastRenderedPageBreak/>
                    <w:t>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lastRenderedPageBreak/>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w:t>
            </w:r>
            <w:r w:rsidRPr="00F05397">
              <w:rPr>
                <w:b/>
              </w:rPr>
              <w:lastRenderedPageBreak/>
              <w:t>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 xml:space="preserve">UL Traffic load: low UL RU </w:t>
                  </w:r>
                  <w:r w:rsidRPr="00A04B79">
                    <w:rPr>
                      <w:rFonts w:cs="Times"/>
                      <w:iCs/>
                    </w:rPr>
                    <w:lastRenderedPageBreak/>
                    <w:t>([&lt;10%]),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 xml:space="preserve">DL and UL arrival rates that reach low (&lt;10%), medium (20-30%) and high (~50%) RU can be determined for the single operator legacy TDD case, and those low/medium/high arrival rates can be independently configured for </w:t>
      </w:r>
      <w:r w:rsidRPr="00BA6A1B">
        <w:rPr>
          <w:iCs/>
        </w:rPr>
        <w:lastRenderedPageBreak/>
        <w:t>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lastRenderedPageBreak/>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lastRenderedPageBreak/>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lastRenderedPageBreak/>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lastRenderedPageBreak/>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lastRenderedPageBreak/>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lastRenderedPageBreak/>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lastRenderedPageBreak/>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r w:rsidR="00E565D4" w:rsidRPr="00FB04F6">
                    <w:rPr>
                      <w:lang w:val="da-DK"/>
                    </w:rPr>
                    <w:lastRenderedPageBreak/>
                    <w:t>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w:t>
            </w:r>
            <w:r>
              <w:rPr>
                <w:bCs/>
              </w:rPr>
              <w:lastRenderedPageBreak/>
              <w:t>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lastRenderedPageBreak/>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lastRenderedPageBreak/>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(M,N,P,Mg,Ng;Mp,Np) = (2,4,2,1,2;1,1); (dH,dV) = (0.5,0.5)λ,(dg,V,dg,H)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lastRenderedPageBreak/>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B071ED">
            <w:pPr>
              <w:spacing w:line="240" w:lineRule="auto"/>
              <w:jc w:val="center"/>
              <w:rPr>
                <w:b/>
              </w:rPr>
            </w:pPr>
            <w:r>
              <w:rPr>
                <w:b/>
              </w:rPr>
              <w:t>Comment</w:t>
            </w:r>
          </w:p>
        </w:tc>
      </w:tr>
      <w:tr w:rsidR="00567B3F" w14:paraId="4FC626F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B071ED">
            <w:pPr>
              <w:spacing w:line="240" w:lineRule="auto"/>
              <w:rPr>
                <w:bCs/>
                <w:color w:val="FF0000"/>
              </w:rPr>
            </w:pPr>
            <w:r w:rsidRPr="00F96D52">
              <w:rPr>
                <w:rFonts w:hint="eastAsia"/>
                <w:bCs/>
                <w:color w:val="FF0000"/>
              </w:rPr>
              <w:lastRenderedPageBreak/>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B071ED">
            <w:pPr>
              <w:spacing w:line="240" w:lineRule="auto"/>
              <w:rPr>
                <w:bCs/>
                <w:color w:val="FF0000"/>
              </w:rPr>
            </w:pPr>
            <w:r>
              <w:rPr>
                <w:bCs/>
                <w:color w:val="FF0000"/>
              </w:rPr>
              <w:t>It seems most companies are fine for either one. Let’s just select 2Tx/Rx since there is 1 more company supporting 2Tx/Rx.</w:t>
            </w:r>
          </w:p>
        </w:tc>
      </w:tr>
      <w:tr w:rsidR="00567B3F" w14:paraId="1DF8517F"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FD15CD1" w14:textId="77777777" w:rsidR="00567B3F" w:rsidRPr="004667DC" w:rsidRDefault="00567B3F"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77777777" w:rsidR="00567B3F" w:rsidRDefault="00567B3F" w:rsidP="00B071ED">
            <w:pPr>
              <w:rPr>
                <w:bCs/>
              </w:rPr>
            </w:pP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InH), ASD statistics updated to be </w:t>
                  </w:r>
                  <w:r w:rsidRPr="00F97D8F">
                    <w:rPr>
                      <w:lang w:eastAsia="x-none"/>
                    </w:rPr>
                    <w:lastRenderedPageBreak/>
                    <w:t>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xml:space="preserve">: RAN1 to clarify when UE clustering is used, whether all indoor UEs are considered inside </w:t>
            </w:r>
            <w:r w:rsidRPr="005D4DA5">
              <w:rPr>
                <w:b/>
                <w:bCs/>
              </w:rPr>
              <w:lastRenderedPageBreak/>
              <w:t>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penetration loss between UEs follows Table </w:t>
                  </w:r>
                  <w:r w:rsidRPr="00471E76">
                    <w:lastRenderedPageBreak/>
                    <w:t>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lastRenderedPageBreak/>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lastRenderedPageBreak/>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lastRenderedPageBreak/>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object w:dxaOrig="6194" w:dyaOrig="3347" w14:anchorId="77B25226">
          <v:shape id="_x0000_i1029" type="#_x0000_t75" alt="" style="width:206.55pt;height:108.4pt;mso-width-percent:0;mso-height-percent:0;mso-width-percent:0;mso-height-percent:0" o:ole="" o:allowoverlap="f">
            <v:imagedata r:id="rId25" o:title=""/>
          </v:shape>
          <o:OLEObject Type="Embed" ProgID="Visio.Drawing.11" ShapeID="_x0000_i1029" DrawAspect="Content" ObjectID="_1727515873" r:id="rId26"/>
        </w:object>
      </w:r>
      <w:r w:rsidR="005F10B2">
        <w:t xml:space="preserve">  </w:t>
      </w:r>
      <w:r>
        <w:object w:dxaOrig="8385" w:dyaOrig="3420" w14:anchorId="13FFE5C1">
          <v:shape id="_x0000_i1030" type="#_x0000_t75" alt="" style="width:278.25pt;height:115.1pt;mso-width-percent:0;mso-height-percent:0;mso-width-percent:0;mso-height-percent:0" o:ole="">
            <v:imagedata r:id="rId27" o:title=""/>
          </v:shape>
          <o:OLEObject Type="Embed" ProgID="Visio.Drawing.15" ShapeID="_x0000_i1030" DrawAspect="Content" ObjectID="_1727515874"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lastRenderedPageBreak/>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 xml:space="preserve">From this </w:t>
            </w:r>
            <w:r>
              <w:rPr>
                <w:bCs/>
              </w:rPr>
              <w:lastRenderedPageBreak/>
              <w:t>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lastRenderedPageBreak/>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lastRenderedPageBreak/>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lastRenderedPageBreak/>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lastRenderedPageBreak/>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lastRenderedPageBreak/>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546DA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546DA7">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546DA7">
            <w:pPr>
              <w:jc w:val="center"/>
              <w:rPr>
                <w:rFonts w:cs="Times"/>
              </w:rPr>
            </w:pPr>
            <w:r w:rsidRPr="00F97D8F">
              <w:rPr>
                <w:rFonts w:cs="Times"/>
                <w:b/>
                <w:bCs/>
              </w:rPr>
              <w:t>gNB-UE channel model for 2-layer Scenario B</w:t>
            </w:r>
          </w:p>
        </w:tc>
      </w:tr>
      <w:tr w:rsidR="000A23B0" w:rsidRPr="00F97D8F" w14:paraId="075760EF" w14:textId="77777777" w:rsidTr="00546DA7">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546DA7">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546DA7">
            <w:pPr>
              <w:rPr>
                <w:rFonts w:cs="Times"/>
              </w:rPr>
            </w:pPr>
            <w:r w:rsidRPr="00F97D8F">
              <w:rPr>
                <w:rFonts w:cs="Times"/>
              </w:rPr>
              <w:t>FR1:</w:t>
            </w:r>
          </w:p>
          <w:p w14:paraId="7FB4C46D"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546DA7">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546DA7">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546DA7">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546DA7">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546DA7">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546DA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546DA7">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546DA7">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546DA7">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546DA7">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546DA7">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546DA7">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546DA7">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546DA7">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546DA7">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546DA7">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546DA7">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546DA7">
            <w:pPr>
              <w:rPr>
                <w:rFonts w:cs="Times"/>
              </w:rPr>
            </w:pPr>
            <w:r w:rsidRPr="00F97D8F">
              <w:rPr>
                <w:rFonts w:cs="Times"/>
              </w:rPr>
              <w:t>FR1:</w:t>
            </w:r>
          </w:p>
          <w:p w14:paraId="608BA8B3"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546DA7">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546DA7">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546DA7">
            <w:pPr>
              <w:pStyle w:val="ListParagraph"/>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546DA7">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546DA7">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546DA7">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546DA7">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546DA7">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546DA7">
            <w:pPr>
              <w:spacing w:line="240" w:lineRule="auto"/>
              <w:jc w:val="center"/>
              <w:rPr>
                <w:b/>
              </w:rPr>
            </w:pPr>
            <w:r>
              <w:rPr>
                <w:b/>
              </w:rPr>
              <w:t>Comment</w:t>
            </w:r>
          </w:p>
        </w:tc>
      </w:tr>
      <w:tr w:rsidR="000A23B0" w14:paraId="11DB19BC"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546DA7">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546DA7">
            <w:pPr>
              <w:spacing w:line="240" w:lineRule="auto"/>
              <w:rPr>
                <w:bCs/>
                <w:color w:val="FF0000"/>
              </w:rPr>
            </w:pPr>
            <w:r>
              <w:rPr>
                <w:bCs/>
                <w:color w:val="FF0000"/>
              </w:rPr>
              <w:t>Regarding QC’s comment in the email thread, I made an update.</w:t>
            </w:r>
          </w:p>
        </w:tc>
      </w:tr>
      <w:tr w:rsidR="000A23B0" w14:paraId="506597B2"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1D76FAB2" w14:textId="77777777" w:rsidR="000A23B0" w:rsidRDefault="000A23B0" w:rsidP="00546DA7">
            <w:pPr>
              <w:rPr>
                <w:bCs/>
              </w:rPr>
            </w:pP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77777777" w:rsidR="000A23B0" w:rsidRDefault="000A23B0" w:rsidP="00546DA7">
            <w:pPr>
              <w:rPr>
                <w:bCs/>
              </w:rPr>
            </w:pPr>
          </w:p>
        </w:tc>
      </w:tr>
    </w:tbl>
    <w:p w14:paraId="6479737C" w14:textId="77777777" w:rsidR="000A23B0" w:rsidRPr="008F5B6D" w:rsidRDefault="000A23B0"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546DA7">
            <w:pPr>
              <w:spacing w:line="240" w:lineRule="auto"/>
              <w:jc w:val="center"/>
              <w:rPr>
                <w:b/>
              </w:rPr>
            </w:pPr>
            <w:r>
              <w:rPr>
                <w:b/>
              </w:rPr>
              <w:lastRenderedPageBreak/>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546DA7">
            <w:pPr>
              <w:spacing w:line="240" w:lineRule="auto"/>
              <w:jc w:val="center"/>
              <w:rPr>
                <w:b/>
              </w:rPr>
            </w:pPr>
            <w:r>
              <w:rPr>
                <w:b/>
              </w:rPr>
              <w:t>Comment</w:t>
            </w:r>
          </w:p>
        </w:tc>
      </w:tr>
      <w:tr w:rsidR="000A23B0" w14:paraId="1747E751"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64993DFA" w14:textId="77777777" w:rsidR="000A23B0" w:rsidRPr="004667DC" w:rsidRDefault="000A23B0" w:rsidP="00546DA7">
            <w:pPr>
              <w:spacing w:line="240" w:lineRule="auto"/>
              <w:rPr>
                <w:bCs/>
                <w:color w:val="FF0000"/>
              </w:rPr>
            </w:pP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77777777" w:rsidR="000A23B0" w:rsidRPr="004667DC" w:rsidRDefault="000A23B0" w:rsidP="00546DA7">
            <w:pPr>
              <w:spacing w:line="240" w:lineRule="auto"/>
              <w:rPr>
                <w:bCs/>
                <w:color w:val="FF0000"/>
              </w:rPr>
            </w:pPr>
          </w:p>
        </w:tc>
      </w:tr>
      <w:tr w:rsidR="000A23B0" w14:paraId="363F9D2D"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3C81D1B6" w14:textId="77777777" w:rsidR="000A23B0" w:rsidRDefault="000A23B0" w:rsidP="00546DA7">
            <w:pPr>
              <w:rPr>
                <w:bCs/>
              </w:rPr>
            </w:pPr>
          </w:p>
        </w:tc>
        <w:tc>
          <w:tcPr>
            <w:tcW w:w="8496" w:type="dxa"/>
            <w:tcBorders>
              <w:top w:val="single" w:sz="4" w:space="0" w:color="auto"/>
              <w:left w:val="single" w:sz="4" w:space="0" w:color="auto"/>
              <w:bottom w:val="single" w:sz="4" w:space="0" w:color="auto"/>
              <w:right w:val="single" w:sz="4" w:space="0" w:color="auto"/>
            </w:tcBorders>
            <w:vAlign w:val="center"/>
          </w:tcPr>
          <w:p w14:paraId="5B57114D" w14:textId="77777777" w:rsidR="000A23B0" w:rsidRDefault="000A23B0" w:rsidP="00546DA7">
            <w:pPr>
              <w:rPr>
                <w:bCs/>
              </w:rPr>
            </w:pP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lastRenderedPageBreak/>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 xml:space="preserve">Urban </w:t>
                  </w:r>
                  <w:r w:rsidRPr="00213C05">
                    <w:rPr>
                      <w:b/>
                    </w:rPr>
                    <w:lastRenderedPageBreak/>
                    <w:t>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lastRenderedPageBreak/>
                    <w:t xml:space="preserve">Max: [53/56] dBm for </w:t>
                  </w:r>
                  <w:r w:rsidRPr="00213C05">
                    <w:lastRenderedPageBreak/>
                    <w:t>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lastRenderedPageBreak/>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lastRenderedPageBreak/>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w:t>
            </w:r>
            <w:r w:rsidRPr="00D503A3">
              <w:lastRenderedPageBreak/>
              <w:t>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lastRenderedPageBreak/>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lastRenderedPageBreak/>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w:t>
            </w:r>
            <w:r>
              <w:rPr>
                <w:rFonts w:eastAsia="Malgun Gothic"/>
                <w:bCs/>
              </w:rPr>
              <w:lastRenderedPageBreak/>
              <w:t xml:space="preserve">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 xml:space="preserve">table for email approval. See R1-2210416. If you have any comments, please raise it directly in </w:t>
            </w:r>
            <w:r w:rsidRPr="00927071">
              <w:rPr>
                <w:color w:val="FF0000"/>
              </w:rPr>
              <w:lastRenderedPageBreak/>
              <w:t>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Considering Tx power for dense urban micro layer is 33dBm for 200Mhz in TR 38.802 and TR 38.828 as FL mentioned, it is our understanding that the reason why Tx power for dense urban micro layer in the table is proposed to be 30dBm in previous version is that the BW is reduced </w:t>
            </w:r>
            <w:r w:rsidRPr="00E7404E">
              <w:rPr>
                <w:rFonts w:ascii="Calibri" w:eastAsia="Malgun Gothic" w:hAnsi="Calibri" w:cs="Calibri"/>
                <w:szCs w:val="20"/>
              </w:rPr>
              <w:lastRenderedPageBreak/>
              <w:t>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lastRenderedPageBreak/>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546DA7">
        <w:trPr>
          <w:jc w:val="center"/>
        </w:trPr>
        <w:tc>
          <w:tcPr>
            <w:tcW w:w="0" w:type="auto"/>
            <w:shd w:val="clear" w:color="auto" w:fill="auto"/>
            <w:vAlign w:val="center"/>
          </w:tcPr>
          <w:p w14:paraId="19D8D182" w14:textId="77777777" w:rsidR="00865D27" w:rsidRPr="00D503A3" w:rsidRDefault="00865D27" w:rsidP="00546DA7">
            <w:pPr>
              <w:jc w:val="center"/>
              <w:rPr>
                <w:b/>
              </w:rPr>
            </w:pPr>
          </w:p>
        </w:tc>
        <w:tc>
          <w:tcPr>
            <w:tcW w:w="4263" w:type="dxa"/>
            <w:shd w:val="clear" w:color="auto" w:fill="auto"/>
            <w:vAlign w:val="center"/>
          </w:tcPr>
          <w:p w14:paraId="2DEA310F" w14:textId="77777777" w:rsidR="00865D27" w:rsidRPr="00D503A3" w:rsidRDefault="00865D27" w:rsidP="00546DA7">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546DA7">
            <w:pPr>
              <w:jc w:val="center"/>
              <w:rPr>
                <w:b/>
              </w:rPr>
            </w:pPr>
            <w:r w:rsidRPr="00D503A3">
              <w:rPr>
                <w:rFonts w:hint="eastAsia"/>
                <w:b/>
              </w:rPr>
              <w:t>F</w:t>
            </w:r>
            <w:r w:rsidRPr="00D503A3">
              <w:rPr>
                <w:b/>
              </w:rPr>
              <w:t>R2-1</w:t>
            </w:r>
          </w:p>
        </w:tc>
      </w:tr>
      <w:tr w:rsidR="00865D27" w:rsidRPr="00D503A3" w14:paraId="1B248269" w14:textId="77777777" w:rsidTr="00546DA7">
        <w:trPr>
          <w:jc w:val="center"/>
        </w:trPr>
        <w:tc>
          <w:tcPr>
            <w:tcW w:w="0" w:type="auto"/>
            <w:shd w:val="clear" w:color="auto" w:fill="auto"/>
            <w:vAlign w:val="center"/>
          </w:tcPr>
          <w:p w14:paraId="12B5AFE8" w14:textId="77777777" w:rsidR="00865D27" w:rsidRPr="00D503A3" w:rsidRDefault="00865D27" w:rsidP="00546DA7">
            <w:pPr>
              <w:rPr>
                <w:b/>
              </w:rPr>
            </w:pPr>
            <w:r w:rsidRPr="00D503A3">
              <w:rPr>
                <w:b/>
              </w:rPr>
              <w:t>Urban macro</w:t>
            </w:r>
          </w:p>
        </w:tc>
        <w:tc>
          <w:tcPr>
            <w:tcW w:w="4263" w:type="dxa"/>
            <w:shd w:val="clear" w:color="auto" w:fill="auto"/>
          </w:tcPr>
          <w:p w14:paraId="5F2A1CD0"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546DA7">
            <w:r w:rsidRPr="00D503A3">
              <w:rPr>
                <w:rFonts w:hint="eastAsia"/>
              </w:rPr>
              <w:t>N</w:t>
            </w:r>
            <w:r w:rsidRPr="00D503A3">
              <w:t>.A.</w:t>
            </w:r>
          </w:p>
        </w:tc>
      </w:tr>
      <w:tr w:rsidR="00865D27" w:rsidRPr="00D503A3" w14:paraId="7C421385" w14:textId="77777777" w:rsidTr="00546DA7">
        <w:trPr>
          <w:jc w:val="center"/>
        </w:trPr>
        <w:tc>
          <w:tcPr>
            <w:tcW w:w="0" w:type="auto"/>
            <w:shd w:val="clear" w:color="auto" w:fill="auto"/>
            <w:vAlign w:val="center"/>
          </w:tcPr>
          <w:p w14:paraId="62ABA4C0" w14:textId="77777777" w:rsidR="00865D27" w:rsidRPr="00D503A3" w:rsidRDefault="00865D27" w:rsidP="00546DA7">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546DA7">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546DA7">
        <w:trPr>
          <w:jc w:val="center"/>
        </w:trPr>
        <w:tc>
          <w:tcPr>
            <w:tcW w:w="0" w:type="auto"/>
            <w:shd w:val="clear" w:color="auto" w:fill="auto"/>
            <w:vAlign w:val="center"/>
          </w:tcPr>
          <w:p w14:paraId="0DF3C44A" w14:textId="77777777" w:rsidR="00865D27" w:rsidRPr="00D503A3" w:rsidRDefault="00865D27" w:rsidP="00546DA7">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546DA7">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546DA7">
        <w:trPr>
          <w:jc w:val="center"/>
        </w:trPr>
        <w:tc>
          <w:tcPr>
            <w:tcW w:w="0" w:type="auto"/>
            <w:shd w:val="clear" w:color="auto" w:fill="auto"/>
            <w:vAlign w:val="center"/>
          </w:tcPr>
          <w:p w14:paraId="1938F49E" w14:textId="77777777" w:rsidR="00865D27" w:rsidRPr="00D503A3" w:rsidRDefault="00865D27" w:rsidP="00546DA7">
            <w:pPr>
              <w:rPr>
                <w:b/>
              </w:rPr>
            </w:pPr>
            <w:r w:rsidRPr="00D503A3">
              <w:rPr>
                <w:b/>
              </w:rPr>
              <w:t>Indoor hotspot</w:t>
            </w:r>
          </w:p>
        </w:tc>
        <w:tc>
          <w:tcPr>
            <w:tcW w:w="4263" w:type="dxa"/>
            <w:shd w:val="clear" w:color="auto" w:fill="auto"/>
          </w:tcPr>
          <w:p w14:paraId="390D0806"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546DA7">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546DA7">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546DA7">
            <w:pPr>
              <w:spacing w:line="240" w:lineRule="auto"/>
              <w:jc w:val="center"/>
              <w:rPr>
                <w:b/>
              </w:rPr>
            </w:pPr>
            <w:r>
              <w:rPr>
                <w:b/>
              </w:rPr>
              <w:t>Comment</w:t>
            </w:r>
          </w:p>
        </w:tc>
      </w:tr>
      <w:tr w:rsidR="00865D27" w14:paraId="4584FF0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546DA7">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546DA7">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A397136" w14:textId="77777777" w:rsidR="00865D27" w:rsidRDefault="00865D27" w:rsidP="00546DA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77777777" w:rsidR="00865D27" w:rsidRPr="001A4950" w:rsidRDefault="00865D27" w:rsidP="00546DA7">
            <w:pPr>
              <w:rPr>
                <w:bCs/>
              </w:rPr>
            </w:pP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B071ED">
        <w:trPr>
          <w:jc w:val="center"/>
        </w:trPr>
        <w:tc>
          <w:tcPr>
            <w:tcW w:w="0" w:type="auto"/>
            <w:shd w:val="clear" w:color="auto" w:fill="auto"/>
            <w:vAlign w:val="center"/>
          </w:tcPr>
          <w:p w14:paraId="645B6CB5" w14:textId="77777777" w:rsidR="008166D7" w:rsidRPr="00D503A3" w:rsidRDefault="008166D7" w:rsidP="00B071ED">
            <w:pPr>
              <w:jc w:val="center"/>
              <w:rPr>
                <w:b/>
              </w:rPr>
            </w:pPr>
          </w:p>
        </w:tc>
        <w:tc>
          <w:tcPr>
            <w:tcW w:w="4263" w:type="dxa"/>
            <w:shd w:val="clear" w:color="auto" w:fill="auto"/>
            <w:vAlign w:val="center"/>
          </w:tcPr>
          <w:p w14:paraId="226642C8" w14:textId="77777777" w:rsidR="008166D7" w:rsidRPr="00D503A3" w:rsidRDefault="008166D7" w:rsidP="00B071ED">
            <w:pPr>
              <w:jc w:val="center"/>
              <w:rPr>
                <w:b/>
              </w:rPr>
            </w:pPr>
            <w:r w:rsidRPr="00D503A3">
              <w:rPr>
                <w:rFonts w:hint="eastAsia"/>
                <w:b/>
              </w:rPr>
              <w:t>F</w:t>
            </w:r>
            <w:r w:rsidRPr="00D503A3">
              <w:rPr>
                <w:b/>
              </w:rPr>
              <w:t>R1</w:t>
            </w:r>
          </w:p>
        </w:tc>
      </w:tr>
      <w:tr w:rsidR="008166D7" w:rsidRPr="00D503A3" w14:paraId="63E9C73B" w14:textId="77777777" w:rsidTr="00B071ED">
        <w:trPr>
          <w:jc w:val="center"/>
        </w:trPr>
        <w:tc>
          <w:tcPr>
            <w:tcW w:w="0" w:type="auto"/>
            <w:shd w:val="clear" w:color="auto" w:fill="auto"/>
            <w:vAlign w:val="center"/>
          </w:tcPr>
          <w:p w14:paraId="6CCA2B41" w14:textId="77777777" w:rsidR="008166D7" w:rsidRPr="00D503A3" w:rsidRDefault="008166D7" w:rsidP="00B071ED">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rPr>
                <w:rFonts w:hint="eastAsia"/>
              </w:r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B071ED">
            <w:pPr>
              <w:spacing w:line="240" w:lineRule="auto"/>
              <w:jc w:val="center"/>
              <w:rPr>
                <w:b/>
              </w:rPr>
            </w:pPr>
            <w:r>
              <w:rPr>
                <w:b/>
              </w:rPr>
              <w:t>Comment</w:t>
            </w:r>
          </w:p>
        </w:tc>
      </w:tr>
      <w:tr w:rsidR="009E36F2" w14:paraId="0CE54CD8"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9CE55C0" w14:textId="0403DD5D" w:rsidR="009E36F2" w:rsidRPr="004667DC" w:rsidRDefault="009E36F2" w:rsidP="00B071ED">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E080065" w:rsidR="009E36F2" w:rsidRPr="004667DC" w:rsidRDefault="009E36F2" w:rsidP="00B071ED">
            <w:pPr>
              <w:spacing w:line="240" w:lineRule="auto"/>
              <w:rPr>
                <w:bCs/>
                <w:color w:val="FF0000"/>
              </w:rPr>
            </w:pPr>
          </w:p>
        </w:tc>
      </w:tr>
      <w:tr w:rsidR="009E36F2" w14:paraId="045E6CD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3C1A673" w14:textId="77777777" w:rsidR="009E36F2" w:rsidRDefault="009E36F2" w:rsidP="00B071E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1B7B85" w14:textId="77777777" w:rsidR="009E36F2" w:rsidRPr="001A4950" w:rsidRDefault="009E36F2" w:rsidP="00B071ED">
            <w:pPr>
              <w:rPr>
                <w:bCs/>
              </w:rPr>
            </w:pP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lastRenderedPageBreak/>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lastRenderedPageBreak/>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lastRenderedPageBreak/>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Realistic net effect model for the gNB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Realistic model for the gNB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Reciprocal mixing interference to different sub-carriers in the UL subband from the DL subbands</w:t>
            </w:r>
            <w:bookmarkEnd w:id="1346"/>
            <w:bookmarkEnd w:id="1347"/>
            <w:bookmarkEnd w:id="1348"/>
            <w:bookmarkEnd w:id="1349"/>
            <w:bookmarkEnd w:id="1350"/>
            <w:bookmarkEnd w:id="1351"/>
            <w:bookmarkEnd w:id="1352"/>
            <w:bookmarkEnd w:id="1353"/>
            <w:bookmarkEnd w:id="1354"/>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lastRenderedPageBreak/>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 xml:space="preserve">The budget template defined for coverage enhancement </w:t>
                  </w:r>
                  <w:r w:rsidRPr="009B213E">
                    <w:rPr>
                      <w:bCs/>
                    </w:rPr>
                    <w:lastRenderedPageBreak/>
                    <w:t>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lastRenderedPageBreak/>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xml:space="preserve">] propose to reuse the link level </w:t>
      </w:r>
      <w:r w:rsidR="00A21202" w:rsidRPr="00397C73">
        <w:lastRenderedPageBreak/>
        <w:t>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lastRenderedPageBreak/>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 xml:space="preserve">Method 2: At least for the purpose of link-level evaluation of performance and feasibility of self-interference </w:t>
      </w:r>
      <w:r>
        <w:lastRenderedPageBreak/>
        <w:t>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lang w:val="en-GB"/>
              </w:rPr>
              <w:t>Method 1 can be taken a</w:t>
            </w:r>
            <w:r>
              <w:rPr>
                <w:bCs/>
                <w:lang w:val="en-GB"/>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w:t>
      </w:r>
      <w:r w:rsidRPr="00F52E45">
        <w:rPr>
          <w:iCs/>
        </w:rPr>
        <w:lastRenderedPageBreak/>
        <w:t>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w:t>
      </w:r>
      <w:r>
        <w:rPr>
          <w:bCs/>
          <w:iCs/>
        </w:rPr>
        <w:lastRenderedPageBreak/>
        <w:t>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SBFD  performance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w:t>
            </w:r>
            <w:r>
              <w:lastRenderedPageBreak/>
              <w:t xml:space="preserve">in the gNB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lastRenderedPageBreak/>
              <w:t>Nokia, NSB</w:t>
            </w:r>
          </w:p>
        </w:tc>
        <w:tc>
          <w:tcPr>
            <w:tcW w:w="8407" w:type="dxa"/>
            <w:vAlign w:val="center"/>
          </w:tcPr>
          <w:p w14:paraId="54C3D48F" w14:textId="606A25B0" w:rsidR="00B7213A" w:rsidRDefault="00B7213A" w:rsidP="00B7213A">
            <w:pPr>
              <w:rPr>
                <w:bCs/>
              </w:rPr>
            </w:pPr>
            <w:r>
              <w:rPr>
                <w:rFonts w:eastAsia="Times New Roman"/>
                <w:lang w:val="en-GB"/>
              </w:rPr>
              <w:t>W</w:t>
            </w:r>
            <w:r w:rsidRPr="0081124B">
              <w:rPr>
                <w:rFonts w:eastAsia="Times New Roman"/>
                <w:lang w:val="en-GB"/>
              </w:rPr>
              <w:t>e are fine evaluating coverage enhancement and/or advance receivers</w:t>
            </w:r>
            <w:r>
              <w:rPr>
                <w:rFonts w:eastAsia="Times New Roman"/>
                <w:lang w:val="en-GB"/>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rFonts w:hint="eastAsia"/>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rFonts w:hint="eastAsia"/>
                <w:color w:val="FF0000"/>
              </w:rPr>
            </w:pPr>
            <w:r>
              <w:rPr>
                <w:rFonts w:hint="eastAsia"/>
                <w:color w:val="FF0000"/>
                <w:lang w:val="en-GB"/>
              </w:rPr>
              <w:t>B</w:t>
            </w:r>
            <w:r>
              <w:rPr>
                <w:color w:val="FF0000"/>
                <w:lang w:val="en-GB"/>
              </w:rPr>
              <w:t>ased on inputs, it seems they are still come concern to have this proposal. I added ‘</w:t>
            </w:r>
            <w:r w:rsidRPr="007237B9">
              <w:rPr>
                <w:color w:val="FF0000"/>
              </w:rPr>
              <w:t>Note: LLS for other purposes are not precluded</w:t>
            </w:r>
            <w:r>
              <w:rPr>
                <w:color w:val="FF0000"/>
                <w:lang w:val="en-GB"/>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394EBD" w:rsidRDefault="007856EA" w:rsidP="007856E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 xml:space="preserve">Note: </w:t>
      </w:r>
      <w:r w:rsidRPr="007237B9">
        <w:rPr>
          <w:color w:val="FF0000"/>
        </w:rPr>
        <w:t>LLS for other purposes are not precluded.</w:t>
      </w:r>
    </w:p>
    <w:p w14:paraId="18A20548" w14:textId="77777777" w:rsidR="007237B9" w:rsidRPr="007237B9" w:rsidRDefault="007237B9" w:rsidP="007856EA">
      <w:pPr>
        <w:rPr>
          <w:rFonts w:hint="eastAsia"/>
        </w:rPr>
      </w:pPr>
    </w:p>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56EA" w14:paraId="2D595017"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B071ED">
            <w:pPr>
              <w:spacing w:line="240" w:lineRule="auto"/>
              <w:jc w:val="center"/>
              <w:rPr>
                <w:b/>
              </w:rPr>
            </w:pPr>
            <w:r>
              <w:rPr>
                <w:b/>
              </w:rPr>
              <w:t>Comment</w:t>
            </w:r>
          </w:p>
        </w:tc>
      </w:tr>
      <w:tr w:rsidR="007856EA" w14:paraId="71760B1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B071ED">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B071ED">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B071ED">
        <w:tc>
          <w:tcPr>
            <w:tcW w:w="1555" w:type="dxa"/>
          </w:tcPr>
          <w:p w14:paraId="5894340A" w14:textId="3DAD36F1" w:rsidR="007856EA" w:rsidRPr="009617AF" w:rsidRDefault="007856EA" w:rsidP="00B071ED">
            <w:pPr>
              <w:rPr>
                <w:bCs/>
              </w:rPr>
            </w:pPr>
          </w:p>
        </w:tc>
        <w:tc>
          <w:tcPr>
            <w:tcW w:w="8407" w:type="dxa"/>
          </w:tcPr>
          <w:p w14:paraId="1F77C8B5" w14:textId="77777777" w:rsidR="007856EA" w:rsidRPr="00923FA6" w:rsidRDefault="007856EA" w:rsidP="00B071ED">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rPr>
          <w:rFonts w:hint="eastAsia"/>
        </w:rPr>
      </w:pPr>
    </w:p>
    <w:p w14:paraId="12204521" w14:textId="33D19EC2" w:rsidR="00A409D5" w:rsidRDefault="00DB61F0" w:rsidP="00A409D5">
      <w:pPr>
        <w:pStyle w:val="Heading1"/>
        <w:ind w:left="431" w:hanging="431"/>
      </w:pPr>
      <w:r>
        <w:lastRenderedPageBreak/>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w:t>
      </w:r>
      <w:r>
        <w:lastRenderedPageBreak/>
        <w:t>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lastRenderedPageBreak/>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00000" w:rsidP="00EB28DA">
            <w:pPr>
              <w:spacing w:line="240" w:lineRule="auto"/>
            </w:pPr>
            <w:hyperlink r:id="rId35"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6"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37"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000000" w:rsidP="0023245A">
            <w:pPr>
              <w:spacing w:line="240" w:lineRule="auto"/>
              <w:rPr>
                <w:rFonts w:eastAsia="MS Mincho"/>
              </w:rPr>
            </w:pPr>
            <w:hyperlink r:id="rId38"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000000" w:rsidP="004204CC">
            <w:pPr>
              <w:spacing w:line="240" w:lineRule="auto"/>
            </w:pPr>
            <w:hyperlink r:id="rId39"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0"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1"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Huawei, HiSilicon</w:t>
      </w:r>
      <w:bookmarkEnd w:id="142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lastRenderedPageBreak/>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EBBD" w14:textId="77777777" w:rsidR="003B195C" w:rsidRDefault="003B195C">
      <w:r>
        <w:separator/>
      </w:r>
    </w:p>
  </w:endnote>
  <w:endnote w:type="continuationSeparator" w:id="0">
    <w:p w14:paraId="3E976666" w14:textId="77777777" w:rsidR="003B195C" w:rsidRDefault="003B195C">
      <w:r>
        <w:continuationSeparator/>
      </w:r>
    </w:p>
  </w:endnote>
  <w:endnote w:type="continuationNotice" w:id="1">
    <w:p w14:paraId="25A67E1E" w14:textId="77777777" w:rsidR="003B195C" w:rsidRDefault="003B1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panose1 w:val="02010609030101010101"/>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901876" w:rsidRDefault="00901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901876" w:rsidRDefault="009018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6DF5091" w:rsidR="00901876" w:rsidRDefault="00901876">
    <w:pPr>
      <w:pStyle w:val="Footer"/>
      <w:ind w:right="360"/>
    </w:pPr>
    <w:r>
      <w:rPr>
        <w:rStyle w:val="PageNumber"/>
      </w:rPr>
      <w:fldChar w:fldCharType="begin"/>
    </w:r>
    <w:r>
      <w:rPr>
        <w:rStyle w:val="PageNumber"/>
      </w:rPr>
      <w:instrText xml:space="preserve"> PAGE </w:instrText>
    </w:r>
    <w:r>
      <w:rPr>
        <w:rStyle w:val="PageNumber"/>
      </w:rPr>
      <w:fldChar w:fldCharType="separate"/>
    </w:r>
    <w:r w:rsidR="00A222FD">
      <w:rPr>
        <w:rStyle w:val="PageNumber"/>
        <w:noProof/>
      </w:rPr>
      <w:t>174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222FD">
      <w:rPr>
        <w:rStyle w:val="PageNumber"/>
        <w:noProof/>
      </w:rPr>
      <w:t>202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7ECC" w14:textId="77777777" w:rsidR="003B195C" w:rsidRDefault="003B195C">
      <w:r>
        <w:separator/>
      </w:r>
    </w:p>
  </w:footnote>
  <w:footnote w:type="continuationSeparator" w:id="0">
    <w:p w14:paraId="063143DE" w14:textId="77777777" w:rsidR="003B195C" w:rsidRDefault="003B195C">
      <w:r>
        <w:continuationSeparator/>
      </w:r>
    </w:p>
  </w:footnote>
  <w:footnote w:type="continuationNotice" w:id="1">
    <w:p w14:paraId="08A1CECE" w14:textId="77777777" w:rsidR="003B195C" w:rsidRDefault="003B1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901876" w:rsidRDefault="0090187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36732148">
    <w:abstractNumId w:val="55"/>
  </w:num>
  <w:num w:numId="2" w16cid:durableId="1151363346">
    <w:abstractNumId w:val="50"/>
  </w:num>
  <w:num w:numId="3" w16cid:durableId="1175803088">
    <w:abstractNumId w:val="66"/>
  </w:num>
  <w:num w:numId="4" w16cid:durableId="1940403044">
    <w:abstractNumId w:val="87"/>
  </w:num>
  <w:num w:numId="5" w16cid:durableId="1376000028">
    <w:abstractNumId w:val="98"/>
  </w:num>
  <w:num w:numId="6" w16cid:durableId="929855633">
    <w:abstractNumId w:val="166"/>
  </w:num>
  <w:num w:numId="7" w16cid:durableId="27999744">
    <w:abstractNumId w:val="99"/>
  </w:num>
  <w:num w:numId="8" w16cid:durableId="1506164356">
    <w:abstractNumId w:val="151"/>
  </w:num>
  <w:num w:numId="9" w16cid:durableId="7609112">
    <w:abstractNumId w:val="78"/>
  </w:num>
  <w:num w:numId="10" w16cid:durableId="2007320578">
    <w:abstractNumId w:val="117"/>
  </w:num>
  <w:num w:numId="11" w16cid:durableId="728385243">
    <w:abstractNumId w:val="90"/>
  </w:num>
  <w:num w:numId="12" w16cid:durableId="2036803821">
    <w:abstractNumId w:val="52"/>
  </w:num>
  <w:num w:numId="13" w16cid:durableId="618606193">
    <w:abstractNumId w:val="139"/>
  </w:num>
  <w:num w:numId="14" w16cid:durableId="2022969007">
    <w:abstractNumId w:val="81"/>
  </w:num>
  <w:num w:numId="15" w16cid:durableId="1139568284">
    <w:abstractNumId w:val="157"/>
  </w:num>
  <w:num w:numId="16" w16cid:durableId="608777313">
    <w:abstractNumId w:val="141"/>
  </w:num>
  <w:num w:numId="17" w16cid:durableId="1070616259">
    <w:abstractNumId w:val="156"/>
  </w:num>
  <w:num w:numId="18" w16cid:durableId="301617475">
    <w:abstractNumId w:val="105"/>
  </w:num>
  <w:num w:numId="19" w16cid:durableId="448357066">
    <w:abstractNumId w:val="102"/>
  </w:num>
  <w:num w:numId="20" w16cid:durableId="17153468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3322072">
    <w:abstractNumId w:val="88"/>
  </w:num>
  <w:num w:numId="22" w16cid:durableId="1465076461">
    <w:abstractNumId w:val="150"/>
  </w:num>
  <w:num w:numId="23" w16cid:durableId="1257514095">
    <w:abstractNumId w:val="36"/>
  </w:num>
  <w:num w:numId="24" w16cid:durableId="1919558218">
    <w:abstractNumId w:val="49"/>
  </w:num>
  <w:num w:numId="25" w16cid:durableId="554239720">
    <w:abstractNumId w:val="10"/>
  </w:num>
  <w:num w:numId="26" w16cid:durableId="1601330476">
    <w:abstractNumId w:val="73"/>
  </w:num>
  <w:num w:numId="27" w16cid:durableId="1613586738">
    <w:abstractNumId w:val="103"/>
  </w:num>
  <w:num w:numId="28" w16cid:durableId="663702217">
    <w:abstractNumId w:val="147"/>
  </w:num>
  <w:num w:numId="29" w16cid:durableId="1434202544">
    <w:abstractNumId w:val="136"/>
  </w:num>
  <w:num w:numId="30" w16cid:durableId="2039888217">
    <w:abstractNumId w:val="58"/>
  </w:num>
  <w:num w:numId="31" w16cid:durableId="1269385869">
    <w:abstractNumId w:val="37"/>
  </w:num>
  <w:num w:numId="32" w16cid:durableId="1638341142">
    <w:abstractNumId w:val="148"/>
  </w:num>
  <w:num w:numId="33" w16cid:durableId="452020509">
    <w:abstractNumId w:val="159"/>
  </w:num>
  <w:num w:numId="34" w16cid:durableId="1508867015">
    <w:abstractNumId w:val="3"/>
  </w:num>
  <w:num w:numId="35" w16cid:durableId="162673608">
    <w:abstractNumId w:val="28"/>
  </w:num>
  <w:num w:numId="36" w16cid:durableId="300498308">
    <w:abstractNumId w:val="110"/>
  </w:num>
  <w:num w:numId="37" w16cid:durableId="913785340">
    <w:abstractNumId w:val="106"/>
  </w:num>
  <w:num w:numId="38" w16cid:durableId="398677701">
    <w:abstractNumId w:val="68"/>
  </w:num>
  <w:num w:numId="39" w16cid:durableId="1651520669">
    <w:abstractNumId w:val="61"/>
  </w:num>
  <w:num w:numId="40" w16cid:durableId="1335575392">
    <w:abstractNumId w:val="46"/>
  </w:num>
  <w:num w:numId="41" w16cid:durableId="1433744424">
    <w:abstractNumId w:val="93"/>
  </w:num>
  <w:num w:numId="42" w16cid:durableId="2146501902">
    <w:abstractNumId w:val="95"/>
  </w:num>
  <w:num w:numId="43" w16cid:durableId="2000305931">
    <w:abstractNumId w:val="133"/>
  </w:num>
  <w:num w:numId="44" w16cid:durableId="115681692">
    <w:abstractNumId w:val="72"/>
  </w:num>
  <w:num w:numId="45" w16cid:durableId="1702129658">
    <w:abstractNumId w:val="15"/>
  </w:num>
  <w:num w:numId="46" w16cid:durableId="1180581115">
    <w:abstractNumId w:val="41"/>
  </w:num>
  <w:num w:numId="47" w16cid:durableId="1486119125">
    <w:abstractNumId w:val="11"/>
  </w:num>
  <w:num w:numId="48" w16cid:durableId="1550993708">
    <w:abstractNumId w:val="54"/>
  </w:num>
  <w:num w:numId="49" w16cid:durableId="401830645">
    <w:abstractNumId w:val="122"/>
  </w:num>
  <w:num w:numId="50" w16cid:durableId="1642491214">
    <w:abstractNumId w:val="152"/>
  </w:num>
  <w:num w:numId="51" w16cid:durableId="1346517475">
    <w:abstractNumId w:val="130"/>
  </w:num>
  <w:num w:numId="52" w16cid:durableId="337583340">
    <w:abstractNumId w:val="164"/>
  </w:num>
  <w:num w:numId="53" w16cid:durableId="140587805">
    <w:abstractNumId w:val="79"/>
  </w:num>
  <w:num w:numId="54" w16cid:durableId="961307809">
    <w:abstractNumId w:val="109"/>
  </w:num>
  <w:num w:numId="55" w16cid:durableId="52431148">
    <w:abstractNumId w:val="104"/>
  </w:num>
  <w:num w:numId="56" w16cid:durableId="1442073150">
    <w:abstractNumId w:val="113"/>
  </w:num>
  <w:num w:numId="57" w16cid:durableId="1371150330">
    <w:abstractNumId w:val="131"/>
  </w:num>
  <w:num w:numId="58" w16cid:durableId="343410213">
    <w:abstractNumId w:val="97"/>
  </w:num>
  <w:num w:numId="59" w16cid:durableId="1280069876">
    <w:abstractNumId w:val="158"/>
  </w:num>
  <w:num w:numId="60" w16cid:durableId="77602995">
    <w:abstractNumId w:val="135"/>
  </w:num>
  <w:num w:numId="61" w16cid:durableId="1290934753">
    <w:abstractNumId w:val="96"/>
  </w:num>
  <w:num w:numId="62" w16cid:durableId="377095375">
    <w:abstractNumId w:val="86"/>
  </w:num>
  <w:num w:numId="63" w16cid:durableId="1026174390">
    <w:abstractNumId w:val="145"/>
  </w:num>
  <w:num w:numId="64" w16cid:durableId="632835033">
    <w:abstractNumId w:val="40"/>
  </w:num>
  <w:num w:numId="65" w16cid:durableId="232356903">
    <w:abstractNumId w:val="27"/>
  </w:num>
  <w:num w:numId="66" w16cid:durableId="1468473220">
    <w:abstractNumId w:val="138"/>
  </w:num>
  <w:num w:numId="67" w16cid:durableId="1202670982">
    <w:abstractNumId w:val="53"/>
  </w:num>
  <w:num w:numId="68" w16cid:durableId="1499464248">
    <w:abstractNumId w:val="1"/>
  </w:num>
  <w:num w:numId="69" w16cid:durableId="1283271837">
    <w:abstractNumId w:val="89"/>
  </w:num>
  <w:num w:numId="70" w16cid:durableId="1826817946">
    <w:abstractNumId w:val="84"/>
  </w:num>
  <w:num w:numId="71" w16cid:durableId="2026127575">
    <w:abstractNumId w:val="144"/>
  </w:num>
  <w:num w:numId="72" w16cid:durableId="1267419830">
    <w:abstractNumId w:val="5"/>
  </w:num>
  <w:num w:numId="73" w16cid:durableId="2021201024">
    <w:abstractNumId w:val="29"/>
  </w:num>
  <w:num w:numId="74" w16cid:durableId="1164129952">
    <w:abstractNumId w:val="47"/>
  </w:num>
  <w:num w:numId="75" w16cid:durableId="261183272">
    <w:abstractNumId w:val="64"/>
  </w:num>
  <w:num w:numId="76" w16cid:durableId="2117669980">
    <w:abstractNumId w:val="123"/>
  </w:num>
  <w:num w:numId="77" w16cid:durableId="1299456567">
    <w:abstractNumId w:val="134"/>
  </w:num>
  <w:num w:numId="78" w16cid:durableId="696538695">
    <w:abstractNumId w:val="2"/>
  </w:num>
  <w:num w:numId="79" w16cid:durableId="509369265">
    <w:abstractNumId w:val="51"/>
  </w:num>
  <w:num w:numId="80" w16cid:durableId="1244532393">
    <w:abstractNumId w:val="67"/>
  </w:num>
  <w:num w:numId="81" w16cid:durableId="1421292162">
    <w:abstractNumId w:val="14"/>
  </w:num>
  <w:num w:numId="82" w16cid:durableId="1635793682">
    <w:abstractNumId w:val="124"/>
  </w:num>
  <w:num w:numId="83" w16cid:durableId="490367415">
    <w:abstractNumId w:val="118"/>
  </w:num>
  <w:num w:numId="84" w16cid:durableId="1793788292">
    <w:abstractNumId w:val="137"/>
  </w:num>
  <w:num w:numId="85" w16cid:durableId="660934461">
    <w:abstractNumId w:val="21"/>
  </w:num>
  <w:num w:numId="86" w16cid:durableId="632954064">
    <w:abstractNumId w:val="115"/>
  </w:num>
  <w:num w:numId="87" w16cid:durableId="76556481">
    <w:abstractNumId w:val="65"/>
  </w:num>
  <w:num w:numId="88" w16cid:durableId="801267861">
    <w:abstractNumId w:val="83"/>
  </w:num>
  <w:num w:numId="89" w16cid:durableId="499079607">
    <w:abstractNumId w:val="119"/>
  </w:num>
  <w:num w:numId="90" w16cid:durableId="269165781">
    <w:abstractNumId w:val="162"/>
  </w:num>
  <w:num w:numId="91" w16cid:durableId="1792625569">
    <w:abstractNumId w:val="44"/>
  </w:num>
  <w:num w:numId="92" w16cid:durableId="2094079618">
    <w:abstractNumId w:val="91"/>
  </w:num>
  <w:num w:numId="93" w16cid:durableId="1471290045">
    <w:abstractNumId w:val="60"/>
  </w:num>
  <w:num w:numId="94" w16cid:durableId="348214515">
    <w:abstractNumId w:val="38"/>
  </w:num>
  <w:num w:numId="95" w16cid:durableId="1187256662">
    <w:abstractNumId w:val="111"/>
  </w:num>
  <w:num w:numId="96" w16cid:durableId="642275743">
    <w:abstractNumId w:val="70"/>
  </w:num>
  <w:num w:numId="97" w16cid:durableId="50278731">
    <w:abstractNumId w:val="4"/>
  </w:num>
  <w:num w:numId="98" w16cid:durableId="167525803">
    <w:abstractNumId w:val="77"/>
  </w:num>
  <w:num w:numId="99" w16cid:durableId="670565507">
    <w:abstractNumId w:val="24"/>
  </w:num>
  <w:num w:numId="100" w16cid:durableId="799111530">
    <w:abstractNumId w:val="146"/>
  </w:num>
  <w:num w:numId="101" w16cid:durableId="84569732">
    <w:abstractNumId w:val="132"/>
  </w:num>
  <w:num w:numId="102" w16cid:durableId="609044795">
    <w:abstractNumId w:val="57"/>
  </w:num>
  <w:num w:numId="103" w16cid:durableId="1807426138">
    <w:abstractNumId w:val="33"/>
  </w:num>
  <w:num w:numId="104" w16cid:durableId="1046761231">
    <w:abstractNumId w:val="59"/>
  </w:num>
  <w:num w:numId="105" w16cid:durableId="1415781758">
    <w:abstractNumId w:val="16"/>
  </w:num>
  <w:num w:numId="106" w16cid:durableId="1657298653">
    <w:abstractNumId w:val="76"/>
  </w:num>
  <w:num w:numId="107" w16cid:durableId="593318031">
    <w:abstractNumId w:val="18"/>
  </w:num>
  <w:num w:numId="108" w16cid:durableId="741827753">
    <w:abstractNumId w:val="114"/>
  </w:num>
  <w:num w:numId="109" w16cid:durableId="923757120">
    <w:abstractNumId w:val="75"/>
  </w:num>
  <w:num w:numId="110" w16cid:durableId="1418285207">
    <w:abstractNumId w:val="35"/>
  </w:num>
  <w:num w:numId="111" w16cid:durableId="290475574">
    <w:abstractNumId w:val="30"/>
  </w:num>
  <w:num w:numId="112" w16cid:durableId="360254026">
    <w:abstractNumId w:val="13"/>
  </w:num>
  <w:num w:numId="113" w16cid:durableId="182207817">
    <w:abstractNumId w:val="48"/>
  </w:num>
  <w:num w:numId="114" w16cid:durableId="65421940">
    <w:abstractNumId w:val="63"/>
  </w:num>
  <w:num w:numId="115" w16cid:durableId="176625230">
    <w:abstractNumId w:val="165"/>
  </w:num>
  <w:num w:numId="116" w16cid:durableId="1250433309">
    <w:abstractNumId w:val="120"/>
  </w:num>
  <w:num w:numId="117" w16cid:durableId="660234145">
    <w:abstractNumId w:val="94"/>
  </w:num>
  <w:num w:numId="118" w16cid:durableId="1030882583">
    <w:abstractNumId w:val="7"/>
  </w:num>
  <w:num w:numId="119" w16cid:durableId="1469662597">
    <w:abstractNumId w:val="142"/>
  </w:num>
  <w:num w:numId="120" w16cid:durableId="1707438966">
    <w:abstractNumId w:val="20"/>
  </w:num>
  <w:num w:numId="121" w16cid:durableId="1344211890">
    <w:abstractNumId w:val="74"/>
  </w:num>
  <w:num w:numId="122" w16cid:durableId="809522279">
    <w:abstractNumId w:val="8"/>
  </w:num>
  <w:num w:numId="123" w16cid:durableId="659238459">
    <w:abstractNumId w:val="112"/>
  </w:num>
  <w:num w:numId="124" w16cid:durableId="1736277546">
    <w:abstractNumId w:val="80"/>
  </w:num>
  <w:num w:numId="125" w16cid:durableId="786507518">
    <w:abstractNumId w:val="126"/>
  </w:num>
  <w:num w:numId="126" w16cid:durableId="962733769">
    <w:abstractNumId w:val="92"/>
  </w:num>
  <w:num w:numId="127" w16cid:durableId="1586380129">
    <w:abstractNumId w:val="155"/>
  </w:num>
  <w:num w:numId="128" w16cid:durableId="1522233942">
    <w:abstractNumId w:val="125"/>
  </w:num>
  <w:num w:numId="129" w16cid:durableId="1170951729">
    <w:abstractNumId w:val="127"/>
  </w:num>
  <w:num w:numId="130" w16cid:durableId="1517305135">
    <w:abstractNumId w:val="39"/>
  </w:num>
  <w:num w:numId="131" w16cid:durableId="870530599">
    <w:abstractNumId w:val="22"/>
  </w:num>
  <w:num w:numId="132" w16cid:durableId="118864145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2892258">
    <w:abstractNumId w:val="17"/>
  </w:num>
  <w:num w:numId="134" w16cid:durableId="150416044">
    <w:abstractNumId w:val="161"/>
  </w:num>
  <w:num w:numId="135" w16cid:durableId="922490930">
    <w:abstractNumId w:val="0"/>
  </w:num>
  <w:num w:numId="136" w16cid:durableId="711003325">
    <w:abstractNumId w:val="160"/>
  </w:num>
  <w:num w:numId="137" w16cid:durableId="1856336648">
    <w:abstractNumId w:val="25"/>
  </w:num>
  <w:num w:numId="138" w16cid:durableId="224876205">
    <w:abstractNumId w:val="143"/>
  </w:num>
  <w:num w:numId="139" w16cid:durableId="1046370245">
    <w:abstractNumId w:val="116"/>
  </w:num>
  <w:num w:numId="140" w16cid:durableId="1150438652">
    <w:abstractNumId w:val="43"/>
  </w:num>
  <w:num w:numId="141" w16cid:durableId="361710213">
    <w:abstractNumId w:val="154"/>
  </w:num>
  <w:num w:numId="142" w16cid:durableId="343286888">
    <w:abstractNumId w:val="45"/>
  </w:num>
  <w:num w:numId="143" w16cid:durableId="481433464">
    <w:abstractNumId w:val="128"/>
  </w:num>
  <w:num w:numId="144" w16cid:durableId="1927886739">
    <w:abstractNumId w:val="121"/>
  </w:num>
  <w:num w:numId="145" w16cid:durableId="1676610075">
    <w:abstractNumId w:val="149"/>
  </w:num>
  <w:num w:numId="146" w16cid:durableId="2137526778">
    <w:abstractNumId w:val="62"/>
  </w:num>
  <w:num w:numId="147" w16cid:durableId="908461519">
    <w:abstractNumId w:val="153"/>
  </w:num>
  <w:num w:numId="148" w16cid:durableId="1335913915">
    <w:abstractNumId w:val="34"/>
  </w:num>
  <w:num w:numId="149" w16cid:durableId="237792434">
    <w:abstractNumId w:val="108"/>
  </w:num>
  <w:num w:numId="150" w16cid:durableId="1766152893">
    <w:abstractNumId w:val="9"/>
  </w:num>
  <w:num w:numId="151" w16cid:durableId="286470943">
    <w:abstractNumId w:val="101"/>
  </w:num>
  <w:num w:numId="152" w16cid:durableId="748694805">
    <w:abstractNumId w:val="12"/>
  </w:num>
  <w:num w:numId="153" w16cid:durableId="1481653019">
    <w:abstractNumId w:val="56"/>
  </w:num>
  <w:num w:numId="154" w16cid:durableId="189925273">
    <w:abstractNumId w:val="107"/>
  </w:num>
  <w:num w:numId="155" w16cid:durableId="1952395393">
    <w:abstractNumId w:val="26"/>
  </w:num>
  <w:num w:numId="156" w16cid:durableId="998847773">
    <w:abstractNumId w:val="42"/>
  </w:num>
  <w:num w:numId="157" w16cid:durableId="1640302688">
    <w:abstractNumId w:val="23"/>
  </w:num>
  <w:num w:numId="158" w16cid:durableId="479155954">
    <w:abstractNumId w:val="32"/>
  </w:num>
  <w:num w:numId="159" w16cid:durableId="1643194219">
    <w:abstractNumId w:val="129"/>
  </w:num>
  <w:num w:numId="160" w16cid:durableId="1126853895">
    <w:abstractNumId w:val="140"/>
  </w:num>
  <w:num w:numId="161" w16cid:durableId="1283685226">
    <w:abstractNumId w:val="6"/>
  </w:num>
  <w:num w:numId="162" w16cid:durableId="1118065350">
    <w:abstractNumId w:val="19"/>
  </w:num>
  <w:num w:numId="163" w16cid:durableId="1675062616">
    <w:abstractNumId w:val="69"/>
  </w:num>
  <w:num w:numId="164" w16cid:durableId="2038238334">
    <w:abstractNumId w:val="31"/>
  </w:num>
  <w:num w:numId="165" w16cid:durableId="885414504">
    <w:abstractNumId w:val="100"/>
  </w:num>
  <w:num w:numId="166" w16cid:durableId="1954902478">
    <w:abstractNumId w:val="71"/>
  </w:num>
  <w:num w:numId="167" w16cid:durableId="166331253">
    <w:abstractNumId w:val="85"/>
  </w:num>
  <w:num w:numId="168" w16cid:durableId="1466702018">
    <w:abstractNumId w:val="163"/>
  </w:num>
  <w:num w:numId="169" w16cid:durableId="630018467">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B3F"/>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567B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7B3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列出段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黑体" w:hAnsi="Arial"/>
      <w:sz w:val="18"/>
    </w:rPr>
  </w:style>
  <w:style w:type="paragraph" w:customStyle="1" w:styleId="a9">
    <w:name w:val="注示文本"/>
    <w:basedOn w:val="Normal"/>
    <w:rsid w:val="000F1700"/>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宋体" w:hAnsi="宋体"/>
      <w:b/>
      <w:bCs/>
      <w:color w:val="000000"/>
      <w:sz w:val="36"/>
    </w:rPr>
  </w:style>
  <w:style w:type="character" w:customStyle="1" w:styleId="ac">
    <w:name w:val="样式二"/>
    <w:basedOn w:val="ab"/>
    <w:rsid w:val="000F1700"/>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__.vsd"/><Relationship Id="rId39" Type="http://schemas.openxmlformats.org/officeDocument/2006/relationships/hyperlink" Target="mailto:Youngsoo.yuk@nokia.com"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Visio___1.vsdx"/><Relationship Id="rId29" Type="http://schemas.openxmlformats.org/officeDocument/2006/relationships/image" Target="media/image12.png"/><Relationship Id="rId41" Type="http://schemas.openxmlformats.org/officeDocument/2006/relationships/hyperlink" Target="mailto:narendar.madhavan@ericsson.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__.vsdx"/><Relationship Id="rId23" Type="http://schemas.openxmlformats.org/officeDocument/2006/relationships/image" Target="media/image9.png"/><Relationship Id="rId28" Type="http://schemas.openxmlformats.org/officeDocument/2006/relationships/package" Target="embeddings/Microsoft_Visio___2.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3.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210</Pages>
  <Words>70129</Words>
  <Characters>399738</Characters>
  <Application>Microsoft Office Word</Application>
  <DocSecurity>0</DocSecurity>
  <Lines>3331</Lines>
  <Paragraphs>937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468930</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46</cp:revision>
  <cp:lastPrinted>2014-11-07T02:38:00Z</cp:lastPrinted>
  <dcterms:created xsi:type="dcterms:W3CDTF">2022-10-16T14:47:00Z</dcterms:created>
  <dcterms:modified xsi:type="dcterms:W3CDTF">2022-10-17T04:43:00Z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