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8620542"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lastRenderedPageBreak/>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lastRenderedPageBreak/>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lastRenderedPageBreak/>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Heading3"/>
      </w:pPr>
      <w:r>
        <w:t>1st Round Proposals</w:t>
      </w:r>
    </w:p>
    <w:p w14:paraId="1ED3711A" w14:textId="7906D630"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Pr>
                <w:bCs/>
                <w:iCs/>
                <w:szCs w:val="21"/>
              </w:rPr>
              <w:t>2</w:t>
            </w:r>
            <w:r w:rsidRPr="009B7BF5">
              <w:rPr>
                <w:bCs/>
                <w:iCs/>
                <w:szCs w:val="21"/>
              </w:rPr>
              <w:t>-layer Scenario B</w:t>
            </w:r>
          </w:p>
          <w:p w14:paraId="431BD73A"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szCs w:val="21"/>
              </w:rPr>
            </w:pPr>
            <w:r w:rsidRPr="009B7BF5">
              <w:rPr>
                <w:bCs/>
                <w:iCs/>
                <w:szCs w:val="21"/>
              </w:rPr>
              <w:t>Regarding the Indoor office layer, reuse the Indoor office (</w:t>
            </w:r>
            <w:proofErr w:type="spellStart"/>
            <w:r w:rsidRPr="009B7BF5">
              <w:rPr>
                <w:bCs/>
                <w:iCs/>
                <w:szCs w:val="21"/>
              </w:rPr>
              <w:t>InH</w:t>
            </w:r>
            <w:proofErr w:type="spellEnd"/>
            <w:r w:rsidRPr="009B7BF5">
              <w:rPr>
                <w:bCs/>
                <w:iCs/>
                <w:szCs w:val="21"/>
              </w:rPr>
              <w:t>) scenario and relevant channel model in TR38.901.</w:t>
            </w:r>
          </w:p>
          <w:p w14:paraId="4AFC87CE" w14:textId="77777777" w:rsidR="00904FC5" w:rsidRDefault="00904FC5" w:rsidP="00904FC5">
            <w:pPr>
              <w:pStyle w:val="ListParagraph"/>
              <w:numPr>
                <w:ilvl w:val="2"/>
                <w:numId w:val="48"/>
              </w:numPr>
              <w:ind w:firstLineChars="0"/>
              <w:rPr>
                <w:bCs/>
                <w:iCs/>
                <w:szCs w:val="21"/>
              </w:rPr>
            </w:pPr>
            <w:r w:rsidRPr="009B7BF5">
              <w:rPr>
                <w:bCs/>
                <w:iCs/>
                <w:szCs w:val="21"/>
              </w:rPr>
              <w:t>Regarding the Indoor factory layer, reuse the Indoor factory (</w:t>
            </w:r>
            <w:proofErr w:type="spellStart"/>
            <w:r w:rsidRPr="009B7BF5">
              <w:rPr>
                <w:bCs/>
                <w:iCs/>
                <w:szCs w:val="21"/>
              </w:rPr>
              <w:t>InF</w:t>
            </w:r>
            <w:proofErr w:type="spellEnd"/>
            <w:r w:rsidRPr="009B7BF5">
              <w:rPr>
                <w:bCs/>
                <w:iCs/>
                <w:szCs w:val="21"/>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szCs w:val="21"/>
              </w:rPr>
            </w:pPr>
            <w:r w:rsidRPr="00F25ABF">
              <w:rPr>
                <w:bCs/>
                <w:iCs/>
                <w:color w:val="FF0000"/>
                <w:szCs w:val="21"/>
                <w:lang w:val="en-GB"/>
              </w:rPr>
              <w:t xml:space="preserve">FFS: consider only one indoor office/factory drop in an Urban Macro </w:t>
            </w:r>
            <w:r w:rsidRPr="00F25ABF">
              <w:rPr>
                <w:bCs/>
                <w:iCs/>
                <w:color w:val="FF0000"/>
                <w:szCs w:val="21"/>
                <w:lang w:val="en-GB"/>
              </w:rPr>
              <w:lastRenderedPageBreak/>
              <w:t>scenario</w:t>
            </w:r>
          </w:p>
          <w:p w14:paraId="03127573" w14:textId="77777777" w:rsidR="00904FC5" w:rsidRPr="009B7BF5" w:rsidRDefault="00904FC5" w:rsidP="00904FC5">
            <w:pPr>
              <w:pStyle w:val="ListParagraph"/>
              <w:numPr>
                <w:ilvl w:val="0"/>
                <w:numId w:val="48"/>
              </w:numPr>
              <w:ind w:firstLineChars="0"/>
              <w:rPr>
                <w:bCs/>
                <w:iCs/>
                <w:szCs w:val="21"/>
              </w:rPr>
            </w:pPr>
            <w:r w:rsidRPr="009B7BF5">
              <w:rPr>
                <w:bCs/>
                <w:iCs/>
                <w:szCs w:val="21"/>
              </w:rPr>
              <w:t xml:space="preserve">Layer 1 uses legacy static TDD operation, Layer 2 uses SBFD operation. All the </w:t>
            </w:r>
            <w:proofErr w:type="spellStart"/>
            <w:r w:rsidRPr="009B7BF5">
              <w:rPr>
                <w:bCs/>
                <w:iCs/>
                <w:szCs w:val="21"/>
              </w:rPr>
              <w:t>gNBs</w:t>
            </w:r>
            <w:proofErr w:type="spellEnd"/>
            <w:r w:rsidRPr="009B7BF5">
              <w:rPr>
                <w:bCs/>
                <w:iCs/>
                <w:szCs w:val="21"/>
              </w:rPr>
              <w:t xml:space="preserve"> in Layer 2 use the same SBFD </w:t>
            </w:r>
            <w:proofErr w:type="spellStart"/>
            <w:r w:rsidRPr="009B7BF5">
              <w:rPr>
                <w:bCs/>
                <w:iCs/>
                <w:szCs w:val="21"/>
              </w:rPr>
              <w:t>subband</w:t>
            </w:r>
            <w:proofErr w:type="spellEnd"/>
            <w:r w:rsidRPr="009B7BF5">
              <w:rPr>
                <w:bCs/>
                <w:iCs/>
                <w:szCs w:val="21"/>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szCs w:val="21"/>
              </w:rPr>
            </w:pPr>
            <w:r w:rsidRPr="009B7BF5">
              <w:rPr>
                <w:bCs/>
                <w:iCs/>
                <w:szCs w:val="21"/>
              </w:rPr>
              <w:t xml:space="preserve">2-layer Scenario </w:t>
            </w:r>
            <w:r>
              <w:rPr>
                <w:bCs/>
                <w:iCs/>
                <w:szCs w:val="21"/>
              </w:rPr>
              <w:t xml:space="preserve">C </w:t>
            </w:r>
            <w:r w:rsidRPr="009B7BF5">
              <w:rPr>
                <w:bCs/>
                <w:iCs/>
                <w:szCs w:val="21"/>
              </w:rPr>
              <w:t xml:space="preserve"> (Dense Urban with 2-layer)</w:t>
            </w:r>
          </w:p>
          <w:p w14:paraId="3F4AA65A" w14:textId="77777777" w:rsidR="000D2C46" w:rsidRPr="009B7BF5" w:rsidRDefault="000D2C46" w:rsidP="000D2C46">
            <w:pPr>
              <w:pStyle w:val="ListParagraph"/>
              <w:numPr>
                <w:ilvl w:val="1"/>
                <w:numId w:val="48"/>
              </w:numPr>
              <w:ind w:firstLineChars="0"/>
              <w:rPr>
                <w:bCs/>
                <w:iCs/>
                <w:szCs w:val="21"/>
              </w:rPr>
            </w:pPr>
            <w:r w:rsidRPr="009B7BF5">
              <w:rPr>
                <w:bCs/>
                <w:iCs/>
                <w:szCs w:val="21"/>
              </w:rPr>
              <w:t>Layer 1: Dense Urban Macro layer</w:t>
            </w:r>
            <w:r>
              <w:rPr>
                <w:bCs/>
                <w:iCs/>
                <w:szCs w:val="21"/>
              </w:rPr>
              <w:t xml:space="preserve"> </w:t>
            </w:r>
            <w:r w:rsidRPr="00D009A3">
              <w:rPr>
                <w:bCs/>
                <w:iCs/>
                <w:color w:val="FF0000"/>
                <w:szCs w:val="21"/>
              </w:rPr>
              <w:t>using SBFD</w:t>
            </w:r>
          </w:p>
          <w:p w14:paraId="2DDC9686" w14:textId="77777777" w:rsidR="000D2C46" w:rsidRPr="00D009A3" w:rsidRDefault="000D2C46" w:rsidP="000D2C46">
            <w:pPr>
              <w:pStyle w:val="ListParagraph"/>
              <w:numPr>
                <w:ilvl w:val="1"/>
                <w:numId w:val="48"/>
              </w:numPr>
              <w:ind w:firstLineChars="0"/>
              <w:rPr>
                <w:bCs/>
                <w:lang w:val="en-GB"/>
              </w:rPr>
            </w:pPr>
            <w:r w:rsidRPr="00D009A3">
              <w:rPr>
                <w:bCs/>
                <w:iCs/>
                <w:szCs w:val="21"/>
              </w:rPr>
              <w:t>Layer 2: Dense Urban Micro layer</w:t>
            </w:r>
            <w:r>
              <w:rPr>
                <w:bCs/>
                <w:iCs/>
                <w:szCs w:val="21"/>
              </w:rPr>
              <w:t xml:space="preserve"> </w:t>
            </w:r>
            <w:r w:rsidRPr="00D009A3">
              <w:rPr>
                <w:bCs/>
                <w:iCs/>
                <w:color w:val="FF0000"/>
                <w:szCs w:val="21"/>
              </w:rPr>
              <w:t>using legacy TDD</w:t>
            </w:r>
          </w:p>
          <w:p w14:paraId="09C56742" w14:textId="028765A1" w:rsidR="000D2C46" w:rsidRDefault="000D2C46" w:rsidP="000D2C46">
            <w:pPr>
              <w:rPr>
                <w:rFonts w:eastAsia="Malgun Gothic"/>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lang w:val="en-GB"/>
              </w:rPr>
              <w:t>Spreadtrum</w:t>
            </w:r>
            <w:proofErr w:type="spellEnd"/>
          </w:p>
        </w:tc>
        <w:tc>
          <w:tcPr>
            <w:tcW w:w="8407" w:type="dxa"/>
          </w:tcPr>
          <w:p w14:paraId="4A6A8AD6" w14:textId="6175CF42" w:rsidR="00F27B87" w:rsidRDefault="00F27B87" w:rsidP="00F27B87">
            <w:pPr>
              <w:rPr>
                <w:bCs/>
              </w:rPr>
            </w:pPr>
            <w:r>
              <w:rPr>
                <w:rFonts w:hint="eastAsia"/>
                <w:bCs/>
                <w:lang w:val="en-GB"/>
              </w:rPr>
              <w:t>W</w:t>
            </w:r>
            <w:r>
              <w:rPr>
                <w:bCs/>
                <w:lang w:val="en-GB"/>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 xml:space="preserve">for the single operator case, </w:t>
            </w:r>
            <w:r w:rsidRPr="009B7BF5">
              <w:rPr>
                <w:bCs/>
                <w:iCs/>
              </w:rPr>
              <w:lastRenderedPageBreak/>
              <w:t>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 xml:space="preserve">dynamic TDD UL/DL assignment: {FFFFF}, companies to report the </w:t>
            </w:r>
            <w:r w:rsidRPr="009B7BF5">
              <w:rPr>
                <w:bCs/>
                <w:iCs/>
              </w:rPr>
              <w:lastRenderedPageBreak/>
              <w:t>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29"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29"/>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lastRenderedPageBreak/>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lastRenderedPageBreak/>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w:t>
            </w:r>
            <w:r w:rsidRPr="009B7BF5">
              <w:rPr>
                <w:b/>
                <w:i/>
              </w:rPr>
              <w:lastRenderedPageBreak/>
              <w:t xml:space="preserve">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lastRenderedPageBreak/>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Heading3"/>
      </w:pPr>
      <w:r>
        <w:lastRenderedPageBreak/>
        <w:t>1st Round Proposals</w:t>
      </w:r>
    </w:p>
    <w:p w14:paraId="0C481567" w14:textId="2A1815B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lastRenderedPageBreak/>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lastRenderedPageBreak/>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szCs w:val="21"/>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lang w:val="en-GB"/>
              </w:rPr>
              <w:t>S</w:t>
            </w:r>
            <w:r>
              <w:rPr>
                <w:bCs/>
                <w:lang w:val="en-GB"/>
              </w:rPr>
              <w:t>preadtrum</w:t>
            </w:r>
            <w:proofErr w:type="spellEnd"/>
          </w:p>
        </w:tc>
        <w:tc>
          <w:tcPr>
            <w:tcW w:w="8407" w:type="dxa"/>
          </w:tcPr>
          <w:p w14:paraId="03C650C1" w14:textId="5A032992" w:rsidR="00F27B87" w:rsidRDefault="00F27B87" w:rsidP="00F27B87">
            <w:pPr>
              <w:spacing w:line="240" w:lineRule="auto"/>
              <w:rPr>
                <w:bCs/>
              </w:rPr>
            </w:pPr>
            <w:r>
              <w:rPr>
                <w:rFonts w:hint="eastAsia"/>
                <w:bCs/>
                <w:lang w:val="en-GB"/>
              </w:rPr>
              <w:t>W</w:t>
            </w:r>
            <w:r>
              <w:rPr>
                <w:bCs/>
                <w:lang w:val="en-GB"/>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lang w:val="en-GB"/>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 xml:space="preserve">is DL transmission power of </w:t>
            </w:r>
            <w:proofErr w:type="spellStart"/>
            <w:r w:rsidR="00631FBE" w:rsidRPr="003A0BA9">
              <w:t>gNB</w:t>
            </w:r>
            <w:proofErr w:type="spellEnd"/>
            <w:r w:rsidR="00631FBE" w:rsidRPr="003A0BA9">
              <w:t xml:space="preserve">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w:t>
            </w:r>
            <w:proofErr w:type="spellStart"/>
            <w:r w:rsidR="00631FBE" w:rsidRPr="003A0BA9">
              <w:rPr>
                <w:bCs/>
              </w:rPr>
              <w:t>hain</w:t>
            </w:r>
            <w:proofErr w:type="spellEnd"/>
            <w:r w:rsidR="00631FBE" w:rsidRPr="003A0BA9">
              <w:rPr>
                <w:bCs/>
              </w:rPr>
              <w:t xml:space="preserve">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w:t>
            </w:r>
            <w:proofErr w:type="spellStart"/>
            <w:r w:rsidR="00631FBE" w:rsidRPr="003A0BA9">
              <w:rPr>
                <w:bCs/>
              </w:rPr>
              <w:t>gNB-gNB</w:t>
            </w:r>
            <w:proofErr w:type="spellEnd"/>
            <w:r w:rsidR="00631FBE" w:rsidRPr="003A0BA9">
              <w:rPr>
                <w:bCs/>
              </w:rPr>
              <w:t xml:space="preserve"> co-channel inter-</w:t>
            </w:r>
            <w:proofErr w:type="spellStart"/>
            <w:r w:rsidR="00631FBE" w:rsidRPr="003A0BA9">
              <w:rPr>
                <w:bCs/>
              </w:rPr>
              <w:t>subband</w:t>
            </w:r>
            <w:proofErr w:type="spellEnd"/>
            <w:r w:rsidR="00631FBE" w:rsidRPr="003A0BA9">
              <w:rPr>
                <w:bCs/>
              </w:rPr>
              <w:t xml:space="preserve">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aggressor gNB and the vict</w:t>
            </w:r>
            <w:proofErr w:type="spellStart"/>
            <w:r w:rsidR="00631FBE" w:rsidRPr="003A0BA9">
              <w:rPr>
                <w:bCs/>
              </w:rPr>
              <w:t>im</w:t>
            </w:r>
            <w:proofErr w:type="spellEnd"/>
            <w:r w:rsidR="00631FBE" w:rsidRPr="003A0BA9">
              <w:rPr>
                <w:bCs/>
              </w:rPr>
              <w:t xml:space="preserve"> </w:t>
            </w:r>
            <w:proofErr w:type="spellStart"/>
            <w:r w:rsidR="00631FBE" w:rsidRPr="003A0BA9">
              <w:rPr>
                <w:bCs/>
              </w:rPr>
              <w:t>gNB</w:t>
            </w:r>
            <w:proofErr w:type="spellEnd"/>
            <w:r w:rsidR="00631FBE"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w:t>
            </w:r>
            <w:proofErr w:type="spellStart"/>
            <w:r w:rsidR="00631FBE" w:rsidRPr="003A0BA9">
              <w:rPr>
                <w:bCs/>
              </w:rPr>
              <w:t>gNB</w:t>
            </w:r>
            <w:proofErr w:type="spellEnd"/>
            <w:r w:rsidR="00631FBE" w:rsidRPr="003A0BA9">
              <w:rPr>
                <w:bCs/>
              </w:rPr>
              <w:t>,</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w:t>
            </w:r>
            <w:proofErr w:type="spellStart"/>
            <w:r w:rsidR="00640EA8" w:rsidRPr="003A0BA9">
              <w:rPr>
                <w:i/>
              </w:rPr>
              <w:t>ressor</w:t>
            </w:r>
            <w:proofErr w:type="spellEnd"/>
            <w:r w:rsidR="00640EA8" w:rsidRPr="003A0BA9">
              <w:rPr>
                <w:i/>
              </w:rPr>
              <w:t>,</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w:t>
            </w:r>
            <w:proofErr w:type="spellStart"/>
            <w:r w:rsidRPr="003A0BA9">
              <w:rPr>
                <w:i/>
              </w:rPr>
              <w:t>eled</w:t>
            </w:r>
            <w:proofErr w:type="spellEnd"/>
            <w:r w:rsidRPr="003A0BA9">
              <w:rPr>
                <w:i/>
              </w:rPr>
              <w:t xml:space="preserve">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w:t>
            </w:r>
            <w:proofErr w:type="spellStart"/>
            <w:r w:rsidR="0074539A" w:rsidRPr="003A0BA9">
              <w:rPr>
                <w:i/>
              </w:rPr>
              <w:t>nter-subband</w:t>
            </w:r>
            <w:proofErr w:type="spellEnd"/>
            <w:r w:rsidR="0074539A" w:rsidRPr="003A0BA9">
              <w:rPr>
                <w:i/>
              </w:rPr>
              <w:t xml:space="preserve">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dBc(antenna isolation) + 45 dBc(frequency isolation)+15 </w:t>
            </w:r>
            <w:proofErr w:type="spellStart"/>
            <w:r w:rsidRPr="003A0BA9">
              <w:t>dBc</w:t>
            </w:r>
            <w:proofErr w:type="spellEnd"/>
            <w:r w:rsidRPr="003A0BA9">
              <w:t>(digital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are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Heading3"/>
      </w:pPr>
      <w:r>
        <w:t>1st Round Proposals</w:t>
      </w:r>
    </w:p>
    <w:p w14:paraId="744D9B73" w14:textId="255F3433"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w:t>
            </w:r>
            <w:proofErr w:type="spellStart"/>
            <w:r>
              <w:rPr>
                <w:bCs/>
                <w:lang w:val="en-GB"/>
              </w:rPr>
              <w:t>dBc</w:t>
            </w:r>
            <w:proofErr w:type="spellEnd"/>
            <w:r>
              <w:rPr>
                <w:bCs/>
                <w:lang w:val="en-GB"/>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w:t>
            </w:r>
            <w:proofErr w:type="spellStart"/>
            <w:r>
              <w:rPr>
                <w:bCs/>
                <w:lang w:val="en-GB"/>
              </w:rPr>
              <w:t>dBc</w:t>
            </w:r>
            <w:proofErr w:type="spellEnd"/>
            <w:r>
              <w:rPr>
                <w:bCs/>
                <w:lang w:val="en-GB"/>
              </w:rPr>
              <w:t xml:space="preserve"> ~30 </w:t>
            </w:r>
            <w:proofErr w:type="spellStart"/>
            <w:r>
              <w:rPr>
                <w:bCs/>
                <w:lang w:val="en-GB"/>
              </w:rPr>
              <w:t>dBc</w:t>
            </w:r>
            <w:proofErr w:type="spellEnd"/>
            <w:r>
              <w:rPr>
                <w:bCs/>
                <w:lang w:val="en-GB"/>
              </w:rPr>
              <w:t xml:space="preserve"> while it is a fixed value of 45 </w:t>
            </w:r>
            <w:proofErr w:type="spellStart"/>
            <w:r>
              <w:rPr>
                <w:bCs/>
                <w:lang w:val="en-GB"/>
              </w:rPr>
              <w:t>dBc</w:t>
            </w:r>
            <w:proofErr w:type="spellEnd"/>
            <w:r>
              <w:rPr>
                <w:bCs/>
                <w:lang w:val="en-GB"/>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lang w:val="en-GB"/>
              </w:rPr>
            </w:pPr>
            <w:r>
              <w:rPr>
                <w:rFonts w:hint="eastAsia"/>
                <w:bCs/>
              </w:rPr>
              <w:t>CATT</w:t>
            </w:r>
          </w:p>
        </w:tc>
        <w:tc>
          <w:tcPr>
            <w:tcW w:w="8407" w:type="dxa"/>
            <w:vAlign w:val="center"/>
          </w:tcPr>
          <w:p w14:paraId="0A500884" w14:textId="7AD0E277" w:rsidR="00A47C47" w:rsidRDefault="00A47C47" w:rsidP="00361CDC">
            <w:pPr>
              <w:rPr>
                <w:rFonts w:eastAsia="Malgun Gothic"/>
                <w:bCs/>
                <w:lang w:val="en-GB"/>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could be scaled (from full channel or band </w:t>
            </w:r>
            <w:r>
              <w:rPr>
                <w:iCs/>
                <w:szCs w:val="21"/>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lang w:val="en-GB"/>
              </w:rPr>
              <w:lastRenderedPageBreak/>
              <w:t>S</w:t>
            </w:r>
            <w:r>
              <w:rPr>
                <w:bCs/>
                <w:lang w:val="en-GB"/>
              </w:rPr>
              <w:t>preadtrum</w:t>
            </w:r>
            <w:proofErr w:type="spellEnd"/>
          </w:p>
        </w:tc>
        <w:tc>
          <w:tcPr>
            <w:tcW w:w="8407" w:type="dxa"/>
          </w:tcPr>
          <w:p w14:paraId="6B7DB3BD" w14:textId="76659BCE" w:rsidR="00F27B87" w:rsidRDefault="00F27B87" w:rsidP="00F27B87">
            <w:pPr>
              <w:rPr>
                <w:bCs/>
              </w:rPr>
            </w:pPr>
            <w:r>
              <w:rPr>
                <w:rFonts w:hint="eastAsia"/>
                <w:bCs/>
                <w:lang w:val="en-GB"/>
              </w:rPr>
              <w:t>S</w:t>
            </w:r>
            <w:r>
              <w:rPr>
                <w:bCs/>
                <w:lang w:val="en-GB"/>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rFonts w:hint="eastAsia"/>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rFonts w:hint="eastAsia"/>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7F948784"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w:t>
            </w:r>
            <w:proofErr w:type="spellStart"/>
            <w:r>
              <w:rPr>
                <w:szCs w:val="21"/>
              </w:rPr>
              <w:t>pute</w:t>
            </w:r>
            <w:proofErr w:type="spellEnd"/>
            <w:r>
              <w:rPr>
                <w:szCs w:val="21"/>
              </w:rPr>
              <w:t xml:space="preserv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w:t>
            </w:r>
            <w:proofErr w:type="spellStart"/>
            <w:r>
              <w:rPr>
                <w:rFonts w:eastAsia="Malgun Gothic"/>
                <w:bCs/>
                <w:lang w:val="en-GB"/>
              </w:rPr>
              <w:t>gNB</w:t>
            </w:r>
            <w:proofErr w:type="spellEnd"/>
            <w:r>
              <w:rPr>
                <w:rFonts w:eastAsia="Malgun Gothic"/>
                <w:bCs/>
                <w:lang w:val="en-GB"/>
              </w:rPr>
              <w:t xml:space="preserve"> </w:t>
            </w:r>
            <w:proofErr w:type="spellStart"/>
            <w:r>
              <w:rPr>
                <w:rFonts w:eastAsia="Malgun Gothic"/>
                <w:bCs/>
                <w:lang w:val="en-GB"/>
              </w:rPr>
              <w:t>tx</w:t>
            </w:r>
            <w:proofErr w:type="spellEnd"/>
            <w:r>
              <w:rPr>
                <w:rFonts w:eastAsia="Malgun Gothic"/>
                <w:bCs/>
                <w:lang w:val="en-GB"/>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lang w:val="en-GB"/>
              </w:rPr>
            </w:pPr>
            <w:r>
              <w:rPr>
                <w:rFonts w:hint="eastAsia"/>
                <w:bCs/>
              </w:rPr>
              <w:t>CATT</w:t>
            </w:r>
          </w:p>
        </w:tc>
        <w:tc>
          <w:tcPr>
            <w:tcW w:w="8407" w:type="dxa"/>
            <w:vAlign w:val="center"/>
          </w:tcPr>
          <w:p w14:paraId="2EE2765A" w14:textId="00698247" w:rsidR="00A47C47" w:rsidRDefault="00A47C47" w:rsidP="00361CDC">
            <w:pPr>
              <w:rPr>
                <w:rFonts w:eastAsia="Malgun Gothic"/>
                <w:bCs/>
                <w:lang w:val="en-GB"/>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lang w:val="en-GB"/>
              </w:rPr>
              <w:t>S</w:t>
            </w:r>
            <w:r>
              <w:rPr>
                <w:bCs/>
                <w:lang w:val="en-GB"/>
              </w:rPr>
              <w:t>preadtrum</w:t>
            </w:r>
            <w:proofErr w:type="spellEnd"/>
          </w:p>
        </w:tc>
        <w:tc>
          <w:tcPr>
            <w:tcW w:w="8407" w:type="dxa"/>
          </w:tcPr>
          <w:p w14:paraId="5DACF6F9" w14:textId="77777777" w:rsidR="00F27B87" w:rsidRPr="00BC23A3" w:rsidRDefault="00F27B87" w:rsidP="00F27B87">
            <w:pPr>
              <w:spacing w:line="240" w:lineRule="auto"/>
              <w:rPr>
                <w:bCs/>
                <w:lang w:val="en-GB"/>
              </w:rPr>
            </w:pPr>
            <w:r>
              <w:rPr>
                <w:rFonts w:hint="eastAsia"/>
                <w:bCs/>
                <w:lang w:val="en-GB"/>
              </w:rPr>
              <w:t>S</w:t>
            </w:r>
            <w:r>
              <w:rPr>
                <w:bCs/>
                <w:lang w:val="en-GB"/>
              </w:rPr>
              <w:t xml:space="preserve">ince the required </w:t>
            </w:r>
            <w:proofErr w:type="spellStart"/>
            <w:r>
              <w:rPr>
                <w:bCs/>
                <w:lang w:val="en-GB"/>
              </w:rPr>
              <w:t>gNB</w:t>
            </w:r>
            <w:proofErr w:type="spellEnd"/>
            <w:r>
              <w:rPr>
                <w:bCs/>
                <w:lang w:val="en-GB"/>
              </w:rPr>
              <w:t xml:space="preserve"> self-interference capability (155dB in FR1 Urban Macro with 20MHz UL </w:t>
            </w:r>
            <w:proofErr w:type="spellStart"/>
            <w:r>
              <w:rPr>
                <w:bCs/>
                <w:lang w:val="en-GB"/>
              </w:rPr>
              <w:t>subband</w:t>
            </w:r>
            <w:proofErr w:type="spellEnd"/>
            <w:r>
              <w:rPr>
                <w:bCs/>
                <w:lang w:val="en-GB"/>
              </w:rPr>
              <w:t xml:space="preserve">) calculated by sensitivity degradation is within the range </w:t>
            </w:r>
            <w:r w:rsidRPr="008560B0">
              <w:rPr>
                <w:bCs/>
                <w:lang w:val="en-GB"/>
              </w:rPr>
              <w:t xml:space="preserve">for value of Ratio of </w:t>
            </w:r>
            <w:proofErr w:type="spellStart"/>
            <w:r w:rsidRPr="008560B0">
              <w:rPr>
                <w:bCs/>
                <w:lang w:val="en-GB"/>
              </w:rPr>
              <w:t>gNB</w:t>
            </w:r>
            <w:proofErr w:type="spellEnd"/>
            <w:r w:rsidRPr="008560B0">
              <w:rPr>
                <w:bCs/>
                <w:lang w:val="en-GB"/>
              </w:rPr>
              <w:t xml:space="preserve"> self-interference cancellation</w:t>
            </w:r>
            <w:r>
              <w:rPr>
                <w:bCs/>
                <w:lang w:val="en-GB"/>
              </w:rPr>
              <w:t xml:space="preserve"> (95-185dBc) given in RAN4’s LS. We agree to take 1 dB sensitivity degradation to determine candidate values for </w:t>
            </w:r>
            <m:oMath>
              <m:sSubSup>
                <m:sSubSupPr>
                  <m:ctrlPr>
                    <w:rPr>
                      <w:rFonts w:ascii="Cambria Math" w:hAnsi="Cambria Math"/>
                      <w:bCs/>
                      <w:lang w:val="en-GB"/>
                    </w:rPr>
                  </m:ctrlPr>
                </m:sSubSupPr>
                <m:e>
                  <m:r>
                    <w:rPr>
                      <w:rFonts w:ascii="Cambria Math" w:hAnsi="Cambria Math"/>
                      <w:lang w:val="en-GB"/>
                    </w:rPr>
                    <m:t>α</m:t>
                  </m:r>
                </m:e>
                <m:sub>
                  <m:r>
                    <w:rPr>
                      <w:rFonts w:ascii="Cambria Math" w:hAnsi="Cambria Math"/>
                      <w:lang w:val="en-GB"/>
                    </w:rPr>
                    <m:t>SI</m:t>
                  </m:r>
                </m:sub>
                <m:sup/>
              </m:sSubSup>
            </m:oMath>
            <w:r w:rsidRPr="00BC23A3">
              <w:rPr>
                <w:bCs/>
                <w:lang w:val="en-GB"/>
              </w:rPr>
              <w:t xml:space="preserve"> as start point.</w:t>
            </w:r>
          </w:p>
          <w:p w14:paraId="383D69A6" w14:textId="4F8B94E2" w:rsidR="00F27B87" w:rsidRDefault="00F27B87" w:rsidP="00F27B87">
            <w:pPr>
              <w:spacing w:line="240" w:lineRule="auto"/>
              <w:rPr>
                <w:bCs/>
              </w:rPr>
            </w:pPr>
            <w:r w:rsidRPr="00BC23A3">
              <w:rPr>
                <w:bCs/>
                <w:lang w:val="en-GB"/>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1CE2BB13"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lastRenderedPageBreak/>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lang w:val="en-GB"/>
              </w:rPr>
            </w:pPr>
            <w:r>
              <w:rPr>
                <w:bCs/>
                <w:lang w:val="en-GB"/>
              </w:rPr>
              <w:t xml:space="preserve">We also think that </w:t>
            </w:r>
            <w:proofErr w:type="spellStart"/>
            <w:r>
              <w:rPr>
                <w:bCs/>
                <w:lang w:val="en-GB"/>
              </w:rPr>
              <w:t>gNB</w:t>
            </w:r>
            <w:proofErr w:type="spellEnd"/>
            <w:r>
              <w:rPr>
                <w:bCs/>
                <w:lang w:val="en-GB"/>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000000"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 xml:space="preserve">0 MHz DL </w:t>
            </w:r>
            <w:proofErr w:type="spellStart"/>
            <w:r w:rsidRPr="00CC525A">
              <w:rPr>
                <w:szCs w:val="21"/>
              </w:rPr>
              <w:t>subbands</w:t>
            </w:r>
            <w:proofErr w:type="spellEnd"/>
            <w:r w:rsidRPr="00CC525A">
              <w:rPr>
                <w:szCs w:val="21"/>
              </w:rPr>
              <w:t xml:space="preserve">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lang w:val="en-GB"/>
              </w:rPr>
              <w:lastRenderedPageBreak/>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lang w:val="en-GB"/>
              </w:rPr>
            </w:pPr>
            <w:r>
              <w:rPr>
                <w:rFonts w:hint="eastAsia"/>
                <w:bCs/>
              </w:rPr>
              <w:t>CATT</w:t>
            </w:r>
          </w:p>
        </w:tc>
        <w:tc>
          <w:tcPr>
            <w:tcW w:w="8407" w:type="dxa"/>
            <w:vAlign w:val="center"/>
          </w:tcPr>
          <w:p w14:paraId="7CFB47DF" w14:textId="759FAEC3" w:rsidR="00A47C47" w:rsidRDefault="00A47C47" w:rsidP="00361CDC">
            <w:pPr>
              <w:rPr>
                <w:rFonts w:eastAsia="Malgun Gothic"/>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szCs w:val="21"/>
                    </w:rPr>
                    <m:t>used-DL-RB</m:t>
                  </m:r>
                </m:sub>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color w:val="FF0000"/>
                      <w:szCs w:val="21"/>
                    </w:rPr>
                    <m:t>DLRB</m:t>
                  </m:r>
                </m:sub>
                <m:sup/>
              </m:sSubSup>
              <m:r>
                <w:rPr>
                  <w:rFonts w:ascii="Cambria Math" w:hAnsi="Cambria Math"/>
                  <w:szCs w:val="21"/>
                </w:rPr>
                <m:t>)</m:t>
              </m:r>
            </m:oMath>
            <w:r>
              <w:rPr>
                <w:szCs w:val="21"/>
              </w:rPr>
              <w:t xml:space="preserve">. In this way, when all DL RBs are used by gNB, the self-interference per UL RB corresponds to simply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E15DBA9"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lastRenderedPageBreak/>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lang w:val="en-GB"/>
              </w:rPr>
            </w:pPr>
            <w:r>
              <w:rPr>
                <w:rFonts w:hint="eastAsia"/>
                <w:bCs/>
              </w:rPr>
              <w:t>CATT</w:t>
            </w:r>
          </w:p>
        </w:tc>
        <w:tc>
          <w:tcPr>
            <w:tcW w:w="8407" w:type="dxa"/>
            <w:vAlign w:val="center"/>
          </w:tcPr>
          <w:p w14:paraId="2E733675" w14:textId="23F7721E" w:rsidR="00A47C47" w:rsidRDefault="00A47C47" w:rsidP="00361CDC">
            <w:pPr>
              <w:rPr>
                <w:rFonts w:eastAsia="Malgun Gothic"/>
                <w:bCs/>
                <w:lang w:val="en-GB"/>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szCs w:val="21"/>
              </w:rPr>
              <w:t>S</w:t>
            </w:r>
            <w:r w:rsidRPr="00D835CE">
              <w:rPr>
                <w:rFonts w:eastAsia="Batang" w:cstheme="minorHAnsi"/>
                <w:bCs/>
                <w:szCs w:val="21"/>
              </w:rPr>
              <w:t>upport proposal</w:t>
            </w:r>
            <w:r>
              <w:rPr>
                <w:rFonts w:eastAsia="Batang" w:cstheme="minorHAnsi"/>
                <w:bCs/>
                <w:szCs w:val="21"/>
              </w:rPr>
              <w:t xml:space="preserve"> 2-1-4</w:t>
            </w:r>
            <w:r w:rsidRPr="00D835CE">
              <w:rPr>
                <w:rFonts w:eastAsia="Batang" w:cstheme="minorHAnsi"/>
                <w:bCs/>
                <w:szCs w:val="21"/>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szCs w:val="21"/>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rFonts w:hint="eastAsia"/>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21CEC374"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szCs w:val="21"/>
                    </w:rPr>
                  </m:ctrlPr>
                </m:fPr>
                <m:num>
                  <m:r>
                    <m:rPr>
                      <m:sty m:val="p"/>
                    </m:rPr>
                    <w:rPr>
                      <w:rFonts w:ascii="Cambria Math" w:hAnsi="Cambria Math"/>
                      <w:szCs w:val="21"/>
                    </w:rPr>
                    <m:t>1</m:t>
                  </m:r>
                </m:num>
                <m:den>
                  <m:sSubSup>
                    <m:sSubSupPr>
                      <m:ctrlPr>
                        <w:rPr>
                          <w:rFonts w:ascii="Cambria Math" w:hAnsi="Cambria Math"/>
                          <w:bCs/>
                          <w:i/>
                          <w:iCs/>
                          <w:szCs w:val="21"/>
                        </w:rPr>
                      </m:ctrlPr>
                    </m:sSubSupPr>
                    <m:e>
                      <m:r>
                        <m:rPr>
                          <m:sty m:val="p"/>
                        </m:rPr>
                        <w:rPr>
                          <w:rFonts w:ascii="Cambria Math" w:hAnsi="Cambria Math"/>
                          <w:szCs w:val="21"/>
                        </w:rPr>
                        <m:t>N</m:t>
                      </m:r>
                    </m:e>
                    <m:sub>
                      <m:r>
                        <m:rPr>
                          <m:sty m:val="p"/>
                        </m:rPr>
                        <w:rPr>
                          <w:rFonts w:ascii="Cambria Math" w:hAnsi="Cambria Math"/>
                          <w:szCs w:val="21"/>
                        </w:rPr>
                        <m:t>ULRB</m:t>
                      </m:r>
                    </m:sub>
                    <m:sup/>
                  </m:sSubSup>
                </m:den>
              </m:f>
            </m:oMath>
            <w:r>
              <w:rPr>
                <w:bCs/>
                <w:iCs/>
                <w:szCs w:val="21"/>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4EC70D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w:t>
      </w:r>
      <w:proofErr w:type="spellStart"/>
      <w:r w:rsidR="001F0FB1" w:rsidRPr="003A0BA9">
        <w:rPr>
          <w:bCs/>
        </w:rPr>
        <w:t>gNB</w:t>
      </w:r>
      <w:proofErr w:type="spellEnd"/>
      <w:r w:rsidR="001F0FB1" w:rsidRPr="003A0BA9">
        <w:rPr>
          <w:bCs/>
        </w:rPr>
        <w:t>,</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w:t>
            </w:r>
            <w:proofErr w:type="spellStart"/>
            <w:r w:rsidR="001235AB" w:rsidRPr="003A0BA9">
              <w:rPr>
                <w:bCs/>
              </w:rPr>
              <w:t>subband</w:t>
            </w:r>
            <w:proofErr w:type="spellEnd"/>
            <w:r w:rsidR="001235AB" w:rsidRPr="003A0BA9">
              <w:rPr>
                <w:bCs/>
              </w:rPr>
              <w:t xml:space="preserve">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the analog beams of the a</w:t>
            </w:r>
            <w:proofErr w:type="spellStart"/>
            <w:r w:rsidR="00F0249A" w:rsidRPr="003A0BA9">
              <w:rPr>
                <w:bCs/>
              </w:rPr>
              <w:t>ggressor</w:t>
            </w:r>
            <w:proofErr w:type="spellEnd"/>
            <w:r w:rsidR="00F0249A" w:rsidRPr="003A0BA9">
              <w:rPr>
                <w:bCs/>
              </w:rPr>
              <w:t xml:space="preserve"> </w:t>
            </w:r>
            <w:proofErr w:type="spellStart"/>
            <w:r w:rsidR="00F0249A" w:rsidRPr="003A0BA9">
              <w:rPr>
                <w:bCs/>
              </w:rPr>
              <w:t>gNB</w:t>
            </w:r>
            <w:proofErr w:type="spellEnd"/>
            <w:r w:rsidR="00F0249A" w:rsidRPr="003A0BA9">
              <w:rPr>
                <w:bCs/>
              </w:rPr>
              <w:t xml:space="preserve"> and the victim </w:t>
            </w:r>
            <w:proofErr w:type="spellStart"/>
            <w:r w:rsidR="00F0249A" w:rsidRPr="003A0BA9">
              <w:rPr>
                <w:bCs/>
              </w:rPr>
              <w:t>gNB</w:t>
            </w:r>
            <w:proofErr w:type="spellEnd"/>
            <w:r w:rsidR="00F0249A"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00000"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oMath>
            <w:r>
              <w:rPr>
                <w:bCs/>
                <w:szCs w:val="21"/>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0C40AB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rFonts w:ascii="Times New Roman" w:eastAsia="SimSun" w:hAnsi="Times New Roman"/>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rFonts w:ascii="Times New Roman" w:eastAsia="SimSun"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lang w:val="en-GB"/>
              </w:rPr>
            </w:pPr>
            <w:r>
              <w:rPr>
                <w:rFonts w:hint="eastAsia"/>
                <w:bCs/>
              </w:rPr>
              <w:t>CATT</w:t>
            </w:r>
          </w:p>
        </w:tc>
        <w:tc>
          <w:tcPr>
            <w:tcW w:w="8407" w:type="dxa"/>
            <w:vAlign w:val="center"/>
          </w:tcPr>
          <w:p w14:paraId="71958C44" w14:textId="4FB1F798" w:rsidR="00A47C47" w:rsidRDefault="00A47C47" w:rsidP="00361CDC">
            <w:pPr>
              <w:rPr>
                <w:rFonts w:eastAsia="Malgun Gothic"/>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B8B5B2C"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7354F829"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3308EEF" w14:textId="02732225" w:rsidR="00E2174F" w:rsidRDefault="00E2174F" w:rsidP="00E2174F">
            <w:pPr>
              <w:rPr>
                <w:bCs/>
              </w:rPr>
            </w:pPr>
            <w:r>
              <w:rPr>
                <w:rFonts w:eastAsia="MS Mincho" w:hint="eastAsia"/>
                <w:bCs/>
                <w:lang w:val="en-GB"/>
              </w:rPr>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77777777" w:rsidR="00F679B8" w:rsidRPr="008D0CCA" w:rsidRDefault="00F679B8"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lastRenderedPageBreak/>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347"/>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4"/>
              <w:gridCol w:w="53"/>
              <w:gridCol w:w="1350"/>
              <w:gridCol w:w="4547"/>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lastRenderedPageBreak/>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4"/>
              <w:gridCol w:w="5204"/>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lastRenderedPageBreak/>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Heading3"/>
      </w:pPr>
      <w:r>
        <w:t>1st Round Proposals</w:t>
      </w:r>
    </w:p>
    <w:p w14:paraId="085A8084" w14:textId="6AF8CE60"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lastRenderedPageBreak/>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7C61B1EA" w:rsidR="00273119" w:rsidRPr="00394EBD" w:rsidRDefault="00273119" w:rsidP="00273119">
      <w:pPr>
        <w:pStyle w:val="Heading4"/>
        <w:tabs>
          <w:tab w:val="clear" w:pos="567"/>
        </w:tabs>
        <w:ind w:left="0" w:firstLine="0"/>
        <w:rPr>
          <w:b/>
          <w:i/>
          <w:u w:val="single"/>
        </w:rPr>
      </w:pPr>
      <w:r w:rsidRPr="00394EBD">
        <w:rPr>
          <w:b/>
          <w:i/>
          <w:u w:val="single"/>
        </w:rPr>
        <w:lastRenderedPageBreak/>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lastRenderedPageBreak/>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Heading2"/>
      </w:pPr>
      <w:r>
        <w:lastRenderedPageBreak/>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15"/>
              <w:gridCol w:w="1489"/>
              <w:gridCol w:w="2288"/>
              <w:gridCol w:w="2522"/>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lastRenderedPageBreak/>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w:t>
            </w:r>
            <w:r w:rsidRPr="00FD4C5B">
              <w:lastRenderedPageBreak/>
              <w:t xml:space="preserve">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lastRenderedPageBreak/>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 xml:space="preserve">cell layout with 7 macro sites, 3 sector </w:t>
            </w:r>
            <w:r w:rsidRPr="00FD4C5B">
              <w:rPr>
                <w:rFonts w:eastAsia="MS UI Gothic"/>
                <w:b/>
              </w:rPr>
              <w:lastRenderedPageBreak/>
              <w:t>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46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463"/>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464" w:name="_Hlk115444203"/>
            <w:r w:rsidRPr="00FD4C5B">
              <w:rPr>
                <w:b/>
                <w:i/>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lastRenderedPageBreak/>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75AB5"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85pt;height:157.9pt;mso-width-percent:0;mso-height-percent:0;mso-width-percent:0;mso-height-percent:0" o:ole="">
            <v:imagedata r:id="rId17" o:title=""/>
          </v:shape>
          <o:OLEObject Type="Embed" ProgID="Visio.Drawing.15" ShapeID="_x0000_i1025" DrawAspect="Content" ObjectID="_1726980035"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01"/>
              <w:gridCol w:w="3072"/>
              <w:gridCol w:w="3500"/>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lastRenderedPageBreak/>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465" w:name="OLE_LINK20"/>
                  <w:bookmarkStart w:id="466" w:name="OLE_LINK21"/>
                  <w:r w:rsidRPr="00D9263B">
                    <w:rPr>
                      <w:b/>
                      <w:bCs/>
                      <w:lang w:val="fr-FR"/>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lastRenderedPageBreak/>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lastRenderedPageBreak/>
        <w:t>Nokia suggest</w:t>
      </w:r>
      <w:r w:rsidR="00473A93">
        <w:t>s</w:t>
      </w:r>
      <w:r>
        <w:t xml:space="preserve"> </w:t>
      </w:r>
      <w:r w:rsidR="00473A93">
        <w:t>to</w:t>
      </w:r>
      <w:r w:rsidR="00473A93" w:rsidRPr="00473A93">
        <w:t xml:space="preserve"> co</w:t>
      </w:r>
      <w:r w:rsidR="00473A93" w:rsidRPr="00473A93">
        <w:rPr>
          <w:bCs/>
        </w:rPr>
        <w:t xml:space="preserve">nsider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lastRenderedPageBreak/>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lastRenderedPageBreak/>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lastRenderedPageBreak/>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Heading3"/>
      </w:pPr>
      <w:r>
        <w:t>1st Round Proposals</w:t>
      </w:r>
    </w:p>
    <w:p w14:paraId="305A77BF" w14:textId="5CEF5212"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to mark “3” </w:t>
            </w:r>
            <w:r>
              <w:rPr>
                <w:bCs/>
              </w:rPr>
              <w:lastRenderedPageBreak/>
              <w:t>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75AB5" w:rsidP="00E9374A">
            <w:pPr>
              <w:spacing w:line="240" w:lineRule="auto"/>
              <w:rPr>
                <w:bCs/>
              </w:rPr>
            </w:pPr>
            <w:r>
              <w:object w:dxaOrig="5468" w:dyaOrig="3242" w14:anchorId="070AD9E1">
                <v:shape id="_x0000_i1026" type="#_x0000_t75" alt="" style="width:274.1pt;height:157.55pt;mso-width-percent:0;mso-height-percent:0;mso-width-percent:0;mso-height-percent:0" o:ole="">
                  <v:imagedata r:id="rId19" o:title=""/>
                </v:shape>
                <o:OLEObject Type="Embed" ProgID="Visio.Drawing.15" ShapeID="_x0000_i1026" DrawAspect="Content" ObjectID="_1726980036"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BD6BEF">
            <w:pPr>
              <w:spacing w:line="240" w:lineRule="auto"/>
              <w:rPr>
                <w:bCs/>
              </w:rPr>
            </w:pPr>
            <w:r>
              <w:rPr>
                <w:rFonts w:hint="eastAsia"/>
                <w:bCs/>
              </w:rPr>
              <w:t>v</w:t>
            </w:r>
            <w:r>
              <w:rPr>
                <w:bCs/>
              </w:rPr>
              <w:t>ivo</w:t>
            </w:r>
          </w:p>
        </w:tc>
        <w:tc>
          <w:tcPr>
            <w:tcW w:w="8407" w:type="dxa"/>
          </w:tcPr>
          <w:p w14:paraId="28DF1CB1" w14:textId="77777777" w:rsidR="002218B5" w:rsidRDefault="002218B5" w:rsidP="00BD6BEF">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293D0C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8"/>
        <w:gridCol w:w="1845"/>
        <w:gridCol w:w="3151"/>
        <w:gridCol w:w="3598"/>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BD6BEF">
            <w:pPr>
              <w:spacing w:line="240" w:lineRule="auto"/>
              <w:rPr>
                <w:bCs/>
              </w:rPr>
            </w:pPr>
            <w:r>
              <w:rPr>
                <w:rFonts w:hint="eastAsia"/>
                <w:bCs/>
              </w:rPr>
              <w:t>v</w:t>
            </w:r>
            <w:r>
              <w:rPr>
                <w:bCs/>
              </w:rPr>
              <w:t>ivo</w:t>
            </w:r>
          </w:p>
        </w:tc>
        <w:tc>
          <w:tcPr>
            <w:tcW w:w="8407" w:type="dxa"/>
          </w:tcPr>
          <w:p w14:paraId="777C8087" w14:textId="77777777" w:rsidR="002218B5" w:rsidRDefault="002218B5" w:rsidP="00BD6BEF">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11CFE33D"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lastRenderedPageBreak/>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BD6BEF">
            <w:pPr>
              <w:spacing w:line="240" w:lineRule="auto"/>
              <w:rPr>
                <w:bCs/>
              </w:rPr>
            </w:pPr>
            <w:r>
              <w:rPr>
                <w:rFonts w:hint="eastAsia"/>
                <w:bCs/>
              </w:rPr>
              <w:t>v</w:t>
            </w:r>
            <w:r>
              <w:rPr>
                <w:bCs/>
              </w:rPr>
              <w:t>ivo</w:t>
            </w:r>
          </w:p>
        </w:tc>
        <w:tc>
          <w:tcPr>
            <w:tcW w:w="8407" w:type="dxa"/>
          </w:tcPr>
          <w:p w14:paraId="281631FD" w14:textId="77777777" w:rsidR="002218B5" w:rsidRDefault="002218B5" w:rsidP="00BD6BEF">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78679208"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lastRenderedPageBreak/>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w:t>
            </w:r>
            <w:proofErr w:type="spellStart"/>
            <w:r>
              <w:t>i</w:t>
            </w:r>
            <w:proofErr w:type="spellEnd"/>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w:t>
            </w:r>
            <w:r>
              <w:rPr>
                <w:rFonts w:eastAsia="Malgun Gothic"/>
                <w:bCs/>
              </w:rPr>
              <w:lastRenderedPageBreak/>
              <w:t xml:space="preserve">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szCs w:val="21"/>
              </w:rPr>
              <w:t>3(</w:t>
            </w:r>
            <w:proofErr w:type="spellStart"/>
            <w:r w:rsidRPr="009A5563">
              <w:rPr>
                <w:rFonts w:eastAsia="DengXian" w:cs="Times"/>
                <w:szCs w:val="21"/>
              </w:rPr>
              <w:t>n</w:t>
            </w:r>
            <w:r w:rsidRPr="009A5563">
              <w:rPr>
                <w:rFonts w:eastAsia="DengXian" w:cs="Times"/>
                <w:szCs w:val="21"/>
                <w:vertAlign w:val="subscript"/>
              </w:rPr>
              <w:t>fl</w:t>
            </w:r>
            <w:proofErr w:type="spellEnd"/>
            <w:r w:rsidRPr="009A5563">
              <w:rPr>
                <w:rFonts w:cs="Times"/>
                <w:szCs w:val="21"/>
              </w:rPr>
              <w:t xml:space="preserve"> – 1) + 1.5; </w:t>
            </w:r>
            <w:proofErr w:type="spellStart"/>
            <w:r w:rsidRPr="009A5563">
              <w:rPr>
                <w:rFonts w:eastAsia="DengXian" w:cs="Times"/>
                <w:szCs w:val="21"/>
              </w:rPr>
              <w:t>n</w:t>
            </w:r>
            <w:r w:rsidRPr="009A5563">
              <w:rPr>
                <w:rFonts w:eastAsia="DengXian" w:cs="Times"/>
                <w:szCs w:val="21"/>
                <w:vertAlign w:val="subscript"/>
              </w:rPr>
              <w:t>fl</w:t>
            </w:r>
            <w:proofErr w:type="spellEnd"/>
            <w:r w:rsidRPr="009A5563">
              <w:rPr>
                <w:rFonts w:cs="Times"/>
                <w:szCs w:val="21"/>
              </w:rPr>
              <w:t xml:space="preserve"> ~ uniform(1,</w:t>
            </w:r>
            <w:r w:rsidRPr="009A5563">
              <w:rPr>
                <w:rFonts w:eastAsia="DengXian" w:cs="Times"/>
                <w:szCs w:val="21"/>
              </w:rPr>
              <w:t xml:space="preserve"> </w:t>
            </w:r>
            <w:proofErr w:type="spellStart"/>
            <w:r w:rsidRPr="009A5563">
              <w:rPr>
                <w:rFonts w:eastAsia="DengXian" w:cs="Times"/>
                <w:szCs w:val="21"/>
              </w:rPr>
              <w:t>N</w:t>
            </w:r>
            <w:r w:rsidRPr="009A5563">
              <w:rPr>
                <w:rFonts w:eastAsia="DengXian" w:cs="Times"/>
                <w:szCs w:val="21"/>
                <w:vertAlign w:val="subscript"/>
              </w:rPr>
              <w:t>fl</w:t>
            </w:r>
            <w:proofErr w:type="spellEnd"/>
            <w:r w:rsidRPr="009A5563">
              <w:rPr>
                <w:rFonts w:cs="Times"/>
                <w:szCs w:val="21"/>
              </w:rPr>
              <w:t xml:space="preserve">) where </w:t>
            </w:r>
            <w:proofErr w:type="spellStart"/>
            <w:r w:rsidRPr="009A5563">
              <w:rPr>
                <w:rFonts w:eastAsia="DengXian" w:cs="Times"/>
                <w:szCs w:val="21"/>
              </w:rPr>
              <w:t>N</w:t>
            </w:r>
            <w:r w:rsidRPr="009A5563">
              <w:rPr>
                <w:rFonts w:eastAsia="DengXian" w:cs="Times"/>
                <w:szCs w:val="21"/>
                <w:vertAlign w:val="subscript"/>
              </w:rPr>
              <w:t>fl</w:t>
            </w:r>
            <w:proofErr w:type="spellEnd"/>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BD6BEF">
            <w:pPr>
              <w:spacing w:line="240" w:lineRule="auto"/>
              <w:rPr>
                <w:bCs/>
              </w:rPr>
            </w:pPr>
            <w:r>
              <w:rPr>
                <w:rFonts w:hint="eastAsia"/>
                <w:bCs/>
              </w:rPr>
              <w:t>v</w:t>
            </w:r>
            <w:r>
              <w:rPr>
                <w:bCs/>
              </w:rPr>
              <w:t>ivo</w:t>
            </w:r>
          </w:p>
        </w:tc>
        <w:tc>
          <w:tcPr>
            <w:tcW w:w="8407" w:type="dxa"/>
          </w:tcPr>
          <w:p w14:paraId="44C75FC0" w14:textId="77777777" w:rsidR="002218B5" w:rsidRDefault="002218B5" w:rsidP="00BD6BEF">
            <w:pPr>
              <w:spacing w:line="240" w:lineRule="auto"/>
              <w:rPr>
                <w:bCs/>
              </w:rPr>
            </w:pPr>
            <w:r>
              <w:rPr>
                <w:bCs/>
              </w:rPr>
              <w:t>Slightly prefer Alt-1.</w:t>
            </w:r>
          </w:p>
          <w:p w14:paraId="2FB12BE2" w14:textId="77777777" w:rsidR="002218B5" w:rsidRDefault="002218B5" w:rsidP="00BD6BEF">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E3EDCC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lastRenderedPageBreak/>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BD6BEF">
            <w:pPr>
              <w:spacing w:line="240" w:lineRule="auto"/>
              <w:rPr>
                <w:bCs/>
              </w:rPr>
            </w:pPr>
            <w:r>
              <w:rPr>
                <w:rFonts w:hint="eastAsia"/>
                <w:bCs/>
              </w:rPr>
              <w:t>v</w:t>
            </w:r>
            <w:r>
              <w:rPr>
                <w:bCs/>
              </w:rPr>
              <w:t>ivo</w:t>
            </w:r>
          </w:p>
        </w:tc>
        <w:tc>
          <w:tcPr>
            <w:tcW w:w="8407" w:type="dxa"/>
          </w:tcPr>
          <w:p w14:paraId="2ABA2C25" w14:textId="77777777" w:rsidR="002218B5" w:rsidRDefault="002218B5" w:rsidP="00BD6BEF">
            <w:pPr>
              <w:spacing w:line="240" w:lineRule="auto"/>
              <w:rPr>
                <w:bCs/>
              </w:rPr>
            </w:pPr>
            <w:r>
              <w:rPr>
                <w:bCs/>
              </w:rPr>
              <w:t>We are fine with the proposal</w:t>
            </w:r>
          </w:p>
        </w:tc>
      </w:tr>
    </w:tbl>
    <w:p w14:paraId="72106C5A" w14:textId="77777777" w:rsidR="00F34C41" w:rsidRPr="002218B5" w:rsidRDefault="00F34C41" w:rsidP="00517888">
      <w:pPr>
        <w:rPr>
          <w:rFonts w:cs="Times"/>
        </w:rPr>
      </w:pPr>
    </w:p>
    <w:p w14:paraId="29F1B47B" w14:textId="41BC7D32"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lastRenderedPageBreak/>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BD6BEF">
            <w:pPr>
              <w:spacing w:line="240" w:lineRule="auto"/>
              <w:rPr>
                <w:bCs/>
              </w:rPr>
            </w:pPr>
            <w:r>
              <w:rPr>
                <w:rFonts w:hint="eastAsia"/>
                <w:bCs/>
              </w:rPr>
              <w:t>v</w:t>
            </w:r>
            <w:r>
              <w:rPr>
                <w:bCs/>
              </w:rPr>
              <w:t>ivo</w:t>
            </w:r>
          </w:p>
        </w:tc>
        <w:tc>
          <w:tcPr>
            <w:tcW w:w="8407" w:type="dxa"/>
          </w:tcPr>
          <w:p w14:paraId="0F59EB5C" w14:textId="77777777" w:rsidR="002218B5" w:rsidRDefault="002218B5" w:rsidP="00BD6BEF">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5F1A975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 xml:space="preserve">Hexagonal grid with 7 macro sites and 3 sectors per site with wrap around, </w:t>
            </w:r>
            <w:r w:rsidRPr="0060687D">
              <w:lastRenderedPageBreak/>
              <w:t>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lang w:val="en-GB"/>
              </w:rPr>
            </w:pPr>
            <w:r>
              <w:rPr>
                <w:rFonts w:hint="eastAsia"/>
                <w:bCs/>
              </w:rPr>
              <w:t>CATT</w:t>
            </w:r>
          </w:p>
        </w:tc>
        <w:tc>
          <w:tcPr>
            <w:tcW w:w="8407" w:type="dxa"/>
            <w:vAlign w:val="center"/>
          </w:tcPr>
          <w:p w14:paraId="7A8265CD" w14:textId="722A7199" w:rsidR="00C74C74" w:rsidRDefault="00C74C74" w:rsidP="00361CDC">
            <w:pPr>
              <w:rPr>
                <w:rFonts w:eastAsia="Malgun Gothic"/>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lang w:val="en-GB"/>
              </w:rPr>
              <w:t xml:space="preserve">one </w:t>
            </w:r>
            <w:r>
              <w:rPr>
                <w:bCs/>
                <w:lang w:val="en-GB"/>
              </w:rPr>
              <w:t xml:space="preserve">Indoor office </w:t>
            </w:r>
            <w:r w:rsidRPr="00C060A0">
              <w:rPr>
                <w:bCs/>
                <w:lang w:val="en-GB"/>
              </w:rPr>
              <w:t xml:space="preserve">building </w:t>
            </w:r>
            <w:r>
              <w:rPr>
                <w:bCs/>
                <w:lang w:val="en-GB"/>
              </w:rPr>
              <w:t xml:space="preserve">per macro cell </w:t>
            </w:r>
            <w:r w:rsidRPr="00C060A0">
              <w:rPr>
                <w:bCs/>
                <w:lang w:val="en-GB"/>
              </w:rPr>
              <w:t>with 12 TRPs</w:t>
            </w:r>
            <w:r>
              <w:rPr>
                <w:bCs/>
                <w:lang w:val="en-GB"/>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BD6BEF">
            <w:pPr>
              <w:spacing w:line="240" w:lineRule="auto"/>
              <w:rPr>
                <w:bCs/>
              </w:rPr>
            </w:pPr>
            <w:r>
              <w:rPr>
                <w:rFonts w:hint="eastAsia"/>
                <w:bCs/>
              </w:rPr>
              <w:t>v</w:t>
            </w:r>
            <w:r>
              <w:rPr>
                <w:bCs/>
              </w:rPr>
              <w:t>ivo</w:t>
            </w:r>
          </w:p>
        </w:tc>
        <w:tc>
          <w:tcPr>
            <w:tcW w:w="8407" w:type="dxa"/>
          </w:tcPr>
          <w:p w14:paraId="1466A9F9" w14:textId="77777777" w:rsidR="002218B5" w:rsidRDefault="002218B5" w:rsidP="00BD6BEF">
            <w:pPr>
              <w:spacing w:line="240" w:lineRule="auto"/>
              <w:rPr>
                <w:bCs/>
              </w:rPr>
            </w:pPr>
            <w:r>
              <w:rPr>
                <w:bCs/>
              </w:rPr>
              <w:t>We are fine with the proposal</w:t>
            </w:r>
          </w:p>
        </w:tc>
      </w:tr>
    </w:tbl>
    <w:p w14:paraId="3E736954" w14:textId="77777777" w:rsidR="00F34C41" w:rsidRPr="002218B5" w:rsidRDefault="00F34C41" w:rsidP="00075AC0"/>
    <w:p w14:paraId="390C2D64" w14:textId="70353C5E"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lastRenderedPageBreak/>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BD6BEF">
            <w:pPr>
              <w:spacing w:line="240" w:lineRule="auto"/>
              <w:rPr>
                <w:bCs/>
              </w:rPr>
            </w:pPr>
            <w:r>
              <w:rPr>
                <w:rFonts w:hint="eastAsia"/>
                <w:bCs/>
              </w:rPr>
              <w:t>v</w:t>
            </w:r>
            <w:r>
              <w:rPr>
                <w:bCs/>
              </w:rPr>
              <w:t>ivo</w:t>
            </w:r>
          </w:p>
        </w:tc>
        <w:tc>
          <w:tcPr>
            <w:tcW w:w="8407" w:type="dxa"/>
          </w:tcPr>
          <w:p w14:paraId="3220FBFA" w14:textId="77777777" w:rsidR="002218B5" w:rsidRDefault="002218B5" w:rsidP="00BD6BEF">
            <w:pPr>
              <w:spacing w:line="240" w:lineRule="auto"/>
              <w:rPr>
                <w:bCs/>
              </w:rPr>
            </w:pPr>
            <w:r>
              <w:rPr>
                <w:bCs/>
              </w:rPr>
              <w:t>We are fine with the proposal</w:t>
            </w:r>
          </w:p>
        </w:tc>
      </w:tr>
    </w:tbl>
    <w:p w14:paraId="4276FA61" w14:textId="07092D6C" w:rsidR="00A0165D" w:rsidRPr="002218B5" w:rsidRDefault="00A0165D" w:rsidP="00A0165D">
      <w:pPr>
        <w:spacing w:after="120"/>
      </w:pPr>
    </w:p>
    <w:p w14:paraId="6D36429B" w14:textId="2B957499" w:rsidR="00043C89" w:rsidRDefault="00043C89" w:rsidP="003E47CD">
      <w:pPr>
        <w:pStyle w:val="Heading2"/>
      </w:pPr>
      <w:r>
        <w:lastRenderedPageBreak/>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4"/>
              <w:gridCol w:w="2066"/>
              <w:gridCol w:w="3514"/>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operation  (Baseline for </w:t>
                  </w:r>
                  <w:r w:rsidRPr="00B83904">
                    <w:rPr>
                      <w:rFonts w:cs="Times"/>
                      <w:b/>
                      <w:iCs/>
                    </w:rPr>
                    <w:lastRenderedPageBreak/>
                    <w:t>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lastRenderedPageBreak/>
                    <w:t xml:space="preserve">Static TDD UL/DL configuration with {DDDSU}, where </w:t>
                  </w:r>
                  <w:r w:rsidRPr="00B83904">
                    <w:lastRenderedPageBreak/>
                    <w:t>S=[12D:2G:0U]</w:t>
                  </w:r>
                </w:p>
              </w:tc>
              <w:tc>
                <w:tcPr>
                  <w:tcW w:w="0" w:type="auto"/>
                  <w:vAlign w:val="center"/>
                </w:tcPr>
                <w:p w14:paraId="7C561E6E" w14:textId="77777777" w:rsidR="00631FBE" w:rsidRPr="00B83904" w:rsidRDefault="00631FBE" w:rsidP="00A318A0">
                  <w:pPr>
                    <w:spacing w:line="240" w:lineRule="auto"/>
                  </w:pPr>
                  <w:r w:rsidRPr="00B83904">
                    <w:lastRenderedPageBreak/>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18"/>
              <w:gridCol w:w="2070"/>
              <w:gridCol w:w="3526"/>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lastRenderedPageBreak/>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 xml:space="preserve">SBFD UL </w:t>
            </w:r>
            <w:proofErr w:type="spellStart"/>
            <w:r w:rsidRPr="00B83904">
              <w:t>subband</w:t>
            </w:r>
            <w:proofErr w:type="spellEnd"/>
            <w:r w:rsidRPr="00B83904">
              <w:t xml:space="preserve">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lastRenderedPageBreak/>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658" w:name="_Toc115258532"/>
            <w:bookmarkStart w:id="65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660"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lastRenderedPageBreak/>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lastRenderedPageBreak/>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Heading3"/>
      </w:pPr>
      <w:r>
        <w:t>1st Round Proposals</w:t>
      </w:r>
    </w:p>
    <w:p w14:paraId="259B3B35" w14:textId="1DC3A737"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Malgun Gothic"/>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szCs w:val="21"/>
              </w:rPr>
            </w:pPr>
            <w:r w:rsidRPr="00A318A0">
              <w:rPr>
                <w:bCs/>
                <w:szCs w:val="21"/>
              </w:rPr>
              <w:t>For performance evaluation and comparison between baseline legacy TDD operation and SBFD operation under SBFD Deployment Case 1, Alt 3</w:t>
            </w:r>
            <w:r>
              <w:rPr>
                <w:bCs/>
                <w:szCs w:val="21"/>
              </w:rPr>
              <w:t xml:space="preserve"> </w:t>
            </w:r>
            <w:r w:rsidRPr="00300BFB">
              <w:rPr>
                <w:bCs/>
                <w:color w:val="FF0000"/>
                <w:szCs w:val="21"/>
                <w:u w:val="single"/>
              </w:rPr>
              <w:t>and Alt 4 are</w:t>
            </w:r>
            <w:r w:rsidRPr="00300BFB">
              <w:rPr>
                <w:bCs/>
                <w:szCs w:val="21"/>
              </w:rPr>
              <w:t xml:space="preserve"> </w:t>
            </w:r>
            <w:r w:rsidRPr="00300BFB">
              <w:rPr>
                <w:bCs/>
                <w:strike/>
                <w:color w:val="FF0000"/>
                <w:szCs w:val="21"/>
              </w:rPr>
              <w:t>is</w:t>
            </w:r>
            <w:r>
              <w:rPr>
                <w:bCs/>
                <w:szCs w:val="21"/>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lang w:val="en-GB"/>
              </w:rPr>
              <w:t>S</w:t>
            </w:r>
            <w:r>
              <w:rPr>
                <w:bCs/>
                <w:lang w:val="en-GB"/>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72DD2E8B" w14:textId="77777777" w:rsidTr="002218B5">
        <w:tc>
          <w:tcPr>
            <w:tcW w:w="1555" w:type="dxa"/>
          </w:tcPr>
          <w:p w14:paraId="6F33800C" w14:textId="77777777" w:rsidR="002218B5" w:rsidRDefault="002218B5" w:rsidP="00BD6BEF">
            <w:pPr>
              <w:spacing w:line="240" w:lineRule="auto"/>
              <w:rPr>
                <w:bCs/>
              </w:rPr>
            </w:pPr>
            <w:r>
              <w:rPr>
                <w:rFonts w:hint="eastAsia"/>
                <w:bCs/>
              </w:rPr>
              <w:t>v</w:t>
            </w:r>
            <w:r>
              <w:rPr>
                <w:bCs/>
              </w:rPr>
              <w:t>ivo</w:t>
            </w:r>
          </w:p>
        </w:tc>
        <w:tc>
          <w:tcPr>
            <w:tcW w:w="8407" w:type="dxa"/>
          </w:tcPr>
          <w:p w14:paraId="25C432CA" w14:textId="77777777" w:rsidR="002218B5" w:rsidRDefault="002218B5" w:rsidP="00BD6BEF">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BD6BEF">
            <w:pPr>
              <w:spacing w:line="240" w:lineRule="auto"/>
              <w:rPr>
                <w:rFonts w:hint="eastAsia"/>
                <w:bCs/>
              </w:rPr>
            </w:pPr>
            <w:proofErr w:type="spellStart"/>
            <w:r>
              <w:rPr>
                <w:bCs/>
              </w:rPr>
              <w:t>InterDigital</w:t>
            </w:r>
            <w:proofErr w:type="spellEnd"/>
          </w:p>
        </w:tc>
        <w:tc>
          <w:tcPr>
            <w:tcW w:w="8407" w:type="dxa"/>
          </w:tcPr>
          <w:p w14:paraId="341C2CDC" w14:textId="3CADDA42" w:rsidR="00302815" w:rsidRDefault="00302815" w:rsidP="00BD6BEF">
            <w:pPr>
              <w:spacing w:line="240" w:lineRule="auto"/>
              <w:rPr>
                <w:bCs/>
              </w:rPr>
            </w:pPr>
            <w:r>
              <w:rPr>
                <w:bCs/>
              </w:rPr>
              <w:t>Support</w:t>
            </w:r>
          </w:p>
        </w:tc>
      </w:tr>
    </w:tbl>
    <w:p w14:paraId="6194E626" w14:textId="77777777" w:rsidR="00453542" w:rsidRPr="002218B5" w:rsidRDefault="00453542" w:rsidP="00DF2C6A"/>
    <w:p w14:paraId="6944DF20" w14:textId="7E72A426"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lastRenderedPageBreak/>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lang w:val="en-GB"/>
              </w:rPr>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lang w:val="en-GB"/>
              </w:rPr>
            </w:pPr>
            <w:r>
              <w:rPr>
                <w:rFonts w:hint="eastAsia"/>
                <w:bCs/>
              </w:rPr>
              <w:t>CATT</w:t>
            </w:r>
          </w:p>
        </w:tc>
        <w:tc>
          <w:tcPr>
            <w:tcW w:w="8407" w:type="dxa"/>
            <w:vAlign w:val="center"/>
          </w:tcPr>
          <w:p w14:paraId="093F4DA9" w14:textId="13AE96DA" w:rsidR="00C74C74" w:rsidRDefault="00C74C74" w:rsidP="00361CDC">
            <w:pPr>
              <w:rPr>
                <w:rFonts w:eastAsia="Malgun Gothic"/>
                <w:bCs/>
                <w:lang w:val="en-GB"/>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lang w:val="en-GB"/>
              </w:rPr>
              <w:t>S</w:t>
            </w:r>
            <w:r>
              <w:rPr>
                <w:bCs/>
                <w:lang w:val="en-GB"/>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09F0F691" w14:textId="77777777" w:rsidTr="002218B5">
        <w:tc>
          <w:tcPr>
            <w:tcW w:w="1555" w:type="dxa"/>
          </w:tcPr>
          <w:p w14:paraId="2FF459A7" w14:textId="77777777" w:rsidR="002218B5" w:rsidRDefault="002218B5" w:rsidP="00BD6BEF">
            <w:pPr>
              <w:spacing w:line="240" w:lineRule="auto"/>
              <w:rPr>
                <w:bCs/>
              </w:rPr>
            </w:pPr>
            <w:r>
              <w:rPr>
                <w:rFonts w:hint="eastAsia"/>
                <w:bCs/>
              </w:rPr>
              <w:t>v</w:t>
            </w:r>
            <w:r>
              <w:rPr>
                <w:bCs/>
              </w:rPr>
              <w:t>ivo</w:t>
            </w:r>
          </w:p>
        </w:tc>
        <w:tc>
          <w:tcPr>
            <w:tcW w:w="8407" w:type="dxa"/>
          </w:tcPr>
          <w:p w14:paraId="4C20307D" w14:textId="77777777" w:rsidR="002218B5" w:rsidRDefault="002218B5" w:rsidP="00BD6BEF">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BD6BEF">
            <w:pPr>
              <w:spacing w:line="240" w:lineRule="auto"/>
              <w:rPr>
                <w:rFonts w:hint="eastAsia"/>
                <w:bCs/>
              </w:rPr>
            </w:pPr>
            <w:proofErr w:type="spellStart"/>
            <w:r>
              <w:rPr>
                <w:bCs/>
              </w:rPr>
              <w:t>InterDigital</w:t>
            </w:r>
            <w:proofErr w:type="spellEnd"/>
          </w:p>
        </w:tc>
        <w:tc>
          <w:tcPr>
            <w:tcW w:w="8407" w:type="dxa"/>
          </w:tcPr>
          <w:p w14:paraId="5BB0B609" w14:textId="15CB7BC6" w:rsidR="00302815" w:rsidRDefault="00302815" w:rsidP="00BD6BEF">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77777777"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lastRenderedPageBreak/>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rPr>
                <w:szCs w:val="21"/>
              </w:rPr>
              <w:t>&lt; N</w:t>
            </w:r>
            <w:r w:rsidRPr="00820989">
              <w:rPr>
                <w:szCs w:val="21"/>
                <w:vertAlign w:val="subscript"/>
              </w:rPr>
              <w:t>D</w:t>
            </w:r>
            <w:r w:rsidRPr="00820989">
              <w:rPr>
                <w:szCs w:val="21"/>
              </w:rPr>
              <w:t>, N</w:t>
            </w:r>
            <w:r w:rsidRPr="00820989">
              <w:rPr>
                <w:szCs w:val="21"/>
                <w:vertAlign w:val="subscript"/>
              </w:rPr>
              <w:t>U</w:t>
            </w:r>
            <w:r w:rsidRPr="00820989">
              <w:rPr>
                <w:szCs w:val="21"/>
              </w:rPr>
              <w:t>,</w:t>
            </w:r>
            <w:r w:rsidRPr="00820989">
              <w:rPr>
                <w:szCs w:val="21"/>
                <w:vertAlign w:val="subscript"/>
              </w:rPr>
              <w:t xml:space="preserve"> </w:t>
            </w:r>
            <w:r w:rsidRPr="00820989">
              <w:rPr>
                <w:szCs w:val="21"/>
              </w:rPr>
              <w:t>N</w:t>
            </w:r>
            <w:r w:rsidRPr="00820989">
              <w:rPr>
                <w:szCs w:val="21"/>
                <w:vertAlign w:val="subscript"/>
              </w:rPr>
              <w:t>G</w:t>
            </w:r>
            <w:r w:rsidRPr="00820989">
              <w:rPr>
                <w:szCs w:val="21"/>
              </w:rPr>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BD6BEF">
            <w:pPr>
              <w:spacing w:line="240" w:lineRule="auto"/>
              <w:rPr>
                <w:bCs/>
              </w:rPr>
            </w:pPr>
            <w:r>
              <w:rPr>
                <w:rFonts w:hint="eastAsia"/>
                <w:bCs/>
              </w:rPr>
              <w:lastRenderedPageBreak/>
              <w:t>v</w:t>
            </w:r>
            <w:r>
              <w:rPr>
                <w:bCs/>
              </w:rPr>
              <w:t>ivo</w:t>
            </w:r>
          </w:p>
        </w:tc>
        <w:tc>
          <w:tcPr>
            <w:tcW w:w="8407" w:type="dxa"/>
          </w:tcPr>
          <w:p w14:paraId="62D4017B" w14:textId="77777777" w:rsidR="002218B5" w:rsidRDefault="002218B5" w:rsidP="00BD6BEF">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3670106B"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lang w:val="en-GB"/>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BD6BEF">
            <w:pPr>
              <w:spacing w:line="240" w:lineRule="auto"/>
              <w:rPr>
                <w:bCs/>
              </w:rPr>
            </w:pPr>
            <w:r>
              <w:rPr>
                <w:rFonts w:hint="eastAsia"/>
                <w:bCs/>
              </w:rPr>
              <w:t>v</w:t>
            </w:r>
            <w:r>
              <w:rPr>
                <w:bCs/>
              </w:rPr>
              <w:t>ivo</w:t>
            </w:r>
          </w:p>
        </w:tc>
        <w:tc>
          <w:tcPr>
            <w:tcW w:w="8407" w:type="dxa"/>
          </w:tcPr>
          <w:p w14:paraId="2DD9CE40" w14:textId="77777777" w:rsidR="002218B5" w:rsidRDefault="002218B5" w:rsidP="00BD6BEF">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1ED376AA"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7"/>
        <w:gridCol w:w="2833"/>
        <w:gridCol w:w="3682"/>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BD6BEF">
            <w:pPr>
              <w:spacing w:line="240" w:lineRule="auto"/>
              <w:rPr>
                <w:bCs/>
              </w:rPr>
            </w:pPr>
            <w:r>
              <w:rPr>
                <w:rFonts w:hint="eastAsia"/>
                <w:bCs/>
              </w:rPr>
              <w:t>v</w:t>
            </w:r>
            <w:r>
              <w:rPr>
                <w:bCs/>
              </w:rPr>
              <w:t>ivo</w:t>
            </w:r>
          </w:p>
        </w:tc>
        <w:tc>
          <w:tcPr>
            <w:tcW w:w="8407" w:type="dxa"/>
          </w:tcPr>
          <w:p w14:paraId="24DF466B" w14:textId="77777777" w:rsidR="002218B5" w:rsidRDefault="002218B5" w:rsidP="00BD6BEF">
            <w:pPr>
              <w:spacing w:line="240" w:lineRule="auto"/>
              <w:rPr>
                <w:bCs/>
              </w:rPr>
            </w:pPr>
            <w:r>
              <w:rPr>
                <w:bCs/>
              </w:rPr>
              <w:t>We are fine with the proposal</w:t>
            </w:r>
          </w:p>
        </w:tc>
      </w:tr>
    </w:tbl>
    <w:p w14:paraId="5FADB23A" w14:textId="77777777" w:rsidR="009A5537" w:rsidRPr="002218B5" w:rsidRDefault="009A5537"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2"/>
              <w:gridCol w:w="1164"/>
              <w:gridCol w:w="862"/>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ListParagraph"/>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The UL arrival rate#1 of Macro cell and UL arrival rate#2 of Micro cell are selected to reach target UL traffic load (RU)#1 of Macro cell and target UL traffic load (RU)#2 of </w:t>
                  </w:r>
                  <w:r w:rsidRPr="00F05397">
                    <w:rPr>
                      <w:rFonts w:cs="Times"/>
                      <w:iCs/>
                    </w:rPr>
                    <w:lastRenderedPageBreak/>
                    <w:t>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1"/>
              <w:gridCol w:w="825"/>
              <w:gridCol w:w="2800"/>
              <w:gridCol w:w="2648"/>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lastRenderedPageBreak/>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1"/>
              <w:gridCol w:w="985"/>
              <w:gridCol w:w="2271"/>
              <w:gridCol w:w="3017"/>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2"/>
              <w:gridCol w:w="1023"/>
              <w:gridCol w:w="2234"/>
              <w:gridCol w:w="2605"/>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lastRenderedPageBreak/>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lastRenderedPageBreak/>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24"/>
              <w:gridCol w:w="2355"/>
              <w:gridCol w:w="2355"/>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lastRenderedPageBreak/>
                    <w:t>Case #4</w:t>
                  </w:r>
                </w:p>
              </w:tc>
              <w:tc>
                <w:tcPr>
                  <w:tcW w:w="0" w:type="auto"/>
                </w:tcPr>
                <w:p w14:paraId="5441B48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ListParagraph"/>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24"/>
        <w:gridCol w:w="2669"/>
        <w:gridCol w:w="2669"/>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Heading3"/>
      </w:pPr>
      <w:r>
        <w:lastRenderedPageBreak/>
        <w:t>1st Round Proposals</w:t>
      </w:r>
    </w:p>
    <w:p w14:paraId="089F9763" w14:textId="3A84560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lang w:val="en-GB"/>
              </w:rPr>
            </w:pPr>
            <w:r>
              <w:rPr>
                <w:rFonts w:hint="eastAsia"/>
                <w:bCs/>
              </w:rPr>
              <w:t>CATT</w:t>
            </w:r>
          </w:p>
        </w:tc>
        <w:tc>
          <w:tcPr>
            <w:tcW w:w="8407" w:type="dxa"/>
            <w:vAlign w:val="center"/>
          </w:tcPr>
          <w:p w14:paraId="392197F5" w14:textId="32C33EE3" w:rsidR="00C74C74" w:rsidRDefault="00C74C74" w:rsidP="00361CDC">
            <w:pPr>
              <w:rPr>
                <w:rFonts w:eastAsia="Malgun Gothic"/>
                <w:bCs/>
                <w:lang w:val="en-GB"/>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lang w:val="en-GB"/>
              </w:rPr>
              <w:t>S</w:t>
            </w:r>
            <w:r>
              <w:rPr>
                <w:bCs/>
                <w:lang w:val="en-GB"/>
              </w:rPr>
              <w:t>preadtrum</w:t>
            </w:r>
            <w:proofErr w:type="spellEnd"/>
          </w:p>
        </w:tc>
        <w:tc>
          <w:tcPr>
            <w:tcW w:w="8407" w:type="dxa"/>
          </w:tcPr>
          <w:p w14:paraId="46413F71" w14:textId="77777777" w:rsidR="00EF5744" w:rsidRDefault="00EF5744" w:rsidP="008D0CCA">
            <w:pPr>
              <w:spacing w:line="240" w:lineRule="auto"/>
              <w:rPr>
                <w:bCs/>
              </w:rPr>
            </w:pPr>
            <w:r>
              <w:rPr>
                <w:rFonts w:hint="eastAsia"/>
                <w:bCs/>
                <w:lang w:val="en-GB"/>
              </w:rPr>
              <w:t>S</w:t>
            </w:r>
            <w:r>
              <w:rPr>
                <w:bCs/>
                <w:lang w:val="en-GB"/>
              </w:rPr>
              <w:t>upport</w:t>
            </w:r>
          </w:p>
        </w:tc>
      </w:tr>
      <w:tr w:rsidR="002218B5" w14:paraId="16B533B2" w14:textId="77777777" w:rsidTr="00E65F7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51C45EE4"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lang w:val="en-GB"/>
              </w:rPr>
            </w:pPr>
            <w:r>
              <w:rPr>
                <w:rFonts w:hint="eastAsia"/>
                <w:bCs/>
              </w:rPr>
              <w:t>CATT</w:t>
            </w:r>
          </w:p>
        </w:tc>
        <w:tc>
          <w:tcPr>
            <w:tcW w:w="8407" w:type="dxa"/>
          </w:tcPr>
          <w:p w14:paraId="4FAA44BC" w14:textId="5F3815B7" w:rsidR="00C74C74" w:rsidRDefault="00C74C74" w:rsidP="00361CDC">
            <w:pPr>
              <w:rPr>
                <w:rFonts w:eastAsia="Malgun Gothic"/>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lang w:val="en-GB"/>
              </w:rPr>
              <w:t>S</w:t>
            </w:r>
            <w:r>
              <w:rPr>
                <w:bCs/>
                <w:lang w:val="en-GB"/>
              </w:rPr>
              <w:t>preadtrum</w:t>
            </w:r>
            <w:proofErr w:type="spellEnd"/>
          </w:p>
        </w:tc>
        <w:tc>
          <w:tcPr>
            <w:tcW w:w="8407" w:type="dxa"/>
          </w:tcPr>
          <w:p w14:paraId="706B6506" w14:textId="77777777" w:rsidR="00EF5744" w:rsidRDefault="00EF5744" w:rsidP="008D0CCA">
            <w:pPr>
              <w:spacing w:line="240" w:lineRule="auto"/>
              <w:rPr>
                <w:bCs/>
              </w:rPr>
            </w:pPr>
            <w:r>
              <w:rPr>
                <w:rFonts w:hint="eastAsia"/>
                <w:bCs/>
                <w:lang w:val="en-GB"/>
              </w:rPr>
              <w:t>S</w:t>
            </w:r>
            <w:r>
              <w:rPr>
                <w:bCs/>
                <w:lang w:val="en-GB"/>
              </w:rPr>
              <w:t>upport</w:t>
            </w:r>
          </w:p>
        </w:tc>
      </w:tr>
      <w:tr w:rsidR="002218B5" w14:paraId="0F3980A2" w14:textId="77777777" w:rsidTr="002218B5">
        <w:tc>
          <w:tcPr>
            <w:tcW w:w="1555" w:type="dxa"/>
          </w:tcPr>
          <w:p w14:paraId="68B171A5" w14:textId="77777777" w:rsidR="002218B5" w:rsidRDefault="002218B5" w:rsidP="00BD6BEF">
            <w:pPr>
              <w:spacing w:line="240" w:lineRule="auto"/>
              <w:rPr>
                <w:bCs/>
              </w:rPr>
            </w:pPr>
            <w:r>
              <w:rPr>
                <w:rFonts w:hint="eastAsia"/>
                <w:bCs/>
              </w:rPr>
              <w:t>v</w:t>
            </w:r>
            <w:r>
              <w:rPr>
                <w:bCs/>
              </w:rPr>
              <w:t>ivo</w:t>
            </w:r>
          </w:p>
        </w:tc>
        <w:tc>
          <w:tcPr>
            <w:tcW w:w="8407" w:type="dxa"/>
          </w:tcPr>
          <w:p w14:paraId="7A61A666" w14:textId="77777777" w:rsidR="002218B5" w:rsidRDefault="002218B5" w:rsidP="00BD6BEF">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21D1AE3"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BD6BEF">
            <w:pPr>
              <w:spacing w:line="240" w:lineRule="auto"/>
              <w:rPr>
                <w:bCs/>
              </w:rPr>
            </w:pPr>
            <w:r>
              <w:rPr>
                <w:rFonts w:hint="eastAsia"/>
                <w:bCs/>
              </w:rPr>
              <w:t>v</w:t>
            </w:r>
            <w:r>
              <w:rPr>
                <w:bCs/>
              </w:rPr>
              <w:t>ivo</w:t>
            </w:r>
          </w:p>
        </w:tc>
        <w:tc>
          <w:tcPr>
            <w:tcW w:w="8407" w:type="dxa"/>
          </w:tcPr>
          <w:p w14:paraId="5BE7FE95" w14:textId="77777777" w:rsidR="002218B5" w:rsidRDefault="002218B5" w:rsidP="00BD6BEF">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4466C448"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lastRenderedPageBreak/>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BD6BEF">
            <w:pPr>
              <w:spacing w:line="240" w:lineRule="auto"/>
              <w:rPr>
                <w:bCs/>
              </w:rPr>
            </w:pPr>
            <w:r>
              <w:rPr>
                <w:rFonts w:hint="eastAsia"/>
                <w:bCs/>
              </w:rPr>
              <w:t>v</w:t>
            </w:r>
            <w:r>
              <w:rPr>
                <w:bCs/>
              </w:rPr>
              <w:t>ivo</w:t>
            </w:r>
          </w:p>
        </w:tc>
        <w:tc>
          <w:tcPr>
            <w:tcW w:w="8407" w:type="dxa"/>
          </w:tcPr>
          <w:p w14:paraId="6F9B5EE1" w14:textId="77777777" w:rsidR="002218B5" w:rsidRDefault="002218B5" w:rsidP="00BD6BEF">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0C2174B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47"/>
        <w:gridCol w:w="8515"/>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 xml:space="preserve">For evaluation of SBFD and dynamic/flexible TDD, companies report the UE antenna configurations used in their simulations. The UE antenna configurations in the </w:t>
            </w:r>
            <w:r w:rsidRPr="006747B0">
              <w:lastRenderedPageBreak/>
              <w:t>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32"/>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proofErr w:type="spellStart"/>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proofErr w:type="spellStart"/>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lastRenderedPageBreak/>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32"/>
              <w:gridCol w:w="665"/>
              <w:gridCol w:w="3570"/>
              <w:gridCol w:w="439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1829D7" w:rsidRDefault="00000000" w:rsidP="00E565D4">
                  <w:pPr>
                    <w:pStyle w:val="ListParagraph"/>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w:t>
                  </w:r>
                  <w:proofErr w:type="spellStart"/>
                  <w:r w:rsidR="00E565D4" w:rsidRPr="00E344A1">
                    <w:t>d</w:t>
                  </w:r>
                  <w:r w:rsidR="00E565D4" w:rsidRPr="00E565D4">
                    <w:rPr>
                      <w:vertAlign w:val="subscript"/>
                    </w:rPr>
                    <w:t>a,H</w:t>
                  </w:r>
                  <w:r w:rsidR="00E565D4" w:rsidRPr="00E344A1">
                    <w:t>,d</w:t>
                  </w:r>
                  <w:r w:rsidR="00E565D4" w:rsidRPr="00E565D4">
                    <w:rPr>
                      <w:vertAlign w:val="subscript"/>
                    </w:rPr>
                    <w:t>a,V</w:t>
                  </w:r>
                  <w:proofErr w:type="spellEnd"/>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Default="00000000"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w:t>
                  </w:r>
                  <w:proofErr w:type="spellStart"/>
                  <w:r w:rsidR="00E565D4" w:rsidRPr="00081501">
                    <w:t>d</w:t>
                  </w:r>
                  <w:r w:rsidR="00E565D4" w:rsidRPr="008251A2">
                    <w:rPr>
                      <w:vertAlign w:val="subscript"/>
                    </w:rPr>
                    <w:t>a,H</w:t>
                  </w:r>
                  <w:r w:rsidR="00E565D4" w:rsidRPr="00081501">
                    <w:t>,d</w:t>
                  </w:r>
                  <w:r w:rsidR="00E565D4" w:rsidRPr="008251A2">
                    <w:rPr>
                      <w:vertAlign w:val="subscript"/>
                    </w:rPr>
                    <w:t>a,V</w:t>
                  </w:r>
                  <w:proofErr w:type="spellEnd"/>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251564" w:rsidRDefault="00000000"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w:t>
                  </w:r>
                  <w:proofErr w:type="spellStart"/>
                  <w:r w:rsidR="00E565D4" w:rsidRPr="00E344A1">
                    <w:t>d</w:t>
                  </w:r>
                  <w:r w:rsidR="00E565D4" w:rsidRPr="008251A2">
                    <w:rPr>
                      <w:vertAlign w:val="subscript"/>
                    </w:rPr>
                    <w:t>a,H</w:t>
                  </w:r>
                  <w:r w:rsidR="00E565D4" w:rsidRPr="00E344A1">
                    <w:t>,d</w:t>
                  </w:r>
                  <w:r w:rsidR="00E565D4" w:rsidRPr="008251A2">
                    <w:rPr>
                      <w:vertAlign w:val="subscript"/>
                    </w:rPr>
                    <w:t>a,V</w:t>
                  </w:r>
                  <w:proofErr w:type="spellEnd"/>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Default="00000000"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w:t>
                  </w:r>
                  <w:proofErr w:type="spellStart"/>
                  <w:r w:rsidR="00E565D4" w:rsidRPr="00E344A1">
                    <w:t>d</w:t>
                  </w:r>
                  <w:r w:rsidR="00E565D4" w:rsidRPr="008251A2">
                    <w:rPr>
                      <w:vertAlign w:val="subscript"/>
                    </w:rPr>
                    <w:t>a,H</w:t>
                  </w:r>
                  <w:r w:rsidR="00E565D4" w:rsidRPr="00E344A1">
                    <w:t>,d</w:t>
                  </w:r>
                  <w:r w:rsidR="00E565D4" w:rsidRPr="008251A2">
                    <w:rPr>
                      <w:vertAlign w:val="subscript"/>
                    </w:rPr>
                    <w:t>a,V</w:t>
                  </w:r>
                  <w:proofErr w:type="spellEnd"/>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lastRenderedPageBreak/>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Heading3"/>
      </w:pPr>
      <w:r>
        <w:t>1st Round Proposals</w:t>
      </w:r>
    </w:p>
    <w:p w14:paraId="1B9D3766" w14:textId="6309D88B"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6747B0" w:rsidRDefault="00000000"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proofErr w:type="spellStart"/>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proofErr w:type="spellEnd"/>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6747B0" w:rsidRDefault="00000000"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lastRenderedPageBreak/>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6747B0" w:rsidRDefault="00000000"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6747B0" w:rsidRDefault="00000000"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 xml:space="preserve">For evaluation of SBFD operation, it is up to companies to report the BS antenna configurations used in their simulations. The BS antenna configurations in the following </w:t>
            </w:r>
            <w:r w:rsidRPr="00C261D0">
              <w:rPr>
                <w:i/>
                <w:iCs/>
              </w:rPr>
              <w:lastRenderedPageBreak/>
              <w:t>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lastRenderedPageBreak/>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8D6466">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bl>
    <w:p w14:paraId="287259BC" w14:textId="77777777" w:rsidR="00757610" w:rsidRPr="002218B5" w:rsidRDefault="00757610" w:rsidP="00316760"/>
    <w:p w14:paraId="61B85653" w14:textId="45523E79"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 xml:space="preserve">Clarify whether configuration of FR2-1 with 2 UE panels.  We support 2 panels for UE by </w:t>
            </w:r>
            <w:r>
              <w:rPr>
                <w:bCs/>
              </w:rPr>
              <w:lastRenderedPageBreak/>
              <w:t>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BD6BEF">
            <w:pPr>
              <w:spacing w:line="240" w:lineRule="auto"/>
              <w:rPr>
                <w:bCs/>
              </w:rPr>
            </w:pPr>
            <w:r>
              <w:rPr>
                <w:rFonts w:hint="eastAsia"/>
                <w:bCs/>
              </w:rPr>
              <w:t>v</w:t>
            </w:r>
            <w:r>
              <w:rPr>
                <w:bCs/>
              </w:rPr>
              <w:t>ivo</w:t>
            </w:r>
          </w:p>
        </w:tc>
        <w:tc>
          <w:tcPr>
            <w:tcW w:w="8407" w:type="dxa"/>
          </w:tcPr>
          <w:p w14:paraId="40EB8B0F" w14:textId="77777777" w:rsidR="002218B5" w:rsidRDefault="002218B5" w:rsidP="00BD6BEF">
            <w:pPr>
              <w:spacing w:line="240" w:lineRule="auto"/>
              <w:rPr>
                <w:bCs/>
              </w:rPr>
            </w:pPr>
            <w:r>
              <w:rPr>
                <w:bCs/>
              </w:rPr>
              <w:t xml:space="preserve">We are fine with the proposal. </w:t>
            </w:r>
          </w:p>
        </w:tc>
      </w:tr>
    </w:tbl>
    <w:p w14:paraId="15FA9AED" w14:textId="77777777" w:rsidR="001B6E12" w:rsidRPr="002218B5"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18"/>
        <w:gridCol w:w="8844"/>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8"/>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lastRenderedPageBreak/>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rPr>
                          <w:t>UMa</w:t>
                        </w:r>
                        <w:proofErr w:type="spellEnd"/>
                        <w:r w:rsidRPr="00F97D8F">
                          <w:rPr>
                            <w:rFonts w:cs="Times"/>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rPr>
                          <w:t>UMa</w:t>
                        </w:r>
                        <w:proofErr w:type="spellEnd"/>
                        <w:r w:rsidRPr="00F97D8F">
                          <w:rPr>
                            <w:rFonts w:cs="Times"/>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w:t>
                        </w:r>
                        <w:r w:rsidRPr="00F97D8F">
                          <w:rPr>
                            <w:rFonts w:cs="Times"/>
                          </w:rPr>
                          <w:lastRenderedPageBreak/>
                          <w:t xml:space="preserve">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8"/>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33"/>
                    <w:gridCol w:w="3862"/>
                    <w:gridCol w:w="299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in TR 38.901; ASD and ZSD statistics </w:t>
                        </w:r>
                        <w:r w:rsidRPr="00F97D8F">
                          <w:lastRenderedPageBreak/>
                          <w:t>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lastRenderedPageBreak/>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96"/>
              <w:gridCol w:w="6922"/>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lastRenderedPageBreak/>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0"/>
              <w:gridCol w:w="6608"/>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88"/>
              <w:gridCol w:w="673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lastRenderedPageBreak/>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w:t>
            </w:r>
            <w:r w:rsidRPr="005D4DA5">
              <w:rPr>
                <w:rFonts w:cs="Times"/>
                <w:i/>
                <w:iCs/>
              </w:rPr>
              <w:lastRenderedPageBreak/>
              <w:t>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lastRenderedPageBreak/>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rPr>
                    <w:t>UMa</w:t>
                  </w:r>
                  <w:proofErr w:type="spellEnd"/>
                  <w:r w:rsidRPr="00582B4B">
                    <w:rPr>
                      <w:rFonts w:cs="Times"/>
                      <w:szCs w:val="20"/>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rPr>
                    <w:t>UMa</w:t>
                  </w:r>
                  <w:proofErr w:type="spellEnd"/>
                  <w:r w:rsidRPr="00582B4B">
                    <w:rPr>
                      <w:rFonts w:cs="Times"/>
                      <w:szCs w:val="20"/>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9"/>
              <w:gridCol w:w="4403"/>
              <w:gridCol w:w="3391"/>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w:t>
                  </w:r>
                  <w:r w:rsidRPr="00471E76">
                    <w:lastRenderedPageBreak/>
                    <w:t xml:space="preserve">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ASD </w:t>
                  </w:r>
                  <w:r w:rsidRPr="00471E76">
                    <w:lastRenderedPageBreak/>
                    <w:t>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lastRenderedPageBreak/>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lastRenderedPageBreak/>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75AB5" w:rsidP="005F10B2">
      <w:pPr>
        <w:spacing w:after="120"/>
        <w:jc w:val="center"/>
      </w:pPr>
      <w:r w:rsidRPr="00147F39">
        <w:object w:dxaOrig="6194" w:dyaOrig="3347" w14:anchorId="77B25226">
          <v:shape id="_x0000_i1027" type="#_x0000_t75" alt="" style="width:206pt;height:108.7pt;mso-width-percent:0;mso-height-percent:0;mso-width-percent:0;mso-height-percent:0" o:ole="" o:allowoverlap="f">
            <v:imagedata r:id="rId22" o:title=""/>
          </v:shape>
          <o:OLEObject Type="Embed" ProgID="Visio.Drawing.11" ShapeID="_x0000_i1027" DrawAspect="Content" ObjectID="_1726980037" r:id="rId23"/>
        </w:object>
      </w:r>
      <w:r w:rsidR="005F10B2">
        <w:t xml:space="preserve">  </w:t>
      </w:r>
      <w:r>
        <w:object w:dxaOrig="8385" w:dyaOrig="3420" w14:anchorId="13FFE5C1">
          <v:shape id="_x0000_i1028" type="#_x0000_t75" alt="" style="width:278.75pt;height:115.5pt;mso-width-percent:0;mso-height-percent:0;mso-width-percent:0;mso-height-percent:0" o:ole="">
            <v:imagedata r:id="rId24" o:title=""/>
          </v:shape>
          <o:OLEObject Type="Embed" ProgID="Visio.Drawing.15" ShapeID="_x0000_i1028" DrawAspect="Content" ObjectID="_1726980038"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Heading3"/>
      </w:pPr>
      <w:r>
        <w:t>1st Round Proposals</w:t>
      </w:r>
    </w:p>
    <w:p w14:paraId="13317C9B" w14:textId="37A82082"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lastRenderedPageBreak/>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BD6BEF">
            <w:pPr>
              <w:spacing w:line="240" w:lineRule="auto"/>
              <w:rPr>
                <w:bCs/>
              </w:rPr>
            </w:pPr>
            <w:r>
              <w:rPr>
                <w:rFonts w:hint="eastAsia"/>
                <w:bCs/>
              </w:rPr>
              <w:t>v</w:t>
            </w:r>
            <w:r>
              <w:rPr>
                <w:bCs/>
              </w:rPr>
              <w:t>ivo</w:t>
            </w:r>
          </w:p>
        </w:tc>
        <w:tc>
          <w:tcPr>
            <w:tcW w:w="8407" w:type="dxa"/>
          </w:tcPr>
          <w:p w14:paraId="6A71D018" w14:textId="77777777" w:rsidR="002218B5" w:rsidRDefault="002218B5" w:rsidP="00BD6BEF">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3CE2056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BD6BEF">
            <w:pPr>
              <w:spacing w:line="240" w:lineRule="auto"/>
              <w:rPr>
                <w:bCs/>
              </w:rPr>
            </w:pPr>
            <w:r>
              <w:rPr>
                <w:rFonts w:hint="eastAsia"/>
                <w:bCs/>
              </w:rPr>
              <w:t>v</w:t>
            </w:r>
            <w:r>
              <w:rPr>
                <w:bCs/>
              </w:rPr>
              <w:t>ivo</w:t>
            </w:r>
          </w:p>
        </w:tc>
        <w:tc>
          <w:tcPr>
            <w:tcW w:w="8407" w:type="dxa"/>
          </w:tcPr>
          <w:p w14:paraId="4111D425" w14:textId="77777777" w:rsidR="002218B5" w:rsidRDefault="002218B5" w:rsidP="00BD6BEF">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2505A691"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BD6BEF">
            <w:pPr>
              <w:spacing w:line="240" w:lineRule="auto"/>
              <w:rPr>
                <w:bCs/>
              </w:rPr>
            </w:pPr>
            <w:r>
              <w:rPr>
                <w:rFonts w:hint="eastAsia"/>
                <w:bCs/>
              </w:rPr>
              <w:t>v</w:t>
            </w:r>
            <w:r>
              <w:rPr>
                <w:bCs/>
              </w:rPr>
              <w:t>ivo</w:t>
            </w:r>
          </w:p>
        </w:tc>
        <w:tc>
          <w:tcPr>
            <w:tcW w:w="8407" w:type="dxa"/>
          </w:tcPr>
          <w:p w14:paraId="5B202B45" w14:textId="77777777" w:rsidR="002218B5" w:rsidRDefault="002218B5" w:rsidP="00BD6BEF">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C1AEF91"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2"/>
        <w:gridCol w:w="814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r w:rsidRPr="00D74671">
                    <w:rPr>
                      <w:rFonts w:hint="eastAsia"/>
                      <w:i/>
                      <w:color w:val="FF0000"/>
                    </w:rPr>
                    <w:t>a,b</w:t>
                  </w:r>
                  <w:proofErr w:type="spell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BD6BEF">
            <w:pPr>
              <w:spacing w:line="240" w:lineRule="auto"/>
              <w:rPr>
                <w:bCs/>
              </w:rPr>
            </w:pPr>
            <w:r>
              <w:rPr>
                <w:rFonts w:hint="eastAsia"/>
                <w:bCs/>
              </w:rPr>
              <w:lastRenderedPageBreak/>
              <w:t>v</w:t>
            </w:r>
            <w:r>
              <w:rPr>
                <w:bCs/>
              </w:rPr>
              <w:t>ivo</w:t>
            </w:r>
          </w:p>
        </w:tc>
        <w:tc>
          <w:tcPr>
            <w:tcW w:w="8407" w:type="dxa"/>
          </w:tcPr>
          <w:p w14:paraId="603D4D6F" w14:textId="77777777" w:rsidR="002218B5" w:rsidRDefault="002218B5" w:rsidP="00BD6BEF">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639DF26C"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51"/>
        <w:gridCol w:w="771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BD6BEF">
            <w:pPr>
              <w:spacing w:line="240" w:lineRule="auto"/>
              <w:rPr>
                <w:bCs/>
              </w:rPr>
            </w:pPr>
            <w:r>
              <w:rPr>
                <w:rFonts w:hint="eastAsia"/>
                <w:bCs/>
              </w:rPr>
              <w:t>v</w:t>
            </w:r>
            <w:r>
              <w:rPr>
                <w:bCs/>
              </w:rPr>
              <w:t>ivo</w:t>
            </w:r>
          </w:p>
        </w:tc>
        <w:tc>
          <w:tcPr>
            <w:tcW w:w="8407" w:type="dxa"/>
          </w:tcPr>
          <w:p w14:paraId="432D1048" w14:textId="77777777" w:rsidR="002218B5" w:rsidRDefault="002218B5" w:rsidP="00BD6BEF">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3C391FAE"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03"/>
        <w:gridCol w:w="7759"/>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lastRenderedPageBreak/>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BD6BEF">
            <w:pPr>
              <w:spacing w:line="240" w:lineRule="auto"/>
              <w:rPr>
                <w:bCs/>
              </w:rPr>
            </w:pPr>
            <w:r>
              <w:rPr>
                <w:rFonts w:hint="eastAsia"/>
                <w:bCs/>
              </w:rPr>
              <w:t>v</w:t>
            </w:r>
            <w:r>
              <w:rPr>
                <w:bCs/>
              </w:rPr>
              <w:t>ivo</w:t>
            </w:r>
          </w:p>
        </w:tc>
        <w:tc>
          <w:tcPr>
            <w:tcW w:w="8407" w:type="dxa"/>
          </w:tcPr>
          <w:p w14:paraId="1C00C728" w14:textId="77777777" w:rsidR="002218B5" w:rsidRDefault="002218B5" w:rsidP="00BD6BEF">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753A380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BD6BEF">
            <w:pPr>
              <w:spacing w:line="240" w:lineRule="auto"/>
              <w:rPr>
                <w:bCs/>
              </w:rPr>
            </w:pPr>
            <w:r>
              <w:rPr>
                <w:rFonts w:hint="eastAsia"/>
                <w:bCs/>
              </w:rPr>
              <w:t>v</w:t>
            </w:r>
            <w:r>
              <w:rPr>
                <w:bCs/>
              </w:rPr>
              <w:t>ivo</w:t>
            </w:r>
          </w:p>
        </w:tc>
        <w:tc>
          <w:tcPr>
            <w:tcW w:w="8407" w:type="dxa"/>
          </w:tcPr>
          <w:p w14:paraId="2FC804B6" w14:textId="77777777" w:rsidR="002218B5" w:rsidRDefault="002218B5" w:rsidP="00BD6BEF">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14C7C84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BD6BEF">
            <w:pPr>
              <w:spacing w:line="240" w:lineRule="auto"/>
              <w:rPr>
                <w:bCs/>
              </w:rPr>
            </w:pPr>
            <w:r>
              <w:rPr>
                <w:rFonts w:hint="eastAsia"/>
                <w:bCs/>
              </w:rPr>
              <w:t>v</w:t>
            </w:r>
            <w:r>
              <w:rPr>
                <w:bCs/>
              </w:rPr>
              <w:t>ivo</w:t>
            </w:r>
          </w:p>
        </w:tc>
        <w:tc>
          <w:tcPr>
            <w:tcW w:w="8407" w:type="dxa"/>
          </w:tcPr>
          <w:p w14:paraId="7A803084" w14:textId="77777777" w:rsidR="002218B5" w:rsidRDefault="002218B5" w:rsidP="00BD6BEF">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lastRenderedPageBreak/>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lastRenderedPageBreak/>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w:t>
            </w:r>
            <w:r w:rsidRPr="00213C05">
              <w:rPr>
                <w:b/>
              </w:rPr>
              <w:lastRenderedPageBreak/>
              <w:t>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lastRenderedPageBreak/>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1"/>
              <w:gridCol w:w="2734"/>
              <w:gridCol w:w="3569"/>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lastRenderedPageBreak/>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6"/>
              <w:gridCol w:w="4552"/>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lastRenderedPageBreak/>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lastRenderedPageBreak/>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Heading3"/>
      </w:pPr>
      <w:r>
        <w:t>1st Round Proposals</w:t>
      </w:r>
    </w:p>
    <w:p w14:paraId="0FF50253" w14:textId="3B802274"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BD6BEF">
            <w:pPr>
              <w:spacing w:line="240" w:lineRule="auto"/>
              <w:rPr>
                <w:bCs/>
              </w:rPr>
            </w:pPr>
            <w:r>
              <w:rPr>
                <w:rFonts w:hint="eastAsia"/>
                <w:bCs/>
              </w:rPr>
              <w:t>v</w:t>
            </w:r>
            <w:r>
              <w:rPr>
                <w:bCs/>
              </w:rPr>
              <w:t>ivo</w:t>
            </w:r>
          </w:p>
        </w:tc>
        <w:tc>
          <w:tcPr>
            <w:tcW w:w="8407" w:type="dxa"/>
          </w:tcPr>
          <w:p w14:paraId="2C51C35F" w14:textId="77777777" w:rsidR="002218B5" w:rsidRDefault="002218B5" w:rsidP="00BD6BEF">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04E72EB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lastRenderedPageBreak/>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BD6BEF">
            <w:pPr>
              <w:spacing w:line="240" w:lineRule="auto"/>
              <w:rPr>
                <w:bCs/>
              </w:rPr>
            </w:pPr>
            <w:r>
              <w:rPr>
                <w:rFonts w:hint="eastAsia"/>
                <w:bCs/>
              </w:rPr>
              <w:t>v</w:t>
            </w:r>
            <w:r>
              <w:rPr>
                <w:bCs/>
              </w:rPr>
              <w:t>ivo</w:t>
            </w:r>
          </w:p>
        </w:tc>
        <w:tc>
          <w:tcPr>
            <w:tcW w:w="8407" w:type="dxa"/>
          </w:tcPr>
          <w:p w14:paraId="76601E16" w14:textId="77777777" w:rsidR="002218B5" w:rsidRDefault="002218B5" w:rsidP="00BD6BEF">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302B4D4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BD6BEF">
            <w:pPr>
              <w:spacing w:line="240" w:lineRule="auto"/>
              <w:rPr>
                <w:bCs/>
              </w:rPr>
            </w:pPr>
            <w:r>
              <w:rPr>
                <w:rFonts w:hint="eastAsia"/>
                <w:bCs/>
              </w:rPr>
              <w:t>v</w:t>
            </w:r>
            <w:r>
              <w:rPr>
                <w:bCs/>
              </w:rPr>
              <w:t>ivo</w:t>
            </w:r>
          </w:p>
        </w:tc>
        <w:tc>
          <w:tcPr>
            <w:tcW w:w="8407" w:type="dxa"/>
          </w:tcPr>
          <w:p w14:paraId="31C7ECE7" w14:textId="77777777" w:rsidR="002218B5" w:rsidRDefault="002218B5" w:rsidP="00BD6BEF">
            <w:pPr>
              <w:spacing w:line="240" w:lineRule="auto"/>
              <w:rPr>
                <w:bCs/>
              </w:rPr>
            </w:pPr>
            <w:r>
              <w:rPr>
                <w:bCs/>
              </w:rPr>
              <w:t xml:space="preserve">We are fine with the proposal. </w:t>
            </w:r>
          </w:p>
        </w:tc>
      </w:tr>
    </w:tbl>
    <w:p w14:paraId="704FAB82" w14:textId="77777777" w:rsidR="001A403D" w:rsidRPr="002218B5" w:rsidRDefault="001A403D" w:rsidP="000967E3">
      <w:pPr>
        <w:spacing w:after="120"/>
      </w:pPr>
    </w:p>
    <w:p w14:paraId="17EE1B87" w14:textId="0B7E9496" w:rsidR="00B008EB" w:rsidRDefault="006617A1" w:rsidP="00B008EB">
      <w:pPr>
        <w:pStyle w:val="Heading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lastRenderedPageBreak/>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9B213E" w:rsidRDefault="00000000"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w:t>
                  </w:r>
                  <w:proofErr w:type="spellStart"/>
                  <w:r w:rsidR="00A86F68" w:rsidRPr="009B213E">
                    <w:t>d</w:t>
                  </w:r>
                  <w:r w:rsidR="00A86F68" w:rsidRPr="009B213E">
                    <w:rPr>
                      <w:vertAlign w:val="subscript"/>
                    </w:rPr>
                    <w:t>a,H</w:t>
                  </w:r>
                  <w:r w:rsidR="00A86F68" w:rsidRPr="009B213E">
                    <w:t>,d</w:t>
                  </w:r>
                  <w:r w:rsidR="00A86F68" w:rsidRPr="009B213E">
                    <w:rPr>
                      <w:vertAlign w:val="subscript"/>
                    </w:rPr>
                    <w:t>a,V</w:t>
                  </w:r>
                  <w:proofErr w:type="spellEnd"/>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lastRenderedPageBreak/>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proofErr w:type="spellStart"/>
            <w:r w:rsidRPr="009B213E">
              <w:rPr>
                <w:rFonts w:asciiTheme="minorHAnsi" w:hAnsiTheme="minorHAnsi"/>
                <w:u w:val="single"/>
              </w:rPr>
              <w:lastRenderedPageBreak/>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 xml:space="preserve">Realistic model for the </w:t>
            </w:r>
            <w:proofErr w:type="spellStart"/>
            <w:r w:rsidRPr="009B213E">
              <w:t>gNB</w:t>
            </w:r>
            <w:proofErr w:type="spellEnd"/>
            <w:r w:rsidRPr="009B213E">
              <w:t xml:space="preserve">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117"/>
            <w:bookmarkEnd w:id="1118"/>
            <w:bookmarkEnd w:id="1119"/>
            <w:bookmarkEnd w:id="1120"/>
            <w:bookmarkEnd w:id="1121"/>
            <w:bookmarkEnd w:id="1122"/>
            <w:bookmarkEnd w:id="1123"/>
            <w:bookmarkEnd w:id="1124"/>
            <w:bookmarkEnd w:id="1125"/>
            <w:proofErr w:type="spellEnd"/>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 xml:space="preserve">RAN1 to define a coverage metric as the target path loss corresponding to a certain (smoothed) average bit rate determined from system simulations: 10Mbps for DL and 1Mbps </w:t>
            </w:r>
            <w:r w:rsidR="007C472F" w:rsidRPr="009B213E">
              <w:lastRenderedPageBreak/>
              <w:t>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4"/>
              <w:gridCol w:w="5204"/>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lastRenderedPageBreak/>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Heading3"/>
      </w:pPr>
      <w:r>
        <w:t>1st Round Proposals</w:t>
      </w:r>
    </w:p>
    <w:p w14:paraId="1F3255EE" w14:textId="789AE3D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lastRenderedPageBreak/>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BD6BEF">
            <w:pPr>
              <w:spacing w:line="240" w:lineRule="auto"/>
              <w:rPr>
                <w:bCs/>
              </w:rPr>
            </w:pPr>
            <w:r>
              <w:rPr>
                <w:rFonts w:hint="eastAsia"/>
                <w:bCs/>
              </w:rPr>
              <w:t>v</w:t>
            </w:r>
            <w:r>
              <w:rPr>
                <w:bCs/>
              </w:rPr>
              <w:t>ivo</w:t>
            </w:r>
          </w:p>
        </w:tc>
        <w:tc>
          <w:tcPr>
            <w:tcW w:w="8407" w:type="dxa"/>
          </w:tcPr>
          <w:p w14:paraId="557BC4F9" w14:textId="77777777" w:rsidR="002218B5" w:rsidRDefault="002218B5" w:rsidP="00BD6BEF">
            <w:pPr>
              <w:spacing w:line="240" w:lineRule="auto"/>
              <w:rPr>
                <w:bCs/>
              </w:rPr>
            </w:pPr>
            <w:r>
              <w:rPr>
                <w:bCs/>
              </w:rPr>
              <w:t xml:space="preserve">We are fine with the proposal. </w:t>
            </w:r>
          </w:p>
        </w:tc>
      </w:tr>
    </w:tbl>
    <w:p w14:paraId="1EC3DA52" w14:textId="77777777" w:rsidR="001B6E12" w:rsidRPr="002218B5" w:rsidRDefault="001B6E12" w:rsidP="001B6E12">
      <w:pPr>
        <w:spacing w:after="120"/>
      </w:pPr>
    </w:p>
    <w:p w14:paraId="6E31640F" w14:textId="58ACD83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BD6BEF">
            <w:pPr>
              <w:spacing w:line="240" w:lineRule="auto"/>
              <w:rPr>
                <w:bCs/>
              </w:rPr>
            </w:pPr>
            <w:r>
              <w:rPr>
                <w:rFonts w:hint="eastAsia"/>
                <w:bCs/>
              </w:rPr>
              <w:t>v</w:t>
            </w:r>
            <w:r>
              <w:rPr>
                <w:bCs/>
              </w:rPr>
              <w:t>ivo</w:t>
            </w:r>
          </w:p>
        </w:tc>
        <w:tc>
          <w:tcPr>
            <w:tcW w:w="8407" w:type="dxa"/>
          </w:tcPr>
          <w:p w14:paraId="6B9E2368" w14:textId="77777777" w:rsidR="002218B5" w:rsidRDefault="002218B5" w:rsidP="00BD6BEF">
            <w:pPr>
              <w:spacing w:line="240" w:lineRule="auto"/>
              <w:rPr>
                <w:bCs/>
              </w:rPr>
            </w:pPr>
            <w:r>
              <w:rPr>
                <w:bCs/>
              </w:rPr>
              <w:t xml:space="preserve">We are fine with the proposal. </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lastRenderedPageBreak/>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lastRenderedPageBreak/>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BD6BEF">
            <w:pPr>
              <w:spacing w:line="240" w:lineRule="auto"/>
              <w:rPr>
                <w:bCs/>
              </w:rPr>
            </w:pPr>
            <w:r>
              <w:rPr>
                <w:rFonts w:hint="eastAsia"/>
                <w:bCs/>
              </w:rPr>
              <w:t>v</w:t>
            </w:r>
            <w:r>
              <w:rPr>
                <w:bCs/>
              </w:rPr>
              <w:t>ivo</w:t>
            </w:r>
          </w:p>
        </w:tc>
        <w:tc>
          <w:tcPr>
            <w:tcW w:w="8407" w:type="dxa"/>
          </w:tcPr>
          <w:p w14:paraId="74A439D6" w14:textId="77777777" w:rsidR="002218B5" w:rsidRDefault="002218B5" w:rsidP="00BD6BEF">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C5CC1B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BD6BEF">
            <w:pPr>
              <w:spacing w:line="240" w:lineRule="auto"/>
              <w:rPr>
                <w:bCs/>
              </w:rPr>
            </w:pPr>
            <w:r>
              <w:rPr>
                <w:rFonts w:hint="eastAsia"/>
                <w:bCs/>
              </w:rPr>
              <w:t>v</w:t>
            </w:r>
            <w:r>
              <w:rPr>
                <w:bCs/>
              </w:rPr>
              <w:t>ivo</w:t>
            </w:r>
          </w:p>
        </w:tc>
        <w:tc>
          <w:tcPr>
            <w:tcW w:w="8407" w:type="dxa"/>
          </w:tcPr>
          <w:p w14:paraId="6A3419F5" w14:textId="77777777" w:rsidR="002218B5" w:rsidRDefault="002218B5" w:rsidP="00BD6BEF">
            <w:pPr>
              <w:spacing w:line="240" w:lineRule="auto"/>
              <w:rPr>
                <w:bCs/>
              </w:rPr>
            </w:pPr>
            <w:r>
              <w:rPr>
                <w:bCs/>
              </w:rPr>
              <w:t xml:space="preserve">We are fine with the proposal. </w:t>
            </w:r>
          </w:p>
        </w:tc>
      </w:tr>
    </w:tbl>
    <w:p w14:paraId="418C7FA0" w14:textId="10A1413A" w:rsidR="00AC2D07" w:rsidRPr="002218B5"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000000" w:rsidP="00EB28DA">
            <w:pPr>
              <w:spacing w:line="240" w:lineRule="auto"/>
            </w:pPr>
            <w:hyperlink r:id="rId30"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proofErr w:type="spellStart"/>
            <w:r>
              <w:rPr>
                <w:rFonts w:eastAsia="Malgun Gothic" w:hint="eastAsia"/>
                <w:lang w:val="en-GB"/>
              </w:rPr>
              <w:t>Kyungjun</w:t>
            </w:r>
            <w:proofErr w:type="spellEnd"/>
            <w:r>
              <w:rPr>
                <w:rFonts w:eastAsia="Malgun Gothic" w:hint="eastAsia"/>
                <w:lang w:val="en-GB"/>
              </w:rPr>
              <w:t xml:space="preserve">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lang w:val="en-GB"/>
              </w:rPr>
              <w:t>LG</w:t>
            </w:r>
          </w:p>
        </w:tc>
        <w:tc>
          <w:tcPr>
            <w:tcW w:w="2072" w:type="dxa"/>
          </w:tcPr>
          <w:p w14:paraId="68CA38C6" w14:textId="77777777" w:rsidR="004204CC" w:rsidRDefault="004204CC" w:rsidP="004204CC">
            <w:pPr>
              <w:spacing w:line="240" w:lineRule="auto"/>
              <w:rPr>
                <w:rFonts w:eastAsia="BatangChe" w:cstheme="minorHAnsi"/>
                <w:lang w:val="en-GB"/>
              </w:rPr>
            </w:pPr>
            <w:proofErr w:type="spellStart"/>
            <w:r>
              <w:rPr>
                <w:rFonts w:eastAsia="BatangChe" w:cstheme="minorHAnsi" w:hint="eastAsia"/>
                <w:lang w:val="en-GB"/>
              </w:rPr>
              <w:t>M</w:t>
            </w:r>
            <w:r>
              <w:rPr>
                <w:rFonts w:eastAsia="BatangChe" w:cstheme="minorHAnsi"/>
                <w:lang w:val="en-GB"/>
              </w:rPr>
              <w:t>inwoo</w:t>
            </w:r>
            <w:proofErr w:type="spellEnd"/>
            <w:r>
              <w:rPr>
                <w:rFonts w:eastAsia="BatangChe" w:cstheme="minorHAnsi"/>
                <w:lang w:val="en-GB"/>
              </w:rPr>
              <w:t xml:space="preserve"> Song</w:t>
            </w:r>
          </w:p>
          <w:p w14:paraId="7F1A1B33" w14:textId="30F0EEA1" w:rsidR="004204CC" w:rsidRPr="00CF08D6" w:rsidRDefault="004204CC" w:rsidP="004204CC">
            <w:pPr>
              <w:spacing w:line="240" w:lineRule="auto"/>
            </w:pPr>
            <w:proofErr w:type="spellStart"/>
            <w:r w:rsidRPr="006A7D6F">
              <w:rPr>
                <w:rFonts w:cstheme="minorHAnsi"/>
                <w:lang w:val="en-GB"/>
              </w:rPr>
              <w:t>Hyunsoo</w:t>
            </w:r>
            <w:proofErr w:type="spellEnd"/>
            <w:r w:rsidRPr="006A7D6F">
              <w:rPr>
                <w:rFonts w:cstheme="minorHAnsi"/>
                <w:lang w:val="en-GB"/>
              </w:rPr>
              <w:t xml:space="preserve"> Ko</w:t>
            </w:r>
          </w:p>
        </w:tc>
        <w:tc>
          <w:tcPr>
            <w:tcW w:w="5215" w:type="dxa"/>
          </w:tcPr>
          <w:p w14:paraId="25FF6324" w14:textId="77777777" w:rsidR="004204CC" w:rsidRDefault="00000000" w:rsidP="004204CC">
            <w:pPr>
              <w:spacing w:line="240" w:lineRule="auto"/>
              <w:ind w:firstLineChars="50" w:firstLine="110"/>
              <w:rPr>
                <w:rStyle w:val="Hyperlink"/>
                <w:rFonts w:eastAsia="Malgun Gothic" w:cstheme="minorHAnsi"/>
                <w:lang w:val="en-GB"/>
              </w:rPr>
            </w:pPr>
            <w:hyperlink r:id="rId31" w:history="1">
              <w:r w:rsidR="004204CC" w:rsidRPr="00D835CE">
                <w:rPr>
                  <w:rStyle w:val="Hyperlink"/>
                  <w:rFonts w:eastAsia="Malgun Gothic" w:cstheme="minorHAnsi"/>
                  <w:lang w:val="en-GB"/>
                </w:rPr>
                <w:t>minwoo1.song@lge.com</w:t>
              </w:r>
            </w:hyperlink>
          </w:p>
          <w:p w14:paraId="2792814B" w14:textId="518B2EF3" w:rsidR="004204CC" w:rsidRPr="00CF08D6" w:rsidRDefault="00000000" w:rsidP="004204CC">
            <w:pPr>
              <w:spacing w:line="240" w:lineRule="auto"/>
            </w:pPr>
            <w:hyperlink r:id="rId32" w:history="1">
              <w:r w:rsidR="004204CC" w:rsidRPr="000A58FC">
                <w:rPr>
                  <w:rStyle w:val="Hyperlink"/>
                  <w:rFonts w:eastAsia="Malgun Gothic" w:cstheme="minorHAnsi"/>
                  <w:lang w:val="en-GB"/>
                </w:rPr>
                <w:t>hyunsoo.ko@lge.com</w:t>
              </w:r>
            </w:hyperlink>
            <w:r w:rsidR="004204CC">
              <w:rPr>
                <w:rFonts w:eastAsia="Malgun Gothic"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000000" w:rsidP="0023245A">
            <w:pPr>
              <w:spacing w:line="240" w:lineRule="auto"/>
              <w:rPr>
                <w:rFonts w:eastAsia="MS Mincho"/>
              </w:rPr>
            </w:pPr>
            <w:hyperlink r:id="rId33"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000000" w:rsidP="004204CC">
            <w:pPr>
              <w:spacing w:line="240" w:lineRule="auto"/>
            </w:pPr>
            <w:hyperlink r:id="rId34"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proofErr w:type="spellStart"/>
            <w:r>
              <w:rPr>
                <w:rFonts w:hint="eastAsia"/>
              </w:rPr>
              <w:t>X</w:t>
            </w:r>
            <w:r>
              <w:t>iaohang</w:t>
            </w:r>
            <w:proofErr w:type="spellEnd"/>
            <w:r>
              <w:t xml:space="preserve"> CHEN</w:t>
            </w:r>
          </w:p>
        </w:tc>
        <w:tc>
          <w:tcPr>
            <w:tcW w:w="5215" w:type="dxa"/>
          </w:tcPr>
          <w:p w14:paraId="203BCEEC" w14:textId="133A409F" w:rsidR="002218B5" w:rsidRPr="002218B5" w:rsidRDefault="00000000" w:rsidP="002218B5">
            <w:pPr>
              <w:spacing w:line="240" w:lineRule="auto"/>
            </w:pPr>
            <w:hyperlink r:id="rId35" w:history="1">
              <w:r w:rsidR="002218B5" w:rsidRPr="005F0A2E">
                <w:rPr>
                  <w:rStyle w:val="Hyperlink"/>
                  <w:rFonts w:hint="eastAsia"/>
                </w:rPr>
                <w:t>c</w:t>
              </w:r>
              <w:r w:rsidR="002218B5" w:rsidRPr="005F0A2E">
                <w:rPr>
                  <w:rStyle w:val="Hyperlink"/>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160" w:name="_Ref450735844"/>
      <w:bookmarkStart w:id="1161" w:name="_Ref450342757"/>
      <w:bookmarkStart w:id="1162" w:name="_Ref457730460"/>
    </w:p>
    <w:p w14:paraId="67D40CF5" w14:textId="77777777" w:rsidR="0001781D" w:rsidRDefault="0001781D">
      <w:pPr>
        <w:pStyle w:val="ListParagraph"/>
        <w:numPr>
          <w:ilvl w:val="0"/>
          <w:numId w:val="135"/>
        </w:numPr>
        <w:ind w:firstLineChars="0"/>
      </w:pPr>
      <w:bookmarkStart w:id="1163" w:name="_Ref115735826"/>
      <w:bookmarkEnd w:id="1160"/>
      <w:bookmarkEnd w:id="1161"/>
      <w:bookmarkEnd w:id="1162"/>
      <w:r>
        <w:t>RP-213591, New SI: Study on evolution of NR duplex operation, CMCC</w:t>
      </w:r>
      <w:bookmarkEnd w:id="1163"/>
    </w:p>
    <w:p w14:paraId="4D01F5FC" w14:textId="4204BEED" w:rsidR="0001781D" w:rsidRDefault="00207704">
      <w:pPr>
        <w:pStyle w:val="ListParagraph"/>
        <w:numPr>
          <w:ilvl w:val="0"/>
          <w:numId w:val="135"/>
        </w:numPr>
        <w:ind w:firstLineChars="0"/>
      </w:pPr>
      <w:bookmarkStart w:id="1164" w:name="_Ref115735841"/>
      <w:r w:rsidRPr="00207704">
        <w:t>RP-222110</w:t>
      </w:r>
      <w:r w:rsidR="0001781D">
        <w:t>, Revised SID: Study on evolution of NR duplex operation, CMCC</w:t>
      </w:r>
      <w:bookmarkEnd w:id="1164"/>
    </w:p>
    <w:p w14:paraId="11448796" w14:textId="3A06F8F5" w:rsidR="00525DC8" w:rsidRDefault="00525DC8">
      <w:pPr>
        <w:pStyle w:val="ListParagraph"/>
        <w:numPr>
          <w:ilvl w:val="0"/>
          <w:numId w:val="135"/>
        </w:numPr>
        <w:ind w:firstLineChars="0"/>
      </w:pPr>
      <w:bookmarkStart w:id="1165" w:name="_Ref115735926"/>
      <w:r>
        <w:t>R1-2208408</w:t>
      </w:r>
      <w:r>
        <w:tab/>
        <w:t>Discussion on evaluation and methodologies on evolution of NR duplex operation</w:t>
      </w:r>
      <w:r>
        <w:tab/>
        <w:t xml:space="preserve">Huawei, </w:t>
      </w:r>
      <w:proofErr w:type="spellStart"/>
      <w:r>
        <w:t>HiSilicon</w:t>
      </w:r>
      <w:bookmarkEnd w:id="1165"/>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lastRenderedPageBreak/>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166" w:name="_Ref115735939"/>
      <w:r>
        <w:t>R1-2210194</w:t>
      </w:r>
      <w:r>
        <w:tab/>
        <w:t>Considerations and Recommendations for Evaluation of NR Duplex evolution</w:t>
      </w:r>
      <w:r>
        <w:tab/>
        <w:t>Charter Communications, Inc</w:t>
      </w:r>
      <w:bookmarkEnd w:id="1166"/>
    </w:p>
    <w:p w14:paraId="1799B360" w14:textId="7E832AD6" w:rsidR="00E261D7" w:rsidRDefault="00E261D7" w:rsidP="0030453B"/>
    <w:sectPr w:rsidR="00E261D7">
      <w:headerReference w:type="even" r:id="rId36"/>
      <w:footerReference w:type="even" r:id="rId37"/>
      <w:footerReference w:type="default" r:id="rId3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09D6E" w14:textId="77777777" w:rsidR="00ED5D05" w:rsidRDefault="00ED5D05">
      <w:r>
        <w:separator/>
      </w:r>
    </w:p>
  </w:endnote>
  <w:endnote w:type="continuationSeparator" w:id="0">
    <w:p w14:paraId="4E76C3DC" w14:textId="77777777" w:rsidR="00ED5D05" w:rsidRDefault="00ED5D05">
      <w:r>
        <w:continuationSeparator/>
      </w:r>
    </w:p>
  </w:endnote>
  <w:endnote w:type="continuationNotice" w:id="1">
    <w:p w14:paraId="0CCC00DF" w14:textId="77777777" w:rsidR="00ED5D05" w:rsidRDefault="00ED5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modern"/>
    <w:pitch w:val="fixed"/>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auto"/>
    <w:pitch w:val="variable"/>
    <w:sig w:usb0="A00002FF" w:usb1="28CFFCFA"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8D0CCA" w:rsidRDefault="008D0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8D0CCA" w:rsidRDefault="008D0C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F6D2E22" w:rsidR="008D0CCA" w:rsidRDefault="008D0CCA">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127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D76B0" w14:textId="77777777" w:rsidR="00ED5D05" w:rsidRDefault="00ED5D05">
      <w:r>
        <w:separator/>
      </w:r>
    </w:p>
  </w:footnote>
  <w:footnote w:type="continuationSeparator" w:id="0">
    <w:p w14:paraId="26FDD163" w14:textId="77777777" w:rsidR="00ED5D05" w:rsidRDefault="00ED5D05">
      <w:r>
        <w:continuationSeparator/>
      </w:r>
    </w:p>
  </w:footnote>
  <w:footnote w:type="continuationNotice" w:id="1">
    <w:p w14:paraId="7E20EFA5" w14:textId="77777777" w:rsidR="00ED5D05" w:rsidRDefault="00ED5D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8D0CCA" w:rsidRDefault="008D0C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3"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0"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1"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0"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8"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1"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2"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4"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6"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7"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3"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4233454">
    <w:abstractNumId w:val="48"/>
  </w:num>
  <w:num w:numId="2" w16cid:durableId="1989170185">
    <w:abstractNumId w:val="43"/>
  </w:num>
  <w:num w:numId="3" w16cid:durableId="513806201">
    <w:abstractNumId w:val="59"/>
  </w:num>
  <w:num w:numId="4" w16cid:durableId="1483935152">
    <w:abstractNumId w:val="77"/>
  </w:num>
  <w:num w:numId="5" w16cid:durableId="42097830">
    <w:abstractNumId w:val="88"/>
  </w:num>
  <w:num w:numId="6" w16cid:durableId="2108960177">
    <w:abstractNumId w:val="151"/>
  </w:num>
  <w:num w:numId="7" w16cid:durableId="1248223373">
    <w:abstractNumId w:val="89"/>
  </w:num>
  <w:num w:numId="8" w16cid:durableId="539517267">
    <w:abstractNumId w:val="137"/>
  </w:num>
  <w:num w:numId="9" w16cid:durableId="682124334">
    <w:abstractNumId w:val="69"/>
  </w:num>
  <w:num w:numId="10" w16cid:durableId="179781193">
    <w:abstractNumId w:val="105"/>
  </w:num>
  <w:num w:numId="11" w16cid:durableId="306515122">
    <w:abstractNumId w:val="80"/>
  </w:num>
  <w:num w:numId="12" w16cid:durableId="902909614">
    <w:abstractNumId w:val="45"/>
  </w:num>
  <w:num w:numId="13" w16cid:durableId="132338281">
    <w:abstractNumId w:val="126"/>
  </w:num>
  <w:num w:numId="14" w16cid:durableId="43140734">
    <w:abstractNumId w:val="72"/>
  </w:num>
  <w:num w:numId="15" w16cid:durableId="1501309229">
    <w:abstractNumId w:val="143"/>
  </w:num>
  <w:num w:numId="16" w16cid:durableId="2021002667">
    <w:abstractNumId w:val="127"/>
  </w:num>
  <w:num w:numId="17" w16cid:durableId="301732724">
    <w:abstractNumId w:val="142"/>
  </w:num>
  <w:num w:numId="18" w16cid:durableId="164367133">
    <w:abstractNumId w:val="94"/>
  </w:num>
  <w:num w:numId="19" w16cid:durableId="768962147">
    <w:abstractNumId w:val="91"/>
  </w:num>
  <w:num w:numId="20" w16cid:durableId="15820560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2538513">
    <w:abstractNumId w:val="78"/>
  </w:num>
  <w:num w:numId="22" w16cid:durableId="664551871">
    <w:abstractNumId w:val="136"/>
  </w:num>
  <w:num w:numId="23" w16cid:durableId="869487466">
    <w:abstractNumId w:val="30"/>
  </w:num>
  <w:num w:numId="24" w16cid:durableId="721177601">
    <w:abstractNumId w:val="42"/>
  </w:num>
  <w:num w:numId="25" w16cid:durableId="1064328052">
    <w:abstractNumId w:val="9"/>
  </w:num>
  <w:num w:numId="26" w16cid:durableId="1070427956">
    <w:abstractNumId w:val="64"/>
  </w:num>
  <w:num w:numId="27" w16cid:durableId="1303852139">
    <w:abstractNumId w:val="92"/>
  </w:num>
  <w:num w:numId="28" w16cid:durableId="1362825204">
    <w:abstractNumId w:val="133"/>
  </w:num>
  <w:num w:numId="29" w16cid:durableId="197551019">
    <w:abstractNumId w:val="123"/>
  </w:num>
  <w:num w:numId="30" w16cid:durableId="454763175">
    <w:abstractNumId w:val="51"/>
  </w:num>
  <w:num w:numId="31" w16cid:durableId="1300763543">
    <w:abstractNumId w:val="31"/>
  </w:num>
  <w:num w:numId="32" w16cid:durableId="1940065479">
    <w:abstractNumId w:val="134"/>
  </w:num>
  <w:num w:numId="33" w16cid:durableId="411435869">
    <w:abstractNumId w:val="145"/>
  </w:num>
  <w:num w:numId="34" w16cid:durableId="1488744491">
    <w:abstractNumId w:val="3"/>
  </w:num>
  <w:num w:numId="35" w16cid:durableId="1341663317">
    <w:abstractNumId w:val="24"/>
  </w:num>
  <w:num w:numId="36" w16cid:durableId="640117013">
    <w:abstractNumId w:val="98"/>
  </w:num>
  <w:num w:numId="37" w16cid:durableId="719743206">
    <w:abstractNumId w:val="95"/>
  </w:num>
  <w:num w:numId="38" w16cid:durableId="603347691">
    <w:abstractNumId w:val="61"/>
  </w:num>
  <w:num w:numId="39" w16cid:durableId="56635569">
    <w:abstractNumId w:val="54"/>
  </w:num>
  <w:num w:numId="40" w16cid:durableId="1049888676">
    <w:abstractNumId w:val="39"/>
  </w:num>
  <w:num w:numId="41" w16cid:durableId="1457523747">
    <w:abstractNumId w:val="83"/>
  </w:num>
  <w:num w:numId="42" w16cid:durableId="986085090">
    <w:abstractNumId w:val="85"/>
  </w:num>
  <w:num w:numId="43" w16cid:durableId="1265571909">
    <w:abstractNumId w:val="120"/>
  </w:num>
  <w:num w:numId="44" w16cid:durableId="859972889">
    <w:abstractNumId w:val="63"/>
  </w:num>
  <w:num w:numId="45" w16cid:durableId="1928610278">
    <w:abstractNumId w:val="14"/>
  </w:num>
  <w:num w:numId="46" w16cid:durableId="725184928">
    <w:abstractNumId w:val="35"/>
  </w:num>
  <w:num w:numId="47" w16cid:durableId="1974675610">
    <w:abstractNumId w:val="10"/>
  </w:num>
  <w:num w:numId="48" w16cid:durableId="1126464099">
    <w:abstractNumId w:val="47"/>
  </w:num>
  <w:num w:numId="49" w16cid:durableId="1908834217">
    <w:abstractNumId w:val="110"/>
  </w:num>
  <w:num w:numId="50" w16cid:durableId="1088816545">
    <w:abstractNumId w:val="138"/>
  </w:num>
  <w:num w:numId="51" w16cid:durableId="1754736598">
    <w:abstractNumId w:val="117"/>
  </w:num>
  <w:num w:numId="52" w16cid:durableId="1736930152">
    <w:abstractNumId w:val="149"/>
  </w:num>
  <w:num w:numId="53" w16cid:durableId="82649404">
    <w:abstractNumId w:val="70"/>
  </w:num>
  <w:num w:numId="54" w16cid:durableId="1891265056">
    <w:abstractNumId w:val="97"/>
  </w:num>
  <w:num w:numId="55" w16cid:durableId="971406262">
    <w:abstractNumId w:val="93"/>
  </w:num>
  <w:num w:numId="56" w16cid:durableId="1623222439">
    <w:abstractNumId w:val="101"/>
  </w:num>
  <w:num w:numId="57" w16cid:durableId="1108306545">
    <w:abstractNumId w:val="118"/>
  </w:num>
  <w:num w:numId="58" w16cid:durableId="1602294975">
    <w:abstractNumId w:val="87"/>
  </w:num>
  <w:num w:numId="59" w16cid:durableId="593133043">
    <w:abstractNumId w:val="144"/>
  </w:num>
  <w:num w:numId="60" w16cid:durableId="1268195507">
    <w:abstractNumId w:val="122"/>
  </w:num>
  <w:num w:numId="61" w16cid:durableId="1547453649">
    <w:abstractNumId w:val="86"/>
  </w:num>
  <w:num w:numId="62" w16cid:durableId="1893689425">
    <w:abstractNumId w:val="76"/>
  </w:num>
  <w:num w:numId="63" w16cid:durableId="701900582">
    <w:abstractNumId w:val="131"/>
  </w:num>
  <w:num w:numId="64" w16cid:durableId="798958643">
    <w:abstractNumId w:val="34"/>
  </w:num>
  <w:num w:numId="65" w16cid:durableId="1924413080">
    <w:abstractNumId w:val="23"/>
  </w:num>
  <w:num w:numId="66" w16cid:durableId="917980418">
    <w:abstractNumId w:val="125"/>
  </w:num>
  <w:num w:numId="67" w16cid:durableId="834418398">
    <w:abstractNumId w:val="46"/>
  </w:num>
  <w:num w:numId="68" w16cid:durableId="873154696">
    <w:abstractNumId w:val="1"/>
  </w:num>
  <w:num w:numId="69" w16cid:durableId="1691645348">
    <w:abstractNumId w:val="79"/>
  </w:num>
  <w:num w:numId="70" w16cid:durableId="1131556908">
    <w:abstractNumId w:val="75"/>
  </w:num>
  <w:num w:numId="71" w16cid:durableId="1671324045">
    <w:abstractNumId w:val="130"/>
  </w:num>
  <w:num w:numId="72" w16cid:durableId="499581908">
    <w:abstractNumId w:val="5"/>
  </w:num>
  <w:num w:numId="73" w16cid:durableId="24408485">
    <w:abstractNumId w:val="25"/>
  </w:num>
  <w:num w:numId="74" w16cid:durableId="1015762715">
    <w:abstractNumId w:val="40"/>
  </w:num>
  <w:num w:numId="75" w16cid:durableId="376710984">
    <w:abstractNumId w:val="57"/>
  </w:num>
  <w:num w:numId="76" w16cid:durableId="1627589708">
    <w:abstractNumId w:val="111"/>
  </w:num>
  <w:num w:numId="77" w16cid:durableId="666715371">
    <w:abstractNumId w:val="121"/>
  </w:num>
  <w:num w:numId="78" w16cid:durableId="1388183742">
    <w:abstractNumId w:val="2"/>
  </w:num>
  <w:num w:numId="79" w16cid:durableId="546843298">
    <w:abstractNumId w:val="44"/>
  </w:num>
  <w:num w:numId="80" w16cid:durableId="1798403383">
    <w:abstractNumId w:val="60"/>
  </w:num>
  <w:num w:numId="81" w16cid:durableId="543252001">
    <w:abstractNumId w:val="13"/>
  </w:num>
  <w:num w:numId="82" w16cid:durableId="1906253284">
    <w:abstractNumId w:val="112"/>
  </w:num>
  <w:num w:numId="83" w16cid:durableId="846867932">
    <w:abstractNumId w:val="106"/>
  </w:num>
  <w:num w:numId="84" w16cid:durableId="926770188">
    <w:abstractNumId w:val="124"/>
  </w:num>
  <w:num w:numId="85" w16cid:durableId="1051996429">
    <w:abstractNumId w:val="19"/>
  </w:num>
  <w:num w:numId="86" w16cid:durableId="1505169759">
    <w:abstractNumId w:val="103"/>
  </w:num>
  <w:num w:numId="87" w16cid:durableId="668946656">
    <w:abstractNumId w:val="58"/>
  </w:num>
  <w:num w:numId="88" w16cid:durableId="128204331">
    <w:abstractNumId w:val="74"/>
  </w:num>
  <w:num w:numId="89" w16cid:durableId="1609502656">
    <w:abstractNumId w:val="107"/>
  </w:num>
  <w:num w:numId="90" w16cid:durableId="1255479198">
    <w:abstractNumId w:val="148"/>
  </w:num>
  <w:num w:numId="91" w16cid:durableId="665480098">
    <w:abstractNumId w:val="37"/>
  </w:num>
  <w:num w:numId="92" w16cid:durableId="1068070367">
    <w:abstractNumId w:val="81"/>
  </w:num>
  <w:num w:numId="93" w16cid:durableId="1146699788">
    <w:abstractNumId w:val="53"/>
  </w:num>
  <w:num w:numId="94" w16cid:durableId="1966157708">
    <w:abstractNumId w:val="32"/>
  </w:num>
  <w:num w:numId="95" w16cid:durableId="16660569">
    <w:abstractNumId w:val="99"/>
  </w:num>
  <w:num w:numId="96" w16cid:durableId="1574242259">
    <w:abstractNumId w:val="62"/>
  </w:num>
  <w:num w:numId="97" w16cid:durableId="94324004">
    <w:abstractNumId w:val="4"/>
  </w:num>
  <w:num w:numId="98" w16cid:durableId="1381128098">
    <w:abstractNumId w:val="68"/>
  </w:num>
  <w:num w:numId="99" w16cid:durableId="1929271044">
    <w:abstractNumId w:val="21"/>
  </w:num>
  <w:num w:numId="100" w16cid:durableId="426269588">
    <w:abstractNumId w:val="132"/>
  </w:num>
  <w:num w:numId="101" w16cid:durableId="1284849000">
    <w:abstractNumId w:val="119"/>
  </w:num>
  <w:num w:numId="102" w16cid:durableId="1824546156">
    <w:abstractNumId w:val="50"/>
  </w:num>
  <w:num w:numId="103" w16cid:durableId="1800143396">
    <w:abstractNumId w:val="27"/>
  </w:num>
  <w:num w:numId="104" w16cid:durableId="1306622919">
    <w:abstractNumId w:val="52"/>
  </w:num>
  <w:num w:numId="105" w16cid:durableId="1145439383">
    <w:abstractNumId w:val="15"/>
  </w:num>
  <w:num w:numId="106" w16cid:durableId="307516278">
    <w:abstractNumId w:val="67"/>
  </w:num>
  <w:num w:numId="107" w16cid:durableId="855538616">
    <w:abstractNumId w:val="17"/>
  </w:num>
  <w:num w:numId="108" w16cid:durableId="638610038">
    <w:abstractNumId w:val="102"/>
  </w:num>
  <w:num w:numId="109" w16cid:durableId="1937328464">
    <w:abstractNumId w:val="66"/>
  </w:num>
  <w:num w:numId="110" w16cid:durableId="497380014">
    <w:abstractNumId w:val="29"/>
  </w:num>
  <w:num w:numId="111" w16cid:durableId="709501544">
    <w:abstractNumId w:val="26"/>
  </w:num>
  <w:num w:numId="112" w16cid:durableId="423382315">
    <w:abstractNumId w:val="12"/>
  </w:num>
  <w:num w:numId="113" w16cid:durableId="1116830617">
    <w:abstractNumId w:val="41"/>
  </w:num>
  <w:num w:numId="114" w16cid:durableId="1273515473">
    <w:abstractNumId w:val="56"/>
  </w:num>
  <w:num w:numId="115" w16cid:durableId="1286808286">
    <w:abstractNumId w:val="150"/>
  </w:num>
  <w:num w:numId="116" w16cid:durableId="6948167">
    <w:abstractNumId w:val="108"/>
  </w:num>
  <w:num w:numId="117" w16cid:durableId="635258394">
    <w:abstractNumId w:val="84"/>
  </w:num>
  <w:num w:numId="118" w16cid:durableId="557207153">
    <w:abstractNumId w:val="6"/>
  </w:num>
  <w:num w:numId="119" w16cid:durableId="337463924">
    <w:abstractNumId w:val="128"/>
  </w:num>
  <w:num w:numId="120" w16cid:durableId="679089364">
    <w:abstractNumId w:val="18"/>
  </w:num>
  <w:num w:numId="121" w16cid:durableId="1823815579">
    <w:abstractNumId w:val="65"/>
  </w:num>
  <w:num w:numId="122" w16cid:durableId="457840414">
    <w:abstractNumId w:val="7"/>
  </w:num>
  <w:num w:numId="123" w16cid:durableId="2108187806">
    <w:abstractNumId w:val="100"/>
  </w:num>
  <w:num w:numId="124" w16cid:durableId="1043139959">
    <w:abstractNumId w:val="71"/>
  </w:num>
  <w:num w:numId="125" w16cid:durableId="1133790092">
    <w:abstractNumId w:val="114"/>
  </w:num>
  <w:num w:numId="126" w16cid:durableId="811601989">
    <w:abstractNumId w:val="82"/>
  </w:num>
  <w:num w:numId="127" w16cid:durableId="2072582415">
    <w:abstractNumId w:val="141"/>
  </w:num>
  <w:num w:numId="128" w16cid:durableId="129832422">
    <w:abstractNumId w:val="113"/>
  </w:num>
  <w:num w:numId="129" w16cid:durableId="1952124932">
    <w:abstractNumId w:val="115"/>
  </w:num>
  <w:num w:numId="130" w16cid:durableId="1098793878">
    <w:abstractNumId w:val="33"/>
  </w:num>
  <w:num w:numId="131" w16cid:durableId="76833875">
    <w:abstractNumId w:val="20"/>
  </w:num>
  <w:num w:numId="132" w16cid:durableId="33974305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811439503">
    <w:abstractNumId w:val="16"/>
  </w:num>
  <w:num w:numId="134" w16cid:durableId="1721441960">
    <w:abstractNumId w:val="147"/>
  </w:num>
  <w:num w:numId="135" w16cid:durableId="266809623">
    <w:abstractNumId w:val="0"/>
  </w:num>
  <w:num w:numId="136" w16cid:durableId="1576356594">
    <w:abstractNumId w:val="146"/>
  </w:num>
  <w:num w:numId="137" w16cid:durableId="261184295">
    <w:abstractNumId w:val="22"/>
  </w:num>
  <w:num w:numId="138" w16cid:durableId="679699876">
    <w:abstractNumId w:val="129"/>
  </w:num>
  <w:num w:numId="139" w16cid:durableId="1654407487">
    <w:abstractNumId w:val="104"/>
  </w:num>
  <w:num w:numId="140" w16cid:durableId="563639256">
    <w:abstractNumId w:val="36"/>
  </w:num>
  <w:num w:numId="141" w16cid:durableId="630944548">
    <w:abstractNumId w:val="140"/>
  </w:num>
  <w:num w:numId="142" w16cid:durableId="134373242">
    <w:abstractNumId w:val="38"/>
  </w:num>
  <w:num w:numId="143" w16cid:durableId="1716390486">
    <w:abstractNumId w:val="116"/>
  </w:num>
  <w:num w:numId="144" w16cid:durableId="1753235551">
    <w:abstractNumId w:val="109"/>
  </w:num>
  <w:num w:numId="145" w16cid:durableId="216284261">
    <w:abstractNumId w:val="135"/>
  </w:num>
  <w:num w:numId="146" w16cid:durableId="458182994">
    <w:abstractNumId w:val="55"/>
  </w:num>
  <w:num w:numId="147" w16cid:durableId="1712996469">
    <w:abstractNumId w:val="139"/>
  </w:num>
  <w:num w:numId="148" w16cid:durableId="134879306">
    <w:abstractNumId w:val="28"/>
  </w:num>
  <w:num w:numId="149" w16cid:durableId="1550654362">
    <w:abstractNumId w:val="96"/>
  </w:num>
  <w:num w:numId="150" w16cid:durableId="860508069">
    <w:abstractNumId w:val="8"/>
  </w:num>
  <w:num w:numId="151" w16cid:durableId="204028898">
    <w:abstractNumId w:val="90"/>
  </w:num>
  <w:num w:numId="152" w16cid:durableId="637225579">
    <w:abstractNumId w:val="11"/>
  </w:num>
  <w:num w:numId="153" w16cid:durableId="424427267">
    <w:abstractNumId w:val="4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embedSystemFonts/>
  <w:bordersDoNotSurroundHeader/>
  <w:bordersDoNotSurroundFooter/>
  <w:hideSpellingErrors/>
  <w:proofState w:spelling="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63B"/>
    <w:pPr>
      <w:spacing w:after="160" w:line="259" w:lineRule="auto"/>
    </w:pPr>
    <w:rPr>
      <w:rFonts w:asciiTheme="minorHAnsi" w:eastAsiaTheme="minorEastAsia" w:hAnsiTheme="minorHAnsi" w:cstheme="minorBidi"/>
      <w:kern w:val="2"/>
      <w:sz w:val="22"/>
      <w:szCs w:val="22"/>
      <w:lang w:eastAsia="ko-KR"/>
      <w14:ligatures w14:val="standardContextual"/>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C2B99"/>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C2B99"/>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C2B99"/>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D9263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263B"/>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C2B99"/>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C2B99"/>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C2B99"/>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2"/>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C2B99"/>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C2B99"/>
    <w:pPr>
      <w:tabs>
        <w:tab w:val="decimal" w:pos="0"/>
      </w:tabs>
    </w:pPr>
    <w:rPr>
      <w:rFonts w:ascii="Arial" w:hAnsi="Arial"/>
      <w:noProof/>
      <w:sz w:val="21"/>
      <w:szCs w:val="21"/>
    </w:rPr>
  </w:style>
  <w:style w:type="paragraph" w:customStyle="1" w:styleId="a3">
    <w:name w:val="表头文本"/>
    <w:rsid w:val="00BC2B99"/>
    <w:pPr>
      <w:jc w:val="center"/>
    </w:pPr>
    <w:rPr>
      <w:rFonts w:ascii="Arial" w:hAnsi="Arial"/>
      <w:b/>
      <w:sz w:val="21"/>
      <w:szCs w:val="21"/>
    </w:rPr>
  </w:style>
  <w:style w:type="table" w:customStyle="1" w:styleId="a4">
    <w:name w:val="表样式"/>
    <w:basedOn w:val="TableNormal"/>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C2B99"/>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C2B99"/>
    <w:pPr>
      <w:keepNext/>
      <w:spacing w:before="80" w:after="80"/>
      <w:jc w:val="center"/>
    </w:pPr>
  </w:style>
  <w:style w:type="paragraph" w:customStyle="1" w:styleId="a6">
    <w:name w:val="文档标题"/>
    <w:basedOn w:val="Normal"/>
    <w:rsid w:val="00BC2B99"/>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C2B99"/>
  </w:style>
  <w:style w:type="paragraph" w:customStyle="1" w:styleId="a8">
    <w:name w:val="注示头"/>
    <w:basedOn w:val="Normal"/>
    <w:rsid w:val="00BC2B99"/>
    <w:pPr>
      <w:pBdr>
        <w:top w:val="single" w:sz="4" w:space="1" w:color="000000"/>
      </w:pBdr>
    </w:pPr>
    <w:rPr>
      <w:rFonts w:ascii="Arial" w:eastAsia="SimHei" w:hAnsi="Arial"/>
      <w:sz w:val="18"/>
    </w:rPr>
  </w:style>
  <w:style w:type="paragraph" w:customStyle="1" w:styleId="a9">
    <w:name w:val="注示文本"/>
    <w:basedOn w:val="Normal"/>
    <w:rsid w:val="00BC2B99"/>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C2B99"/>
    <w:pPr>
      <w:ind w:firstLine="420"/>
    </w:pPr>
    <w:rPr>
      <w:rFonts w:ascii="Arial" w:hAnsi="Arial" w:cs="Arial"/>
      <w:i/>
      <w:color w:val="0000FF"/>
    </w:rPr>
  </w:style>
  <w:style w:type="character" w:customStyle="1" w:styleId="ab">
    <w:name w:val="样式一"/>
    <w:basedOn w:val="DefaultParagraphFont"/>
    <w:rsid w:val="00BC2B99"/>
    <w:rPr>
      <w:rFonts w:ascii="SimSun" w:hAnsi="SimSun"/>
      <w:b/>
      <w:bCs/>
      <w:color w:val="000000"/>
      <w:sz w:val="36"/>
    </w:rPr>
  </w:style>
  <w:style w:type="character" w:customStyle="1" w:styleId="ac">
    <w:name w:val="样式二"/>
    <w:basedOn w:val="ab"/>
    <w:rsid w:val="00BC2B99"/>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styleId="UnresolvedMention">
    <w:name w:val="Unresolved Mention"/>
    <w:basedOn w:val="DefaultParagraphFont"/>
    <w:uiPriority w:val="99"/>
    <w:semiHidden/>
    <w:unhideWhenUsed/>
    <w:rsid w:val="0022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package" Target="embeddings/Microsoft_Visio_Drawing.vsdx"/><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Youngsoo.yuk@nokia.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Drawing1.vsdx"/><Relationship Id="rId33" Type="http://schemas.openxmlformats.org/officeDocument/2006/relationships/hyperlink" Target="mailto:ma-umehara@kddi.co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mailto:hyunsoo.ko@lge.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Drawing.vsd"/><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minwoo1.song@lge.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hyperlink" Target="mailto:chenxiaohang@viv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172</Pages>
  <Words>46710</Words>
  <Characters>266252</Characters>
  <Application>Microsoft Office Word</Application>
  <DocSecurity>0</DocSecurity>
  <Lines>2218</Lines>
  <Paragraphs>624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Jonghyun Park</cp:lastModifiedBy>
  <cp:revision>8</cp:revision>
  <cp:lastPrinted>2014-11-07T02:38:00Z</cp:lastPrinted>
  <dcterms:created xsi:type="dcterms:W3CDTF">2022-10-11T06:23:00Z</dcterms:created>
  <dcterms:modified xsi:type="dcterms:W3CDTF">2022-10-11T11:53:00Z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