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 xml:space="preserve">Layer 1 uses legacy static TDD operation, Layer 2 uses SBFD operation. All the gNBs in </w:t>
            </w:r>
            <w:r w:rsidRPr="009B7BF5">
              <w:rPr>
                <w:bCs/>
                <w:iCs/>
              </w:rPr>
              <w:lastRenderedPageBreak/>
              <w:t>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lastRenderedPageBreak/>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바탕"/>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바탕"/>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바탕"/>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바탕"/>
                <w:b/>
                <w:u w:val="single"/>
              </w:rPr>
              <w:t>Observation 4</w:t>
            </w:r>
            <w:r w:rsidRPr="009B7BF5">
              <w:rPr>
                <w:b/>
                <w:iCs/>
              </w:rPr>
              <w:t xml:space="preserve">: Deployment case 4 is important for Rel-18 study to evaluate the effect on the </w:t>
            </w:r>
            <w:r w:rsidRPr="009B7BF5">
              <w:rPr>
                <w:b/>
                <w:iCs/>
              </w:rPr>
              <w:lastRenderedPageBreak/>
              <w:t>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맑은 고딕"/>
                <w:b/>
                <w:iCs/>
              </w:rPr>
            </w:pPr>
            <w:r w:rsidRPr="009B7BF5">
              <w:rPr>
                <w:rFonts w:eastAsia="바탕"/>
                <w:b/>
                <w:u w:val="single"/>
              </w:rPr>
              <w:t>Observation 5:</w:t>
            </w:r>
            <w:r w:rsidRPr="009B7BF5">
              <w:rPr>
                <w:rFonts w:eastAsia="바탕"/>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lastRenderedPageBreak/>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바탕"/>
                <w:b/>
                <w:bCs/>
                <w:lang w:eastAsia="da-DK"/>
              </w:rPr>
              <w:t>SBFD Deployment Case 4 (Adjacent-channel co-existence case), consider</w:t>
            </w:r>
            <w:r w:rsidRPr="009B7BF5">
              <w:tab/>
            </w:r>
            <w:r w:rsidRPr="009B7BF5">
              <w:rPr>
                <w:rFonts w:eastAsia="바탕"/>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맑은 고딕"/>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바탕"/>
                <w:b/>
                <w:bCs/>
                <w:iCs/>
                <w:u w:val="single"/>
              </w:rPr>
            </w:pPr>
            <w:r w:rsidRPr="009B7BF5">
              <w:rPr>
                <w:rFonts w:eastAsia="바탕"/>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바탕"/>
                <w:b/>
                <w:bCs/>
                <w:iCs/>
              </w:rPr>
            </w:pPr>
            <w:r w:rsidRPr="009B7BF5">
              <w:rPr>
                <w:rFonts w:eastAsia="바탕"/>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바탕"/>
                <w:b/>
                <w:bCs/>
                <w:iCs/>
              </w:rPr>
            </w:pPr>
            <w:r w:rsidRPr="009B7BF5">
              <w:rPr>
                <w:rFonts w:eastAsia="바탕"/>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바탕"/>
                <w:b/>
                <w:bCs/>
                <w:iCs/>
              </w:rPr>
            </w:pPr>
            <w:r w:rsidRPr="009B7BF5">
              <w:rPr>
                <w:rFonts w:eastAsia="바탕"/>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바탕"/>
                <w:b/>
                <w:bCs/>
                <w:iCs/>
              </w:rPr>
            </w:pPr>
            <w:r w:rsidRPr="009B7BF5">
              <w:rPr>
                <w:rFonts w:eastAsia="바탕"/>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바탕"/>
                <w:b/>
                <w:bCs/>
                <w:iCs/>
              </w:rPr>
            </w:pPr>
            <w:r w:rsidRPr="009B7BF5">
              <w:rPr>
                <w:rFonts w:eastAsia="바탕"/>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바탕"/>
                <w:b/>
                <w:bCs/>
                <w:iCs/>
              </w:rPr>
            </w:pPr>
            <w:r w:rsidRPr="009B7BF5">
              <w:rPr>
                <w:rFonts w:eastAsia="바탕"/>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바탕"/>
                <w:b/>
                <w:bCs/>
                <w:iCs/>
              </w:rPr>
            </w:pPr>
            <w:r w:rsidRPr="009B7BF5">
              <w:rPr>
                <w:rFonts w:eastAsia="바탕"/>
                <w:b/>
                <w:bCs/>
                <w:iCs/>
              </w:rPr>
              <w:lastRenderedPageBreak/>
              <w:t>Layer 1 uses legacy static TDD operation, Layer 2 uses SBFD operation. All the gNBs in Layer 2 use the same SBFD subband configuration.</w:t>
            </w:r>
          </w:p>
        </w:tc>
      </w:tr>
    </w:tbl>
    <w:p w14:paraId="6D0AF526" w14:textId="77777777" w:rsidR="00FA7C3C" w:rsidRDefault="00FA7C3C" w:rsidP="00FA7C3C">
      <w:pPr>
        <w:pStyle w:val="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맑은 고딕"/>
                <w:bCs/>
              </w:rPr>
              <w:t>used to draw conclusion/recommendation d</w:t>
            </w:r>
            <w:r w:rsidRPr="00676280">
              <w:rPr>
                <w:bCs/>
                <w:iCs/>
              </w:rPr>
              <w:t>epending on the number of companies providing the results</w:t>
            </w:r>
            <w:r w:rsidRPr="00676280">
              <w:rPr>
                <w:rFonts w:eastAsia="맑은 고딕"/>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lastRenderedPageBreak/>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3"/>
      </w:pPr>
      <w:r>
        <w:lastRenderedPageBreak/>
        <w:t>1st Round Proposals</w:t>
      </w:r>
    </w:p>
    <w:p w14:paraId="1ED3711A" w14:textId="7906D630"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aff0"/>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aff0"/>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szCs w:val="21"/>
              </w:rPr>
            </w:pPr>
            <w:r>
              <w:rPr>
                <w:bCs/>
                <w:iCs/>
                <w:szCs w:val="21"/>
              </w:rPr>
              <w:lastRenderedPageBreak/>
              <w:t>2</w:t>
            </w:r>
            <w:r w:rsidRPr="009B7BF5">
              <w:rPr>
                <w:bCs/>
                <w:iCs/>
                <w:szCs w:val="21"/>
              </w:rPr>
              <w:t>-layer Scenario B</w:t>
            </w:r>
          </w:p>
          <w:p w14:paraId="431BD73A" w14:textId="77777777" w:rsidR="00904FC5" w:rsidRPr="009B7BF5" w:rsidRDefault="00904FC5" w:rsidP="00904FC5">
            <w:pPr>
              <w:pStyle w:val="aff0"/>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aff0"/>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szCs w:val="21"/>
              </w:rPr>
            </w:pPr>
            <w:r w:rsidRPr="009B7BF5">
              <w:rPr>
                <w:bCs/>
                <w:iCs/>
                <w:szCs w:val="21"/>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szCs w:val="21"/>
              </w:rPr>
            </w:pPr>
            <w:r w:rsidRPr="009B7BF5">
              <w:rPr>
                <w:bCs/>
                <w:iCs/>
                <w:szCs w:val="21"/>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4C3987">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270696">
        <w:tc>
          <w:tcPr>
            <w:tcW w:w="1555" w:type="dxa"/>
          </w:tcPr>
          <w:p w14:paraId="6EC0945C" w14:textId="505B3611" w:rsidR="00361CDC" w:rsidRDefault="00361CDC" w:rsidP="00361CDC">
            <w:pPr>
              <w:spacing w:line="240" w:lineRule="auto"/>
              <w:rPr>
                <w:bCs/>
              </w:rPr>
            </w:pPr>
            <w:r>
              <w:rPr>
                <w:rFonts w:eastAsia="맑은 고딕" w:hint="eastAsia"/>
                <w:bCs/>
                <w:lang w:val="en-GB"/>
              </w:rPr>
              <w:t>Sam</w:t>
            </w:r>
            <w:r>
              <w:rPr>
                <w:rFonts w:eastAsia="맑은 고딕"/>
                <w:bCs/>
                <w:lang w:val="en-GB"/>
              </w:rPr>
              <w:t>sung</w:t>
            </w:r>
          </w:p>
        </w:tc>
        <w:tc>
          <w:tcPr>
            <w:tcW w:w="8407" w:type="dxa"/>
          </w:tcPr>
          <w:p w14:paraId="6D088767" w14:textId="5635FBD9" w:rsidR="00361CDC" w:rsidRDefault="00361CDC" w:rsidP="00361CDC">
            <w:pPr>
              <w:spacing w:line="240" w:lineRule="auto"/>
              <w:rPr>
                <w:bCs/>
              </w:rPr>
            </w:pPr>
            <w:r>
              <w:rPr>
                <w:rFonts w:eastAsia="맑은 고딕" w:hint="eastAsia"/>
                <w:bCs/>
                <w:lang w:val="en-GB"/>
              </w:rPr>
              <w:t>We</w:t>
            </w:r>
            <w:r>
              <w:rPr>
                <w:rFonts w:eastAsia="맑은 고딕"/>
                <w:bCs/>
                <w:lang w:val="en-GB"/>
              </w:rPr>
              <w:t xml:space="preserve"> are ok with the proposal. </w:t>
            </w:r>
          </w:p>
        </w:tc>
      </w:tr>
    </w:tbl>
    <w:p w14:paraId="2373C3C4" w14:textId="77777777" w:rsidR="00607DAD" w:rsidRPr="00074820"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Regarding the Indoor office layer, reuse the Indoor office (InH) </w:t>
            </w:r>
            <w:r w:rsidRPr="009B7BF5">
              <w:rPr>
                <w:bCs/>
                <w:iCs/>
              </w:rPr>
              <w:lastRenderedPageBreak/>
              <w:t>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lastRenderedPageBreak/>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lastRenderedPageBreak/>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 xml:space="preserve">Table </w:t>
            </w:r>
            <w:r w:rsidRPr="009B7BF5">
              <w:rPr>
                <w:b/>
                <w:i/>
                <w:noProof/>
              </w:rPr>
              <w:t>1</w:t>
            </w:r>
            <w:r w:rsidRPr="009B7BF5">
              <w:rPr>
                <w:b/>
                <w:i/>
              </w:rPr>
              <w:fldChar w:fldCharType="end"/>
            </w:r>
            <w:r w:rsidRPr="009B7BF5">
              <w:rPr>
                <w:b/>
                <w:i/>
              </w:rPr>
              <w:t>.</w:t>
            </w:r>
            <w:bookmarkEnd w:id="229"/>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맑은 고딕"/>
                <w:b/>
              </w:rPr>
            </w:pPr>
            <w:r w:rsidRPr="009B7BF5">
              <w:rPr>
                <w:b/>
                <w:u w:val="single"/>
              </w:rPr>
              <w:t>Proposal 8:</w:t>
            </w:r>
            <w:r w:rsidRPr="009B7BF5">
              <w:rPr>
                <w:b/>
              </w:rPr>
              <w:t xml:space="preserve"> For</w:t>
            </w:r>
            <w:r w:rsidRPr="009B7BF5">
              <w:rPr>
                <w:rFonts w:eastAsia="맑은 고딕"/>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w:t>
            </w:r>
            <w:r w:rsidRPr="009B7BF5">
              <w:rPr>
                <w:b/>
                <w:i/>
              </w:rPr>
              <w:lastRenderedPageBreak/>
              <w:t>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lastRenderedPageBreak/>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3"/>
      </w:pPr>
      <w:r>
        <w:t>1st Round Proposals</w:t>
      </w:r>
    </w:p>
    <w:p w14:paraId="0C481567" w14:textId="2A1815B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lastRenderedPageBreak/>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after="0" w:line="240" w:lineRule="auto"/>
              <w:ind w:firstLineChars="0"/>
            </w:pPr>
            <w:r>
              <w:t>FR1</w:t>
            </w:r>
            <w:r>
              <w:rPr>
                <w:lang w:val="en-GB"/>
              </w:rPr>
              <w:t xml:space="preserve"> </w:t>
            </w:r>
          </w:p>
          <w:p w14:paraId="55BC2EE7" w14:textId="77777777" w:rsidR="002C2798" w:rsidRPr="00F25ABF" w:rsidRDefault="002C2798" w:rsidP="002C2798">
            <w:pPr>
              <w:pStyle w:val="aff0"/>
              <w:numPr>
                <w:ilvl w:val="1"/>
                <w:numId w:val="48"/>
              </w:numPr>
              <w:spacing w:after="0"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after="0"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after="0" w:line="240" w:lineRule="auto"/>
              <w:ind w:firstLineChars="0"/>
            </w:pPr>
            <w:r>
              <w:t>2-layer Scenario A</w:t>
            </w:r>
          </w:p>
          <w:p w14:paraId="1EA3341E" w14:textId="77777777" w:rsidR="002C2798" w:rsidRDefault="002C2798" w:rsidP="002C2798">
            <w:pPr>
              <w:pStyle w:val="aff0"/>
              <w:numPr>
                <w:ilvl w:val="2"/>
                <w:numId w:val="48"/>
              </w:numPr>
              <w:spacing w:after="0" w:line="240" w:lineRule="auto"/>
              <w:ind w:firstLineChars="0"/>
            </w:pPr>
            <w:r>
              <w:t xml:space="preserve">Layer 1: Dense Urban Macro layer </w:t>
            </w:r>
          </w:p>
          <w:p w14:paraId="7613134D" w14:textId="77777777" w:rsidR="002C2798" w:rsidRDefault="002C2798" w:rsidP="002C2798">
            <w:pPr>
              <w:pStyle w:val="aff0"/>
              <w:numPr>
                <w:ilvl w:val="2"/>
                <w:numId w:val="48"/>
              </w:numPr>
              <w:spacing w:after="0" w:line="240" w:lineRule="auto"/>
              <w:ind w:firstLineChars="0"/>
            </w:pPr>
            <w:r>
              <w:t>Layer 2: Dense Urban Micro layer</w:t>
            </w:r>
          </w:p>
          <w:p w14:paraId="54D857D9" w14:textId="77777777" w:rsidR="002C2798" w:rsidRDefault="002C2798" w:rsidP="002C2798">
            <w:pPr>
              <w:pStyle w:val="aff0"/>
              <w:numPr>
                <w:ilvl w:val="1"/>
                <w:numId w:val="48"/>
              </w:numPr>
              <w:spacing w:after="0" w:line="240" w:lineRule="auto"/>
              <w:ind w:firstLineChars="0"/>
            </w:pPr>
            <w:r>
              <w:t>2-layer Scenario B</w:t>
            </w:r>
          </w:p>
          <w:p w14:paraId="0AAF08CF" w14:textId="77777777" w:rsidR="002C2798" w:rsidRDefault="002C2798" w:rsidP="002C2798">
            <w:pPr>
              <w:pStyle w:val="aff0"/>
              <w:numPr>
                <w:ilvl w:val="2"/>
                <w:numId w:val="48"/>
              </w:numPr>
              <w:spacing w:after="0" w:line="240" w:lineRule="auto"/>
              <w:ind w:firstLineChars="0"/>
            </w:pPr>
            <w:r>
              <w:t>Layer 1: Urban Macro</w:t>
            </w:r>
          </w:p>
          <w:p w14:paraId="77F1B308" w14:textId="77777777" w:rsidR="002C2798" w:rsidRDefault="002C2798" w:rsidP="002C2798">
            <w:pPr>
              <w:pStyle w:val="aff0"/>
              <w:numPr>
                <w:ilvl w:val="2"/>
                <w:numId w:val="48"/>
              </w:numPr>
              <w:spacing w:after="0"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after="0"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after="0"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after="0"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after="0"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after="0"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after="0"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after="0"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after="0"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after="0"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after="0"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after="0" w:line="240" w:lineRule="auto"/>
              <w:ind w:firstLineChars="0"/>
            </w:pPr>
            <w:r>
              <w:t>For above scenarios, the following is assumed:</w:t>
            </w:r>
          </w:p>
          <w:p w14:paraId="0F049720" w14:textId="77777777" w:rsidR="002C2798" w:rsidRDefault="002C2798" w:rsidP="002C2798">
            <w:pPr>
              <w:pStyle w:val="aff0"/>
              <w:numPr>
                <w:ilvl w:val="1"/>
                <w:numId w:val="48"/>
              </w:numPr>
              <w:spacing w:after="0"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after="0" w:line="240" w:lineRule="auto"/>
              <w:ind w:firstLineChars="0"/>
            </w:pPr>
            <w:r>
              <w:lastRenderedPageBreak/>
              <w:t>UL dominant static TDD UL/DL configuration: {DSUUU}, where S=[12D:2G:0U]</w:t>
            </w:r>
          </w:p>
          <w:p w14:paraId="5FE2AE8C" w14:textId="77777777" w:rsidR="002C2798" w:rsidRDefault="002C2798" w:rsidP="002C2798">
            <w:pPr>
              <w:pStyle w:val="aff0"/>
              <w:numPr>
                <w:ilvl w:val="1"/>
                <w:numId w:val="48"/>
              </w:numPr>
              <w:spacing w:after="0"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3F4635">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CE0E41">
        <w:tc>
          <w:tcPr>
            <w:tcW w:w="1555" w:type="dxa"/>
          </w:tcPr>
          <w:p w14:paraId="76D00B65" w14:textId="7FA5751C" w:rsidR="00361CDC" w:rsidRDefault="00361CDC" w:rsidP="00361CDC">
            <w:pPr>
              <w:spacing w:line="240" w:lineRule="auto"/>
              <w:rPr>
                <w:bCs/>
              </w:rPr>
            </w:pPr>
            <w:r>
              <w:rPr>
                <w:rFonts w:eastAsia="맑은 고딕" w:hint="eastAsia"/>
                <w:bCs/>
                <w:lang w:val="en-GB"/>
              </w:rPr>
              <w:t>Samsung</w:t>
            </w:r>
          </w:p>
        </w:tc>
        <w:tc>
          <w:tcPr>
            <w:tcW w:w="8407" w:type="dxa"/>
          </w:tcPr>
          <w:p w14:paraId="26521981" w14:textId="098AABF6" w:rsidR="00361CDC" w:rsidRDefault="00361CDC" w:rsidP="00361CDC">
            <w:pPr>
              <w:spacing w:line="240" w:lineRule="auto"/>
              <w:rPr>
                <w:bCs/>
              </w:rPr>
            </w:pPr>
            <w:r>
              <w:rPr>
                <w:rFonts w:eastAsia="맑은 고딕" w:hint="eastAsia"/>
                <w:bCs/>
                <w:lang w:val="en-GB"/>
              </w:rPr>
              <w:t xml:space="preserve">We are </w:t>
            </w:r>
            <w:r>
              <w:rPr>
                <w:rFonts w:eastAsia="맑은 고딕"/>
                <w:bCs/>
                <w:lang w:val="en-GB"/>
              </w:rPr>
              <w:t>ok with the proposal</w:t>
            </w: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E46E97"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E46E97"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E46E97"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E46E97"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w:t>
            </w:r>
            <w:r w:rsidRPr="003A0BA9">
              <w:rPr>
                <w:bCs/>
              </w:rPr>
              <w:lastRenderedPageBreak/>
              <w:t xml:space="preserve">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E46E97"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E46E9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E46E9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E46E9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E46E97"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E46E97"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E46E97"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E46E97" w:rsidP="004627B1">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E46E97" w:rsidP="004627B1">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E46E97" w:rsidP="004627B1">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E46E97" w:rsidP="004627B1">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E46E97" w:rsidP="004627B1">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E46E97" w:rsidP="004627B1">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E46E97" w:rsidP="004627B1">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E46E97" w:rsidP="004627B1">
            <w:pPr>
              <w:widowControl/>
              <w:numPr>
                <w:ilvl w:val="3"/>
                <w:numId w:val="83"/>
              </w:numPr>
              <w:tabs>
                <w:tab w:val="clear" w:pos="2880"/>
                <w:tab w:val="num" w:pos="2480"/>
              </w:tabs>
              <w:spacing w:line="240" w:lineRule="auto"/>
              <w:ind w:leftChars="1060" w:left="248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E46E97" w:rsidP="004627B1">
            <w:pPr>
              <w:widowControl/>
              <w:numPr>
                <w:ilvl w:val="3"/>
                <w:numId w:val="83"/>
              </w:numPr>
              <w:tabs>
                <w:tab w:val="clear" w:pos="2880"/>
                <w:tab w:val="num" w:pos="2480"/>
              </w:tabs>
              <w:spacing w:line="240" w:lineRule="auto"/>
              <w:ind w:leftChars="1060" w:left="248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E46E97" w:rsidP="004627B1">
            <w:pPr>
              <w:widowControl/>
              <w:numPr>
                <w:ilvl w:val="1"/>
                <w:numId w:val="83"/>
              </w:numPr>
              <w:tabs>
                <w:tab w:val="clear" w:pos="1440"/>
                <w:tab w:val="num" w:pos="1040"/>
              </w:tabs>
              <w:spacing w:line="240" w:lineRule="auto"/>
              <w:ind w:leftChars="340" w:left="104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E46E97" w:rsidP="004627B1">
            <w:pPr>
              <w:widowControl/>
              <w:numPr>
                <w:ilvl w:val="2"/>
                <w:numId w:val="83"/>
              </w:numPr>
              <w:tabs>
                <w:tab w:val="clear" w:pos="2160"/>
                <w:tab w:val="num" w:pos="1760"/>
              </w:tabs>
              <w:spacing w:line="240" w:lineRule="auto"/>
              <w:ind w:leftChars="700" w:left="176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E46E97" w:rsidP="004627B1">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E46E97" w:rsidP="004627B1">
            <w:pPr>
              <w:widowControl/>
              <w:numPr>
                <w:ilvl w:val="2"/>
                <w:numId w:val="83"/>
              </w:numPr>
              <w:tabs>
                <w:tab w:val="clear" w:pos="2160"/>
                <w:tab w:val="num" w:pos="1760"/>
              </w:tabs>
              <w:spacing w:line="240" w:lineRule="auto"/>
              <w:ind w:leftChars="700" w:left="176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4627B1">
            <w:pPr>
              <w:widowControl/>
              <w:numPr>
                <w:ilvl w:val="1"/>
                <w:numId w:val="83"/>
              </w:numPr>
              <w:tabs>
                <w:tab w:val="clear" w:pos="1440"/>
                <w:tab w:val="num" w:pos="1040"/>
              </w:tabs>
              <w:spacing w:line="240" w:lineRule="auto"/>
              <w:ind w:leftChars="340" w:left="1040"/>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E46E97"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9B7BF5">
            <w:pPr>
              <w:spacing w:line="240" w:lineRule="auto"/>
              <w:ind w:leftChars="200" w:left="400"/>
              <w:rPr>
                <w:i/>
              </w:rPr>
            </w:pPr>
            <w:r w:rsidRPr="003A0BA9">
              <w:rPr>
                <w:i/>
              </w:rPr>
              <w:t>where,</w:t>
            </w:r>
          </w:p>
          <w:p w14:paraId="35B7AF98" w14:textId="77777777" w:rsidR="00A66556" w:rsidRPr="003A0BA9" w:rsidRDefault="00E46E97"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E46E97"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E46E97"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E46E97"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E46E97"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E46E97"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E46E97"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E46E97"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E46E97"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E46E97"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E46E97"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E46E97"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E46E97"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E46E97"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E46E97"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E46E97"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E46E97"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E46E97"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E46E97"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E46E97"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E46E97"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E46E97"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E46E97"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E46E97"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E46E97"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E46E97"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E46E97"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E46E97"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E46E97"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E46E97"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E46E97"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lastRenderedPageBreak/>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E46E97"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E46E97"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E46E97"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E46E97"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E46E9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E46E9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E46E97"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E46E97"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E46E9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E46E9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E46E97"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lastRenderedPageBreak/>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E46E9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E46E9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E46E97"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E46E97"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E46E97"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E46E9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E46E9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E46E97"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E46E9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E46E9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E46E97"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E46E9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E46E9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E46E9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E46E97"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E46E97"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E46E97"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E46E97"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E46E97"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E46E97"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E46E97"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E46E97"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E46E97"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바탕"/>
                <w:b/>
                <w:u w:val="single"/>
              </w:rPr>
              <w:t>Observation 12:</w:t>
            </w:r>
            <w:r w:rsidRPr="003A0BA9">
              <w:rPr>
                <w:rFonts w:eastAsia="바탕"/>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lastRenderedPageBreak/>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바탕"/>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바탕"/>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바탕"/>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바탕"/>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w:t>
            </w:r>
            <w:r w:rsidRPr="003A0BA9">
              <w:rPr>
                <w:b/>
                <w:iCs/>
              </w:rPr>
              <w:lastRenderedPageBreak/>
              <w:t xml:space="preserve">in the network. </w:t>
            </w:r>
          </w:p>
          <w:p w14:paraId="32DD76A1" w14:textId="120FBA1B" w:rsidR="004278D1" w:rsidRPr="003A0BA9" w:rsidRDefault="004278D1" w:rsidP="009B7BF5">
            <w:pPr>
              <w:spacing w:line="240" w:lineRule="auto"/>
              <w:rPr>
                <w:b/>
              </w:rPr>
            </w:pPr>
            <w:r w:rsidRPr="003A0BA9">
              <w:rPr>
                <w:rFonts w:eastAsia="바탕"/>
                <w:b/>
                <w:u w:val="single"/>
              </w:rPr>
              <w:t>Observation 17:</w:t>
            </w:r>
            <w:r w:rsidRPr="003A0BA9">
              <w:rPr>
                <w:rFonts w:eastAsia="바탕"/>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바탕"/>
                <w:b/>
                <w:u w:val="single"/>
              </w:rPr>
              <w:t>Observation 18:</w:t>
            </w:r>
            <w:r w:rsidRPr="003A0BA9">
              <w:rPr>
                <w:rFonts w:eastAsia="바탕"/>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바탕"/>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바탕"/>
                <w:b/>
                <w:u w:val="single"/>
              </w:rPr>
              <w:t>Observation 19</w:t>
            </w:r>
            <w:r w:rsidRPr="003A0BA9">
              <w:rPr>
                <w:bCs/>
                <w:iCs/>
                <w:u w:val="single"/>
              </w:rPr>
              <w:softHyphen/>
            </w:r>
            <w:r w:rsidRPr="003A0BA9">
              <w:rPr>
                <w:rFonts w:eastAsia="바탕"/>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바탕"/>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w:lastRenderedPageBreak/>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 xml:space="preserve">Table </w:t>
            </w:r>
            <w:r w:rsidRPr="003A0BA9">
              <w:rPr>
                <w:rFonts w:asciiTheme="minorHAnsi" w:hAnsiTheme="minorHAnsi"/>
                <w:b/>
                <w:noProof/>
              </w:rPr>
              <w:t>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lastRenderedPageBreak/>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lastRenderedPageBreak/>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 xml:space="preserve">adjacent-channel CLI until RAN4 discussion concludes on </w:t>
      </w:r>
      <w:r w:rsidR="003128CC" w:rsidRPr="003128CC">
        <w:lastRenderedPageBreak/>
        <w:t>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3"/>
      </w:pPr>
      <w:r>
        <w:t>1st Round Proposals</w:t>
      </w:r>
    </w:p>
    <w:p w14:paraId="744D9B73" w14:textId="255F3433"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w:t>
            </w:r>
            <w:r>
              <w:rPr>
                <w:bCs/>
                <w:lang w:val="en-GB"/>
              </w:rPr>
              <w:lastRenderedPageBreak/>
              <w:t xml:space="preserve">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lastRenderedPageBreak/>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2A2AD8">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2A2AD8">
        <w:tc>
          <w:tcPr>
            <w:tcW w:w="1555" w:type="dxa"/>
          </w:tcPr>
          <w:p w14:paraId="6FF96B8D" w14:textId="5068A30D" w:rsidR="00361CDC" w:rsidRDefault="00361CDC" w:rsidP="00361CDC">
            <w:pPr>
              <w:spacing w:line="240" w:lineRule="auto"/>
              <w:rPr>
                <w:bCs/>
              </w:rPr>
            </w:pPr>
            <w:r>
              <w:rPr>
                <w:rFonts w:eastAsia="맑은 고딕" w:hint="eastAsia"/>
                <w:bCs/>
                <w:lang w:val="en-GB"/>
              </w:rPr>
              <w:t>Samsung</w:t>
            </w:r>
          </w:p>
        </w:tc>
        <w:tc>
          <w:tcPr>
            <w:tcW w:w="8407" w:type="dxa"/>
          </w:tcPr>
          <w:p w14:paraId="4E9FF389" w14:textId="594416AB" w:rsidR="00361CDC" w:rsidRDefault="00361CDC" w:rsidP="00361CDC">
            <w:pPr>
              <w:spacing w:line="240" w:lineRule="auto"/>
              <w:rPr>
                <w:bCs/>
              </w:rPr>
            </w:pPr>
            <w:r>
              <w:rPr>
                <w:rFonts w:eastAsia="맑은 고딕" w:hint="eastAsia"/>
                <w:bCs/>
                <w:lang w:val="en-GB"/>
              </w:rPr>
              <w:t xml:space="preserve">Generally fine. FR2 channel </w:t>
            </w:r>
            <w:r>
              <w:rPr>
                <w:rFonts w:eastAsia="맑은 고딕"/>
                <w:bCs/>
                <w:lang w:val="en-GB"/>
              </w:rPr>
              <w:t>bandwidth (either 100</w:t>
            </w:r>
            <w:r>
              <w:rPr>
                <w:rFonts w:eastAsia="맑은 고딕" w:hint="eastAsia"/>
                <w:bCs/>
                <w:lang w:val="en-GB"/>
              </w:rPr>
              <w:t xml:space="preserve">MHz or 200Mhz) is </w:t>
            </w:r>
            <w:r>
              <w:rPr>
                <w:rFonts w:eastAsia="맑은 고딕"/>
                <w:bCs/>
                <w:lang w:val="en-GB"/>
              </w:rPr>
              <w:t xml:space="preserve">still </w:t>
            </w:r>
            <w:r>
              <w:rPr>
                <w:rFonts w:eastAsia="맑은 고딕" w:hint="eastAsia"/>
                <w:bCs/>
                <w:lang w:val="en-GB"/>
              </w:rPr>
              <w:t>pending</w:t>
            </w:r>
            <w:r>
              <w:rPr>
                <w:rFonts w:eastAsia="맑은 고딕"/>
                <w:bCs/>
                <w:lang w:val="en-GB"/>
              </w:rPr>
              <w:t xml:space="preserve">. </w:t>
            </w:r>
          </w:p>
        </w:tc>
      </w:tr>
    </w:tbl>
    <w:p w14:paraId="1936261E" w14:textId="77777777" w:rsidR="00F679B8" w:rsidRDefault="00F679B8" w:rsidP="001D2316">
      <w:pPr>
        <w:spacing w:after="120"/>
      </w:pPr>
    </w:p>
    <w:p w14:paraId="013A1A29" w14:textId="7F948784"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lastRenderedPageBreak/>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aff0"/>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701FCF">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701FCF">
        <w:tc>
          <w:tcPr>
            <w:tcW w:w="1555" w:type="dxa"/>
          </w:tcPr>
          <w:p w14:paraId="6255B4A5" w14:textId="3D58EF7F" w:rsidR="00361CDC" w:rsidRDefault="00361CDC" w:rsidP="00361CDC">
            <w:pPr>
              <w:spacing w:line="240" w:lineRule="auto"/>
              <w:rPr>
                <w:bCs/>
              </w:rPr>
            </w:pPr>
            <w:r>
              <w:rPr>
                <w:rFonts w:eastAsia="맑은 고딕" w:hint="eastAsia"/>
                <w:bCs/>
                <w:lang w:val="en-GB"/>
              </w:rPr>
              <w:t>Samsung</w:t>
            </w:r>
          </w:p>
        </w:tc>
        <w:tc>
          <w:tcPr>
            <w:tcW w:w="8407" w:type="dxa"/>
          </w:tcPr>
          <w:p w14:paraId="0D0013E2" w14:textId="17E8BA39" w:rsidR="00361CDC" w:rsidRDefault="00361CDC" w:rsidP="00361CDC">
            <w:pPr>
              <w:spacing w:line="240" w:lineRule="auto"/>
              <w:rPr>
                <w:bCs/>
              </w:rPr>
            </w:pPr>
            <w:r>
              <w:rPr>
                <w:rFonts w:eastAsia="맑은 고딕" w:hint="eastAsia"/>
                <w:bCs/>
                <w:lang w:val="en-GB"/>
              </w:rPr>
              <w:t>W</w:t>
            </w:r>
            <w:r>
              <w:rPr>
                <w:rFonts w:eastAsia="맑은 고딕"/>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E46E97"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E46E97"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E46E97"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E46E97"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E46E97"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0 MHz DL subbands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jc w:val="left"/>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E46E97" w:rsidP="00595D24">
            <w:pPr>
              <w:pStyle w:val="40"/>
              <w:numPr>
                <w:ilvl w:val="0"/>
                <w:numId w:val="151"/>
              </w:numPr>
              <w:jc w:val="left"/>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UMa) and full DL allocation, e.g. 100MHz or 80MHz</w:t>
            </w:r>
          </w:p>
          <w:p w14:paraId="1DFEC4C9" w14:textId="77777777" w:rsidR="00595D24" w:rsidRDefault="00595D24" w:rsidP="00595D24">
            <w:pPr>
              <w:pStyle w:val="40"/>
              <w:numPr>
                <w:ilvl w:val="0"/>
                <w:numId w:val="151"/>
              </w:numPr>
              <w:spacing w:before="0" w:after="0"/>
              <w:jc w:val="left"/>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490CFE">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CA6E77">
        <w:tc>
          <w:tcPr>
            <w:tcW w:w="1555" w:type="dxa"/>
          </w:tcPr>
          <w:p w14:paraId="45A866B7" w14:textId="210AE7A1" w:rsidR="00361CDC" w:rsidRDefault="00361CDC" w:rsidP="00361CDC">
            <w:pPr>
              <w:spacing w:line="240" w:lineRule="auto"/>
              <w:rPr>
                <w:bCs/>
              </w:rPr>
            </w:pPr>
            <w:r>
              <w:rPr>
                <w:rFonts w:eastAsia="맑은 고딕" w:hint="eastAsia"/>
                <w:bCs/>
                <w:lang w:val="en-GB"/>
              </w:rPr>
              <w:t>Samsung</w:t>
            </w:r>
          </w:p>
        </w:tc>
        <w:tc>
          <w:tcPr>
            <w:tcW w:w="8407" w:type="dxa"/>
          </w:tcPr>
          <w:p w14:paraId="3A64C15D" w14:textId="77777777" w:rsidR="00361CDC" w:rsidRDefault="00361CDC" w:rsidP="00361CDC">
            <w:pPr>
              <w:spacing w:line="240" w:lineRule="auto"/>
              <w:rPr>
                <w:rFonts w:eastAsia="맑은 고딕"/>
                <w:bCs/>
                <w:lang w:val="en-GB"/>
              </w:rPr>
            </w:pPr>
            <w:r>
              <w:rPr>
                <w:rFonts w:eastAsia="맑은 고딕" w:hint="eastAsia"/>
                <w:bCs/>
                <w:lang w:val="en-GB"/>
              </w:rPr>
              <w:t>We have no strong motivation to introduce Gaussian</w:t>
            </w:r>
            <w:r>
              <w:rPr>
                <w:rFonts w:eastAsia="맑은 고딕"/>
                <w:bCs/>
                <w:lang w:val="en-GB"/>
              </w:rPr>
              <w:t xml:space="preserve"> noise</w:t>
            </w:r>
            <w:r>
              <w:rPr>
                <w:rFonts w:eastAsia="맑은 고딕" w:hint="eastAsia"/>
                <w:bCs/>
                <w:lang w:val="en-GB"/>
              </w:rPr>
              <w:t xml:space="preserve"> </w:t>
            </w:r>
            <w:r>
              <w:rPr>
                <w:rFonts w:eastAsia="맑은 고딕"/>
                <w:bCs/>
                <w:lang w:val="en-GB"/>
              </w:rPr>
              <w:t xml:space="preserve">modelling, but live with it. </w:t>
            </w:r>
          </w:p>
          <w:p w14:paraId="68795571" w14:textId="465AD744" w:rsidR="00361CDC" w:rsidRDefault="00361CDC" w:rsidP="00361CDC">
            <w:pPr>
              <w:spacing w:line="240" w:lineRule="auto"/>
              <w:rPr>
                <w:bCs/>
              </w:rPr>
            </w:pPr>
            <w:r>
              <w:rPr>
                <w:rFonts w:eastAsia="맑은 고딕"/>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맑은 고딕" w:hint="eastAsia"/>
                <w:iCs/>
              </w:rPr>
              <w:t xml:space="preserve"> is in linear scale. </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The starting point is that the interference suppression capability for co-site inter-sector co-</w:t>
            </w:r>
            <w:r w:rsidRPr="001235AB">
              <w:rPr>
                <w:bCs/>
                <w:i/>
              </w:rPr>
              <w:lastRenderedPageBreak/>
              <w:t xml:space="preserve">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601717">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601717">
        <w:tc>
          <w:tcPr>
            <w:tcW w:w="1555" w:type="dxa"/>
          </w:tcPr>
          <w:p w14:paraId="354B9901" w14:textId="27B72C68" w:rsidR="00361CDC" w:rsidRDefault="00361CDC" w:rsidP="00361CDC">
            <w:pPr>
              <w:spacing w:line="240" w:lineRule="auto"/>
              <w:rPr>
                <w:bCs/>
              </w:rPr>
            </w:pPr>
            <w:r>
              <w:rPr>
                <w:rFonts w:eastAsia="맑은 고딕" w:hint="eastAsia"/>
                <w:bCs/>
                <w:lang w:val="en-GB"/>
              </w:rPr>
              <w:t>Samsung</w:t>
            </w:r>
          </w:p>
        </w:tc>
        <w:tc>
          <w:tcPr>
            <w:tcW w:w="8407" w:type="dxa"/>
          </w:tcPr>
          <w:p w14:paraId="392F6673" w14:textId="77777777" w:rsidR="00361CDC" w:rsidRDefault="00361CDC" w:rsidP="00361CDC">
            <w:pPr>
              <w:spacing w:line="240" w:lineRule="auto"/>
              <w:rPr>
                <w:rFonts w:eastAsia="맑은 고딕"/>
                <w:bCs/>
                <w:lang w:val="en-GB"/>
              </w:rPr>
            </w:pPr>
            <w:r>
              <w:rPr>
                <w:rFonts w:eastAsia="맑은 고딕"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E46E97"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E46E97"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E46E97"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E46E97"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E46E97"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E46E97"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A27BB6">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A27BB6">
        <w:tc>
          <w:tcPr>
            <w:tcW w:w="1555" w:type="dxa"/>
            <w:vAlign w:val="center"/>
          </w:tcPr>
          <w:p w14:paraId="5B893D5E" w14:textId="67ADAEB3" w:rsidR="00361CDC" w:rsidRDefault="00361CDC" w:rsidP="00361CDC">
            <w:pPr>
              <w:spacing w:line="240" w:lineRule="auto"/>
              <w:rPr>
                <w:bCs/>
              </w:rPr>
            </w:pPr>
            <w:r>
              <w:rPr>
                <w:rFonts w:eastAsia="맑은 고딕" w:hint="eastAsia"/>
                <w:bCs/>
              </w:rPr>
              <w:t>Samsung</w:t>
            </w:r>
          </w:p>
        </w:tc>
        <w:tc>
          <w:tcPr>
            <w:tcW w:w="8407" w:type="dxa"/>
            <w:vAlign w:val="center"/>
          </w:tcPr>
          <w:p w14:paraId="0D13E6FE" w14:textId="77777777" w:rsidR="00361CDC" w:rsidRPr="001956D8" w:rsidRDefault="00361CDC" w:rsidP="00361CDC">
            <w:pPr>
              <w:spacing w:line="240" w:lineRule="auto"/>
              <w:rPr>
                <w:rFonts w:eastAsia="맑은 고딕"/>
                <w:bCs/>
              </w:rPr>
            </w:pPr>
            <w:r>
              <w:rPr>
                <w:rFonts w:eastAsia="맑은 고딕" w:hint="eastAsia"/>
                <w:bCs/>
              </w:rPr>
              <w:t xml:space="preserve">We agree </w:t>
            </w:r>
            <w:r>
              <w:rPr>
                <w:rFonts w:eastAsia="맑은 고딕"/>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맑은 고딕"/>
                <w:bCs/>
              </w:rPr>
              <w:t xml:space="preserve">The coupling loss in the equation is still unclear (especially how to take into account analog beams at the aggressor gNB and the victim gNB), which was not defined in TR38.901. </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E46E97"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E46E97"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E46E97"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E46E97"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E46E97"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E46E97"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E46E97"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E46E97"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E46E97"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E46E97"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E46E97"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E46E97"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E46E97"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E46E97"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E46E97"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E46E97"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E46E97"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E46E97"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E46E97"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E46E97"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E46E97"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E46E97"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E46E97"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E46E97"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E46E97"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E46E97"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E46E97"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E46E97"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E46E97"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E46E97"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E46E97"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E46E97"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E46E97"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E46E97"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364951">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364951">
        <w:tc>
          <w:tcPr>
            <w:tcW w:w="1555" w:type="dxa"/>
          </w:tcPr>
          <w:p w14:paraId="53A273BC" w14:textId="58D7E10C" w:rsidR="00361CDC" w:rsidRDefault="00361CDC" w:rsidP="00361CDC">
            <w:pPr>
              <w:spacing w:line="240" w:lineRule="auto"/>
              <w:rPr>
                <w:bCs/>
              </w:rPr>
            </w:pPr>
            <w:r>
              <w:rPr>
                <w:rFonts w:eastAsia="맑은 고딕" w:hint="eastAsia"/>
                <w:bCs/>
              </w:rPr>
              <w:lastRenderedPageBreak/>
              <w:t>Samsung</w:t>
            </w:r>
          </w:p>
        </w:tc>
        <w:tc>
          <w:tcPr>
            <w:tcW w:w="8407" w:type="dxa"/>
          </w:tcPr>
          <w:p w14:paraId="1A3EC2A6" w14:textId="6CE16512" w:rsidR="00361CDC" w:rsidRPr="000A44DE" w:rsidRDefault="00361CDC" w:rsidP="00361CDC">
            <w:pPr>
              <w:spacing w:line="240" w:lineRule="auto"/>
              <w:rPr>
                <w:bCs/>
              </w:rPr>
            </w:pPr>
            <w:r>
              <w:rPr>
                <w:rFonts w:eastAsia="맑은 고딕" w:hint="eastAsia"/>
                <w:bCs/>
              </w:rPr>
              <w:t xml:space="preserve">Support. </w:t>
            </w:r>
            <w:r>
              <w:rPr>
                <w:rFonts w:eastAsia="맑은 고딕"/>
                <w:bCs/>
              </w:rPr>
              <w:t xml:space="preserve">We can live with Gaussian modeling for TX leakage. </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after="0" w:line="240" w:lineRule="auto"/>
              <w:ind w:firstLineChars="0"/>
              <w:rPr>
                <w:rFonts w:ascii="Times New Roman" w:eastAsia="SimSun"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after="0" w:line="240" w:lineRule="auto"/>
              <w:ind w:firstLineChars="0"/>
              <w:rPr>
                <w:rFonts w:ascii="Times New Roman" w:eastAsia="SimSun"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F22EB7">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F8607B">
        <w:tc>
          <w:tcPr>
            <w:tcW w:w="1555" w:type="dxa"/>
          </w:tcPr>
          <w:p w14:paraId="31C6DAE7" w14:textId="1AE8A2A4" w:rsidR="00361CDC" w:rsidRDefault="00361CDC" w:rsidP="00361CDC">
            <w:pPr>
              <w:spacing w:line="240" w:lineRule="auto"/>
              <w:rPr>
                <w:bCs/>
              </w:rPr>
            </w:pPr>
            <w:r>
              <w:rPr>
                <w:rFonts w:eastAsia="맑은 고딕" w:hint="eastAsia"/>
                <w:bCs/>
                <w:lang w:val="en-GB"/>
              </w:rPr>
              <w:t>Samsung</w:t>
            </w:r>
          </w:p>
        </w:tc>
        <w:tc>
          <w:tcPr>
            <w:tcW w:w="8407" w:type="dxa"/>
          </w:tcPr>
          <w:p w14:paraId="34C88B44" w14:textId="69B41B6F" w:rsidR="00361CDC" w:rsidRDefault="00361CDC" w:rsidP="00361CDC">
            <w:pPr>
              <w:spacing w:line="240" w:lineRule="auto"/>
              <w:rPr>
                <w:bCs/>
              </w:rPr>
            </w:pPr>
            <w:r>
              <w:rPr>
                <w:rFonts w:eastAsia="맑은 고딕" w:hint="eastAsia"/>
                <w:bCs/>
                <w:lang w:val="en-GB"/>
              </w:rPr>
              <w:t xml:space="preserve">Support </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9D1103">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4A35CB">
        <w:tc>
          <w:tcPr>
            <w:tcW w:w="1555" w:type="dxa"/>
            <w:vAlign w:val="center"/>
          </w:tcPr>
          <w:p w14:paraId="273C28BD" w14:textId="67830714" w:rsidR="00361CDC" w:rsidRDefault="00361CDC" w:rsidP="00361CDC">
            <w:pPr>
              <w:spacing w:line="240" w:lineRule="auto"/>
              <w:rPr>
                <w:bCs/>
              </w:rPr>
            </w:pPr>
            <w:r>
              <w:rPr>
                <w:rFonts w:eastAsia="맑은 고딕" w:hint="eastAsia"/>
                <w:bCs/>
              </w:rPr>
              <w:t>Samsung</w:t>
            </w:r>
          </w:p>
        </w:tc>
        <w:tc>
          <w:tcPr>
            <w:tcW w:w="8407" w:type="dxa"/>
            <w:vAlign w:val="center"/>
          </w:tcPr>
          <w:p w14:paraId="28B383F3" w14:textId="77777777" w:rsidR="00361CDC" w:rsidRDefault="00361CDC" w:rsidP="00361CDC">
            <w:pPr>
              <w:spacing w:line="240" w:lineRule="auto"/>
              <w:rPr>
                <w:rFonts w:eastAsia="맑은 고딕"/>
                <w:bCs/>
              </w:rPr>
            </w:pPr>
            <w:r>
              <w:rPr>
                <w:rFonts w:eastAsia="맑은 고딕" w:hint="eastAsia"/>
                <w:bCs/>
              </w:rPr>
              <w:t>S</w:t>
            </w:r>
            <w:r>
              <w:rPr>
                <w:rFonts w:eastAsia="맑은 고딕"/>
                <w:bCs/>
              </w:rPr>
              <w:t>upport moderator’s initial proposal in general.</w:t>
            </w:r>
          </w:p>
          <w:p w14:paraId="49F3A06B" w14:textId="09D9DA85" w:rsidR="00361CDC" w:rsidRDefault="00361CDC" w:rsidP="00361CDC">
            <w:pPr>
              <w:spacing w:line="240" w:lineRule="auto"/>
              <w:rPr>
                <w:bCs/>
              </w:rPr>
            </w:pPr>
            <w:r>
              <w:rPr>
                <w:rFonts w:eastAsia="맑은 고딕"/>
                <w:bCs/>
              </w:rPr>
              <w:t>gNB ACLR and gNB ACS for co-channel and adjacent channel can be same or different and it’s up to RAN4.</w:t>
            </w:r>
          </w:p>
        </w:tc>
      </w:tr>
    </w:tbl>
    <w:p w14:paraId="2785AE89" w14:textId="77777777" w:rsidR="00F679B8" w:rsidRDefault="00F679B8" w:rsidP="00C85795">
      <w:pPr>
        <w:spacing w:after="120"/>
      </w:pPr>
    </w:p>
    <w:p w14:paraId="7C71B202" w14:textId="7354F82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lastRenderedPageBreak/>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B22B6">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79323B">
        <w:tc>
          <w:tcPr>
            <w:tcW w:w="1555" w:type="dxa"/>
            <w:vAlign w:val="center"/>
          </w:tcPr>
          <w:p w14:paraId="052310DD" w14:textId="2BD80662" w:rsidR="00361CDC" w:rsidRDefault="00361CDC" w:rsidP="00361CDC">
            <w:pPr>
              <w:spacing w:line="240" w:lineRule="auto"/>
              <w:rPr>
                <w:bCs/>
              </w:rPr>
            </w:pPr>
            <w:r>
              <w:rPr>
                <w:rFonts w:eastAsia="맑은 고딕" w:hint="eastAsia"/>
                <w:bCs/>
              </w:rPr>
              <w:t>Samsung</w:t>
            </w:r>
          </w:p>
        </w:tc>
        <w:tc>
          <w:tcPr>
            <w:tcW w:w="8407" w:type="dxa"/>
            <w:vAlign w:val="center"/>
          </w:tcPr>
          <w:p w14:paraId="2D4AA2D0" w14:textId="1979A054" w:rsidR="00361CDC" w:rsidRDefault="00361CDC" w:rsidP="00361CDC">
            <w:pPr>
              <w:spacing w:line="240" w:lineRule="auto"/>
              <w:rPr>
                <w:bCs/>
              </w:rPr>
            </w:pPr>
            <w:r>
              <w:rPr>
                <w:rFonts w:eastAsia="맑은 고딕" w:hint="eastAsia"/>
                <w:bCs/>
              </w:rPr>
              <w:t>We c</w:t>
            </w:r>
            <w:r>
              <w:rPr>
                <w:rFonts w:eastAsia="맑은 고딕"/>
                <w:bCs/>
              </w:rPr>
              <w:t>an understand what the proposal is intended. But, UE-UE co-channel CLI modeling should be reused for UE-UE adjacent CLI modeling, not gNB-gNB co-channel CLI modeling. The proposal should be discussed after RAN1 makes UE-UE co-channel CLI modeling</w:t>
            </w:r>
          </w:p>
        </w:tc>
      </w:tr>
    </w:tbl>
    <w:p w14:paraId="413C7E3F" w14:textId="77777777" w:rsidR="00F679B8" w:rsidRPr="00E574F2" w:rsidRDefault="00F679B8"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The blocking interference of gNB suffered by other gNBs should be evaluated in system level simulation</w:t>
            </w:r>
            <w:bookmarkEnd w:id="347"/>
            <w:r w:rsidRPr="006F4248">
              <w:rPr>
                <w:i/>
              </w:rPr>
              <w:t xml:space="preserve"> with the definition provided as follows:</w:t>
            </w:r>
          </w:p>
          <w:p w14:paraId="550CE158" w14:textId="77777777" w:rsidR="00262A26" w:rsidRPr="006F4248" w:rsidRDefault="00E46E97"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E46E97"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E46E97"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E46E97"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E46E97"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E46E97"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E46E97"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41"/>
              <w:gridCol w:w="53"/>
              <w:gridCol w:w="1345"/>
              <w:gridCol w:w="4575"/>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lastRenderedPageBreak/>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lastRenderedPageBreak/>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맑은 고딕"/>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08"/>
              <w:gridCol w:w="5326"/>
              <w:gridCol w:w="980"/>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lastRenderedPageBreak/>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3"/>
      </w:pPr>
      <w:r>
        <w:t>1st Round Proposals</w:t>
      </w:r>
    </w:p>
    <w:p w14:paraId="085A8084" w14:textId="6AF8CE60"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w:t>
            </w:r>
            <w:r>
              <w:rPr>
                <w:bCs/>
              </w:rPr>
              <w:lastRenderedPageBreak/>
              <w:t xml:space="preserve">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F57FF3">
        <w:tc>
          <w:tcPr>
            <w:tcW w:w="1555" w:type="dxa"/>
          </w:tcPr>
          <w:p w14:paraId="551CF56F" w14:textId="4EC9C469" w:rsidR="008710E2" w:rsidRDefault="008710E2" w:rsidP="008710E2">
            <w:pPr>
              <w:spacing w:line="240" w:lineRule="auto"/>
              <w:rPr>
                <w:bCs/>
              </w:rPr>
            </w:pPr>
            <w:r>
              <w:rPr>
                <w:bCs/>
              </w:rPr>
              <w:lastRenderedPageBreak/>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DC6A27">
        <w:tc>
          <w:tcPr>
            <w:tcW w:w="1555" w:type="dxa"/>
            <w:vAlign w:val="center"/>
          </w:tcPr>
          <w:p w14:paraId="75AC7C0A" w14:textId="29068764" w:rsidR="00361CDC" w:rsidRDefault="00361CDC" w:rsidP="00361CDC">
            <w:pPr>
              <w:spacing w:line="240" w:lineRule="auto"/>
              <w:rPr>
                <w:bCs/>
              </w:rPr>
            </w:pPr>
            <w:r>
              <w:rPr>
                <w:rFonts w:eastAsia="맑은 고딕" w:hint="eastAsia"/>
                <w:bCs/>
              </w:rPr>
              <w:t>Samsung</w:t>
            </w:r>
          </w:p>
        </w:tc>
        <w:tc>
          <w:tcPr>
            <w:tcW w:w="8407" w:type="dxa"/>
            <w:vAlign w:val="center"/>
          </w:tcPr>
          <w:p w14:paraId="7A84CCDC" w14:textId="77777777" w:rsidR="00361CDC" w:rsidRDefault="00361CDC" w:rsidP="00361CDC">
            <w:pPr>
              <w:spacing w:line="240" w:lineRule="auto"/>
              <w:rPr>
                <w:rFonts w:eastAsia="맑은 고딕"/>
                <w:bCs/>
              </w:rPr>
            </w:pPr>
            <w:r>
              <w:rPr>
                <w:rFonts w:eastAsia="맑은 고딕" w:hint="eastAsia"/>
                <w:bCs/>
              </w:rPr>
              <w:t>Ok to use both</w:t>
            </w:r>
            <w:r>
              <w:rPr>
                <w:rFonts w:eastAsia="맑은 고딕"/>
                <w:bCs/>
              </w:rPr>
              <w:t xml:space="preserve"> types of</w:t>
            </w:r>
            <w:r>
              <w:rPr>
                <w:rFonts w:eastAsia="맑은 고딕" w:hint="eastAsia"/>
                <w:bCs/>
              </w:rPr>
              <w:t xml:space="preserve"> RU</w:t>
            </w:r>
            <w:r>
              <w:rPr>
                <w:rFonts w:eastAsia="맑은 고딕"/>
                <w:bCs/>
              </w:rPr>
              <w:t xml:space="preserve">. </w:t>
            </w:r>
          </w:p>
          <w:p w14:paraId="53B40357" w14:textId="77777777" w:rsidR="00361CDC" w:rsidRDefault="00361CDC" w:rsidP="00361CDC">
            <w:pPr>
              <w:spacing w:line="240" w:lineRule="auto"/>
              <w:rPr>
                <w:rFonts w:eastAsia="맑은 고딕"/>
                <w:bCs/>
              </w:rPr>
            </w:pPr>
            <w:r>
              <w:rPr>
                <w:rFonts w:eastAsia="맑은 고딕"/>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맑은 고딕"/>
                <w:bCs/>
              </w:rPr>
            </w:pPr>
            <w:r>
              <w:rPr>
                <w:rFonts w:eastAsia="맑은 고딕"/>
                <w:bCs/>
              </w:rPr>
              <w:t>Opt1) to count the flexible symbols to both DL symbol and UL symbol or</w:t>
            </w:r>
          </w:p>
          <w:p w14:paraId="275A325D" w14:textId="77777777" w:rsidR="00361CDC" w:rsidRDefault="00361CDC" w:rsidP="00361CDC">
            <w:pPr>
              <w:spacing w:line="240" w:lineRule="auto"/>
              <w:rPr>
                <w:rFonts w:eastAsia="맑은 고딕"/>
                <w:bCs/>
              </w:rPr>
            </w:pPr>
            <w:r>
              <w:rPr>
                <w:rFonts w:eastAsia="맑은 고딕"/>
                <w:bCs/>
              </w:rPr>
              <w:t>Opt 2) to not count flexible symbols</w:t>
            </w:r>
          </w:p>
          <w:p w14:paraId="751F73DB" w14:textId="4A4ADCB2" w:rsidR="00361CDC" w:rsidRDefault="00361CDC" w:rsidP="00361CDC">
            <w:pPr>
              <w:spacing w:line="240" w:lineRule="auto"/>
            </w:pPr>
            <w:r>
              <w:rPr>
                <w:rFonts w:eastAsia="맑은 고딕"/>
                <w:bCs/>
              </w:rPr>
              <w:t>Both options make same effects on DL/UL type-2 RU</w:t>
            </w:r>
          </w:p>
        </w:tc>
      </w:tr>
    </w:tbl>
    <w:p w14:paraId="19BC04DC" w14:textId="01E55FD2" w:rsidR="00116242" w:rsidRDefault="00116242" w:rsidP="00903854">
      <w:pPr>
        <w:spacing w:after="120"/>
      </w:pPr>
    </w:p>
    <w:p w14:paraId="10B9471B" w14:textId="7C61B1EA"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E61EB0">
            <w:pPr>
              <w:pStyle w:val="aff0"/>
              <w:numPr>
                <w:ilvl w:val="0"/>
                <w:numId w:val="146"/>
              </w:numPr>
              <w:spacing w:line="240" w:lineRule="auto"/>
              <w:ind w:leftChars="100" w:left="62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E61EB0">
            <w:pPr>
              <w:pStyle w:val="aff0"/>
              <w:numPr>
                <w:ilvl w:val="0"/>
                <w:numId w:val="146"/>
              </w:numPr>
              <w:spacing w:line="240" w:lineRule="auto"/>
              <w:ind w:leftChars="100" w:left="62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B8427A">
            <w:pPr>
              <w:pStyle w:val="aff0"/>
              <w:spacing w:line="240" w:lineRule="auto"/>
              <w:ind w:leftChars="300" w:left="60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5540F6">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C0058F">
        <w:tc>
          <w:tcPr>
            <w:tcW w:w="1555" w:type="dxa"/>
            <w:vAlign w:val="center"/>
          </w:tcPr>
          <w:p w14:paraId="786156EB" w14:textId="0014DC7C" w:rsidR="00361CDC" w:rsidRDefault="00361CDC" w:rsidP="00361CDC">
            <w:pPr>
              <w:spacing w:line="240" w:lineRule="auto"/>
              <w:rPr>
                <w:bCs/>
              </w:rPr>
            </w:pPr>
            <w:r>
              <w:rPr>
                <w:rFonts w:eastAsia="맑은 고딕" w:hint="eastAsia"/>
                <w:bCs/>
              </w:rPr>
              <w:t>Samsung</w:t>
            </w:r>
          </w:p>
        </w:tc>
        <w:tc>
          <w:tcPr>
            <w:tcW w:w="8407" w:type="dxa"/>
            <w:vAlign w:val="center"/>
          </w:tcPr>
          <w:p w14:paraId="3B5B1FC5" w14:textId="77777777" w:rsidR="00361CDC" w:rsidRDefault="00361CDC" w:rsidP="00361CDC">
            <w:pPr>
              <w:spacing w:line="240" w:lineRule="auto"/>
              <w:rPr>
                <w:rFonts w:eastAsia="맑은 고딕"/>
                <w:bCs/>
              </w:rPr>
            </w:pPr>
            <w:r>
              <w:rPr>
                <w:rFonts w:eastAsia="맑은 고딕"/>
                <w:bCs/>
              </w:rPr>
              <w:t>Neutral. Agree with benefits of calibration and concerns on workload.</w:t>
            </w:r>
          </w:p>
          <w:p w14:paraId="49505C8C" w14:textId="31DE8E2D" w:rsidR="00361CDC" w:rsidRDefault="00361CDC" w:rsidP="00361CDC">
            <w:pPr>
              <w:spacing w:line="240" w:lineRule="auto"/>
              <w:rPr>
                <w:bCs/>
              </w:rPr>
            </w:pPr>
            <w:r>
              <w:rPr>
                <w:rFonts w:eastAsia="맑은 고딕"/>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0"/>
              <w:gridCol w:w="1476"/>
              <w:gridCol w:w="2309"/>
              <w:gridCol w:w="255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w:t>
                  </w:r>
                  <w:r w:rsidRPr="00FD4C5B">
                    <w:rPr>
                      <w:bCs/>
                    </w:rPr>
                    <w:lastRenderedPageBreak/>
                    <w:t xml:space="preserve">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lastRenderedPageBreak/>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 xml:space="preserve">Baseline: Hexagonal grid with 7 macro sites </w:t>
                  </w:r>
                  <w:r w:rsidRPr="00FD4C5B">
                    <w:rPr>
                      <w:bCs/>
                    </w:rPr>
                    <w:lastRenderedPageBreak/>
                    <w:t>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 xml:space="preserve">Baseline: Hexagonal grid </w:t>
                  </w:r>
                  <w:r w:rsidRPr="00FD4C5B">
                    <w:rPr>
                      <w:bCs/>
                    </w:rPr>
                    <w:lastRenderedPageBreak/>
                    <w:t>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lastRenderedPageBreak/>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lastRenderedPageBreak/>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lastRenderedPageBreak/>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바탕"/>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lastRenderedPageBreak/>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r w:rsidRPr="00FD4C5B">
              <w:t>D</w:t>
            </w:r>
            <w:r w:rsidRPr="00FD4C5B">
              <w:rPr>
                <w:vertAlign w:val="subscript"/>
              </w:rPr>
              <w:t xml:space="preserve">inter-cluster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Companies can report D</w:t>
            </w:r>
            <w:r w:rsidRPr="00FD4C5B">
              <w:rPr>
                <w:vertAlign w:val="subscript"/>
              </w:rPr>
              <w:t xml:space="preserve">macro-to-cluster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바탕"/>
                <w:b/>
                <w:u w:val="single"/>
              </w:rPr>
              <w:t>Observation 6:</w:t>
            </w:r>
            <w:r w:rsidRPr="00FD4C5B">
              <w:rPr>
                <w:rFonts w:eastAsia="바탕"/>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lastRenderedPageBreak/>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바탕" w:cs="Times"/>
                <w:b/>
                <w:i/>
                <w:color w:val="001135"/>
                <w:kern w:val="24"/>
                <w:lang w:eastAsia="da-DK"/>
              </w:rPr>
            </w:pPr>
            <w:r w:rsidRPr="00FD4C5B">
              <w:rPr>
                <w:rFonts w:eastAsia="바탕" w:cs="Times"/>
                <w:b/>
                <w:i/>
                <w:color w:val="001135"/>
                <w:kern w:val="24"/>
                <w:u w:val="single"/>
                <w:lang w:eastAsia="da-DK"/>
              </w:rPr>
              <w:t xml:space="preserve">Observation </w:t>
            </w:r>
            <w:r w:rsidRPr="00FD4C5B">
              <w:rPr>
                <w:rFonts w:eastAsia="바탕" w:cs="Times"/>
                <w:b/>
                <w:bCs/>
                <w:i/>
                <w:iCs/>
                <w:color w:val="001135"/>
                <w:kern w:val="24"/>
                <w:u w:val="single"/>
                <w:lang w:eastAsia="da-DK"/>
              </w:rPr>
              <w:t>2</w:t>
            </w:r>
            <w:r w:rsidRPr="00FD4C5B">
              <w:rPr>
                <w:rFonts w:eastAsia="바탕" w:cs="Times"/>
                <w:b/>
                <w:i/>
                <w:color w:val="001135"/>
                <w:kern w:val="24"/>
                <w:u w:val="single"/>
                <w:lang w:eastAsia="da-DK"/>
              </w:rPr>
              <w:t>:</w:t>
            </w:r>
            <w:r w:rsidRPr="00FD4C5B">
              <w:rPr>
                <w:rFonts w:eastAsia="바탕"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바탕체"/>
              </w:rPr>
            </w:pPr>
            <w:r w:rsidRPr="00FD4C5B">
              <w:rPr>
                <w:rFonts w:eastAsia="바탕체"/>
                <w:b/>
                <w:i/>
                <w:u w:val="single"/>
              </w:rPr>
              <w:t>Proposal 1:</w:t>
            </w:r>
            <w:r w:rsidRPr="00FD4C5B">
              <w:rPr>
                <w:rFonts w:eastAsia="바탕체"/>
                <w:b/>
                <w:i/>
              </w:rPr>
              <w:t xml:space="preserve"> </w:t>
            </w:r>
            <w:r w:rsidRPr="00FD4C5B">
              <w:rPr>
                <w:rFonts w:eastAsia="바탕체"/>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바탕체"/>
              </w:rPr>
            </w:pPr>
            <w:r w:rsidRPr="00FD4C5B">
              <w:rPr>
                <w:rFonts w:eastAsia="바탕체"/>
              </w:rPr>
              <w:t>3(n</w:t>
            </w:r>
            <w:r w:rsidRPr="00FD4C5B">
              <w:rPr>
                <w:rFonts w:eastAsia="바탕체"/>
                <w:vertAlign w:val="subscript"/>
              </w:rPr>
              <w:t>fl</w:t>
            </w:r>
            <w:r w:rsidRPr="00FD4C5B">
              <w:rPr>
                <w:rFonts w:eastAsia="바탕체"/>
              </w:rPr>
              <w:t xml:space="preserve"> – 1) + 1.5; n</w:t>
            </w:r>
            <w:r w:rsidRPr="00FD4C5B">
              <w:rPr>
                <w:rFonts w:eastAsia="바탕체"/>
                <w:vertAlign w:val="subscript"/>
              </w:rPr>
              <w:t>fl</w:t>
            </w:r>
            <w:r w:rsidRPr="00FD4C5B">
              <w:rPr>
                <w:rFonts w:eastAsia="바탕체"/>
              </w:rPr>
              <w:t xml:space="preserve"> ~ uniform(1, N</w:t>
            </w:r>
            <w:r w:rsidRPr="00FD4C5B">
              <w:rPr>
                <w:rFonts w:eastAsia="바탕체"/>
                <w:vertAlign w:val="subscript"/>
              </w:rPr>
              <w:t>fl</w:t>
            </w:r>
            <w:r w:rsidRPr="00FD4C5B">
              <w:rPr>
                <w:rFonts w:eastAsia="바탕체"/>
              </w:rPr>
              <w:t>) where N</w:t>
            </w:r>
            <w:r w:rsidRPr="00FD4C5B">
              <w:rPr>
                <w:rFonts w:eastAsia="바탕체"/>
                <w:vertAlign w:val="subscript"/>
              </w:rPr>
              <w:t>fl</w:t>
            </w:r>
            <w:r w:rsidRPr="00FD4C5B">
              <w:rPr>
                <w:rFonts w:eastAsia="바탕체"/>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M=10 , X=3</w:t>
            </w:r>
          </w:p>
          <w:p w14:paraId="4EECD72C"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262.5 m (=500 / 200 * 105m) , Dinter-cluster = 1</w:t>
            </w:r>
            <w:r w:rsidRPr="00FD4C5B">
              <w:rPr>
                <w:b/>
              </w:rPr>
              <w:t>4</w:t>
            </w:r>
            <w:r w:rsidRPr="00FD4C5B">
              <w:rPr>
                <w:rFonts w:eastAsia="바탕"/>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바탕"/>
                <w:b/>
                <w:lang w:eastAsia="x-none"/>
              </w:rPr>
            </w:pPr>
            <w:r w:rsidRPr="00FD4C5B">
              <w:rPr>
                <w:rFonts w:eastAsia="바탕"/>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바탕"/>
                <w:b/>
                <w:lang w:eastAsia="x-none"/>
              </w:rPr>
            </w:pPr>
            <w:r w:rsidRPr="00FD4C5B">
              <w:rPr>
                <w:rFonts w:eastAsia="바탕"/>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 xml:space="preserve">Minimum distance between UEs in different scenarios can be set to 3m as working </w:t>
            </w:r>
            <w:r w:rsidRPr="00FD4C5B">
              <w:rPr>
                <w:b/>
                <w:i/>
              </w:rPr>
              <w:lastRenderedPageBreak/>
              <w:t>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바탕"/>
                <w:b/>
                <w:bCs/>
                <w:iCs/>
                <w:u w:val="single"/>
              </w:rPr>
            </w:pPr>
            <w:r w:rsidRPr="00FD4C5B">
              <w:rPr>
                <w:rFonts w:eastAsia="바탕"/>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바탕"/>
                <w:b/>
                <w:bCs/>
                <w:iCs/>
              </w:rPr>
            </w:pPr>
            <w:r w:rsidRPr="00FD4C5B">
              <w:rPr>
                <w:rFonts w:eastAsia="바탕"/>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바탕"/>
                <w:b/>
                <w:bCs/>
              </w:rPr>
            </w:pPr>
            <w:r w:rsidRPr="00FD4C5B">
              <w:rPr>
                <w:rFonts w:eastAsia="바탕"/>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바탕"/>
                <w:b/>
                <w:bCs/>
              </w:rPr>
            </w:pPr>
            <w:r w:rsidRPr="00FD4C5B">
              <w:rPr>
                <w:rFonts w:eastAsia="바탕"/>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바탕"/>
                <w:b/>
                <w:bCs/>
              </w:rPr>
            </w:pPr>
            <w:r w:rsidRPr="00FD4C5B">
              <w:rPr>
                <w:rFonts w:eastAsia="바탕"/>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Urban Macro for FR1: D</w:t>
            </w:r>
            <w:r w:rsidRPr="00FD4C5B">
              <w:rPr>
                <w:rFonts w:eastAsia="바탕"/>
                <w:b/>
                <w:bCs/>
                <w:vertAlign w:val="subscript"/>
              </w:rPr>
              <w:t xml:space="preserve">macro-to-cluster </w:t>
            </w:r>
            <w:r w:rsidRPr="00FD4C5B">
              <w:rPr>
                <w:rFonts w:eastAsia="바탕"/>
                <w:b/>
                <w:bCs/>
              </w:rPr>
              <w:t>= [262.5 m], D</w:t>
            </w:r>
            <w:r w:rsidRPr="00FD4C5B">
              <w:rPr>
                <w:rFonts w:eastAsia="바탕"/>
                <w:b/>
                <w:bCs/>
                <w:vertAlign w:val="subscript"/>
              </w:rPr>
              <w:t>inter-cluster</w:t>
            </w:r>
            <w:r w:rsidRPr="00FD4C5B">
              <w:rPr>
                <w:rFonts w:eastAsia="바탕"/>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바탕"/>
                <w:b/>
                <w:bCs/>
              </w:rPr>
            </w:pPr>
            <w:r w:rsidRPr="00FD4C5B">
              <w:rPr>
                <w:rFonts w:eastAsia="바탕"/>
                <w:b/>
                <w:bCs/>
              </w:rPr>
              <w:t>For Dense Urban Macro layer for FR1 and FR2-1: D</w:t>
            </w:r>
            <w:r w:rsidRPr="00FD4C5B">
              <w:rPr>
                <w:rFonts w:eastAsia="바탕"/>
                <w:b/>
                <w:bCs/>
                <w:vertAlign w:val="subscript"/>
              </w:rPr>
              <w:t>macro-to-cluster</w:t>
            </w:r>
            <w:r w:rsidRPr="00FD4C5B">
              <w:rPr>
                <w:rFonts w:eastAsia="바탕"/>
                <w:b/>
                <w:bCs/>
              </w:rPr>
              <w:t xml:space="preserve"> = [105 m], D</w:t>
            </w:r>
            <w:r w:rsidRPr="00FD4C5B">
              <w:rPr>
                <w:rFonts w:eastAsia="바탕"/>
                <w:b/>
                <w:bCs/>
                <w:vertAlign w:val="subscript"/>
              </w:rPr>
              <w:t>inter-cluster</w:t>
            </w:r>
            <w:r w:rsidRPr="00FD4C5B">
              <w:rPr>
                <w:rFonts w:eastAsia="바탕"/>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lastRenderedPageBreak/>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맑은 고딕" w:cs="Arial"/>
                <w:b/>
                <w:i/>
              </w:rPr>
            </w:pPr>
            <w:r w:rsidRPr="00FD4C5B">
              <w:rPr>
                <w:rFonts w:eastAsia="맑은 고딕" w:cs="Arial"/>
                <w:b/>
                <w:i/>
                <w:u w:val="single"/>
              </w:rPr>
              <w:t>Proposal 2:</w:t>
            </w:r>
            <w:r w:rsidRPr="00FD4C5B">
              <w:rPr>
                <w:rFonts w:eastAsia="맑은 고딕"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D1C4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8.5pt" o:ole="">
            <v:imagedata r:id="rId17" o:title=""/>
          </v:shape>
          <o:OLEObject Type="Embed" ProgID="Visio.Drawing.15" ShapeID="_x0000_i1025" DrawAspect="Content" ObjectID="_1726992250"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 xml:space="preserve">Minimum UE-UE </w:t>
      </w:r>
      <w:r w:rsidR="00353600" w:rsidRPr="00353600">
        <w:lastRenderedPageBreak/>
        <w:t>(2D)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0"/>
              <w:gridCol w:w="1801"/>
              <w:gridCol w:w="3077"/>
              <w:gridCol w:w="3508"/>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맑은 고딕"/>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lastRenderedPageBreak/>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lastRenderedPageBreak/>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lastRenderedPageBreak/>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바탕"/>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바탕"/>
          <w:lang w:eastAsia="x-none"/>
        </w:rPr>
        <w:t>(=500 / 200 * 57.9</w:t>
      </w:r>
      <w:r w:rsidR="000F6AEF">
        <w:rPr>
          <w:rFonts w:eastAsia="바탕"/>
          <w:lang w:eastAsia="x-none"/>
        </w:rPr>
        <w:t>m</w:t>
      </w:r>
      <w:r w:rsidR="00E370A1" w:rsidRPr="00E370A1">
        <w:rPr>
          <w:rFonts w:eastAsia="바탕"/>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바탕"/>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lastRenderedPageBreak/>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lastRenderedPageBreak/>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3"/>
      </w:pPr>
      <w:r>
        <w:t>1st Round Proposals</w:t>
      </w:r>
    </w:p>
    <w:p w14:paraId="305A77BF" w14:textId="5CEF5212"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3B5096" w:rsidP="00E9374A">
            <w:pPr>
              <w:spacing w:line="240" w:lineRule="auto"/>
              <w:rPr>
                <w:bCs/>
              </w:rPr>
            </w:pPr>
            <w:r>
              <w:object w:dxaOrig="5468" w:dyaOrig="3242" w14:anchorId="070AD9E1">
                <v:shape id="_x0000_i1026" type="#_x0000_t75" style="width:273.5pt;height:158.5pt" o:ole="">
                  <v:imagedata r:id="rId19" o:title=""/>
                </v:shape>
                <o:OLEObject Type="Embed" ProgID="Visio.Drawing.15" ShapeID="_x0000_i1026" DrawAspect="Content" ObjectID="_1726992251"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E019BA">
        <w:tc>
          <w:tcPr>
            <w:tcW w:w="1555" w:type="dxa"/>
          </w:tcPr>
          <w:p w14:paraId="3A1C1143" w14:textId="21344AE5" w:rsidR="00361CDC" w:rsidRDefault="00361CDC" w:rsidP="00361CDC">
            <w:pPr>
              <w:spacing w:line="240" w:lineRule="auto"/>
              <w:rPr>
                <w:bCs/>
              </w:rPr>
            </w:pPr>
            <w:r>
              <w:rPr>
                <w:rFonts w:eastAsia="맑은 고딕" w:hint="eastAsia"/>
                <w:bCs/>
              </w:rPr>
              <w:t>Samsung</w:t>
            </w:r>
          </w:p>
        </w:tc>
        <w:tc>
          <w:tcPr>
            <w:tcW w:w="8407" w:type="dxa"/>
          </w:tcPr>
          <w:p w14:paraId="61CF1719" w14:textId="6E2A072F" w:rsidR="00361CDC" w:rsidRDefault="00361CDC" w:rsidP="00361CDC">
            <w:pPr>
              <w:spacing w:line="240" w:lineRule="auto"/>
              <w:rPr>
                <w:bCs/>
              </w:rPr>
            </w:pPr>
            <w:r>
              <w:rPr>
                <w:rFonts w:eastAsia="맑은 고딕" w:hint="eastAsia"/>
                <w:bCs/>
              </w:rPr>
              <w:t xml:space="preserve">Share the same view with ZTE. </w:t>
            </w:r>
            <w:r>
              <w:rPr>
                <w:rFonts w:eastAsia="맑은 고딕"/>
                <w:bCs/>
              </w:rPr>
              <w:t xml:space="preserve">3 micro TRPs within on macro cell geographical is a typical evaluation assumption. </w:t>
            </w:r>
          </w:p>
        </w:tc>
      </w:tr>
    </w:tbl>
    <w:p w14:paraId="204C07C1" w14:textId="77777777" w:rsidR="00C83A93" w:rsidRPr="00831A79" w:rsidRDefault="00C83A93" w:rsidP="00C83A93">
      <w:pPr>
        <w:spacing w:after="120"/>
      </w:pPr>
    </w:p>
    <w:p w14:paraId="28142864" w14:textId="2293D0C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9"/>
        <w:gridCol w:w="1845"/>
        <w:gridCol w:w="3154"/>
        <w:gridCol w:w="3604"/>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9F744F">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9F744F">
        <w:tc>
          <w:tcPr>
            <w:tcW w:w="1555" w:type="dxa"/>
            <w:vAlign w:val="center"/>
          </w:tcPr>
          <w:p w14:paraId="2F6C1B97" w14:textId="014B7ABE" w:rsidR="00361CDC" w:rsidRPr="00361CDC" w:rsidRDefault="00361CDC" w:rsidP="007E536F">
            <w:pPr>
              <w:spacing w:line="240" w:lineRule="auto"/>
              <w:rPr>
                <w:rFonts w:eastAsia="맑은 고딕" w:hint="eastAsia"/>
                <w:bCs/>
              </w:rPr>
            </w:pPr>
            <w:r>
              <w:rPr>
                <w:rFonts w:eastAsia="맑은 고딕" w:hint="eastAsia"/>
                <w:bCs/>
              </w:rPr>
              <w:t>S</w:t>
            </w:r>
            <w:r>
              <w:rPr>
                <w:rFonts w:eastAsia="맑은 고딕"/>
                <w:bCs/>
              </w:rPr>
              <w:t>amsung</w:t>
            </w:r>
          </w:p>
        </w:tc>
        <w:tc>
          <w:tcPr>
            <w:tcW w:w="8407" w:type="dxa"/>
            <w:vAlign w:val="center"/>
          </w:tcPr>
          <w:p w14:paraId="616B33AA" w14:textId="0F659625" w:rsidR="00361CDC" w:rsidRPr="00361CDC" w:rsidRDefault="00361CDC" w:rsidP="007E536F">
            <w:pPr>
              <w:spacing w:line="240" w:lineRule="auto"/>
              <w:rPr>
                <w:rFonts w:eastAsia="맑은 고딕" w:hint="eastAsia"/>
                <w:bCs/>
              </w:rPr>
            </w:pPr>
            <w:r>
              <w:rPr>
                <w:rFonts w:eastAsia="맑은 고딕" w:hint="eastAsia"/>
                <w:bCs/>
              </w:rPr>
              <w:t>Support</w:t>
            </w:r>
          </w:p>
        </w:tc>
      </w:tr>
    </w:tbl>
    <w:p w14:paraId="37AAB7E3" w14:textId="1A486AC9" w:rsidR="00C83A93" w:rsidRPr="00361CDC" w:rsidRDefault="00C83A93" w:rsidP="00C83A93">
      <w:pPr>
        <w:spacing w:after="120"/>
        <w:rPr>
          <w:rFonts w:eastAsia="맑은 고딕" w:hint="eastAsia"/>
          <w:lang w:val="en-GB"/>
        </w:rPr>
      </w:pPr>
    </w:p>
    <w:p w14:paraId="2B5D5C61" w14:textId="11CFE33D"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t>
      </w:r>
      <w:r w:rsidR="001074EB" w:rsidRPr="00473A93">
        <w:rPr>
          <w:bCs/>
        </w:rPr>
        <w:lastRenderedPageBreak/>
        <w:t xml:space="preserve">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38368F">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38368F">
        <w:tc>
          <w:tcPr>
            <w:tcW w:w="1555" w:type="dxa"/>
          </w:tcPr>
          <w:p w14:paraId="0E2D115E" w14:textId="465CBD0F" w:rsidR="00361CDC" w:rsidRDefault="00361CDC" w:rsidP="00361CDC">
            <w:pPr>
              <w:spacing w:line="240" w:lineRule="auto"/>
              <w:rPr>
                <w:bCs/>
              </w:rPr>
            </w:pPr>
            <w:r>
              <w:rPr>
                <w:rFonts w:eastAsia="맑은 고딕"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맑은 고딕" w:hint="eastAsia"/>
                <w:bCs/>
                <w:lang w:val="en-GB"/>
              </w:rPr>
              <w:t>Support</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0002B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C70F22">
        <w:tc>
          <w:tcPr>
            <w:tcW w:w="1555" w:type="dxa"/>
            <w:vAlign w:val="center"/>
          </w:tcPr>
          <w:p w14:paraId="22FE1DF7" w14:textId="34CB9F4D" w:rsidR="00361CDC" w:rsidRDefault="00361CDC" w:rsidP="00361CDC">
            <w:pPr>
              <w:spacing w:line="240" w:lineRule="auto"/>
              <w:rPr>
                <w:bCs/>
              </w:rPr>
            </w:pPr>
            <w:r>
              <w:rPr>
                <w:rFonts w:eastAsia="맑은 고딕" w:hint="eastAsia"/>
                <w:bCs/>
              </w:rPr>
              <w:t>Samsung</w:t>
            </w:r>
          </w:p>
        </w:tc>
        <w:tc>
          <w:tcPr>
            <w:tcW w:w="8407" w:type="dxa"/>
            <w:vAlign w:val="center"/>
          </w:tcPr>
          <w:p w14:paraId="02AB18E1" w14:textId="77777777" w:rsidR="00361CDC" w:rsidRDefault="00361CDC" w:rsidP="00361CDC">
            <w:pPr>
              <w:spacing w:line="240" w:lineRule="auto"/>
              <w:rPr>
                <w:rFonts w:eastAsia="맑은 고딕"/>
                <w:bCs/>
              </w:rPr>
            </w:pPr>
            <w:r>
              <w:rPr>
                <w:rFonts w:eastAsia="맑은 고딕" w:hint="eastAsia"/>
                <w:bCs/>
              </w:rPr>
              <w:t xml:space="preserve">For the number of clusters, we </w:t>
            </w:r>
            <w:r>
              <w:rPr>
                <w:rFonts w:eastAsia="맑은 고딕"/>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맑은 고딕"/>
                <w:bCs/>
              </w:rPr>
            </w:pPr>
          </w:p>
          <w:p w14:paraId="2FE4A687" w14:textId="77777777" w:rsidR="00361CDC" w:rsidRDefault="00361CDC" w:rsidP="00361CDC">
            <w:pPr>
              <w:spacing w:line="240" w:lineRule="auto"/>
              <w:rPr>
                <w:rFonts w:cs="Times"/>
                <w:bCs/>
                <w:szCs w:val="20"/>
              </w:rPr>
            </w:pPr>
            <w:r>
              <w:rPr>
                <w:rFonts w:eastAsia="맑은 고딕"/>
                <w:bCs/>
              </w:rPr>
              <w:t>For indoor UEs height, different floor model (</w:t>
            </w:r>
            <w:r w:rsidRPr="009A5563">
              <w:rPr>
                <w:rFonts w:cs="Times"/>
                <w:szCs w:val="21"/>
              </w:rPr>
              <w:t>3(</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1) + 1.5;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uniform(1,</w:t>
            </w:r>
            <w:r w:rsidRPr="009A5563">
              <w:rPr>
                <w:rFonts w:eastAsia="DengXian" w:cs="Times"/>
                <w:szCs w:val="21"/>
              </w:rPr>
              <w:t xml:space="preserve"> N</w:t>
            </w:r>
            <w:r w:rsidRPr="009A5563">
              <w:rPr>
                <w:rFonts w:eastAsia="DengXian" w:cs="Times"/>
                <w:szCs w:val="21"/>
                <w:vertAlign w:val="subscript"/>
              </w:rPr>
              <w:t>fl</w:t>
            </w:r>
            <w:r w:rsidRPr="009A5563">
              <w:rPr>
                <w:rFonts w:cs="Times"/>
                <w:szCs w:val="21"/>
              </w:rPr>
              <w:t xml:space="preserve">) where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맑은 고딕"/>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bl>
    <w:p w14:paraId="7710A0AC" w14:textId="77777777" w:rsidR="00F34C41" w:rsidRPr="00EE5068" w:rsidRDefault="00F34C41" w:rsidP="00517888">
      <w:pPr>
        <w:rPr>
          <w:rFonts w:cs="Times"/>
          <w:lang w:val="en-GB"/>
        </w:rPr>
      </w:pPr>
    </w:p>
    <w:p w14:paraId="16C87948" w14:textId="1E3EDCC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C2311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C2311A">
        <w:tc>
          <w:tcPr>
            <w:tcW w:w="1555" w:type="dxa"/>
            <w:vAlign w:val="center"/>
          </w:tcPr>
          <w:p w14:paraId="18A88028" w14:textId="18377932" w:rsidR="00361CDC" w:rsidRDefault="00361CDC" w:rsidP="00361CDC">
            <w:pPr>
              <w:spacing w:line="240" w:lineRule="auto"/>
              <w:rPr>
                <w:bCs/>
              </w:rPr>
            </w:pPr>
            <w:r>
              <w:rPr>
                <w:rFonts w:eastAsia="맑은 고딕" w:hint="eastAsia"/>
                <w:bCs/>
              </w:rPr>
              <w:t>Samsung</w:t>
            </w:r>
          </w:p>
        </w:tc>
        <w:tc>
          <w:tcPr>
            <w:tcW w:w="8407" w:type="dxa"/>
            <w:vAlign w:val="center"/>
          </w:tcPr>
          <w:p w14:paraId="13493ED3" w14:textId="23313494" w:rsidR="00361CDC" w:rsidRDefault="00361CDC" w:rsidP="00361CDC">
            <w:pPr>
              <w:spacing w:line="240" w:lineRule="auto"/>
              <w:rPr>
                <w:bCs/>
              </w:rPr>
            </w:pPr>
            <w:r>
              <w:rPr>
                <w:rFonts w:eastAsia="맑은 고딕"/>
                <w:bCs/>
              </w:rPr>
              <w:t xml:space="preserve">We support this parameters only when more than one clusters are agreed. For single cluster model, this radius of cluster is too small to put all indoor UEs. </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6A643C">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072085">
        <w:tc>
          <w:tcPr>
            <w:tcW w:w="1555" w:type="dxa"/>
            <w:vAlign w:val="center"/>
          </w:tcPr>
          <w:p w14:paraId="24057332" w14:textId="3D6059E5" w:rsidR="00361CDC" w:rsidRDefault="00361CDC" w:rsidP="00361CDC">
            <w:pPr>
              <w:spacing w:line="240" w:lineRule="auto"/>
              <w:rPr>
                <w:bCs/>
              </w:rPr>
            </w:pPr>
            <w:r>
              <w:rPr>
                <w:rFonts w:eastAsia="맑은 고딕"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맑은 고딕" w:hint="eastAsia"/>
                <w:bCs/>
              </w:rPr>
              <w:t>We support</w:t>
            </w:r>
            <w:r>
              <w:rPr>
                <w:rFonts w:eastAsia="맑은 고딕"/>
                <w:bCs/>
              </w:rPr>
              <w:t xml:space="preserve"> the proposal</w:t>
            </w:r>
          </w:p>
        </w:tc>
      </w:tr>
    </w:tbl>
    <w:p w14:paraId="44E2EDEE" w14:textId="77777777" w:rsidR="00C83A93" w:rsidRDefault="00C83A93" w:rsidP="00C83A93">
      <w:pPr>
        <w:spacing w:after="120"/>
      </w:pPr>
    </w:p>
    <w:p w14:paraId="50CE90DC" w14:textId="5F1A975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454EFF">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454EFF">
        <w:tc>
          <w:tcPr>
            <w:tcW w:w="1555" w:type="dxa"/>
          </w:tcPr>
          <w:p w14:paraId="3DBA0C76" w14:textId="4206A330" w:rsidR="00361CDC" w:rsidRDefault="00361CDC" w:rsidP="00361CDC">
            <w:pPr>
              <w:spacing w:line="240" w:lineRule="auto"/>
              <w:rPr>
                <w:bCs/>
              </w:rPr>
            </w:pPr>
            <w:r>
              <w:rPr>
                <w:rFonts w:eastAsia="맑은 고딕" w:hint="eastAsia"/>
                <w:bCs/>
                <w:lang w:val="en-GB"/>
              </w:rPr>
              <w:lastRenderedPageBreak/>
              <w:t>Samsung</w:t>
            </w:r>
          </w:p>
        </w:tc>
        <w:tc>
          <w:tcPr>
            <w:tcW w:w="8407" w:type="dxa"/>
          </w:tcPr>
          <w:p w14:paraId="257CEFF3" w14:textId="13AF4667" w:rsidR="00361CDC" w:rsidRDefault="00361CDC" w:rsidP="00361CDC">
            <w:pPr>
              <w:spacing w:line="240" w:lineRule="auto"/>
              <w:rPr>
                <w:bCs/>
              </w:rPr>
            </w:pPr>
            <w:r>
              <w:rPr>
                <w:rFonts w:eastAsia="맑은 고딕" w:hint="eastAsia"/>
                <w:bCs/>
                <w:lang w:val="en-GB"/>
              </w:rPr>
              <w:t>Support the proposal</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맑은 고딕"/>
              </w:rPr>
              <w:t xml:space="preserve">Generally fine. Since this model is not UE cluster model, the indoor UEs in Macro layer have multiple floors not 1.5m height, as suggested by HW. </w:t>
            </w:r>
          </w:p>
        </w:tc>
      </w:tr>
    </w:tbl>
    <w:p w14:paraId="4276FA61" w14:textId="07092D6C" w:rsidR="00A0165D"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06"/>
              <w:gridCol w:w="2003"/>
              <w:gridCol w:w="3605"/>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1988"/>
              <w:gridCol w:w="2007"/>
              <w:gridCol w:w="361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658"/>
              <w:gridCol w:w="5956"/>
            </w:tblGrid>
            <w:tr w:rsidR="00405678" w:rsidRPr="00B83904" w14:paraId="3461204A" w14:textId="77777777" w:rsidTr="00AC5199">
              <w:tc>
                <w:tcPr>
                  <w:tcW w:w="0" w:type="auto"/>
                </w:tcPr>
                <w:p w14:paraId="4C45D6BD" w14:textId="77777777" w:rsidR="00405678" w:rsidRPr="00B83904" w:rsidRDefault="00405678" w:rsidP="00A318A0">
                  <w:pPr>
                    <w:spacing w:line="240" w:lineRule="auto"/>
                    <w:ind w:rightChars="-244" w:right="-488"/>
                    <w:jc w:val="center"/>
                  </w:pPr>
                  <w:r w:rsidRPr="00B83904">
                    <w:t>TDD Case</w:t>
                  </w:r>
                </w:p>
              </w:tc>
              <w:tc>
                <w:tcPr>
                  <w:tcW w:w="0" w:type="auto"/>
                </w:tcPr>
                <w:p w14:paraId="2E4BFE22" w14:textId="77777777" w:rsidR="00405678" w:rsidRPr="00B83904" w:rsidRDefault="00405678" w:rsidP="00A318A0">
                  <w:pPr>
                    <w:spacing w:line="240" w:lineRule="auto"/>
                    <w:ind w:rightChars="-244" w:right="-488"/>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318A0">
                  <w:pPr>
                    <w:spacing w:line="240" w:lineRule="auto"/>
                    <w:ind w:rightChars="-244" w:right="-488"/>
                  </w:pPr>
                  <w:r w:rsidRPr="00B83904">
                    <w:t>Legacy TDD</w:t>
                  </w:r>
                </w:p>
                <w:p w14:paraId="3476E53A" w14:textId="77777777" w:rsidR="00405678" w:rsidRPr="00B83904" w:rsidRDefault="00405678" w:rsidP="00A318A0">
                  <w:pPr>
                    <w:spacing w:line="240" w:lineRule="auto"/>
                    <w:ind w:rightChars="-244" w:right="-488"/>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318A0">
                  <w:pPr>
                    <w:spacing w:line="240" w:lineRule="auto"/>
                    <w:ind w:leftChars="100" w:left="200"/>
                  </w:pPr>
                  <w:r w:rsidRPr="00B83904">
                    <w:t>-</w:t>
                  </w:r>
                  <w:r w:rsidRPr="00B83904">
                    <w:tab/>
                    <w:t>Average Ratio of DL/UL traffic = {3:1}</w:t>
                  </w:r>
                </w:p>
                <w:p w14:paraId="2B819737" w14:textId="77777777" w:rsidR="00405678" w:rsidRPr="00B83904" w:rsidRDefault="00405678" w:rsidP="00A318A0">
                  <w:pPr>
                    <w:spacing w:line="240" w:lineRule="auto"/>
                    <w:ind w:leftChars="100" w:left="20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318A0">
                  <w:pPr>
                    <w:spacing w:line="240" w:lineRule="auto"/>
                    <w:ind w:rightChars="-244" w:right="-488"/>
                  </w:pPr>
                  <w:r w:rsidRPr="00B83904">
                    <w:t>Dynamic TDD</w:t>
                  </w:r>
                </w:p>
                <w:p w14:paraId="7125839F" w14:textId="77777777" w:rsidR="00405678" w:rsidRPr="00B83904" w:rsidRDefault="00405678" w:rsidP="00A318A0">
                  <w:pPr>
                    <w:spacing w:line="240" w:lineRule="auto"/>
                    <w:ind w:rightChars="-244" w:right="-488"/>
                  </w:pPr>
                  <w:r w:rsidRPr="00B83904">
                    <w:t>DDDSU (Marco)+</w:t>
                  </w:r>
                </w:p>
                <w:p w14:paraId="47376126" w14:textId="77777777" w:rsidR="00405678" w:rsidRPr="00B83904" w:rsidRDefault="00405678" w:rsidP="00A318A0">
                  <w:pPr>
                    <w:spacing w:line="240" w:lineRule="auto"/>
                    <w:ind w:rightChars="-244" w:right="-488"/>
                  </w:pPr>
                  <w:r w:rsidRPr="00B83904">
                    <w:t>DSUUU(small cell)</w:t>
                  </w:r>
                </w:p>
                <w:p w14:paraId="3296C858" w14:textId="77777777" w:rsidR="00405678" w:rsidRPr="00B83904" w:rsidRDefault="00405678" w:rsidP="00A318A0">
                  <w:pPr>
                    <w:spacing w:line="240" w:lineRule="auto"/>
                    <w:ind w:rightChars="-244" w:right="-488"/>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318A0">
                  <w:pPr>
                    <w:spacing w:line="240" w:lineRule="auto"/>
                    <w:ind w:leftChars="100" w:left="200"/>
                  </w:pPr>
                  <w:r w:rsidRPr="00B83904">
                    <w:t>-</w:t>
                  </w:r>
                  <w:r w:rsidRPr="00B83904">
                    <w:tab/>
                    <w:t>Average Ratio of DL/UL traffic = {3:1}</w:t>
                  </w:r>
                </w:p>
                <w:p w14:paraId="2EADCE03" w14:textId="77777777" w:rsidR="00405678" w:rsidRPr="00B83904" w:rsidRDefault="00405678" w:rsidP="00A318A0">
                  <w:pPr>
                    <w:spacing w:line="240" w:lineRule="auto"/>
                    <w:ind w:leftChars="100" w:left="20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 xml:space="preserve">Burst buffer with FTP traffic model 3 (packet size = 0.1, 0.5, </w:t>
                  </w:r>
                  <w:r w:rsidRPr="00B83904">
                    <w:lastRenderedPageBreak/>
                    <w:t>and 2.0 MB)</w:t>
                  </w:r>
                </w:p>
                <w:p w14:paraId="11D9D623" w14:textId="77777777" w:rsidR="00405678" w:rsidRPr="00B83904" w:rsidRDefault="00405678" w:rsidP="00A318A0">
                  <w:pPr>
                    <w:spacing w:line="240" w:lineRule="auto"/>
                    <w:ind w:leftChars="100" w:left="200"/>
                  </w:pPr>
                  <w:r w:rsidRPr="00B83904">
                    <w:t>-</w:t>
                  </w:r>
                  <w:r w:rsidRPr="00B83904">
                    <w:tab/>
                    <w:t>Ratio of DL/UL traffic = {3:1}</w:t>
                  </w:r>
                </w:p>
                <w:p w14:paraId="6CF8AFBD" w14:textId="77777777" w:rsidR="00405678" w:rsidRPr="00B83904" w:rsidRDefault="00405678" w:rsidP="00A318A0">
                  <w:pPr>
                    <w:spacing w:line="240" w:lineRule="auto"/>
                    <w:ind w:leftChars="100" w:left="20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SBFD: Frame structure#2 (XXXXU), where X denotes a SBFD slot. In time domain, SBFD UL subband spans all the symbols in a SBFD slot. In 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lastRenderedPageBreak/>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바탕"/>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바탕"/>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660"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lastRenderedPageBreak/>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바탕"/>
                <w:b/>
                <w:bCs/>
                <w:iCs/>
              </w:rPr>
            </w:pPr>
            <w:r w:rsidRPr="00B83904">
              <w:rPr>
                <w:rFonts w:eastAsia="바탕"/>
                <w:b/>
                <w:bCs/>
                <w:iCs/>
                <w:u w:val="single"/>
              </w:rPr>
              <w:t>Proposal 13:</w:t>
            </w:r>
            <w:r w:rsidRPr="00B83904">
              <w:rPr>
                <w:rFonts w:eastAsia="바탕"/>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바탕"/>
                <w:b/>
                <w:bCs/>
                <w:iCs/>
              </w:rPr>
            </w:pPr>
            <w:r w:rsidRPr="00B83904">
              <w:rPr>
                <w:rFonts w:eastAsia="바탕"/>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바탕"/>
                <w:b/>
                <w:bCs/>
                <w:iCs/>
              </w:rPr>
            </w:pPr>
            <w:r w:rsidRPr="00B83904">
              <w:rPr>
                <w:rFonts w:eastAsia="바탕"/>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FR1 with 100MHz channel bandwidth and 30kHz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바탕"/>
                <w:b/>
                <w:bCs/>
                <w:iCs/>
              </w:rPr>
            </w:pPr>
            <w:r w:rsidRPr="00B83904">
              <w:rPr>
                <w:rFonts w:eastAsia="바탕"/>
                <w:b/>
                <w:bCs/>
                <w:iCs/>
              </w:rPr>
              <w:t>For FR2 with 100MHz channel bandwidth and 120kHz SCS &lt; N</w:t>
            </w:r>
            <w:r w:rsidRPr="00B83904">
              <w:rPr>
                <w:rFonts w:eastAsia="바탕"/>
                <w:b/>
                <w:bCs/>
                <w:iCs/>
                <w:vertAlign w:val="subscript"/>
              </w:rPr>
              <w:t>D</w:t>
            </w:r>
            <w:r w:rsidRPr="00B83904">
              <w:rPr>
                <w:rFonts w:eastAsia="바탕"/>
                <w:b/>
                <w:bCs/>
                <w:iCs/>
              </w:rPr>
              <w:t>, N</w:t>
            </w:r>
            <w:r w:rsidRPr="00B83904">
              <w:rPr>
                <w:rFonts w:eastAsia="바탕"/>
                <w:b/>
                <w:bCs/>
                <w:iCs/>
                <w:vertAlign w:val="subscript"/>
              </w:rPr>
              <w:t>U</w:t>
            </w:r>
            <w:r w:rsidRPr="00B83904">
              <w:rPr>
                <w:rFonts w:eastAsia="바탕"/>
                <w:b/>
                <w:bCs/>
                <w:iCs/>
              </w:rPr>
              <w:t>, N</w:t>
            </w:r>
            <w:r w:rsidRPr="00B83904">
              <w:rPr>
                <w:rFonts w:eastAsia="바탕"/>
                <w:b/>
                <w:bCs/>
                <w:iCs/>
                <w:vertAlign w:val="subscript"/>
              </w:rPr>
              <w:t>G</w:t>
            </w:r>
            <w:r w:rsidRPr="00B83904">
              <w:rPr>
                <w:rFonts w:eastAsia="바탕"/>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lastRenderedPageBreak/>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(same UL/DL resource </w:t>
            </w:r>
            <w:r w:rsidRPr="00D261D2">
              <w:rPr>
                <w:rFonts w:eastAsia="MS Mincho" w:cstheme="minorHAnsi"/>
                <w:b/>
                <w:bCs/>
              </w:rPr>
              <w:lastRenderedPageBreak/>
              <w:t>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3"/>
      </w:pPr>
      <w:r>
        <w:t>1st Round Proposals</w:t>
      </w:r>
    </w:p>
    <w:p w14:paraId="259B3B35" w14:textId="1DC3A737"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lastRenderedPageBreak/>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07FF8">
        <w:tc>
          <w:tcPr>
            <w:tcW w:w="1555" w:type="dxa"/>
            <w:vAlign w:val="center"/>
          </w:tcPr>
          <w:p w14:paraId="52D71A1A" w14:textId="261F34DF" w:rsidR="00361CDC" w:rsidRDefault="00361CDC" w:rsidP="00361CDC">
            <w:pPr>
              <w:spacing w:line="240" w:lineRule="auto"/>
              <w:rPr>
                <w:bCs/>
              </w:rPr>
            </w:pPr>
            <w:r>
              <w:rPr>
                <w:rFonts w:eastAsia="맑은 고딕" w:hint="eastAsia"/>
                <w:bCs/>
              </w:rPr>
              <w:t>Samsung</w:t>
            </w:r>
          </w:p>
        </w:tc>
        <w:tc>
          <w:tcPr>
            <w:tcW w:w="8407" w:type="dxa"/>
            <w:vAlign w:val="center"/>
          </w:tcPr>
          <w:p w14:paraId="21113A21" w14:textId="163C1D77" w:rsidR="00361CDC" w:rsidRDefault="00361CDC" w:rsidP="00361CDC">
            <w:pPr>
              <w:spacing w:line="240" w:lineRule="auto"/>
              <w:rPr>
                <w:bCs/>
              </w:rPr>
            </w:pPr>
            <w:r>
              <w:rPr>
                <w:rFonts w:eastAsia="맑은 고딕" w:hint="eastAsia"/>
                <w:bCs/>
              </w:rPr>
              <w:t xml:space="preserve">We are ok to deprioritize Alt 3. </w:t>
            </w:r>
          </w:p>
        </w:tc>
      </w:tr>
    </w:tbl>
    <w:p w14:paraId="6194E626" w14:textId="77777777" w:rsidR="00453542" w:rsidRDefault="00453542" w:rsidP="00DF2C6A"/>
    <w:p w14:paraId="6944DF20" w14:textId="7E72A426"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242EB7">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242EB7">
        <w:tc>
          <w:tcPr>
            <w:tcW w:w="1555" w:type="dxa"/>
          </w:tcPr>
          <w:p w14:paraId="609B910E" w14:textId="3D636955" w:rsidR="00361CDC" w:rsidRDefault="00361CDC" w:rsidP="00361CDC">
            <w:pPr>
              <w:spacing w:line="240" w:lineRule="auto"/>
              <w:rPr>
                <w:bCs/>
              </w:rPr>
            </w:pPr>
            <w:r>
              <w:rPr>
                <w:rFonts w:eastAsia="맑은 고딕" w:hint="eastAsia"/>
                <w:bCs/>
                <w:lang w:val="en-GB"/>
              </w:rPr>
              <w:t>Samsung</w:t>
            </w:r>
          </w:p>
        </w:tc>
        <w:tc>
          <w:tcPr>
            <w:tcW w:w="8407" w:type="dxa"/>
          </w:tcPr>
          <w:p w14:paraId="4B18A5EB" w14:textId="29CCAEAF" w:rsidR="00361CDC" w:rsidRDefault="00361CDC" w:rsidP="00361CDC">
            <w:pPr>
              <w:spacing w:line="240" w:lineRule="auto"/>
              <w:rPr>
                <w:bCs/>
              </w:rPr>
            </w:pPr>
            <w:r>
              <w:rPr>
                <w:rFonts w:eastAsia="맑은 고딕" w:hint="eastAsia"/>
                <w:bCs/>
                <w:lang w:val="en-GB"/>
              </w:rPr>
              <w:t xml:space="preserve">Support </w:t>
            </w:r>
          </w:p>
        </w:tc>
      </w:tr>
    </w:tbl>
    <w:p w14:paraId="078E6419" w14:textId="77777777" w:rsidR="00453542" w:rsidRDefault="00453542" w:rsidP="00046B64">
      <w:pPr>
        <w:spacing w:after="120"/>
      </w:pPr>
    </w:p>
    <w:p w14:paraId="216025C1" w14:textId="77777777"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466D2F">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A34EF2">
        <w:tc>
          <w:tcPr>
            <w:tcW w:w="1555" w:type="dxa"/>
            <w:vAlign w:val="center"/>
          </w:tcPr>
          <w:p w14:paraId="2BAC194B" w14:textId="5E46B3D4" w:rsidR="00361CDC" w:rsidRDefault="00361CDC" w:rsidP="00361CDC">
            <w:pPr>
              <w:spacing w:line="240" w:lineRule="auto"/>
              <w:rPr>
                <w:bCs/>
              </w:rPr>
            </w:pPr>
            <w:r>
              <w:rPr>
                <w:rFonts w:eastAsia="맑은 고딕" w:hint="eastAsia"/>
                <w:bCs/>
              </w:rPr>
              <w:t>Samsung</w:t>
            </w:r>
          </w:p>
        </w:tc>
        <w:tc>
          <w:tcPr>
            <w:tcW w:w="8407" w:type="dxa"/>
            <w:vAlign w:val="center"/>
          </w:tcPr>
          <w:p w14:paraId="045321E6" w14:textId="596DC001" w:rsidR="00361CDC" w:rsidRDefault="00361CDC" w:rsidP="00361CDC">
            <w:r>
              <w:rPr>
                <w:rFonts w:eastAsia="맑은 고딕"/>
                <w:bCs/>
              </w:rPr>
              <w:t xml:space="preserve">Regarding the channel bandwidth, we are ok to use either 100MHz or 200MHz for FR2-1. </w:t>
            </w:r>
            <w:r>
              <w:rPr>
                <w:rFonts w:eastAsia="맑은 고딕" w:hint="eastAsia"/>
                <w:bCs/>
              </w:rPr>
              <w:t>I</w:t>
            </w:r>
            <w:r>
              <w:rPr>
                <w:rFonts w:eastAsia="맑은 고딕"/>
                <w:bCs/>
              </w:rPr>
              <w:t xml:space="preserve">n general, this is RAN1 SLS evaluation so that we don’t need to align all parameters with the RAN4 spec. So, 100MHz channel bandwidth can also be acceptable for SLS purpose. </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78779E">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78779E">
        <w:tc>
          <w:tcPr>
            <w:tcW w:w="1555" w:type="dxa"/>
          </w:tcPr>
          <w:p w14:paraId="3C07773B" w14:textId="696AA133" w:rsidR="00361CDC" w:rsidRDefault="00361CDC" w:rsidP="00361CDC">
            <w:pPr>
              <w:spacing w:line="240" w:lineRule="auto"/>
              <w:rPr>
                <w:bCs/>
              </w:rPr>
            </w:pPr>
            <w:r>
              <w:rPr>
                <w:rFonts w:eastAsia="맑은 고딕"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맑은 고딕" w:hint="eastAsia"/>
                <w:bCs/>
                <w:lang w:val="en-GB"/>
              </w:rPr>
              <w:t>Support</w:t>
            </w:r>
            <w:r>
              <w:rPr>
                <w:rFonts w:eastAsia="맑은 고딕"/>
                <w:bCs/>
                <w:lang w:val="en-GB"/>
              </w:rPr>
              <w:t xml:space="preserve">, 1 or 2 symbols gap is enough. </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471"/>
        <w:gridCol w:w="2792"/>
        <w:gridCol w:w="3699"/>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4E5BEF">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3D128D">
        <w:tc>
          <w:tcPr>
            <w:tcW w:w="1555" w:type="dxa"/>
            <w:vAlign w:val="center"/>
          </w:tcPr>
          <w:p w14:paraId="682CA8D2" w14:textId="6B2E8784" w:rsidR="00361CDC" w:rsidRDefault="00361CDC" w:rsidP="00361CDC">
            <w:pPr>
              <w:spacing w:line="240" w:lineRule="auto"/>
              <w:rPr>
                <w:bCs/>
              </w:rPr>
            </w:pPr>
            <w:r>
              <w:rPr>
                <w:rFonts w:eastAsia="맑은 고딕" w:hint="eastAsia"/>
                <w:bCs/>
              </w:rPr>
              <w:t>Samsung</w:t>
            </w:r>
          </w:p>
        </w:tc>
        <w:tc>
          <w:tcPr>
            <w:tcW w:w="8407" w:type="dxa"/>
            <w:vAlign w:val="center"/>
          </w:tcPr>
          <w:p w14:paraId="1455716F" w14:textId="7311BED9" w:rsidR="00361CDC" w:rsidRDefault="00361CDC" w:rsidP="00361CDC">
            <w:pPr>
              <w:spacing w:line="240" w:lineRule="auto"/>
              <w:rPr>
                <w:bCs/>
              </w:rPr>
            </w:pPr>
            <w:r>
              <w:rPr>
                <w:rFonts w:eastAsia="맑은 고딕" w:hint="eastAsia"/>
                <w:bCs/>
              </w:rPr>
              <w:t xml:space="preserve">We agree with initial proposal in principle. </w:t>
            </w:r>
            <w:r>
              <w:rPr>
                <w:rFonts w:eastAsia="맑은 고딕"/>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bl>
    <w:p w14:paraId="5FADB23A" w14:textId="77777777" w:rsidR="009A5537" w:rsidRPr="009A5537" w:rsidRDefault="009A5537"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27"/>
              <w:gridCol w:w="1078"/>
              <w:gridCol w:w="816"/>
              <w:gridCol w:w="1078"/>
              <w:gridCol w:w="924"/>
              <w:gridCol w:w="2691"/>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aff0"/>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w:t>
                  </w:r>
                  <w:r w:rsidRPr="00F05397">
                    <w:rPr>
                      <w:rFonts w:cs="Times"/>
                      <w:iCs/>
                    </w:rPr>
                    <w:lastRenderedPageBreak/>
                    <w:t>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859"/>
              <w:gridCol w:w="2834"/>
              <w:gridCol w:w="2682"/>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w:t>
                  </w:r>
                  <w:r w:rsidRPr="00F05397">
                    <w:rPr>
                      <w:rFonts w:cs="Times"/>
                      <w:b/>
                      <w:iCs/>
                    </w:rPr>
                    <w:lastRenderedPageBreak/>
                    <w:t>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lastRenderedPageBreak/>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39"/>
              <w:gridCol w:w="1019"/>
              <w:gridCol w:w="2305"/>
              <w:gridCol w:w="3051"/>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lastRenderedPageBreak/>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15"/>
              <w:gridCol w:w="1028"/>
              <w:gridCol w:w="2281"/>
              <w:gridCol w:w="2690"/>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바탕" w:cs="Times"/>
                      <w:iCs/>
                    </w:rPr>
                  </w:pPr>
                  <w:r w:rsidRPr="00F05397">
                    <w:rPr>
                      <w:rFonts w:eastAsia="바탕"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바탕" w:cs="Times"/>
                      <w:iCs/>
                    </w:rPr>
                  </w:pPr>
                  <w:r w:rsidRPr="00F05397">
                    <w:rPr>
                      <w:rFonts w:eastAsia="바탕" w:cs="Times"/>
                      <w:iCs/>
                    </w:rPr>
                    <w:t>The UL arrival rate is selected to reach a target UL traffic load (RU).</w:t>
                  </w:r>
                </w:p>
                <w:p w14:paraId="332A7597"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7EEDE25D"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바탕" w:cs="Times"/>
                      <w:iCs/>
                    </w:rPr>
                  </w:pPr>
                  <w:r w:rsidRPr="00F05397">
                    <w:rPr>
                      <w:rFonts w:eastAsia="바탕" w:cs="Times"/>
                      <w:iCs/>
                    </w:rPr>
                    <w:t xml:space="preserve">The UL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UL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UL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UL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5C57C696" w14:textId="77777777" w:rsidR="00CE2158" w:rsidRPr="00F05397" w:rsidRDefault="00CE2158" w:rsidP="004627B1">
                  <w:pPr>
                    <w:numPr>
                      <w:ilvl w:val="0"/>
                      <w:numId w:val="74"/>
                    </w:numPr>
                    <w:rPr>
                      <w:rFonts w:eastAsia="바탕" w:cs="Times"/>
                      <w:iCs/>
                    </w:rPr>
                  </w:pPr>
                  <w:r w:rsidRPr="00F05397">
                    <w:rPr>
                      <w:rFonts w:eastAsia="바탕" w:cs="Times"/>
                      <w:iCs/>
                    </w:rPr>
                    <w:t>UL Traffic load: low UL RU ([&lt;10%]), medium UL RU ([20%-30%]), and high UL RU ([~50%]).</w:t>
                  </w:r>
                </w:p>
                <w:p w14:paraId="2E6A518B"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바탕" w:cs="Times"/>
                      <w:iCs/>
                    </w:rPr>
                  </w:pPr>
                  <w:r w:rsidRPr="00F05397">
                    <w:rPr>
                      <w:rFonts w:eastAsia="바탕" w:cs="Times"/>
                      <w:iCs/>
                    </w:rPr>
                    <w:t>The DL arrival rate is selected to reach a target DL traffic load (RU).</w:t>
                  </w:r>
                </w:p>
                <w:p w14:paraId="724ED7B3"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5B5F1FA"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바탕" w:cs="Times"/>
                      <w:iCs/>
                    </w:rPr>
                    <w:t xml:space="preserve">The DL arrival rate#1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DL arrival rate#2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xml:space="preserve"> are selected to reach target DL traffic load (RU)#1 of </w:t>
                  </w:r>
                  <w:r w:rsidRPr="00F05397">
                    <w:rPr>
                      <w:rFonts w:eastAsia="바탕" w:cs="Times"/>
                      <w:iCs/>
                      <w:color w:val="FF0000"/>
                    </w:rPr>
                    <w:t xml:space="preserve">TRP in </w:t>
                  </w:r>
                  <w:r w:rsidRPr="00F05397">
                    <w:rPr>
                      <w:rFonts w:eastAsia="바탕"/>
                      <w:bCs/>
                      <w:iCs/>
                      <w:color w:val="FF0000"/>
                    </w:rPr>
                    <w:t>Layer 1</w:t>
                  </w:r>
                  <w:r w:rsidRPr="00F05397">
                    <w:rPr>
                      <w:rFonts w:eastAsia="바탕" w:cs="Times"/>
                      <w:iCs/>
                    </w:rPr>
                    <w:t xml:space="preserve"> and target DL traffic load (RU)#2 of </w:t>
                  </w:r>
                  <w:r w:rsidRPr="00F05397">
                    <w:rPr>
                      <w:rFonts w:eastAsia="바탕" w:cs="Times"/>
                      <w:iCs/>
                      <w:color w:val="FF0000"/>
                    </w:rPr>
                    <w:t xml:space="preserve">TRP in </w:t>
                  </w:r>
                  <w:r w:rsidRPr="00F05397">
                    <w:rPr>
                      <w:rFonts w:eastAsia="바탕"/>
                      <w:bCs/>
                      <w:iCs/>
                      <w:color w:val="FF0000"/>
                    </w:rPr>
                    <w:t>Layer 2</w:t>
                  </w:r>
                  <w:r w:rsidRPr="00F05397">
                    <w:rPr>
                      <w:rFonts w:eastAsia="바탕" w:cs="Times"/>
                      <w:iCs/>
                    </w:rPr>
                    <w:t>, respectively</w:t>
                  </w:r>
                </w:p>
                <w:p w14:paraId="6156B69A" w14:textId="77777777" w:rsidR="00CE2158" w:rsidRPr="00F05397" w:rsidRDefault="00CE2158" w:rsidP="004627B1">
                  <w:pPr>
                    <w:numPr>
                      <w:ilvl w:val="0"/>
                      <w:numId w:val="74"/>
                    </w:numPr>
                    <w:rPr>
                      <w:rFonts w:eastAsia="바탕" w:cs="Times"/>
                      <w:iCs/>
                    </w:rPr>
                  </w:pPr>
                  <w:r w:rsidRPr="00F05397">
                    <w:rPr>
                      <w:rFonts w:eastAsia="바탕" w:cs="Times"/>
                      <w:iCs/>
                    </w:rPr>
                    <w:t>DL Traffic load: low DL RU ([&lt;10%]), medium DL RU ([20%-30%]), and high DL RU ([~50%]).</w:t>
                  </w:r>
                </w:p>
                <w:p w14:paraId="56A80EC8" w14:textId="77777777" w:rsidR="00CE2158" w:rsidRPr="00F05397" w:rsidRDefault="00CE2158" w:rsidP="004627B1">
                  <w:pPr>
                    <w:numPr>
                      <w:ilvl w:val="0"/>
                      <w:numId w:val="74"/>
                    </w:numPr>
                    <w:rPr>
                      <w:rFonts w:eastAsia="바탕" w:cs="Times"/>
                      <w:iCs/>
                    </w:rPr>
                  </w:pPr>
                  <w:r w:rsidRPr="00F05397">
                    <w:rPr>
                      <w:rFonts w:eastAsia="바탕"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바탕"/>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바탕"/>
                <w:b/>
                <w:bCs/>
                <w:lang w:eastAsia="da-DK"/>
              </w:rPr>
              <w:t>SBFD Deployment Case 4</w:t>
            </w:r>
            <w:r w:rsidRPr="00F05397">
              <w:rPr>
                <w:b/>
                <w:bCs/>
              </w:rPr>
              <w:t xml:space="preserve">, </w:t>
            </w:r>
            <w:r w:rsidRPr="00F05397">
              <w:rPr>
                <w:rFonts w:eastAsia="바탕"/>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바탕"/>
                <w:b/>
                <w:bCs/>
                <w:iCs/>
              </w:rPr>
            </w:pPr>
            <w:r w:rsidRPr="00F05397">
              <w:rPr>
                <w:rFonts w:eastAsia="바탕"/>
                <w:b/>
                <w:bCs/>
                <w:iCs/>
                <w:u w:val="single"/>
              </w:rPr>
              <w:t>Proposal 10:</w:t>
            </w:r>
            <w:r w:rsidRPr="00F05397">
              <w:rPr>
                <w:rFonts w:eastAsia="바탕"/>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680"/>
              <w:gridCol w:w="2427"/>
              <w:gridCol w:w="2427"/>
            </w:tblGrid>
            <w:tr w:rsidR="00E3280C" w:rsidRPr="00F05397" w14:paraId="1C5CFE79" w14:textId="77777777" w:rsidTr="00E3280C">
              <w:tc>
                <w:tcPr>
                  <w:tcW w:w="0" w:type="auto"/>
                </w:tcPr>
                <w:p w14:paraId="490ECBF7"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lastRenderedPageBreak/>
                    <w:t>Combination</w:t>
                  </w:r>
                </w:p>
              </w:tc>
              <w:tc>
                <w:tcPr>
                  <w:tcW w:w="0" w:type="auto"/>
                </w:tcPr>
                <w:p w14:paraId="57B3ADBA"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Operator #1 (TDD)</w:t>
                  </w:r>
                </w:p>
              </w:tc>
              <w:tc>
                <w:tcPr>
                  <w:tcW w:w="0" w:type="auto"/>
                </w:tcPr>
                <w:p w14:paraId="231CA119"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Operator #2 (SBFD)</w:t>
                  </w:r>
                </w:p>
              </w:tc>
            </w:tr>
            <w:tr w:rsidR="00E3280C" w:rsidRPr="00F05397" w14:paraId="74FDD5F2" w14:textId="77777777" w:rsidTr="00E3280C">
              <w:tc>
                <w:tcPr>
                  <w:tcW w:w="0" w:type="auto"/>
                </w:tcPr>
                <w:p w14:paraId="369B18E3"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Case #1</w:t>
                  </w:r>
                </w:p>
              </w:tc>
              <w:tc>
                <w:tcPr>
                  <w:tcW w:w="0" w:type="auto"/>
                </w:tcPr>
                <w:p w14:paraId="77168764"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High DL and UL RU</w:t>
                  </w:r>
                </w:p>
              </w:tc>
              <w:tc>
                <w:tcPr>
                  <w:tcW w:w="0" w:type="auto"/>
                </w:tcPr>
                <w:p w14:paraId="3654F9BF"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High DL and UL RU</w:t>
                  </w:r>
                </w:p>
              </w:tc>
            </w:tr>
            <w:tr w:rsidR="00E3280C" w:rsidRPr="00F05397" w14:paraId="1BB9626E" w14:textId="77777777" w:rsidTr="00E3280C">
              <w:tc>
                <w:tcPr>
                  <w:tcW w:w="0" w:type="auto"/>
                </w:tcPr>
                <w:p w14:paraId="4905A2A5"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Case #2</w:t>
                  </w:r>
                </w:p>
              </w:tc>
              <w:tc>
                <w:tcPr>
                  <w:tcW w:w="0" w:type="auto"/>
                </w:tcPr>
                <w:p w14:paraId="783D65FC"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High DL and UL RU</w:t>
                  </w:r>
                </w:p>
              </w:tc>
              <w:tc>
                <w:tcPr>
                  <w:tcW w:w="0" w:type="auto"/>
                </w:tcPr>
                <w:p w14:paraId="667E70C7"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Case #3</w:t>
                  </w:r>
                </w:p>
              </w:tc>
              <w:tc>
                <w:tcPr>
                  <w:tcW w:w="0" w:type="auto"/>
                </w:tcPr>
                <w:p w14:paraId="09DBBC63"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Medium DL and UL RU</w:t>
                  </w:r>
                </w:p>
              </w:tc>
              <w:tc>
                <w:tcPr>
                  <w:tcW w:w="0" w:type="auto"/>
                </w:tcPr>
                <w:p w14:paraId="4DD6E94C"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High DL and UL RU</w:t>
                  </w:r>
                </w:p>
              </w:tc>
            </w:tr>
            <w:tr w:rsidR="00E3280C" w:rsidRPr="00F05397" w14:paraId="67A7CCD3" w14:textId="77777777" w:rsidTr="00E3280C">
              <w:tc>
                <w:tcPr>
                  <w:tcW w:w="0" w:type="auto"/>
                </w:tcPr>
                <w:p w14:paraId="2A492CA0"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Case #4</w:t>
                  </w:r>
                </w:p>
              </w:tc>
              <w:tc>
                <w:tcPr>
                  <w:tcW w:w="0" w:type="auto"/>
                </w:tcPr>
                <w:p w14:paraId="5441B48A"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Medium DL and UL RU</w:t>
                  </w:r>
                </w:p>
              </w:tc>
              <w:tc>
                <w:tcPr>
                  <w:tcW w:w="0" w:type="auto"/>
                </w:tcPr>
                <w:p w14:paraId="77B7F7BC" w14:textId="77777777" w:rsidR="00E3280C" w:rsidRPr="00F05397" w:rsidRDefault="00E3280C" w:rsidP="001045C4">
                  <w:pPr>
                    <w:pStyle w:val="aff0"/>
                    <w:spacing w:line="240" w:lineRule="auto"/>
                    <w:ind w:firstLine="393"/>
                    <w:rPr>
                      <w:rFonts w:eastAsia="바탕"/>
                      <w:b/>
                      <w:bCs/>
                      <w:iCs/>
                    </w:rPr>
                  </w:pPr>
                  <w:r w:rsidRPr="00F05397">
                    <w:rPr>
                      <w:rFonts w:eastAsia="바탕"/>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0"/>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 xml:space="preserve">UL Traffic load: low UL RU ([&lt;10%]), medium UL RU ([20%-30%]), and </w:t>
                  </w:r>
                  <w:r w:rsidRPr="00A04B79">
                    <w:rPr>
                      <w:rFonts w:cs="Times"/>
                      <w:iCs/>
                    </w:rPr>
                    <w:lastRenderedPageBreak/>
                    <w:t>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lastRenderedPageBreak/>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680"/>
        <w:gridCol w:w="2446"/>
        <w:gridCol w:w="2446"/>
      </w:tblGrid>
      <w:tr w:rsidR="00097293" w:rsidRPr="00097293" w14:paraId="43B7C7F0" w14:textId="77777777" w:rsidTr="00E565D4">
        <w:tc>
          <w:tcPr>
            <w:tcW w:w="0" w:type="auto"/>
          </w:tcPr>
          <w:p w14:paraId="0AD080D0" w14:textId="77777777" w:rsidR="00097293" w:rsidRPr="00097293" w:rsidRDefault="00097293" w:rsidP="00097293">
            <w:pPr>
              <w:pStyle w:val="aff0"/>
              <w:spacing w:line="240" w:lineRule="auto"/>
              <w:ind w:firstLine="393"/>
              <w:rPr>
                <w:rFonts w:eastAsia="바탕"/>
                <w:b/>
                <w:bCs/>
                <w:iCs/>
              </w:rPr>
            </w:pPr>
            <w:r w:rsidRPr="00097293">
              <w:rPr>
                <w:rFonts w:eastAsia="바탕"/>
                <w:b/>
                <w:bCs/>
                <w:iCs/>
              </w:rPr>
              <w:t>Combination</w:t>
            </w:r>
          </w:p>
        </w:tc>
        <w:tc>
          <w:tcPr>
            <w:tcW w:w="0" w:type="auto"/>
          </w:tcPr>
          <w:p w14:paraId="7BEA554B" w14:textId="77777777" w:rsidR="00097293" w:rsidRPr="00097293" w:rsidRDefault="00097293" w:rsidP="00097293">
            <w:pPr>
              <w:pStyle w:val="aff0"/>
              <w:spacing w:line="240" w:lineRule="auto"/>
              <w:ind w:firstLine="393"/>
              <w:rPr>
                <w:rFonts w:eastAsia="바탕"/>
                <w:b/>
                <w:bCs/>
                <w:iCs/>
              </w:rPr>
            </w:pPr>
            <w:r w:rsidRPr="00097293">
              <w:rPr>
                <w:rFonts w:eastAsia="바탕"/>
                <w:b/>
                <w:bCs/>
                <w:iCs/>
              </w:rPr>
              <w:t>Operator #1 (TDD)</w:t>
            </w:r>
          </w:p>
        </w:tc>
        <w:tc>
          <w:tcPr>
            <w:tcW w:w="0" w:type="auto"/>
          </w:tcPr>
          <w:p w14:paraId="67D7251D" w14:textId="77777777" w:rsidR="00097293" w:rsidRPr="00097293" w:rsidRDefault="00097293" w:rsidP="00097293">
            <w:pPr>
              <w:pStyle w:val="aff0"/>
              <w:spacing w:line="240" w:lineRule="auto"/>
              <w:ind w:firstLine="393"/>
              <w:rPr>
                <w:rFonts w:eastAsia="바탕"/>
                <w:b/>
                <w:bCs/>
                <w:iCs/>
              </w:rPr>
            </w:pPr>
            <w:r w:rsidRPr="00097293">
              <w:rPr>
                <w:rFonts w:eastAsia="바탕"/>
                <w:b/>
                <w:bCs/>
                <w:iCs/>
              </w:rPr>
              <w:t>Operator #2 (SBFD)</w:t>
            </w:r>
          </w:p>
        </w:tc>
      </w:tr>
      <w:tr w:rsidR="00097293" w:rsidRPr="00097293" w14:paraId="0A99BC04" w14:textId="77777777" w:rsidTr="00E565D4">
        <w:tc>
          <w:tcPr>
            <w:tcW w:w="0" w:type="auto"/>
          </w:tcPr>
          <w:p w14:paraId="7C7E2C6F" w14:textId="77777777" w:rsidR="00097293" w:rsidRPr="00097293" w:rsidRDefault="00097293" w:rsidP="00097293">
            <w:pPr>
              <w:pStyle w:val="aff0"/>
              <w:spacing w:line="240" w:lineRule="auto"/>
              <w:ind w:firstLine="400"/>
              <w:rPr>
                <w:rFonts w:eastAsia="바탕"/>
                <w:bCs/>
                <w:iCs/>
              </w:rPr>
            </w:pPr>
            <w:r w:rsidRPr="00097293">
              <w:rPr>
                <w:rFonts w:eastAsia="바탕"/>
                <w:bCs/>
                <w:iCs/>
              </w:rPr>
              <w:t>Case #1</w:t>
            </w:r>
          </w:p>
        </w:tc>
        <w:tc>
          <w:tcPr>
            <w:tcW w:w="0" w:type="auto"/>
          </w:tcPr>
          <w:p w14:paraId="0F7B8DE5" w14:textId="77777777" w:rsidR="00097293" w:rsidRPr="00097293" w:rsidRDefault="00097293" w:rsidP="00097293">
            <w:pPr>
              <w:pStyle w:val="aff0"/>
              <w:spacing w:line="240" w:lineRule="auto"/>
              <w:ind w:firstLine="400"/>
              <w:rPr>
                <w:rFonts w:eastAsia="바탕"/>
                <w:bCs/>
                <w:iCs/>
              </w:rPr>
            </w:pPr>
            <w:r w:rsidRPr="00097293">
              <w:rPr>
                <w:rFonts w:eastAsia="바탕"/>
                <w:bCs/>
                <w:iCs/>
              </w:rPr>
              <w:t>High DL and UL RU</w:t>
            </w:r>
          </w:p>
        </w:tc>
        <w:tc>
          <w:tcPr>
            <w:tcW w:w="0" w:type="auto"/>
          </w:tcPr>
          <w:p w14:paraId="11FF4F81" w14:textId="77777777" w:rsidR="00097293" w:rsidRPr="00097293" w:rsidRDefault="00097293" w:rsidP="00097293">
            <w:pPr>
              <w:pStyle w:val="aff0"/>
              <w:spacing w:line="240" w:lineRule="auto"/>
              <w:ind w:firstLine="400"/>
              <w:rPr>
                <w:rFonts w:eastAsia="바탕"/>
                <w:bCs/>
                <w:iCs/>
              </w:rPr>
            </w:pPr>
            <w:r w:rsidRPr="00097293">
              <w:rPr>
                <w:rFonts w:eastAsia="바탕"/>
                <w:bCs/>
                <w:iCs/>
              </w:rPr>
              <w:t>High DL and UL RU</w:t>
            </w:r>
          </w:p>
        </w:tc>
      </w:tr>
      <w:tr w:rsidR="00097293" w:rsidRPr="00097293" w14:paraId="1C3DD40D" w14:textId="77777777" w:rsidTr="00E565D4">
        <w:tc>
          <w:tcPr>
            <w:tcW w:w="0" w:type="auto"/>
          </w:tcPr>
          <w:p w14:paraId="46CEA91D" w14:textId="77777777" w:rsidR="00097293" w:rsidRPr="00097293" w:rsidRDefault="00097293" w:rsidP="00097293">
            <w:pPr>
              <w:pStyle w:val="aff0"/>
              <w:spacing w:line="240" w:lineRule="auto"/>
              <w:ind w:firstLine="400"/>
              <w:rPr>
                <w:rFonts w:eastAsia="바탕"/>
                <w:bCs/>
                <w:iCs/>
              </w:rPr>
            </w:pPr>
            <w:r w:rsidRPr="00097293">
              <w:rPr>
                <w:rFonts w:eastAsia="바탕"/>
                <w:bCs/>
                <w:iCs/>
              </w:rPr>
              <w:t>Case #2</w:t>
            </w:r>
          </w:p>
        </w:tc>
        <w:tc>
          <w:tcPr>
            <w:tcW w:w="0" w:type="auto"/>
          </w:tcPr>
          <w:p w14:paraId="013A9834" w14:textId="77777777" w:rsidR="00097293" w:rsidRPr="00097293" w:rsidRDefault="00097293" w:rsidP="00097293">
            <w:pPr>
              <w:pStyle w:val="aff0"/>
              <w:spacing w:line="240" w:lineRule="auto"/>
              <w:ind w:firstLine="400"/>
              <w:rPr>
                <w:rFonts w:eastAsia="바탕"/>
                <w:bCs/>
                <w:iCs/>
              </w:rPr>
            </w:pPr>
            <w:r w:rsidRPr="00097293">
              <w:rPr>
                <w:rFonts w:eastAsia="바탕"/>
                <w:bCs/>
                <w:iCs/>
              </w:rPr>
              <w:t>High DL and UL RU</w:t>
            </w:r>
          </w:p>
        </w:tc>
        <w:tc>
          <w:tcPr>
            <w:tcW w:w="0" w:type="auto"/>
          </w:tcPr>
          <w:p w14:paraId="3FEDAE20" w14:textId="77777777" w:rsidR="00097293" w:rsidRPr="00097293" w:rsidRDefault="00097293" w:rsidP="00097293">
            <w:pPr>
              <w:pStyle w:val="aff0"/>
              <w:spacing w:line="240" w:lineRule="auto"/>
              <w:ind w:firstLine="400"/>
              <w:rPr>
                <w:rFonts w:eastAsia="바탕"/>
                <w:bCs/>
                <w:iCs/>
              </w:rPr>
            </w:pPr>
            <w:r w:rsidRPr="00097293">
              <w:rPr>
                <w:rFonts w:eastAsia="바탕"/>
                <w:bCs/>
                <w:iCs/>
              </w:rPr>
              <w:t>Medium DL and UL RU</w:t>
            </w:r>
          </w:p>
        </w:tc>
      </w:tr>
      <w:tr w:rsidR="00097293" w:rsidRPr="00097293" w14:paraId="4CEA0158" w14:textId="77777777" w:rsidTr="00E565D4">
        <w:tc>
          <w:tcPr>
            <w:tcW w:w="0" w:type="auto"/>
          </w:tcPr>
          <w:p w14:paraId="0AFCAE2C" w14:textId="77777777" w:rsidR="00097293" w:rsidRPr="00097293" w:rsidRDefault="00097293" w:rsidP="00097293">
            <w:pPr>
              <w:pStyle w:val="aff0"/>
              <w:spacing w:line="240" w:lineRule="auto"/>
              <w:ind w:firstLine="400"/>
              <w:rPr>
                <w:rFonts w:eastAsia="바탕"/>
                <w:bCs/>
                <w:iCs/>
              </w:rPr>
            </w:pPr>
            <w:r w:rsidRPr="00097293">
              <w:rPr>
                <w:rFonts w:eastAsia="바탕"/>
                <w:bCs/>
                <w:iCs/>
              </w:rPr>
              <w:t>Case #3</w:t>
            </w:r>
          </w:p>
        </w:tc>
        <w:tc>
          <w:tcPr>
            <w:tcW w:w="0" w:type="auto"/>
          </w:tcPr>
          <w:p w14:paraId="1AB29159" w14:textId="77777777" w:rsidR="00097293" w:rsidRPr="00097293" w:rsidRDefault="00097293" w:rsidP="00097293">
            <w:pPr>
              <w:pStyle w:val="aff0"/>
              <w:spacing w:line="240" w:lineRule="auto"/>
              <w:ind w:firstLine="400"/>
              <w:rPr>
                <w:rFonts w:eastAsia="바탕"/>
                <w:bCs/>
                <w:iCs/>
              </w:rPr>
            </w:pPr>
            <w:r w:rsidRPr="00097293">
              <w:rPr>
                <w:rFonts w:eastAsia="바탕"/>
                <w:bCs/>
                <w:iCs/>
              </w:rPr>
              <w:t>Medium DL and UL RU</w:t>
            </w:r>
          </w:p>
        </w:tc>
        <w:tc>
          <w:tcPr>
            <w:tcW w:w="0" w:type="auto"/>
          </w:tcPr>
          <w:p w14:paraId="4F7EC21F" w14:textId="77777777" w:rsidR="00097293" w:rsidRPr="00097293" w:rsidRDefault="00097293" w:rsidP="00097293">
            <w:pPr>
              <w:pStyle w:val="aff0"/>
              <w:spacing w:line="240" w:lineRule="auto"/>
              <w:ind w:firstLine="400"/>
              <w:rPr>
                <w:rFonts w:eastAsia="바탕"/>
                <w:bCs/>
                <w:iCs/>
              </w:rPr>
            </w:pPr>
            <w:r w:rsidRPr="00097293">
              <w:rPr>
                <w:rFonts w:eastAsia="바탕"/>
                <w:bCs/>
                <w:iCs/>
              </w:rPr>
              <w:t>High DL and UL RU</w:t>
            </w:r>
          </w:p>
        </w:tc>
      </w:tr>
      <w:tr w:rsidR="00097293" w:rsidRPr="00097293" w14:paraId="07EEAD85" w14:textId="77777777" w:rsidTr="00E565D4">
        <w:tc>
          <w:tcPr>
            <w:tcW w:w="0" w:type="auto"/>
          </w:tcPr>
          <w:p w14:paraId="48425DE4" w14:textId="77777777" w:rsidR="00097293" w:rsidRPr="00097293" w:rsidRDefault="00097293" w:rsidP="00097293">
            <w:pPr>
              <w:pStyle w:val="aff0"/>
              <w:spacing w:line="240" w:lineRule="auto"/>
              <w:ind w:firstLine="400"/>
              <w:rPr>
                <w:rFonts w:eastAsia="바탕"/>
                <w:bCs/>
                <w:iCs/>
              </w:rPr>
            </w:pPr>
            <w:r w:rsidRPr="00097293">
              <w:rPr>
                <w:rFonts w:eastAsia="바탕"/>
                <w:bCs/>
                <w:iCs/>
              </w:rPr>
              <w:t>Case #4</w:t>
            </w:r>
          </w:p>
        </w:tc>
        <w:tc>
          <w:tcPr>
            <w:tcW w:w="0" w:type="auto"/>
          </w:tcPr>
          <w:p w14:paraId="3518D443" w14:textId="77777777" w:rsidR="00097293" w:rsidRPr="00097293" w:rsidRDefault="00097293" w:rsidP="00097293">
            <w:pPr>
              <w:pStyle w:val="aff0"/>
              <w:spacing w:line="240" w:lineRule="auto"/>
              <w:ind w:firstLine="400"/>
              <w:rPr>
                <w:rFonts w:eastAsia="바탕"/>
                <w:bCs/>
                <w:iCs/>
              </w:rPr>
            </w:pPr>
            <w:r w:rsidRPr="00097293">
              <w:rPr>
                <w:rFonts w:eastAsia="바탕"/>
                <w:bCs/>
                <w:iCs/>
              </w:rPr>
              <w:t>Medium DL and UL RU</w:t>
            </w:r>
          </w:p>
        </w:tc>
        <w:tc>
          <w:tcPr>
            <w:tcW w:w="0" w:type="auto"/>
          </w:tcPr>
          <w:p w14:paraId="1493DF6A" w14:textId="77777777" w:rsidR="00097293" w:rsidRPr="00097293" w:rsidRDefault="00097293" w:rsidP="00097293">
            <w:pPr>
              <w:pStyle w:val="aff0"/>
              <w:spacing w:line="240" w:lineRule="auto"/>
              <w:ind w:firstLine="400"/>
              <w:rPr>
                <w:rFonts w:eastAsia="바탕"/>
                <w:bCs/>
                <w:iCs/>
              </w:rPr>
            </w:pPr>
            <w:r w:rsidRPr="00097293">
              <w:rPr>
                <w:rFonts w:eastAsia="바탕"/>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3"/>
      </w:pPr>
      <w:r>
        <w:t>1st Round Proposals</w:t>
      </w:r>
    </w:p>
    <w:p w14:paraId="089F9763" w14:textId="3A84560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lastRenderedPageBreak/>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B42FAD">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B42FAD">
        <w:tc>
          <w:tcPr>
            <w:tcW w:w="1555" w:type="dxa"/>
          </w:tcPr>
          <w:p w14:paraId="7B966443" w14:textId="149C707F" w:rsidR="00361CDC" w:rsidRDefault="00361CDC" w:rsidP="00361CDC">
            <w:pPr>
              <w:spacing w:line="240" w:lineRule="auto"/>
              <w:rPr>
                <w:bCs/>
              </w:rPr>
            </w:pPr>
            <w:r>
              <w:rPr>
                <w:rFonts w:eastAsia="맑은 고딕" w:hint="eastAsia"/>
                <w:bCs/>
                <w:lang w:val="en-GB"/>
              </w:rPr>
              <w:t>Samsung</w:t>
            </w:r>
          </w:p>
        </w:tc>
        <w:tc>
          <w:tcPr>
            <w:tcW w:w="8407" w:type="dxa"/>
          </w:tcPr>
          <w:p w14:paraId="53914A63" w14:textId="50948217" w:rsidR="00361CDC" w:rsidRDefault="00361CDC" w:rsidP="00361CDC">
            <w:pPr>
              <w:spacing w:line="240" w:lineRule="auto"/>
              <w:rPr>
                <w:bCs/>
              </w:rPr>
            </w:pPr>
            <w:r>
              <w:rPr>
                <w:rFonts w:eastAsia="맑은 고딕" w:hint="eastAsia"/>
                <w:bCs/>
                <w:lang w:val="en-GB"/>
              </w:rPr>
              <w:t>Support</w:t>
            </w:r>
          </w:p>
        </w:tc>
      </w:tr>
    </w:tbl>
    <w:p w14:paraId="38D806D9" w14:textId="77777777" w:rsidR="00453542" w:rsidRDefault="00453542" w:rsidP="001B6E12">
      <w:pPr>
        <w:spacing w:after="120"/>
      </w:pPr>
    </w:p>
    <w:p w14:paraId="6DED0FC6" w14:textId="51C45EE4"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D1598D">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D1598D">
        <w:tc>
          <w:tcPr>
            <w:tcW w:w="1555" w:type="dxa"/>
          </w:tcPr>
          <w:p w14:paraId="7793D656" w14:textId="7B5E2DA2" w:rsidR="00361CDC" w:rsidRDefault="00361CDC" w:rsidP="00361CDC">
            <w:pPr>
              <w:spacing w:line="240" w:lineRule="auto"/>
              <w:rPr>
                <w:bCs/>
              </w:rPr>
            </w:pPr>
            <w:r>
              <w:rPr>
                <w:rFonts w:eastAsia="맑은 고딕" w:hint="eastAsia"/>
                <w:bCs/>
                <w:lang w:val="en-GB"/>
              </w:rPr>
              <w:t>Samsung</w:t>
            </w:r>
          </w:p>
        </w:tc>
        <w:tc>
          <w:tcPr>
            <w:tcW w:w="8407" w:type="dxa"/>
          </w:tcPr>
          <w:p w14:paraId="7D92A2A4" w14:textId="670993D7" w:rsidR="00361CDC" w:rsidRDefault="00361CDC" w:rsidP="00361CDC">
            <w:pPr>
              <w:spacing w:line="240" w:lineRule="auto"/>
              <w:rPr>
                <w:bCs/>
              </w:rPr>
            </w:pPr>
            <w:r>
              <w:rPr>
                <w:rFonts w:eastAsia="맑은 고딕" w:hint="eastAsia"/>
                <w:bCs/>
                <w:lang w:val="en-GB"/>
              </w:rPr>
              <w:t>Support</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lastRenderedPageBreak/>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337A99">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bl>
    <w:p w14:paraId="39703179" w14:textId="77777777" w:rsidR="00453542" w:rsidRDefault="00453542" w:rsidP="00D924FC">
      <w:pPr>
        <w:spacing w:after="120"/>
      </w:pPr>
    </w:p>
    <w:p w14:paraId="3178EE64" w14:textId="4466C448"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FC7786">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bl>
    <w:p w14:paraId="054460DB" w14:textId="77777777" w:rsidR="00453542" w:rsidRDefault="00453542" w:rsidP="00CE68A5">
      <w:pPr>
        <w:spacing w:after="120"/>
      </w:pPr>
    </w:p>
    <w:p w14:paraId="3BA300BD" w14:textId="0C2174B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4C3249">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533C9">
        <w:tc>
          <w:tcPr>
            <w:tcW w:w="1555" w:type="dxa"/>
          </w:tcPr>
          <w:p w14:paraId="503C10E2" w14:textId="6930C0A6" w:rsidR="00361CDC" w:rsidRDefault="00361CDC" w:rsidP="00361CDC">
            <w:pPr>
              <w:spacing w:line="240" w:lineRule="auto"/>
              <w:rPr>
                <w:bCs/>
              </w:rPr>
            </w:pPr>
            <w:r>
              <w:rPr>
                <w:rFonts w:eastAsia="맑은 고딕"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맑은 고딕" w:hint="eastAsia"/>
                <w:bCs/>
                <w:lang w:val="en-GB"/>
              </w:rPr>
              <w:t>Support</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12"/>
              <w:gridCol w:w="583"/>
              <w:gridCol w:w="3268"/>
              <w:gridCol w:w="262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E46E9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E46E9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E46E97"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E46E9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E46E9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E46E97"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E46E9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E46E9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E46E97"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E46E97"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E46E97"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lastRenderedPageBreak/>
                    <w:t>Number of TxRUs: same as legacy TDD</w:t>
                  </w:r>
                </w:p>
                <w:p w14:paraId="67176A72" w14:textId="77777777" w:rsidR="001C6BE6" w:rsidRPr="006747B0" w:rsidRDefault="00E46E97"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바탕"/>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맑은 고딕"/>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바탕체"/>
              </w:rPr>
            </w:pPr>
            <w:r w:rsidRPr="006747B0">
              <w:rPr>
                <w:rFonts w:eastAsia="바탕체"/>
                <w:b/>
                <w:i/>
                <w:u w:val="single"/>
              </w:rPr>
              <w:t>Proposal 3:</w:t>
            </w:r>
            <w:r w:rsidRPr="006747B0">
              <w:rPr>
                <w:rFonts w:eastAsia="바탕체"/>
                <w:u w:val="single"/>
              </w:rPr>
              <w:t xml:space="preserve"> </w:t>
            </w:r>
            <w:r w:rsidRPr="006747B0">
              <w:rPr>
                <w:rFonts w:eastAsia="바탕체"/>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15:</w:t>
            </w:r>
            <w:r w:rsidRPr="006747B0">
              <w:rPr>
                <w:rFonts w:eastAsia="바탕"/>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바탕"/>
                <w:b/>
                <w:bCs/>
                <w:iCs/>
                <w:color w:val="000000" w:themeColor="text1"/>
              </w:rPr>
            </w:pPr>
            <w:r w:rsidRPr="006747B0">
              <w:rPr>
                <w:rFonts w:eastAsia="바탕"/>
                <w:b/>
                <w:bCs/>
                <w:iCs/>
                <w:color w:val="000000" w:themeColor="text1"/>
                <w:u w:val="single"/>
              </w:rPr>
              <w:t>Proposal 16:</w:t>
            </w:r>
            <w:r w:rsidRPr="006747B0">
              <w:rPr>
                <w:rFonts w:eastAsia="바탕"/>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바탕"/>
                <w:b/>
                <w:bCs/>
                <w:iCs/>
                <w:color w:val="000000" w:themeColor="text1"/>
              </w:rPr>
            </w:pPr>
            <w:r w:rsidRPr="006747B0">
              <w:rPr>
                <w:rFonts w:eastAsia="바탕"/>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바탕"/>
                <w:i/>
              </w:rPr>
            </w:pPr>
            <w:r w:rsidRPr="006747B0">
              <w:rPr>
                <w:rFonts w:eastAsia="바탕"/>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lastRenderedPageBreak/>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바탕체"/>
        </w:rPr>
      </w:pPr>
      <w:r>
        <w:rPr>
          <w:rFonts w:hint="eastAsia"/>
        </w:rPr>
        <w:t>L</w:t>
      </w:r>
      <w:r>
        <w:t xml:space="preserve">G suggests that </w:t>
      </w:r>
      <w:r w:rsidRPr="00F97D8F">
        <w:rPr>
          <w:rFonts w:eastAsia="바탕체"/>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51"/>
              <w:gridCol w:w="668"/>
              <w:gridCol w:w="3252"/>
              <w:gridCol w:w="478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E46E97"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E46E9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E46E97" w:rsidP="00E565D4">
                  <w:pPr>
                    <w:pStyle w:val="aff0"/>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E46E97"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E46E9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071EE290" w14:textId="15FE8086" w:rsidR="00E565D4" w:rsidRDefault="00E46E97"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E46E97"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E46E9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E46E97"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E46E97"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E46E97"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aff0"/>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E46E97" w:rsidP="00E565D4">
                  <w:pPr>
                    <w:pStyle w:val="aff0"/>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3"/>
      </w:pPr>
      <w:r>
        <w:lastRenderedPageBreak/>
        <w:t>1st Round Proposals</w:t>
      </w:r>
    </w:p>
    <w:p w14:paraId="1B9D3766" w14:textId="6309D88B"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E46E9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E46E9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E46E97"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E46E9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E46E9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E46E97"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E46E9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E46E9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E46E97"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E46E97"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E46E97"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E46E97"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576800">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576800">
        <w:tc>
          <w:tcPr>
            <w:tcW w:w="1555" w:type="dxa"/>
            <w:vAlign w:val="center"/>
          </w:tcPr>
          <w:p w14:paraId="40F0F419" w14:textId="43A8A3C8" w:rsidR="00361CDC" w:rsidRDefault="00361CDC" w:rsidP="00361CDC">
            <w:pPr>
              <w:spacing w:line="240" w:lineRule="auto"/>
              <w:rPr>
                <w:bCs/>
              </w:rPr>
            </w:pPr>
            <w:r>
              <w:rPr>
                <w:rFonts w:eastAsia="맑은 고딕" w:hint="eastAsia"/>
                <w:bCs/>
              </w:rPr>
              <w:t>Samsung</w:t>
            </w:r>
          </w:p>
        </w:tc>
        <w:tc>
          <w:tcPr>
            <w:tcW w:w="8407" w:type="dxa"/>
            <w:vAlign w:val="center"/>
          </w:tcPr>
          <w:p w14:paraId="76D14709" w14:textId="379FF9FC" w:rsidR="00361CDC" w:rsidRDefault="00361CDC" w:rsidP="00361CDC">
            <w:pPr>
              <w:spacing w:line="240" w:lineRule="auto"/>
              <w:rPr>
                <w:bCs/>
              </w:rPr>
            </w:pPr>
            <w:r>
              <w:rPr>
                <w:rFonts w:eastAsia="맑은 고딕"/>
                <w:bCs/>
              </w:rPr>
              <w:t>We don’t think that the change of assumption is needed</w:t>
            </w:r>
          </w:p>
        </w:tc>
      </w:tr>
    </w:tbl>
    <w:p w14:paraId="287259BC" w14:textId="77777777" w:rsidR="00757610" w:rsidRPr="00030E38" w:rsidRDefault="00757610" w:rsidP="00316760"/>
    <w:p w14:paraId="61B85653" w14:textId="45523E79"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spacing w:after="0"/>
              <w:rPr>
                <w:rFonts w:ascii="Arial" w:hAnsi="Arial" w:cs="Arial"/>
                <w:sz w:val="18"/>
                <w:szCs w:val="18"/>
                <w:lang w:val="pt-BR" w:eastAsia="ja-JP"/>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spacing w:after="0"/>
              <w:ind w:left="283"/>
              <w:rPr>
                <w:rFonts w:ascii="Arial" w:hAnsi="Arial" w:cs="Arial"/>
                <w:sz w:val="18"/>
                <w:szCs w:val="18"/>
                <w:lang w:val="pt-BR" w:eastAsia="ja-JP"/>
              </w:rPr>
            </w:pPr>
            <w:r w:rsidRPr="00E55D62">
              <w:rPr>
                <w:rFonts w:ascii="Arial" w:hAnsi="Arial" w:cs="Arial"/>
                <w:sz w:val="18"/>
                <w:szCs w:val="18"/>
                <w:lang w:val="pt-BR" w:eastAsia="ja-JP"/>
              </w:rPr>
              <w:t>(</w:t>
            </w:r>
            <w:r w:rsidRPr="00190391">
              <w:rPr>
                <w:rFonts w:ascii="Arial" w:hAnsi="Arial" w:cs="Arial"/>
                <w:sz w:val="18"/>
                <w:szCs w:val="18"/>
                <w:lang w:val="pt-BR" w:eastAsia="ja-JP"/>
              </w:rPr>
              <w:t>M, N, P, M</w:t>
            </w:r>
            <w:r w:rsidRPr="00190391">
              <w:rPr>
                <w:rFonts w:ascii="Arial" w:hAnsi="Arial" w:cs="Arial"/>
                <w:sz w:val="18"/>
                <w:szCs w:val="18"/>
                <w:vertAlign w:val="subscript"/>
                <w:lang w:val="pt-BR" w:eastAsia="ja-JP"/>
              </w:rPr>
              <w:t>g</w:t>
            </w:r>
            <w:r w:rsidRPr="00190391">
              <w:rPr>
                <w:rFonts w:ascii="Arial" w:hAnsi="Arial" w:cs="Arial"/>
                <w:sz w:val="18"/>
                <w:szCs w:val="18"/>
                <w:lang w:val="pt-BR" w:eastAsia="ja-JP"/>
              </w:rPr>
              <w:t>, N</w:t>
            </w:r>
            <w:r w:rsidRPr="00190391">
              <w:rPr>
                <w:rFonts w:ascii="Arial" w:hAnsi="Arial" w:cs="Arial"/>
                <w:sz w:val="18"/>
                <w:szCs w:val="18"/>
                <w:vertAlign w:val="subscript"/>
                <w:lang w:val="pt-BR" w:eastAsia="ja-JP"/>
              </w:rPr>
              <w:t>g</w:t>
            </w:r>
            <w:r w:rsidRPr="00E55D62">
              <w:rPr>
                <w:rFonts w:ascii="Arial" w:hAnsi="Arial" w:cs="Arial"/>
                <w:sz w:val="18"/>
                <w:szCs w:val="18"/>
                <w:lang w:val="pt-BR" w:eastAsia="ja-JP"/>
              </w:rPr>
              <w:t>) = (2,</w:t>
            </w:r>
            <w:r>
              <w:rPr>
                <w:rFonts w:ascii="Arial" w:hAnsi="Arial" w:cs="Arial"/>
                <w:sz w:val="18"/>
                <w:szCs w:val="18"/>
                <w:lang w:val="pt-BR" w:eastAsia="ja-JP"/>
              </w:rPr>
              <w:t xml:space="preserve"> </w:t>
            </w:r>
            <w:r w:rsidRPr="00E55D62">
              <w:rPr>
                <w:rFonts w:ascii="Arial" w:hAnsi="Arial" w:cs="Arial"/>
                <w:sz w:val="18"/>
                <w:szCs w:val="18"/>
                <w:lang w:val="pt-BR" w:eastAsia="ja-JP"/>
              </w:rPr>
              <w:t>4,</w:t>
            </w:r>
            <w:r>
              <w:rPr>
                <w:rFonts w:ascii="Arial" w:hAnsi="Arial" w:cs="Arial"/>
                <w:sz w:val="18"/>
                <w:szCs w:val="18"/>
                <w:lang w:val="pt-BR" w:eastAsia="ja-JP"/>
              </w:rPr>
              <w:t xml:space="preserve"> </w:t>
            </w:r>
            <w:r w:rsidRPr="00E55D62">
              <w:rPr>
                <w:rFonts w:ascii="Arial" w:hAnsi="Arial" w:cs="Arial"/>
                <w:sz w:val="18"/>
                <w:szCs w:val="18"/>
                <w:lang w:val="pt-BR" w:eastAsia="ja-JP"/>
              </w:rPr>
              <w:t>2,</w:t>
            </w:r>
            <w:r>
              <w:rPr>
                <w:rFonts w:ascii="Arial" w:hAnsi="Arial" w:cs="Arial"/>
                <w:sz w:val="18"/>
                <w:szCs w:val="18"/>
                <w:lang w:val="pt-BR" w:eastAsia="ja-JP"/>
              </w:rPr>
              <w:t xml:space="preserve"> </w:t>
            </w:r>
            <w:r w:rsidRPr="00E55D62">
              <w:rPr>
                <w:rFonts w:ascii="Arial" w:hAnsi="Arial" w:cs="Arial"/>
                <w:sz w:val="18"/>
                <w:szCs w:val="18"/>
                <w:lang w:val="pt-BR" w:eastAsia="ja-JP"/>
              </w:rPr>
              <w:t>1,</w:t>
            </w:r>
            <w:r>
              <w:rPr>
                <w:rFonts w:ascii="Arial" w:hAnsi="Arial" w:cs="Arial"/>
                <w:sz w:val="18"/>
                <w:szCs w:val="18"/>
                <w:lang w:val="pt-BR" w:eastAsia="ja-JP"/>
              </w:rPr>
              <w:t xml:space="preserve"> </w:t>
            </w:r>
            <w:r w:rsidRPr="00E55D62">
              <w:rPr>
                <w:rFonts w:ascii="Arial" w:hAnsi="Arial" w:cs="Arial"/>
                <w:sz w:val="18"/>
                <w:szCs w:val="18"/>
                <w:lang w:val="pt-BR" w:eastAsia="ja-JP"/>
              </w:rPr>
              <w:t xml:space="preserve">2); </w:t>
            </w:r>
            <w:r w:rsidRPr="00190391">
              <w:rPr>
                <w:rFonts w:ascii="Arial" w:hAnsi="Arial" w:cs="Arial"/>
                <w:sz w:val="18"/>
                <w:szCs w:val="18"/>
                <w:lang w:val="pt-BR" w:eastAsia="ja-JP"/>
              </w:rPr>
              <w:t>(d</w:t>
            </w:r>
            <w:r w:rsidRPr="00190391">
              <w:rPr>
                <w:rFonts w:ascii="Arial" w:hAnsi="Arial" w:cs="Arial"/>
                <w:sz w:val="18"/>
                <w:szCs w:val="18"/>
                <w:vertAlign w:val="subscript"/>
                <w:lang w:val="pt-BR" w:eastAsia="ja-JP"/>
              </w:rPr>
              <w:t>V</w:t>
            </w:r>
            <w:r w:rsidRPr="00190391">
              <w:rPr>
                <w:rFonts w:ascii="Arial" w:hAnsi="Arial" w:cs="Arial"/>
                <w:sz w:val="18"/>
                <w:szCs w:val="18"/>
                <w:lang w:val="pt-BR" w:eastAsia="ja-JP"/>
              </w:rPr>
              <w:t>, d</w:t>
            </w:r>
            <w:r w:rsidRPr="00190391">
              <w:rPr>
                <w:rFonts w:ascii="Arial" w:hAnsi="Arial" w:cs="Arial"/>
                <w:sz w:val="18"/>
                <w:szCs w:val="18"/>
                <w:vertAlign w:val="subscript"/>
                <w:lang w:val="pt-BR" w:eastAsia="ja-JP"/>
              </w:rPr>
              <w:t>H</w:t>
            </w:r>
            <w:r w:rsidRPr="00190391">
              <w:rPr>
                <w:rFonts w:ascii="Arial" w:hAnsi="Arial" w:cs="Arial"/>
                <w:sz w:val="18"/>
                <w:szCs w:val="18"/>
                <w:lang w:val="pt-BR" w:eastAsia="ja-JP"/>
              </w:rPr>
              <w:t>)</w:t>
            </w:r>
            <w:r w:rsidRPr="00E55D62">
              <w:rPr>
                <w:rFonts w:ascii="Arial" w:hAnsi="Arial" w:cs="Arial"/>
                <w:sz w:val="18"/>
                <w:szCs w:val="18"/>
                <w:lang w:val="pt-BR" w:eastAsia="ja-JP"/>
              </w:rPr>
              <w:t xml:space="preserve"> = (0.5, 0.5)λ. </w:t>
            </w:r>
            <w:r w:rsidRPr="00190391">
              <w:rPr>
                <w:rFonts w:ascii="Arial" w:hAnsi="Arial" w:cs="Arial"/>
                <w:sz w:val="18"/>
                <w:szCs w:val="18"/>
                <w:lang w:val="pt-BR" w:eastAsia="ja-JP"/>
              </w:rPr>
              <w:t>(d</w:t>
            </w:r>
            <w:r w:rsidRPr="00190391">
              <w:rPr>
                <w:rFonts w:ascii="Arial" w:hAnsi="Arial" w:cs="Arial"/>
                <w:sz w:val="18"/>
                <w:szCs w:val="18"/>
                <w:vertAlign w:val="subscript"/>
                <w:lang w:val="pt-BR" w:eastAsia="ja-JP"/>
              </w:rPr>
              <w:t>g,V</w:t>
            </w:r>
            <w:r w:rsidRPr="00190391">
              <w:rPr>
                <w:rFonts w:ascii="Arial" w:hAnsi="Arial" w:cs="Arial"/>
                <w:sz w:val="18"/>
                <w:szCs w:val="18"/>
                <w:lang w:val="pt-BR" w:eastAsia="ja-JP"/>
              </w:rPr>
              <w:t>, d</w:t>
            </w:r>
            <w:r w:rsidRPr="00190391">
              <w:rPr>
                <w:rFonts w:ascii="Arial" w:hAnsi="Arial" w:cs="Arial"/>
                <w:sz w:val="18"/>
                <w:szCs w:val="18"/>
                <w:vertAlign w:val="subscript"/>
                <w:lang w:val="pt-BR" w:eastAsia="ja-JP"/>
              </w:rPr>
              <w:t>g,H</w:t>
            </w:r>
            <w:r w:rsidRPr="00190391">
              <w:rPr>
                <w:rFonts w:ascii="Arial" w:hAnsi="Arial" w:cs="Arial"/>
                <w:sz w:val="18"/>
                <w:szCs w:val="18"/>
                <w:lang w:val="pt-BR" w:eastAsia="ja-JP"/>
              </w:rPr>
              <w:t>)</w:t>
            </w:r>
            <w:r w:rsidRPr="00E55D62">
              <w:rPr>
                <w:rFonts w:ascii="Arial" w:hAnsi="Arial" w:cs="Arial"/>
                <w:sz w:val="18"/>
                <w:szCs w:val="18"/>
                <w:lang w:val="pt-BR" w:eastAsia="ja-JP"/>
              </w:rPr>
              <w:t xml:space="preserve"> = (0, 0)λ.</w:t>
            </w:r>
          </w:p>
          <w:p w14:paraId="4CE73796" w14:textId="77777777" w:rsidR="00595D24" w:rsidRPr="00E55D62" w:rsidRDefault="00595D24" w:rsidP="00595D24">
            <w:pPr>
              <w:spacing w:after="0"/>
              <w:ind w:left="283"/>
              <w:rPr>
                <w:rFonts w:ascii="Arial" w:hAnsi="Arial" w:cs="Arial"/>
                <w:sz w:val="18"/>
                <w:szCs w:val="18"/>
                <w:lang w:val="pt-BR" w:eastAsia="ja-JP"/>
              </w:rPr>
            </w:pP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r w:rsidRPr="00E55D62">
              <w:rPr>
                <w:rFonts w:ascii="Arial" w:hAnsi="Arial" w:cs="Arial"/>
                <w:sz w:val="18"/>
                <w:szCs w:val="18"/>
                <w:lang w:val="pt-BR" w:eastAsia="ja-JP"/>
              </w:rPr>
              <w:t>;</w:t>
            </w:r>
          </w:p>
          <w:p w14:paraId="5D4C510E" w14:textId="77777777" w:rsidR="00595D24" w:rsidRPr="00E55D62" w:rsidRDefault="00595D24" w:rsidP="00595D24">
            <w:pPr>
              <w:spacing w:after="0"/>
              <w:ind w:left="283"/>
              <w:rPr>
                <w:rFonts w:ascii="Arial" w:hAnsi="Arial" w:cs="Arial"/>
                <w:sz w:val="18"/>
                <w:szCs w:val="18"/>
                <w:lang w:val="pt-BR" w:eastAsia="ja-JP"/>
              </w:rPr>
            </w:pPr>
            <w:r w:rsidRPr="00E55D62">
              <w:rPr>
                <w:rFonts w:ascii="Arial" w:hAnsi="Arial" w:cs="Arial"/>
                <w:sz w:val="18"/>
                <w:szCs w:val="18"/>
                <w:lang w:val="pt-BR" w:eastAsia="ja-JP"/>
              </w:rPr>
              <w:t>Notes: the polarization angles are 0</w:t>
            </w:r>
            <w:r w:rsidRPr="004C6965">
              <w:rPr>
                <w:rFonts w:ascii="Arial" w:hAnsi="Arial" w:cs="Arial"/>
                <w:sz w:val="18"/>
                <w:szCs w:val="18"/>
                <w:lang w:eastAsia="ja-JP"/>
              </w:rPr>
              <w:t>°</w:t>
            </w:r>
            <w:r w:rsidRPr="00E55D62">
              <w:rPr>
                <w:rFonts w:ascii="Arial" w:hAnsi="Arial" w:cs="Arial"/>
                <w:sz w:val="18"/>
                <w:szCs w:val="18"/>
                <w:lang w:val="pt-BR" w:eastAsia="ja-JP"/>
              </w:rPr>
              <w:t xml:space="preserve"> and 90</w:t>
            </w:r>
            <w:r w:rsidRPr="004C6965">
              <w:rPr>
                <w:rFonts w:ascii="Arial" w:hAnsi="Arial" w:cs="Arial"/>
                <w:sz w:val="18"/>
                <w:szCs w:val="18"/>
                <w:lang w:eastAsia="ja-JP"/>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eastAsia="ja-JP"/>
              </w:rPr>
              <w:t>Notes: 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r w:rsidRPr="00E4573B">
              <w:rPr>
                <w:rFonts w:ascii="Arial" w:hAnsi="Arial" w:cs="Arial"/>
                <w:sz w:val="18"/>
                <w:szCs w:val="18"/>
                <w:lang w:eastAsia="ja-JP"/>
              </w:rPr>
              <w:t>Ω</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bearing angle and </w:t>
            </w:r>
            <w:r w:rsidRPr="00E4573B">
              <w:rPr>
                <w:rFonts w:ascii="Arial" w:hAnsi="Arial" w:cs="Arial"/>
                <w:sz w:val="18"/>
                <w:szCs w:val="18"/>
                <w:lang w:eastAsia="ja-JP"/>
              </w:rPr>
              <w:t>Θ</w:t>
            </w:r>
            <w:r w:rsidRPr="00E4573B">
              <w:rPr>
                <w:rFonts w:ascii="Arial" w:hAnsi="Arial" w:cs="Arial"/>
                <w:sz w:val="18"/>
                <w:szCs w:val="18"/>
                <w:vertAlign w:val="subscript"/>
                <w:lang w:eastAsia="ja-JP"/>
              </w:rPr>
              <w:t>mg,ng</w:t>
            </w:r>
            <w:r w:rsidRPr="00E55D62">
              <w:rPr>
                <w:rFonts w:ascii="Arial" w:hAnsi="Arial" w:cs="Arial"/>
                <w:sz w:val="18"/>
                <w:szCs w:val="18"/>
                <w:lang w:val="pt-BR" w:eastAsia="ja-JP"/>
              </w:rPr>
              <w:t xml:space="preserve"> is the array downtilt angle defined in [TR 36.873].</w:t>
            </w:r>
          </w:p>
        </w:tc>
      </w:tr>
      <w:tr w:rsidR="00F0082F" w14:paraId="51C6D6DB"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맑은 고딕" w:hint="eastAsia"/>
                <w:bCs/>
              </w:rPr>
              <w:t>Sams</w:t>
            </w:r>
            <w:r>
              <w:rPr>
                <w:rFonts w:eastAsia="맑은 고딕"/>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맑은 고딕" w:hint="eastAsia"/>
                <w:bCs/>
              </w:rPr>
              <w:t>Fine</w:t>
            </w:r>
            <w:r>
              <w:rPr>
                <w:rFonts w:eastAsia="맑은 고딕"/>
                <w:bCs/>
              </w:rPr>
              <w:t xml:space="preserve"> with the proposal</w:t>
            </w:r>
          </w:p>
        </w:tc>
      </w:tr>
    </w:tbl>
    <w:p w14:paraId="15FA9AED" w14:textId="77777777" w:rsidR="001B6E12" w:rsidRPr="00074820"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044"/>
        <w:gridCol w:w="8918"/>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692"/>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692"/>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478"/>
                    <w:gridCol w:w="3934"/>
                    <w:gridCol w:w="3054"/>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맑은 고딕"/>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lastRenderedPageBreak/>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9"/>
              <w:gridCol w:w="706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lastRenderedPageBreak/>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62"/>
              <w:gridCol w:w="6730"/>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28"/>
              <w:gridCol w:w="686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w:t>
                  </w:r>
                  <w:r w:rsidRPr="00F97D8F">
                    <w:rPr>
                      <w:lang w:eastAsia="x-none"/>
                    </w:rPr>
                    <w:lastRenderedPageBreak/>
                    <w:t>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바탕"/>
                <w:b/>
                <w:u w:val="single"/>
              </w:rPr>
              <w:t>Observation 10:</w:t>
            </w:r>
            <w:r w:rsidRPr="005D4DA5">
              <w:rPr>
                <w:rFonts w:eastAsia="바탕"/>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바탕"/>
                <w:b/>
              </w:rPr>
            </w:pPr>
            <w:r w:rsidRPr="005D4DA5">
              <w:rPr>
                <w:rFonts w:eastAsia="바탕"/>
                <w:b/>
                <w:u w:val="single"/>
              </w:rPr>
              <w:t>Observation 11:</w:t>
            </w:r>
            <w:r w:rsidRPr="005D4DA5">
              <w:rPr>
                <w:rFonts w:eastAsia="바탕"/>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lastRenderedPageBreak/>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맑은 고딕"/>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바탕"/>
                <w:b/>
                <w:bCs/>
                <w:iCs/>
                <w:u w:val="single"/>
              </w:rPr>
            </w:pPr>
            <w:r w:rsidRPr="005D4DA5">
              <w:rPr>
                <w:rFonts w:eastAsia="바탕"/>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바탕"/>
                <w:b/>
                <w:bCs/>
                <w:iCs/>
              </w:rPr>
            </w:pPr>
            <w:r w:rsidRPr="005D4DA5">
              <w:rPr>
                <w:rFonts w:eastAsia="바탕"/>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맑은 고딕" w:cs="Arial"/>
                <w:b/>
                <w:i/>
              </w:rPr>
            </w:pPr>
            <w:r w:rsidRPr="005D4DA5">
              <w:rPr>
                <w:rFonts w:eastAsia="맑은 고딕" w:cs="Arial"/>
                <w:b/>
                <w:i/>
                <w:u w:val="single"/>
              </w:rPr>
              <w:t>Proposal 1:</w:t>
            </w:r>
            <w:r w:rsidRPr="005D4DA5">
              <w:rPr>
                <w:rFonts w:eastAsia="맑은 고딕"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맑은 고딕" w:cs="Arial"/>
                <w:b/>
                <w:i/>
              </w:rPr>
            </w:pPr>
            <w:r w:rsidRPr="005D4DA5">
              <w:rPr>
                <w:rFonts w:eastAsia="맑은 고딕" w:cs="Arial"/>
                <w:b/>
                <w:i/>
                <w:u w:val="single"/>
              </w:rPr>
              <w:t>Proposal 3:</w:t>
            </w:r>
            <w:r w:rsidRPr="005D4DA5">
              <w:rPr>
                <w:rFonts w:eastAsia="맑은 고딕"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 xml:space="preserve">in TR </w:t>
                  </w:r>
                  <w:r w:rsidRPr="00582B4B">
                    <w:rPr>
                      <w:rFonts w:cs="Times"/>
                      <w:szCs w:val="20"/>
                      <w:lang w:val="it-IT"/>
                    </w:rPr>
                    <w:lastRenderedPageBreak/>
                    <w:t>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w:t>
                  </w:r>
                  <w:r w:rsidRPr="00582B4B">
                    <w:rPr>
                      <w:rFonts w:cs="Times"/>
                      <w:szCs w:val="20"/>
                    </w:rPr>
                    <w:lastRenderedPageBreak/>
                    <w:t>=3m)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lastRenderedPageBreak/>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52"/>
              <w:gridCol w:w="4433"/>
              <w:gridCol w:w="3418"/>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맑은 고딕"/>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lastRenderedPageBreak/>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 xml:space="preserve">20% high-loss </w:t>
      </w:r>
      <w:r w:rsidRPr="00E33CCD">
        <w:rPr>
          <w:bCs/>
        </w:rPr>
        <w:lastRenderedPageBreak/>
        <w:t>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lastRenderedPageBreak/>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E46E97"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5F10B2">
      <w:pPr>
        <w:spacing w:beforeLines="50" w:before="120" w:afterLines="50" w:after="120"/>
        <w:ind w:leftChars="400" w:left="800"/>
        <w:rPr>
          <w:bCs/>
        </w:rPr>
      </w:pPr>
      <w:r>
        <w:rPr>
          <w:rFonts w:hint="eastAsia"/>
          <w:bCs/>
        </w:rPr>
        <w:t>w</w:t>
      </w:r>
      <w:r>
        <w:rPr>
          <w:bCs/>
        </w:rPr>
        <w:t>herein,</w:t>
      </w:r>
    </w:p>
    <w:p w14:paraId="1C94B495" w14:textId="77777777" w:rsidR="005F10B2" w:rsidRDefault="00E46E97"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E46E97"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E46E97"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5F10B2" w:rsidP="005F10B2">
      <w:pPr>
        <w:spacing w:after="120"/>
        <w:jc w:val="center"/>
      </w:pPr>
      <w:r w:rsidRPr="00147F39">
        <w:object w:dxaOrig="6194" w:dyaOrig="3347" w14:anchorId="77B25226">
          <v:shape id="_x0000_i1027" type="#_x0000_t75" style="width:205.8pt;height:108.55pt" o:ole="" o:allowoverlap="f">
            <v:imagedata r:id="rId22" o:title=""/>
          </v:shape>
          <o:OLEObject Type="Embed" ProgID="Visio.Drawing.11" ShapeID="_x0000_i1027" DrawAspect="Content" ObjectID="_1726992252" r:id="rId23"/>
        </w:object>
      </w:r>
      <w:r>
        <w:t xml:space="preserve">  </w:t>
      </w:r>
      <w:r>
        <w:object w:dxaOrig="8385" w:dyaOrig="3420" w14:anchorId="13FFE5C1">
          <v:shape id="_x0000_i1028" type="#_x0000_t75" style="width:278.85pt;height:115.5pt" o:ole="">
            <v:imagedata r:id="rId24" o:title=""/>
          </v:shape>
          <o:OLEObject Type="Embed" ProgID="Visio.Drawing.15" ShapeID="_x0000_i1028" DrawAspect="Content" ObjectID="_1726992253"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3"/>
      </w:pPr>
      <w:r>
        <w:t>1st Round Proposals</w:t>
      </w:r>
    </w:p>
    <w:p w14:paraId="13317C9B" w14:textId="37A82082"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732D69">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DE1C68">
        <w:tc>
          <w:tcPr>
            <w:tcW w:w="1555" w:type="dxa"/>
          </w:tcPr>
          <w:p w14:paraId="15A8C902" w14:textId="7B0F756D" w:rsidR="00361CDC" w:rsidRDefault="00361CDC" w:rsidP="00361CDC">
            <w:pPr>
              <w:spacing w:line="240" w:lineRule="auto"/>
              <w:rPr>
                <w:bCs/>
              </w:rPr>
            </w:pPr>
            <w:r>
              <w:rPr>
                <w:rFonts w:eastAsia="맑은 고딕"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맑은 고딕" w:hint="eastAsia"/>
                <w:bCs/>
              </w:rPr>
              <w:t>Support</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A5762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304B6F">
        <w:tc>
          <w:tcPr>
            <w:tcW w:w="1555" w:type="dxa"/>
          </w:tcPr>
          <w:p w14:paraId="2225572B" w14:textId="1DC565EE" w:rsidR="00361CDC" w:rsidRDefault="00361CDC" w:rsidP="00361CDC">
            <w:pPr>
              <w:spacing w:line="240" w:lineRule="auto"/>
              <w:rPr>
                <w:bCs/>
              </w:rPr>
            </w:pPr>
            <w:r>
              <w:rPr>
                <w:rFonts w:eastAsia="맑은 고딕" w:hint="eastAsia"/>
                <w:bCs/>
              </w:rPr>
              <w:t>Samsung</w:t>
            </w:r>
          </w:p>
        </w:tc>
        <w:tc>
          <w:tcPr>
            <w:tcW w:w="8407" w:type="dxa"/>
          </w:tcPr>
          <w:p w14:paraId="0D8DE3EA" w14:textId="38E4244B" w:rsidR="00361CDC" w:rsidRDefault="00361CDC" w:rsidP="00361CDC">
            <w:pPr>
              <w:spacing w:line="240" w:lineRule="auto"/>
              <w:rPr>
                <w:bCs/>
              </w:rPr>
            </w:pPr>
            <w:r>
              <w:rPr>
                <w:rFonts w:eastAsia="맑은 고딕" w:hint="eastAsia"/>
                <w:bCs/>
              </w:rPr>
              <w:t>Support</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lastRenderedPageBreak/>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460248">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20C7C">
        <w:tc>
          <w:tcPr>
            <w:tcW w:w="1555" w:type="dxa"/>
          </w:tcPr>
          <w:p w14:paraId="06866DFD" w14:textId="2938E5E4" w:rsidR="00361CDC" w:rsidRDefault="00361CDC" w:rsidP="00361CDC">
            <w:pPr>
              <w:spacing w:line="240" w:lineRule="auto"/>
              <w:rPr>
                <w:bCs/>
              </w:rPr>
            </w:pPr>
            <w:r>
              <w:rPr>
                <w:rFonts w:eastAsia="맑은 고딕" w:hint="eastAsia"/>
                <w:bCs/>
              </w:rPr>
              <w:t>Samsung</w:t>
            </w:r>
          </w:p>
        </w:tc>
        <w:tc>
          <w:tcPr>
            <w:tcW w:w="8407" w:type="dxa"/>
          </w:tcPr>
          <w:p w14:paraId="6E364465" w14:textId="06D82496" w:rsidR="00361CDC" w:rsidRDefault="00361CDC" w:rsidP="00361CDC">
            <w:pPr>
              <w:spacing w:line="240" w:lineRule="auto"/>
              <w:rPr>
                <w:bCs/>
              </w:rPr>
            </w:pPr>
            <w:r>
              <w:rPr>
                <w:rFonts w:eastAsia="맑은 고딕" w:hint="eastAsia"/>
                <w:bCs/>
              </w:rPr>
              <w:t>Support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48"/>
        <w:gridCol w:w="821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 xml:space="preserve">For the percentage of high loss and low loss building type, 80% low-loss model and </w:t>
            </w:r>
            <w:r w:rsidRPr="00F97D8F">
              <w:rPr>
                <w:bCs/>
              </w:rPr>
              <w:lastRenderedPageBreak/>
              <w:t>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맑은 고딕"/>
                <w:bCs/>
              </w:rPr>
              <w:t>R</w:t>
            </w:r>
            <w:r>
              <w:rPr>
                <w:rFonts w:eastAsia="맑은 고딕" w:hint="eastAsia"/>
                <w:bCs/>
              </w:rPr>
              <w:t xml:space="preserve">eal </w:t>
            </w:r>
            <w:r>
              <w:rPr>
                <w:rFonts w:eastAsia="맑은 고딕"/>
                <w:bCs/>
              </w:rPr>
              <w:t xml:space="preserve">2D distance is not necessary. As indicated by ZTE, the random generation is simpler. </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9"/>
        <w:gridCol w:w="7773"/>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맑은 고딕" w:hint="eastAsia"/>
                <w:bCs/>
              </w:rPr>
              <w:t>Similar comment as in 2-7-4</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51"/>
        <w:gridCol w:w="781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바탕" w:hAnsi="Times"/>
                <w:szCs w:val="24"/>
              </w:rPr>
              <w:t>(*):</w:t>
            </w:r>
            <w:r w:rsidRPr="007B3041">
              <w:rPr>
                <w:rFonts w:ascii="Times" w:eastAsia="바탕" w:hAnsi="Times"/>
                <w:szCs w:val="24"/>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바탕" w:hAnsi="Times"/>
                <w:szCs w:val="24"/>
                <w:vertAlign w:val="subscript"/>
              </w:rPr>
              <w:t>in</w:t>
            </w:r>
            <w:r w:rsidRPr="007B3041">
              <w:rPr>
                <w:rFonts w:ascii="Times" w:eastAsia="바탕" w:hAnsi="Times"/>
                <w:szCs w:val="24"/>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lastRenderedPageBreak/>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맑은 고딕" w:hint="eastAsia"/>
                <w:bCs/>
              </w:rPr>
              <w:t>Similar comment as in 2-7-4</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4E1BFD">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CB674D">
        <w:tc>
          <w:tcPr>
            <w:tcW w:w="1555" w:type="dxa"/>
          </w:tcPr>
          <w:p w14:paraId="1313DD0B" w14:textId="4F117EE8"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7C13B474" w14:textId="6D3E6B3C" w:rsidR="00361CDC" w:rsidRDefault="00361CDC" w:rsidP="00361CDC">
            <w:pPr>
              <w:spacing w:line="240" w:lineRule="auto"/>
              <w:rPr>
                <w:bCs/>
              </w:rPr>
            </w:pPr>
            <w:r>
              <w:rPr>
                <w:rFonts w:eastAsia="맑은 고딕" w:hint="eastAsia"/>
                <w:bCs/>
              </w:rPr>
              <w:t xml:space="preserve">Fine with the proposal. </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EA56A4">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FB2958">
        <w:tc>
          <w:tcPr>
            <w:tcW w:w="1555" w:type="dxa"/>
          </w:tcPr>
          <w:p w14:paraId="4ABA5151" w14:textId="3C9D5F9F" w:rsidR="00361CDC" w:rsidRDefault="00361CDC" w:rsidP="00361CDC">
            <w:pPr>
              <w:spacing w:line="240" w:lineRule="auto"/>
              <w:rPr>
                <w:bCs/>
              </w:rPr>
            </w:pPr>
            <w:r>
              <w:rPr>
                <w:rFonts w:eastAsia="맑은 고딕" w:hint="eastAsia"/>
                <w:bCs/>
              </w:rPr>
              <w:t>S</w:t>
            </w:r>
            <w:r>
              <w:rPr>
                <w:rFonts w:eastAsia="맑은 고딕"/>
                <w:bCs/>
              </w:rPr>
              <w:t>amsung</w:t>
            </w:r>
          </w:p>
        </w:tc>
        <w:tc>
          <w:tcPr>
            <w:tcW w:w="8407" w:type="dxa"/>
          </w:tcPr>
          <w:p w14:paraId="68CE5CA0" w14:textId="7C6A3BFD" w:rsidR="00361CDC" w:rsidRDefault="00361CDC" w:rsidP="00361CDC">
            <w:pPr>
              <w:spacing w:line="240" w:lineRule="auto"/>
              <w:rPr>
                <w:bCs/>
              </w:rPr>
            </w:pPr>
            <w:r>
              <w:rPr>
                <w:rFonts w:eastAsia="맑은 고딕" w:hint="eastAsia"/>
                <w:bCs/>
              </w:rPr>
              <w:t>Support</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rPr>
                <w:noProof/>
              </w:rPr>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lastRenderedPageBreak/>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 xml:space="preserve">Table </w:t>
            </w:r>
            <w:r w:rsidRPr="00213C05">
              <w:rPr>
                <w:noProof/>
              </w:rPr>
              <w:t>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 xml:space="preserve">Table </w:t>
            </w:r>
            <w:r w:rsidRPr="00213C05">
              <w:rPr>
                <w:b/>
                <w:i/>
                <w:noProof/>
              </w:rPr>
              <w:t>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2"/>
              <w:gridCol w:w="2732"/>
              <w:gridCol w:w="3600"/>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w:t>
            </w:r>
            <w:r w:rsidRPr="00213C05">
              <w:rPr>
                <w:b/>
                <w:i/>
              </w:rPr>
              <w:lastRenderedPageBreak/>
              <w:t>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바탕"/>
                <w:b/>
                <w:bCs/>
                <w:iCs/>
              </w:rPr>
            </w:pPr>
            <w:r w:rsidRPr="00213C05">
              <w:rPr>
                <w:rFonts w:eastAsia="바탕"/>
                <w:b/>
                <w:bCs/>
                <w:iCs/>
                <w:u w:val="single"/>
              </w:rPr>
              <w:t xml:space="preserve">Proposal 8: </w:t>
            </w:r>
            <w:r w:rsidRPr="00213C05">
              <w:rPr>
                <w:rFonts w:eastAsia="바탕"/>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바탕"/>
                <w:b/>
                <w:bCs/>
                <w:iCs/>
              </w:rPr>
            </w:pPr>
            <w:r w:rsidRPr="00213C05">
              <w:rPr>
                <w:rFonts w:eastAsia="바탕"/>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바탕"/>
                <w:b/>
                <w:bCs/>
                <w:i/>
                <w:iCs/>
              </w:rPr>
            </w:pPr>
            <w:r w:rsidRPr="00213C05">
              <w:rPr>
                <w:rFonts w:cs="바탕"/>
                <w:b/>
                <w:bCs/>
                <w:i/>
                <w:iCs/>
                <w:u w:val="single"/>
              </w:rPr>
              <w:t>Proposal 1:</w:t>
            </w:r>
            <w:r w:rsidRPr="00213C05">
              <w:rPr>
                <w:rFonts w:cs="바탕"/>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 xml:space="preserve">Table </w:t>
            </w:r>
            <w:r w:rsidRPr="00213C05">
              <w:rPr>
                <w:b/>
                <w:bCs/>
                <w:i/>
                <w:iCs/>
                <w:noProof/>
              </w:rPr>
              <w:t>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rPr>
          <w:noProof/>
        </w:rPr>
      </w:pPr>
      <w:r>
        <w:rPr>
          <w:rFonts w:hint="eastAsia"/>
          <w:noProof/>
        </w:rPr>
        <w:t>I</w:t>
      </w:r>
      <w:r>
        <w:rPr>
          <w:noProof/>
        </w:rPr>
        <w:t xml:space="preserve">n RAN1#110 meeting, agreement was achieved </w:t>
      </w:r>
      <w:r w:rsidR="003701D2">
        <w:rPr>
          <w:noProof/>
        </w:rPr>
        <w:t>about</w:t>
      </w:r>
      <w:r>
        <w:rPr>
          <w:noProof/>
        </w:rPr>
        <w:t xml:space="preserve"> </w:t>
      </w:r>
      <w:r w:rsidR="003701D2" w:rsidRPr="003701D2">
        <w:rPr>
          <w:noProof/>
        </w:rPr>
        <w:t>BS transmit power for legacy TDD</w:t>
      </w:r>
      <w:r w:rsidR="003701D2">
        <w:rPr>
          <w:noProof/>
        </w:rPr>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lastRenderedPageBreak/>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1"/>
              <w:gridCol w:w="3772"/>
              <w:gridCol w:w="459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맑은 고딕"/>
                <w:noProof/>
              </w:rPr>
            </w:pPr>
          </w:p>
        </w:tc>
      </w:tr>
    </w:tbl>
    <w:p w14:paraId="09DE9388" w14:textId="5E86D297" w:rsidR="003701D2" w:rsidRDefault="001C7102" w:rsidP="00E77D4A">
      <w:pPr>
        <w:spacing w:before="72"/>
      </w:pPr>
      <w:r>
        <w:rPr>
          <w:noProof/>
        </w:rPr>
        <w:lastRenderedPageBreak/>
        <w:t>Three</w:t>
      </w:r>
      <w:r w:rsidR="00EC505C">
        <w:rPr>
          <w:noProof/>
        </w:rPr>
        <w:t xml:space="preserve"> companies </w:t>
      </w:r>
      <w:r w:rsidR="008E5757">
        <w:rPr>
          <w:noProof/>
        </w:rPr>
        <w:t>[Ericsson</w:t>
      </w:r>
      <w:r>
        <w:rPr>
          <w:noProof/>
        </w:rPr>
        <w:t>, Qualcomm, Intel</w:t>
      </w:r>
      <w:r w:rsidR="008E5757">
        <w:rPr>
          <w:noProof/>
        </w:rPr>
        <w:t xml:space="preserve">] </w:t>
      </w:r>
      <w:r w:rsidR="00EC505C">
        <w:rPr>
          <w:noProof/>
        </w:rPr>
        <w:t xml:space="preserve">suggest for down selection </w:t>
      </w:r>
      <w:r w:rsidR="00E05126">
        <w:rPr>
          <w:noProof/>
        </w:rPr>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rPr>
          <w:noProof/>
        </w:rPr>
      </w:pPr>
      <w:r>
        <w:rPr>
          <w:rFonts w:hint="eastAsia"/>
          <w:noProof/>
        </w:rPr>
        <w:t>E</w:t>
      </w:r>
      <w:r>
        <w:rPr>
          <w:noProof/>
        </w:rPr>
        <w:t xml:space="preserve">ricsson suggests to </w:t>
      </w:r>
      <w:r w:rsidRPr="00011E7A">
        <w:rPr>
          <w:noProof/>
        </w:rPr>
        <w:t xml:space="preserve">replace 200MHz with 100MHz </w:t>
      </w:r>
      <w:r>
        <w:rPr>
          <w:noProof/>
        </w:rPr>
        <w:t xml:space="preserve">for </w:t>
      </w:r>
      <w:r w:rsidRPr="00D503A3">
        <w:t>BS transmit power</w:t>
      </w:r>
      <w:r>
        <w:t>s</w:t>
      </w:r>
      <w:r w:rsidRPr="00D503A3">
        <w:t xml:space="preserve"> for legacy TDD</w:t>
      </w:r>
      <w:r>
        <w:rPr>
          <w:noProof/>
        </w:rPr>
        <w:t xml:space="preserve"> for FR2-1.</w:t>
      </w:r>
    </w:p>
    <w:p w14:paraId="5BF81B0E" w14:textId="78D0A0BE" w:rsidR="002E28E8" w:rsidRDefault="00EF2241" w:rsidP="00E77D4A">
      <w:pPr>
        <w:spacing w:before="72"/>
      </w:pPr>
      <w:r>
        <w:rPr>
          <w:noProof/>
        </w:rPr>
        <w:t xml:space="preserve">Qualcomm suggests some </w:t>
      </w:r>
      <w:r w:rsidR="0052406F">
        <w:rPr>
          <w:noProof/>
        </w:rPr>
        <w:t xml:space="preserve">candidate </w:t>
      </w:r>
      <w:r w:rsidR="0052406F" w:rsidRPr="00D503A3">
        <w:t>BS transmit power</w:t>
      </w:r>
      <w:r w:rsidR="0052406F">
        <w:t>s</w:t>
      </w:r>
      <w:r w:rsidR="0052406F" w:rsidRPr="00D503A3">
        <w:t xml:space="preserve"> for legacy TDD</w:t>
      </w:r>
      <w:r w:rsidR="0052406F" w:rsidRPr="0052406F">
        <w:rPr>
          <w:noProof/>
        </w:rPr>
        <w:t xml:space="preserve"> </w:t>
      </w:r>
      <w:r w:rsidR="0052406F">
        <w:rPr>
          <w:noProof/>
        </w:rPr>
        <w:t>for FR2-1 with 100M</w:t>
      </w:r>
      <w:r w:rsidR="0052406F">
        <w:rPr>
          <w:rFonts w:hint="eastAsia"/>
          <w:noProof/>
        </w:rPr>
        <w:t>H</w:t>
      </w:r>
      <w:r w:rsidR="0052406F">
        <w:rPr>
          <w:noProof/>
        </w:rPr>
        <w:t>z</w:t>
      </w:r>
      <w:r w:rsidR="0052406F">
        <w:t>.</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rPr>
          <w:noProof/>
        </w:rPr>
      </w:pPr>
    </w:p>
    <w:p w14:paraId="5E816466" w14:textId="77777777" w:rsidR="00517255" w:rsidRDefault="002C02DA" w:rsidP="00E77D4A">
      <w:pPr>
        <w:spacing w:before="72"/>
        <w:rPr>
          <w:iCs/>
        </w:rPr>
      </w:pPr>
      <w:r>
        <w:rPr>
          <w:rFonts w:hint="eastAsia"/>
          <w:noProof/>
        </w:rPr>
        <w:lastRenderedPageBreak/>
        <w:t>R</w:t>
      </w:r>
      <w:r>
        <w:rPr>
          <w:noProof/>
        </w:rPr>
        <w:t xml:space="preserve">egarding </w:t>
      </w:r>
      <w:r w:rsidR="00A63741">
        <w:rPr>
          <w:noProof/>
        </w:rPr>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rPr>
          <w:noProof/>
        </w:rPr>
        <w:t>CMCC suggest</w:t>
      </w:r>
      <w:r w:rsidR="003A1421">
        <w:rPr>
          <w:noProof/>
        </w:rPr>
        <w:t>s</w:t>
      </w:r>
      <w:r>
        <w:rPr>
          <w:noProof/>
        </w:rP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rPr>
          <w:noProof/>
        </w:rPr>
      </w:pPr>
    </w:p>
    <w:p w14:paraId="46296EEA" w14:textId="77777777" w:rsidR="001822C9" w:rsidRDefault="00D47833" w:rsidP="00E77D4A">
      <w:pPr>
        <w:spacing w:before="72"/>
        <w:rPr>
          <w:noProof/>
        </w:rPr>
      </w:pPr>
      <w:r>
        <w:rPr>
          <w:rFonts w:hint="eastAsia"/>
          <w:noProof/>
        </w:rPr>
        <w:t>F</w:t>
      </w:r>
      <w:r>
        <w:rPr>
          <w:noProof/>
        </w:rPr>
        <w:t xml:space="preserve">or </w:t>
      </w:r>
      <w:r w:rsidRPr="00D47833">
        <w:rPr>
          <w:noProof/>
        </w:rPr>
        <w:t>Deployment Case 4</w:t>
      </w:r>
      <w:r>
        <w:rPr>
          <w:noProof/>
        </w:rPr>
        <w:t xml:space="preserve">, </w:t>
      </w:r>
    </w:p>
    <w:p w14:paraId="61FC33DA" w14:textId="7B7B594F" w:rsidR="00051F93" w:rsidRDefault="004B41BB" w:rsidP="004627B1">
      <w:pPr>
        <w:pStyle w:val="aff0"/>
        <w:numPr>
          <w:ilvl w:val="0"/>
          <w:numId w:val="48"/>
        </w:numPr>
        <w:spacing w:before="72"/>
        <w:ind w:firstLineChars="0"/>
        <w:rPr>
          <w:noProof/>
        </w:rPr>
      </w:pPr>
      <w:r>
        <w:rPr>
          <w:noProof/>
        </w:rPr>
        <w:t>T</w:t>
      </w:r>
      <w:r>
        <w:rPr>
          <w:rFonts w:hint="eastAsia"/>
          <w:noProof/>
        </w:rPr>
        <w:t>wo</w:t>
      </w:r>
      <w:r w:rsidR="008A65B6">
        <w:rPr>
          <w:noProof/>
        </w:rPr>
        <w:t xml:space="preserve"> companies [</w:t>
      </w:r>
      <w:r w:rsidR="00021AB2">
        <w:rPr>
          <w:noProof/>
        </w:rPr>
        <w:t>DOCOMO</w:t>
      </w:r>
      <w:r w:rsidR="00735746">
        <w:rPr>
          <w:noProof/>
        </w:rPr>
        <w:t>,</w:t>
      </w:r>
      <w:r w:rsidR="0010068E">
        <w:rPr>
          <w:noProof/>
        </w:rPr>
        <w:t xml:space="preserve"> </w:t>
      </w:r>
      <w:r w:rsidR="0010068E" w:rsidRPr="00F97D8F">
        <w:t>Intel</w:t>
      </w:r>
      <w:r w:rsidR="008A65B6">
        <w:rPr>
          <w:noProof/>
        </w:rPr>
        <w:t xml:space="preserve">] suggest </w:t>
      </w:r>
      <w:r w:rsidR="00021AB2" w:rsidRPr="00021AB2">
        <w:rPr>
          <w:noProof/>
        </w:rPr>
        <w:t>the same power level across operators</w:t>
      </w:r>
      <w:r w:rsidR="001B3383" w:rsidRPr="001B3383">
        <w:rPr>
          <w:noProof/>
        </w:rPr>
        <w:t>.</w:t>
      </w:r>
    </w:p>
    <w:p w14:paraId="68B1E01B" w14:textId="386B1A30" w:rsidR="004B41BB" w:rsidRDefault="004B41BB" w:rsidP="004627B1">
      <w:pPr>
        <w:pStyle w:val="aff0"/>
        <w:numPr>
          <w:ilvl w:val="0"/>
          <w:numId w:val="48"/>
        </w:numPr>
        <w:spacing w:before="72"/>
        <w:ind w:firstLineChars="0"/>
        <w:rPr>
          <w:noProof/>
        </w:rPr>
      </w:pPr>
      <w:r>
        <w:rPr>
          <w:noProof/>
        </w:rPr>
        <w:t>Two</w:t>
      </w:r>
      <w:r w:rsidR="00021AB2">
        <w:rPr>
          <w:noProof/>
        </w:rPr>
        <w:t xml:space="preserve"> companies [Huawei, ZTE] suggest d</w:t>
      </w:r>
      <w:r w:rsidR="00021AB2" w:rsidRPr="001B3383">
        <w:rPr>
          <w:noProof/>
        </w:rPr>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rPr>
          <w:noProof/>
        </w:rPr>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rPr>
          <w:noProof/>
        </w:rPr>
      </w:pPr>
      <w:r>
        <w:rPr>
          <w:rFonts w:hint="eastAsia"/>
          <w:noProof/>
        </w:rPr>
        <w:t>C</w:t>
      </w:r>
      <w:r>
        <w:rPr>
          <w:noProof/>
        </w:rP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3"/>
      </w:pPr>
      <w:r>
        <w:t>1st Round Proposals</w:t>
      </w:r>
    </w:p>
    <w:p w14:paraId="0FF50253" w14:textId="3B802274"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lastRenderedPageBreak/>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맑은 고딕" w:hint="eastAsia"/>
                <w:bCs/>
              </w:rPr>
              <w:t>Support</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C96695">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C96695">
        <w:tc>
          <w:tcPr>
            <w:tcW w:w="1555" w:type="dxa"/>
            <w:vAlign w:val="center"/>
          </w:tcPr>
          <w:p w14:paraId="1A62E7F3" w14:textId="739ECCE6" w:rsidR="00361CDC" w:rsidRDefault="00361CDC" w:rsidP="00361CDC">
            <w:pPr>
              <w:spacing w:line="240" w:lineRule="auto"/>
              <w:rPr>
                <w:bCs/>
              </w:rPr>
            </w:pPr>
            <w:r>
              <w:rPr>
                <w:rFonts w:eastAsia="맑은 고딕" w:hint="eastAsia"/>
                <w:bCs/>
              </w:rPr>
              <w:t>Samsung</w:t>
            </w:r>
          </w:p>
        </w:tc>
        <w:tc>
          <w:tcPr>
            <w:tcW w:w="8407" w:type="dxa"/>
            <w:vAlign w:val="center"/>
          </w:tcPr>
          <w:p w14:paraId="5F690F32" w14:textId="2E27957B" w:rsidR="00361CDC" w:rsidRDefault="00361CDC" w:rsidP="00361CDC">
            <w:pPr>
              <w:spacing w:line="240" w:lineRule="auto"/>
              <w:rPr>
                <w:bCs/>
              </w:rPr>
            </w:pPr>
            <w:r>
              <w:rPr>
                <w:rFonts w:eastAsia="맑은 고딕" w:hint="eastAsia"/>
                <w:bCs/>
              </w:rPr>
              <w:t>Support</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rPr>
          <w:noProof/>
        </w:rPr>
      </w:pPr>
      <w:r>
        <w:rPr>
          <w:noProof/>
        </w:rPr>
        <w:t>For SBFD Deployment Case 4, d</w:t>
      </w:r>
      <w:r w:rsidR="00F07E6B" w:rsidRPr="001B3383">
        <w:rPr>
          <w:noProof/>
        </w:rPr>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맑은 고딕" w:hint="eastAsia"/>
                <w:bCs/>
              </w:rPr>
              <w:t>Support</w:t>
            </w:r>
          </w:p>
        </w:tc>
      </w:tr>
    </w:tbl>
    <w:p w14:paraId="704FAB82" w14:textId="77777777" w:rsidR="001A403D" w:rsidRDefault="001A403D" w:rsidP="000967E3">
      <w:pPr>
        <w:spacing w:after="120"/>
      </w:pPr>
    </w:p>
    <w:p w14:paraId="17EE1B87" w14:textId="0B7E9496" w:rsidR="00B008EB" w:rsidRDefault="006617A1" w:rsidP="00B008EB">
      <w:pPr>
        <w:pStyle w:val="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990"/>
        <w:gridCol w:w="8972"/>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79"/>
              <w:gridCol w:w="6267"/>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aff0"/>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E46E97"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lastRenderedPageBreak/>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lastRenderedPageBreak/>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F97D8F">
            <w:pPr>
              <w:spacing w:line="240" w:lineRule="auto"/>
              <w:ind w:leftChars="100" w:left="200"/>
              <w:rPr>
                <w:i/>
              </w:rPr>
            </w:pPr>
            <w:r w:rsidRPr="009B213E">
              <w:rPr>
                <w:i/>
              </w:rPr>
              <w:t>Step1: Perform SLS for legacy TDD system and get the 5% SINR (SINR#1);</w:t>
            </w:r>
          </w:p>
          <w:p w14:paraId="61235496" w14:textId="77777777" w:rsidR="00F46C5A" w:rsidRPr="009B213E" w:rsidRDefault="00F46C5A" w:rsidP="00F97D8F">
            <w:pPr>
              <w:spacing w:line="240" w:lineRule="auto"/>
              <w:ind w:leftChars="100" w:left="20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F97D8F">
            <w:pPr>
              <w:spacing w:line="240" w:lineRule="auto"/>
              <w:ind w:leftChars="100" w:left="200"/>
              <w:rPr>
                <w:i/>
              </w:rPr>
            </w:pPr>
            <w:r w:rsidRPr="009B213E">
              <w:rPr>
                <w:i/>
              </w:rPr>
              <w:t>Step3: Perform SLS for SBFD system and consider the SBFD interferences in the SLS to get the 5% SINR (SINR#3);</w:t>
            </w:r>
          </w:p>
          <w:p w14:paraId="3DCB8829" w14:textId="77777777" w:rsidR="00F46C5A" w:rsidRPr="009B213E" w:rsidRDefault="00F46C5A" w:rsidP="00F97D8F">
            <w:pPr>
              <w:spacing w:line="240" w:lineRule="auto"/>
              <w:ind w:leftChars="100" w:left="20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F97D8F">
            <w:pPr>
              <w:spacing w:line="240" w:lineRule="auto"/>
              <w:ind w:leftChars="100" w:left="20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F97D8F">
            <w:pPr>
              <w:spacing w:line="240" w:lineRule="auto"/>
              <w:ind w:leftChars="100" w:left="20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F97D8F">
            <w:pPr>
              <w:spacing w:line="240" w:lineRule="auto"/>
              <w:ind w:leftChars="100" w:left="200"/>
              <w:rPr>
                <w:i/>
              </w:rPr>
            </w:pPr>
            <w:r w:rsidRPr="009B213E">
              <w:rPr>
                <w:i/>
              </w:rPr>
              <w:t>Step2: Perform LLS for SBFD system to get the target SINR, with which UE can achieve a certain bit rate in UL and DL;</w:t>
            </w:r>
          </w:p>
          <w:p w14:paraId="6DD2A84E" w14:textId="77777777" w:rsidR="00F46C5A" w:rsidRPr="009B213E" w:rsidRDefault="00F46C5A" w:rsidP="00F97D8F">
            <w:pPr>
              <w:spacing w:line="240" w:lineRule="auto"/>
              <w:ind w:leftChars="100" w:left="20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F82383">
            <w:pPr>
              <w:spacing w:line="240" w:lineRule="auto"/>
              <w:ind w:leftChars="100" w:left="20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lastRenderedPageBreak/>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Realistic net effect model for the gNB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Realistic model for the gNB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Reciprocal mixing interference to different sub-carriers in the UL subband from the DL subbands</w:t>
            </w:r>
            <w:bookmarkEnd w:id="1117"/>
            <w:bookmarkEnd w:id="1118"/>
            <w:bookmarkEnd w:id="1119"/>
            <w:bookmarkEnd w:id="1120"/>
            <w:bookmarkEnd w:id="1121"/>
            <w:bookmarkEnd w:id="1122"/>
            <w:bookmarkEnd w:id="1123"/>
            <w:bookmarkEnd w:id="1124"/>
            <w:bookmarkEnd w:id="1125"/>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409"/>
              <w:gridCol w:w="6357"/>
              <w:gridCol w:w="980"/>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lastRenderedPageBreak/>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lastRenderedPageBreak/>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3"/>
      </w:pPr>
      <w:r>
        <w:t>1st Round Proposals</w:t>
      </w:r>
    </w:p>
    <w:p w14:paraId="1F3255EE" w14:textId="789AE3D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lastRenderedPageBreak/>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E712E">
        <w:tc>
          <w:tcPr>
            <w:tcW w:w="1555" w:type="dxa"/>
            <w:vAlign w:val="center"/>
          </w:tcPr>
          <w:p w14:paraId="114A1247" w14:textId="4138AE1C" w:rsidR="00361CDC" w:rsidRDefault="00361CDC" w:rsidP="00361CDC">
            <w:pPr>
              <w:spacing w:line="240" w:lineRule="auto"/>
              <w:rPr>
                <w:bCs/>
              </w:rPr>
            </w:pPr>
            <w:r>
              <w:rPr>
                <w:rFonts w:eastAsia="맑은 고딕" w:hint="eastAsia"/>
                <w:bCs/>
              </w:rPr>
              <w:t>Samsung</w:t>
            </w:r>
          </w:p>
        </w:tc>
        <w:tc>
          <w:tcPr>
            <w:tcW w:w="8407" w:type="dxa"/>
            <w:vAlign w:val="center"/>
          </w:tcPr>
          <w:p w14:paraId="367C2C6F" w14:textId="77777777" w:rsidR="00361CDC" w:rsidRDefault="00361CDC" w:rsidP="00361CDC">
            <w:pPr>
              <w:spacing w:line="240" w:lineRule="auto"/>
              <w:rPr>
                <w:rFonts w:eastAsia="맑은 고딕"/>
                <w:bCs/>
              </w:rPr>
            </w:pPr>
            <w:r>
              <w:rPr>
                <w:rFonts w:eastAsia="맑은 고딕" w:hint="eastAsia"/>
                <w:bCs/>
              </w:rPr>
              <w:t xml:space="preserve">Basically, we understand the intention of the </w:t>
            </w:r>
            <w:r>
              <w:rPr>
                <w:rFonts w:eastAsia="맑은 고딕"/>
                <w:bCs/>
              </w:rPr>
              <w:t>proposal</w:t>
            </w:r>
            <w:r>
              <w:rPr>
                <w:rFonts w:eastAsia="맑은 고딕" w:hint="eastAsia"/>
                <w:bCs/>
              </w:rPr>
              <w:t xml:space="preserve">. </w:t>
            </w:r>
            <w:r>
              <w:rPr>
                <w:rFonts w:eastAsia="맑은 고딕"/>
                <w:bCs/>
              </w:rPr>
              <w:t xml:space="preserve"> </w:t>
            </w:r>
          </w:p>
          <w:p w14:paraId="54C16402" w14:textId="77777777" w:rsidR="00361CDC" w:rsidRDefault="00361CDC" w:rsidP="00361CDC">
            <w:pPr>
              <w:spacing w:line="240" w:lineRule="auto"/>
              <w:rPr>
                <w:rFonts w:eastAsia="맑은 고딕"/>
                <w:bCs/>
              </w:rPr>
            </w:pPr>
            <w:r>
              <w:rPr>
                <w:rFonts w:eastAsia="맑은 고딕"/>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맑은 고딕"/>
                <w:bCs/>
              </w:rPr>
            </w:pPr>
            <w:r>
              <w:rPr>
                <w:rFonts w:eastAsia="맑은 고딕" w:hint="eastAsia"/>
                <w:bCs/>
              </w:rPr>
              <w:t xml:space="preserve">We </w:t>
            </w:r>
            <w:r>
              <w:rPr>
                <w:rFonts w:eastAsia="맑은 고딕"/>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맑은 고딕"/>
                <w:bCs/>
              </w:rPr>
              <w:t>T</w:t>
            </w:r>
            <w:r w:rsidRPr="0014746D">
              <w:rPr>
                <w:rFonts w:eastAsia="맑은 고딕"/>
                <w:bCs/>
              </w:rPr>
              <w:t>he guard band requireme</w:t>
            </w:r>
            <w:r>
              <w:rPr>
                <w:rFonts w:eastAsia="맑은 고딕"/>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맑은 고딕"/>
                <w:bCs/>
              </w:rPr>
              <w:t>“sufficient accuracy” is very unclear</w:t>
            </w:r>
            <w:r>
              <w:rPr>
                <w:rFonts w:eastAsia="맑은 고딕"/>
                <w:bCs/>
              </w:rPr>
              <w:t xml:space="preserve"> to us</w:t>
            </w:r>
            <w:r>
              <w:rPr>
                <w:rFonts w:eastAsia="맑은 고딕"/>
                <w:bCs/>
              </w:rPr>
              <w:t xml:space="preserve">. RAN1 will strive to model non-linearities as accurately as possible but its accuracy can be determined by taking into account RAN1 workload and available LLS model as in initial proposal 3-1-2. </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lastRenderedPageBreak/>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맑은 고딕"/>
                <w:bCs/>
              </w:rPr>
            </w:pPr>
            <w:r>
              <w:rPr>
                <w:rFonts w:eastAsia="맑은 고딕"/>
                <w:bCs/>
              </w:rPr>
              <w:t xml:space="preserve">We prefer </w:t>
            </w:r>
            <w:r>
              <w:rPr>
                <w:rFonts w:eastAsia="맑은 고딕" w:hint="eastAsia"/>
                <w:bCs/>
              </w:rPr>
              <w:t xml:space="preserve">Method 1. </w:t>
            </w:r>
          </w:p>
          <w:p w14:paraId="47F68E7E" w14:textId="234560F8" w:rsidR="00361CDC" w:rsidRDefault="00361CDC" w:rsidP="00361CDC">
            <w:pPr>
              <w:spacing w:line="240" w:lineRule="auto"/>
              <w:rPr>
                <w:bCs/>
              </w:rPr>
            </w:pPr>
            <w:r>
              <w:rPr>
                <w:rFonts w:eastAsia="맑은 고딕"/>
                <w:bCs/>
              </w:rPr>
              <w:t xml:space="preserve">For Method 2, we are still unclear how to define channel model between TX chains and RX chains in the co-sited gNB. Even though RAN1 makes a good realistic models for TX/RX non-linearity, the accurate channel model is required. </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xml:space="preserve">) to determine if SBFD system can </w:t>
      </w:r>
      <w:r w:rsidRPr="00F52E45">
        <w:rPr>
          <w:iCs/>
        </w:rPr>
        <w:lastRenderedPageBreak/>
        <w:t>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3544FF">
        <w:tc>
          <w:tcPr>
            <w:tcW w:w="1555" w:type="dxa"/>
          </w:tcPr>
          <w:p w14:paraId="690FAF43" w14:textId="35DA8F39" w:rsidR="00F5734E" w:rsidRDefault="00F5734E" w:rsidP="00F5734E">
            <w:pPr>
              <w:spacing w:line="240" w:lineRule="auto"/>
              <w:rPr>
                <w:bCs/>
              </w:rPr>
            </w:pPr>
            <w:r>
              <w:rPr>
                <w:bCs/>
              </w:rPr>
              <w:lastRenderedPageBreak/>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041138">
        <w:tc>
          <w:tcPr>
            <w:tcW w:w="1555" w:type="dxa"/>
            <w:vAlign w:val="center"/>
          </w:tcPr>
          <w:p w14:paraId="5BE47C31" w14:textId="446F397C" w:rsidR="00361CDC" w:rsidRDefault="00361CDC" w:rsidP="00361CDC">
            <w:pPr>
              <w:spacing w:line="240" w:lineRule="auto"/>
              <w:rPr>
                <w:bCs/>
              </w:rPr>
            </w:pPr>
            <w:r>
              <w:rPr>
                <w:rFonts w:eastAsia="맑은 고딕"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맑은 고딕" w:hint="eastAsia"/>
                <w:bCs/>
              </w:rPr>
              <w:t>Support the pr</w:t>
            </w:r>
            <w:r>
              <w:rPr>
                <w:rFonts w:eastAsia="맑은 고딕"/>
                <w:bCs/>
              </w:rPr>
              <w:t>o</w:t>
            </w:r>
            <w:r>
              <w:rPr>
                <w:rFonts w:eastAsia="맑은 고딕" w:hint="eastAsia"/>
                <w:bCs/>
              </w:rPr>
              <w:t>posal</w:t>
            </w:r>
            <w:r>
              <w:rPr>
                <w:rFonts w:eastAsia="맑은 고딕"/>
                <w:bCs/>
              </w:rPr>
              <w:t>.</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맑은 고딕" w:hint="eastAsia"/>
                <w:bCs/>
              </w:rPr>
              <w:t xml:space="preserve">Generally </w:t>
            </w:r>
            <w:r>
              <w:rPr>
                <w:rFonts w:eastAsia="맑은 고딕"/>
                <w:bCs/>
              </w:rPr>
              <w:t>fine</w:t>
            </w:r>
            <w:r>
              <w:rPr>
                <w:rFonts w:eastAsia="맑은 고딕" w:hint="eastAsia"/>
                <w:bCs/>
              </w:rPr>
              <w:t xml:space="preserve"> </w:t>
            </w:r>
            <w:r>
              <w:rPr>
                <w:rFonts w:eastAsia="맑은 고딕"/>
                <w:bCs/>
              </w:rPr>
              <w:t>with</w:t>
            </w:r>
            <w:r>
              <w:rPr>
                <w:rFonts w:eastAsia="맑은 고딕" w:hint="eastAsia"/>
                <w:bCs/>
              </w:rPr>
              <w:t xml:space="preserve"> the proposal</w:t>
            </w:r>
          </w:p>
        </w:tc>
      </w:tr>
    </w:tbl>
    <w:p w14:paraId="418C7FA0" w14:textId="10A1413A" w:rsidR="00AC2D07"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lastRenderedPageBreak/>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E46E97" w:rsidP="00EB28DA">
            <w:pPr>
              <w:spacing w:line="240" w:lineRule="auto"/>
            </w:pPr>
            <w:hyperlink r:id="rId30"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bookmarkStart w:id="1160" w:name="_GoBack" w:colFirst="0" w:colLast="0"/>
            <w:r>
              <w:rPr>
                <w:rFonts w:eastAsia="맑은 고딕" w:hint="eastAsia"/>
                <w:lang w:val="en-GB"/>
              </w:rPr>
              <w:t>Samsung</w:t>
            </w:r>
          </w:p>
        </w:tc>
        <w:tc>
          <w:tcPr>
            <w:tcW w:w="2072" w:type="dxa"/>
          </w:tcPr>
          <w:p w14:paraId="105844CE" w14:textId="736436F7" w:rsidR="00361CDC" w:rsidRPr="00CF08D6" w:rsidRDefault="00361CDC" w:rsidP="00361CDC">
            <w:pPr>
              <w:spacing w:line="240" w:lineRule="auto"/>
            </w:pPr>
            <w:r>
              <w:rPr>
                <w:rFonts w:eastAsia="맑은 고딕" w:hint="eastAsia"/>
                <w:lang w:val="en-GB"/>
              </w:rPr>
              <w:t>Kyungjun Choi</w:t>
            </w:r>
          </w:p>
        </w:tc>
        <w:tc>
          <w:tcPr>
            <w:tcW w:w="5215" w:type="dxa"/>
          </w:tcPr>
          <w:p w14:paraId="255455AD" w14:textId="669D9EDC" w:rsidR="00361CDC" w:rsidRPr="00CF08D6" w:rsidRDefault="00361CDC" w:rsidP="00361CDC">
            <w:pPr>
              <w:spacing w:line="240" w:lineRule="auto"/>
            </w:pPr>
            <w:r>
              <w:rPr>
                <w:rFonts w:eastAsia="맑은 고딕"/>
                <w:lang w:val="en-GB"/>
              </w:rPr>
              <w:t>k</w:t>
            </w:r>
            <w:r>
              <w:rPr>
                <w:rFonts w:eastAsia="맑은 고딕" w:hint="eastAsia"/>
                <w:lang w:val="en-GB"/>
              </w:rPr>
              <w:t>yungj.</w:t>
            </w:r>
            <w:r>
              <w:rPr>
                <w:rFonts w:eastAsia="맑은 고딕"/>
                <w:lang w:val="en-GB"/>
              </w:rPr>
              <w:t>choi@samsung.com</w:t>
            </w:r>
          </w:p>
        </w:tc>
      </w:tr>
      <w:bookmarkEnd w:id="1160"/>
      <w:tr w:rsidR="00361CDC" w14:paraId="644760E3" w14:textId="77777777" w:rsidTr="00C05469">
        <w:tc>
          <w:tcPr>
            <w:tcW w:w="1773" w:type="dxa"/>
          </w:tcPr>
          <w:p w14:paraId="30FB9D46" w14:textId="1C8CEDD6" w:rsidR="00361CDC" w:rsidRPr="00CF08D6" w:rsidRDefault="00361CDC" w:rsidP="00361CDC">
            <w:pPr>
              <w:spacing w:line="240" w:lineRule="auto"/>
              <w:jc w:val="center"/>
            </w:pPr>
          </w:p>
        </w:tc>
        <w:tc>
          <w:tcPr>
            <w:tcW w:w="2072" w:type="dxa"/>
          </w:tcPr>
          <w:p w14:paraId="3FCD54BB" w14:textId="303C837C" w:rsidR="00361CDC" w:rsidRPr="00CF08D6" w:rsidRDefault="00361CDC" w:rsidP="00361CDC">
            <w:pPr>
              <w:spacing w:line="240" w:lineRule="auto"/>
            </w:pPr>
          </w:p>
        </w:tc>
        <w:tc>
          <w:tcPr>
            <w:tcW w:w="5215" w:type="dxa"/>
          </w:tcPr>
          <w:p w14:paraId="43385CA8" w14:textId="665A4601" w:rsidR="00361CDC" w:rsidRPr="00CF08D6" w:rsidRDefault="00361CDC" w:rsidP="00361CDC">
            <w:pPr>
              <w:spacing w:line="240" w:lineRule="auto"/>
            </w:pPr>
          </w:p>
        </w:tc>
      </w:tr>
      <w:tr w:rsidR="00361CDC" w14:paraId="3A76E733" w14:textId="77777777" w:rsidTr="00C05469">
        <w:tc>
          <w:tcPr>
            <w:tcW w:w="1773" w:type="dxa"/>
          </w:tcPr>
          <w:p w14:paraId="215CC5B9" w14:textId="6CF01FF1" w:rsidR="00361CDC" w:rsidRPr="00CF08D6" w:rsidRDefault="00361CDC" w:rsidP="00361CDC">
            <w:pPr>
              <w:spacing w:line="240" w:lineRule="auto"/>
              <w:jc w:val="center"/>
            </w:pPr>
          </w:p>
        </w:tc>
        <w:tc>
          <w:tcPr>
            <w:tcW w:w="2072" w:type="dxa"/>
          </w:tcPr>
          <w:p w14:paraId="7F1A1B33" w14:textId="6AF8FC33" w:rsidR="00361CDC" w:rsidRPr="00CF08D6" w:rsidRDefault="00361CDC" w:rsidP="00361CDC">
            <w:pPr>
              <w:spacing w:line="240" w:lineRule="auto"/>
            </w:pPr>
          </w:p>
        </w:tc>
        <w:tc>
          <w:tcPr>
            <w:tcW w:w="5215" w:type="dxa"/>
          </w:tcPr>
          <w:p w14:paraId="2792814B" w14:textId="658CF0A6" w:rsidR="00361CDC" w:rsidRPr="00CF08D6" w:rsidRDefault="00361CDC" w:rsidP="00361CDC">
            <w:pPr>
              <w:spacing w:line="240" w:lineRule="auto"/>
            </w:pPr>
          </w:p>
        </w:tc>
      </w:tr>
      <w:tr w:rsidR="00361CDC" w14:paraId="61589B10" w14:textId="77777777" w:rsidTr="00C05469">
        <w:tc>
          <w:tcPr>
            <w:tcW w:w="1773" w:type="dxa"/>
          </w:tcPr>
          <w:p w14:paraId="7E9057E8" w14:textId="16946399" w:rsidR="00361CDC" w:rsidRDefault="00361CDC" w:rsidP="00361CDC">
            <w:pPr>
              <w:spacing w:line="240" w:lineRule="auto"/>
              <w:jc w:val="center"/>
            </w:pPr>
          </w:p>
        </w:tc>
        <w:tc>
          <w:tcPr>
            <w:tcW w:w="2072" w:type="dxa"/>
          </w:tcPr>
          <w:p w14:paraId="02894AF5" w14:textId="37501723" w:rsidR="00361CDC" w:rsidRDefault="00361CDC" w:rsidP="00361CDC">
            <w:pPr>
              <w:spacing w:line="240" w:lineRule="auto"/>
            </w:pPr>
          </w:p>
        </w:tc>
        <w:tc>
          <w:tcPr>
            <w:tcW w:w="5215" w:type="dxa"/>
          </w:tcPr>
          <w:p w14:paraId="680D4D3A" w14:textId="530664A6" w:rsidR="00361CDC" w:rsidRDefault="00361CDC" w:rsidP="00361CDC">
            <w:pPr>
              <w:spacing w:line="240" w:lineRule="auto"/>
            </w:pPr>
          </w:p>
        </w:tc>
      </w:tr>
      <w:tr w:rsidR="00361CDC" w14:paraId="74F2E230" w14:textId="77777777" w:rsidTr="00C05469">
        <w:tc>
          <w:tcPr>
            <w:tcW w:w="1773" w:type="dxa"/>
          </w:tcPr>
          <w:p w14:paraId="1F41A25C" w14:textId="68E5B22F" w:rsidR="00361CDC" w:rsidRDefault="00361CDC" w:rsidP="00361CDC">
            <w:pPr>
              <w:spacing w:line="240" w:lineRule="auto"/>
              <w:jc w:val="center"/>
            </w:pPr>
          </w:p>
        </w:tc>
        <w:tc>
          <w:tcPr>
            <w:tcW w:w="2072" w:type="dxa"/>
          </w:tcPr>
          <w:p w14:paraId="33FE6C54" w14:textId="660F02A7" w:rsidR="00361CDC" w:rsidRDefault="00361CDC" w:rsidP="00361CDC">
            <w:pPr>
              <w:spacing w:line="240" w:lineRule="auto"/>
            </w:pPr>
          </w:p>
        </w:tc>
        <w:tc>
          <w:tcPr>
            <w:tcW w:w="5215" w:type="dxa"/>
          </w:tcPr>
          <w:p w14:paraId="428EA23D" w14:textId="55BD9BCE" w:rsidR="00361CDC" w:rsidRDefault="00361CDC" w:rsidP="00361CDC">
            <w:pPr>
              <w:spacing w:line="240" w:lineRule="auto"/>
            </w:pPr>
          </w:p>
        </w:tc>
      </w:tr>
      <w:tr w:rsidR="00361CDC" w14:paraId="317DE4AA" w14:textId="77777777" w:rsidTr="00C05469">
        <w:tc>
          <w:tcPr>
            <w:tcW w:w="1773" w:type="dxa"/>
          </w:tcPr>
          <w:p w14:paraId="24DC3816" w14:textId="46B7D037" w:rsidR="00361CDC" w:rsidRDefault="00361CDC" w:rsidP="00361CDC">
            <w:pPr>
              <w:spacing w:line="240" w:lineRule="auto"/>
              <w:jc w:val="center"/>
            </w:pPr>
          </w:p>
        </w:tc>
        <w:tc>
          <w:tcPr>
            <w:tcW w:w="2072" w:type="dxa"/>
          </w:tcPr>
          <w:p w14:paraId="2F606628" w14:textId="25158C65" w:rsidR="00361CDC" w:rsidRDefault="00361CDC" w:rsidP="00361CDC">
            <w:pPr>
              <w:spacing w:line="240" w:lineRule="auto"/>
            </w:pPr>
          </w:p>
        </w:tc>
        <w:tc>
          <w:tcPr>
            <w:tcW w:w="5215" w:type="dxa"/>
          </w:tcPr>
          <w:p w14:paraId="203BCEEC" w14:textId="4EF19608" w:rsidR="00361CDC" w:rsidRDefault="00361CDC" w:rsidP="00361CDC">
            <w:pPr>
              <w:spacing w:line="240" w:lineRule="auto"/>
            </w:pPr>
          </w:p>
        </w:tc>
      </w:tr>
      <w:tr w:rsidR="00361CDC" w14:paraId="6088313C" w14:textId="77777777" w:rsidTr="00C05469">
        <w:tc>
          <w:tcPr>
            <w:tcW w:w="1773" w:type="dxa"/>
          </w:tcPr>
          <w:p w14:paraId="45BA18B0" w14:textId="42EFEFC0" w:rsidR="00361CDC" w:rsidRDefault="00361CDC" w:rsidP="00361CDC">
            <w:pPr>
              <w:spacing w:line="240" w:lineRule="auto"/>
              <w:jc w:val="center"/>
            </w:pPr>
          </w:p>
        </w:tc>
        <w:tc>
          <w:tcPr>
            <w:tcW w:w="2072" w:type="dxa"/>
          </w:tcPr>
          <w:p w14:paraId="0F51E3FE" w14:textId="7BFA0DCA" w:rsidR="00361CDC" w:rsidRDefault="00361CDC" w:rsidP="00361CDC">
            <w:pPr>
              <w:spacing w:line="240" w:lineRule="auto"/>
            </w:pPr>
          </w:p>
        </w:tc>
        <w:tc>
          <w:tcPr>
            <w:tcW w:w="5215" w:type="dxa"/>
          </w:tcPr>
          <w:p w14:paraId="53A448C3" w14:textId="14BB9970" w:rsidR="00361CDC" w:rsidRDefault="00361CDC" w:rsidP="00361CDC">
            <w:pPr>
              <w:spacing w:line="240" w:lineRule="auto"/>
            </w:pPr>
          </w:p>
        </w:tc>
      </w:tr>
      <w:tr w:rsidR="00361CDC" w14:paraId="78BE3842" w14:textId="77777777" w:rsidTr="00C05469">
        <w:tc>
          <w:tcPr>
            <w:tcW w:w="1773" w:type="dxa"/>
          </w:tcPr>
          <w:p w14:paraId="63D5C72D" w14:textId="62A4C645" w:rsidR="00361CDC" w:rsidRDefault="00361CDC" w:rsidP="00361CDC">
            <w:pPr>
              <w:spacing w:line="240" w:lineRule="auto"/>
              <w:jc w:val="center"/>
            </w:pPr>
          </w:p>
        </w:tc>
        <w:tc>
          <w:tcPr>
            <w:tcW w:w="2072" w:type="dxa"/>
          </w:tcPr>
          <w:p w14:paraId="1B46F745" w14:textId="28AF282B" w:rsidR="00361CDC" w:rsidRDefault="00361CDC" w:rsidP="00361CDC">
            <w:pPr>
              <w:spacing w:line="240" w:lineRule="auto"/>
            </w:pPr>
          </w:p>
        </w:tc>
        <w:tc>
          <w:tcPr>
            <w:tcW w:w="5215" w:type="dxa"/>
          </w:tcPr>
          <w:p w14:paraId="0C88D774" w14:textId="09CD6BD9" w:rsidR="00361CDC" w:rsidRDefault="00361CDC" w:rsidP="00361CDC">
            <w:pPr>
              <w:spacing w:line="240" w:lineRule="auto"/>
            </w:pPr>
          </w:p>
        </w:tc>
      </w:tr>
      <w:tr w:rsidR="00361CDC" w14:paraId="0FFF6155" w14:textId="77777777" w:rsidTr="00C05469">
        <w:tc>
          <w:tcPr>
            <w:tcW w:w="1773" w:type="dxa"/>
          </w:tcPr>
          <w:p w14:paraId="348121E1" w14:textId="16646939" w:rsidR="00361CDC" w:rsidRDefault="00361CDC" w:rsidP="00361CDC">
            <w:pPr>
              <w:spacing w:line="240" w:lineRule="auto"/>
              <w:jc w:val="center"/>
            </w:pPr>
          </w:p>
        </w:tc>
        <w:tc>
          <w:tcPr>
            <w:tcW w:w="2072" w:type="dxa"/>
          </w:tcPr>
          <w:p w14:paraId="58FD8FC6" w14:textId="3BFDE5C4" w:rsidR="00361CDC" w:rsidRDefault="00361CDC" w:rsidP="00361CDC">
            <w:pPr>
              <w:spacing w:line="240" w:lineRule="auto"/>
            </w:pPr>
          </w:p>
        </w:tc>
        <w:tc>
          <w:tcPr>
            <w:tcW w:w="5215" w:type="dxa"/>
          </w:tcPr>
          <w:p w14:paraId="1281935F" w14:textId="66573E4C" w:rsidR="00361CDC" w:rsidRDefault="00361CDC" w:rsidP="00361CDC">
            <w:pPr>
              <w:spacing w:line="240" w:lineRule="auto"/>
            </w:pPr>
          </w:p>
        </w:tc>
      </w:tr>
      <w:tr w:rsidR="00361CDC" w14:paraId="149E372C" w14:textId="77777777" w:rsidTr="00C05469">
        <w:tc>
          <w:tcPr>
            <w:tcW w:w="1773" w:type="dxa"/>
          </w:tcPr>
          <w:p w14:paraId="5345A7BC" w14:textId="7FC57395" w:rsidR="00361CDC" w:rsidRDefault="00361CDC" w:rsidP="00361CDC">
            <w:pPr>
              <w:spacing w:line="240" w:lineRule="auto"/>
              <w:jc w:val="center"/>
            </w:pPr>
          </w:p>
        </w:tc>
        <w:tc>
          <w:tcPr>
            <w:tcW w:w="2072" w:type="dxa"/>
          </w:tcPr>
          <w:p w14:paraId="3240B76E" w14:textId="252461B7" w:rsidR="00361CDC" w:rsidRDefault="00361CDC" w:rsidP="00361CDC">
            <w:pPr>
              <w:spacing w:line="240" w:lineRule="auto"/>
            </w:pPr>
          </w:p>
        </w:tc>
        <w:tc>
          <w:tcPr>
            <w:tcW w:w="5215" w:type="dxa"/>
          </w:tcPr>
          <w:p w14:paraId="77C9D285" w14:textId="25255B18" w:rsidR="00361CDC" w:rsidRDefault="00361CDC" w:rsidP="00361CDC">
            <w:pPr>
              <w:spacing w:line="240" w:lineRule="auto"/>
            </w:pPr>
          </w:p>
        </w:tc>
      </w:tr>
      <w:tr w:rsidR="00361CDC" w14:paraId="755B21D6" w14:textId="77777777" w:rsidTr="00C05469">
        <w:tc>
          <w:tcPr>
            <w:tcW w:w="1773" w:type="dxa"/>
          </w:tcPr>
          <w:p w14:paraId="14B75A65" w14:textId="039D11A0" w:rsidR="00361CDC" w:rsidRPr="00CF08D6" w:rsidRDefault="00361CDC" w:rsidP="00361CDC">
            <w:pPr>
              <w:spacing w:line="240" w:lineRule="auto"/>
              <w:jc w:val="center"/>
              <w:rPr>
                <w:rFonts w:eastAsia="MS Mincho"/>
              </w:rPr>
            </w:pPr>
          </w:p>
        </w:tc>
        <w:tc>
          <w:tcPr>
            <w:tcW w:w="2072" w:type="dxa"/>
          </w:tcPr>
          <w:p w14:paraId="59138C23" w14:textId="18475538" w:rsidR="00361CDC" w:rsidRPr="00CF08D6" w:rsidRDefault="00361CDC" w:rsidP="00361CDC">
            <w:pPr>
              <w:spacing w:line="240" w:lineRule="auto"/>
              <w:rPr>
                <w:rFonts w:eastAsia="MS Mincho"/>
              </w:rPr>
            </w:pPr>
          </w:p>
        </w:tc>
        <w:tc>
          <w:tcPr>
            <w:tcW w:w="5215" w:type="dxa"/>
          </w:tcPr>
          <w:p w14:paraId="5DF40470" w14:textId="54F00D9E" w:rsidR="00361CDC" w:rsidRPr="00CF08D6" w:rsidRDefault="00361CDC" w:rsidP="00361CDC">
            <w:pPr>
              <w:spacing w:line="240" w:lineRule="auto"/>
            </w:pPr>
          </w:p>
        </w:tc>
      </w:tr>
      <w:tr w:rsidR="00361CDC" w14:paraId="29477686" w14:textId="77777777" w:rsidTr="00C05469">
        <w:tc>
          <w:tcPr>
            <w:tcW w:w="1773" w:type="dxa"/>
          </w:tcPr>
          <w:p w14:paraId="442E1730" w14:textId="3B63DAD1" w:rsidR="00361CDC" w:rsidRPr="00CF08D6" w:rsidRDefault="00361CDC" w:rsidP="00361CDC">
            <w:pPr>
              <w:spacing w:line="240" w:lineRule="auto"/>
              <w:jc w:val="center"/>
              <w:rPr>
                <w:rFonts w:eastAsia="PMingLiU"/>
                <w:lang w:eastAsia="zh-TW"/>
              </w:rPr>
            </w:pPr>
          </w:p>
        </w:tc>
        <w:tc>
          <w:tcPr>
            <w:tcW w:w="2072" w:type="dxa"/>
          </w:tcPr>
          <w:p w14:paraId="373C5D70" w14:textId="637FDD90" w:rsidR="00361CDC" w:rsidRPr="00CF08D6" w:rsidRDefault="00361CDC" w:rsidP="00361CDC">
            <w:pPr>
              <w:spacing w:line="240" w:lineRule="auto"/>
              <w:rPr>
                <w:rFonts w:eastAsia="PMingLiU"/>
                <w:lang w:eastAsia="zh-TW"/>
              </w:rPr>
            </w:pPr>
          </w:p>
        </w:tc>
        <w:tc>
          <w:tcPr>
            <w:tcW w:w="5215" w:type="dxa"/>
          </w:tcPr>
          <w:p w14:paraId="21D952BA" w14:textId="3BB9D728" w:rsidR="00361CDC" w:rsidRPr="00CF08D6" w:rsidRDefault="00361CDC" w:rsidP="00361CDC">
            <w:pPr>
              <w:spacing w:line="240" w:lineRule="auto"/>
            </w:pPr>
          </w:p>
        </w:tc>
      </w:tr>
      <w:tr w:rsidR="00361CDC" w14:paraId="1F2522F5" w14:textId="77777777" w:rsidTr="00C05469">
        <w:tc>
          <w:tcPr>
            <w:tcW w:w="1773" w:type="dxa"/>
          </w:tcPr>
          <w:p w14:paraId="359ABB10" w14:textId="514067E1" w:rsidR="00361CDC" w:rsidRPr="00CF08D6" w:rsidRDefault="00361CDC" w:rsidP="00361CDC">
            <w:pPr>
              <w:spacing w:line="240" w:lineRule="auto"/>
              <w:jc w:val="center"/>
              <w:rPr>
                <w:rFonts w:eastAsia="PMingLiU"/>
                <w:lang w:eastAsia="zh-TW"/>
              </w:rPr>
            </w:pPr>
          </w:p>
        </w:tc>
        <w:tc>
          <w:tcPr>
            <w:tcW w:w="2072" w:type="dxa"/>
          </w:tcPr>
          <w:p w14:paraId="0C071A20" w14:textId="095D0974" w:rsidR="00361CDC" w:rsidRPr="00CF08D6" w:rsidRDefault="00361CDC" w:rsidP="00361CDC">
            <w:pPr>
              <w:spacing w:line="240" w:lineRule="auto"/>
              <w:rPr>
                <w:rFonts w:eastAsia="PMingLiU"/>
                <w:lang w:eastAsia="zh-TW"/>
              </w:rPr>
            </w:pPr>
          </w:p>
        </w:tc>
        <w:tc>
          <w:tcPr>
            <w:tcW w:w="5215" w:type="dxa"/>
          </w:tcPr>
          <w:p w14:paraId="0781F1C7" w14:textId="00CE6749" w:rsidR="00361CDC" w:rsidRPr="00CF08D6" w:rsidRDefault="00361CDC" w:rsidP="00361CDC">
            <w:pPr>
              <w:spacing w:line="240" w:lineRule="auto"/>
            </w:pPr>
          </w:p>
        </w:tc>
      </w:tr>
      <w:tr w:rsidR="00361CDC" w14:paraId="42FE7C1B" w14:textId="77777777" w:rsidTr="00C05469">
        <w:tc>
          <w:tcPr>
            <w:tcW w:w="1773" w:type="dxa"/>
          </w:tcPr>
          <w:p w14:paraId="6EBAC54D" w14:textId="3271D2BB" w:rsidR="00361CDC" w:rsidRDefault="00361CDC" w:rsidP="00361CDC">
            <w:pPr>
              <w:spacing w:line="240" w:lineRule="auto"/>
              <w:jc w:val="center"/>
              <w:rPr>
                <w:rFonts w:eastAsia="맑은 고딕"/>
              </w:rPr>
            </w:pPr>
          </w:p>
        </w:tc>
        <w:tc>
          <w:tcPr>
            <w:tcW w:w="2072" w:type="dxa"/>
          </w:tcPr>
          <w:p w14:paraId="0E3012F0" w14:textId="168CCBC4" w:rsidR="00361CDC" w:rsidRDefault="00361CDC" w:rsidP="00361CDC">
            <w:pPr>
              <w:spacing w:line="240" w:lineRule="auto"/>
              <w:rPr>
                <w:rFonts w:eastAsia="맑은 고딕"/>
              </w:rPr>
            </w:pPr>
          </w:p>
        </w:tc>
        <w:tc>
          <w:tcPr>
            <w:tcW w:w="5215" w:type="dxa"/>
          </w:tcPr>
          <w:p w14:paraId="65532D51" w14:textId="2EDE05AF" w:rsidR="00361CDC" w:rsidRDefault="00361CDC" w:rsidP="00361CDC">
            <w:pPr>
              <w:spacing w:line="240" w:lineRule="auto"/>
              <w:rPr>
                <w:rFonts w:eastAsia="맑은 고딕"/>
              </w:rPr>
            </w:pPr>
          </w:p>
        </w:tc>
      </w:tr>
      <w:tr w:rsidR="00361CDC" w14:paraId="0476F1A3" w14:textId="77777777" w:rsidTr="00C05469">
        <w:tc>
          <w:tcPr>
            <w:tcW w:w="1773" w:type="dxa"/>
          </w:tcPr>
          <w:p w14:paraId="37EBDF11" w14:textId="66CCA6D6" w:rsidR="00361CDC" w:rsidRDefault="00361CDC" w:rsidP="00361CDC">
            <w:pPr>
              <w:spacing w:line="240" w:lineRule="auto"/>
              <w:jc w:val="center"/>
              <w:rPr>
                <w:rFonts w:eastAsia="맑은 고딕"/>
              </w:rPr>
            </w:pPr>
          </w:p>
        </w:tc>
        <w:tc>
          <w:tcPr>
            <w:tcW w:w="2072" w:type="dxa"/>
          </w:tcPr>
          <w:p w14:paraId="6ED95F0C" w14:textId="57AB6EF6" w:rsidR="00361CDC" w:rsidRDefault="00361CDC" w:rsidP="00361CDC">
            <w:pPr>
              <w:spacing w:line="240" w:lineRule="auto"/>
              <w:rPr>
                <w:rFonts w:eastAsia="맑은 고딕"/>
              </w:rPr>
            </w:pPr>
          </w:p>
        </w:tc>
        <w:tc>
          <w:tcPr>
            <w:tcW w:w="5215" w:type="dxa"/>
          </w:tcPr>
          <w:p w14:paraId="24204154" w14:textId="53AE1012" w:rsidR="00361CDC" w:rsidRDefault="00361CDC" w:rsidP="00361CDC">
            <w:pPr>
              <w:spacing w:line="240" w:lineRule="auto"/>
              <w:rPr>
                <w:rFonts w:eastAsia="맑은 고딕"/>
              </w:rPr>
            </w:pPr>
          </w:p>
        </w:tc>
      </w:tr>
      <w:tr w:rsidR="00361CDC" w14:paraId="66996CED" w14:textId="77777777" w:rsidTr="00C05469">
        <w:tc>
          <w:tcPr>
            <w:tcW w:w="1773" w:type="dxa"/>
          </w:tcPr>
          <w:p w14:paraId="62209D94" w14:textId="65D66466" w:rsidR="00361CDC" w:rsidRDefault="00361CDC" w:rsidP="00361CDC">
            <w:pPr>
              <w:spacing w:line="240" w:lineRule="auto"/>
              <w:jc w:val="center"/>
            </w:pPr>
          </w:p>
        </w:tc>
        <w:tc>
          <w:tcPr>
            <w:tcW w:w="2072" w:type="dxa"/>
          </w:tcPr>
          <w:p w14:paraId="70A4AB5A" w14:textId="4E9283C8" w:rsidR="00361CDC" w:rsidRDefault="00361CDC" w:rsidP="00361CDC">
            <w:pPr>
              <w:spacing w:line="240" w:lineRule="auto"/>
            </w:pPr>
          </w:p>
        </w:tc>
        <w:tc>
          <w:tcPr>
            <w:tcW w:w="5215" w:type="dxa"/>
          </w:tcPr>
          <w:p w14:paraId="786F72F1" w14:textId="542946EB" w:rsidR="00361CDC" w:rsidRDefault="00361CDC" w:rsidP="00361CDC">
            <w:pPr>
              <w:spacing w:line="240" w:lineRule="auto"/>
            </w:pPr>
          </w:p>
        </w:tc>
      </w:tr>
      <w:tr w:rsidR="00361CDC" w14:paraId="6BC4A5B4" w14:textId="77777777" w:rsidTr="00C05469">
        <w:tc>
          <w:tcPr>
            <w:tcW w:w="1773" w:type="dxa"/>
          </w:tcPr>
          <w:p w14:paraId="26F4B729" w14:textId="5D30355E" w:rsidR="00361CDC" w:rsidRDefault="00361CDC" w:rsidP="00361CDC">
            <w:pPr>
              <w:spacing w:line="240" w:lineRule="auto"/>
              <w:jc w:val="center"/>
              <w:rPr>
                <w:rFonts w:eastAsia="맑은 고딕"/>
              </w:rPr>
            </w:pPr>
          </w:p>
        </w:tc>
        <w:tc>
          <w:tcPr>
            <w:tcW w:w="2072" w:type="dxa"/>
          </w:tcPr>
          <w:p w14:paraId="0ADCEBAC" w14:textId="7D1D0405" w:rsidR="00361CDC" w:rsidRDefault="00361CDC" w:rsidP="00361CDC">
            <w:pPr>
              <w:spacing w:line="240" w:lineRule="auto"/>
            </w:pPr>
          </w:p>
        </w:tc>
        <w:tc>
          <w:tcPr>
            <w:tcW w:w="5215" w:type="dxa"/>
          </w:tcPr>
          <w:p w14:paraId="26FDA58C" w14:textId="6CD6879A" w:rsidR="00361CDC" w:rsidRDefault="00361CDC" w:rsidP="00361CDC">
            <w:pPr>
              <w:spacing w:line="240" w:lineRule="auto"/>
            </w:pPr>
          </w:p>
        </w:tc>
      </w:tr>
      <w:tr w:rsidR="00361CDC" w14:paraId="7F66CA08" w14:textId="77777777" w:rsidTr="00C05469">
        <w:tc>
          <w:tcPr>
            <w:tcW w:w="1773" w:type="dxa"/>
          </w:tcPr>
          <w:p w14:paraId="7215CCEB" w14:textId="1685353E" w:rsidR="00361CDC" w:rsidRDefault="00361CDC" w:rsidP="00361CDC">
            <w:pPr>
              <w:spacing w:line="240" w:lineRule="auto"/>
              <w:jc w:val="center"/>
            </w:pPr>
          </w:p>
        </w:tc>
        <w:tc>
          <w:tcPr>
            <w:tcW w:w="2072" w:type="dxa"/>
          </w:tcPr>
          <w:p w14:paraId="49634E2E" w14:textId="40C667B4" w:rsidR="00361CDC" w:rsidRDefault="00361CDC" w:rsidP="00361CDC">
            <w:pPr>
              <w:spacing w:line="240" w:lineRule="auto"/>
            </w:pPr>
          </w:p>
        </w:tc>
        <w:tc>
          <w:tcPr>
            <w:tcW w:w="5215" w:type="dxa"/>
          </w:tcPr>
          <w:p w14:paraId="01BB0977" w14:textId="1D7C333D" w:rsidR="00361CDC" w:rsidRDefault="00361CDC" w:rsidP="00361CDC">
            <w:pPr>
              <w:spacing w:line="240" w:lineRule="auto"/>
            </w:pPr>
          </w:p>
        </w:tc>
      </w:tr>
      <w:tr w:rsidR="00361CDC" w14:paraId="02CDD5D3" w14:textId="77777777" w:rsidTr="00C05469">
        <w:tc>
          <w:tcPr>
            <w:tcW w:w="1773" w:type="dxa"/>
          </w:tcPr>
          <w:p w14:paraId="256190C4" w14:textId="6240F26B" w:rsidR="00361CDC" w:rsidRPr="00CF08D6" w:rsidRDefault="00361CDC" w:rsidP="00361CDC">
            <w:pPr>
              <w:spacing w:line="240" w:lineRule="auto"/>
              <w:jc w:val="center"/>
            </w:pPr>
          </w:p>
        </w:tc>
        <w:tc>
          <w:tcPr>
            <w:tcW w:w="2072" w:type="dxa"/>
          </w:tcPr>
          <w:p w14:paraId="2AFB8359" w14:textId="47675551" w:rsidR="00361CDC" w:rsidRPr="00CF08D6" w:rsidRDefault="00361CDC" w:rsidP="00361CDC">
            <w:pPr>
              <w:spacing w:line="240" w:lineRule="auto"/>
            </w:pPr>
          </w:p>
        </w:tc>
        <w:tc>
          <w:tcPr>
            <w:tcW w:w="5215" w:type="dxa"/>
          </w:tcPr>
          <w:p w14:paraId="0DEAC680" w14:textId="0F583EA1" w:rsidR="00361CDC" w:rsidRPr="00CF08D6" w:rsidRDefault="00361CDC" w:rsidP="00361CDC">
            <w:pPr>
              <w:spacing w:line="240" w:lineRule="auto"/>
            </w:pPr>
          </w:p>
        </w:tc>
      </w:tr>
      <w:tr w:rsidR="00361CDC" w14:paraId="2DBCC6E1" w14:textId="77777777" w:rsidTr="00C05469">
        <w:tc>
          <w:tcPr>
            <w:tcW w:w="1773" w:type="dxa"/>
          </w:tcPr>
          <w:p w14:paraId="2D90B168" w14:textId="4852F99F" w:rsidR="00361CDC" w:rsidRPr="00CF08D6" w:rsidRDefault="00361CDC" w:rsidP="00361CDC">
            <w:pPr>
              <w:spacing w:line="240" w:lineRule="auto"/>
              <w:jc w:val="center"/>
            </w:pPr>
          </w:p>
        </w:tc>
        <w:tc>
          <w:tcPr>
            <w:tcW w:w="2072" w:type="dxa"/>
          </w:tcPr>
          <w:p w14:paraId="22F2ADA4" w14:textId="679488DA" w:rsidR="00361CDC" w:rsidRPr="00CF08D6" w:rsidRDefault="00361CDC" w:rsidP="00361CDC">
            <w:pPr>
              <w:spacing w:line="240" w:lineRule="auto"/>
            </w:pPr>
          </w:p>
        </w:tc>
        <w:tc>
          <w:tcPr>
            <w:tcW w:w="5215" w:type="dxa"/>
          </w:tcPr>
          <w:p w14:paraId="52FC224D" w14:textId="70A0E595" w:rsidR="00361CDC" w:rsidRPr="00CF08D6" w:rsidRDefault="00361CDC" w:rsidP="00361CDC">
            <w:pPr>
              <w:spacing w:line="240" w:lineRule="auto"/>
            </w:pPr>
          </w:p>
        </w:tc>
      </w:tr>
      <w:tr w:rsidR="00361CDC" w14:paraId="2BCFC129" w14:textId="77777777" w:rsidTr="00C05469">
        <w:tc>
          <w:tcPr>
            <w:tcW w:w="1773" w:type="dxa"/>
          </w:tcPr>
          <w:p w14:paraId="3E267696" w14:textId="7D7A86D6" w:rsidR="00361CDC" w:rsidRPr="00CF08D6" w:rsidRDefault="00361CDC" w:rsidP="00361CDC">
            <w:pPr>
              <w:spacing w:line="240" w:lineRule="auto"/>
              <w:jc w:val="center"/>
            </w:pPr>
          </w:p>
        </w:tc>
        <w:tc>
          <w:tcPr>
            <w:tcW w:w="2072" w:type="dxa"/>
          </w:tcPr>
          <w:p w14:paraId="64A031F4" w14:textId="3CDCCB92" w:rsidR="00361CDC" w:rsidRPr="00CF08D6" w:rsidRDefault="00361CDC" w:rsidP="00361CDC">
            <w:pPr>
              <w:spacing w:line="240" w:lineRule="auto"/>
            </w:pPr>
          </w:p>
        </w:tc>
        <w:tc>
          <w:tcPr>
            <w:tcW w:w="5215" w:type="dxa"/>
          </w:tcPr>
          <w:p w14:paraId="70A95932" w14:textId="323F2E37" w:rsidR="00361CDC" w:rsidRPr="00CF08D6" w:rsidRDefault="00361CDC" w:rsidP="00361CDC">
            <w:pPr>
              <w:spacing w:line="240" w:lineRule="auto"/>
            </w:pPr>
          </w:p>
        </w:tc>
      </w:tr>
      <w:tr w:rsidR="00361CDC" w14:paraId="231E41C7" w14:textId="77777777" w:rsidTr="00C05469">
        <w:tc>
          <w:tcPr>
            <w:tcW w:w="1773" w:type="dxa"/>
          </w:tcPr>
          <w:p w14:paraId="5C320E3F" w14:textId="33D177F2" w:rsidR="00361CDC" w:rsidRPr="00CF08D6" w:rsidRDefault="00361CDC" w:rsidP="00361CDC">
            <w:pPr>
              <w:spacing w:line="240" w:lineRule="auto"/>
              <w:jc w:val="center"/>
            </w:pPr>
          </w:p>
        </w:tc>
        <w:tc>
          <w:tcPr>
            <w:tcW w:w="2072" w:type="dxa"/>
          </w:tcPr>
          <w:p w14:paraId="07596440" w14:textId="206DEAB2" w:rsidR="00361CDC" w:rsidRPr="00CF08D6" w:rsidRDefault="00361CDC" w:rsidP="00361CDC">
            <w:pPr>
              <w:spacing w:line="240" w:lineRule="auto"/>
            </w:pPr>
          </w:p>
        </w:tc>
        <w:tc>
          <w:tcPr>
            <w:tcW w:w="5215" w:type="dxa"/>
          </w:tcPr>
          <w:p w14:paraId="0B67AB2B" w14:textId="6093C809" w:rsidR="00361CDC" w:rsidRPr="00CF08D6" w:rsidRDefault="00361CDC" w:rsidP="00361CDC">
            <w:pPr>
              <w:spacing w:line="240" w:lineRule="auto"/>
            </w:pPr>
          </w:p>
        </w:tc>
      </w:tr>
      <w:tr w:rsidR="00361CDC" w14:paraId="1395E1AC" w14:textId="77777777" w:rsidTr="00C05469">
        <w:tc>
          <w:tcPr>
            <w:tcW w:w="1773" w:type="dxa"/>
          </w:tcPr>
          <w:p w14:paraId="5ACE28C3" w14:textId="415B714F" w:rsidR="00361CDC" w:rsidRPr="00CF08D6" w:rsidRDefault="00361CDC" w:rsidP="00361CDC">
            <w:pPr>
              <w:spacing w:line="240" w:lineRule="auto"/>
              <w:jc w:val="center"/>
            </w:pPr>
          </w:p>
        </w:tc>
        <w:tc>
          <w:tcPr>
            <w:tcW w:w="2072" w:type="dxa"/>
          </w:tcPr>
          <w:p w14:paraId="31FEA6E5" w14:textId="61958D52" w:rsidR="00361CDC" w:rsidRPr="00CF08D6" w:rsidRDefault="00361CDC" w:rsidP="00361CDC">
            <w:pPr>
              <w:spacing w:line="240" w:lineRule="auto"/>
            </w:pPr>
          </w:p>
        </w:tc>
        <w:tc>
          <w:tcPr>
            <w:tcW w:w="5215" w:type="dxa"/>
          </w:tcPr>
          <w:p w14:paraId="115561CE" w14:textId="05F34B1F" w:rsidR="00361CDC" w:rsidRDefault="00361CDC" w:rsidP="00361CDC">
            <w:pPr>
              <w:spacing w:line="240" w:lineRule="auto"/>
            </w:pPr>
          </w:p>
        </w:tc>
      </w:tr>
      <w:tr w:rsidR="00361CDC" w14:paraId="4DFF9C28" w14:textId="77777777" w:rsidTr="00C05469">
        <w:tc>
          <w:tcPr>
            <w:tcW w:w="1773" w:type="dxa"/>
          </w:tcPr>
          <w:p w14:paraId="77FF420C" w14:textId="704D4AC8" w:rsidR="00361CDC" w:rsidRDefault="00361CDC" w:rsidP="00361CDC">
            <w:pPr>
              <w:spacing w:line="240" w:lineRule="auto"/>
              <w:jc w:val="center"/>
              <w:rPr>
                <w:rFonts w:eastAsia="맑은 고딕"/>
              </w:rPr>
            </w:pPr>
          </w:p>
        </w:tc>
        <w:tc>
          <w:tcPr>
            <w:tcW w:w="2072" w:type="dxa"/>
          </w:tcPr>
          <w:p w14:paraId="1695B9E7" w14:textId="3EFC4E1B" w:rsidR="00361CDC" w:rsidRDefault="00361CDC" w:rsidP="00361CDC">
            <w:pPr>
              <w:spacing w:line="240" w:lineRule="auto"/>
              <w:rPr>
                <w:rFonts w:eastAsia="맑은 고딕"/>
              </w:rPr>
            </w:pPr>
          </w:p>
        </w:tc>
        <w:tc>
          <w:tcPr>
            <w:tcW w:w="5215" w:type="dxa"/>
          </w:tcPr>
          <w:p w14:paraId="090989FE" w14:textId="6C16BA77" w:rsidR="00361CDC" w:rsidRDefault="00361CDC" w:rsidP="00361CDC">
            <w:pPr>
              <w:spacing w:line="240" w:lineRule="auto"/>
              <w:rPr>
                <w:rFonts w:eastAsia="맑은 고딕"/>
              </w:rPr>
            </w:pPr>
          </w:p>
        </w:tc>
      </w:tr>
      <w:tr w:rsidR="00361CDC" w14:paraId="4AB21804" w14:textId="77777777" w:rsidTr="00C05469">
        <w:tc>
          <w:tcPr>
            <w:tcW w:w="1773" w:type="dxa"/>
          </w:tcPr>
          <w:p w14:paraId="62167DED" w14:textId="6A525ECD" w:rsidR="00361CDC" w:rsidRDefault="00361CDC" w:rsidP="00361CDC">
            <w:pPr>
              <w:spacing w:line="240" w:lineRule="auto"/>
              <w:jc w:val="center"/>
              <w:rPr>
                <w:rFonts w:eastAsia="맑은 고딕"/>
              </w:rPr>
            </w:pPr>
          </w:p>
        </w:tc>
        <w:tc>
          <w:tcPr>
            <w:tcW w:w="2072" w:type="dxa"/>
          </w:tcPr>
          <w:p w14:paraId="13E9CD4F" w14:textId="49EB7E20" w:rsidR="00361CDC" w:rsidRDefault="00361CDC" w:rsidP="00361CDC">
            <w:pPr>
              <w:spacing w:line="240" w:lineRule="auto"/>
              <w:rPr>
                <w:rFonts w:eastAsia="맑은 고딕"/>
              </w:rPr>
            </w:pPr>
          </w:p>
        </w:tc>
        <w:tc>
          <w:tcPr>
            <w:tcW w:w="5215" w:type="dxa"/>
          </w:tcPr>
          <w:p w14:paraId="0B760BDF" w14:textId="603AC6DA" w:rsidR="00361CDC" w:rsidRDefault="00361CDC" w:rsidP="00361CDC">
            <w:pPr>
              <w:spacing w:line="240" w:lineRule="auto"/>
              <w:rPr>
                <w:rFonts w:eastAsia="맑은 고딕"/>
              </w:rPr>
            </w:pPr>
          </w:p>
        </w:tc>
      </w:tr>
      <w:tr w:rsidR="00361CDC" w14:paraId="07DE42E4" w14:textId="77777777" w:rsidTr="00C05469">
        <w:tc>
          <w:tcPr>
            <w:tcW w:w="1773" w:type="dxa"/>
          </w:tcPr>
          <w:p w14:paraId="2D503F86" w14:textId="47725AA8" w:rsidR="00361CDC" w:rsidRDefault="00361CDC" w:rsidP="00361CDC">
            <w:pPr>
              <w:spacing w:line="240" w:lineRule="auto"/>
              <w:jc w:val="center"/>
              <w:rPr>
                <w:rFonts w:eastAsia="MS Mincho"/>
              </w:rPr>
            </w:pPr>
          </w:p>
        </w:tc>
        <w:tc>
          <w:tcPr>
            <w:tcW w:w="2072" w:type="dxa"/>
          </w:tcPr>
          <w:p w14:paraId="7AA1CAFF" w14:textId="5E2EE0C9" w:rsidR="00361CDC" w:rsidRDefault="00361CDC" w:rsidP="00361CDC">
            <w:pPr>
              <w:spacing w:line="240" w:lineRule="auto"/>
              <w:rPr>
                <w:rFonts w:eastAsia="MS Mincho"/>
              </w:rPr>
            </w:pPr>
          </w:p>
        </w:tc>
        <w:tc>
          <w:tcPr>
            <w:tcW w:w="5215" w:type="dxa"/>
          </w:tcPr>
          <w:p w14:paraId="2BF5983E" w14:textId="750BBBC1" w:rsidR="00361CDC" w:rsidRDefault="00361CDC" w:rsidP="00361CDC">
            <w:pPr>
              <w:spacing w:line="240" w:lineRule="auto"/>
              <w:rPr>
                <w:rFonts w:eastAsia="MS Mincho"/>
              </w:rPr>
            </w:pPr>
          </w:p>
        </w:tc>
      </w:tr>
      <w:tr w:rsidR="00361CDC" w14:paraId="288BF81D" w14:textId="77777777" w:rsidTr="00C05469">
        <w:tc>
          <w:tcPr>
            <w:tcW w:w="1773" w:type="dxa"/>
          </w:tcPr>
          <w:p w14:paraId="74B8D96D" w14:textId="6D505CC3" w:rsidR="00361CDC" w:rsidRDefault="00361CDC" w:rsidP="00361CDC">
            <w:pPr>
              <w:spacing w:line="240" w:lineRule="auto"/>
              <w:jc w:val="center"/>
              <w:rPr>
                <w:rFonts w:eastAsia="MS Mincho"/>
              </w:rPr>
            </w:pPr>
          </w:p>
        </w:tc>
        <w:tc>
          <w:tcPr>
            <w:tcW w:w="2072" w:type="dxa"/>
          </w:tcPr>
          <w:p w14:paraId="727A1811" w14:textId="48F4AAFC" w:rsidR="00361CDC" w:rsidRDefault="00361CDC" w:rsidP="00361CDC">
            <w:pPr>
              <w:spacing w:line="240" w:lineRule="auto"/>
              <w:rPr>
                <w:rFonts w:eastAsia="MS Mincho"/>
              </w:rPr>
            </w:pPr>
          </w:p>
        </w:tc>
        <w:tc>
          <w:tcPr>
            <w:tcW w:w="5215" w:type="dxa"/>
          </w:tcPr>
          <w:p w14:paraId="50FA2C8D" w14:textId="090CBE7E" w:rsidR="00361CDC" w:rsidRDefault="00361CDC" w:rsidP="00361CDC">
            <w:pPr>
              <w:spacing w:line="240" w:lineRule="auto"/>
              <w:rPr>
                <w:rFonts w:eastAsia="MS Mincho"/>
              </w:rPr>
            </w:pPr>
          </w:p>
        </w:tc>
      </w:tr>
      <w:tr w:rsidR="00361CDC" w14:paraId="51CC39ED" w14:textId="77777777" w:rsidTr="00C05469">
        <w:tc>
          <w:tcPr>
            <w:tcW w:w="1773" w:type="dxa"/>
          </w:tcPr>
          <w:p w14:paraId="1CBA30AD" w14:textId="12715950" w:rsidR="00361CDC" w:rsidRDefault="00361CDC" w:rsidP="00361CDC">
            <w:pPr>
              <w:spacing w:line="240" w:lineRule="auto"/>
              <w:jc w:val="center"/>
              <w:rPr>
                <w:rFonts w:eastAsia="MS Mincho"/>
              </w:rPr>
            </w:pPr>
          </w:p>
        </w:tc>
        <w:tc>
          <w:tcPr>
            <w:tcW w:w="2072" w:type="dxa"/>
          </w:tcPr>
          <w:p w14:paraId="2DEA22E8" w14:textId="06980E83" w:rsidR="00361CDC" w:rsidRDefault="00361CDC" w:rsidP="00361CDC">
            <w:pPr>
              <w:spacing w:line="240" w:lineRule="auto"/>
              <w:rPr>
                <w:rFonts w:eastAsia="MS Mincho"/>
              </w:rPr>
            </w:pPr>
          </w:p>
        </w:tc>
        <w:tc>
          <w:tcPr>
            <w:tcW w:w="5215" w:type="dxa"/>
          </w:tcPr>
          <w:p w14:paraId="0A49F1C1" w14:textId="3F038F2A" w:rsidR="00361CDC" w:rsidRPr="00AC2A98" w:rsidRDefault="00361CDC" w:rsidP="00361CD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161" w:name="_Ref450735844"/>
      <w:bookmarkStart w:id="1162" w:name="_Ref450342757"/>
      <w:bookmarkStart w:id="1163" w:name="_Ref457730460"/>
    </w:p>
    <w:p w14:paraId="67D40CF5" w14:textId="77777777" w:rsidR="0001781D" w:rsidRDefault="0001781D">
      <w:pPr>
        <w:pStyle w:val="aff0"/>
        <w:numPr>
          <w:ilvl w:val="0"/>
          <w:numId w:val="135"/>
        </w:numPr>
        <w:ind w:firstLineChars="0"/>
      </w:pPr>
      <w:bookmarkStart w:id="1164" w:name="_Ref115735826"/>
      <w:bookmarkEnd w:id="1161"/>
      <w:bookmarkEnd w:id="1162"/>
      <w:bookmarkEnd w:id="1163"/>
      <w:r>
        <w:t>RP-213591, New SI: Study on evolution of NR duplex operation, CMCC</w:t>
      </w:r>
      <w:bookmarkEnd w:id="1164"/>
    </w:p>
    <w:p w14:paraId="4D01F5FC" w14:textId="4204BEED" w:rsidR="0001781D" w:rsidRDefault="00207704">
      <w:pPr>
        <w:pStyle w:val="aff0"/>
        <w:numPr>
          <w:ilvl w:val="0"/>
          <w:numId w:val="135"/>
        </w:numPr>
        <w:ind w:firstLineChars="0"/>
      </w:pPr>
      <w:bookmarkStart w:id="1165" w:name="_Ref115735841"/>
      <w:r w:rsidRPr="00207704">
        <w:t>RP-222110</w:t>
      </w:r>
      <w:r w:rsidR="0001781D">
        <w:t>, Revised SID: Study on evolution of NR duplex operation, CMCC</w:t>
      </w:r>
      <w:bookmarkEnd w:id="1165"/>
    </w:p>
    <w:p w14:paraId="11448796" w14:textId="3A06F8F5" w:rsidR="00525DC8" w:rsidRDefault="00525DC8">
      <w:pPr>
        <w:pStyle w:val="aff0"/>
        <w:numPr>
          <w:ilvl w:val="0"/>
          <w:numId w:val="135"/>
        </w:numPr>
        <w:ind w:firstLineChars="0"/>
      </w:pPr>
      <w:bookmarkStart w:id="1166" w:name="_Ref115735926"/>
      <w:r>
        <w:t>R1-2208408</w:t>
      </w:r>
      <w:r>
        <w:tab/>
        <w:t>Discussion on evaluation and methodologies on evolution of NR duplex operation</w:t>
      </w:r>
      <w:r>
        <w:tab/>
        <w:t>Huawei, HiSilicon</w:t>
      </w:r>
      <w:bookmarkEnd w:id="1166"/>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167" w:name="_Ref115735939"/>
      <w:r>
        <w:t>R1-2210194</w:t>
      </w:r>
      <w:r>
        <w:tab/>
        <w:t>Considerations and Recommendations for Evaluation of NR Duplex evolution</w:t>
      </w:r>
      <w:r>
        <w:tab/>
        <w:t>Charter Communications, Inc</w:t>
      </w:r>
      <w:bookmarkEnd w:id="1167"/>
    </w:p>
    <w:p w14:paraId="1799B360" w14:textId="7E832AD6" w:rsidR="00E261D7" w:rsidRDefault="00E261D7" w:rsidP="0030453B"/>
    <w:sectPr w:rsidR="00E261D7">
      <w:headerReference w:type="even" r:id="rId31"/>
      <w:footerReference w:type="even" r:id="rId32"/>
      <w:footerReference w:type="default" r:id="rId3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BFFAF" w14:textId="77777777" w:rsidR="00E46E97" w:rsidRDefault="00E46E97">
      <w:r>
        <w:separator/>
      </w:r>
    </w:p>
  </w:endnote>
  <w:endnote w:type="continuationSeparator" w:id="0">
    <w:p w14:paraId="04A5EC1B" w14:textId="77777777" w:rsidR="00E46E97" w:rsidRDefault="00E46E97">
      <w:r>
        <w:continuationSeparator/>
      </w:r>
    </w:p>
  </w:endnote>
  <w:endnote w:type="continuationNotice" w:id="1">
    <w:p w14:paraId="25B05534" w14:textId="77777777" w:rsidR="00E46E97" w:rsidRDefault="00E46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Hei">
    <w:altName w:val="Microsoft YaHei U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modern"/>
    <w:pitch w:val="fixed"/>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1E2249" w:rsidRDefault="001E2249">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1E2249" w:rsidRDefault="001E2249">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6A48C030" w:rsidR="001E2249" w:rsidRDefault="001E2249">
    <w:pPr>
      <w:pStyle w:val="af"/>
      <w:ind w:right="360"/>
    </w:pPr>
    <w:r>
      <w:rPr>
        <w:rStyle w:val="af9"/>
      </w:rPr>
      <w:fldChar w:fldCharType="begin"/>
    </w:r>
    <w:r>
      <w:rPr>
        <w:rStyle w:val="af9"/>
      </w:rPr>
      <w:instrText xml:space="preserve"> PAGE </w:instrText>
    </w:r>
    <w:r>
      <w:rPr>
        <w:rStyle w:val="af9"/>
      </w:rPr>
      <w:fldChar w:fldCharType="separate"/>
    </w:r>
    <w:r w:rsidR="00361CDC">
      <w:rPr>
        <w:rStyle w:val="af9"/>
        <w:noProof/>
      </w:rPr>
      <w:t>141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361CDC">
      <w:rPr>
        <w:rStyle w:val="af9"/>
        <w:noProof/>
      </w:rPr>
      <w:t>142</w:t>
    </w:r>
    <w:r>
      <w:rPr>
        <w:rStyle w:val="af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16DF5" w14:textId="77777777" w:rsidR="00E46E97" w:rsidRDefault="00E46E97">
      <w:r>
        <w:separator/>
      </w:r>
    </w:p>
  </w:footnote>
  <w:footnote w:type="continuationSeparator" w:id="0">
    <w:p w14:paraId="7F382C16" w14:textId="77777777" w:rsidR="00E46E97" w:rsidRDefault="00E46E97">
      <w:r>
        <w:continuationSeparator/>
      </w:r>
    </w:p>
  </w:footnote>
  <w:footnote w:type="continuationNotice" w:id="1">
    <w:p w14:paraId="0AEFB723" w14:textId="77777777" w:rsidR="00E46E97" w:rsidRDefault="00E46E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바탕"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3"/>
  </w:num>
  <w:num w:numId="3">
    <w:abstractNumId w:val="59"/>
  </w:num>
  <w:num w:numId="4">
    <w:abstractNumId w:val="77"/>
  </w:num>
  <w:num w:numId="5">
    <w:abstractNumId w:val="88"/>
  </w:num>
  <w:num w:numId="6">
    <w:abstractNumId w:val="151"/>
  </w:num>
  <w:num w:numId="7">
    <w:abstractNumId w:val="89"/>
  </w:num>
  <w:num w:numId="8">
    <w:abstractNumId w:val="137"/>
  </w:num>
  <w:num w:numId="9">
    <w:abstractNumId w:val="69"/>
  </w:num>
  <w:num w:numId="10">
    <w:abstractNumId w:val="105"/>
  </w:num>
  <w:num w:numId="11">
    <w:abstractNumId w:val="80"/>
  </w:num>
  <w:num w:numId="12">
    <w:abstractNumId w:val="45"/>
  </w:num>
  <w:num w:numId="13">
    <w:abstractNumId w:val="126"/>
  </w:num>
  <w:num w:numId="14">
    <w:abstractNumId w:val="72"/>
  </w:num>
  <w:num w:numId="15">
    <w:abstractNumId w:val="143"/>
  </w:num>
  <w:num w:numId="16">
    <w:abstractNumId w:val="127"/>
  </w:num>
  <w:num w:numId="17">
    <w:abstractNumId w:val="142"/>
  </w:num>
  <w:num w:numId="18">
    <w:abstractNumId w:val="94"/>
  </w:num>
  <w:num w:numId="19">
    <w:abstractNumId w:val="91"/>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num>
  <w:num w:numId="22">
    <w:abstractNumId w:val="136"/>
  </w:num>
  <w:num w:numId="23">
    <w:abstractNumId w:val="30"/>
  </w:num>
  <w:num w:numId="24">
    <w:abstractNumId w:val="42"/>
  </w:num>
  <w:num w:numId="25">
    <w:abstractNumId w:val="9"/>
  </w:num>
  <w:num w:numId="26">
    <w:abstractNumId w:val="64"/>
  </w:num>
  <w:num w:numId="27">
    <w:abstractNumId w:val="92"/>
  </w:num>
  <w:num w:numId="28">
    <w:abstractNumId w:val="133"/>
  </w:num>
  <w:num w:numId="29">
    <w:abstractNumId w:val="123"/>
  </w:num>
  <w:num w:numId="30">
    <w:abstractNumId w:val="51"/>
  </w:num>
  <w:num w:numId="31">
    <w:abstractNumId w:val="31"/>
  </w:num>
  <w:num w:numId="32">
    <w:abstractNumId w:val="134"/>
  </w:num>
  <w:num w:numId="33">
    <w:abstractNumId w:val="145"/>
  </w:num>
  <w:num w:numId="34">
    <w:abstractNumId w:val="3"/>
  </w:num>
  <w:num w:numId="35">
    <w:abstractNumId w:val="24"/>
  </w:num>
  <w:num w:numId="36">
    <w:abstractNumId w:val="98"/>
  </w:num>
  <w:num w:numId="37">
    <w:abstractNumId w:val="95"/>
  </w:num>
  <w:num w:numId="38">
    <w:abstractNumId w:val="61"/>
  </w:num>
  <w:num w:numId="39">
    <w:abstractNumId w:val="54"/>
  </w:num>
  <w:num w:numId="40">
    <w:abstractNumId w:val="39"/>
  </w:num>
  <w:num w:numId="41">
    <w:abstractNumId w:val="83"/>
  </w:num>
  <w:num w:numId="42">
    <w:abstractNumId w:val="85"/>
  </w:num>
  <w:num w:numId="43">
    <w:abstractNumId w:val="120"/>
  </w:num>
  <w:num w:numId="44">
    <w:abstractNumId w:val="63"/>
  </w:num>
  <w:num w:numId="45">
    <w:abstractNumId w:val="14"/>
  </w:num>
  <w:num w:numId="46">
    <w:abstractNumId w:val="35"/>
  </w:num>
  <w:num w:numId="47">
    <w:abstractNumId w:val="10"/>
  </w:num>
  <w:num w:numId="48">
    <w:abstractNumId w:val="47"/>
  </w:num>
  <w:num w:numId="49">
    <w:abstractNumId w:val="110"/>
  </w:num>
  <w:num w:numId="50">
    <w:abstractNumId w:val="138"/>
  </w:num>
  <w:num w:numId="51">
    <w:abstractNumId w:val="117"/>
  </w:num>
  <w:num w:numId="52">
    <w:abstractNumId w:val="149"/>
  </w:num>
  <w:num w:numId="53">
    <w:abstractNumId w:val="70"/>
  </w:num>
  <w:num w:numId="54">
    <w:abstractNumId w:val="97"/>
  </w:num>
  <w:num w:numId="55">
    <w:abstractNumId w:val="93"/>
  </w:num>
  <w:num w:numId="56">
    <w:abstractNumId w:val="101"/>
  </w:num>
  <w:num w:numId="57">
    <w:abstractNumId w:val="118"/>
  </w:num>
  <w:num w:numId="58">
    <w:abstractNumId w:val="87"/>
  </w:num>
  <w:num w:numId="59">
    <w:abstractNumId w:val="144"/>
  </w:num>
  <w:num w:numId="60">
    <w:abstractNumId w:val="122"/>
  </w:num>
  <w:num w:numId="61">
    <w:abstractNumId w:val="86"/>
  </w:num>
  <w:num w:numId="62">
    <w:abstractNumId w:val="76"/>
  </w:num>
  <w:num w:numId="63">
    <w:abstractNumId w:val="131"/>
  </w:num>
  <w:num w:numId="64">
    <w:abstractNumId w:val="34"/>
  </w:num>
  <w:num w:numId="65">
    <w:abstractNumId w:val="23"/>
  </w:num>
  <w:num w:numId="66">
    <w:abstractNumId w:val="125"/>
  </w:num>
  <w:num w:numId="67">
    <w:abstractNumId w:val="46"/>
  </w:num>
  <w:num w:numId="68">
    <w:abstractNumId w:val="1"/>
  </w:num>
  <w:num w:numId="69">
    <w:abstractNumId w:val="79"/>
  </w:num>
  <w:num w:numId="70">
    <w:abstractNumId w:val="75"/>
  </w:num>
  <w:num w:numId="71">
    <w:abstractNumId w:val="130"/>
  </w:num>
  <w:num w:numId="72">
    <w:abstractNumId w:val="5"/>
  </w:num>
  <w:num w:numId="73">
    <w:abstractNumId w:val="25"/>
  </w:num>
  <w:num w:numId="74">
    <w:abstractNumId w:val="40"/>
  </w:num>
  <w:num w:numId="75">
    <w:abstractNumId w:val="57"/>
  </w:num>
  <w:num w:numId="76">
    <w:abstractNumId w:val="111"/>
  </w:num>
  <w:num w:numId="77">
    <w:abstractNumId w:val="121"/>
  </w:num>
  <w:num w:numId="78">
    <w:abstractNumId w:val="2"/>
  </w:num>
  <w:num w:numId="79">
    <w:abstractNumId w:val="44"/>
  </w:num>
  <w:num w:numId="80">
    <w:abstractNumId w:val="60"/>
  </w:num>
  <w:num w:numId="81">
    <w:abstractNumId w:val="13"/>
  </w:num>
  <w:num w:numId="82">
    <w:abstractNumId w:val="112"/>
  </w:num>
  <w:num w:numId="83">
    <w:abstractNumId w:val="106"/>
  </w:num>
  <w:num w:numId="84">
    <w:abstractNumId w:val="124"/>
  </w:num>
  <w:num w:numId="85">
    <w:abstractNumId w:val="19"/>
  </w:num>
  <w:num w:numId="86">
    <w:abstractNumId w:val="103"/>
  </w:num>
  <w:num w:numId="87">
    <w:abstractNumId w:val="58"/>
  </w:num>
  <w:num w:numId="88">
    <w:abstractNumId w:val="74"/>
  </w:num>
  <w:num w:numId="89">
    <w:abstractNumId w:val="107"/>
  </w:num>
  <w:num w:numId="90">
    <w:abstractNumId w:val="148"/>
  </w:num>
  <w:num w:numId="91">
    <w:abstractNumId w:val="37"/>
  </w:num>
  <w:num w:numId="92">
    <w:abstractNumId w:val="81"/>
  </w:num>
  <w:num w:numId="93">
    <w:abstractNumId w:val="53"/>
  </w:num>
  <w:num w:numId="94">
    <w:abstractNumId w:val="32"/>
  </w:num>
  <w:num w:numId="95">
    <w:abstractNumId w:val="99"/>
  </w:num>
  <w:num w:numId="96">
    <w:abstractNumId w:val="62"/>
  </w:num>
  <w:num w:numId="97">
    <w:abstractNumId w:val="4"/>
  </w:num>
  <w:num w:numId="98">
    <w:abstractNumId w:val="68"/>
  </w:num>
  <w:num w:numId="99">
    <w:abstractNumId w:val="21"/>
  </w:num>
  <w:num w:numId="100">
    <w:abstractNumId w:val="132"/>
  </w:num>
  <w:num w:numId="101">
    <w:abstractNumId w:val="119"/>
  </w:num>
  <w:num w:numId="102">
    <w:abstractNumId w:val="50"/>
  </w:num>
  <w:num w:numId="103">
    <w:abstractNumId w:val="27"/>
  </w:num>
  <w:num w:numId="104">
    <w:abstractNumId w:val="52"/>
  </w:num>
  <w:num w:numId="105">
    <w:abstractNumId w:val="15"/>
  </w:num>
  <w:num w:numId="106">
    <w:abstractNumId w:val="67"/>
  </w:num>
  <w:num w:numId="107">
    <w:abstractNumId w:val="17"/>
  </w:num>
  <w:num w:numId="108">
    <w:abstractNumId w:val="102"/>
  </w:num>
  <w:num w:numId="109">
    <w:abstractNumId w:val="66"/>
  </w:num>
  <w:num w:numId="110">
    <w:abstractNumId w:val="29"/>
  </w:num>
  <w:num w:numId="111">
    <w:abstractNumId w:val="26"/>
  </w:num>
  <w:num w:numId="112">
    <w:abstractNumId w:val="12"/>
  </w:num>
  <w:num w:numId="113">
    <w:abstractNumId w:val="41"/>
  </w:num>
  <w:num w:numId="114">
    <w:abstractNumId w:val="56"/>
  </w:num>
  <w:num w:numId="115">
    <w:abstractNumId w:val="150"/>
  </w:num>
  <w:num w:numId="116">
    <w:abstractNumId w:val="108"/>
  </w:num>
  <w:num w:numId="117">
    <w:abstractNumId w:val="84"/>
  </w:num>
  <w:num w:numId="118">
    <w:abstractNumId w:val="6"/>
  </w:num>
  <w:num w:numId="119">
    <w:abstractNumId w:val="128"/>
  </w:num>
  <w:num w:numId="120">
    <w:abstractNumId w:val="18"/>
  </w:num>
  <w:num w:numId="121">
    <w:abstractNumId w:val="65"/>
  </w:num>
  <w:num w:numId="122">
    <w:abstractNumId w:val="7"/>
  </w:num>
  <w:num w:numId="123">
    <w:abstractNumId w:val="100"/>
  </w:num>
  <w:num w:numId="124">
    <w:abstractNumId w:val="71"/>
  </w:num>
  <w:num w:numId="125">
    <w:abstractNumId w:val="114"/>
  </w:num>
  <w:num w:numId="126">
    <w:abstractNumId w:val="82"/>
  </w:num>
  <w:num w:numId="127">
    <w:abstractNumId w:val="141"/>
  </w:num>
  <w:num w:numId="128">
    <w:abstractNumId w:val="113"/>
  </w:num>
  <w:num w:numId="129">
    <w:abstractNumId w:val="115"/>
  </w:num>
  <w:num w:numId="130">
    <w:abstractNumId w:val="33"/>
  </w:num>
  <w:num w:numId="131">
    <w:abstractNumId w:val="20"/>
  </w:num>
  <w:num w:numId="1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47"/>
  </w:num>
  <w:num w:numId="135">
    <w:abstractNumId w:val="0"/>
  </w:num>
  <w:num w:numId="136">
    <w:abstractNumId w:val="146"/>
  </w:num>
  <w:num w:numId="137">
    <w:abstractNumId w:val="22"/>
  </w:num>
  <w:num w:numId="138">
    <w:abstractNumId w:val="129"/>
  </w:num>
  <w:num w:numId="139">
    <w:abstractNumId w:val="104"/>
  </w:num>
  <w:num w:numId="140">
    <w:abstractNumId w:val="36"/>
  </w:num>
  <w:num w:numId="141">
    <w:abstractNumId w:val="140"/>
  </w:num>
  <w:num w:numId="142">
    <w:abstractNumId w:val="38"/>
  </w:num>
  <w:num w:numId="143">
    <w:abstractNumId w:val="116"/>
  </w:num>
  <w:num w:numId="144">
    <w:abstractNumId w:val="109"/>
  </w:num>
  <w:num w:numId="145">
    <w:abstractNumId w:val="135"/>
  </w:num>
  <w:num w:numId="146">
    <w:abstractNumId w:val="55"/>
  </w:num>
  <w:num w:numId="147">
    <w:abstractNumId w:val="139"/>
  </w:num>
  <w:num w:numId="148">
    <w:abstractNumId w:val="28"/>
  </w:num>
  <w:num w:numId="149">
    <w:abstractNumId w:val="96"/>
  </w:num>
  <w:num w:numId="150">
    <w:abstractNumId w:val="8"/>
  </w:num>
  <w:num w:numId="151">
    <w:abstractNumId w:val="90"/>
  </w:num>
  <w:num w:numId="152">
    <w:abstractNumId w:val="11"/>
  </w:num>
  <w:num w:numId="153">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61CDC"/>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C2B99"/>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C2B99"/>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C2B99"/>
    <w:pPr>
      <w:keepNext/>
      <w:keepLines/>
      <w:numPr>
        <w:ilvl w:val="2"/>
        <w:numId w:val="76"/>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361CDC"/>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61CDC"/>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C2B99"/>
    <w:pPr>
      <w:spacing w:line="240" w:lineRule="auto"/>
    </w:pPr>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C2B99"/>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C2B99"/>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a1"/>
    <w:link w:val="Char20"/>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부제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2,?? ?? Char2,????? Char2,???? Char2,Lista1 Char2,列出段落1 Char2,中等深浅网格 1 - 着色 21 Char2,¥¡¡¡¡ì¬º¥¹¥È¶ÎÂä Char2,ÁÐ³ö¶ÎÂä Char2,列表段落1 Char2,—ño’i—Ž Char2,¥ê¥¹¥È¶ÎÂä Char2,1st level - Bullet List Paragraph Char,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메모 주제 Char"/>
    <w:link w:val="aa"/>
    <w:uiPriority w:val="99"/>
    <w:qFormat/>
    <w:rPr>
      <w:rFonts w:ascii="Times New Roman" w:hAnsi="Times New Roman"/>
      <w:b/>
      <w:bCs/>
      <w:lang w:eastAsia="zh-CN"/>
    </w:rPr>
  </w:style>
  <w:style w:type="character" w:customStyle="1" w:styleId="Char">
    <w:name w:val="풍선 도움말 텍스트 Char"/>
    <w:basedOn w:val="a2"/>
    <w:link w:val="a5"/>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각주 텍스트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문서 구조 Char"/>
    <w:link w:val="ac"/>
    <w:uiPriority w:val="99"/>
    <w:qFormat/>
    <w:rPr>
      <w:rFonts w:ascii="Tahoma" w:hAnsi="Tahoma"/>
      <w:shd w:val="clear" w:color="auto" w:fill="000080"/>
      <w:lang w:eastAsia="en-US"/>
    </w:rPr>
  </w:style>
  <w:style w:type="character" w:customStyle="1" w:styleId="Chara">
    <w:name w:val="글자만 Char"/>
    <w:basedOn w:val="a2"/>
    <w:link w:val="afa"/>
    <w:uiPriority w:val="99"/>
    <w:qFormat/>
    <w:rPr>
      <w:rFonts w:ascii="Courier New" w:eastAsia="Times New Roman" w:hAnsi="Courier New"/>
      <w:lang w:val="nb-NO" w:eastAsia="en-GB"/>
    </w:rPr>
  </w:style>
  <w:style w:type="character" w:customStyle="1" w:styleId="Char0">
    <w:name w:val="본문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본문 2 Char"/>
    <w:link w:val="20"/>
    <w:qFormat/>
    <w:rPr>
      <w:rFonts w:ascii="Arial" w:hAnsi="Arial"/>
      <w:sz w:val="22"/>
      <w:lang w:eastAsia="en-US"/>
    </w:rPr>
  </w:style>
  <w:style w:type="character" w:customStyle="1" w:styleId="2Char1">
    <w:name w:val="본문 들여쓰기 2 Char"/>
    <w:basedOn w:val="a2"/>
    <w:link w:val="21"/>
    <w:qFormat/>
    <w:rPr>
      <w:rFonts w:ascii="Times New Roman" w:eastAsia="Times New Roman" w:hAnsi="Times New Roman"/>
      <w:kern w:val="2"/>
      <w:lang w:val="zh-CN" w:eastAsia="zh-CN"/>
    </w:rPr>
  </w:style>
  <w:style w:type="character" w:customStyle="1" w:styleId="3Char1">
    <w:name w:val="본문 들여쓰기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날짜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9"/>
    <w:qFormat/>
    <w:rPr>
      <w:rFonts w:ascii="Arial" w:eastAsia="SimHei" w:hAnsi="Arial"/>
      <w:b/>
      <w:sz w:val="32"/>
      <w:szCs w:val="32"/>
    </w:rPr>
  </w:style>
  <w:style w:type="character" w:customStyle="1" w:styleId="9Char">
    <w:name w:val="제목 9 Char"/>
    <w:aliases w:val="appendix Char"/>
    <w:link w:val="9"/>
    <w:uiPriority w:val="99"/>
    <w:qFormat/>
    <w:rPr>
      <w:rFonts w:ascii="Arial" w:eastAsia="SimHei" w:hAnsi="Arial"/>
      <w:b/>
      <w:sz w:val="32"/>
      <w:szCs w:val="32"/>
    </w:rPr>
  </w:style>
  <w:style w:type="character" w:customStyle="1" w:styleId="Char9">
    <w:name w:val="목록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목록 2 Char"/>
    <w:link w:val="23"/>
    <w:uiPriority w:val="99"/>
    <w:qFormat/>
    <w:rPr>
      <w:rFonts w:ascii="Times New Roman" w:hAnsi="Times New Roman"/>
      <w:lang w:eastAsia="en-US"/>
    </w:rPr>
  </w:style>
  <w:style w:type="character" w:customStyle="1" w:styleId="3Char2">
    <w:name w:val="목록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바닥글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바탕"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바탕"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제목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캡션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바탕" w:hAnsi="Times"/>
    </w:rPr>
  </w:style>
  <w:style w:type="paragraph" w:customStyle="1" w:styleId="h1">
    <w:name w:val="h1"/>
    <w:basedOn w:val="a1"/>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바탕"/>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본문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C2B99"/>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C2B99"/>
    <w:pPr>
      <w:tabs>
        <w:tab w:val="decimal" w:pos="0"/>
      </w:tabs>
    </w:pPr>
    <w:rPr>
      <w:rFonts w:ascii="Arial" w:hAnsi="Arial"/>
      <w:noProof/>
      <w:sz w:val="21"/>
      <w:szCs w:val="21"/>
    </w:rPr>
  </w:style>
  <w:style w:type="paragraph" w:customStyle="1" w:styleId="aff5">
    <w:name w:val="表头文本"/>
    <w:rsid w:val="00BC2B99"/>
    <w:pPr>
      <w:jc w:val="center"/>
    </w:pPr>
    <w:rPr>
      <w:rFonts w:ascii="Arial" w:hAnsi="Arial"/>
      <w:b/>
      <w:sz w:val="21"/>
      <w:szCs w:val="21"/>
    </w:rPr>
  </w:style>
  <w:style w:type="table" w:customStyle="1" w:styleId="aff6">
    <w:name w:val="表样式"/>
    <w:basedOn w:val="a3"/>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C2B99"/>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C2B99"/>
    <w:pPr>
      <w:keepNext/>
      <w:spacing w:before="80" w:after="80"/>
      <w:jc w:val="center"/>
    </w:pPr>
  </w:style>
  <w:style w:type="paragraph" w:customStyle="1" w:styleId="aff8">
    <w:name w:val="文档标题"/>
    <w:basedOn w:val="a1"/>
    <w:rsid w:val="00BC2B99"/>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BC2B99"/>
  </w:style>
  <w:style w:type="paragraph" w:customStyle="1" w:styleId="affa">
    <w:name w:val="注示头"/>
    <w:basedOn w:val="a1"/>
    <w:rsid w:val="00BC2B99"/>
    <w:pPr>
      <w:pBdr>
        <w:top w:val="single" w:sz="4" w:space="1" w:color="000000"/>
      </w:pBdr>
    </w:pPr>
    <w:rPr>
      <w:rFonts w:ascii="Arial" w:eastAsia="SimHei" w:hAnsi="Arial"/>
      <w:sz w:val="18"/>
    </w:rPr>
  </w:style>
  <w:style w:type="paragraph" w:customStyle="1" w:styleId="affb">
    <w:name w:val="注示文本"/>
    <w:basedOn w:val="a1"/>
    <w:rsid w:val="00BC2B99"/>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BC2B99"/>
    <w:pPr>
      <w:ind w:firstLine="420"/>
    </w:pPr>
    <w:rPr>
      <w:rFonts w:ascii="Arial" w:hAnsi="Arial" w:cs="Arial"/>
      <w:i/>
      <w:color w:val="0000FF"/>
    </w:rPr>
  </w:style>
  <w:style w:type="character" w:customStyle="1" w:styleId="affd">
    <w:name w:val="样式一"/>
    <w:basedOn w:val="a2"/>
    <w:rsid w:val="00BC2B99"/>
    <w:rPr>
      <w:rFonts w:ascii="SimSun" w:hAnsi="SimSun"/>
      <w:b/>
      <w:bCs/>
      <w:color w:val="000000"/>
      <w:sz w:val="36"/>
    </w:rPr>
  </w:style>
  <w:style w:type="character" w:customStyle="1" w:styleId="affe">
    <w:name w:val="样式二"/>
    <w:basedOn w:val="affd"/>
    <w:rsid w:val="00BC2B99"/>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styleId="4-3">
    <w:name w:val="Grid Table 4 Accent 3"/>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styleId="1-6">
    <w:name w:val="Grid Table 1 Light Accent 6"/>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sz w:val="24"/>
    </w:rPr>
  </w:style>
  <w:style w:type="character" w:customStyle="1" w:styleId="Mention">
    <w:name w:val="Mention"/>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___.vsdx"/><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___1.vsdx"/><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___.vsd"/><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43704</Words>
  <Characters>249118</Characters>
  <Application>Microsoft Office Word</Application>
  <DocSecurity>0</DocSecurity>
  <Lines>2075</Lines>
  <Paragraphs>584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Samsung</cp:lastModifiedBy>
  <cp:revision>2</cp:revision>
  <cp:lastPrinted>2014-11-07T02:38:00Z</cp:lastPrinted>
  <dcterms:created xsi:type="dcterms:W3CDTF">2022-10-11T02:16:00Z</dcterms:created>
  <dcterms:modified xsi:type="dcterms:W3CDTF">2022-10-11T02:16:00Z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