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4AE7E" w14:textId="6BCE5FA5"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r w:rsidR="00A872DB">
        <w:rPr>
          <w:rFonts w:ascii="Arial" w:hAnsi="Arial" w:cs="Arial"/>
          <w:b/>
          <w:sz w:val="24"/>
          <w:szCs w:val="24"/>
        </w:rPr>
        <w:t xml:space="preserve">e </w:t>
      </w:r>
      <w:r w:rsidR="00A872D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462BDD" w14:textId="77777777" w:rsidR="00271B33" w:rsidRDefault="00082280">
      <w:pPr>
        <w:pStyle w:val="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6A3F1F20"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ac"/>
        <w:spacing w:after="0"/>
        <w:rPr>
          <w:rFonts w:ascii="Times New Roman" w:hAnsi="Times New Roman"/>
          <w:sz w:val="22"/>
          <w:szCs w:val="22"/>
          <w:lang w:eastAsia="zh-CN"/>
        </w:rPr>
      </w:pPr>
    </w:p>
    <w:p w14:paraId="6406B884" w14:textId="77777777" w:rsidR="00271B33" w:rsidRDefault="00271B33">
      <w:pPr>
        <w:pStyle w:val="ac"/>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2"/>
        <w:numPr>
          <w:ilvl w:val="1"/>
          <w:numId w:val="11"/>
        </w:numPr>
        <w:rPr>
          <w:lang w:eastAsia="zh-CN"/>
        </w:rPr>
      </w:pPr>
      <w:r>
        <w:rPr>
          <w:lang w:eastAsia="zh-CN"/>
        </w:rPr>
        <w:t>One-sided and two-sided model</w:t>
      </w:r>
    </w:p>
    <w:p w14:paraId="1B032F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29B9537F" w14:textId="77777777" w:rsidR="00271B33" w:rsidRDefault="00271B33">
      <w:pPr>
        <w:pStyle w:val="ac"/>
        <w:spacing w:after="0"/>
        <w:rPr>
          <w:rFonts w:ascii="Times New Roman" w:hAnsi="Times New Roman"/>
          <w:szCs w:val="20"/>
          <w:lang w:eastAsia="zh-CN"/>
        </w:rPr>
      </w:pPr>
    </w:p>
    <w:p w14:paraId="45C4E8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13C7629C" w14:textId="77777777" w:rsidR="00271B33" w:rsidRDefault="00271B33">
      <w:pPr>
        <w:pStyle w:val="ac"/>
        <w:spacing w:after="0"/>
        <w:rPr>
          <w:rFonts w:ascii="Times New Roman" w:hAnsi="Times New Roman"/>
          <w:szCs w:val="20"/>
          <w:lang w:eastAsia="zh-CN"/>
        </w:rPr>
      </w:pPr>
    </w:p>
    <w:p w14:paraId="631EB590" w14:textId="77777777" w:rsidR="00271B33" w:rsidRDefault="0008228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宋体"/>
          <w:vanish/>
          <w:sz w:val="28"/>
          <w:lang w:eastAsia="zh-CN"/>
        </w:rPr>
      </w:pPr>
    </w:p>
    <w:p w14:paraId="55A9566A" w14:textId="77777777" w:rsidR="00271B33" w:rsidRDefault="00271B33">
      <w:pPr>
        <w:pStyle w:val="ac"/>
        <w:spacing w:after="0"/>
        <w:rPr>
          <w:rFonts w:ascii="Times New Roman" w:hAnsi="Times New Roman"/>
          <w:szCs w:val="20"/>
          <w:lang w:val="en-GB" w:eastAsia="zh-CN"/>
        </w:rPr>
      </w:pPr>
    </w:p>
    <w:p w14:paraId="5C650F4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ac"/>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ac"/>
        <w:spacing w:after="0"/>
        <w:rPr>
          <w:rFonts w:ascii="Times New Roman" w:hAnsi="Times New Roman"/>
          <w:szCs w:val="20"/>
          <w:lang w:eastAsia="zh-CN"/>
        </w:rPr>
      </w:pPr>
    </w:p>
    <w:p w14:paraId="187E75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F97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40349C37" w14:textId="77777777">
        <w:trPr>
          <w:trHeight w:val="339"/>
        </w:trPr>
        <w:tc>
          <w:tcPr>
            <w:tcW w:w="1871" w:type="dxa"/>
          </w:tcPr>
          <w:p w14:paraId="237E08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271B33" w14:paraId="3D5BD0AD" w14:textId="77777777">
        <w:trPr>
          <w:trHeight w:val="339"/>
        </w:trPr>
        <w:tc>
          <w:tcPr>
            <w:tcW w:w="1871" w:type="dxa"/>
          </w:tcPr>
          <w:p w14:paraId="56B40F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ac"/>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ac"/>
              <w:spacing w:after="0"/>
              <w:rPr>
                <w:rFonts w:ascii="Times New Roman" w:hAnsi="Times New Roman"/>
                <w:szCs w:val="20"/>
                <w:lang w:eastAsia="zh-CN"/>
              </w:rPr>
            </w:pPr>
          </w:p>
          <w:p w14:paraId="3A53F0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ac"/>
              <w:spacing w:after="0"/>
              <w:rPr>
                <w:rFonts w:ascii="Times New Roman" w:hAnsi="Times New Roman"/>
                <w:lang w:eastAsia="zh-CN"/>
              </w:rPr>
            </w:pPr>
          </w:p>
          <w:p w14:paraId="07B78EE8" w14:textId="77777777" w:rsidR="00271B33" w:rsidRDefault="00082280">
            <w:pPr>
              <w:pStyle w:val="ac"/>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ac"/>
        <w:spacing w:after="0"/>
        <w:rPr>
          <w:rFonts w:ascii="Times New Roman" w:hAnsi="Times New Roman"/>
          <w:szCs w:val="20"/>
          <w:lang w:eastAsia="zh-CN"/>
        </w:rPr>
      </w:pPr>
    </w:p>
    <w:p w14:paraId="1696568C" w14:textId="77777777" w:rsidR="00271B33" w:rsidRDefault="00082280">
      <w:pPr>
        <w:pStyle w:val="5"/>
      </w:pPr>
      <w:r>
        <w:rPr>
          <w:highlight w:val="cyan"/>
        </w:rPr>
        <w:t>Conclusion 1-1</w:t>
      </w:r>
      <w:r w:rsidR="00527871">
        <w:rPr>
          <w:highlight w:val="cyan"/>
        </w:rPr>
        <w:t>a (closed)</w:t>
      </w:r>
    </w:p>
    <w:p w14:paraId="208300A5"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ac"/>
        <w:spacing w:after="0"/>
        <w:rPr>
          <w:rFonts w:ascii="Times New Roman" w:hAnsi="Times New Roman"/>
          <w:szCs w:val="20"/>
          <w:lang w:eastAsia="zh-CN"/>
        </w:rPr>
      </w:pPr>
    </w:p>
    <w:p w14:paraId="1209F0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84D2C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28B198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ac"/>
              <w:spacing w:after="0"/>
              <w:rPr>
                <w:rFonts w:ascii="Times New Roman" w:hAnsi="Times New Roman"/>
                <w:szCs w:val="20"/>
                <w:lang w:eastAsia="zh-CN"/>
              </w:rPr>
            </w:pPr>
          </w:p>
          <w:p w14:paraId="06CD59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ac"/>
              <w:spacing w:after="0"/>
              <w:rPr>
                <w:rFonts w:ascii="Times New Roman" w:hAnsi="Times New Roman"/>
                <w:szCs w:val="20"/>
                <w:lang w:eastAsia="zh-CN"/>
              </w:rPr>
            </w:pPr>
          </w:p>
          <w:p w14:paraId="7021C66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ac"/>
              <w:spacing w:after="0"/>
              <w:rPr>
                <w:rFonts w:ascii="Times New Roman" w:hAnsi="Times New Roman"/>
                <w:lang w:eastAsia="zh-CN"/>
              </w:rPr>
            </w:pPr>
          </w:p>
          <w:p w14:paraId="3A367CD4" w14:textId="77777777" w:rsidR="00271B33" w:rsidRDefault="00271B33">
            <w:pPr>
              <w:pStyle w:val="ac"/>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C85E3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ac"/>
              <w:spacing w:after="0"/>
              <w:rPr>
                <w:rFonts w:ascii="Times New Roman" w:hAnsi="Times New Roman"/>
                <w:szCs w:val="20"/>
                <w:lang w:eastAsia="zh-CN"/>
              </w:rPr>
            </w:pPr>
          </w:p>
          <w:p w14:paraId="54E3D299" w14:textId="77777777" w:rsidR="00271B33" w:rsidRDefault="00082280">
            <w:pPr>
              <w:pStyle w:val="5"/>
              <w:outlineLvl w:val="4"/>
            </w:pPr>
            <w:r>
              <w:rPr>
                <w:color w:val="FF0000"/>
                <w:highlight w:val="cyan"/>
              </w:rPr>
              <w:t>Updated</w:t>
            </w:r>
            <w:r>
              <w:rPr>
                <w:highlight w:val="cyan"/>
              </w:rPr>
              <w:t xml:space="preserve"> Conclusion 1-1a</w:t>
            </w:r>
          </w:p>
          <w:p w14:paraId="4313092E"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aff4"/>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ac"/>
              <w:spacing w:after="0"/>
              <w:rPr>
                <w:rFonts w:ascii="Times New Roman" w:hAnsi="Times New Roman"/>
                <w:szCs w:val="20"/>
                <w:lang w:eastAsia="zh-CN"/>
              </w:rPr>
            </w:pPr>
          </w:p>
          <w:p w14:paraId="1D3335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ac"/>
              <w:spacing w:after="0"/>
              <w:rPr>
                <w:rFonts w:ascii="Times New Roman" w:hAnsi="Times New Roman"/>
                <w:szCs w:val="20"/>
                <w:lang w:eastAsia="zh-CN"/>
              </w:rPr>
            </w:pPr>
          </w:p>
          <w:p w14:paraId="7A28528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ac"/>
              <w:spacing w:after="0"/>
              <w:rPr>
                <w:rFonts w:ascii="Times New Roman" w:hAnsi="Times New Roman"/>
                <w:szCs w:val="20"/>
                <w:lang w:eastAsia="zh-CN"/>
              </w:rPr>
            </w:pPr>
          </w:p>
          <w:p w14:paraId="09504D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1DEB8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26100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ac"/>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2"/>
        <w:numPr>
          <w:ilvl w:val="1"/>
          <w:numId w:val="11"/>
        </w:numPr>
        <w:rPr>
          <w:lang w:eastAsia="zh-CN"/>
        </w:rPr>
      </w:pPr>
      <w:r>
        <w:rPr>
          <w:lang w:eastAsia="zh-CN"/>
        </w:rPr>
        <w:t>Model transfer</w:t>
      </w:r>
    </w:p>
    <w:p w14:paraId="21ACF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等线"/>
          <w:lang w:eastAsia="zh-CN"/>
        </w:rPr>
      </w:pPr>
      <w:r>
        <w:rPr>
          <w:rStyle w:val="mc-span"/>
          <w:rFonts w:eastAsia="等线"/>
          <w:lang w:eastAsia="zh-CN"/>
        </w:rPr>
        <w:t xml:space="preserve">FFS: Clarification is needed for Level x-y boundary </w:t>
      </w:r>
    </w:p>
    <w:p w14:paraId="04AFDA85" w14:textId="77777777" w:rsidR="00271B33" w:rsidRDefault="0008228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ac"/>
        <w:spacing w:after="0"/>
        <w:rPr>
          <w:rFonts w:ascii="Times New Roman" w:hAnsi="Times New Roman"/>
          <w:szCs w:val="20"/>
          <w:lang w:eastAsia="zh-CN"/>
        </w:rPr>
      </w:pPr>
    </w:p>
    <w:p w14:paraId="6302E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ac"/>
        <w:spacing w:after="0"/>
        <w:rPr>
          <w:rFonts w:ascii="Times New Roman" w:hAnsi="Times New Roman"/>
          <w:szCs w:val="20"/>
          <w:lang w:eastAsia="zh-CN"/>
        </w:rPr>
      </w:pPr>
    </w:p>
    <w:p w14:paraId="0BC54D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ac"/>
        <w:spacing w:after="0"/>
        <w:rPr>
          <w:rFonts w:ascii="Times New Roman" w:hAnsi="Times New Roman"/>
          <w:szCs w:val="20"/>
          <w:lang w:eastAsia="zh-CN"/>
        </w:rPr>
      </w:pPr>
    </w:p>
    <w:p w14:paraId="41B02418" w14:textId="77777777" w:rsidR="00271B33" w:rsidRDefault="00082280">
      <w:pPr>
        <w:pStyle w:val="ac"/>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1D6583CA" w14:textId="77777777" w:rsidR="00271B33" w:rsidRDefault="00271B33">
      <w:pPr>
        <w:pStyle w:val="ac"/>
        <w:spacing w:after="0"/>
      </w:pPr>
    </w:p>
    <w:p w14:paraId="5A7D9268" w14:textId="77777777" w:rsidR="00271B33" w:rsidRDefault="0008228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1A5C9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7B6D5D7" w14:textId="77777777" w:rsidR="00271B33" w:rsidRDefault="00271B33">
      <w:pPr>
        <w:pStyle w:val="ac"/>
        <w:spacing w:after="0"/>
        <w:rPr>
          <w:rFonts w:ascii="Times New Roman" w:hAnsi="Times New Roman"/>
          <w:szCs w:val="20"/>
          <w:lang w:eastAsia="zh-CN"/>
        </w:rPr>
      </w:pPr>
    </w:p>
    <w:p w14:paraId="2C3663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5"/>
      </w:pPr>
      <w:r>
        <w:rPr>
          <w:highlight w:val="cyan"/>
        </w:rPr>
        <w:t>Discussion point 1-</w:t>
      </w:r>
      <w:r w:rsidR="00527871">
        <w:rPr>
          <w:highlight w:val="cyan"/>
        </w:rPr>
        <w:t>2 (closed)</w:t>
      </w:r>
    </w:p>
    <w:p w14:paraId="2B152A0B" w14:textId="77777777" w:rsidR="00271B33" w:rsidRDefault="00271B33">
      <w:pPr>
        <w:pStyle w:val="ac"/>
        <w:spacing w:after="0"/>
        <w:rPr>
          <w:rFonts w:ascii="Times New Roman" w:hAnsi="Times New Roman"/>
          <w:szCs w:val="20"/>
          <w:lang w:eastAsia="zh-CN"/>
        </w:rPr>
      </w:pPr>
    </w:p>
    <w:p w14:paraId="65FAAE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ac"/>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B8CA19"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ac"/>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ac"/>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ac"/>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2"/>
        <w:numPr>
          <w:ilvl w:val="1"/>
          <w:numId w:val="11"/>
        </w:numPr>
        <w:rPr>
          <w:lang w:eastAsia="zh-CN"/>
        </w:rPr>
      </w:pPr>
      <w:r>
        <w:rPr>
          <w:lang w:eastAsia="zh-CN"/>
        </w:rPr>
        <w:t>Online and offline training</w:t>
      </w:r>
    </w:p>
    <w:p w14:paraId="6DB0DA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ac"/>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ac"/>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ac"/>
        <w:spacing w:after="0"/>
        <w:rPr>
          <w:rFonts w:ascii="Times New Roman" w:hAnsi="Times New Roman"/>
          <w:szCs w:val="20"/>
          <w:lang w:eastAsia="zh-CN"/>
        </w:rPr>
      </w:pPr>
    </w:p>
    <w:p w14:paraId="34882F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27F8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271B33" w14:paraId="5B10427A" w14:textId="77777777">
        <w:trPr>
          <w:trHeight w:val="339"/>
        </w:trPr>
        <w:tc>
          <w:tcPr>
            <w:tcW w:w="1871" w:type="dxa"/>
          </w:tcPr>
          <w:p w14:paraId="4D6243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7F734B0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271B33" w14:paraId="1DDC7BBB" w14:textId="77777777">
        <w:trPr>
          <w:trHeight w:val="339"/>
        </w:trPr>
        <w:tc>
          <w:tcPr>
            <w:tcW w:w="1871" w:type="dxa"/>
          </w:tcPr>
          <w:p w14:paraId="18135DD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ac"/>
              <w:spacing w:after="0"/>
              <w:rPr>
                <w:rFonts w:ascii="Times New Roman" w:hAnsi="Times New Roman"/>
                <w:szCs w:val="20"/>
                <w:lang w:eastAsia="zh-CN"/>
              </w:rPr>
            </w:pPr>
          </w:p>
          <w:p w14:paraId="1B8467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5"/>
      </w:pPr>
      <w:r>
        <w:rPr>
          <w:highlight w:val="cyan"/>
        </w:rPr>
        <w:t>Conclusion 1-3</w:t>
      </w:r>
      <w:r w:rsidR="00D712C7">
        <w:rPr>
          <w:highlight w:val="cyan"/>
        </w:rPr>
        <w:t>a (closed)</w:t>
      </w:r>
    </w:p>
    <w:p w14:paraId="251B8E91"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ac"/>
        <w:spacing w:after="0"/>
        <w:rPr>
          <w:rFonts w:ascii="Times New Roman" w:hAnsi="Times New Roman"/>
          <w:szCs w:val="20"/>
          <w:lang w:eastAsia="zh-CN"/>
        </w:rPr>
      </w:pPr>
    </w:p>
    <w:p w14:paraId="01DF4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AFD54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3F94A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AA6E2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2"/>
        <w:numPr>
          <w:ilvl w:val="1"/>
          <w:numId w:val="11"/>
        </w:numPr>
        <w:rPr>
          <w:lang w:eastAsia="zh-CN"/>
        </w:rPr>
      </w:pPr>
      <w:r>
        <w:rPr>
          <w:lang w:eastAsia="zh-CN"/>
        </w:rPr>
        <w:t>AI/ML approaches for different positioning methods</w:t>
      </w:r>
    </w:p>
    <w:p w14:paraId="6DEC2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ac"/>
        <w:spacing w:after="0"/>
        <w:rPr>
          <w:rFonts w:ascii="Times New Roman" w:hAnsi="Times New Roman"/>
          <w:lang w:eastAsia="zh-CN"/>
        </w:rPr>
      </w:pPr>
    </w:p>
    <w:p w14:paraId="210AF437" w14:textId="77777777" w:rsidR="00271B33" w:rsidRDefault="0008228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ac"/>
        <w:spacing w:after="0"/>
        <w:rPr>
          <w:rFonts w:ascii="Times New Roman" w:hAnsi="Times New Roman"/>
          <w:lang w:eastAsia="zh-CN"/>
        </w:rPr>
      </w:pPr>
    </w:p>
    <w:p w14:paraId="25FA849A" w14:textId="77777777" w:rsidR="00271B33" w:rsidRDefault="0008228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ac"/>
        <w:spacing w:after="0"/>
        <w:rPr>
          <w:rFonts w:ascii="Times New Roman" w:hAnsi="Times New Roman"/>
          <w:szCs w:val="20"/>
          <w:lang w:eastAsia="zh-CN"/>
        </w:rPr>
      </w:pPr>
    </w:p>
    <w:p w14:paraId="0B91C475"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ac"/>
        <w:spacing w:after="0"/>
        <w:rPr>
          <w:rFonts w:ascii="Times New Roman" w:hAnsi="Times New Roman"/>
          <w:szCs w:val="20"/>
          <w:lang w:eastAsia="zh-CN"/>
        </w:rPr>
      </w:pPr>
    </w:p>
    <w:p w14:paraId="607B88D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ac"/>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ac"/>
        <w:spacing w:after="0"/>
        <w:rPr>
          <w:rFonts w:ascii="Times New Roman" w:hAnsi="Times New Roman"/>
          <w:szCs w:val="20"/>
          <w:lang w:eastAsia="zh-CN"/>
        </w:rPr>
      </w:pPr>
    </w:p>
    <w:p w14:paraId="0B5B44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ac"/>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A60B8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ac"/>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02E257FE"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271B33" w14:paraId="509C9010" w14:textId="77777777">
        <w:trPr>
          <w:trHeight w:val="339"/>
        </w:trPr>
        <w:tc>
          <w:tcPr>
            <w:tcW w:w="1871" w:type="dxa"/>
          </w:tcPr>
          <w:p w14:paraId="4BBD2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271B33" w14:paraId="2EA0BD24" w14:textId="77777777">
        <w:trPr>
          <w:trHeight w:val="339"/>
        </w:trPr>
        <w:tc>
          <w:tcPr>
            <w:tcW w:w="1871" w:type="dxa"/>
          </w:tcPr>
          <w:p w14:paraId="214F8829"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177244E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ac"/>
              <w:spacing w:after="0"/>
              <w:rPr>
                <w:rFonts w:asciiTheme="minorHAnsi" w:hAnsiTheme="minorHAnsi" w:cstheme="minorHAnsi"/>
                <w:szCs w:val="20"/>
                <w:lang w:eastAsia="zh-CN"/>
              </w:rPr>
            </w:pPr>
          </w:p>
          <w:p w14:paraId="1878DDD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ac"/>
              <w:spacing w:after="0"/>
              <w:rPr>
                <w:rFonts w:asciiTheme="minorHAnsi" w:hAnsiTheme="minorHAnsi" w:cstheme="minorHAnsi"/>
                <w:szCs w:val="20"/>
                <w:lang w:eastAsia="zh-CN"/>
              </w:rPr>
            </w:pPr>
          </w:p>
          <w:p w14:paraId="7C16BD97"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567B49A"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ac"/>
        <w:spacing w:after="0"/>
        <w:rPr>
          <w:rFonts w:ascii="Times New Roman" w:hAnsi="Times New Roman"/>
          <w:szCs w:val="20"/>
          <w:lang w:eastAsia="zh-CN"/>
        </w:rPr>
      </w:pPr>
    </w:p>
    <w:p w14:paraId="73D39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5AEAA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ac"/>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9CD9A8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ac"/>
              <w:spacing w:after="0"/>
              <w:rPr>
                <w:lang w:eastAsia="zh-CN"/>
              </w:rPr>
            </w:pPr>
          </w:p>
          <w:p w14:paraId="5FECD213" w14:textId="77777777" w:rsidR="00271B33" w:rsidRDefault="00082280">
            <w:pPr>
              <w:pStyle w:val="ac"/>
              <w:spacing w:after="0"/>
              <w:rPr>
                <w:lang w:eastAsia="zh-CN"/>
              </w:rPr>
            </w:pPr>
            <w:r>
              <w:rPr>
                <w:lang w:eastAsia="zh-CN"/>
              </w:rPr>
              <w:t>To all:</w:t>
            </w:r>
          </w:p>
          <w:p w14:paraId="1B440BA8" w14:textId="77777777" w:rsidR="00271B33" w:rsidRDefault="0008228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4E8402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ac"/>
        <w:spacing w:after="0"/>
        <w:rPr>
          <w:rFonts w:ascii="Times New Roman" w:hAnsi="Times New Roman"/>
          <w:szCs w:val="20"/>
          <w:lang w:eastAsia="zh-CN"/>
        </w:rPr>
      </w:pPr>
    </w:p>
    <w:p w14:paraId="5612489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ac"/>
              <w:spacing w:after="0"/>
              <w:rPr>
                <w:rFonts w:ascii="Times New Roman" w:hAnsi="Times New Roman"/>
                <w:szCs w:val="20"/>
                <w:lang w:eastAsia="zh-CN"/>
              </w:rPr>
            </w:pPr>
          </w:p>
        </w:tc>
        <w:tc>
          <w:tcPr>
            <w:tcW w:w="8021" w:type="dxa"/>
          </w:tcPr>
          <w:p w14:paraId="40BECD47" w14:textId="77777777" w:rsidR="00271B33" w:rsidRDefault="00271B33">
            <w:pPr>
              <w:pStyle w:val="ac"/>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ac"/>
        <w:spacing w:after="0"/>
        <w:rPr>
          <w:rFonts w:ascii="Times New Roman" w:hAnsi="Times New Roman"/>
          <w:szCs w:val="20"/>
          <w:lang w:eastAsia="zh-CN"/>
        </w:rPr>
      </w:pPr>
    </w:p>
    <w:p w14:paraId="12C60F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We don’t think AI assisted positioning should be precluded now. The UE side AI model can infer either an </w:t>
            </w:r>
            <w:proofErr w:type="gramStart"/>
            <w:r>
              <w:rPr>
                <w:rFonts w:ascii="Times New Roman" w:hAnsi="Times New Roman"/>
                <w:szCs w:val="20"/>
                <w:lang w:eastAsia="zh-CN"/>
              </w:rPr>
              <w:t>intermediate features</w:t>
            </w:r>
            <w:proofErr w:type="gramEnd"/>
            <w:r>
              <w:rPr>
                <w:rFonts w:ascii="Times New Roman" w:hAnsi="Times New Roman"/>
                <w:szCs w:val="20"/>
                <w:lang w:eastAsia="zh-CN"/>
              </w:rPr>
              <w:t xml:space="preserve">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ac"/>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E7918B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ac"/>
              <w:spacing w:after="0"/>
              <w:rPr>
                <w:rFonts w:ascii="Times New Roman" w:hAnsi="Times New Roman"/>
                <w:szCs w:val="20"/>
                <w:lang w:eastAsia="zh-CN"/>
              </w:rPr>
            </w:pPr>
          </w:p>
          <w:p w14:paraId="2FD14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E060D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ac"/>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ac"/>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ac"/>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4654A0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ac"/>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ac"/>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2"/>
        <w:numPr>
          <w:ilvl w:val="1"/>
          <w:numId w:val="11"/>
        </w:numPr>
        <w:rPr>
          <w:lang w:eastAsia="zh-CN"/>
        </w:rPr>
      </w:pPr>
      <w:r>
        <w:rPr>
          <w:lang w:eastAsia="zh-CN"/>
        </w:rPr>
        <w:t>Sub use cases</w:t>
      </w:r>
    </w:p>
    <w:p w14:paraId="7FF853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ac"/>
        <w:spacing w:after="0"/>
        <w:rPr>
          <w:rFonts w:ascii="Times New Roman" w:hAnsi="Times New Roman"/>
          <w:szCs w:val="20"/>
          <w:lang w:eastAsia="zh-CN"/>
        </w:rPr>
      </w:pPr>
    </w:p>
    <w:p w14:paraId="2932D3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ac"/>
        <w:spacing w:after="0"/>
        <w:rPr>
          <w:rFonts w:ascii="Times New Roman" w:hAnsi="Times New Roman"/>
          <w:szCs w:val="20"/>
          <w:lang w:eastAsia="zh-CN"/>
        </w:rPr>
      </w:pPr>
    </w:p>
    <w:p w14:paraId="3A102B09" w14:textId="77777777" w:rsidR="00271B33" w:rsidRDefault="0008228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ac"/>
        <w:spacing w:after="0"/>
        <w:rPr>
          <w:rFonts w:ascii="Times New Roman" w:hAnsi="Times New Roman"/>
          <w:szCs w:val="20"/>
          <w:lang w:eastAsia="zh-CN"/>
        </w:rPr>
      </w:pPr>
    </w:p>
    <w:p w14:paraId="2813B8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ac"/>
        <w:spacing w:after="0"/>
        <w:rPr>
          <w:rFonts w:ascii="Times New Roman" w:hAnsi="Times New Roman"/>
          <w:szCs w:val="20"/>
          <w:lang w:eastAsia="zh-CN"/>
        </w:rPr>
      </w:pPr>
    </w:p>
    <w:p w14:paraId="4AD99766"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921413" w14:textId="77777777" w:rsidR="00271B33" w:rsidRDefault="00271B33">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18E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ac"/>
        <w:spacing w:after="0"/>
        <w:rPr>
          <w:bCs/>
        </w:rPr>
      </w:pPr>
    </w:p>
    <w:p w14:paraId="64561154" w14:textId="77777777" w:rsidR="00271B33" w:rsidRDefault="00271B33">
      <w:pPr>
        <w:pStyle w:val="ac"/>
        <w:spacing w:after="0"/>
        <w:rPr>
          <w:rFonts w:ascii="Times New Roman" w:hAnsi="Times New Roman"/>
          <w:szCs w:val="20"/>
          <w:lang w:eastAsia="zh-CN"/>
        </w:rPr>
      </w:pPr>
    </w:p>
    <w:p w14:paraId="54E39D6E" w14:textId="77777777" w:rsidR="00271B33" w:rsidRDefault="00082280">
      <w:pPr>
        <w:pStyle w:val="5"/>
      </w:pPr>
      <w:r>
        <w:rPr>
          <w:highlight w:val="cyan"/>
        </w:rPr>
        <w:t>Discussion point 1-</w:t>
      </w:r>
      <w:r w:rsidR="00527871">
        <w:rPr>
          <w:highlight w:val="cyan"/>
        </w:rPr>
        <w:t>5 (closed)</w:t>
      </w:r>
    </w:p>
    <w:p w14:paraId="3B1B5D9A" w14:textId="77777777" w:rsidR="00271B33" w:rsidRDefault="00271B33">
      <w:pPr>
        <w:pStyle w:val="ac"/>
        <w:spacing w:after="0"/>
        <w:rPr>
          <w:rFonts w:ascii="Times New Roman" w:hAnsi="Times New Roman"/>
          <w:szCs w:val="20"/>
          <w:lang w:eastAsia="zh-CN"/>
        </w:rPr>
      </w:pPr>
    </w:p>
    <w:p w14:paraId="23E2B2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271B33" w14:paraId="5588BADA" w14:textId="77777777">
        <w:trPr>
          <w:trHeight w:val="339"/>
        </w:trPr>
        <w:tc>
          <w:tcPr>
            <w:tcW w:w="1871" w:type="dxa"/>
          </w:tcPr>
          <w:p w14:paraId="24D2EC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FD6788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16AFC2" w14:textId="77777777" w:rsidR="00271B33" w:rsidRDefault="00082280">
      <w:pPr>
        <w:pStyle w:val="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Pr>
                <w:rFonts w:asciiTheme="minorHAnsi" w:eastAsia="Batang" w:hAnsiTheme="minorHAnsi" w:cstheme="minorHAnsi"/>
                <w:b/>
                <w:szCs w:val="24"/>
                <w:lang w:val="en-GB"/>
              </w:rPr>
              <w:t>taking into account</w:t>
            </w:r>
            <w:proofErr w:type="gramEnd"/>
            <w:r>
              <w:rPr>
                <w:rFonts w:asciiTheme="minorHAnsi" w:eastAsia="Batang" w:hAnsiTheme="minorHAnsi" w:cstheme="minorHAnsi"/>
                <w:b/>
                <w:szCs w:val="24"/>
                <w:lang w:val="en-GB"/>
              </w:rPr>
              <w:t xml:space="preserve">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7DE0EB6B"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38B45558"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793AD2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60BCC1FF"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15C5A92" w14:textId="77777777" w:rsidR="00271B33" w:rsidRDefault="00082280">
            <w:pPr>
              <w:pStyle w:val="aff4"/>
              <w:widowControl w:val="0"/>
              <w:numPr>
                <w:ilvl w:val="0"/>
                <w:numId w:val="34"/>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815D6A">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082280">
                <w:rPr>
                  <w:rStyle w:val="aff1"/>
                  <w:rFonts w:asciiTheme="minorHAnsi" w:hAnsiTheme="minorHAnsi" w:cstheme="minorHAnsi"/>
                  <w:b/>
                  <w:bCs/>
                  <w:sz w:val="20"/>
                  <w:szCs w:val="20"/>
                </w:rPr>
                <w:t xml:space="preserve">Observation 2: </w:t>
              </w:r>
              <w:r w:rsidR="00082280">
                <w:rPr>
                  <w:rStyle w:val="aff1"/>
                  <w:rFonts w:asciiTheme="minorHAnsi" w:hAnsiTheme="minorHAnsi" w:cstheme="minorHAnsi"/>
                  <w:b/>
                  <w:bCs/>
                  <w:sz w:val="20"/>
                  <w:szCs w:val="20"/>
                  <w:lang w:eastAsia="zh-CN"/>
                </w:rPr>
                <w:t>The procedure of AI/</w:t>
              </w:r>
              <w:r w:rsidR="00082280">
                <w:rPr>
                  <w:rStyle w:val="aff1"/>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815D6A">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815D6A">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815D6A">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aff1"/>
                  <w:rFonts w:asciiTheme="minorHAnsi" w:hAnsiTheme="minorHAnsi" w:cstheme="minorHAnsi"/>
                  <w:b/>
                  <w:bCs/>
                  <w:sz w:val="20"/>
                  <w:szCs w:val="20"/>
                </w:rPr>
                <w:t>Proposal 3: Support the usage of PRU for AI/ML Positioning.</w:t>
              </w:r>
            </w:hyperlink>
          </w:p>
          <w:p w14:paraId="648DDAE8" w14:textId="77777777" w:rsidR="00271B33" w:rsidRDefault="00815D6A">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aff1"/>
                  <w:rFonts w:asciiTheme="minorHAnsi" w:hAnsiTheme="minorHAnsi" w:cstheme="minorHAnsi"/>
                  <w:b/>
                  <w:bCs/>
                  <w:sz w:val="20"/>
                  <w:szCs w:val="20"/>
                </w:rPr>
                <w:t>Proposal 4: Support AI/ML Positioning with UE-side inference.</w:t>
              </w:r>
            </w:hyperlink>
          </w:p>
          <w:p w14:paraId="3113EB2C" w14:textId="77777777" w:rsidR="00271B33" w:rsidRDefault="00815D6A">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aff1"/>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2F4E6C7C"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6EA49202"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w:t>
            </w:r>
            <w:proofErr w:type="spellStart"/>
            <w:r>
              <w:rPr>
                <w:rFonts w:asciiTheme="minorHAnsi" w:hAnsiTheme="minorHAnsi" w:cstheme="minorHAnsi"/>
                <w:b/>
                <w:bCs/>
              </w:rPr>
              <w:t>subsequentially</w:t>
            </w:r>
            <w:proofErr w:type="spellEnd"/>
            <w:r>
              <w:rPr>
                <w:rFonts w:asciiTheme="minorHAnsi" w:hAnsiTheme="minorHAnsi" w:cstheme="minorHAnsi"/>
                <w:b/>
                <w:bCs/>
              </w:rPr>
              <w:t xml:space="preserve">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aff4"/>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aff4"/>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aff4"/>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6C3CE3C2"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2"/>
        <w:numPr>
          <w:ilvl w:val="1"/>
          <w:numId w:val="11"/>
        </w:numPr>
        <w:rPr>
          <w:lang w:eastAsia="zh-CN"/>
        </w:rPr>
      </w:pPr>
      <w:r>
        <w:rPr>
          <w:lang w:eastAsia="zh-CN"/>
        </w:rPr>
        <w:t>Training data collection</w:t>
      </w:r>
    </w:p>
    <w:p w14:paraId="6160EF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ac"/>
        <w:spacing w:after="0"/>
        <w:rPr>
          <w:rFonts w:ascii="Times New Roman" w:hAnsi="Times New Roman"/>
          <w:szCs w:val="20"/>
          <w:lang w:eastAsia="zh-CN"/>
        </w:rPr>
      </w:pPr>
    </w:p>
    <w:p w14:paraId="5A43E5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ac"/>
        <w:spacing w:after="0"/>
        <w:rPr>
          <w:rFonts w:ascii="Times New Roman" w:hAnsi="Times New Roman"/>
          <w:szCs w:val="20"/>
          <w:lang w:eastAsia="zh-CN"/>
        </w:rPr>
      </w:pPr>
    </w:p>
    <w:p w14:paraId="329987B2"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ac"/>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ac"/>
        <w:spacing w:after="0"/>
        <w:rPr>
          <w:lang w:eastAsia="zh-CN"/>
        </w:rPr>
      </w:pPr>
    </w:p>
    <w:p w14:paraId="64B3B77C" w14:textId="77777777" w:rsidR="00271B33" w:rsidRDefault="00271B33">
      <w:pPr>
        <w:pStyle w:val="ac"/>
        <w:spacing w:after="0"/>
        <w:rPr>
          <w:rFonts w:ascii="Times New Roman" w:hAnsi="Times New Roman"/>
          <w:szCs w:val="20"/>
          <w:lang w:eastAsia="zh-CN"/>
        </w:rPr>
      </w:pPr>
    </w:p>
    <w:p w14:paraId="5D930E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ac"/>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1B85946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E9A398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271B33" w14:paraId="44C1AE10" w14:textId="77777777">
        <w:trPr>
          <w:trHeight w:val="339"/>
        </w:trPr>
        <w:tc>
          <w:tcPr>
            <w:tcW w:w="1871" w:type="dxa"/>
          </w:tcPr>
          <w:p w14:paraId="7F4CC0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ac"/>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ac"/>
              <w:spacing w:after="0"/>
              <w:rPr>
                <w:rFonts w:ascii="Times New Roman" w:hAnsi="Times New Roman"/>
                <w:szCs w:val="20"/>
                <w:lang w:eastAsia="zh-CN"/>
              </w:rPr>
            </w:pPr>
          </w:p>
          <w:p w14:paraId="00D9F612" w14:textId="77777777" w:rsidR="00271B33" w:rsidRDefault="00271B33">
            <w:pPr>
              <w:pStyle w:val="ac"/>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6CE1BC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ac"/>
              <w:spacing w:after="0"/>
              <w:rPr>
                <w:rFonts w:ascii="Times New Roman" w:hAnsi="Times New Roman"/>
                <w:szCs w:val="20"/>
                <w:lang w:eastAsia="zh-CN"/>
              </w:rPr>
            </w:pPr>
          </w:p>
          <w:p w14:paraId="6F7736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2005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t>
            </w:r>
            <w:r>
              <w:rPr>
                <w:rFonts w:ascii="Times New Roman" w:hAnsi="Times New Roman"/>
                <w:szCs w:val="20"/>
                <w:lang w:eastAsia="zh-CN"/>
              </w:rPr>
              <w:lastRenderedPageBreak/>
              <w:t xml:space="preserve">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4BEA13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6E028ACC" w14:textId="77777777" w:rsidR="00271B33" w:rsidRDefault="00271B33">
            <w:pPr>
              <w:pStyle w:val="ac"/>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w:t>
            </w:r>
            <w:proofErr w:type="gramStart"/>
            <w:r>
              <w:rPr>
                <w:lang w:val="en-GB"/>
              </w:rPr>
              <w:t>an</w:t>
            </w:r>
            <w:proofErr w:type="gramEnd"/>
            <w:r>
              <w:rPr>
                <w:lang w:val="en-GB"/>
              </w:rPr>
              <w:t xml:space="preserve"> LS can be sent to SA2 for consultation.</w:t>
            </w:r>
          </w:p>
        </w:tc>
      </w:tr>
      <w:tr w:rsidR="00271B33" w14:paraId="0EAF9DE2" w14:textId="77777777">
        <w:trPr>
          <w:trHeight w:val="339"/>
        </w:trPr>
        <w:tc>
          <w:tcPr>
            <w:tcW w:w="1871" w:type="dxa"/>
          </w:tcPr>
          <w:p w14:paraId="7D663AB2"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E6B4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ac"/>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ac"/>
        <w:spacing w:after="0"/>
        <w:rPr>
          <w:lang w:eastAsia="zh-CN"/>
        </w:rPr>
      </w:pPr>
    </w:p>
    <w:p w14:paraId="02002488" w14:textId="77777777" w:rsidR="00271B33" w:rsidRDefault="00271B33">
      <w:pPr>
        <w:pStyle w:val="ac"/>
        <w:spacing w:after="0"/>
        <w:rPr>
          <w:rFonts w:ascii="Times New Roman" w:hAnsi="Times New Roman"/>
          <w:szCs w:val="20"/>
          <w:lang w:eastAsia="zh-CN"/>
        </w:rPr>
      </w:pPr>
    </w:p>
    <w:p w14:paraId="5A862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3264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proofErr w:type="gramStart"/>
            <w:r>
              <w:rPr>
                <w:rFonts w:hint="eastAsia"/>
                <w:lang w:eastAsia="zh-CN"/>
              </w:rPr>
              <w:t>whether</w:t>
            </w:r>
            <w:r>
              <w:rPr>
                <w:lang w:eastAsia="zh-CN"/>
              </w:rPr>
              <w:t>”</w:t>
            </w:r>
            <w:r>
              <w:rPr>
                <w:rFonts w:hint="eastAsia"/>
                <w:lang w:eastAsia="zh-CN"/>
              </w:rPr>
              <w:t>？</w:t>
            </w:r>
            <w:proofErr w:type="gramEnd"/>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ac"/>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ac"/>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ac"/>
              <w:spacing w:after="0"/>
              <w:rPr>
                <w:lang w:eastAsia="zh-CN"/>
              </w:rPr>
            </w:pPr>
          </w:p>
          <w:p w14:paraId="48707B15" w14:textId="77777777" w:rsidR="00271B33" w:rsidRDefault="0008228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988702A" w14:textId="77777777" w:rsidR="00271B33" w:rsidRDefault="00082280">
            <w:pPr>
              <w:pStyle w:val="ac"/>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ac"/>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ac"/>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ac"/>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ac"/>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ac"/>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ac"/>
              <w:spacing w:after="0"/>
              <w:rPr>
                <w:lang w:eastAsia="zh-CN"/>
              </w:rPr>
            </w:pPr>
          </w:p>
          <w:p w14:paraId="4A229E0B" w14:textId="77777777" w:rsidR="00271B33" w:rsidRDefault="00082280">
            <w:pPr>
              <w:pStyle w:val="ac"/>
              <w:spacing w:after="0"/>
              <w:rPr>
                <w:lang w:eastAsia="zh-CN"/>
              </w:rPr>
            </w:pPr>
            <w:r>
              <w:rPr>
                <w:lang w:eastAsia="zh-CN"/>
              </w:rPr>
              <w:t>To ZTE:</w:t>
            </w:r>
          </w:p>
          <w:p w14:paraId="2D15E4CA" w14:textId="77777777" w:rsidR="00271B33" w:rsidRDefault="00082280">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ac"/>
              <w:spacing w:after="0"/>
              <w:rPr>
                <w:lang w:eastAsia="zh-CN"/>
              </w:rPr>
            </w:pPr>
          </w:p>
          <w:p w14:paraId="078535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ac"/>
              <w:spacing w:after="0"/>
              <w:rPr>
                <w:rFonts w:ascii="Times New Roman" w:hAnsi="Times New Roman"/>
                <w:szCs w:val="20"/>
                <w:lang w:eastAsia="zh-CN"/>
              </w:rPr>
            </w:pPr>
          </w:p>
          <w:p w14:paraId="47473B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ac"/>
              <w:spacing w:after="0"/>
              <w:rPr>
                <w:rFonts w:ascii="Times New Roman" w:hAnsi="Times New Roman"/>
                <w:szCs w:val="20"/>
                <w:lang w:eastAsia="zh-CN"/>
              </w:rPr>
            </w:pPr>
          </w:p>
          <w:p w14:paraId="3F0E4E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7009D3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5C99414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ac"/>
              <w:spacing w:after="0"/>
              <w:rPr>
                <w:rFonts w:ascii="Times New Roman" w:hAnsi="Times New Roman"/>
                <w:szCs w:val="20"/>
                <w:lang w:eastAsia="zh-CN"/>
              </w:rPr>
            </w:pPr>
          </w:p>
          <w:p w14:paraId="4894FE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ac"/>
        <w:spacing w:after="0"/>
        <w:rPr>
          <w:lang w:eastAsia="zh-CN"/>
        </w:rPr>
      </w:pPr>
    </w:p>
    <w:p w14:paraId="19C31F03" w14:textId="77777777" w:rsidR="00271B33" w:rsidRDefault="00271B33">
      <w:pPr>
        <w:pStyle w:val="ac"/>
        <w:spacing w:after="0"/>
        <w:rPr>
          <w:rFonts w:ascii="Times New Roman" w:hAnsi="Times New Roman"/>
          <w:szCs w:val="20"/>
          <w:lang w:eastAsia="zh-CN"/>
        </w:rPr>
      </w:pPr>
    </w:p>
    <w:p w14:paraId="6D897F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ac"/>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ac"/>
              <w:spacing w:after="0"/>
              <w:rPr>
                <w:rFonts w:ascii="Times New Roman" w:hAnsi="Times New Roman"/>
                <w:szCs w:val="20"/>
                <w:lang w:eastAsia="zh-CN"/>
              </w:rPr>
            </w:pPr>
          </w:p>
          <w:p w14:paraId="13EBFE7A"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ac"/>
              <w:spacing w:after="0"/>
              <w:rPr>
                <w:rFonts w:ascii="Times New Roman" w:hAnsi="Times New Roman"/>
                <w:szCs w:val="20"/>
                <w:lang w:eastAsia="zh-CN"/>
              </w:rPr>
            </w:pPr>
          </w:p>
          <w:p w14:paraId="50966A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ac"/>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ac"/>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ac"/>
              <w:spacing w:after="0"/>
              <w:rPr>
                <w:rFonts w:ascii="Times New Roman" w:hAnsi="Times New Roman"/>
                <w:szCs w:val="20"/>
                <w:lang w:eastAsia="zh-CN"/>
              </w:rPr>
            </w:pPr>
          </w:p>
          <w:p w14:paraId="183BB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宋体"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ac"/>
        <w:spacing w:after="0"/>
        <w:rPr>
          <w:lang w:eastAsia="zh-CN"/>
        </w:rPr>
      </w:pPr>
    </w:p>
    <w:p w14:paraId="28DDDB1F" w14:textId="77777777" w:rsidR="00271B33" w:rsidRDefault="00271B33">
      <w:pPr>
        <w:pStyle w:val="ac"/>
        <w:spacing w:after="0"/>
        <w:rPr>
          <w:rFonts w:ascii="Times New Roman" w:hAnsi="Times New Roman"/>
          <w:szCs w:val="20"/>
          <w:lang w:eastAsia="zh-CN"/>
        </w:rPr>
      </w:pPr>
    </w:p>
    <w:p w14:paraId="622C0F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90A58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w:t>
            </w:r>
            <w:proofErr w:type="gramStart"/>
            <w:r>
              <w:rPr>
                <w:rFonts w:ascii="Times New Roman" w:hAnsi="Times New Roman"/>
                <w:szCs w:val="20"/>
                <w:lang w:eastAsia="zh-CN"/>
              </w:rPr>
              <w:t>this details</w:t>
            </w:r>
            <w:proofErr w:type="gramEnd"/>
            <w:r>
              <w:rPr>
                <w:rFonts w:ascii="Times New Roman" w:hAnsi="Times New Roman"/>
                <w:szCs w:val="20"/>
                <w:lang w:eastAsia="zh-CN"/>
              </w:rPr>
              <w:t xml:space="preserve"> later. </w:t>
            </w:r>
          </w:p>
          <w:p w14:paraId="60561E22"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w:t>
            </w:r>
            <w:proofErr w:type="gramEnd"/>
            <w:r>
              <w:rPr>
                <w:rFonts w:ascii="Times New Roman" w:hAnsi="Times New Roman"/>
                <w:szCs w:val="20"/>
                <w:lang w:eastAsia="zh-CN"/>
              </w:rPr>
              <w:t>training}  {inference}</w:t>
            </w:r>
          </w:p>
          <w:p w14:paraId="62CED784"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w:t>
            </w:r>
            <w:proofErr w:type="gramStart"/>
            <w:r>
              <w:rPr>
                <w:rFonts w:ascii="Times New Roman" w:hAnsi="Times New Roman"/>
                <w:szCs w:val="20"/>
                <w:lang w:eastAsia="zh-CN"/>
              </w:rPr>
              <w:t>collection,  training</w:t>
            </w:r>
            <w:proofErr w:type="gramEnd"/>
            <w:r>
              <w:rPr>
                <w:rFonts w:ascii="Times New Roman" w:hAnsi="Times New Roman"/>
                <w:szCs w:val="20"/>
                <w:lang w:eastAsia="zh-CN"/>
              </w:rPr>
              <w:t xml:space="preserve">,  inference} </w:t>
            </w:r>
          </w:p>
          <w:p w14:paraId="7F26F3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ac"/>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aff4"/>
              <w:numPr>
                <w:ilvl w:val="0"/>
                <w:numId w:val="28"/>
              </w:numPr>
              <w:rPr>
                <w:rFonts w:ascii="Times New Roman" w:eastAsia="宋体"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宋体"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aff4"/>
              <w:numPr>
                <w:ilvl w:val="1"/>
                <w:numId w:val="28"/>
              </w:numPr>
              <w:rPr>
                <w:rFonts w:ascii="Times New Roman" w:eastAsia="宋体" w:hAnsi="Times New Roman"/>
                <w:strike/>
                <w:sz w:val="20"/>
                <w:szCs w:val="20"/>
                <w:highlight w:val="yellow"/>
                <w:lang w:val="en-GB"/>
              </w:rPr>
            </w:pPr>
            <w:r>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ac"/>
              <w:spacing w:after="0"/>
              <w:rPr>
                <w:lang w:eastAsia="zh-CN"/>
              </w:rPr>
            </w:pPr>
          </w:p>
          <w:p w14:paraId="4C4F7843" w14:textId="77777777" w:rsidR="00271B33" w:rsidRDefault="00271B33">
            <w:pPr>
              <w:pStyle w:val="ac"/>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16AEC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w:t>
            </w:r>
            <w:proofErr w:type="gramStart"/>
            <w:r>
              <w:rPr>
                <w:rFonts w:ascii="Times New Roman" w:hAnsi="Times New Roman"/>
                <w:szCs w:val="20"/>
                <w:lang w:eastAsia="zh-CN"/>
              </w:rPr>
              <w:t>amount</w:t>
            </w:r>
            <w:proofErr w:type="gramEnd"/>
            <w:r>
              <w:rPr>
                <w:rFonts w:ascii="Times New Roman" w:hAnsi="Times New Roman"/>
                <w:szCs w:val="20"/>
                <w:lang w:eastAsia="zh-CN"/>
              </w:rPr>
              <w:t xml:space="preserve">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D43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Oppo’s</w:t>
            </w:r>
            <w:proofErr w:type="spellEnd"/>
            <w:r>
              <w:rPr>
                <w:rFonts w:ascii="Times New Roman" w:hAnsi="Times New Roman"/>
                <w:szCs w:val="20"/>
                <w:lang w:eastAsia="zh-CN"/>
              </w:rPr>
              <w:t xml:space="preserve">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 xml:space="preserve">s revision. This proposal can be general for now. Or,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ac"/>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ac"/>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ac"/>
              <w:spacing w:after="0"/>
              <w:rPr>
                <w:rFonts w:ascii="Times New Roman" w:hAnsi="Times New Roman"/>
                <w:szCs w:val="20"/>
                <w:lang w:eastAsia="zh-CN"/>
              </w:rPr>
            </w:pPr>
          </w:p>
          <w:p w14:paraId="482C8A72"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ac"/>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ac"/>
              <w:spacing w:after="0"/>
              <w:rPr>
                <w:rFonts w:ascii="Times New Roman" w:hAnsi="Times New Roman"/>
                <w:szCs w:val="20"/>
                <w:lang w:eastAsia="zh-CN"/>
              </w:rPr>
            </w:pPr>
          </w:p>
          <w:p w14:paraId="6C58991B" w14:textId="77777777" w:rsidR="00F87E47" w:rsidRDefault="00BC61D3" w:rsidP="0046534C">
            <w:pPr>
              <w:pStyle w:val="ac"/>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ac"/>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ac"/>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ac"/>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ac"/>
              <w:spacing w:after="0"/>
              <w:rPr>
                <w:rFonts w:ascii="Times New Roman" w:hAnsi="Times New Roman"/>
                <w:szCs w:val="20"/>
                <w:lang w:eastAsia="zh-CN"/>
              </w:rPr>
            </w:pPr>
          </w:p>
          <w:p w14:paraId="7049F9CA" w14:textId="77777777" w:rsidR="000A6F6A" w:rsidRP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ac"/>
        <w:spacing w:after="0"/>
        <w:rPr>
          <w:lang w:eastAsia="zh-CN"/>
        </w:rPr>
      </w:pPr>
    </w:p>
    <w:p w14:paraId="000EB54D" w14:textId="77777777" w:rsidR="000A6F6A" w:rsidRDefault="000A6F6A" w:rsidP="000A6F6A">
      <w:pPr>
        <w:pStyle w:val="ac"/>
        <w:spacing w:after="0"/>
        <w:rPr>
          <w:rFonts w:ascii="Times New Roman" w:hAnsi="Times New Roman"/>
          <w:szCs w:val="20"/>
          <w:lang w:eastAsia="zh-CN"/>
        </w:rPr>
      </w:pPr>
    </w:p>
    <w:p w14:paraId="4F4DFBF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ac"/>
              <w:spacing w:after="0"/>
              <w:rPr>
                <w:rFonts w:ascii="Times New Roman" w:hAnsi="Times New Roman"/>
                <w:szCs w:val="20"/>
                <w:lang w:eastAsia="zh-CN"/>
              </w:rPr>
            </w:pPr>
            <w:proofErr w:type="spellStart"/>
            <w:r w:rsidRPr="00B636A2">
              <w:rPr>
                <w:rFonts w:ascii="Times New Roman" w:hAnsi="Times New Roman"/>
                <w:szCs w:val="20"/>
                <w:lang w:eastAsia="zh-CN"/>
              </w:rPr>
              <w:t>InterDigital</w:t>
            </w:r>
            <w:proofErr w:type="spellEnd"/>
          </w:p>
        </w:tc>
        <w:tc>
          <w:tcPr>
            <w:tcW w:w="8021" w:type="dxa"/>
          </w:tcPr>
          <w:p w14:paraId="6D57556B" w14:textId="31D6D6F3" w:rsidR="000A6F6A" w:rsidRDefault="00B636A2" w:rsidP="000A6F6A">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ac"/>
              <w:numPr>
                <w:ilvl w:val="0"/>
                <w:numId w:val="52"/>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153D9A1B"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ac"/>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ac"/>
              <w:spacing w:after="0"/>
              <w:rPr>
                <w:rFonts w:ascii="Times New Roman" w:hAnsi="Times New Roman"/>
                <w:szCs w:val="20"/>
                <w:lang w:eastAsia="zh-CN"/>
              </w:rPr>
            </w:pPr>
          </w:p>
        </w:tc>
        <w:tc>
          <w:tcPr>
            <w:tcW w:w="8021" w:type="dxa"/>
          </w:tcPr>
          <w:p w14:paraId="57717191" w14:textId="77777777" w:rsidR="000A6F6A" w:rsidRDefault="000A6F6A" w:rsidP="000A6F6A">
            <w:pPr>
              <w:pStyle w:val="ac"/>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ac"/>
              <w:spacing w:after="0"/>
              <w:rPr>
                <w:rFonts w:ascii="Times New Roman" w:hAnsi="Times New Roman"/>
                <w:szCs w:val="20"/>
                <w:lang w:eastAsia="zh-CN"/>
              </w:rPr>
            </w:pPr>
          </w:p>
          <w:p w14:paraId="7205C625" w14:textId="46FD32C8" w:rsidR="00DE7525" w:rsidRDefault="00FF2530" w:rsidP="00FF2530">
            <w:pPr>
              <w:pStyle w:val="ac"/>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ac"/>
        <w:spacing w:after="0"/>
        <w:rPr>
          <w:lang w:eastAsia="zh-CN"/>
        </w:rPr>
      </w:pPr>
    </w:p>
    <w:p w14:paraId="668EA8B4" w14:textId="77777777" w:rsidR="00FF2530" w:rsidRDefault="00FF2530" w:rsidP="00FF2530">
      <w:pPr>
        <w:pStyle w:val="ac"/>
        <w:spacing w:after="0"/>
        <w:rPr>
          <w:rFonts w:ascii="Times New Roman" w:hAnsi="Times New Roman"/>
          <w:szCs w:val="20"/>
          <w:lang w:eastAsia="zh-CN"/>
        </w:rPr>
      </w:pPr>
    </w:p>
    <w:p w14:paraId="09EAFC94"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 xml:space="preserve">data </w:t>
            </w:r>
            <w:proofErr w:type="gramStart"/>
            <w:r w:rsidR="00C23F7A" w:rsidRPr="00C23F7A">
              <w:rPr>
                <w:rFonts w:ascii="Times New Roman" w:hAnsi="Times New Roman"/>
                <w:sz w:val="20"/>
                <w:lang w:eastAsia="zh-CN"/>
              </w:rPr>
              <w:t>collection,  training</w:t>
            </w:r>
            <w:proofErr w:type="gramEnd"/>
            <w:r w:rsidR="00C23F7A" w:rsidRPr="00C23F7A">
              <w:rPr>
                <w:rFonts w:ascii="Times New Roman" w:hAnsi="Times New Roman"/>
                <w:sz w:val="20"/>
                <w:lang w:eastAsia="zh-CN"/>
              </w:rPr>
              <w:t>,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aff4"/>
              <w:numPr>
                <w:ilvl w:val="1"/>
                <w:numId w:val="28"/>
              </w:numPr>
              <w:rPr>
                <w:rFonts w:ascii="Times New Roman" w:eastAsia="宋体" w:hAnsi="Times New Roman"/>
                <w:strike/>
                <w:sz w:val="20"/>
                <w:szCs w:val="20"/>
                <w:highlight w:val="yellow"/>
                <w:lang w:val="en-GB"/>
              </w:rPr>
            </w:pPr>
            <w:r w:rsidRPr="00083B17">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ac"/>
              <w:spacing w:after="0"/>
              <w:rPr>
                <w:rFonts w:ascii="Times New Roman" w:hAnsi="Times New Roman"/>
                <w:szCs w:val="20"/>
                <w:lang w:val="en-GB" w:eastAsia="zh-CN"/>
              </w:rPr>
            </w:pPr>
          </w:p>
          <w:p w14:paraId="5BA76BDC" w14:textId="5A632E00" w:rsidR="00575D84" w:rsidRDefault="00575D84" w:rsidP="00886297">
            <w:pPr>
              <w:pStyle w:val="ac"/>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sidRPr="00573E34">
              <w:rPr>
                <w:rFonts w:ascii="Times New Roman" w:hAnsi="Times New Roman"/>
                <w:szCs w:val="20"/>
                <w:lang w:eastAsia="zh-CN"/>
              </w:rPr>
              <w:t>Proposal</w:t>
            </w:r>
            <w:proofErr w:type="spellEnd"/>
            <w:r w:rsidRPr="00573E34">
              <w:rPr>
                <w:rFonts w:ascii="Times New Roman" w:hAnsi="Times New Roman"/>
                <w:szCs w:val="20"/>
                <w:lang w:eastAsia="zh-CN"/>
              </w:rPr>
              <w:t xml:space="preserve"> 2-1e</w:t>
            </w:r>
            <w:r>
              <w:rPr>
                <w:rFonts w:ascii="Times New Roman" w:hAnsi="Times New Roman" w:hint="eastAsia"/>
                <w:szCs w:val="20"/>
                <w:lang w:eastAsia="zh-CN"/>
              </w:rPr>
              <w:t xml:space="preserve">. </w:t>
            </w:r>
          </w:p>
          <w:p w14:paraId="1057B7F0" w14:textId="3CA040BE"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 xml:space="preserve">1. I replied to </w:t>
            </w:r>
            <w:proofErr w:type="gramStart"/>
            <w:r>
              <w:rPr>
                <w:rFonts w:ascii="Times New Roman" w:hAnsi="Times New Roman"/>
                <w:szCs w:val="20"/>
                <w:lang w:eastAsia="zh-CN"/>
              </w:rPr>
              <w:t>you</w:t>
            </w:r>
            <w:proofErr w:type="gramEnd"/>
            <w:r>
              <w:rPr>
                <w:rFonts w:ascii="Times New Roman" w:hAnsi="Times New Roman"/>
                <w:szCs w:val="20"/>
                <w:lang w:eastAsia="zh-CN"/>
              </w:rPr>
              <w:t xml:space="preserve">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ac"/>
              <w:spacing w:after="0"/>
              <w:rPr>
                <w:rFonts w:ascii="Times New Roman" w:hAnsi="Times New Roman"/>
                <w:szCs w:val="20"/>
                <w:lang w:eastAsia="zh-CN"/>
              </w:rPr>
            </w:pPr>
          </w:p>
          <w:p w14:paraId="6F6C4BC4" w14:textId="71E1FD66" w:rsidR="00573E34" w:rsidRDefault="00350D73" w:rsidP="00350D73">
            <w:pPr>
              <w:pStyle w:val="ac"/>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ac"/>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ac"/>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ac"/>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ac"/>
              <w:spacing w:after="0"/>
              <w:rPr>
                <w:rFonts w:ascii="Times New Roman" w:hAnsi="Times New Roman"/>
                <w:szCs w:val="20"/>
                <w:lang w:eastAsia="zh-CN"/>
              </w:rPr>
            </w:pPr>
          </w:p>
          <w:p w14:paraId="7C06A259" w14:textId="0DA5D884" w:rsidR="008B31BC" w:rsidRDefault="008B31BC" w:rsidP="008B31BC">
            <w:pPr>
              <w:pStyle w:val="ac"/>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ac"/>
              <w:spacing w:after="0"/>
              <w:rPr>
                <w:rFonts w:ascii="Times New Roman" w:hAnsi="Times New Roman"/>
                <w:szCs w:val="20"/>
                <w:lang w:eastAsia="zh-CN"/>
              </w:rPr>
            </w:pPr>
          </w:p>
          <w:p w14:paraId="50B66263" w14:textId="0F9581F0" w:rsidR="008B31BC" w:rsidRDefault="008B31BC" w:rsidP="008B31BC">
            <w:pPr>
              <w:pStyle w:val="ac"/>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ac"/>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ac"/>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w:t>
            </w:r>
            <w:proofErr w:type="spellStart"/>
            <w:r w:rsidR="006F7368">
              <w:rPr>
                <w:rFonts w:ascii="Times New Roman" w:hAnsi="Times New Roman"/>
                <w:szCs w:val="20"/>
                <w:lang w:eastAsia="zh-CN"/>
              </w:rPr>
              <w:t>can not</w:t>
            </w:r>
            <w:proofErr w:type="spellEnd"/>
            <w:r w:rsidR="006F7368">
              <w:rPr>
                <w:rFonts w:ascii="Times New Roman" w:hAnsi="Times New Roman"/>
                <w:szCs w:val="20"/>
                <w:lang w:eastAsia="zh-CN"/>
              </w:rPr>
              <w:t xml:space="preserve">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ac"/>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ac"/>
              <w:spacing w:after="0"/>
              <w:rPr>
                <w:rFonts w:ascii="Times New Roman" w:hAnsi="Times New Roman"/>
                <w:szCs w:val="20"/>
                <w:lang w:eastAsia="zh-CN"/>
              </w:rPr>
            </w:pPr>
          </w:p>
          <w:p w14:paraId="4F7D9028" w14:textId="160CDA8C" w:rsidR="007E039D" w:rsidRDefault="007E039D" w:rsidP="0061343D">
            <w:pPr>
              <w:pStyle w:val="ac"/>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w:t>
            </w:r>
            <w:proofErr w:type="gramStart"/>
            <w:r>
              <w:rPr>
                <w:lang w:eastAsia="zh-CN"/>
              </w:rPr>
              <w:t>takes into account</w:t>
            </w:r>
            <w:proofErr w:type="gramEnd"/>
            <w:r>
              <w:rPr>
                <w:lang w:eastAsia="zh-CN"/>
              </w:rPr>
              <w:t xml:space="preserve">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ac"/>
              <w:spacing w:after="0"/>
              <w:rPr>
                <w:rFonts w:ascii="Times New Roman" w:hAnsi="Times New Roman"/>
                <w:szCs w:val="20"/>
                <w:lang w:val="en-GB" w:eastAsia="zh-CN"/>
              </w:rPr>
            </w:pPr>
          </w:p>
          <w:p w14:paraId="59184448" w14:textId="77777777" w:rsidR="0061343D" w:rsidRDefault="0061343D" w:rsidP="0061343D">
            <w:pPr>
              <w:pStyle w:val="ac"/>
              <w:spacing w:after="0"/>
              <w:rPr>
                <w:rFonts w:ascii="Times New Roman" w:hAnsi="Times New Roman"/>
                <w:szCs w:val="20"/>
                <w:lang w:eastAsia="zh-CN"/>
              </w:rPr>
            </w:pPr>
          </w:p>
          <w:p w14:paraId="4F313955" w14:textId="7B968925" w:rsidR="0061343D" w:rsidRDefault="0061343D" w:rsidP="0061343D">
            <w:pPr>
              <w:pStyle w:val="ac"/>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ac"/>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ac"/>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ac"/>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ac"/>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ac"/>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afb"/>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ac"/>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ac"/>
              <w:spacing w:after="0"/>
              <w:rPr>
                <w:rFonts w:ascii="Times New Roman" w:hAnsi="Times New Roman"/>
                <w:szCs w:val="20"/>
                <w:lang w:eastAsia="zh-CN"/>
              </w:rPr>
            </w:pPr>
          </w:p>
          <w:p w14:paraId="3888791B" w14:textId="199A1745" w:rsidR="00031746" w:rsidRDefault="00031746" w:rsidP="00031746">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afb"/>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ac"/>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ac"/>
              <w:spacing w:after="0"/>
              <w:ind w:left="360"/>
              <w:rPr>
                <w:rFonts w:ascii="Times New Roman" w:hAnsi="Times New Roman"/>
                <w:szCs w:val="20"/>
                <w:lang w:eastAsia="zh-CN"/>
              </w:rPr>
            </w:pPr>
          </w:p>
          <w:p w14:paraId="1A513EA6" w14:textId="179B782E" w:rsidR="00031746" w:rsidRDefault="00031746" w:rsidP="00031746">
            <w:pPr>
              <w:pStyle w:val="ac"/>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ac"/>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ac"/>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ac"/>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ac"/>
              <w:spacing w:after="0"/>
              <w:rPr>
                <w:rFonts w:ascii="Times New Roman" w:hAnsi="Times New Roman"/>
                <w:szCs w:val="20"/>
                <w:lang w:eastAsia="zh-CN"/>
              </w:rPr>
            </w:pPr>
          </w:p>
          <w:tbl>
            <w:tblPr>
              <w:tblStyle w:val="afb"/>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ac"/>
                    <w:spacing w:after="0"/>
                    <w:rPr>
                      <w:rFonts w:ascii="Times New Roman" w:hAnsi="Times New Roman"/>
                      <w:szCs w:val="20"/>
                      <w:lang w:eastAsia="zh-CN"/>
                    </w:rPr>
                  </w:pPr>
                </w:p>
                <w:p w14:paraId="78FD9E5B" w14:textId="0842BF2E" w:rsidR="0017764C" w:rsidRPr="0017764C" w:rsidRDefault="0017764C" w:rsidP="0017764C">
                  <w:pPr>
                    <w:pStyle w:val="ac"/>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ac"/>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ac"/>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ac"/>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ac"/>
                    <w:spacing w:after="0"/>
                    <w:rPr>
                      <w:rFonts w:ascii="Times New Roman" w:hAnsi="Times New Roman"/>
                      <w:szCs w:val="20"/>
                      <w:lang w:eastAsia="zh-CN"/>
                    </w:rPr>
                  </w:pPr>
                </w:p>
                <w:p w14:paraId="199104A1" w14:textId="77777777" w:rsidR="0017764C" w:rsidRPr="0017764C" w:rsidRDefault="0017764C" w:rsidP="00031746">
                  <w:pPr>
                    <w:pStyle w:val="ac"/>
                    <w:spacing w:after="0"/>
                    <w:rPr>
                      <w:rFonts w:ascii="Times New Roman" w:hAnsi="Times New Roman"/>
                      <w:szCs w:val="20"/>
                      <w:lang w:eastAsia="zh-CN"/>
                    </w:rPr>
                  </w:pPr>
                </w:p>
              </w:tc>
            </w:tr>
          </w:tbl>
          <w:p w14:paraId="4AF2179E" w14:textId="4480EAA1" w:rsidR="0017764C" w:rsidRDefault="0017764C" w:rsidP="00031746">
            <w:pPr>
              <w:pStyle w:val="ac"/>
              <w:spacing w:after="0"/>
              <w:rPr>
                <w:rFonts w:ascii="Times New Roman" w:hAnsi="Times New Roman"/>
                <w:szCs w:val="20"/>
                <w:lang w:eastAsia="zh-CN"/>
              </w:rPr>
            </w:pPr>
          </w:p>
          <w:p w14:paraId="20B6015A" w14:textId="77777777" w:rsidR="0017764C" w:rsidRDefault="0017764C" w:rsidP="00031746">
            <w:pPr>
              <w:pStyle w:val="ac"/>
              <w:spacing w:after="0"/>
              <w:rPr>
                <w:rFonts w:ascii="Times New Roman" w:hAnsi="Times New Roman"/>
                <w:szCs w:val="20"/>
                <w:lang w:eastAsia="zh-CN"/>
              </w:rPr>
            </w:pPr>
          </w:p>
          <w:p w14:paraId="3FC9BF16" w14:textId="2E542AEB" w:rsidR="00031746" w:rsidRPr="003C0CAC" w:rsidRDefault="00031746" w:rsidP="0061343D">
            <w:pPr>
              <w:pStyle w:val="ac"/>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ac"/>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ac"/>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ac"/>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ac"/>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ac"/>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ac"/>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ac"/>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ac"/>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r w:rsidR="0020343E" w14:paraId="3924A66E" w14:textId="77777777" w:rsidTr="0061343D">
        <w:trPr>
          <w:trHeight w:val="339"/>
        </w:trPr>
        <w:tc>
          <w:tcPr>
            <w:tcW w:w="1871" w:type="dxa"/>
          </w:tcPr>
          <w:p w14:paraId="169EAD98" w14:textId="3CD29F6F" w:rsidR="0020343E" w:rsidRDefault="0020343E" w:rsidP="00780AC7">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99C24C" w14:textId="50A30DAB" w:rsidR="0020343E" w:rsidRDefault="0049036D" w:rsidP="00206AD5">
            <w:pPr>
              <w:pStyle w:val="ac"/>
              <w:spacing w:after="0"/>
              <w:rPr>
                <w:rFonts w:ascii="Times New Roman" w:hAnsi="Times New Roman"/>
                <w:szCs w:val="20"/>
                <w:lang w:eastAsia="zh-CN"/>
              </w:rPr>
            </w:pPr>
            <w:r>
              <w:rPr>
                <w:rFonts w:ascii="Times New Roman" w:hAnsi="Times New Roman"/>
                <w:szCs w:val="20"/>
                <w:lang w:eastAsia="zh-CN"/>
              </w:rPr>
              <w:t>@Nokia</w:t>
            </w:r>
            <w:r w:rsidR="006D0397">
              <w:rPr>
                <w:rFonts w:ascii="Times New Roman" w:hAnsi="Times New Roman"/>
                <w:szCs w:val="20"/>
                <w:lang w:eastAsia="zh-CN"/>
              </w:rPr>
              <w:t>: A q</w:t>
            </w:r>
            <w:r w:rsidR="00140533">
              <w:rPr>
                <w:rFonts w:ascii="Times New Roman" w:hAnsi="Times New Roman"/>
                <w:szCs w:val="20"/>
                <w:lang w:eastAsia="zh-CN"/>
              </w:rPr>
              <w:t>uestion for my better understanding:  if UE doesn’</w:t>
            </w:r>
            <w:r w:rsidR="00947418">
              <w:rPr>
                <w:rFonts w:ascii="Times New Roman" w:hAnsi="Times New Roman"/>
                <w:szCs w:val="20"/>
                <w:lang w:eastAsia="zh-CN"/>
              </w:rPr>
              <w:t>t</w:t>
            </w:r>
            <w:r w:rsidR="00140533">
              <w:rPr>
                <w:rFonts w:ascii="Times New Roman" w:hAnsi="Times New Roman"/>
                <w:szCs w:val="20"/>
                <w:lang w:eastAsia="zh-CN"/>
              </w:rPr>
              <w:t xml:space="preserve"> know its location, how to get the grou</w:t>
            </w:r>
            <w:r w:rsidR="00DA2B21">
              <w:rPr>
                <w:rFonts w:ascii="Times New Roman" w:hAnsi="Times New Roman"/>
                <w:szCs w:val="20"/>
                <w:lang w:eastAsia="zh-CN"/>
              </w:rPr>
              <w:t>n</w:t>
            </w:r>
            <w:r w:rsidR="00140533">
              <w:rPr>
                <w:rFonts w:ascii="Times New Roman" w:hAnsi="Times New Roman"/>
                <w:szCs w:val="20"/>
                <w:lang w:eastAsia="zh-CN"/>
              </w:rPr>
              <w:t>d</w:t>
            </w:r>
            <w:r w:rsidR="00FF57B5">
              <w:rPr>
                <w:rFonts w:ascii="Times New Roman" w:hAnsi="Times New Roman"/>
                <w:szCs w:val="20"/>
                <w:lang w:eastAsia="zh-CN"/>
              </w:rPr>
              <w:t>-</w:t>
            </w:r>
            <w:r w:rsidR="00140533">
              <w:rPr>
                <w:rFonts w:ascii="Times New Roman" w:hAnsi="Times New Roman"/>
                <w:szCs w:val="20"/>
                <w:lang w:eastAsia="zh-CN"/>
              </w:rPr>
              <w:t xml:space="preserve">truth label for the LOS/NLOS indicator? Would you elaborate a bit more? </w:t>
            </w:r>
            <w:r w:rsidR="005D60C6">
              <w:rPr>
                <w:rFonts w:ascii="Times New Roman" w:hAnsi="Times New Roman"/>
                <w:szCs w:val="20"/>
                <w:lang w:eastAsia="zh-CN"/>
              </w:rPr>
              <w:t xml:space="preserve">  If no ground-truth label is assumed for these training data, then my suggested 2</w:t>
            </w:r>
            <w:r w:rsidR="005D60C6" w:rsidRPr="005D60C6">
              <w:rPr>
                <w:rFonts w:ascii="Times New Roman" w:hAnsi="Times New Roman"/>
                <w:szCs w:val="20"/>
                <w:vertAlign w:val="superscript"/>
                <w:lang w:eastAsia="zh-CN"/>
              </w:rPr>
              <w:t>nd</w:t>
            </w:r>
            <w:r w:rsidR="005D60C6">
              <w:rPr>
                <w:rFonts w:ascii="Times New Roman" w:hAnsi="Times New Roman"/>
                <w:szCs w:val="20"/>
                <w:lang w:eastAsia="zh-CN"/>
              </w:rPr>
              <w:t xml:space="preserve"> </w:t>
            </w:r>
            <w:proofErr w:type="spellStart"/>
            <w:r w:rsidR="005D60C6">
              <w:rPr>
                <w:rFonts w:ascii="Times New Roman" w:hAnsi="Times New Roman"/>
                <w:szCs w:val="20"/>
                <w:lang w:eastAsia="zh-CN"/>
              </w:rPr>
              <w:t>bullel</w:t>
            </w:r>
            <w:proofErr w:type="spellEnd"/>
            <w:r w:rsidR="005D60C6">
              <w:rPr>
                <w:rFonts w:ascii="Times New Roman" w:hAnsi="Times New Roman"/>
                <w:szCs w:val="20"/>
                <w:lang w:eastAsia="zh-CN"/>
              </w:rPr>
              <w:t xml:space="preserve"> covers this case: “</w:t>
            </w:r>
            <w:r w:rsidR="005D60C6" w:rsidRPr="005D60C6">
              <w:rPr>
                <w:rFonts w:ascii="Times New Roman" w:hAnsi="Times New Roman" w:hint="eastAsia"/>
                <w:szCs w:val="20"/>
                <w:lang w:eastAsia="zh-CN"/>
              </w:rPr>
              <w:t>•</w:t>
            </w:r>
            <w:r w:rsidR="005D60C6" w:rsidRPr="005D60C6">
              <w:rPr>
                <w:rFonts w:ascii="Times New Roman" w:hAnsi="Times New Roman"/>
                <w:szCs w:val="20"/>
                <w:lang w:eastAsia="zh-CN"/>
              </w:rPr>
              <w:tab/>
              <w:t>Study whether and if so, how UE (other than PRU) is used to obtain training data without labels</w:t>
            </w:r>
            <w:r w:rsidR="005D60C6">
              <w:rPr>
                <w:rFonts w:ascii="Times New Roman" w:hAnsi="Times New Roman"/>
                <w:szCs w:val="20"/>
                <w:lang w:eastAsia="zh-CN"/>
              </w:rPr>
              <w:t>”</w:t>
            </w:r>
          </w:p>
          <w:p w14:paraId="0744D209" w14:textId="77777777" w:rsidR="005D60C6" w:rsidRDefault="005D60C6" w:rsidP="00206AD5">
            <w:pPr>
              <w:pStyle w:val="ac"/>
              <w:spacing w:after="0"/>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Frauhofer</w:t>
            </w:r>
            <w:proofErr w:type="spellEnd"/>
            <w:r>
              <w:rPr>
                <w:rFonts w:ascii="Times New Roman" w:hAnsi="Times New Roman"/>
                <w:szCs w:val="20"/>
                <w:lang w:eastAsia="zh-CN"/>
              </w:rPr>
              <w:t>: Would you like to elaborate a bit more how the ground-truth labels are be obtained if the location is unknow?</w:t>
            </w:r>
          </w:p>
          <w:p w14:paraId="25156D34" w14:textId="05532174" w:rsidR="00211538" w:rsidRDefault="005D60C6" w:rsidP="00206AD5">
            <w:pPr>
              <w:pStyle w:val="ac"/>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w:t>
            </w:r>
            <w:r w:rsidR="00FB2C97">
              <w:rPr>
                <w:rFonts w:ascii="Times New Roman" w:hAnsi="Times New Roman"/>
                <w:szCs w:val="20"/>
                <w:lang w:eastAsia="zh-CN"/>
              </w:rPr>
              <w:t>s to be clarified. In the GTW session, a network node was suggested to be “TRP”, but some company commented that “a network node” can be some other entity (e.g., DU) rather than TRP.</w:t>
            </w:r>
            <w:r>
              <w:rPr>
                <w:rFonts w:ascii="Times New Roman" w:hAnsi="Times New Roman"/>
                <w:szCs w:val="20"/>
                <w:lang w:eastAsia="zh-CN"/>
              </w:rPr>
              <w:t xml:space="preserve"> </w:t>
            </w:r>
            <w:r w:rsidR="004F7833">
              <w:rPr>
                <w:rFonts w:ascii="Times New Roman" w:hAnsi="Times New Roman"/>
                <w:szCs w:val="20"/>
                <w:lang w:eastAsia="zh-CN"/>
              </w:rPr>
              <w:t xml:space="preserve"> The current wording is still “a network node”. </w:t>
            </w:r>
            <w:r w:rsidR="00D25495">
              <w:rPr>
                <w:rFonts w:ascii="Times New Roman" w:hAnsi="Times New Roman"/>
                <w:szCs w:val="20"/>
                <w:lang w:eastAsia="zh-CN"/>
              </w:rPr>
              <w:t>Thus</w:t>
            </w:r>
            <w:r w:rsidR="004F7833">
              <w:rPr>
                <w:rFonts w:ascii="Times New Roman" w:hAnsi="Times New Roman"/>
                <w:szCs w:val="20"/>
                <w:lang w:eastAsia="zh-CN"/>
              </w:rPr>
              <w:t>, there seem to different interpretations for “</w:t>
            </w:r>
            <w:r w:rsidR="004F7833" w:rsidRPr="004F7833">
              <w:rPr>
                <w:rFonts w:ascii="Times New Roman" w:hAnsi="Times New Roman"/>
                <w:szCs w:val="20"/>
                <w:lang w:eastAsia="zh-CN"/>
              </w:rPr>
              <w:t>an entity is used to obtain ground truth label and/or other training data</w:t>
            </w:r>
            <w:r w:rsidR="004F7833">
              <w:rPr>
                <w:rFonts w:ascii="Times New Roman" w:hAnsi="Times New Roman"/>
                <w:szCs w:val="20"/>
                <w:lang w:eastAsia="zh-CN"/>
              </w:rPr>
              <w:t>”</w:t>
            </w:r>
          </w:p>
          <w:p w14:paraId="6EE4D792" w14:textId="68194C3F" w:rsidR="004F7833" w:rsidRDefault="004F7833" w:rsidP="004F7833">
            <w:pPr>
              <w:pStyle w:val="ac"/>
              <w:numPr>
                <w:ilvl w:val="0"/>
                <w:numId w:val="56"/>
              </w:numPr>
              <w:spacing w:after="0"/>
              <w:rPr>
                <w:rFonts w:ascii="Times New Roman" w:hAnsi="Times New Roman"/>
                <w:szCs w:val="20"/>
                <w:lang w:eastAsia="zh-CN"/>
              </w:rPr>
            </w:pPr>
            <w:r>
              <w:rPr>
                <w:rFonts w:ascii="Times New Roman" w:hAnsi="Times New Roman"/>
                <w:szCs w:val="20"/>
                <w:lang w:eastAsia="zh-CN"/>
              </w:rPr>
              <w:lastRenderedPageBreak/>
              <w:t xml:space="preserve">Option 1: the entity itself will </w:t>
            </w:r>
            <w:r w:rsidR="00AE5A53">
              <w:rPr>
                <w:rFonts w:ascii="Times New Roman" w:hAnsi="Times New Roman"/>
                <w:szCs w:val="20"/>
                <w:lang w:eastAsia="zh-CN"/>
              </w:rPr>
              <w:t>“</w:t>
            </w:r>
            <w:r>
              <w:rPr>
                <w:rFonts w:ascii="Times New Roman" w:hAnsi="Times New Roman"/>
                <w:szCs w:val="20"/>
                <w:lang w:eastAsia="zh-CN"/>
              </w:rPr>
              <w:t>generate</w:t>
            </w:r>
            <w:r w:rsidR="00AE5A53">
              <w:rPr>
                <w:rFonts w:ascii="Times New Roman" w:hAnsi="Times New Roman"/>
                <w:szCs w:val="20"/>
                <w:lang w:eastAsia="zh-CN"/>
              </w:rPr>
              <w:t>”</w:t>
            </w:r>
            <w:r>
              <w:rPr>
                <w:rFonts w:ascii="Times New Roman" w:hAnsi="Times New Roman"/>
                <w:szCs w:val="20"/>
                <w:lang w:eastAsia="zh-CN"/>
              </w:rPr>
              <w:t xml:space="preserve"> the ground-truth label and/or other training data, e.g., PRU, </w:t>
            </w:r>
            <w:proofErr w:type="gramStart"/>
            <w:r>
              <w:rPr>
                <w:rFonts w:ascii="Times New Roman" w:hAnsi="Times New Roman"/>
                <w:szCs w:val="20"/>
                <w:lang w:eastAsia="zh-CN"/>
              </w:rPr>
              <w:t>TRP</w:t>
            </w:r>
            <w:r w:rsidR="009C5AAA">
              <w:rPr>
                <w:rFonts w:ascii="Times New Roman" w:hAnsi="Times New Roman"/>
                <w:szCs w:val="20"/>
                <w:lang w:eastAsia="zh-CN"/>
              </w:rPr>
              <w:t xml:space="preserve">  (</w:t>
            </w:r>
            <w:proofErr w:type="gramEnd"/>
            <w:r w:rsidR="009C5AAA">
              <w:rPr>
                <w:rFonts w:ascii="Times New Roman" w:hAnsi="Times New Roman"/>
                <w:szCs w:val="20"/>
                <w:lang w:eastAsia="zh-CN"/>
              </w:rPr>
              <w:t>Entity type I)</w:t>
            </w:r>
          </w:p>
          <w:p w14:paraId="69491229" w14:textId="335FD948" w:rsidR="004F7833" w:rsidRDefault="004F7833" w:rsidP="004F7833">
            <w:pPr>
              <w:pStyle w:val="ac"/>
              <w:numPr>
                <w:ilvl w:val="0"/>
                <w:numId w:val="56"/>
              </w:numPr>
              <w:spacing w:after="0"/>
              <w:rPr>
                <w:rFonts w:ascii="Times New Roman" w:hAnsi="Times New Roman"/>
                <w:szCs w:val="20"/>
                <w:lang w:eastAsia="zh-CN"/>
              </w:rPr>
            </w:pPr>
            <w:r>
              <w:rPr>
                <w:rFonts w:ascii="Times New Roman" w:hAnsi="Times New Roman"/>
                <w:szCs w:val="20"/>
                <w:lang w:eastAsia="zh-CN"/>
              </w:rPr>
              <w:t xml:space="preserve">Option2: the entity itself doesn’t generate the information, but collect the information from other entities. This entity can be regarded as a data center. </w:t>
            </w:r>
            <w:r w:rsidR="009C5AAA">
              <w:rPr>
                <w:rFonts w:ascii="Times New Roman" w:hAnsi="Times New Roman"/>
                <w:szCs w:val="20"/>
                <w:lang w:eastAsia="zh-CN"/>
              </w:rPr>
              <w:t xml:space="preserve"> (Entity type II)</w:t>
            </w:r>
          </w:p>
          <w:p w14:paraId="0FEC0816" w14:textId="77777777" w:rsidR="00BB76E5" w:rsidRDefault="00BB76E5" w:rsidP="0047571D">
            <w:pPr>
              <w:pStyle w:val="ac"/>
              <w:spacing w:after="0"/>
              <w:rPr>
                <w:rFonts w:ascii="Times New Roman" w:hAnsi="Times New Roman"/>
                <w:szCs w:val="20"/>
                <w:lang w:eastAsia="zh-CN"/>
              </w:rPr>
            </w:pPr>
          </w:p>
          <w:p w14:paraId="4266A08F" w14:textId="585C9D97" w:rsidR="0047571D" w:rsidRDefault="00BB76E5" w:rsidP="0047571D">
            <w:pPr>
              <w:pStyle w:val="ac"/>
              <w:spacing w:after="0"/>
              <w:rPr>
                <w:rFonts w:ascii="Times New Roman" w:hAnsi="Times New Roman"/>
                <w:szCs w:val="20"/>
                <w:lang w:eastAsia="zh-CN"/>
              </w:rPr>
            </w:pPr>
            <w:r w:rsidRPr="00BB76E5">
              <w:rPr>
                <w:rFonts w:ascii="Times New Roman" w:hAnsi="Times New Roman"/>
                <w:noProof/>
                <w:szCs w:val="20"/>
                <w:lang w:eastAsia="ko-KR"/>
              </w:rPr>
              <w:drawing>
                <wp:anchor distT="0" distB="0" distL="114300" distR="114300" simplePos="0" relativeHeight="251659264" behindDoc="0" locked="0" layoutInCell="1" allowOverlap="1" wp14:anchorId="3D2A7B8E" wp14:editId="21D2CFD4">
                  <wp:simplePos x="0" y="0"/>
                  <wp:positionH relativeFrom="column">
                    <wp:posOffset>0</wp:posOffset>
                  </wp:positionH>
                  <wp:positionV relativeFrom="paragraph">
                    <wp:posOffset>260350</wp:posOffset>
                  </wp:positionV>
                  <wp:extent cx="4956175" cy="3649345"/>
                  <wp:effectExtent l="0" t="0" r="0" b="8255"/>
                  <wp:wrapTopAndBottom/>
                  <wp:docPr id="5" name="图片 4">
                    <a:extLst xmlns:a="http://schemas.openxmlformats.org/drawingml/2006/main">
                      <a:ext uri="{FF2B5EF4-FFF2-40B4-BE49-F238E27FC236}">
                        <a16:creationId xmlns:a16="http://schemas.microsoft.com/office/drawing/2014/main" id="{7E663104-5FAF-42BF-A789-B0F8BAD09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7E663104-5FAF-42BF-A789-B0F8BAD0994C}"/>
                              </a:ext>
                            </a:extLst>
                          </pic:cNvPr>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t>
            </w:r>
            <w:r w:rsidR="00DD013D">
              <w:rPr>
                <w:rFonts w:ascii="Times New Roman" w:hAnsi="Times New Roman"/>
                <w:szCs w:val="20"/>
                <w:lang w:eastAsia="zh-CN"/>
              </w:rPr>
              <w:t xml:space="preserve">which case(s) are the target of this proposal? </w:t>
            </w:r>
          </w:p>
          <w:p w14:paraId="74168125" w14:textId="77777777" w:rsidR="00F87F31" w:rsidRDefault="00F87F31" w:rsidP="0047571D">
            <w:pPr>
              <w:pStyle w:val="ac"/>
              <w:spacing w:after="0"/>
              <w:rPr>
                <w:rFonts w:ascii="Times New Roman" w:hAnsi="Times New Roman"/>
                <w:szCs w:val="20"/>
                <w:lang w:eastAsia="zh-CN"/>
              </w:rPr>
            </w:pPr>
          </w:p>
          <w:p w14:paraId="555DB0B9" w14:textId="065199D4" w:rsidR="0047571D" w:rsidRDefault="0047571D" w:rsidP="0047571D">
            <w:pPr>
              <w:pStyle w:val="ac"/>
              <w:spacing w:after="0"/>
              <w:rPr>
                <w:rFonts w:ascii="Times New Roman" w:hAnsi="Times New Roman"/>
                <w:szCs w:val="20"/>
                <w:lang w:eastAsia="zh-CN"/>
              </w:rPr>
            </w:pPr>
          </w:p>
          <w:p w14:paraId="03870DB8" w14:textId="77777777" w:rsidR="0047571D" w:rsidRDefault="0047571D" w:rsidP="0047571D">
            <w:pPr>
              <w:pStyle w:val="ac"/>
              <w:spacing w:after="0"/>
              <w:rPr>
                <w:rFonts w:ascii="Times New Roman" w:hAnsi="Times New Roman"/>
                <w:szCs w:val="20"/>
                <w:lang w:eastAsia="zh-CN"/>
              </w:rPr>
            </w:pPr>
          </w:p>
          <w:p w14:paraId="6076659A" w14:textId="68EC76E3" w:rsidR="0049036D" w:rsidRDefault="0049036D" w:rsidP="00206AD5">
            <w:pPr>
              <w:pStyle w:val="ac"/>
              <w:spacing w:after="0"/>
              <w:rPr>
                <w:rFonts w:ascii="Times New Roman" w:hAnsi="Times New Roman"/>
                <w:szCs w:val="20"/>
                <w:lang w:eastAsia="zh-CN"/>
              </w:rPr>
            </w:pPr>
          </w:p>
        </w:tc>
      </w:tr>
      <w:tr w:rsidR="0045759E" w14:paraId="1687A887" w14:textId="77777777" w:rsidTr="00815D6A">
        <w:trPr>
          <w:trHeight w:val="339"/>
        </w:trPr>
        <w:tc>
          <w:tcPr>
            <w:tcW w:w="1871" w:type="dxa"/>
          </w:tcPr>
          <w:p w14:paraId="2A2ED48E"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9D10D1" w14:textId="77777777" w:rsidR="0045759E" w:rsidRDefault="0045759E" w:rsidP="00815D6A">
            <w:pPr>
              <w:rPr>
                <w:rFonts w:asciiTheme="minorHAnsi" w:hAnsiTheme="minorHAnsi" w:cstheme="minorHAnsi"/>
                <w:lang w:eastAsia="zh-CN"/>
              </w:rPr>
            </w:pPr>
            <w:r>
              <w:rPr>
                <w:rFonts w:asciiTheme="minorHAnsi" w:hAnsiTheme="minorHAnsi" w:cstheme="minorHAnsi"/>
                <w:lang w:eastAsia="zh-CN"/>
              </w:rPr>
              <w:t>We are mostly fine with Proposal 2-1f.</w:t>
            </w:r>
          </w:p>
          <w:p w14:paraId="619B1BD5" w14:textId="394D3790" w:rsidR="0045759E" w:rsidRDefault="0045759E" w:rsidP="00815D6A">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sidRPr="0065206B">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w:t>
            </w:r>
            <w:r w:rsidRPr="003F5F3D">
              <w:rPr>
                <w:rFonts w:asciiTheme="minorHAnsi" w:hAnsiTheme="minorHAnsi" w:cstheme="minorHAnsi"/>
                <w:color w:val="FF0000"/>
                <w:lang w:eastAsia="zh-CN"/>
              </w:rPr>
              <w:t xml:space="preserve">o be collected </w:t>
            </w:r>
            <w:r w:rsidRPr="0065206B">
              <w:rPr>
                <w:rFonts w:asciiTheme="minorHAnsi" w:hAnsiTheme="minorHAnsi" w:cstheme="minorHAnsi"/>
                <w:color w:val="FF0000"/>
                <w:lang w:eastAsia="zh-CN"/>
              </w:rPr>
              <w:t>from the entity</w:t>
            </w:r>
            <w:r>
              <w:rPr>
                <w:rFonts w:asciiTheme="minorHAnsi" w:hAnsiTheme="minorHAnsi" w:cstheme="minorHAnsi"/>
                <w:lang w:eastAsia="zh-CN"/>
              </w:rPr>
              <w:t xml:space="preserve"> </w:t>
            </w:r>
            <w:r w:rsidRPr="0065206B">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ac"/>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lastRenderedPageBreak/>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ac"/>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ac"/>
        <w:spacing w:after="0"/>
      </w:pPr>
      <w:r>
        <w:t>Q2: In your understanding, is any UE with known location and report label a PRU</w:t>
      </w:r>
      <w:r w:rsidR="002A089F">
        <w:t>?</w:t>
      </w:r>
    </w:p>
    <w:p w14:paraId="22134DA7" w14:textId="1B22BAAD" w:rsidR="001F2990" w:rsidRDefault="001F2990" w:rsidP="00475AC4">
      <w:pPr>
        <w:pStyle w:val="ac"/>
        <w:spacing w:after="0"/>
      </w:pPr>
      <w:r>
        <w:t>Q3: In your understanding, is any UE with known location and report both label and other training data a PRU?</w:t>
      </w:r>
    </w:p>
    <w:p w14:paraId="0572DC10" w14:textId="57B6C0CC" w:rsidR="002A089F" w:rsidRDefault="002A089F" w:rsidP="00475AC4">
      <w:pPr>
        <w:pStyle w:val="ac"/>
        <w:spacing w:after="0"/>
        <w:rPr>
          <w:rFonts w:ascii="Times New Roman" w:hAnsi="Times New Roman"/>
          <w:szCs w:val="20"/>
          <w:lang w:eastAsia="zh-CN"/>
        </w:rPr>
      </w:pPr>
    </w:p>
    <w:p w14:paraId="190F25F5" w14:textId="752FE54B" w:rsidR="00B267F5" w:rsidRDefault="00B267F5" w:rsidP="00475AC4">
      <w:pPr>
        <w:pStyle w:val="ac"/>
        <w:spacing w:after="0"/>
        <w:rPr>
          <w:rFonts w:ascii="Times New Roman" w:hAnsi="Times New Roman"/>
          <w:szCs w:val="20"/>
          <w:lang w:eastAsia="zh-CN"/>
        </w:rPr>
      </w:pPr>
    </w:p>
    <w:p w14:paraId="15299A59" w14:textId="77777777" w:rsidR="00B267F5" w:rsidRDefault="00B267F5" w:rsidP="00B267F5">
      <w:pPr>
        <w:pStyle w:val="ac"/>
        <w:spacing w:after="0"/>
        <w:rPr>
          <w:rFonts w:ascii="Times New Roman" w:hAnsi="Times New Roman"/>
          <w:szCs w:val="20"/>
          <w:lang w:eastAsia="zh-CN"/>
        </w:rPr>
      </w:pPr>
    </w:p>
    <w:tbl>
      <w:tblPr>
        <w:tblStyle w:val="afb"/>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ac"/>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ac"/>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ac"/>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ac"/>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ac"/>
              <w:spacing w:after="0"/>
              <w:rPr>
                <w:rFonts w:ascii="Times New Roman" w:hAnsi="Times New Roman"/>
                <w:szCs w:val="20"/>
                <w:lang w:eastAsia="zh-CN"/>
              </w:rPr>
            </w:pPr>
          </w:p>
        </w:tc>
      </w:tr>
    </w:tbl>
    <w:p w14:paraId="3B51478F" w14:textId="77777777" w:rsidR="00B267F5" w:rsidRDefault="00B267F5" w:rsidP="00B267F5">
      <w:pPr>
        <w:pStyle w:val="ac"/>
        <w:spacing w:after="0"/>
        <w:rPr>
          <w:rFonts w:ascii="Times New Roman" w:hAnsi="Times New Roman"/>
          <w:szCs w:val="20"/>
          <w:lang w:eastAsia="zh-CN"/>
        </w:rPr>
      </w:pPr>
    </w:p>
    <w:p w14:paraId="497C5E6A" w14:textId="433EDF33" w:rsidR="00B267F5" w:rsidRPr="00B267F5" w:rsidRDefault="00B267F5" w:rsidP="00475AC4">
      <w:pPr>
        <w:pStyle w:val="ac"/>
        <w:spacing w:after="0"/>
        <w:rPr>
          <w:rFonts w:ascii="Times New Roman" w:hAnsi="Times New Roman"/>
          <w:szCs w:val="20"/>
          <w:lang w:eastAsia="zh-CN"/>
        </w:rPr>
      </w:pPr>
    </w:p>
    <w:p w14:paraId="5E05876F" w14:textId="77777777" w:rsidR="00B267F5" w:rsidRDefault="00B267F5" w:rsidP="00475AC4">
      <w:pPr>
        <w:pStyle w:val="ac"/>
        <w:spacing w:after="0"/>
        <w:rPr>
          <w:rFonts w:ascii="Times New Roman" w:hAnsi="Times New Roman"/>
          <w:szCs w:val="20"/>
          <w:lang w:eastAsia="zh-CN"/>
        </w:rPr>
      </w:pPr>
    </w:p>
    <w:p w14:paraId="38089516" w14:textId="510DA643" w:rsidR="00475AC4" w:rsidRDefault="00475AC4" w:rsidP="00475AC4">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afb"/>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ac"/>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ac"/>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ac"/>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ac"/>
              <w:spacing w:after="0"/>
              <w:rPr>
                <w:rFonts w:ascii="Times New Roman" w:hAnsi="Times New Roman"/>
                <w:szCs w:val="20"/>
                <w:lang w:eastAsia="zh-CN"/>
              </w:rPr>
            </w:pPr>
          </w:p>
          <w:tbl>
            <w:tblPr>
              <w:tblStyle w:val="afb"/>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ac"/>
                    <w:spacing w:after="0"/>
                    <w:rPr>
                      <w:rFonts w:ascii="Times New Roman" w:hAnsi="Times New Roman"/>
                      <w:szCs w:val="20"/>
                      <w:lang w:eastAsia="zh-CN"/>
                    </w:rPr>
                  </w:pPr>
                </w:p>
                <w:p w14:paraId="27F518E8" w14:textId="77777777" w:rsidR="00217C58" w:rsidRPr="0017764C" w:rsidRDefault="00217C58" w:rsidP="00217C58">
                  <w:pPr>
                    <w:pStyle w:val="ac"/>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ac"/>
                    <w:spacing w:after="0"/>
                  </w:pPr>
                  <w:r>
                    <w:rPr>
                      <w:rFonts w:ascii="Times New Roman" w:hAnsi="Times New Roman"/>
                      <w:szCs w:val="20"/>
                      <w:lang w:eastAsia="zh-CN"/>
                    </w:rPr>
                    <w:lastRenderedPageBreak/>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ac"/>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ac"/>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ac"/>
                    <w:spacing w:after="0"/>
                    <w:rPr>
                      <w:rFonts w:ascii="Times New Roman" w:hAnsi="Times New Roman"/>
                      <w:szCs w:val="20"/>
                      <w:lang w:eastAsia="zh-CN"/>
                    </w:rPr>
                  </w:pPr>
                </w:p>
                <w:p w14:paraId="2735FD45" w14:textId="77777777" w:rsidR="00217C58" w:rsidRPr="0017764C" w:rsidRDefault="00217C58" w:rsidP="00217C58">
                  <w:pPr>
                    <w:pStyle w:val="ac"/>
                    <w:spacing w:after="0"/>
                    <w:rPr>
                      <w:rFonts w:ascii="Times New Roman" w:hAnsi="Times New Roman"/>
                      <w:szCs w:val="20"/>
                      <w:lang w:eastAsia="zh-CN"/>
                    </w:rPr>
                  </w:pPr>
                </w:p>
              </w:tc>
            </w:tr>
          </w:tbl>
          <w:p w14:paraId="29727B1F" w14:textId="036215C5" w:rsidR="00475AC4" w:rsidRDefault="00475AC4" w:rsidP="00475AC4">
            <w:pPr>
              <w:pStyle w:val="ac"/>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F618643"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77E9F8" w14:textId="77777777" w:rsidR="00475AC4" w:rsidRDefault="00217C58" w:rsidP="00475AC4">
            <w:pPr>
              <w:pStyle w:val="ac"/>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ac"/>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5"/>
      </w:pPr>
      <w:r>
        <w:rPr>
          <w:highlight w:val="cyan"/>
        </w:rPr>
        <w:t>Discussion point 2-1a</w:t>
      </w:r>
    </w:p>
    <w:p w14:paraId="1F4D3479" w14:textId="0831EA21" w:rsidR="00487AFB" w:rsidRPr="00487AFB" w:rsidRDefault="009D5269" w:rsidP="00487AFB">
      <w:pPr>
        <w:pStyle w:val="ac"/>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ac"/>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ac"/>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ac"/>
        <w:spacing w:after="0"/>
      </w:pPr>
      <w:r>
        <w:t>Q3: In your understanding, is any UE with known location and report label a PRU?</w:t>
      </w:r>
    </w:p>
    <w:p w14:paraId="7834DAB9" w14:textId="4E6E1E45" w:rsidR="00487AFB" w:rsidRDefault="00487AFB" w:rsidP="00487AFB">
      <w:pPr>
        <w:pStyle w:val="ac"/>
        <w:spacing w:after="0"/>
      </w:pPr>
      <w:r>
        <w:t>Q4: In your understanding, is any UE with known location and report both label and other training data a PRU?</w:t>
      </w:r>
    </w:p>
    <w:p w14:paraId="1EB7F30E" w14:textId="77777777" w:rsidR="00487AFB" w:rsidRDefault="00487AFB" w:rsidP="00487AFB">
      <w:pPr>
        <w:pStyle w:val="ac"/>
        <w:spacing w:after="0"/>
        <w:rPr>
          <w:rFonts w:ascii="Times New Roman" w:hAnsi="Times New Roman"/>
          <w:szCs w:val="20"/>
          <w:lang w:eastAsia="zh-CN"/>
        </w:rPr>
      </w:pPr>
    </w:p>
    <w:p w14:paraId="445233C4" w14:textId="77777777" w:rsidR="00487AFB" w:rsidRPr="00B267F5" w:rsidRDefault="00487AFB" w:rsidP="00487AFB">
      <w:pPr>
        <w:pStyle w:val="ac"/>
        <w:spacing w:after="0"/>
        <w:rPr>
          <w:rFonts w:ascii="Times New Roman" w:hAnsi="Times New Roman"/>
          <w:szCs w:val="20"/>
          <w:lang w:eastAsia="zh-CN"/>
        </w:rPr>
      </w:pPr>
    </w:p>
    <w:p w14:paraId="2098B674" w14:textId="77777777" w:rsidR="00487AFB" w:rsidRDefault="00487AFB" w:rsidP="00487AFB">
      <w:pPr>
        <w:pStyle w:val="ac"/>
        <w:spacing w:after="0"/>
        <w:rPr>
          <w:rFonts w:ascii="Times New Roman" w:hAnsi="Times New Roman"/>
          <w:szCs w:val="20"/>
          <w:lang w:eastAsia="zh-CN"/>
        </w:rPr>
      </w:pPr>
    </w:p>
    <w:p w14:paraId="1D9C4839" w14:textId="77777777" w:rsidR="00487AFB" w:rsidRDefault="00487AFB" w:rsidP="00487AFB">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afb"/>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ac"/>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ac"/>
              <w:spacing w:after="0"/>
              <w:rPr>
                <w:rFonts w:ascii="Times New Roman" w:hAnsi="Times New Roman"/>
                <w:szCs w:val="20"/>
                <w:lang w:eastAsia="zh-CN"/>
              </w:rPr>
            </w:pPr>
            <w:r>
              <w:rPr>
                <w:rFonts w:ascii="Times New Roman" w:hAnsi="Times New Roman"/>
                <w:szCs w:val="20"/>
                <w:lang w:eastAsia="zh-CN"/>
              </w:rPr>
              <w:lastRenderedPageBreak/>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ac"/>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ac"/>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ac"/>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41C6722A" w14:textId="746B6F37" w:rsidR="00487AFB" w:rsidRDefault="00206AD5" w:rsidP="004A7FB6">
            <w:pPr>
              <w:pStyle w:val="ac"/>
              <w:spacing w:after="0"/>
              <w:rPr>
                <w:rFonts w:ascii="Times New Roman" w:hAnsi="Times New Roman"/>
                <w:szCs w:val="20"/>
                <w:lang w:eastAsia="zh-CN"/>
              </w:rPr>
            </w:pPr>
            <w:r>
              <w:rPr>
                <w:rFonts w:ascii="Times New Roman" w:hAnsi="Times New Roman"/>
                <w:szCs w:val="20"/>
                <w:lang w:eastAsia="zh-CN"/>
              </w:rPr>
              <w:t xml:space="preserve">we don’t see a need to handle </w:t>
            </w:r>
            <w:proofErr w:type="gramStart"/>
            <w:r>
              <w:rPr>
                <w:rFonts w:ascii="Times New Roman" w:hAnsi="Times New Roman"/>
                <w:szCs w:val="20"/>
                <w:lang w:eastAsia="zh-CN"/>
              </w:rPr>
              <w:t>these question</w:t>
            </w:r>
            <w:proofErr w:type="gramEnd"/>
            <w:r>
              <w:rPr>
                <w:rFonts w:ascii="Times New Roman" w:hAnsi="Times New Roman"/>
                <w:szCs w:val="20"/>
                <w:lang w:eastAsia="zh-CN"/>
              </w:rPr>
              <w:t xml:space="preserve">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34F6D5D4" w:rsidR="00487AFB" w:rsidRDefault="00A872DB" w:rsidP="00780AC7">
            <w:pPr>
              <w:pStyle w:val="ac"/>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674A778" w14:textId="7C7988BD" w:rsidR="00A872DB" w:rsidRDefault="00F915ED" w:rsidP="00F915ED">
            <w:pPr>
              <w:pStyle w:val="ac"/>
              <w:spacing w:after="0"/>
              <w:rPr>
                <w:szCs w:val="20"/>
              </w:rPr>
            </w:pPr>
            <w:r>
              <w:rPr>
                <w:rFonts w:ascii="Times New Roman" w:hAnsi="Times New Roman"/>
                <w:szCs w:val="20"/>
                <w:lang w:eastAsia="zh-CN"/>
              </w:rPr>
              <w:t>As referred by many other companies in the previous discussion “</w:t>
            </w:r>
            <w:r w:rsidRPr="00F915ED">
              <w:rPr>
                <w:i/>
                <w:iCs/>
                <w:szCs w:val="20"/>
              </w:rPr>
              <w:t>From a location server perspective, the PRU functionality is realized by a UE with known location.</w:t>
            </w:r>
            <w:r>
              <w:rPr>
                <w:szCs w:val="20"/>
              </w:rPr>
              <w:t xml:space="preserve">”, the answers for Q1 and Q2 should be: </w:t>
            </w:r>
          </w:p>
          <w:p w14:paraId="66D59A56" w14:textId="494E08E6" w:rsidR="00F915ED" w:rsidRDefault="00F915ED" w:rsidP="00F915ED">
            <w:pPr>
              <w:pStyle w:val="ac"/>
              <w:spacing w:after="0"/>
              <w:rPr>
                <w:szCs w:val="20"/>
                <w:lang w:eastAsia="zh-CN"/>
              </w:rPr>
            </w:pPr>
            <w:r>
              <w:rPr>
                <w:szCs w:val="20"/>
                <w:lang w:eastAsia="zh-CN"/>
              </w:rPr>
              <w:t>Q1: Not definitely. The PRU must be a UE with known location, but a UE with known location is not naturally a PRU.</w:t>
            </w:r>
          </w:p>
          <w:p w14:paraId="3E87C1F9" w14:textId="77777777" w:rsidR="00F915ED" w:rsidRDefault="00F915ED" w:rsidP="00F915ED">
            <w:pPr>
              <w:pStyle w:val="ac"/>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1CC56C0F" w14:textId="77777777" w:rsidR="00F915ED" w:rsidRDefault="00F915ED" w:rsidP="00F915ED">
            <w:pPr>
              <w:pStyle w:val="ac"/>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025BF2E0" w14:textId="041A7ADB" w:rsidR="00F915ED" w:rsidRDefault="00F915ED" w:rsidP="00F915ED">
            <w:pPr>
              <w:pStyle w:val="ac"/>
              <w:spacing w:after="0"/>
            </w:pPr>
            <w:r>
              <w:rPr>
                <w:rFonts w:ascii="Times New Roman" w:hAnsi="Times New Roman" w:hint="eastAsia"/>
                <w:szCs w:val="20"/>
                <w:lang w:eastAsia="zh-CN"/>
              </w:rPr>
              <w:t>Q</w:t>
            </w:r>
            <w:r>
              <w:rPr>
                <w:rFonts w:ascii="Times New Roman" w:hAnsi="Times New Roman"/>
                <w:szCs w:val="20"/>
                <w:lang w:eastAsia="zh-CN"/>
              </w:rPr>
              <w:t xml:space="preserve">3: </w:t>
            </w:r>
            <w:r w:rsidR="003D28D3">
              <w:rPr>
                <w:rFonts w:ascii="Times New Roman" w:hAnsi="Times New Roman"/>
                <w:szCs w:val="20"/>
                <w:lang w:eastAsia="zh-CN"/>
              </w:rPr>
              <w:t>First, the UE must be recognized as PRU by network as mentioned above. Second</w:t>
            </w:r>
            <w:r w:rsidR="009B3D02">
              <w:rPr>
                <w:rFonts w:ascii="Times New Roman" w:hAnsi="Times New Roman"/>
                <w:szCs w:val="20"/>
                <w:lang w:eastAsia="zh-CN"/>
              </w:rPr>
              <w:t>, if needs to further define the concept “labels”, if the meaning of “labels” limits to “2D/3D geometric coordinates” then the PRU does not need to report because when the location (coordinates</w:t>
            </w:r>
            <w:r w:rsidR="009B3D02">
              <w:rPr>
                <w:rFonts w:ascii="Times New Roman" w:hAnsi="Times New Roman" w:hint="eastAsia"/>
                <w:szCs w:val="20"/>
                <w:lang w:eastAsia="zh-CN"/>
              </w:rPr>
              <w:t>)</w:t>
            </w:r>
            <w:r w:rsidR="009B3D02">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rsidR="009B3D02">
              <w:t xml:space="preserve">and report these measurements to a location server.” The PRU can report everything related to the RS and measurement such as RSRP, CIR, </w:t>
            </w:r>
            <w:proofErr w:type="spellStart"/>
            <w:r w:rsidR="009B3D02">
              <w:t>ToA</w:t>
            </w:r>
            <w:proofErr w:type="spellEnd"/>
            <w:r w:rsidR="009B3D02">
              <w:t xml:space="preserve"> or LOS/NLOS indication, </w:t>
            </w:r>
            <w:r w:rsidR="003D28D3">
              <w:t xml:space="preserve">at least the </w:t>
            </w:r>
            <w:proofErr w:type="spellStart"/>
            <w:r w:rsidR="003D28D3">
              <w:t>ToA</w:t>
            </w:r>
            <w:proofErr w:type="spellEnd"/>
            <w:r w:rsidR="003D28D3">
              <w:t xml:space="preserve"> and LOS/NLOS can both be regarded as labels (output) of the AIML models. I</w:t>
            </w:r>
            <w:r w:rsidR="009B3D02">
              <w:t xml:space="preserve">f the scope of “labels” can be </w:t>
            </w:r>
            <w:r w:rsidR="003D28D3">
              <w:t>extended,</w:t>
            </w:r>
            <w:r w:rsidR="009B3D02">
              <w:t xml:space="preserve"> then the answer may be yes for Q3.</w:t>
            </w:r>
          </w:p>
          <w:p w14:paraId="19235FF3" w14:textId="77777777" w:rsidR="003D28D3" w:rsidRDefault="003D28D3" w:rsidP="00F915ED">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4D582E76" w14:textId="1F076923" w:rsidR="003D28D3" w:rsidRPr="009B3D02" w:rsidRDefault="003D28D3" w:rsidP="00F915ED">
            <w:pPr>
              <w:pStyle w:val="ac"/>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w:t>
            </w:r>
            <w:r>
              <w:rPr>
                <w:rFonts w:ascii="Times New Roman" w:hAnsi="Times New Roman"/>
                <w:szCs w:val="20"/>
                <w:lang w:eastAsia="zh-CN"/>
              </w:rPr>
              <w:lastRenderedPageBreak/>
              <w:t xml:space="preserve">are quite concerned about the feasibility to apply PRU directly into AIML without further study and discussions for </w:t>
            </w:r>
            <w:r w:rsidR="008F3E8E">
              <w:rPr>
                <w:rFonts w:ascii="Times New Roman" w:hAnsi="Times New Roman"/>
                <w:szCs w:val="20"/>
                <w:lang w:eastAsia="zh-CN"/>
              </w:rPr>
              <w:t xml:space="preserve">the technical details of </w:t>
            </w:r>
            <w:r>
              <w:rPr>
                <w:rFonts w:ascii="Times New Roman" w:hAnsi="Times New Roman"/>
                <w:szCs w:val="20"/>
                <w:lang w:eastAsia="zh-CN"/>
              </w:rPr>
              <w:t>PRU itself.</w:t>
            </w:r>
          </w:p>
        </w:tc>
      </w:tr>
      <w:tr w:rsidR="00A872DB" w14:paraId="08207B02" w14:textId="77777777" w:rsidTr="00780AC7">
        <w:trPr>
          <w:trHeight w:val="339"/>
        </w:trPr>
        <w:tc>
          <w:tcPr>
            <w:tcW w:w="1871" w:type="dxa"/>
          </w:tcPr>
          <w:p w14:paraId="47D1AD6C" w14:textId="730DBA7D" w:rsidR="00A872DB" w:rsidRDefault="00DC4EB8" w:rsidP="00780AC7">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61B3DA0" w14:textId="77777777" w:rsidR="00A872DB" w:rsidRDefault="006F6DB5" w:rsidP="00780AC7">
            <w:pPr>
              <w:pStyle w:val="ac"/>
              <w:spacing w:after="0"/>
              <w:rPr>
                <w:rFonts w:ascii="Times New Roman" w:hAnsi="Times New Roman"/>
                <w:szCs w:val="20"/>
                <w:lang w:eastAsia="zh-CN"/>
              </w:rPr>
            </w:pPr>
            <w:r>
              <w:rPr>
                <w:rFonts w:ascii="Times New Roman" w:hAnsi="Times New Roman"/>
                <w:szCs w:val="20"/>
                <w:lang w:eastAsia="zh-CN"/>
              </w:rPr>
              <w:t>Q1/Q3/Q4: Yes</w:t>
            </w:r>
          </w:p>
          <w:p w14:paraId="5C19B11C" w14:textId="77777777" w:rsidR="00386274" w:rsidRDefault="00386274" w:rsidP="00780AC7">
            <w:pPr>
              <w:pStyle w:val="ac"/>
              <w:spacing w:after="0"/>
              <w:rPr>
                <w:rFonts w:ascii="Times New Roman" w:hAnsi="Times New Roman"/>
                <w:szCs w:val="20"/>
                <w:lang w:eastAsia="zh-CN"/>
              </w:rPr>
            </w:pPr>
          </w:p>
          <w:p w14:paraId="4A712CBB" w14:textId="55BCE49E" w:rsidR="00386274" w:rsidRDefault="00386274" w:rsidP="00780AC7">
            <w:pPr>
              <w:pStyle w:val="ac"/>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w:t>
            </w:r>
            <w:r w:rsidR="007A7705">
              <w:rPr>
                <w:rFonts w:ascii="Times New Roman" w:hAnsi="Times New Roman"/>
                <w:szCs w:val="20"/>
                <w:lang w:eastAsia="zh-CN"/>
              </w:rPr>
              <w:t>t</w:t>
            </w:r>
            <w:r>
              <w:rPr>
                <w:rFonts w:ascii="Times New Roman" w:hAnsi="Times New Roman"/>
                <w:szCs w:val="20"/>
                <w:lang w:eastAsia="zh-CN"/>
              </w:rPr>
              <w:t xml:space="preserve">ation preferred by some companies doesn’t indicate other implementation is not allowed. </w:t>
            </w:r>
            <w:r w:rsidR="007A7705">
              <w:rPr>
                <w:rFonts w:ascii="Times New Roman" w:hAnsi="Times New Roman"/>
                <w:szCs w:val="20"/>
                <w:lang w:eastAsia="zh-CN"/>
              </w:rPr>
              <w:t>Thus, it is ok to deploy a PRU on a fixed known location</w:t>
            </w:r>
            <w:r w:rsidR="005A4A81">
              <w:rPr>
                <w:rFonts w:ascii="Times New Roman" w:hAnsi="Times New Roman"/>
                <w:szCs w:val="20"/>
                <w:lang w:eastAsia="zh-CN"/>
              </w:rPr>
              <w:t xml:space="preserve"> (which is only know to the NW)</w:t>
            </w:r>
            <w:r w:rsidR="007A7705">
              <w:rPr>
                <w:rFonts w:ascii="Times New Roman" w:hAnsi="Times New Roman"/>
                <w:szCs w:val="20"/>
                <w:lang w:eastAsia="zh-CN"/>
              </w:rPr>
              <w:t>, but it doesn’t mean this is the only implementation.</w:t>
            </w:r>
          </w:p>
          <w:p w14:paraId="6F0CF9D5" w14:textId="78F00B39" w:rsidR="007A7705" w:rsidRDefault="007A7705" w:rsidP="00780AC7">
            <w:pPr>
              <w:pStyle w:val="ac"/>
              <w:spacing w:after="0"/>
              <w:rPr>
                <w:rFonts w:ascii="Times New Roman" w:hAnsi="Times New Roman"/>
                <w:szCs w:val="20"/>
                <w:lang w:eastAsia="zh-CN"/>
              </w:rPr>
            </w:pPr>
            <w:r>
              <w:rPr>
                <w:rFonts w:ascii="Times New Roman" w:hAnsi="Times New Roman"/>
                <w:szCs w:val="20"/>
                <w:lang w:eastAsia="zh-CN"/>
              </w:rPr>
              <w:t>Regarding</w:t>
            </w:r>
            <w:r w:rsidR="005A4A81">
              <w:rPr>
                <w:rFonts w:ascii="Times New Roman" w:hAnsi="Times New Roman"/>
                <w:szCs w:val="20"/>
                <w:lang w:eastAsia="zh-CN"/>
              </w:rPr>
              <w:t xml:space="preserve"> </w:t>
            </w:r>
            <w:r>
              <w:rPr>
                <w:rFonts w:ascii="Times New Roman" w:hAnsi="Times New Roman"/>
                <w:szCs w:val="20"/>
                <w:lang w:eastAsia="zh-CN"/>
              </w:rPr>
              <w:t>“the identification procedure” dedicated to PRU, it is not captured in the current spec. We can only rely on the current spec</w:t>
            </w:r>
            <w:r w:rsidR="005A4A81">
              <w:rPr>
                <w:rFonts w:ascii="Times New Roman" w:hAnsi="Times New Roman"/>
                <w:szCs w:val="20"/>
                <w:lang w:eastAsia="zh-CN"/>
              </w:rPr>
              <w:t xml:space="preserve"> at the current stage</w:t>
            </w:r>
            <w:r>
              <w:rPr>
                <w:rFonts w:ascii="Times New Roman" w:hAnsi="Times New Roman"/>
                <w:szCs w:val="20"/>
                <w:lang w:eastAsia="zh-CN"/>
              </w:rPr>
              <w:t>.</w:t>
            </w:r>
            <w:r w:rsidR="005A4A81">
              <w:rPr>
                <w:rFonts w:ascii="Times New Roman" w:hAnsi="Times New Roman"/>
                <w:szCs w:val="20"/>
                <w:lang w:eastAsia="zh-CN"/>
              </w:rPr>
              <w:t xml:space="preserve"> Otherwise, we need to discuss what a PRU is, which is not the intention of this proposal.  Any further enhancement/perspective for PRU is a separate issue.   </w:t>
            </w:r>
          </w:p>
          <w:p w14:paraId="51F6E79E" w14:textId="5BC90928" w:rsidR="007A7705" w:rsidRDefault="007A7705" w:rsidP="00780AC7">
            <w:pPr>
              <w:pStyle w:val="ac"/>
              <w:spacing w:after="0"/>
              <w:rPr>
                <w:rFonts w:ascii="Times New Roman" w:hAnsi="Times New Roman"/>
                <w:szCs w:val="20"/>
                <w:lang w:eastAsia="zh-CN"/>
              </w:rPr>
            </w:pPr>
          </w:p>
        </w:tc>
      </w:tr>
      <w:tr w:rsidR="0045759E" w14:paraId="06AA2E92" w14:textId="77777777" w:rsidTr="00815D6A">
        <w:trPr>
          <w:trHeight w:val="339"/>
        </w:trPr>
        <w:tc>
          <w:tcPr>
            <w:tcW w:w="1871" w:type="dxa"/>
          </w:tcPr>
          <w:p w14:paraId="32BA9C13"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024C62"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F393061"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1001DED8" w14:textId="77777777" w:rsidR="0045759E" w:rsidRDefault="0045759E" w:rsidP="0045759E">
            <w:pPr>
              <w:pStyle w:val="ac"/>
              <w:numPr>
                <w:ilvl w:val="0"/>
                <w:numId w:val="57"/>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32CEC3A2" w14:textId="77777777" w:rsidR="0045759E" w:rsidRDefault="0045759E" w:rsidP="0045759E">
            <w:pPr>
              <w:pStyle w:val="ac"/>
              <w:numPr>
                <w:ilvl w:val="0"/>
                <w:numId w:val="57"/>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w:t>
            </w:r>
            <w:proofErr w:type="spellStart"/>
            <w:r>
              <w:rPr>
                <w:rFonts w:ascii="Times New Roman" w:hAnsi="Times New Roman"/>
                <w:szCs w:val="20"/>
                <w:lang w:eastAsia="zh-CN"/>
              </w:rPr>
              <w:t>RxTxTimDiff</w:t>
            </w:r>
            <w:proofErr w:type="spellEnd"/>
            <w:r>
              <w:rPr>
                <w:rFonts w:ascii="Times New Roman" w:hAnsi="Times New Roman"/>
                <w:szCs w:val="20"/>
                <w:lang w:eastAsia="zh-CN"/>
              </w:rPr>
              <w:t>);</w:t>
            </w:r>
          </w:p>
          <w:p w14:paraId="4133FC69" w14:textId="77777777" w:rsidR="0045759E" w:rsidRDefault="0045759E" w:rsidP="0045759E">
            <w:pPr>
              <w:pStyle w:val="ac"/>
              <w:numPr>
                <w:ilvl w:val="0"/>
                <w:numId w:val="57"/>
              </w:numPr>
              <w:spacing w:after="0"/>
              <w:rPr>
                <w:rFonts w:ascii="Times New Roman" w:hAnsi="Times New Roman"/>
                <w:szCs w:val="20"/>
                <w:lang w:eastAsia="zh-CN"/>
              </w:rPr>
            </w:pPr>
            <w:r>
              <w:rPr>
                <w:rFonts w:ascii="Times New Roman" w:hAnsi="Times New Roman"/>
                <w:szCs w:val="20"/>
                <w:lang w:eastAsia="zh-CN"/>
              </w:rPr>
              <w:t xml:space="preserve">Transmit SRS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02672AD4"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4AE2C2F5" w14:textId="77777777" w:rsidR="0045759E" w:rsidRDefault="0045759E" w:rsidP="00815D6A">
            <w:pPr>
              <w:pStyle w:val="ac"/>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785E16D5" w14:textId="77777777" w:rsidR="0045759E" w:rsidRPr="00A00749" w:rsidRDefault="0045759E" w:rsidP="0045759E">
            <w:pPr>
              <w:pStyle w:val="ac"/>
              <w:numPr>
                <w:ilvl w:val="0"/>
                <w:numId w:val="58"/>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4C9ED473" w14:textId="77777777" w:rsidR="0045759E" w:rsidRPr="00A00749" w:rsidRDefault="0045759E" w:rsidP="0045759E">
            <w:pPr>
              <w:pStyle w:val="ac"/>
              <w:numPr>
                <w:ilvl w:val="0"/>
                <w:numId w:val="58"/>
              </w:numPr>
              <w:spacing w:after="0"/>
              <w:rPr>
                <w:rFonts w:ascii="Times New Roman" w:hAnsi="Times New Roman"/>
                <w:szCs w:val="20"/>
                <w:lang w:eastAsia="zh-CN"/>
              </w:rPr>
            </w:pPr>
            <w:r>
              <w:t xml:space="preserve">If “other training data” is new DL measurement, then it’s FFS if a PRU can report it. </w:t>
            </w:r>
          </w:p>
          <w:p w14:paraId="04492F59" w14:textId="77777777" w:rsidR="0045759E" w:rsidRDefault="0045759E" w:rsidP="0045759E">
            <w:pPr>
              <w:pStyle w:val="ac"/>
              <w:numPr>
                <w:ilvl w:val="0"/>
                <w:numId w:val="58"/>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45759E" w14:paraId="1ABE2C61" w14:textId="77777777" w:rsidTr="00780AC7">
        <w:trPr>
          <w:trHeight w:val="339"/>
        </w:trPr>
        <w:tc>
          <w:tcPr>
            <w:tcW w:w="1871" w:type="dxa"/>
          </w:tcPr>
          <w:p w14:paraId="6ABC4A79" w14:textId="2B26D839" w:rsidR="0045759E" w:rsidRDefault="005A64D1" w:rsidP="00780AC7">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336D19" w14:textId="77777777" w:rsidR="00D132F4" w:rsidRDefault="005A64D1" w:rsidP="00780AC7">
            <w:pPr>
              <w:pStyle w:val="ac"/>
              <w:spacing w:after="0"/>
              <w:rPr>
                <w:rFonts w:ascii="Times New Roman" w:hAnsi="Times New Roman"/>
                <w:szCs w:val="20"/>
                <w:lang w:eastAsia="zh-CN"/>
              </w:rPr>
            </w:pPr>
            <w:r>
              <w:rPr>
                <w:rFonts w:ascii="Times New Roman" w:hAnsi="Times New Roman"/>
                <w:szCs w:val="20"/>
                <w:lang w:eastAsia="zh-CN"/>
              </w:rPr>
              <w:t xml:space="preserve">@Ericsson </w:t>
            </w:r>
            <w:r w:rsidR="00D132F4">
              <w:rPr>
                <w:rFonts w:ascii="Times New Roman" w:hAnsi="Times New Roman"/>
                <w:szCs w:val="20"/>
                <w:lang w:eastAsia="zh-CN"/>
              </w:rPr>
              <w:t xml:space="preserve">  </w:t>
            </w:r>
          </w:p>
          <w:p w14:paraId="5482031C" w14:textId="0F72EACB" w:rsidR="0045759E" w:rsidRDefault="005A64D1" w:rsidP="00780AC7">
            <w:pPr>
              <w:pStyle w:val="ac"/>
              <w:spacing w:after="0"/>
              <w:rPr>
                <w:rFonts w:ascii="Times New Roman" w:hAnsi="Times New Roman"/>
                <w:szCs w:val="20"/>
                <w:lang w:eastAsia="zh-CN"/>
              </w:rPr>
            </w:pPr>
            <w:r>
              <w:rPr>
                <w:rFonts w:ascii="Times New Roman" w:hAnsi="Times New Roman"/>
                <w:szCs w:val="20"/>
                <w:lang w:eastAsia="zh-CN"/>
              </w:rPr>
              <w:t xml:space="preserve">A </w:t>
            </w:r>
            <w:r w:rsidR="00264E6E">
              <w:rPr>
                <w:rFonts w:ascii="Times New Roman" w:hAnsi="Times New Roman"/>
                <w:szCs w:val="20"/>
                <w:lang w:eastAsia="zh-CN"/>
              </w:rPr>
              <w:t xml:space="preserve">clarification </w:t>
            </w:r>
            <w:r>
              <w:rPr>
                <w:rFonts w:ascii="Times New Roman" w:hAnsi="Times New Roman"/>
                <w:szCs w:val="20"/>
                <w:lang w:eastAsia="zh-CN"/>
              </w:rPr>
              <w:t xml:space="preserve">question for better understanding “A UE needs to do (b)(c) also to be a PRU”. </w:t>
            </w:r>
            <w:r w:rsidR="00815D6A">
              <w:rPr>
                <w:rFonts w:ascii="Times New Roman" w:hAnsi="Times New Roman"/>
                <w:szCs w:val="20"/>
                <w:lang w:eastAsia="zh-CN"/>
              </w:rPr>
              <w:t xml:space="preserve">If I understand correctly, </w:t>
            </w:r>
            <w:r>
              <w:rPr>
                <w:rFonts w:ascii="Times New Roman" w:hAnsi="Times New Roman"/>
                <w:szCs w:val="20"/>
                <w:lang w:eastAsia="zh-CN"/>
              </w:rPr>
              <w:t>you mean that a UE doesn’t do (b) (c) is not a PRU</w:t>
            </w:r>
            <w:r w:rsidR="00815D6A">
              <w:rPr>
                <w:rFonts w:ascii="Times New Roman" w:hAnsi="Times New Roman"/>
                <w:szCs w:val="20"/>
                <w:lang w:eastAsia="zh-CN"/>
              </w:rPr>
              <w:t>.</w:t>
            </w:r>
            <w:r>
              <w:rPr>
                <w:rFonts w:ascii="Times New Roman" w:hAnsi="Times New Roman"/>
                <w:szCs w:val="20"/>
                <w:lang w:eastAsia="zh-CN"/>
              </w:rPr>
              <w:t xml:space="preserve"> </w:t>
            </w:r>
            <w:bookmarkStart w:id="26" w:name="_GoBack"/>
            <w:bookmarkEnd w:id="26"/>
            <w:r>
              <w:rPr>
                <w:rFonts w:ascii="Times New Roman" w:hAnsi="Times New Roman"/>
                <w:szCs w:val="20"/>
                <w:lang w:eastAsia="zh-CN"/>
              </w:rPr>
              <w:t xml:space="preserve">If so, does this proposal suggest to focus on a UE not doing any positioning operations for the data collection of AI-based positioning model training?  </w:t>
            </w:r>
          </w:p>
        </w:tc>
      </w:tr>
    </w:tbl>
    <w:p w14:paraId="212585C2" w14:textId="77777777" w:rsidR="00487AFB" w:rsidRPr="007371CA" w:rsidRDefault="00487AFB"/>
    <w:p w14:paraId="069BD185" w14:textId="77777777" w:rsidR="00271B33" w:rsidRDefault="00082280">
      <w:pPr>
        <w:pStyle w:val="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lastRenderedPageBreak/>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 xml:space="preserve">[8, LG] proposed to consider AI/ML model fine-tuning or update/transfer based on model monitoring performance metric by </w:t>
      </w:r>
      <w:proofErr w:type="gramStart"/>
      <w:r>
        <w:rPr>
          <w:lang w:val="en-GB"/>
        </w:rPr>
        <w:t>taking into account</w:t>
      </w:r>
      <w:proofErr w:type="gramEnd"/>
      <w:r>
        <w:rPr>
          <w:lang w:val="en-GB"/>
        </w:rPr>
        <w:t xml:space="preserve">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7D9063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ac"/>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7" w:name="OLE_LINK14"/>
      <w:bookmarkStart w:id="28" w:name="OLE_LINK13"/>
      <w:r>
        <w:rPr>
          <w:rFonts w:ascii="Times New Roman" w:hAnsi="Times New Roman"/>
          <w:sz w:val="20"/>
          <w:szCs w:val="20"/>
          <w:lang w:eastAsia="zh-CN"/>
        </w:rPr>
        <w:t>assistance signaling and procedure framework for training data collection can be reused for model monitoring and update</w:t>
      </w:r>
      <w:bookmarkEnd w:id="27"/>
      <w:bookmarkEnd w:id="28"/>
    </w:p>
    <w:p w14:paraId="51F7CA0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ac"/>
        <w:spacing w:after="0"/>
        <w:rPr>
          <w:rFonts w:ascii="Times New Roman" w:hAnsi="Times New Roman"/>
          <w:szCs w:val="20"/>
          <w:lang w:eastAsia="zh-CN"/>
        </w:rPr>
      </w:pPr>
    </w:p>
    <w:p w14:paraId="77C7D0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ac"/>
              <w:spacing w:after="0"/>
              <w:rPr>
                <w:rFonts w:ascii="Times New Roman" w:hAnsi="Times New Roman"/>
                <w:szCs w:val="20"/>
                <w:lang w:eastAsia="zh-CN"/>
              </w:rPr>
            </w:pPr>
          </w:p>
          <w:p w14:paraId="75A016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C7ABA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A7143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ac"/>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FFBF85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271B33" w14:paraId="5884D3B0" w14:textId="77777777">
        <w:trPr>
          <w:trHeight w:val="339"/>
        </w:trPr>
        <w:tc>
          <w:tcPr>
            <w:tcW w:w="1871" w:type="dxa"/>
          </w:tcPr>
          <w:p w14:paraId="702B7B02"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49DC8DDA" w14:textId="77777777" w:rsidR="00271B33" w:rsidRDefault="0008228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ac"/>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B796DAD" w14:textId="77777777" w:rsidR="00271B33" w:rsidRDefault="0008228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ac"/>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ac"/>
              <w:spacing w:after="0"/>
              <w:rPr>
                <w:rFonts w:ascii="Times New Roman" w:hAnsi="Times New Roman"/>
                <w:szCs w:val="20"/>
                <w:lang w:eastAsia="zh-CN"/>
              </w:rPr>
            </w:pPr>
          </w:p>
        </w:tc>
        <w:tc>
          <w:tcPr>
            <w:tcW w:w="8021" w:type="dxa"/>
          </w:tcPr>
          <w:p w14:paraId="7ECBCF3B" w14:textId="77777777" w:rsidR="00271B33" w:rsidRDefault="00271B33">
            <w:pPr>
              <w:pStyle w:val="ac"/>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9" w:name="OLE_LINK16"/>
      <w:bookmarkStart w:id="30"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9"/>
    <w:bookmarkEnd w:id="30"/>
    <w:p w14:paraId="3B1FF63F" w14:textId="77777777" w:rsidR="00271B33" w:rsidRDefault="00271B33">
      <w:pPr>
        <w:pStyle w:val="ac"/>
        <w:spacing w:after="0"/>
        <w:rPr>
          <w:rFonts w:ascii="Times New Roman" w:hAnsi="Times New Roman"/>
          <w:szCs w:val="20"/>
          <w:lang w:eastAsia="zh-CN"/>
        </w:rPr>
      </w:pPr>
    </w:p>
    <w:p w14:paraId="5436A9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lastRenderedPageBreak/>
              <w:t>Purpose for model monitoring</w:t>
            </w:r>
          </w:p>
          <w:p w14:paraId="63EFB1CF" w14:textId="77777777" w:rsidR="00271B33" w:rsidRDefault="00082280">
            <w:pPr>
              <w:pStyle w:val="ac"/>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1EC3B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ac"/>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48D6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0EE52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ac"/>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ac"/>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ac"/>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ac"/>
              <w:spacing w:after="0"/>
              <w:rPr>
                <w:rFonts w:ascii="Times New Roman" w:hAnsi="Times New Roman"/>
                <w:szCs w:val="20"/>
                <w:lang w:eastAsia="zh-CN"/>
              </w:rPr>
            </w:pPr>
          </w:p>
          <w:p w14:paraId="63B451EC" w14:textId="77777777" w:rsidR="00271B33" w:rsidRDefault="00271B33">
            <w:pPr>
              <w:pStyle w:val="ac"/>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 xml:space="preserve">Model selection, activation, deactivation, switching, and </w:t>
            </w:r>
            <w:proofErr w:type="spellStart"/>
            <w:r>
              <w:rPr>
                <w:rFonts w:eastAsia="Batang"/>
                <w:szCs w:val="24"/>
                <w:highlight w:val="yellow"/>
                <w:lang w:val="en-GB" w:eastAsia="zh-CN"/>
              </w:rPr>
              <w:t>fallback</w:t>
            </w:r>
            <w:proofErr w:type="spellEnd"/>
            <w:r>
              <w:rPr>
                <w:rFonts w:eastAsia="Batang"/>
                <w:szCs w:val="24"/>
                <w:highlight w:val="yellow"/>
                <w:lang w:val="en-GB" w:eastAsia="zh-CN"/>
              </w:rPr>
              <w:t xml:space="preserve">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等线"/>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ac"/>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788DFF17"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271B33" w14:paraId="0B72C2C6" w14:textId="77777777">
        <w:trPr>
          <w:trHeight w:val="339"/>
        </w:trPr>
        <w:tc>
          <w:tcPr>
            <w:tcW w:w="1871" w:type="dxa"/>
          </w:tcPr>
          <w:p w14:paraId="1B38A9C5"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ZTE2</w:t>
            </w:r>
          </w:p>
        </w:tc>
        <w:tc>
          <w:tcPr>
            <w:tcW w:w="8021" w:type="dxa"/>
          </w:tcPr>
          <w:p w14:paraId="35E413F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ac"/>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ac"/>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ac"/>
              <w:spacing w:after="0"/>
              <w:rPr>
                <w:rFonts w:eastAsia="Batang" w:cs="Times"/>
                <w:lang w:val="en-GB"/>
              </w:rPr>
            </w:pPr>
          </w:p>
          <w:p w14:paraId="6C4D84BB" w14:textId="77777777" w:rsidR="00280F82" w:rsidRDefault="00280F82" w:rsidP="00280F82">
            <w:pPr>
              <w:pStyle w:val="ac"/>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ac"/>
        <w:spacing w:after="0"/>
        <w:rPr>
          <w:rFonts w:ascii="Times New Roman" w:hAnsi="Times New Roman"/>
          <w:szCs w:val="20"/>
          <w:lang w:eastAsia="zh-CN"/>
        </w:rPr>
      </w:pPr>
    </w:p>
    <w:p w14:paraId="3761FD01" w14:textId="77777777" w:rsidR="00280F82" w:rsidRDefault="00280F82" w:rsidP="00280F8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ac"/>
              <w:spacing w:after="0"/>
              <w:rPr>
                <w:rFonts w:ascii="Times New Roman" w:hAnsi="Times New Roman"/>
                <w:szCs w:val="20"/>
                <w:lang w:eastAsia="zh-CN"/>
              </w:rPr>
            </w:pPr>
            <w:proofErr w:type="spellStart"/>
            <w:r w:rsidRPr="00E9049B">
              <w:rPr>
                <w:rFonts w:ascii="Times New Roman" w:hAnsi="Times New Roman"/>
                <w:szCs w:val="20"/>
                <w:lang w:eastAsia="zh-CN"/>
              </w:rPr>
              <w:t>InterDigital</w:t>
            </w:r>
            <w:proofErr w:type="spellEnd"/>
          </w:p>
        </w:tc>
        <w:tc>
          <w:tcPr>
            <w:tcW w:w="8021" w:type="dxa"/>
          </w:tcPr>
          <w:p w14:paraId="1A1B594C" w14:textId="7052FE9F" w:rsidR="006A43A6" w:rsidRDefault="00E9049B" w:rsidP="006A43A6">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lastRenderedPageBreak/>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aff4"/>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ac"/>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087E4BF"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ac"/>
              <w:spacing w:after="0"/>
              <w:rPr>
                <w:rFonts w:ascii="Times New Roman" w:hAnsi="Times New Roman"/>
                <w:szCs w:val="20"/>
                <w:lang w:eastAsia="zh-CN"/>
              </w:rPr>
            </w:pPr>
          </w:p>
        </w:tc>
        <w:tc>
          <w:tcPr>
            <w:tcW w:w="8021" w:type="dxa"/>
          </w:tcPr>
          <w:p w14:paraId="657CCEC9" w14:textId="77777777" w:rsidR="00DE7525" w:rsidRDefault="00DE7525" w:rsidP="00DE7525">
            <w:pPr>
              <w:pStyle w:val="ac"/>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ac"/>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ac"/>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78E11E6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ac"/>
        <w:spacing w:after="0"/>
        <w:rPr>
          <w:rFonts w:ascii="Times New Roman" w:hAnsi="Times New Roman"/>
          <w:szCs w:val="20"/>
          <w:lang w:eastAsia="zh-CN"/>
        </w:rPr>
      </w:pPr>
    </w:p>
    <w:p w14:paraId="279442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6125E7FF"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ac"/>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1BB6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17B32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A0FB6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C2DD5B0"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ac"/>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DCB6C8F"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ac"/>
        <w:spacing w:after="0"/>
        <w:rPr>
          <w:rFonts w:ascii="Times New Roman" w:hAnsi="Times New Roman"/>
          <w:szCs w:val="20"/>
          <w:lang w:eastAsia="zh-CN"/>
        </w:rPr>
      </w:pPr>
    </w:p>
    <w:p w14:paraId="20C5B6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C64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ac"/>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593EC5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Generally fine, but for first one, there could be some configuration and signaling from others to have with the validity check, </w:t>
            </w:r>
            <w:proofErr w:type="gramStart"/>
            <w:r>
              <w:rPr>
                <w:rFonts w:ascii="Times New Roman" w:hAnsi="Times New Roman"/>
                <w:szCs w:val="20"/>
                <w:lang w:eastAsia="zh-CN"/>
              </w:rPr>
              <w:t>thus  suggested</w:t>
            </w:r>
            <w:proofErr w:type="gramEnd"/>
            <w:r>
              <w:rPr>
                <w:rFonts w:ascii="Times New Roman" w:hAnsi="Times New Roman"/>
                <w:szCs w:val="20"/>
                <w:lang w:eastAsia="zh-CN"/>
              </w:rPr>
              <w:t xml:space="preserve"> change:</w:t>
            </w:r>
          </w:p>
          <w:p w14:paraId="673459F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ac"/>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ac"/>
              <w:spacing w:after="0"/>
              <w:rPr>
                <w:rFonts w:ascii="Times New Roman" w:hAnsi="Times New Roman"/>
                <w:szCs w:val="20"/>
                <w:lang w:eastAsia="zh-CN"/>
              </w:rPr>
            </w:pPr>
          </w:p>
          <w:p w14:paraId="739031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ac"/>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ac"/>
              <w:spacing w:after="0"/>
              <w:rPr>
                <w:rFonts w:asciiTheme="minorHAnsi" w:hAnsiTheme="minorHAnsi" w:cstheme="minorHAnsi"/>
                <w:lang w:eastAsia="zh-CN"/>
              </w:rPr>
            </w:pPr>
          </w:p>
          <w:p w14:paraId="2DED0523" w14:textId="77777777" w:rsidR="00271B33" w:rsidRDefault="00082280">
            <w:pPr>
              <w:pStyle w:val="ac"/>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7E9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AAF6D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2"/>
        <w:numPr>
          <w:ilvl w:val="1"/>
          <w:numId w:val="11"/>
        </w:numPr>
        <w:rPr>
          <w:lang w:eastAsia="zh-CN"/>
        </w:rPr>
      </w:pPr>
      <w:r>
        <w:t>Model input/output for inference</w:t>
      </w:r>
    </w:p>
    <w:p w14:paraId="2D6FAF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FFS the details of channel observation as the input of AI/ML model, e.g. CIR, RSRP and/or other types of channel observation</w:t>
      </w:r>
    </w:p>
    <w:p w14:paraId="36AC90BF"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等线"/>
          <w:highlight w:val="green"/>
          <w:lang w:eastAsia="zh-CN"/>
        </w:rPr>
      </w:pPr>
    </w:p>
    <w:p w14:paraId="7E65BAAB"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28D6D4A9"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763AC5DA"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7101D0F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lastRenderedPageBreak/>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ac"/>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ac"/>
        <w:spacing w:after="0"/>
        <w:rPr>
          <w:rFonts w:ascii="Times New Roman" w:hAnsi="Times New Roman"/>
          <w:szCs w:val="20"/>
          <w:lang w:eastAsia="zh-CN"/>
        </w:rPr>
      </w:pPr>
    </w:p>
    <w:p w14:paraId="2DD597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2267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C6DC4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609CDFE1" w14:textId="77777777" w:rsidR="00271B33" w:rsidRDefault="00271B33">
            <w:pPr>
              <w:pStyle w:val="ac"/>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59FCD19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798A6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1"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1"/>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ac"/>
        <w:spacing w:after="0"/>
        <w:rPr>
          <w:rFonts w:ascii="Times New Roman" w:hAnsi="Times New Roman"/>
          <w:szCs w:val="20"/>
          <w:lang w:eastAsia="zh-CN"/>
        </w:rPr>
      </w:pPr>
    </w:p>
    <w:p w14:paraId="2205B98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CEAE8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C095D0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I don’t think “e.g.” is commonly interpreted as “limited to”. </w:t>
            </w:r>
          </w:p>
          <w:p w14:paraId="58715C09" w14:textId="77777777" w:rsidR="00271B33" w:rsidRDefault="00271B33">
            <w:pPr>
              <w:pStyle w:val="ac"/>
              <w:spacing w:after="0"/>
              <w:rPr>
                <w:rFonts w:ascii="Times New Roman" w:hAnsi="Times New Roman"/>
                <w:szCs w:val="20"/>
                <w:lang w:eastAsia="zh-CN"/>
              </w:rPr>
            </w:pPr>
          </w:p>
          <w:p w14:paraId="0FE49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6D547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ac"/>
        <w:spacing w:after="0"/>
        <w:rPr>
          <w:rFonts w:ascii="Times New Roman" w:hAnsi="Times New Roman"/>
          <w:szCs w:val="20"/>
          <w:lang w:eastAsia="zh-CN"/>
        </w:rPr>
      </w:pPr>
    </w:p>
    <w:p w14:paraId="7224B3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19A3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lastRenderedPageBreak/>
              <w:t>We also propose enhancements to the third and fourth bullets:</w:t>
            </w:r>
          </w:p>
          <w:p w14:paraId="04B80625"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ac"/>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proofErr w:type="gramStart"/>
            <w:r>
              <w:rPr>
                <w:rFonts w:hint="eastAsia"/>
                <w:lang w:eastAsia="zh-CN"/>
              </w:rPr>
              <w:t>Thanks</w:t>
            </w:r>
            <w:proofErr w:type="gramEnd"/>
            <w:r>
              <w:rPr>
                <w:rFonts w:hint="eastAsia"/>
                <w:lang w:eastAsia="zh-CN"/>
              </w:rPr>
              <w:t xml:space="preserve">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ac"/>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ac"/>
        <w:spacing w:after="0"/>
        <w:rPr>
          <w:rFonts w:ascii="Times New Roman" w:hAnsi="Times New Roman"/>
          <w:szCs w:val="20"/>
          <w:lang w:eastAsia="zh-CN"/>
        </w:rPr>
      </w:pPr>
    </w:p>
    <w:p w14:paraId="261DF0EB" w14:textId="77777777" w:rsidR="002578E6" w:rsidRDefault="002578E6" w:rsidP="002578E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proofErr w:type="gramStart"/>
            <w:r w:rsidR="00B5543C">
              <w:rPr>
                <w:lang w:eastAsia="zh-CN"/>
              </w:rPr>
              <w:t>Also</w:t>
            </w:r>
            <w:proofErr w:type="gramEnd"/>
            <w:r w:rsidR="00B5543C">
              <w:rPr>
                <w:lang w:eastAsia="zh-CN"/>
              </w:rPr>
              <w:t xml:space="preserve">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ac"/>
              <w:spacing w:after="0"/>
              <w:rPr>
                <w:rFonts w:ascii="Times New Roman" w:hAnsi="Times New Roman"/>
                <w:szCs w:val="20"/>
                <w:lang w:eastAsia="zh-CN"/>
              </w:rPr>
            </w:pPr>
            <w:proofErr w:type="spellStart"/>
            <w:r w:rsidRPr="009A1955">
              <w:rPr>
                <w:rFonts w:ascii="Times New Roman" w:hAnsi="Times New Roman"/>
                <w:szCs w:val="20"/>
                <w:lang w:eastAsia="zh-CN"/>
              </w:rPr>
              <w:t>InterDigital</w:t>
            </w:r>
            <w:proofErr w:type="spellEnd"/>
          </w:p>
        </w:tc>
        <w:tc>
          <w:tcPr>
            <w:tcW w:w="8021" w:type="dxa"/>
          </w:tcPr>
          <w:p w14:paraId="17ACF841" w14:textId="50345440" w:rsidR="0094409B" w:rsidRDefault="009A1955" w:rsidP="0094409B">
            <w:pPr>
              <w:pStyle w:val="ac"/>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lastRenderedPageBreak/>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aff4"/>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aff4"/>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ac"/>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 xml:space="preserve">probability distribution of </w:t>
            </w:r>
            <w:proofErr w:type="spellStart"/>
            <w:r w:rsidR="00F2750B">
              <w:rPr>
                <w:rFonts w:ascii="Times New Roman" w:hAnsi="Times New Roman"/>
                <w:szCs w:val="20"/>
                <w:lang w:eastAsia="zh-CN"/>
              </w:rPr>
              <w:t>ToA</w:t>
            </w:r>
            <w:proofErr w:type="spellEnd"/>
            <w:r w:rsidR="00F2750B">
              <w:rPr>
                <w:rFonts w:ascii="Times New Roman" w:hAnsi="Times New Roman"/>
                <w:szCs w:val="20"/>
                <w:lang w:eastAsia="zh-CN"/>
              </w:rPr>
              <w:t xml:space="preserve">, mean + </w:t>
            </w:r>
            <w:proofErr w:type="spellStart"/>
            <w:r w:rsidR="00F2750B">
              <w:rPr>
                <w:rFonts w:ascii="Times New Roman" w:hAnsi="Times New Roman"/>
                <w:szCs w:val="20"/>
                <w:lang w:eastAsia="zh-CN"/>
              </w:rPr>
              <w:t>stdv</w:t>
            </w:r>
            <w:proofErr w:type="spellEnd"/>
            <w:r w:rsidR="00F2750B">
              <w:rPr>
                <w:rFonts w:ascii="Times New Roman" w:hAnsi="Times New Roman"/>
                <w:szCs w:val="20"/>
                <w:lang w:eastAsia="zh-CN"/>
              </w:rPr>
              <w:t xml:space="preserve">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ac"/>
              <w:spacing w:after="0"/>
              <w:rPr>
                <w:rFonts w:ascii="Times New Roman" w:hAnsi="Times New Roman"/>
                <w:szCs w:val="20"/>
                <w:lang w:eastAsia="zh-CN"/>
              </w:rPr>
            </w:pPr>
          </w:p>
        </w:tc>
        <w:tc>
          <w:tcPr>
            <w:tcW w:w="8021" w:type="dxa"/>
          </w:tcPr>
          <w:p w14:paraId="5986AAD3" w14:textId="77777777" w:rsidR="00DE7525" w:rsidRDefault="00DE7525" w:rsidP="00DE7525">
            <w:pPr>
              <w:pStyle w:val="ac"/>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aff4"/>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aff4"/>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it needs to derive channel observations/measurement as model input for inference. For instance, at least, PRS configuration for UE to measure is need. As in Rel-16/17, PRS configuration is part of assistance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If companies think no </w:t>
            </w:r>
            <w:proofErr w:type="spellStart"/>
            <w:r>
              <w:rPr>
                <w:rFonts w:asciiTheme="minorHAnsi" w:hAnsiTheme="minorHAnsi" w:cstheme="minorHAnsi"/>
                <w:lang w:eastAsia="zh-CN"/>
              </w:rPr>
              <w:t>signalling</w:t>
            </w:r>
            <w:proofErr w:type="spellEnd"/>
            <w:r>
              <w:rPr>
                <w:rFonts w:asciiTheme="minorHAnsi" w:hAnsiTheme="minorHAnsi" w:cstheme="minorHAnsi"/>
                <w:lang w:eastAsia="zh-CN"/>
              </w:rPr>
              <w:t xml:space="preserve">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1B598CB5" w14:textId="77777777" w:rsidR="002578E6" w:rsidRDefault="002578E6"/>
    <w:p w14:paraId="3D965F71" w14:textId="44FF3BCA" w:rsidR="00DE7525" w:rsidRDefault="00DE7525" w:rsidP="00DE7525">
      <w:pPr>
        <w:pStyle w:val="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ac"/>
        <w:spacing w:after="0"/>
        <w:rPr>
          <w:rFonts w:ascii="Times New Roman" w:hAnsi="Times New Roman"/>
          <w:szCs w:val="20"/>
          <w:lang w:eastAsia="zh-CN"/>
        </w:rPr>
      </w:pPr>
    </w:p>
    <w:p w14:paraId="23469889"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ac"/>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5"/>
              <w:outlineLvl w:val="4"/>
              <w:rPr>
                <w:sz w:val="18"/>
                <w:lang w:eastAsia="zh-CN"/>
              </w:rPr>
            </w:pPr>
            <w:r w:rsidRPr="00D3498C">
              <w:rPr>
                <w:sz w:val="18"/>
                <w:highlight w:val="cyan"/>
                <w:lang w:eastAsia="zh-CN"/>
              </w:rPr>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aff4"/>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aff4"/>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aff4"/>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aff4"/>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aff4"/>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lastRenderedPageBreak/>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aff4"/>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aff4"/>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ac"/>
              <w:spacing w:after="0"/>
              <w:rPr>
                <w:rFonts w:ascii="Times New Roman" w:hAnsi="Times New Roman"/>
                <w:szCs w:val="20"/>
                <w:lang w:eastAsia="zh-CN"/>
              </w:rPr>
            </w:pPr>
          </w:p>
        </w:tc>
      </w:tr>
      <w:tr w:rsidR="00E4476B" w14:paraId="5C7F18F2" w14:textId="77777777" w:rsidTr="00DE7525">
        <w:trPr>
          <w:trHeight w:val="339"/>
        </w:trPr>
        <w:tc>
          <w:tcPr>
            <w:tcW w:w="1871" w:type="dxa"/>
          </w:tcPr>
          <w:p w14:paraId="1B3A17E4" w14:textId="6C67D0F5" w:rsidR="00E4476B" w:rsidRPr="00E4476B" w:rsidRDefault="00E4476B" w:rsidP="004A7FB6">
            <w:pPr>
              <w:pStyle w:val="ac"/>
              <w:spacing w:after="0"/>
              <w:rPr>
                <w:rFonts w:ascii="Times New Roman" w:eastAsiaTheme="minorEastAsia" w:hAnsi="Times New Roman"/>
                <w:szCs w:val="20"/>
                <w:lang w:eastAsia="ko-KR"/>
              </w:rPr>
            </w:pPr>
            <w:r w:rsidRPr="00E4476B">
              <w:rPr>
                <w:rFonts w:ascii="Times New Roman" w:hAnsi="Times New Roman" w:hint="eastAsia"/>
                <w:szCs w:val="20"/>
                <w:lang w:eastAsia="zh-CN"/>
              </w:rPr>
              <w:lastRenderedPageBreak/>
              <w:t>L</w:t>
            </w:r>
            <w:r w:rsidRPr="00E4476B">
              <w:rPr>
                <w:rFonts w:ascii="Times New Roman" w:hAnsi="Times New Roman"/>
                <w:szCs w:val="20"/>
                <w:lang w:eastAsia="zh-CN"/>
              </w:rPr>
              <w:t>G</w:t>
            </w:r>
          </w:p>
        </w:tc>
        <w:tc>
          <w:tcPr>
            <w:tcW w:w="8021" w:type="dxa"/>
          </w:tcPr>
          <w:p w14:paraId="1EB3382F" w14:textId="11934AD3" w:rsidR="00E4476B" w:rsidRPr="00E4476B" w:rsidRDefault="00E4476B" w:rsidP="004A7FB6">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45759E" w14:paraId="5569E0BA" w14:textId="77777777" w:rsidTr="0045759E">
        <w:trPr>
          <w:trHeight w:val="339"/>
        </w:trPr>
        <w:tc>
          <w:tcPr>
            <w:tcW w:w="1871" w:type="dxa"/>
          </w:tcPr>
          <w:p w14:paraId="4C9DB8ED"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CC4778" w14:textId="77777777" w:rsidR="0045759E" w:rsidRPr="00742038" w:rsidRDefault="0045759E" w:rsidP="00815D6A">
            <w:pPr>
              <w:pStyle w:val="aff4"/>
              <w:numPr>
                <w:ilvl w:val="0"/>
                <w:numId w:val="28"/>
              </w:numPr>
              <w:rPr>
                <w:rFonts w:asciiTheme="minorHAnsi" w:hAnsiTheme="minorHAnsi" w:cstheme="minorHAnsi"/>
                <w:lang w:eastAsia="zh-CN"/>
              </w:rPr>
            </w:pPr>
            <w:r w:rsidRPr="00742038">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sidRPr="00742038">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sidRPr="00742038">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sidRPr="00742038">
              <w:rPr>
                <w:rFonts w:asciiTheme="minorHAnsi" w:hAnsiTheme="minorHAnsi" w:cstheme="minorHAnsi"/>
                <w:sz w:val="20"/>
                <w:szCs w:val="20"/>
                <w:lang w:eastAsia="zh-CN"/>
              </w:rPr>
              <w:t>”</w:t>
            </w:r>
            <w:r>
              <w:rPr>
                <w:rFonts w:asciiTheme="minorHAnsi" w:hAnsiTheme="minorHAnsi" w:cstheme="minorHAnsi"/>
                <w:sz w:val="20"/>
                <w:szCs w:val="20"/>
                <w:lang w:eastAsia="zh-CN"/>
              </w:rPr>
              <w:t xml:space="preserve">.  We don’t think TOA (ML output) should be considered new measurement. After all, </w:t>
            </w:r>
            <w:proofErr w:type="spellStart"/>
            <w:r>
              <w:rPr>
                <w:rFonts w:asciiTheme="minorHAnsi" w:hAnsiTheme="minorHAnsi" w:cstheme="minorHAnsi"/>
                <w:sz w:val="20"/>
                <w:szCs w:val="20"/>
                <w:lang w:eastAsia="zh-CN"/>
              </w:rPr>
              <w:t>ToA</w:t>
            </w:r>
            <w:proofErr w:type="spellEnd"/>
            <w:r>
              <w:rPr>
                <w:rFonts w:asciiTheme="minorHAnsi" w:hAnsiTheme="minorHAnsi" w:cstheme="minorHAnsi"/>
                <w:sz w:val="20"/>
                <w:szCs w:val="20"/>
                <w:lang w:eastAsia="zh-CN"/>
              </w:rPr>
              <w:t xml:space="preserve"> can be easily translated to existing DL RSTD or UL TDOA (</w:t>
            </w:r>
            <w:r w:rsidRPr="00742038">
              <w:rPr>
                <w:rFonts w:asciiTheme="minorHAnsi" w:hAnsiTheme="minorHAnsi" w:cstheme="minorHAnsi"/>
                <w:sz w:val="20"/>
                <w:szCs w:val="20"/>
                <w:lang w:eastAsia="zh-CN"/>
              </w:rPr>
              <w:t>Relative Time of Arrival</w:t>
            </w:r>
            <w:r>
              <w:rPr>
                <w:rFonts w:asciiTheme="minorHAnsi" w:hAnsiTheme="minorHAnsi" w:cstheme="minorHAnsi"/>
                <w:sz w:val="20"/>
                <w:szCs w:val="20"/>
                <w:lang w:eastAsia="zh-CN"/>
              </w:rPr>
              <w:t>) by subtracting a reference time value. This is in fact no difference from legacy positioning method.</w:t>
            </w:r>
          </w:p>
          <w:p w14:paraId="0CDEAB9A" w14:textId="77777777" w:rsidR="0045759E" w:rsidRPr="00742038" w:rsidRDefault="0045759E" w:rsidP="00815D6A">
            <w:pPr>
              <w:pStyle w:val="aff4"/>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sidRPr="00742038">
              <w:rPr>
                <w:rFonts w:asciiTheme="minorHAnsi" w:hAnsiTheme="minorHAnsi" w:cstheme="minorHAnsi"/>
                <w:sz w:val="20"/>
                <w:szCs w:val="20"/>
                <w:lang w:eastAsia="zh-CN"/>
              </w:rPr>
              <w:t xml:space="preserve">as model output to LMF for UE-assisted and NG-RAN node assisted positioning with </w:t>
            </w:r>
            <w:r w:rsidRPr="00742038">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sidRPr="00742038">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bl>
    <w:p w14:paraId="5577C0FD" w14:textId="77777777" w:rsidR="00271B33" w:rsidRDefault="00271B33"/>
    <w:p w14:paraId="3C3767A8" w14:textId="5F6573D0" w:rsidR="00FD016A" w:rsidRDefault="00FD016A" w:rsidP="00FD016A">
      <w:pPr>
        <w:pStyle w:val="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583D0F"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2B473B" w14:textId="77777777" w:rsidR="00271B33" w:rsidRDefault="00271B33">
      <w:pPr>
        <w:pStyle w:val="aff4"/>
        <w:keepNext/>
        <w:keepLines/>
        <w:numPr>
          <w:ilvl w:val="1"/>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589A05" w14:textId="77777777" w:rsidR="00271B33" w:rsidRDefault="00082280">
      <w:pPr>
        <w:pStyle w:val="1"/>
        <w:textAlignment w:val="auto"/>
        <w:rPr>
          <w:rFonts w:cs="Arial"/>
          <w:sz w:val="32"/>
          <w:szCs w:val="32"/>
          <w:lang w:val="en-US"/>
        </w:rPr>
      </w:pPr>
      <w:r>
        <w:rPr>
          <w:rFonts w:cs="Arial"/>
          <w:sz w:val="32"/>
          <w:szCs w:val="32"/>
          <w:lang w:val="en-US"/>
        </w:rPr>
        <w:t>Reference</w:t>
      </w:r>
    </w:p>
    <w:p w14:paraId="671987C2" w14:textId="77777777" w:rsidR="00271B33" w:rsidRDefault="00815D6A">
      <w:pPr>
        <w:pStyle w:val="aff4"/>
        <w:numPr>
          <w:ilvl w:val="0"/>
          <w:numId w:val="51"/>
        </w:numPr>
        <w:ind w:left="540" w:hanging="540"/>
        <w:rPr>
          <w:rFonts w:asciiTheme="minorHAnsi" w:hAnsiTheme="minorHAnsi" w:cstheme="minorHAnsi"/>
          <w:iCs/>
          <w:color w:val="000000"/>
          <w:sz w:val="20"/>
          <w:szCs w:val="20"/>
          <w:lang w:eastAsia="zh-CN"/>
        </w:rPr>
      </w:pPr>
      <w:hyperlink r:id="rId14" w:history="1">
        <w:r w:rsidR="00082280">
          <w:rPr>
            <w:rStyle w:val="aff1"/>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15" w:history="1">
        <w:r w:rsidR="00082280">
          <w:rPr>
            <w:rStyle w:val="aff1"/>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16" w:history="1">
        <w:r w:rsidR="00082280">
          <w:rPr>
            <w:rStyle w:val="aff1"/>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17" w:history="1">
        <w:r w:rsidR="00082280">
          <w:rPr>
            <w:rStyle w:val="aff1"/>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Spreadtrum</w:t>
      </w:r>
      <w:proofErr w:type="spellEnd"/>
      <w:r w:rsidR="00082280">
        <w:rPr>
          <w:rFonts w:asciiTheme="minorHAnsi" w:hAnsiTheme="minorHAnsi" w:cstheme="minorHAnsi"/>
          <w:iCs/>
          <w:color w:val="000000"/>
          <w:lang w:eastAsia="zh-CN"/>
        </w:rPr>
        <w:t xml:space="preserve"> Communications</w:t>
      </w:r>
    </w:p>
    <w:p w14:paraId="43B42BAB"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18" w:history="1">
        <w:r w:rsidR="00082280">
          <w:rPr>
            <w:rStyle w:val="aff1"/>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19" w:history="1">
        <w:r w:rsidR="00082280">
          <w:rPr>
            <w:rStyle w:val="aff1"/>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0" w:history="1">
        <w:r w:rsidR="00082280">
          <w:rPr>
            <w:rStyle w:val="aff1"/>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1" w:history="1">
        <w:r w:rsidR="00082280">
          <w:rPr>
            <w:rStyle w:val="aff1"/>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2" w:history="1">
        <w:r w:rsidR="00082280">
          <w:rPr>
            <w:rStyle w:val="aff1"/>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3" w:history="1">
        <w:r w:rsidR="00082280">
          <w:rPr>
            <w:rStyle w:val="aff1"/>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4" w:history="1">
        <w:r w:rsidR="00082280">
          <w:rPr>
            <w:rStyle w:val="aff1"/>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5" w:history="1">
        <w:r w:rsidR="00082280">
          <w:rPr>
            <w:rStyle w:val="aff1"/>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6" w:history="1">
        <w:r w:rsidR="00082280">
          <w:rPr>
            <w:rStyle w:val="aff1"/>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7" w:history="1">
        <w:r w:rsidR="00082280">
          <w:rPr>
            <w:rStyle w:val="aff1"/>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8" w:history="1">
        <w:r w:rsidR="00082280">
          <w:rPr>
            <w:rStyle w:val="aff1"/>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xiaomi</w:t>
      </w:r>
      <w:proofErr w:type="spellEnd"/>
    </w:p>
    <w:p w14:paraId="27849D78"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29" w:history="1">
        <w:r w:rsidR="00082280">
          <w:rPr>
            <w:rStyle w:val="aff1"/>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0" w:history="1">
        <w:r w:rsidR="00082280">
          <w:rPr>
            <w:rStyle w:val="aff1"/>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1" w:history="1">
        <w:r w:rsidR="00082280">
          <w:rPr>
            <w:rStyle w:val="aff1"/>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InterDigital</w:t>
      </w:r>
      <w:proofErr w:type="spellEnd"/>
      <w:r w:rsidR="00082280">
        <w:rPr>
          <w:rFonts w:asciiTheme="minorHAnsi" w:hAnsiTheme="minorHAnsi" w:cstheme="minorHAnsi"/>
          <w:iCs/>
          <w:color w:val="000000"/>
          <w:lang w:eastAsia="zh-CN"/>
        </w:rPr>
        <w:t>, Inc.</w:t>
      </w:r>
    </w:p>
    <w:p w14:paraId="1ADE45A6"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2" w:history="1">
        <w:r w:rsidR="00082280">
          <w:rPr>
            <w:rStyle w:val="aff1"/>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r>
      <w:proofErr w:type="spellStart"/>
      <w:r w:rsidR="00082280">
        <w:rPr>
          <w:rFonts w:asciiTheme="minorHAnsi" w:hAnsiTheme="minorHAnsi" w:cstheme="minorHAnsi"/>
          <w:iCs/>
          <w:color w:val="000000"/>
          <w:lang w:eastAsia="zh-CN"/>
        </w:rPr>
        <w:t>Faunhofer</w:t>
      </w:r>
      <w:proofErr w:type="spellEnd"/>
      <w:r w:rsidR="00082280">
        <w:rPr>
          <w:rFonts w:asciiTheme="minorHAnsi" w:hAnsiTheme="minorHAnsi" w:cstheme="minorHAnsi"/>
          <w:iCs/>
          <w:color w:val="000000"/>
          <w:lang w:eastAsia="zh-CN"/>
        </w:rPr>
        <w:t xml:space="preserve"> IIS, Fraunhofer HHI</w:t>
      </w:r>
    </w:p>
    <w:p w14:paraId="5C22ACF2"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3" w:history="1">
        <w:r w:rsidR="00082280">
          <w:rPr>
            <w:rStyle w:val="aff1"/>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4" w:history="1">
        <w:r w:rsidR="00082280">
          <w:rPr>
            <w:rStyle w:val="aff1"/>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5" w:history="1">
        <w:r w:rsidR="00082280">
          <w:rPr>
            <w:rStyle w:val="aff1"/>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6" w:history="1">
        <w:r w:rsidR="00082280">
          <w:rPr>
            <w:rStyle w:val="aff1"/>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7" w:history="1">
        <w:r w:rsidR="00082280">
          <w:rPr>
            <w:rStyle w:val="aff1"/>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815D6A">
      <w:pPr>
        <w:pStyle w:val="aff4"/>
        <w:numPr>
          <w:ilvl w:val="0"/>
          <w:numId w:val="51"/>
        </w:numPr>
        <w:ind w:left="540" w:hanging="540"/>
        <w:rPr>
          <w:rFonts w:asciiTheme="minorHAnsi" w:hAnsiTheme="minorHAnsi" w:cstheme="minorHAnsi"/>
          <w:iCs/>
          <w:color w:val="000000"/>
          <w:lang w:eastAsia="zh-CN"/>
        </w:rPr>
      </w:pPr>
      <w:hyperlink r:id="rId38" w:history="1">
        <w:r w:rsidR="00082280">
          <w:rPr>
            <w:rStyle w:val="aff1"/>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3EB1B" w14:textId="77777777" w:rsidR="00CD5700" w:rsidRDefault="00CD5700">
      <w:pPr>
        <w:spacing w:after="0"/>
      </w:pPr>
      <w:r>
        <w:separator/>
      </w:r>
    </w:p>
  </w:endnote>
  <w:endnote w:type="continuationSeparator" w:id="0">
    <w:p w14:paraId="7223D5FE" w14:textId="77777777" w:rsidR="00CD5700" w:rsidRDefault="00CD57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9A38" w14:textId="77777777" w:rsidR="00815D6A" w:rsidRDefault="00815D6A">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CE6465C" w14:textId="77777777" w:rsidR="00815D6A" w:rsidRDefault="00815D6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8490" w14:textId="0090F8D1" w:rsidR="00815D6A" w:rsidRDefault="00815D6A">
    <w:pPr>
      <w:pStyle w:val="af1"/>
      <w:ind w:right="360"/>
    </w:pPr>
    <w:r>
      <w:rPr>
        <w:rStyle w:val="afe"/>
      </w:rPr>
      <w:fldChar w:fldCharType="begin"/>
    </w:r>
    <w:r>
      <w:rPr>
        <w:rStyle w:val="afe"/>
      </w:rPr>
      <w:instrText xml:space="preserve"> PAGE </w:instrText>
    </w:r>
    <w:r>
      <w:rPr>
        <w:rStyle w:val="afe"/>
      </w:rPr>
      <w:fldChar w:fldCharType="separate"/>
    </w:r>
    <w:r>
      <w:rPr>
        <w:rStyle w:val="afe"/>
        <w:noProof/>
      </w:rPr>
      <w:t>71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93</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B7213" w14:textId="77777777" w:rsidR="00CD5700" w:rsidRDefault="00CD5700">
      <w:pPr>
        <w:spacing w:after="0"/>
      </w:pPr>
      <w:r>
        <w:separator/>
      </w:r>
    </w:p>
  </w:footnote>
  <w:footnote w:type="continuationSeparator" w:id="0">
    <w:p w14:paraId="5BEC96D3" w14:textId="77777777" w:rsidR="00CD5700" w:rsidRDefault="00CD57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B74E" w14:textId="77777777" w:rsidR="00815D6A" w:rsidRDefault="00815D6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D51F60"/>
    <w:multiLevelType w:val="multilevel"/>
    <w:tmpl w:val="9BC079F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28524A"/>
    <w:multiLevelType w:val="hybridMultilevel"/>
    <w:tmpl w:val="578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14EC2"/>
    <w:multiLevelType w:val="hybridMultilevel"/>
    <w:tmpl w:val="AA4A4FB6"/>
    <w:lvl w:ilvl="0" w:tplc="3EE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4" w15:restartNumberingAfterBreak="0">
    <w:nsid w:val="69454CEF"/>
    <w:multiLevelType w:val="hybridMultilevel"/>
    <w:tmpl w:val="794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2F5945"/>
    <w:multiLevelType w:val="hybridMultilevel"/>
    <w:tmpl w:val="D08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1"/>
  </w:num>
  <w:num w:numId="7">
    <w:abstractNumId w:val="24"/>
  </w:num>
  <w:num w:numId="8">
    <w:abstractNumId w:val="40"/>
  </w:num>
  <w:num w:numId="9">
    <w:abstractNumId w:val="32"/>
  </w:num>
  <w:num w:numId="10">
    <w:abstractNumId w:val="37"/>
  </w:num>
  <w:num w:numId="11">
    <w:abstractNumId w:val="42"/>
  </w:num>
  <w:num w:numId="12">
    <w:abstractNumId w:val="50"/>
  </w:num>
  <w:num w:numId="13">
    <w:abstractNumId w:val="28"/>
  </w:num>
  <w:num w:numId="14">
    <w:abstractNumId w:val="31"/>
    <w:lvlOverride w:ilvl="0">
      <w:startOverride w:val="1"/>
    </w:lvlOverride>
  </w:num>
  <w:num w:numId="15">
    <w:abstractNumId w:val="17"/>
    <w:lvlOverride w:ilvl="0">
      <w:startOverride w:val="1"/>
    </w:lvlOverride>
  </w:num>
  <w:num w:numId="16">
    <w:abstractNumId w:val="35"/>
  </w:num>
  <w:num w:numId="17">
    <w:abstractNumId w:val="54"/>
  </w:num>
  <w:num w:numId="18">
    <w:abstractNumId w:val="52"/>
  </w:num>
  <w:num w:numId="19">
    <w:abstractNumId w:val="38"/>
  </w:num>
  <w:num w:numId="20">
    <w:abstractNumId w:val="3"/>
  </w:num>
  <w:num w:numId="21">
    <w:abstractNumId w:val="49"/>
  </w:num>
  <w:num w:numId="22">
    <w:abstractNumId w:val="7"/>
  </w:num>
  <w:num w:numId="23">
    <w:abstractNumId w:val="4"/>
  </w:num>
  <w:num w:numId="24">
    <w:abstractNumId w:val="47"/>
  </w:num>
  <w:num w:numId="25">
    <w:abstractNumId w:val="27"/>
  </w:num>
  <w:num w:numId="26">
    <w:abstractNumId w:val="43"/>
  </w:num>
  <w:num w:numId="27">
    <w:abstractNumId w:val="30"/>
  </w:num>
  <w:num w:numId="28">
    <w:abstractNumId w:val="14"/>
  </w:num>
  <w:num w:numId="29">
    <w:abstractNumId w:val="34"/>
  </w:num>
  <w:num w:numId="30">
    <w:abstractNumId w:val="18"/>
  </w:num>
  <w:num w:numId="31">
    <w:abstractNumId w:val="51"/>
  </w:num>
  <w:num w:numId="32">
    <w:abstractNumId w:val="29"/>
  </w:num>
  <w:num w:numId="33">
    <w:abstractNumId w:val="45"/>
  </w:num>
  <w:num w:numId="34">
    <w:abstractNumId w:val="13"/>
  </w:num>
  <w:num w:numId="35">
    <w:abstractNumId w:val="33"/>
  </w:num>
  <w:num w:numId="36">
    <w:abstractNumId w:val="53"/>
  </w:num>
  <w:num w:numId="37">
    <w:abstractNumId w:val="19"/>
  </w:num>
  <w:num w:numId="38">
    <w:abstractNumId w:val="16"/>
  </w:num>
  <w:num w:numId="39">
    <w:abstractNumId w:val="12"/>
  </w:num>
  <w:num w:numId="40">
    <w:abstractNumId w:val="5"/>
  </w:num>
  <w:num w:numId="41">
    <w:abstractNumId w:val="41"/>
  </w:num>
  <w:num w:numId="42">
    <w:abstractNumId w:val="25"/>
  </w:num>
  <w:num w:numId="43">
    <w:abstractNumId w:val="8"/>
  </w:num>
  <w:num w:numId="44">
    <w:abstractNumId w:val="9"/>
  </w:num>
  <w:num w:numId="45">
    <w:abstractNumId w:val="6"/>
  </w:num>
  <w:num w:numId="46">
    <w:abstractNumId w:val="1"/>
  </w:num>
  <w:num w:numId="47">
    <w:abstractNumId w:val="23"/>
  </w:num>
  <w:num w:numId="48">
    <w:abstractNumId w:val="20"/>
  </w:num>
  <w:num w:numId="49">
    <w:abstractNumId w:val="0"/>
  </w:num>
  <w:num w:numId="50">
    <w:abstractNumId w:val="11"/>
  </w:num>
  <w:num w:numId="51">
    <w:abstractNumId w:val="46"/>
  </w:num>
  <w:num w:numId="52">
    <w:abstractNumId w:val="15"/>
  </w:num>
  <w:num w:numId="53">
    <w:abstractNumId w:val="55"/>
  </w:num>
  <w:num w:numId="54">
    <w:abstractNumId w:val="39"/>
  </w:num>
  <w:num w:numId="55">
    <w:abstractNumId w:val="22"/>
  </w:num>
  <w:num w:numId="56">
    <w:abstractNumId w:val="44"/>
  </w:num>
  <w:num w:numId="57">
    <w:abstractNumId w:val="10"/>
  </w:num>
  <w:num w:numId="5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it-IT"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a0"/>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F35" w:rsidRDefault="00D40F35">
      <w:pPr>
        <w:spacing w:line="240" w:lineRule="auto"/>
      </w:pPr>
      <w:r>
        <w:separator/>
      </w:r>
    </w:p>
  </w:endnote>
  <w:endnote w:type="continuationSeparator" w:id="0">
    <w:p w:rsidR="00D40F35" w:rsidRDefault="00D40F3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F35" w:rsidRDefault="00D40F35">
      <w:pPr>
        <w:spacing w:after="0"/>
      </w:pPr>
      <w:r>
        <w:separator/>
      </w:r>
    </w:p>
  </w:footnote>
  <w:footnote w:type="continuationSeparator" w:id="0">
    <w:p w:rsidR="00D40F35" w:rsidRDefault="00D40F3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4148"/>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E29CBD0-619E-4C8C-ABA7-CE5E0FCAFBB1}">
  <ds:schemaRefs>
    <ds:schemaRef ds:uri="http://schemas.openxmlformats.org/officeDocument/2006/bibliography"/>
  </ds:schemaRefs>
</ds:datastoreItem>
</file>

<file path=customXml/itemProps6.xml><?xml version="1.0" encoding="utf-8"?>
<ds:datastoreItem xmlns:ds="http://schemas.openxmlformats.org/officeDocument/2006/customXml" ds:itemID="{110B3973-3469-4FFE-8470-23EF6D39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94</Pages>
  <Words>35455</Words>
  <Characters>202095</Characters>
  <Application>Microsoft Office Word</Application>
  <DocSecurity>0</DocSecurity>
  <Lines>1684</Lines>
  <Paragraphs>474</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FL summary #3 of [110bis-e-R18-AI/ML-07]</vt:lpstr>
      <vt:lpstr>FL summary #3 of [110bis-e-R18-AI/ML-07]</vt:lpstr>
      <vt:lpstr>FL summary #3 of [110bis-e-R18-AI/ML-07]</vt:lpstr>
    </vt:vector>
  </TitlesOfParts>
  <Company>Intel</Company>
  <LinksUpToDate>false</LinksUpToDate>
  <CharactersWithSpaces>237076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Zhihua Shi</cp:lastModifiedBy>
  <cp:revision>7</cp:revision>
  <cp:lastPrinted>2011-11-09T07:49:00Z</cp:lastPrinted>
  <dcterms:created xsi:type="dcterms:W3CDTF">2022-10-17T02:34:00Z</dcterms:created>
  <dcterms:modified xsi:type="dcterms:W3CDTF">2022-10-17T04:22:00Z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