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EC3E7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EC3E7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w:t>
      </w:r>
      <w:r>
        <w:rPr>
          <w:rFonts w:ascii="Times New Roman" w:hAnsi="Times New Roman"/>
          <w:szCs w:val="20"/>
          <w:lang w:eastAsia="zh-CN"/>
        </w:rPr>
        <w:lastRenderedPageBreak/>
        <w:t xml:space="preserv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lastRenderedPageBreak/>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lastRenderedPageBreak/>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 xml:space="preserve">direct AI/ML positioning based on existing measurement/reporting </w:t>
                  </w:r>
                  <w:r>
                    <w:rPr>
                      <w:rFonts w:asciiTheme="minorHAnsi" w:hAnsiTheme="minorHAnsi" w:cstheme="minorHAnsi"/>
                      <w:sz w:val="16"/>
                      <w:szCs w:val="16"/>
                    </w:rPr>
                    <w:lastRenderedPageBreak/>
                    <w:t>(e.g.,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whether/what enhancement for existing reporting (e.g., finer granularity for the </w:t>
                  </w:r>
                  <w:r>
                    <w:rPr>
                      <w:rFonts w:asciiTheme="minorHAnsi" w:hAnsiTheme="minorHAnsi" w:cstheme="minorHAnsi"/>
                      <w:sz w:val="16"/>
                      <w:szCs w:val="16"/>
                    </w:rPr>
                    <w:lastRenderedPageBreak/>
                    <w:t>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lastRenderedPageBreak/>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 xml:space="preserve">Positioning accuracy between UE’s position calculated by AI/ML-based LOS/NLOS </w:t>
            </w:r>
            <w:r>
              <w:rPr>
                <w:rFonts w:asciiTheme="minorHAnsi" w:eastAsia="SimSun" w:hAnsiTheme="minorHAnsi" w:cstheme="minorHAnsi"/>
                <w:b/>
                <w:bCs/>
                <w:sz w:val="20"/>
                <w:szCs w:val="20"/>
              </w:rPr>
              <w:lastRenderedPageBreak/>
              <w:t>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2F307D">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2F307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2F307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2F307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2F307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2F307D">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lastRenderedPageBreak/>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lastRenderedPageBreak/>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 xml:space="preserve">Observation-17: The scenario dependence of AI/ML models and related specification impacts would mainly depend on whether direct or AI/ML assisted positioning is used, and </w:t>
            </w:r>
            <w:r>
              <w:rPr>
                <w:rFonts w:asciiTheme="minorHAnsi" w:hAnsiTheme="minorHAnsi" w:cstheme="minorHAnsi"/>
                <w:b/>
                <w:bCs/>
              </w:rPr>
              <w:lastRenderedPageBreak/>
              <w:t>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lastRenderedPageBreak/>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w:t>
                  </w:r>
                  <w:r>
                    <w:rPr>
                      <w:rFonts w:asciiTheme="minorHAnsi" w:hAnsiTheme="minorHAnsi" w:cstheme="minorHAnsi"/>
                    </w:rPr>
                    <w:lastRenderedPageBreak/>
                    <w:t>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lastRenderedPageBreak/>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lastRenderedPageBreak/>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lastRenderedPageBreak/>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lastRenderedPageBreak/>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t>
            </w:r>
            <w:r>
              <w:rPr>
                <w:rFonts w:ascii="Times New Roman" w:hAnsi="Times New Roman"/>
                <w:szCs w:val="20"/>
                <w:lang w:eastAsia="zh-CN"/>
              </w:rPr>
              <w:lastRenderedPageBreak/>
              <w:t>(what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 xml:space="preserve">there will be just specification on what input type to be there”. I think it is also valid to have the </w:t>
            </w:r>
            <w:r>
              <w:rPr>
                <w:rFonts w:ascii="Times New Roman" w:hAnsi="Times New Roman"/>
                <w:szCs w:val="20"/>
                <w:lang w:eastAsia="zh-CN"/>
              </w:rPr>
              <w:lastRenderedPageBreak/>
              <w:t>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 xml:space="preserve">MO-LR, MT-LR and NI-LR location services are core network protocols described in TS 23.273. They are currently used to make </w:t>
            </w:r>
            <w:r>
              <w:rPr>
                <w:lang w:val="en-GB"/>
              </w:rPr>
              <w:lastRenderedPageBreak/>
              <w:t>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w:t>
            </w:r>
            <w:r>
              <w:rPr>
                <w:rFonts w:ascii="Times New Roman" w:hAnsi="Times New Roman"/>
                <w:szCs w:val="20"/>
                <w:lang w:eastAsia="zh-CN"/>
              </w:rPr>
              <w:lastRenderedPageBreak/>
              <w:t>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lastRenderedPageBreak/>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lastRenderedPageBreak/>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lastRenderedPageBreak/>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lastRenderedPageBreak/>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Default="00FF2530" w:rsidP="00FF2530">
      <w:pPr>
        <w:pStyle w:val="Heading5"/>
        <w:rPr>
          <w:lang w:eastAsia="zh-CN"/>
        </w:rPr>
      </w:pPr>
      <w:r>
        <w:rPr>
          <w:highlight w:val="cyan"/>
          <w:lang w:eastAsia="zh-C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lastRenderedPageBreak/>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bookmarkStart w:id="25" w:name="_GoBack"/>
            <w:bookmarkEnd w:id="25"/>
          </w:p>
        </w:tc>
      </w:tr>
    </w:tbl>
    <w:p w14:paraId="7D1B2933" w14:textId="77777777" w:rsidR="00FF2530" w:rsidRDefault="00FF2530"/>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 xml:space="preserve">[5, vivo] proposed that the assistance information from network side is required to support model monitoring at UE side and the assistance information from UE side is required to support model monitoring at network side. It also proposed a list of </w:t>
      </w:r>
      <w:r>
        <w:rPr>
          <w:lang w:val="en-GB"/>
        </w:rPr>
        <w:lastRenderedPageBreak/>
        <w:t>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w:t>
            </w:r>
            <w:r>
              <w:rPr>
                <w:rFonts w:ascii="Times New Roman" w:eastAsiaTheme="minorEastAsia" w:hAnsi="Times New Roman"/>
                <w:szCs w:val="20"/>
                <w:lang w:eastAsia="ko-KR"/>
              </w:rPr>
              <w:lastRenderedPageBreak/>
              <w:t>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lastRenderedPageBreak/>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lastRenderedPageBreak/>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lastRenderedPageBreak/>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lastRenderedPageBreak/>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w:t>
            </w:r>
            <w:r w:rsidRPr="00600C08">
              <w:rPr>
                <w:rFonts w:asciiTheme="minorHAnsi" w:hAnsiTheme="minorHAnsi" w:cstheme="minorHAnsi"/>
                <w:lang w:eastAsia="zh-CN"/>
              </w:rPr>
              <w:lastRenderedPageBreak/>
              <w:t xml:space="preserve">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ToA, mean </w:t>
            </w:r>
            <w:r w:rsidR="00F2750B">
              <w:rPr>
                <w:rFonts w:ascii="Times New Roman" w:hAnsi="Times New Roman"/>
                <w:szCs w:val="20"/>
                <w:lang w:eastAsia="zh-CN"/>
              </w:rPr>
              <w:lastRenderedPageBreak/>
              <w:t>+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xml:space="preserve">” </w:t>
            </w:r>
            <w:r>
              <w:rPr>
                <w:rFonts w:asciiTheme="minorHAnsi" w:hAnsiTheme="minorHAnsi" w:cstheme="minorHAnsi"/>
                <w:lang w:eastAsia="zh-CN"/>
              </w:rPr>
              <w:lastRenderedPageBreak/>
              <w:t>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DE724C9" w:rsidR="00DE7525" w:rsidRDefault="00DE7525" w:rsidP="00DE7525">
            <w:pPr>
              <w:pStyle w:val="BodyText"/>
              <w:spacing w:after="0"/>
              <w:rPr>
                <w:rFonts w:ascii="Times New Roman" w:hAnsi="Times New Roman"/>
                <w:szCs w:val="20"/>
                <w:lang w:eastAsia="zh-CN"/>
              </w:rPr>
            </w:pPr>
          </w:p>
        </w:tc>
        <w:tc>
          <w:tcPr>
            <w:tcW w:w="8021" w:type="dxa"/>
          </w:tcPr>
          <w:p w14:paraId="666D3B12" w14:textId="7B134912" w:rsidR="00DE7525" w:rsidRDefault="00DE7525" w:rsidP="00DE7525">
            <w:pPr>
              <w:pStyle w:val="BodyText"/>
              <w:spacing w:after="0"/>
              <w:rPr>
                <w:rFonts w:ascii="Times New Roman" w:hAnsi="Times New Roman"/>
                <w:szCs w:val="20"/>
                <w:lang w:eastAsia="zh-CN"/>
              </w:rPr>
            </w:pPr>
          </w:p>
        </w:tc>
      </w:tr>
    </w:tbl>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2F307D">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2F307D">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59C1" w14:textId="77777777" w:rsidR="002F307D" w:rsidRDefault="002F307D">
      <w:pPr>
        <w:spacing w:after="0"/>
      </w:pPr>
      <w:r>
        <w:separator/>
      </w:r>
    </w:p>
  </w:endnote>
  <w:endnote w:type="continuationSeparator" w:id="0">
    <w:p w14:paraId="688D6782" w14:textId="77777777" w:rsidR="002F307D" w:rsidRDefault="002F3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886297" w:rsidRDefault="00886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86297" w:rsidRDefault="00886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12A840B7" w:rsidR="00886297" w:rsidRDefault="00886297">
    <w:pPr>
      <w:pStyle w:val="Footer"/>
      <w:ind w:right="360"/>
    </w:pPr>
    <w:r>
      <w:rPr>
        <w:rStyle w:val="PageNumber"/>
      </w:rPr>
      <w:fldChar w:fldCharType="begin"/>
    </w:r>
    <w:r>
      <w:rPr>
        <w:rStyle w:val="PageNumber"/>
      </w:rPr>
      <w:instrText xml:space="preserve"> PAGE </w:instrText>
    </w:r>
    <w:r>
      <w:rPr>
        <w:rStyle w:val="PageNumber"/>
      </w:rPr>
      <w:fldChar w:fldCharType="separate"/>
    </w:r>
    <w:r w:rsidR="00350D73">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0D73">
      <w:rPr>
        <w:rStyle w:val="PageNumber"/>
        <w:noProof/>
      </w:rPr>
      <w:t>84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41D4" w14:textId="77777777" w:rsidR="002F307D" w:rsidRDefault="002F307D">
      <w:pPr>
        <w:spacing w:after="0"/>
      </w:pPr>
      <w:r>
        <w:separator/>
      </w:r>
    </w:p>
  </w:footnote>
  <w:footnote w:type="continuationSeparator" w:id="0">
    <w:p w14:paraId="79C3ACB9" w14:textId="77777777" w:rsidR="002F307D" w:rsidRDefault="002F30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886297" w:rsidRDefault="0088629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7D"/>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88" w:rsidRDefault="00C81988">
      <w:pPr>
        <w:spacing w:line="240" w:lineRule="auto"/>
      </w:pPr>
      <w:r>
        <w:separator/>
      </w:r>
    </w:p>
  </w:endnote>
  <w:endnote w:type="continuationSeparator" w:id="0">
    <w:p w:rsidR="00C81988" w:rsidRDefault="00C8198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88" w:rsidRDefault="00C81988">
      <w:pPr>
        <w:spacing w:after="0"/>
      </w:pPr>
      <w:r>
        <w:separator/>
      </w:r>
    </w:p>
  </w:footnote>
  <w:footnote w:type="continuationSeparator" w:id="0">
    <w:p w:rsidR="00C81988" w:rsidRDefault="00C8198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5649"/>
    <w:rsid w:val="00214CA1"/>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81988"/>
    <w:rsid w:val="00C96033"/>
    <w:rsid w:val="00CB6F16"/>
    <w:rsid w:val="00CD050A"/>
    <w:rsid w:val="00CE4511"/>
    <w:rsid w:val="00CE50DF"/>
    <w:rsid w:val="00CF2B5F"/>
    <w:rsid w:val="00D060CF"/>
    <w:rsid w:val="00D16475"/>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755EEE4-03EF-416D-B81F-46DF69161ECC}">
  <ds:schemaRefs>
    <ds:schemaRef ds:uri="http://schemas.openxmlformats.org/officeDocument/2006/bibliography"/>
  </ds:schemaRefs>
</ds:datastoreItem>
</file>

<file path=customXml/itemProps6.xml><?xml version="1.0" encoding="utf-8"?>
<ds:datastoreItem xmlns:ds="http://schemas.openxmlformats.org/officeDocument/2006/customXml" ds:itemID="{8313D239-9210-4169-8355-4469284D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84</Pages>
  <Words>31880</Words>
  <Characters>181718</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213172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vivo</cp:lastModifiedBy>
  <cp:revision>2</cp:revision>
  <cp:lastPrinted>2011-11-09T07:49:00Z</cp:lastPrinted>
  <dcterms:created xsi:type="dcterms:W3CDTF">2022-10-14T02:32:00Z</dcterms:created>
  <dcterms:modified xsi:type="dcterms:W3CDTF">2022-10-14T02:32:00Z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