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R1-22xxxxx</w:t>
      </w:r>
    </w:p>
    <w:p>
      <w:pPr>
        <w:spacing w:after="0"/>
        <w:ind w:left="1988" w:hanging="1988"/>
        <w:jc w:val="both"/>
        <w:rPr>
          <w:rFonts w:ascii="Arial" w:hAnsi="Arial" w:cs="Arial"/>
          <w:b/>
          <w:sz w:val="24"/>
          <w:szCs w:val="24"/>
        </w:rPr>
      </w:pPr>
      <w:r>
        <w:rPr>
          <w:rFonts w:ascii="Arial" w:hAnsi="Arial" w:cs="Arial"/>
          <w:b/>
          <w:sz w:val="24"/>
          <w:szCs w:val="24"/>
        </w:rPr>
        <w:t>e-Meeting, October 10th – 19th, 2022</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FL summary #1 of [110bis-e-R18-AI/ML-07]</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9.2.4.2</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8"/>
        </w:numPr>
        <w:ind w:left="360"/>
        <w:rPr>
          <w:rFonts w:cs="Arial"/>
          <w:sz w:val="32"/>
          <w:szCs w:val="32"/>
          <w:lang w:val="en-US"/>
        </w:rPr>
      </w:pPr>
      <w:r>
        <w:rPr>
          <w:rFonts w:cs="Arial"/>
          <w:sz w:val="32"/>
          <w:szCs w:val="32"/>
          <w:lang w:val="en-US"/>
        </w:rPr>
        <w:t>Introduction</w:t>
      </w:r>
    </w:p>
    <w:p>
      <w:pPr>
        <w:rPr>
          <w:lang w:eastAsia="zh-CN"/>
        </w:rPr>
      </w:pPr>
      <w:r>
        <w:rPr>
          <w:lang w:eastAsia="zh-CN"/>
        </w:rPr>
        <w:t xml:space="preserve">In this contribution, we summarize issues regarding other aspects on AI/ML for positioning accuracy enhancement in RAN1 #110bis-e for the following email discussion. </w:t>
      </w:r>
    </w:p>
    <w:p>
      <w:pPr>
        <w:rPr>
          <w:highlight w:val="cyan"/>
          <w:lang w:eastAsia="zh-CN"/>
        </w:rPr>
      </w:pPr>
      <w:r>
        <w:rPr>
          <w:highlight w:val="cyan"/>
          <w:lang w:eastAsia="zh-CN"/>
        </w:rPr>
        <w:t>[110bis-e-R18-AI/ML-07] Email discussion on other aspects of AI/ML for positioning accuracy enhancement by October 19 – Huaming (vivo)</w:t>
      </w:r>
    </w:p>
    <w:p>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pPr>
        <w:rPr>
          <w:lang w:eastAsia="zh-CN"/>
        </w:rPr>
      </w:pPr>
    </w:p>
    <w:p>
      <w:pPr>
        <w:rPr>
          <w:lang w:eastAsia="zh-CN"/>
        </w:rPr>
      </w:pPr>
      <w:r>
        <w:rPr>
          <w:lang w:eastAsia="zh-CN"/>
        </w:rPr>
        <w:t>Note that the scope of agenda 9.2.4.2 including finalization of representative sub use cases and discussions on potential specification impact.</w:t>
      </w:r>
    </w:p>
    <w:p>
      <w:pPr>
        <w:pStyle w:val="2"/>
        <w:numPr>
          <w:ilvl w:val="0"/>
          <w:numId w:val="8"/>
        </w:numPr>
        <w:ind w:left="360"/>
        <w:rPr>
          <w:rFonts w:cs="Arial"/>
          <w:sz w:val="32"/>
          <w:szCs w:val="32"/>
          <w:lang w:val="en-US"/>
        </w:rPr>
      </w:pPr>
      <w:r>
        <w:rPr>
          <w:rFonts w:cs="Arial"/>
          <w:sz w:val="32"/>
          <w:szCs w:val="32"/>
          <w:lang w:val="en-US"/>
        </w:rPr>
        <w:t>Sub use case(s) and AI/ML approaches</w:t>
      </w:r>
    </w:p>
    <w:p>
      <w:pPr>
        <w:rPr>
          <w:lang w:eastAsia="zh-CN"/>
        </w:rPr>
      </w:pPr>
      <w:r>
        <w:rPr>
          <w:lang w:eastAsia="zh-CN"/>
        </w:rPr>
        <w:t>In this section, we provide a summary of issues, observations and proposals related to sub use cases for AI/ML positioning accuracy enhancements based on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0"/>
              </w:numPr>
              <w:spacing w:after="0"/>
              <w:rPr>
                <w:bCs/>
              </w:rPr>
            </w:pPr>
            <w:r>
              <w:rPr>
                <w:bCs/>
              </w:rPr>
              <w:t xml:space="preserve">Initial set of use cases includes: </w:t>
            </w:r>
          </w:p>
          <w:p>
            <w:pPr>
              <w:numPr>
                <w:ilvl w:val="1"/>
                <w:numId w:val="10"/>
              </w:numPr>
              <w:spacing w:after="0"/>
              <w:rPr>
                <w:bCs/>
              </w:rPr>
            </w:pPr>
            <w:r>
              <w:rPr>
                <w:bCs/>
              </w:rPr>
              <w:t>CSI feedback enhancement, e.g., overhead reduction, improved accuracy, prediction [RAN1]</w:t>
            </w:r>
          </w:p>
          <w:p>
            <w:pPr>
              <w:numPr>
                <w:ilvl w:val="1"/>
                <w:numId w:val="10"/>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10"/>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10"/>
              </w:numPr>
              <w:spacing w:after="0"/>
              <w:rPr>
                <w:bCs/>
              </w:rPr>
            </w:pPr>
            <w:r>
              <w:rPr>
                <w:bCs/>
              </w:rPr>
              <w:t>Finalize representative sub use cases for each use case for characterization and baseline performance evaluations by RAN#98</w:t>
            </w:r>
          </w:p>
          <w:p>
            <w:pPr>
              <w:numPr>
                <w:ilvl w:val="1"/>
                <w:numId w:val="10"/>
              </w:numPr>
              <w:spacing w:after="0"/>
              <w:rPr>
                <w:bCs/>
              </w:rPr>
            </w:pPr>
            <w:r>
              <w:rPr>
                <w:bCs/>
              </w:rPr>
              <w:t>The AI/ML approaches for the selected sub use cases need to be diverse enough to support various requirements on the gNB-UE collaboration levels</w:t>
            </w:r>
          </w:p>
          <w:p>
            <w:pPr>
              <w:spacing w:after="0"/>
              <w:rPr>
                <w:bCs/>
              </w:rPr>
            </w:pPr>
          </w:p>
          <w:p>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pPr>
        <w:spacing w:after="0"/>
        <w:rPr>
          <w:bCs/>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7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r>
            <w:r>
              <w:rPr>
                <w:rFonts w:asciiTheme="minorHAnsi" w:hAnsiTheme="minorHAnsi" w:cstheme="minorHAnsi"/>
                <w:b/>
                <w:lang w:val="en-GB" w:eastAsia="zh-CN"/>
              </w:rPr>
              <w:t>For a CIR based ML fingerprinting solution, UL CIR can be obtained using existing reference signals and does not require additional reports to be specified for the air interface.</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r>
            <w:r>
              <w:rPr>
                <w:rFonts w:asciiTheme="minorHAnsi" w:hAnsiTheme="minorHAnsi" w:cstheme="minorHAnsi"/>
                <w:b/>
                <w:lang w:val="en-GB" w:eastAsia="zh-CN"/>
              </w:rPr>
              <w:t>For the InF-DH scenario with 60% clutter density, it is expected that site/deployment specific models with limited generalizability are required due to the low LoS probability.</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r>
            <w:r>
              <w:rPr>
                <w:rFonts w:asciiTheme="minorHAnsi" w:hAnsiTheme="minorHAnsi" w:cstheme="minorHAnsi"/>
                <w:b/>
                <w:lang w:val="en-GB" w:eastAsia="zh-CN"/>
              </w:rPr>
              <w:t>For the InF-DH scenario with 40% clutter density, it is expected that generic models can be used.</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r>
            <w:r>
              <w:rPr>
                <w:rFonts w:asciiTheme="minorHAnsi" w:hAnsiTheme="minorHAnsi" w:cstheme="minorHAnsi"/>
                <w:b/>
                <w:lang w:val="en-GB" w:eastAsia="zh-CN"/>
              </w:rPr>
              <w:t>Focus on one-sided ML functionality for the positioning use case.</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r>
            <w:r>
              <w:rPr>
                <w:rFonts w:asciiTheme="minorHAnsi" w:hAnsiTheme="minorHAnsi" w:cstheme="minorHAnsi"/>
                <w:b/>
                <w:lang w:val="en-GB" w:eastAsia="zh-CN"/>
              </w:rPr>
              <w:t>Deprioritize two-sided ML functionality, which requires joint training and inference.</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r>
            <w:r>
              <w:rPr>
                <w:rFonts w:asciiTheme="minorHAnsi" w:hAnsiTheme="minorHAnsi" w:cstheme="minorHAnsi"/>
                <w:b/>
                <w:lang w:val="en-GB" w:eastAsia="zh-CN"/>
              </w:rPr>
              <w:t>Update the terminology for two-sided model so that the more generic term ‘network’ is used instead of ‘gNB’, if two-sided model for positioning is to be discussed.</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r>
            <w:r>
              <w:rPr>
                <w:rFonts w:asciiTheme="minorHAnsi" w:hAnsiTheme="minorHAnsi" w:cstheme="minorHAnsi"/>
                <w:b/>
                <w:lang w:val="en-GB" w:eastAsia="zh-CN"/>
              </w:rPr>
              <w:t>The study considers both UE-side and network-side AI/ML for positioning enhancement.</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r>
            <w:r>
              <w:rPr>
                <w:rFonts w:asciiTheme="minorHAnsi" w:hAnsiTheme="minorHAnsi" w:cstheme="minorHAnsi"/>
                <w:b/>
                <w:lang w:val="en-GB" w:eastAsia="zh-CN"/>
              </w:rPr>
              <w:t>The study considers both UE-based and network-based position estimation.</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r>
            <w:r>
              <w:rPr>
                <w:rFonts w:asciiTheme="minorHAnsi" w:hAnsiTheme="minorHAnsi" w:cstheme="minorHAnsi"/>
                <w:b/>
                <w:lang w:val="en-GB" w:eastAsia="zh-CN"/>
              </w:rPr>
              <w:t>The study consider the candidate AI/ML approaches in Table 1 only, with potential further down-selection.</w:t>
            </w:r>
          </w:p>
          <w:p>
            <w:pPr>
              <w:pStyle w:val="28"/>
              <w:spacing w:line="280" w:lineRule="atLeast"/>
              <w:jc w:val="both"/>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2313"/>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lang w:eastAsia="ja-JP"/>
                    </w:rPr>
                  </w:pPr>
                </w:p>
              </w:tc>
              <w:tc>
                <w:tcPr>
                  <w:tcW w:w="2700"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UE-based</w:t>
                  </w:r>
                </w:p>
              </w:tc>
              <w:tc>
                <w:tcPr>
                  <w:tcW w:w="2700" w:type="dxa"/>
                </w:tcPr>
                <w:p>
                  <w:pPr>
                    <w:spacing w:before="120" w:line="280" w:lineRule="atLeast"/>
                    <w:jc w:val="both"/>
                    <w:rPr>
                      <w:rFonts w:asciiTheme="minorHAnsi" w:hAnsiTheme="minorHAnsi" w:cstheme="minorHAnsi"/>
                      <w:lang w:eastAsia="ja-JP"/>
                    </w:rPr>
                  </w:pPr>
                  <w:r>
                    <w:rPr>
                      <w:rFonts w:asciiTheme="minorHAnsi" w:hAnsiTheme="minorHAnsi" w:cstheme="minorHAnsi"/>
                      <w:lang w:eastAsia="ja-JP"/>
                    </w:rPr>
                    <w:t>DL-TDOA, DL-AoD</w:t>
                  </w:r>
                </w:p>
              </w:tc>
              <w:tc>
                <w:tcPr>
                  <w:tcW w:w="5224" w:type="dxa"/>
                </w:tcPr>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pPr>
                    <w:spacing w:before="120" w:line="280" w:lineRule="atLeast"/>
                    <w:jc w:val="both"/>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pPr>
                    <w:spacing w:before="120" w:line="280" w:lineRule="atLeast"/>
                    <w:jc w:val="both"/>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pPr>
              <w:spacing w:before="120" w:line="280" w:lineRule="atLeast"/>
              <w:jc w:val="both"/>
              <w:rPr>
                <w:rFonts w:asciiTheme="minorHAnsi" w:hAnsiTheme="minorHAnsi" w:cstheme="minorHAnsi"/>
                <w:lang w:eastAsia="zh-CN"/>
              </w:rPr>
            </w:pP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r>
            <w:r>
              <w:rPr>
                <w:rFonts w:asciiTheme="minorHAnsi" w:hAnsiTheme="minorHAnsi" w:cstheme="minorHAnsi"/>
                <w:b/>
                <w:lang w:val="en-GB" w:eastAsia="zh-CN"/>
              </w:rPr>
              <w:t>Collaboration details (e.g., the assistance information details) of the evaluated AI/ML model is reported by participating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Huawei]</w:t>
            </w:r>
          </w:p>
        </w:tc>
        <w:tc>
          <w:tcPr>
            <w:tcW w:w="7999" w:type="dxa"/>
          </w:tcPr>
          <w:p>
            <w:pPr>
              <w:spacing w:before="120" w:line="280" w:lineRule="atLeast"/>
              <w:jc w:val="both"/>
              <w:rPr>
                <w:rFonts w:eastAsia="MS Mincho" w:asciiTheme="minorHAnsi"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eastAsia="MS Mincho" w:asciiTheme="minorHAnsi" w:hAnsiTheme="minorHAnsi" w:cstheme="minorHAnsi"/>
                <w:lang w:eastAsia="ja-JP"/>
              </w:rPr>
              <w:t>.</w:t>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_Ref111144438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2</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_Ref111144438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eastAsia="MS Mincho" w:asciiTheme="minorHAnsi" w:hAnsiTheme="minorHAnsi" w:cstheme="minorHAnsi"/>
                <w:b/>
                <w:i/>
                <w:lang w:eastAsia="ja-JP"/>
              </w:rPr>
              <w:fldChar w:fldCharType="end"/>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_Ref110973012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3</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_Ref110973012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eastAsia="MS Mincho" w:asciiTheme="minorHAnsi" w:hAnsiTheme="minorHAnsi" w:cstheme="minorHAnsi"/>
                <w:b/>
                <w:i/>
                <w:lang w:eastAsia="ja-JP"/>
              </w:rPr>
              <w:fldChar w:fldCharType="end"/>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_Ref111144499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2</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_Ref111144499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eastAsia="MS Mincho" w:asciiTheme="minorHAnsi" w:hAnsiTheme="minorHAnsi" w:cstheme="minorHAnsi"/>
                <w:b/>
                <w:i/>
                <w:lang w:eastAsia="ja-JP"/>
              </w:rPr>
              <w:fldChar w:fldCharType="end"/>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_Ref111144507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3</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_Ref111144507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eastAsia="MS Mincho" w:asciiTheme="minorHAnsi" w:hAnsiTheme="minorHAnsi" w:cstheme="minorHAnsi"/>
                <w:b/>
                <w:i/>
                <w:lang w:eastAsia="ja-JP"/>
              </w:rPr>
              <w:fldChar w:fldCharType="end"/>
            </w:r>
          </w:p>
          <w:p>
            <w:pPr>
              <w:spacing w:before="120" w:line="280" w:lineRule="atLeast"/>
              <w:jc w:val="both"/>
              <w:rPr>
                <w:rFonts w:asciiTheme="minorHAnsi" w:hAnsiTheme="minorHAnsi" w:cstheme="minorHAnsi"/>
                <w:lang w:eastAsia="zh-CN"/>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_Ref111144520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4</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_Ref111144520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eastAsia="MS Mincho" w:asciiTheme="minorHAnsi" w:hAnsiTheme="minorHAnsi" w:cstheme="minorHAnsi"/>
                <w:b/>
                <w:i/>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 is DL PRS RSTD values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Spreadtrum]</w:t>
            </w:r>
          </w:p>
        </w:tc>
        <w:tc>
          <w:tcPr>
            <w:tcW w:w="7999" w:type="dxa"/>
          </w:tcPr>
          <w:p>
            <w:pPr>
              <w:spacing w:before="120" w:line="280" w:lineRule="atLeast"/>
              <w:jc w:val="both"/>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pPr>
              <w:pStyle w:val="159"/>
              <w:numPr>
                <w:ilvl w:val="0"/>
                <w:numId w:val="14"/>
              </w:numPr>
              <w:spacing w:before="120" w:after="120" w:line="280" w:lineRule="atLeast"/>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pPr>
              <w:pStyle w:val="163"/>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pPr>
              <w:pStyle w:val="163"/>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pPr>
              <w:pStyle w:val="163"/>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pPr>
              <w:pStyle w:val="163"/>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pPr>
              <w:pStyle w:val="163"/>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pPr>
              <w:pStyle w:val="163"/>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pPr>
              <w:pStyle w:val="163"/>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pPr>
              <w:pStyle w:val="163"/>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pPr>
              <w:pStyle w:val="163"/>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pPr>
              <w:pStyle w:val="163"/>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pPr>
              <w:pStyle w:val="163"/>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pPr>
              <w:pStyle w:val="163"/>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pPr>
              <w:pStyle w:val="163"/>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pPr>
              <w:pStyle w:val="163"/>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pPr>
              <w:pStyle w:val="163"/>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[7, Google]</w:t>
            </w:r>
          </w:p>
        </w:tc>
        <w:tc>
          <w:tcPr>
            <w:tcW w:w="7999" w:type="dxa"/>
          </w:tcPr>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pPr>
              <w:spacing w:before="120" w:after="120" w:afterLines="50" w:line="280" w:lineRule="atLeast"/>
              <w:jc w:val="both"/>
              <w:rPr>
                <w:rFonts w:asciiTheme="minorHAnsi" w:hAnsiTheme="minorHAnsi" w:cstheme="minorHAnsi"/>
                <w:b/>
              </w:rPr>
            </w:pPr>
            <w:r>
              <w:rPr>
                <w:rFonts w:asciiTheme="minorHAnsi" w:hAnsiTheme="minorHAnsi" w:cstheme="minorHAnsi"/>
                <w:b/>
              </w:rPr>
              <w:t>Proposal 1: Consider the following sub use cases in Rel-18 AI/ML-based positioning:</w:t>
            </w:r>
          </w:p>
          <w:p>
            <w:pPr>
              <w:pStyle w:val="116"/>
              <w:widowControl w:val="0"/>
              <w:numPr>
                <w:ilvl w:val="0"/>
                <w:numId w:val="17"/>
              </w:numPr>
              <w:spacing w:before="120" w:after="120" w:afterLines="50" w:line="280" w:lineRule="atLeast"/>
              <w:jc w:val="both"/>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pPr>
              <w:pStyle w:val="116"/>
              <w:widowControl w:val="0"/>
              <w:numPr>
                <w:ilvl w:val="0"/>
                <w:numId w:val="17"/>
              </w:numPr>
              <w:spacing w:before="120" w:after="120" w:afterLines="50" w:line="280" w:lineRule="atLeast"/>
              <w:jc w:val="both"/>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pPr>
              <w:pStyle w:val="116"/>
              <w:widowControl w:val="0"/>
              <w:numPr>
                <w:ilvl w:val="0"/>
                <w:numId w:val="17"/>
              </w:numPr>
              <w:spacing w:before="120" w:after="120" w:afterLines="50" w:line="280" w:lineRule="atLeast"/>
              <w:jc w:val="both"/>
              <w:rPr>
                <w:rFonts w:asciiTheme="minorHAnsi" w:hAnsiTheme="minorHAnsi" w:cstheme="minorHAnsi"/>
                <w:b/>
                <w:sz w:val="20"/>
                <w:szCs w:val="20"/>
              </w:rPr>
            </w:pPr>
            <w:r>
              <w:rPr>
                <w:rFonts w:asciiTheme="minorHAnsi" w:hAnsiTheme="minorHAnsi" w:cstheme="minorHAnsi"/>
                <w:b/>
                <w:sz w:val="20"/>
                <w:szCs w:val="20"/>
              </w:rPr>
              <w:t>AI/ML model is used to identify LOS/NLOS.</w:t>
            </w:r>
          </w:p>
          <w:p>
            <w:pPr>
              <w:pStyle w:val="32"/>
              <w:spacing w:before="120" w:line="280" w:lineRule="atLeast"/>
              <w:rPr>
                <w:rFonts w:asciiTheme="minorHAnsi" w:hAnsiTheme="minorHAnsi" w:cstheme="minorHAnsi"/>
                <w:b/>
              </w:rPr>
            </w:pPr>
            <w:r>
              <w:rPr>
                <w:rFonts w:asciiTheme="minorHAnsi" w:hAnsiTheme="minorHAnsi" w:cstheme="minorHAnsi"/>
                <w:b/>
              </w:rPr>
              <w:t xml:space="preserve">Proposal </w:t>
            </w:r>
            <w:r>
              <w:rPr>
                <w:rFonts w:asciiTheme="minorHAnsi" w:hAnsiTheme="minorHAnsi" w:eastAsiaTheme="minorEastAsia" w:cstheme="minorHAnsi"/>
                <w:b/>
                <w:lang w:eastAsia="zh-CN"/>
              </w:rPr>
              <w:t>2</w:t>
            </w:r>
            <w:r>
              <w:rPr>
                <w:rFonts w:asciiTheme="minorHAnsi" w:hAnsiTheme="minorHAnsi" w:cstheme="minorHAnsi"/>
                <w:b/>
              </w:rPr>
              <w:t xml:space="preserve">: For </w:t>
            </w:r>
            <w:r>
              <w:rPr>
                <w:rFonts w:asciiTheme="minorHAnsi" w:hAnsiTheme="minorHAnsi" w:eastAsiaTheme="minorEastAsia" w:cstheme="minorHAnsi"/>
                <w:b/>
                <w:lang w:eastAsia="zh-CN"/>
              </w:rPr>
              <w:t xml:space="preserve">direct AI/ML </w:t>
            </w:r>
            <w:r>
              <w:rPr>
                <w:rFonts w:asciiTheme="minorHAnsi" w:hAnsiTheme="minorHAnsi" w:cstheme="minorHAnsi"/>
                <w:b/>
              </w:rPr>
              <w:t>positioning, both one-sided AI/ML model and two-sided AI/ML model can be considered.</w:t>
            </w:r>
          </w:p>
          <w:p>
            <w:pPr>
              <w:spacing w:before="120" w:after="120" w:afterLines="50" w:line="280" w:lineRule="atLeast"/>
              <w:jc w:val="both"/>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pPr>
              <w:spacing w:before="120" w:line="280" w:lineRule="atLeast"/>
              <w:jc w:val="both"/>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pPr>
              <w:pStyle w:val="165"/>
              <w:spacing w:line="280" w:lineRule="atLeas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pPr>
              <w:spacing w:before="120" w:line="280" w:lineRule="atLeast"/>
              <w:jc w:val="both"/>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[13, NEC]</w:t>
            </w:r>
          </w:p>
        </w:tc>
        <w:tc>
          <w:tcPr>
            <w:tcW w:w="7999" w:type="dxa"/>
          </w:tcPr>
          <w:p>
            <w:pPr>
              <w:spacing w:before="120" w:after="120" w:line="280" w:lineRule="atLeast"/>
              <w:jc w:val="both"/>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pPr>
              <w:snapToGrid w:val="0"/>
              <w:spacing w:before="120" w:after="120" w:line="280" w:lineRule="atLeast"/>
              <w:jc w:val="both"/>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pPr>
              <w:snapToGrid w:val="0"/>
              <w:spacing w:before="120" w:after="120" w:line="280" w:lineRule="atLeast"/>
              <w:jc w:val="both"/>
              <w:rPr>
                <w:rFonts w:asciiTheme="minorHAnsi" w:hAnsiTheme="minorHAnsi" w:cstheme="minorHAnsi"/>
                <w:b/>
              </w:rPr>
            </w:pPr>
            <w:bookmarkStart w:id="4" w:name="OLE_LINK118"/>
            <w:bookmarkStart w:id="5" w:name="OLE_LINK119"/>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bookmarkEnd w:id="4"/>
          <w:bookmarkEnd w:id="5"/>
          <w:p>
            <w:pPr>
              <w:snapToGrid w:val="0"/>
              <w:spacing w:before="120" w:after="120" w:line="280" w:lineRule="atLeast"/>
              <w:jc w:val="both"/>
              <w:rPr>
                <w:rFonts w:asciiTheme="minorHAnsi" w:hAnsiTheme="minorHAnsi" w:cstheme="minorHAnsi"/>
                <w:b/>
              </w:rPr>
            </w:pPr>
            <w:bookmarkStart w:id="6" w:name="OLE_LINK127"/>
            <w:bookmarkStart w:id="7" w:name="OLE_LINK126"/>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bookmarkEnd w:id="6"/>
          <w:bookmarkEnd w:id="7"/>
          <w:p>
            <w:pPr>
              <w:snapToGrid w:val="0"/>
              <w:spacing w:before="120" w:after="120" w:line="280" w:lineRule="atLeast"/>
              <w:jc w:val="both"/>
              <w:rPr>
                <w:rFonts w:asciiTheme="minorHAnsi" w:hAnsiTheme="minorHAnsi" w:cstheme="minorHAnsi"/>
                <w:b/>
              </w:rPr>
            </w:pPr>
            <w:bookmarkStart w:id="8" w:name="OLE_LINK125"/>
            <w:bookmarkStart w:id="9" w:name="OLE_LINK124"/>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pPr>
              <w:snapToGrid w:val="0"/>
              <w:spacing w:before="120" w:after="120" w:line="280" w:lineRule="atLeast"/>
              <w:jc w:val="both"/>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pPr>
              <w:spacing w:before="120" w:beforeLines="50" w:after="120" w:afterLines="50" w:line="280" w:lineRule="atLeast"/>
              <w:ind w:left="100" w:hanging="100" w:hangingChars="50"/>
              <w:jc w:val="both"/>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pPr>
              <w:spacing w:before="120" w:line="280" w:lineRule="atLeast"/>
              <w:jc w:val="both"/>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pPr>
              <w:spacing w:before="120" w:beforeLines="50" w:after="120" w:afterLines="50" w:line="280" w:lineRule="atLeast"/>
              <w:jc w:val="both"/>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pPr>
              <w:spacing w:before="120" w:after="120" w:line="280" w:lineRule="atLeast"/>
              <w:jc w:val="both"/>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pPr>
              <w:pStyle w:val="116"/>
              <w:numPr>
                <w:ilvl w:val="0"/>
                <w:numId w:val="10"/>
              </w:numPr>
              <w:spacing w:before="120" w:after="120" w:line="280" w:lineRule="atLeast"/>
              <w:ind w:left="1004"/>
              <w:contextualSpacing/>
              <w:jc w:val="both"/>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pPr>
              <w:pStyle w:val="116"/>
              <w:numPr>
                <w:ilvl w:val="0"/>
                <w:numId w:val="10"/>
              </w:numPr>
              <w:spacing w:before="120" w:after="120" w:line="280" w:lineRule="atLeast"/>
              <w:ind w:left="1004"/>
              <w:contextualSpacing/>
              <w:jc w:val="both"/>
              <w:rPr>
                <w:rFonts w:asciiTheme="minorHAnsi" w:hAnsiTheme="minorHAnsi" w:cstheme="minorHAnsi"/>
                <w:b/>
                <w:bCs/>
                <w:sz w:val="20"/>
                <w:szCs w:val="20"/>
              </w:rPr>
            </w:pPr>
            <w:r>
              <w:rPr>
                <w:rFonts w:asciiTheme="minorHAnsi" w:hAnsiTheme="minorHAnsi" w:cstheme="minorHAnsi"/>
                <w:b/>
                <w:bCs/>
                <w:sz w:val="20"/>
                <w:szCs w:val="20"/>
              </w:rPr>
              <w:t>Model training</w:t>
            </w:r>
          </w:p>
          <w:p>
            <w:pPr>
              <w:pStyle w:val="116"/>
              <w:numPr>
                <w:ilvl w:val="0"/>
                <w:numId w:val="10"/>
              </w:numPr>
              <w:spacing w:before="120" w:after="120" w:line="280" w:lineRule="atLeast"/>
              <w:ind w:left="1004"/>
              <w:contextualSpacing/>
              <w:jc w:val="both"/>
              <w:rPr>
                <w:rFonts w:asciiTheme="minorHAnsi" w:hAnsiTheme="minorHAnsi" w:cstheme="minorHAnsi"/>
                <w:b/>
                <w:bCs/>
              </w:rPr>
            </w:pPr>
            <w:r>
              <w:rPr>
                <w:rFonts w:asciiTheme="minorHAnsi" w:hAnsiTheme="minorHAnsi" w:cstheme="minorHAnsi"/>
                <w:b/>
                <w:bCs/>
                <w:sz w:val="20"/>
                <w:szCs w:val="20"/>
              </w:rPr>
              <w:t>Model refinement, etc.</w:t>
            </w:r>
          </w:p>
          <w:p>
            <w:pPr>
              <w:spacing w:before="120" w:after="120" w:line="280" w:lineRule="atLeast"/>
              <w:jc w:val="both"/>
              <w:rPr>
                <w:rFonts w:eastAsia="等线" w:asciiTheme="minorHAnsi"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pPr>
              <w:spacing w:before="120" w:line="280" w:lineRule="atLeast"/>
              <w:jc w:val="both"/>
              <w:rPr>
                <w:rFonts w:asciiTheme="minorHAnsi" w:hAnsiTheme="minorHAnsi" w:cstheme="minorHAnsi"/>
                <w:b/>
                <w:bCs/>
              </w:rPr>
            </w:pPr>
            <w:r>
              <w:rPr>
                <w:rFonts w:asciiTheme="minorHAnsi" w:hAnsiTheme="minorHAnsi" w:cstheme="minorHAnsi"/>
                <w:b/>
                <w:bCs/>
              </w:rPr>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pPr>
              <w:spacing w:before="120" w:line="280" w:lineRule="atLeast"/>
              <w:jc w:val="both"/>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pPr>
              <w:spacing w:before="120" w:line="280" w:lineRule="atLeast"/>
              <w:jc w:val="both"/>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[18, InterDigital]</w:t>
            </w:r>
          </w:p>
        </w:tc>
        <w:tc>
          <w:tcPr>
            <w:tcW w:w="7999" w:type="dxa"/>
          </w:tcPr>
          <w:p>
            <w:pPr>
              <w:spacing w:before="240" w:line="280" w:lineRule="atLeast"/>
              <w:jc w:val="both"/>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pPr>
              <w:spacing w:before="240" w:line="280" w:lineRule="atLeast"/>
              <w:jc w:val="both"/>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pPr>
              <w:spacing w:before="240" w:line="280" w:lineRule="atLeast"/>
              <w:jc w:val="both"/>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pPr>
              <w:spacing w:before="120" w:line="280" w:lineRule="atLeast"/>
              <w:jc w:val="both"/>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pPr>
              <w:spacing w:before="120" w:line="280" w:lineRule="atLeast"/>
              <w:jc w:val="both"/>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pPr>
              <w:spacing w:before="120" w:line="280" w:lineRule="atLeast"/>
              <w:ind w:left="1701" w:hanging="1701"/>
              <w:jc w:val="both"/>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r>
            <w:r>
              <w:rPr>
                <w:rFonts w:asciiTheme="minorHAnsi" w:hAnsiTheme="minorHAnsi" w:cstheme="minorHAnsi"/>
                <w:b/>
                <w:bCs/>
              </w:rPr>
              <w:t>For Positioning ML approaches trained with environment information a high accuracy is achievable, if the evaluation areas was covered by the training data.</w:t>
            </w:r>
          </w:p>
          <w:p>
            <w:pPr>
              <w:spacing w:before="120" w:line="280" w:lineRule="atLeast"/>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pPr>
              <w:pStyle w:val="150"/>
              <w:spacing w:before="120"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pPr>
              <w:pStyle w:val="150"/>
              <w:numPr>
                <w:ilvl w:val="0"/>
                <w:numId w:val="19"/>
              </w:numPr>
              <w:spacing w:before="120"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pPr>
              <w:pStyle w:val="150"/>
              <w:numPr>
                <w:ilvl w:val="0"/>
                <w:numId w:val="19"/>
              </w:numPr>
              <w:spacing w:before="120"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pPr>
              <w:pStyle w:val="150"/>
              <w:spacing w:before="120"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[21, Rakuten]</w:t>
            </w:r>
          </w:p>
        </w:tc>
        <w:tc>
          <w:tcPr>
            <w:tcW w:w="7999" w:type="dxa"/>
          </w:tcPr>
          <w:p>
            <w:pPr>
              <w:tabs>
                <w:tab w:val="left" w:pos="8341"/>
              </w:tabs>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pPr>
              <w:tabs>
                <w:tab w:val="left" w:pos="8341"/>
              </w:tabs>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pPr>
              <w:spacing w:before="120" w:line="280" w:lineRule="atLeast"/>
              <w:jc w:val="both"/>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pPr>
              <w:spacing w:before="120" w:line="280" w:lineRule="atLeast"/>
              <w:jc w:val="both"/>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pPr>
              <w:pStyle w:val="116"/>
              <w:numPr>
                <w:ilvl w:val="0"/>
                <w:numId w:val="20"/>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pPr>
              <w:pStyle w:val="116"/>
              <w:numPr>
                <w:ilvl w:val="0"/>
                <w:numId w:val="20"/>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pPr>
              <w:pStyle w:val="116"/>
              <w:numPr>
                <w:ilvl w:val="0"/>
                <w:numId w:val="20"/>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pPr>
              <w:spacing w:before="120" w:line="280" w:lineRule="atLeast"/>
              <w:jc w:val="both"/>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pPr>
              <w:spacing w:before="120" w:line="280" w:lineRule="atLeast"/>
              <w:jc w:val="both"/>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pPr>
              <w:spacing w:before="120" w:line="280" w:lineRule="atLeast"/>
              <w:jc w:val="both"/>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pPr>
              <w:pStyle w:val="90"/>
              <w:spacing w:before="120" w:line="280" w:lineRule="atLeast"/>
              <w:ind w:left="0" w:firstLine="0"/>
              <w:jc w:val="both"/>
              <w:rPr>
                <w:rFonts w:asciiTheme="minorHAnsi" w:hAnsiTheme="minorHAnsi" w:eastAsiaTheme="minorEastAsia" w:cstheme="minorHAnsi"/>
                <w:b/>
                <w:bCs/>
                <w:color w:val="000000"/>
                <w:u w:val="single"/>
                <w:lang w:val="zh-CN"/>
              </w:rPr>
            </w:pPr>
            <w:r>
              <w:rPr>
                <w:rFonts w:asciiTheme="minorHAnsi" w:hAnsiTheme="minorHAnsi" w:eastAsiaTheme="minorEastAsia" w:cstheme="minorHAnsi"/>
                <w:b/>
                <w:bCs/>
                <w:color w:val="000000"/>
                <w:u w:val="single"/>
                <w:lang w:val="zh-CN"/>
              </w:rPr>
              <w:t>Proposal 1:</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Further study on whether/how the output of an AI/ML assisted positioning model can be applied as the input for another direct AI/ML positioning model.</w:t>
            </w:r>
          </w:p>
          <w:p>
            <w:pPr>
              <w:pStyle w:val="90"/>
              <w:spacing w:before="120" w:line="280" w:lineRule="atLeast"/>
              <w:ind w:left="0" w:firstLine="0"/>
              <w:jc w:val="both"/>
              <w:rPr>
                <w:rFonts w:asciiTheme="minorHAnsi" w:hAnsiTheme="minorHAnsi" w:eastAsiaTheme="minorEastAsia" w:cstheme="minorHAnsi"/>
                <w:b/>
                <w:bCs/>
                <w:color w:val="000000"/>
                <w:u w:val="single"/>
                <w:lang w:val="zh-CN"/>
              </w:rPr>
            </w:pPr>
            <w:r>
              <w:rPr>
                <w:rFonts w:asciiTheme="minorHAnsi" w:hAnsiTheme="minorHAnsi" w:eastAsiaTheme="minorEastAsia" w:cstheme="minorHAnsi"/>
                <w:b/>
                <w:bCs/>
                <w:color w:val="000000"/>
                <w:u w:val="single"/>
                <w:lang w:val="zh-CN"/>
              </w:rPr>
              <w:t>Proposal 2:</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Further down select sub use cases based on at least different specification impacts.</w:t>
            </w:r>
          </w:p>
          <w:p>
            <w:pPr>
              <w:pStyle w:val="90"/>
              <w:spacing w:before="120" w:line="280" w:lineRule="atLeast"/>
              <w:ind w:left="0" w:firstLine="0"/>
              <w:jc w:val="both"/>
              <w:rPr>
                <w:rFonts w:asciiTheme="minorHAnsi" w:hAnsiTheme="minorHAnsi" w:eastAsiaTheme="minorEastAsia" w:cstheme="minorHAnsi"/>
                <w:b/>
                <w:bCs/>
                <w:color w:val="000000"/>
                <w:u w:val="single"/>
                <w:lang w:val="zh-CN"/>
              </w:rPr>
            </w:pPr>
            <w:r>
              <w:rPr>
                <w:rFonts w:asciiTheme="minorHAnsi" w:hAnsiTheme="minorHAnsi" w:eastAsiaTheme="minorEastAsia" w:cstheme="minorHAnsi"/>
                <w:b/>
                <w:bCs/>
                <w:color w:val="000000"/>
                <w:u w:val="single"/>
                <w:lang w:val="zh-CN"/>
              </w:rPr>
              <w:t>Proposal 3:</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Discuss in which side the AI/ML model inference to be deployed considering the applied positioning methods and sub use cases.</w:t>
            </w:r>
          </w:p>
          <w:p>
            <w:pPr>
              <w:pStyle w:val="90"/>
              <w:numPr>
                <w:ilvl w:val="0"/>
                <w:numId w:val="21"/>
              </w:numPr>
              <w:spacing w:before="120" w:line="280" w:lineRule="atLeast"/>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For LMF based positioning method, AI/ML model at LMF side is preferred.</w:t>
            </w:r>
          </w:p>
          <w:p>
            <w:pPr>
              <w:pStyle w:val="90"/>
              <w:numPr>
                <w:ilvl w:val="0"/>
                <w:numId w:val="21"/>
              </w:numPr>
              <w:spacing w:before="120" w:line="280" w:lineRule="atLeast"/>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For UE based positioning method, AI/ML model at UE side is preferred.</w:t>
            </w:r>
          </w:p>
          <w:p>
            <w:pPr>
              <w:pStyle w:val="90"/>
              <w:spacing w:before="120" w:line="280" w:lineRule="atLeast"/>
              <w:ind w:left="0" w:firstLine="0"/>
              <w:jc w:val="both"/>
              <w:rPr>
                <w:rFonts w:asciiTheme="minorHAnsi" w:hAnsiTheme="minorHAnsi" w:eastAsiaTheme="minorEastAsia" w:cstheme="minorHAnsi"/>
                <w:b/>
                <w:bCs/>
                <w:color w:val="000000"/>
                <w:u w:val="single"/>
                <w:lang w:val="zh-CN"/>
              </w:rPr>
            </w:pPr>
            <w:r>
              <w:rPr>
                <w:rFonts w:asciiTheme="minorHAnsi" w:hAnsiTheme="minorHAnsi" w:eastAsiaTheme="minorEastAsia" w:cstheme="minorHAnsi"/>
                <w:b/>
                <w:bCs/>
                <w:color w:val="000000"/>
                <w:u w:val="single"/>
                <w:lang w:val="zh-CN"/>
              </w:rPr>
              <w:t>Proposal 4:</w:t>
            </w:r>
          </w:p>
          <w:p>
            <w:pPr>
              <w:pStyle w:val="90"/>
              <w:spacing w:before="120" w:line="280" w:lineRule="atLeast"/>
              <w:ind w:left="0" w:firstLine="0"/>
              <w:jc w:val="both"/>
              <w:rPr>
                <w:rFonts w:asciiTheme="minorHAnsi" w:hAnsiTheme="minorHAnsi" w:cstheme="minorHAnsi"/>
                <w:b/>
                <w:bCs/>
                <w:i/>
                <w:iCs/>
                <w:lang w:val="zh-CN" w:eastAsia="zh-CN"/>
              </w:rPr>
            </w:pPr>
            <w:r>
              <w:rPr>
                <w:rFonts w:asciiTheme="minorHAnsi" w:hAnsiTheme="minorHAnsi" w:eastAsiaTheme="minorEastAsia" w:cstheme="minorHAnsi"/>
                <w:b/>
                <w:bCs/>
                <w:color w:val="000000"/>
              </w:rPr>
              <w:t>For AI/ML positioning, deprioritize model inference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[25, Qualcomm] </w:t>
            </w:r>
          </w:p>
        </w:tc>
        <w:tc>
          <w:tcPr>
            <w:tcW w:w="7999"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3: The overall scope of enhancements include:</w:t>
            </w:r>
          </w:p>
          <w:p>
            <w:pPr>
              <w:pStyle w:val="116"/>
              <w:numPr>
                <w:ilvl w:val="0"/>
                <w:numId w:val="22"/>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pPr>
              <w:pStyle w:val="116"/>
              <w:numPr>
                <w:ilvl w:val="0"/>
                <w:numId w:val="22"/>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pPr>
              <w:pStyle w:val="116"/>
              <w:numPr>
                <w:ilvl w:val="0"/>
                <w:numId w:val="22"/>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pPr>
              <w:spacing w:before="120" w:line="280" w:lineRule="atLeast"/>
              <w:jc w:val="both"/>
              <w:rPr>
                <w:rFonts w:asciiTheme="minorHAnsi" w:hAnsiTheme="minorHAnsi" w:eastAsiaTheme="minorEastAsia"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rPr>
          <w:lang w:val="en-GB"/>
        </w:rPr>
      </w:pPr>
    </w:p>
    <w:p>
      <w:pPr>
        <w:pStyle w:val="3"/>
        <w:numPr>
          <w:ilvl w:val="1"/>
          <w:numId w:val="11"/>
        </w:numPr>
        <w:rPr>
          <w:lang w:eastAsia="zh-CN"/>
        </w:rPr>
      </w:pPr>
      <w:r>
        <w:rPr>
          <w:lang w:eastAsia="zh-CN"/>
        </w:rPr>
        <w:t>One-sided and two-sided model</w:t>
      </w:r>
    </w:p>
    <w:p>
      <w:pPr>
        <w:pStyle w:val="32"/>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pPr>
        <w:rPr>
          <w:highlight w:val="darkYellow"/>
        </w:rPr>
      </w:pPr>
    </w:p>
    <w:p>
      <w:pPr>
        <w:rPr>
          <w:lang w:eastAsia="zh-CN"/>
        </w:rPr>
      </w:pPr>
      <w:r>
        <w:rPr>
          <w:highlight w:val="darkYellow"/>
        </w:rPr>
        <w:t>Working Assumption</w:t>
      </w:r>
    </w:p>
    <w:tbl>
      <w:tblPr>
        <w:tblStyle w:val="50"/>
        <w:tblpPr w:leftFromText="180" w:rightFromText="180" w:vertAnchor="text" w:tblpY="-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Terminology</w:t>
            </w:r>
          </w:p>
        </w:tc>
        <w:tc>
          <w:tcPr>
            <w:tcW w:w="6817" w:type="dxa"/>
            <w:shd w:val="clear" w:color="auto" w:fill="auto"/>
          </w:tcPr>
          <w:p>
            <w:pPr>
              <w:rPr>
                <w:rFonts w:ascii="Arial" w:hAnsi="Arial" w:cs="Arial"/>
                <w:sz w:val="16"/>
                <w:szCs w:val="16"/>
              </w:rPr>
            </w:pPr>
            <w:r>
              <w:rPr>
                <w:rFonts w:ascii="Arial" w:hAnsi="Arial" w:cs="Arial"/>
                <w:sz w:val="16"/>
                <w:szCs w:val="16"/>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pPr>
              <w:rPr>
                <w:rFonts w:ascii="Arial" w:hAnsi="Arial" w:cs="Arial"/>
                <w:sz w:val="16"/>
                <w:szCs w:val="16"/>
              </w:rPr>
            </w:pPr>
            <w:r>
              <w:rPr>
                <w:rFonts w:ascii="Arial" w:hAnsi="Arial" w:cs="Arial"/>
                <w:sz w:val="16"/>
                <w:szCs w:val="16"/>
              </w:rPr>
              <w:t>An AI/ML Model whose inference is performed entirely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Network-side (AI/ML) model</w:t>
            </w:r>
          </w:p>
        </w:tc>
        <w:tc>
          <w:tcPr>
            <w:tcW w:w="6817" w:type="dxa"/>
            <w:shd w:val="clear" w:color="auto" w:fill="auto"/>
          </w:tcPr>
          <w:p>
            <w:pPr>
              <w:rPr>
                <w:rFonts w:ascii="Arial" w:hAnsi="Arial" w:cs="Arial"/>
                <w:sz w:val="16"/>
                <w:szCs w:val="16"/>
              </w:rPr>
            </w:pPr>
            <w:r>
              <w:rPr>
                <w:rFonts w:ascii="Arial" w:hAnsi="Arial" w:cs="Arial"/>
                <w:sz w:val="16"/>
                <w:szCs w:val="16"/>
              </w:rPr>
              <w:t>An AI/ML Model whose inference is performed entirely at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pPr>
              <w:rPr>
                <w:rFonts w:ascii="Arial" w:hAnsi="Arial" w:cs="Arial"/>
                <w:sz w:val="16"/>
                <w:szCs w:val="16"/>
              </w:rPr>
            </w:pPr>
            <w:r>
              <w:rPr>
                <w:rFonts w:ascii="Arial" w:hAnsi="Arial" w:cs="Arial"/>
                <w:sz w:val="16"/>
                <w:szCs w:val="16"/>
              </w:rPr>
              <w:t>A UE-side (AI/ML) model or a Network-side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Two-sided (AI/ML) model</w:t>
            </w:r>
          </w:p>
        </w:tc>
        <w:tc>
          <w:tcPr>
            <w:tcW w:w="6817" w:type="dxa"/>
            <w:shd w:val="clear" w:color="auto" w:fill="auto"/>
          </w:tcPr>
          <w:p>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In RAN1#110, it was agreed that</w:t>
      </w:r>
    </w:p>
    <w:p>
      <w:pPr>
        <w:rPr>
          <w:highlight w:val="green"/>
          <w:lang w:eastAsia="zh-CN"/>
        </w:rPr>
      </w:pPr>
      <w:r>
        <w:rPr>
          <w:highlight w:val="green"/>
          <w:lang w:eastAsia="zh-CN"/>
        </w:rPr>
        <w:t>Agreement</w:t>
      </w:r>
    </w:p>
    <w:p>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pPr>
        <w:pStyle w:val="116"/>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pPr>
        <w:pStyle w:val="32"/>
        <w:spacing w:after="0"/>
        <w:rPr>
          <w:rFonts w:ascii="Times New Roman" w:hAnsi="Times New Roman"/>
          <w:szCs w:val="20"/>
          <w:lang w:eastAsia="zh-CN"/>
        </w:rPr>
      </w:pPr>
    </w:p>
    <w:p>
      <w:pPr>
        <w:pStyle w:val="105"/>
        <w:rPr>
          <w:rFonts w:ascii="Times New Roman" w:hAnsi="Times New Roman" w:eastAsia="宋体"/>
          <w:lang w:val="en-US" w:eastAsia="zh-CN"/>
        </w:rPr>
      </w:pPr>
      <w:r>
        <w:rPr>
          <w:rFonts w:ascii="Times New Roman" w:hAnsi="Times New Roman" w:eastAsia="宋体"/>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hAnsi="Times New Roman" w:eastAsia="宋体"/>
          <w:lang w:val="en-US" w:eastAsia="zh-CN"/>
        </w:rPr>
        <w:tab/>
      </w:r>
      <w:r>
        <w:rPr>
          <w:rFonts w:ascii="Times New Roman" w:hAnsi="Times New Roman" w:eastAsia="宋体"/>
          <w:lang w:val="en-US" w:eastAsia="zh-CN"/>
        </w:rPr>
        <w:t xml:space="preserve">Inference at the LMF, where training can occur at either side with model deployment/transfer enabled only if necessary. [21, Rakuten] proposed to prioritize single sided AI/ML operation for positioning study. </w:t>
      </w:r>
    </w:p>
    <w:p>
      <w:pPr>
        <w:pStyle w:val="105"/>
        <w:rPr>
          <w:rFonts w:eastAsia="宋体" w:asciiTheme="minorHAnsi" w:hAnsiTheme="minorHAnsi" w:cstheme="minorHAnsi"/>
          <w:lang w:val="en-US" w:eastAsia="zh-CN"/>
        </w:rPr>
      </w:pPr>
      <w:r>
        <w:rPr>
          <w:rFonts w:eastAsia="宋体" w:asciiTheme="minorHAnsi" w:hAnsiTheme="minorHAnsi" w:cstheme="minorHAnsi"/>
          <w:lang w:val="en-US" w:eastAsia="zh-CN"/>
        </w:rPr>
        <w:t xml:space="preserve">On the other hand, [9, CATT] proposed that for direct AI/ML positioning, both one-sided AI/ML model and two-sided AI/ML model can be considered where </w:t>
      </w:r>
      <w:r>
        <w:rPr>
          <w:rFonts w:hint="eastAsia" w:ascii="Times New Roman" w:hAnsi="Times New Roman"/>
        </w:rPr>
        <w:t xml:space="preserve">two-sided model </w:t>
      </w:r>
      <w:r>
        <w:rPr>
          <w:rFonts w:eastAsia="宋体" w:asciiTheme="minorHAnsi"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pPr>
        <w:pStyle w:val="105"/>
        <w:rPr>
          <w:rFonts w:eastAsia="宋体"/>
          <w:vanish/>
          <w:sz w:val="28"/>
          <w:lang w:eastAsia="zh-CN"/>
        </w:rPr>
      </w:pP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observations and comment:</w:t>
      </w:r>
    </w:p>
    <w:p>
      <w:pPr>
        <w:pStyle w:val="32"/>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pPr>
        <w:pStyle w:val="105"/>
        <w:rPr>
          <w:rFonts w:eastAsia="宋体" w:asciiTheme="minorHAnsi" w:hAnsiTheme="minorHAnsi" w:cstheme="minorHAnsi"/>
          <w:lang w:val="en-US" w:eastAsia="zh-CN"/>
        </w:rPr>
      </w:pPr>
      <w:r>
        <w:rPr>
          <w:rFonts w:ascii="Times New Roman" w:hAnsi="Times New Roman"/>
          <w:lang w:eastAsia="zh-CN"/>
        </w:rPr>
        <w:t xml:space="preserve">There’re also views to consider two-sided model as it </w:t>
      </w:r>
      <w:r>
        <w:rPr>
          <w:rFonts w:eastAsia="宋体" w:asciiTheme="minorHAnsi"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pPr>
        <w:pStyle w:val="32"/>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pPr>
        <w:pStyle w:val="32"/>
        <w:spacing w:after="0"/>
        <w:rPr>
          <w:rFonts w:ascii="Times New Roman" w:hAnsi="Times New Roman"/>
          <w:szCs w:val="20"/>
          <w:lang w:eastAsia="zh-CN"/>
        </w:rPr>
      </w:pPr>
    </w:p>
    <w:p>
      <w:pPr>
        <w:pStyle w:val="6"/>
      </w:pPr>
      <w:r>
        <w:rPr>
          <w:highlight w:val="cyan"/>
        </w:rPr>
        <w:t>Discussion point 1-1</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pPr>
        <w:ind w:left="36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to defer the discussion.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pPr>
              <w:spacing w:before="120" w:after="0" w:line="240" w:lineRule="auto"/>
              <w:ind w:left="576"/>
              <w:jc w:val="both"/>
              <w:rPr>
                <w:rFonts w:ascii="Times" w:hAnsi="Times" w:eastAsia="Batang"/>
                <w:szCs w:val="24"/>
                <w:highlight w:val="green"/>
                <w:lang w:val="en-GB"/>
              </w:rPr>
            </w:pPr>
            <w:r>
              <w:rPr>
                <w:rFonts w:ascii="Times" w:hAnsi="Times" w:eastAsia="Batang"/>
                <w:szCs w:val="24"/>
                <w:highlight w:val="green"/>
                <w:lang w:val="en-GB"/>
              </w:rPr>
              <w:t>Agreement</w:t>
            </w:r>
          </w:p>
          <w:p>
            <w:pPr>
              <w:spacing w:before="120" w:after="0" w:line="240" w:lineRule="auto"/>
              <w:ind w:left="576"/>
              <w:jc w:val="both"/>
              <w:rPr>
                <w:rFonts w:ascii="Times" w:hAnsi="Times" w:eastAsia="Batang"/>
                <w:szCs w:val="24"/>
                <w:lang w:val="en-GB"/>
              </w:rPr>
            </w:pPr>
            <w:r>
              <w:rPr>
                <w:rFonts w:ascii="Times" w:hAnsi="Times" w:eastAsia="Batang"/>
                <w:szCs w:val="24"/>
                <w:lang w:val="en-GB"/>
              </w:rPr>
              <w:t>Study aspects in terms of potential benefit(s) and requirement(s)/specification impact(s) of AI/ML model training and inference in AI/ML for positioning accuracy enhancement considering at least</w:t>
            </w:r>
          </w:p>
          <w:p>
            <w:pPr>
              <w:numPr>
                <w:ilvl w:val="0"/>
                <w:numId w:val="25"/>
              </w:numPr>
              <w:overflowPunct/>
              <w:autoSpaceDE/>
              <w:autoSpaceDN/>
              <w:adjustRightInd/>
              <w:spacing w:before="120" w:after="0" w:line="240" w:lineRule="auto"/>
              <w:ind w:left="1296"/>
              <w:jc w:val="both"/>
              <w:textAlignment w:val="auto"/>
              <w:rPr>
                <w:rFonts w:eastAsia="Batang" w:cs="Times"/>
                <w:lang w:val="en-GB"/>
              </w:rPr>
            </w:pPr>
            <w:r>
              <w:rPr>
                <w:rFonts w:eastAsia="Batang" w:cs="Times"/>
                <w:lang w:val="en-GB"/>
              </w:rPr>
              <w:t>UE-side or Network-side training</w:t>
            </w:r>
          </w:p>
          <w:p>
            <w:pPr>
              <w:numPr>
                <w:ilvl w:val="0"/>
                <w:numId w:val="25"/>
              </w:numPr>
              <w:overflowPunct/>
              <w:autoSpaceDE/>
              <w:autoSpaceDN/>
              <w:adjustRightInd/>
              <w:spacing w:before="120" w:after="0" w:line="240" w:lineRule="auto"/>
              <w:ind w:left="1296"/>
              <w:jc w:val="both"/>
              <w:textAlignment w:val="auto"/>
              <w:rPr>
                <w:rFonts w:eastAsia="Batang" w:cs="Times"/>
                <w:lang w:val="en-GB"/>
              </w:rPr>
            </w:pPr>
            <w:r>
              <w:rPr>
                <w:rFonts w:eastAsia="Batang" w:cs="Times"/>
                <w:lang w:val="en-GB"/>
              </w:rPr>
              <w:t>UE-side or Network-side inference</w:t>
            </w:r>
          </w:p>
          <w:p>
            <w:pPr>
              <w:numPr>
                <w:ilvl w:val="1"/>
                <w:numId w:val="25"/>
              </w:numPr>
              <w:overflowPunct/>
              <w:autoSpaceDE/>
              <w:autoSpaceDN/>
              <w:adjustRightInd/>
              <w:spacing w:before="120" w:after="0" w:line="240" w:lineRule="auto"/>
              <w:ind w:left="2016"/>
              <w:jc w:val="both"/>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pPr>
              <w:spacing w:before="120" w:after="0" w:line="240" w:lineRule="auto"/>
              <w:ind w:left="576"/>
              <w:jc w:val="both"/>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pPr>
              <w:pStyle w:val="32"/>
              <w:spacing w:before="120" w:after="0" w:line="280" w:lineRule="atLeast"/>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Fine in principle. As OPPO and Ericsson mentioned, the discussion point can be already covered by the previous agreement to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Apple: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Short answer to your question, yes.</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Ericsson, LG and OPPO:</w:t>
            </w:r>
          </w:p>
          <w:p>
            <w:pPr>
              <w:pStyle w:val="32"/>
              <w:spacing w:before="120" w:after="0" w:line="280" w:lineRule="atLeast"/>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pPr>
              <w:pStyle w:val="32"/>
              <w:spacing w:before="120" w:after="0" w:line="280" w:lineRule="atLeast"/>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pPr>
              <w:pStyle w:val="32"/>
              <w:spacing w:before="120" w:after="0" w:line="280" w:lineRule="atLeast"/>
              <w:rPr>
                <w:rFonts w:ascii="Times New Roman" w:hAnsi="Times New Roman"/>
                <w:lang w:eastAsia="zh-CN"/>
              </w:rPr>
            </w:pPr>
          </w:p>
          <w:p>
            <w:pPr>
              <w:pStyle w:val="32"/>
              <w:spacing w:before="120" w:after="0" w:line="280" w:lineRule="atLeast"/>
              <w:rPr>
                <w:rFonts w:ascii="Times New Roman" w:hAnsi="Times New Roman"/>
                <w:lang w:eastAsia="zh-CN"/>
              </w:rPr>
            </w:pPr>
            <w:r>
              <w:rPr>
                <w:rFonts w:ascii="Times New Roman" w:hAnsi="Times New Roman"/>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ok with the first bullet.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Previous agreement covered the need to study specification impact for AI/ML positioning approaches. </w:t>
            </w:r>
          </w:p>
          <w:p>
            <w:pPr>
              <w:spacing w:before="120" w:line="280" w:lineRule="atLeast"/>
              <w:jc w:val="both"/>
              <w:rPr>
                <w:lang w:eastAsia="zh-CN"/>
              </w:rPr>
            </w:pPr>
          </w:p>
          <w:p>
            <w:pPr>
              <w:spacing w:before="120" w:line="280" w:lineRule="atLeast"/>
              <w:jc w:val="both"/>
              <w:rPr>
                <w:lang w:eastAsia="zh-CN"/>
              </w:rPr>
            </w:pPr>
            <w:r>
              <w:rPr>
                <w:lang w:eastAsia="zh-CN"/>
              </w:rPr>
              <w:t>RAN1-110</w:t>
            </w:r>
          </w:p>
          <w:p>
            <w:pPr>
              <w:spacing w:before="120" w:line="280" w:lineRule="atLeast"/>
              <w:jc w:val="both"/>
              <w:rPr>
                <w:lang w:eastAsia="zh-CN"/>
              </w:rPr>
            </w:pPr>
            <w:r>
              <w:rPr>
                <w:highlight w:val="green"/>
                <w:lang w:eastAsia="zh-CN"/>
              </w:rPr>
              <w:t>Agreement</w:t>
            </w:r>
          </w:p>
          <w:p>
            <w:pPr>
              <w:spacing w:before="120" w:line="280" w:lineRule="atLeast"/>
              <w:jc w:val="both"/>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pPr>
              <w:pStyle w:val="116"/>
              <w:numPr>
                <w:ilvl w:val="0"/>
                <w:numId w:val="23"/>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pPr>
              <w:pStyle w:val="116"/>
              <w:numPr>
                <w:ilvl w:val="0"/>
                <w:numId w:val="23"/>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pPr>
              <w:pStyle w:val="116"/>
              <w:numPr>
                <w:ilvl w:val="1"/>
                <w:numId w:val="23"/>
              </w:numPr>
              <w:overflowPunct w:val="0"/>
              <w:autoSpaceDE w:val="0"/>
              <w:autoSpaceDN w:val="0"/>
              <w:adjustRightInd w:val="0"/>
              <w:spacing w:before="12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pPr>
              <w:pStyle w:val="32"/>
              <w:spacing w:before="120" w:after="0" w:line="280" w:lineRule="atLeast"/>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or the first bullet, we are fine to defer </w:t>
            </w:r>
            <w:r>
              <w:rPr>
                <w:rFonts w:ascii="Times New Roman" w:hAnsi="Times New Roman"/>
                <w:szCs w:val="20"/>
                <w:lang w:eastAsia="zh-CN"/>
              </w:rPr>
              <w:t>this</w:t>
            </w:r>
            <w:r>
              <w:rPr>
                <w:rFonts w:hint="eastAsia" w:ascii="Times New Roman" w:hAnsi="Times New Roman"/>
                <w:szCs w:val="20"/>
                <w:lang w:eastAsia="zh-CN"/>
              </w:rPr>
              <w:t xml:space="preserve">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hint="eastAsia" w:ascii="Times New Roman" w:hAnsi="Times New Roman"/>
                <w:szCs w:val="20"/>
                <w:lang w:eastAsia="zh-CN"/>
              </w:rPr>
              <w:t xml:space="preserve">, then based on that we can decide which one is </w:t>
            </w:r>
            <w:r>
              <w:rPr>
                <w:rFonts w:ascii="Times New Roman" w:hAnsi="Times New Roman"/>
                <w:szCs w:val="20"/>
                <w:lang w:eastAsia="zh-CN"/>
              </w:rPr>
              <w:t>prioritize</w:t>
            </w:r>
            <w:r>
              <w:rPr>
                <w:rFonts w:hint="eastAsia" w:ascii="Times New Roman" w:hAnsi="Times New Roman"/>
                <w:szCs w:val="20"/>
                <w:lang w:eastAsia="zh-CN"/>
              </w:rPr>
              <w:t xml:space="preserve">d. </w:t>
            </w:r>
            <w:r>
              <w:rPr>
                <w:rFonts w:ascii="Times New Roman" w:hAnsi="Times New Roman"/>
                <w:szCs w:val="20"/>
                <w:lang w:eastAsia="zh-CN"/>
              </w:rPr>
              <w:t>B</w:t>
            </w:r>
            <w:r>
              <w:rPr>
                <w:rFonts w:hint="eastAsia" w:ascii="Times New Roman" w:hAnsi="Times New Roman"/>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hint="eastAsia" w:ascii="Times New Roman" w:hAnsi="Times New Roman"/>
                <w:szCs w:val="20"/>
                <w:lang w:eastAsia="zh-CN"/>
              </w:rPr>
              <w:t xml:space="preserve"> that companies can still further study the </w:t>
            </w:r>
            <w:r>
              <w:rPr>
                <w:rFonts w:ascii="Times New Roman" w:hAnsi="Times New Roman"/>
                <w:szCs w:val="20"/>
                <w:lang w:eastAsia="zh-CN"/>
              </w:rPr>
              <w:t>one-sided and two-sided model</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pPr>
        <w:pStyle w:val="32"/>
        <w:spacing w:after="0"/>
        <w:rPr>
          <w:rFonts w:ascii="Times New Roman" w:hAnsi="Times New Roman"/>
          <w:szCs w:val="20"/>
          <w:lang w:eastAsia="zh-CN"/>
        </w:rPr>
      </w:pPr>
    </w:p>
    <w:p>
      <w:pPr>
        <w:pStyle w:val="6"/>
      </w:pPr>
      <w:r>
        <w:rPr>
          <w:highlight w:val="cyan"/>
        </w:rPr>
        <w:t>Conclusion 1-1a</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pPr>
        <w:ind w:left="36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bl>
    <w:p>
      <w:pPr>
        <w:pStyle w:val="32"/>
        <w:spacing w:after="0"/>
        <w:rPr>
          <w:rFonts w:ascii="Times New Roman" w:hAnsi="Times New Roman"/>
          <w:szCs w:val="20"/>
          <w:lang w:eastAsia="zh-CN"/>
        </w:rPr>
      </w:pPr>
    </w:p>
    <w:p/>
    <w:p>
      <w:pPr>
        <w:pStyle w:val="3"/>
        <w:numPr>
          <w:ilvl w:val="1"/>
          <w:numId w:val="11"/>
        </w:numPr>
        <w:rPr>
          <w:lang w:eastAsia="zh-CN"/>
        </w:rPr>
      </w:pPr>
      <w:r>
        <w:rPr>
          <w:lang w:eastAsia="zh-CN"/>
        </w:rPr>
        <w:t>Model transfer</w:t>
      </w:r>
    </w:p>
    <w:p>
      <w:pPr>
        <w:pStyle w:val="32"/>
        <w:spacing w:after="0"/>
        <w:rPr>
          <w:rFonts w:ascii="Times New Roman" w:hAnsi="Times New Roman"/>
          <w:szCs w:val="20"/>
          <w:lang w:eastAsia="zh-CN"/>
        </w:rPr>
      </w:pPr>
      <w:r>
        <w:rPr>
          <w:rFonts w:ascii="Times New Roman" w:hAnsi="Times New Roman"/>
          <w:szCs w:val="20"/>
          <w:lang w:eastAsia="zh-CN"/>
        </w:rPr>
        <w:t>In RAN1#109-e, the following were agreed.</w:t>
      </w:r>
    </w:p>
    <w:p>
      <w:pPr>
        <w:rPr>
          <w:highlight w:val="green"/>
        </w:rPr>
      </w:pPr>
      <w:r>
        <w:rPr>
          <w:highlight w:val="green"/>
        </w:rPr>
        <w:t>Agreement</w:t>
      </w:r>
    </w:p>
    <w:p>
      <w:pPr>
        <w:rPr>
          <w:rStyle w:val="167"/>
          <w:rFonts w:eastAsia="Times New Roman"/>
        </w:rPr>
      </w:pPr>
      <w:r>
        <w:rPr>
          <w:rStyle w:val="167"/>
          <w:rFonts w:eastAsia="Times New Roman"/>
        </w:rPr>
        <w:t>Take the following network-UE collaboration levels as one aspect for defining collaboration levels</w:t>
      </w:r>
    </w:p>
    <w:p>
      <w:pPr>
        <w:ind w:left="720"/>
        <w:rPr>
          <w:rStyle w:val="167"/>
        </w:rPr>
      </w:pPr>
      <w:r>
        <w:rPr>
          <w:rStyle w:val="167"/>
          <w:rFonts w:eastAsia="Times New Roman"/>
        </w:rPr>
        <w:t>1.</w:t>
      </w:r>
      <w:r>
        <w:rPr>
          <w:rStyle w:val="167"/>
          <w:rFonts w:eastAsia="Times New Roman"/>
        </w:rPr>
        <w:tab/>
      </w:r>
      <w:r>
        <w:rPr>
          <w:rStyle w:val="167"/>
          <w:rFonts w:eastAsia="Times New Roman"/>
        </w:rPr>
        <w:t>Level x: No collaboration</w:t>
      </w:r>
    </w:p>
    <w:p>
      <w:pPr>
        <w:ind w:left="720"/>
        <w:rPr>
          <w:rStyle w:val="167"/>
        </w:rPr>
      </w:pPr>
      <w:r>
        <w:rPr>
          <w:rStyle w:val="167"/>
          <w:rFonts w:eastAsia="Times New Roman"/>
        </w:rPr>
        <w:t>2.</w:t>
      </w:r>
      <w:r>
        <w:rPr>
          <w:rStyle w:val="167"/>
          <w:rFonts w:eastAsia="Times New Roman"/>
        </w:rPr>
        <w:tab/>
      </w:r>
      <w:r>
        <w:rPr>
          <w:rStyle w:val="167"/>
          <w:rFonts w:eastAsia="Times New Roman"/>
        </w:rPr>
        <w:t>Level y: Signaling-based collaboration without model transfer</w:t>
      </w:r>
    </w:p>
    <w:p>
      <w:pPr>
        <w:ind w:left="720"/>
        <w:rPr>
          <w:rStyle w:val="167"/>
        </w:rPr>
      </w:pPr>
      <w:r>
        <w:rPr>
          <w:rStyle w:val="167"/>
          <w:rFonts w:eastAsia="Times New Roman"/>
        </w:rPr>
        <w:t>3.</w:t>
      </w:r>
      <w:r>
        <w:rPr>
          <w:rStyle w:val="167"/>
          <w:rFonts w:eastAsia="Times New Roman"/>
        </w:rPr>
        <w:tab/>
      </w:r>
      <w:r>
        <w:rPr>
          <w:rStyle w:val="167"/>
          <w:rFonts w:eastAsia="Times New Roman"/>
        </w:rPr>
        <w:t>Level z: Signaling-based collaboration with model transfer</w:t>
      </w:r>
    </w:p>
    <w:p>
      <w:pPr>
        <w:spacing w:after="0"/>
        <w:rPr>
          <w:rStyle w:val="167"/>
          <w:rFonts w:eastAsia="Times New Roman"/>
        </w:rPr>
      </w:pPr>
      <w:r>
        <w:rPr>
          <w:rStyle w:val="167"/>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pPr>
        <w:rPr>
          <w:rStyle w:val="167"/>
          <w:rFonts w:eastAsia="等线"/>
          <w:lang w:eastAsia="zh-CN"/>
        </w:rPr>
      </w:pPr>
      <w:r>
        <w:rPr>
          <w:rStyle w:val="167"/>
          <w:rFonts w:eastAsia="等线"/>
          <w:lang w:eastAsia="zh-CN"/>
        </w:rPr>
        <w:t xml:space="preserve">FFS: Clarification is needed for Level x-y boundary </w:t>
      </w:r>
    </w:p>
    <w:p>
      <w:pPr>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rPr>
          <w:lang w:eastAsia="zh-CN"/>
        </w:rPr>
      </w:pPr>
      <w:r>
        <w:rPr>
          <w:lang w:eastAsia="zh-CN"/>
        </w:rPr>
        <w:t>Study further on sub use cases and potential specification impact of AI/ML for positioning accuracy enhancement considering various identified collaboration levels.</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In RAN1#110, it concluded that</w:t>
      </w:r>
    </w:p>
    <w:p>
      <w:pPr>
        <w:rPr>
          <w:u w:val="single"/>
          <w:lang w:eastAsia="zh-CN"/>
        </w:rPr>
      </w:pPr>
      <w:r>
        <w:rPr>
          <w:u w:val="single"/>
          <w:lang w:eastAsia="zh-CN"/>
        </w:rPr>
        <w:t>Conclusion</w:t>
      </w:r>
    </w:p>
    <w:p>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pPr>
        <w:pStyle w:val="32"/>
        <w:spacing w:after="0"/>
        <w:rPr>
          <w:rFonts w:ascii="Times New Roman" w:hAnsi="Times New Roman"/>
          <w:szCs w:val="20"/>
          <w:lang w:eastAsia="zh-CN"/>
        </w:rPr>
      </w:pPr>
      <w:r>
        <w:rPr>
          <w:rFonts w:ascii="Times New Roman" w:hAnsi="Times New Roman"/>
          <w:szCs w:val="20"/>
          <w:lang w:eastAsia="zh-CN"/>
        </w:rPr>
        <w:t>In RAN1#110, it was agreed that</w:t>
      </w:r>
    </w:p>
    <w:p>
      <w:pPr>
        <w:rPr>
          <w:highlight w:val="green"/>
          <w:lang w:eastAsia="zh-CN"/>
        </w:rPr>
      </w:pPr>
      <w:r>
        <w:rPr>
          <w:highlight w:val="green"/>
          <w:lang w:eastAsia="zh-CN"/>
        </w:rPr>
        <w:t>Agreement</w:t>
      </w:r>
    </w:p>
    <w:p>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pPr>
        <w:pStyle w:val="116"/>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pPr>
        <w:pStyle w:val="32"/>
        <w:spacing w:after="0"/>
        <w:rPr>
          <w:rFonts w:ascii="Times New Roman" w:hAnsi="Times New Roman"/>
          <w:szCs w:val="20"/>
          <w:lang w:eastAsia="zh-CN"/>
        </w:rPr>
      </w:pPr>
    </w:p>
    <w:p>
      <w:pPr>
        <w:pStyle w:val="32"/>
        <w:spacing w:after="0"/>
      </w:pPr>
      <w:r>
        <w:t xml:space="preserve">[4, Spreadtrum] proposed that for both of direct AI/ML positioning and AI/ML assisted positioning, whether AI/ML model can be delivered or not can wait for the progress of AI9.2.1. </w:t>
      </w:r>
    </w:p>
    <w:p>
      <w:pPr>
        <w:pStyle w:val="32"/>
        <w:spacing w:after="0"/>
      </w:pPr>
    </w:p>
    <w:p>
      <w:pPr>
        <w:pStyle w:val="32"/>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observation and comment:</w:t>
      </w:r>
    </w:p>
    <w:p>
      <w:pPr>
        <w:pStyle w:val="32"/>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pPr>
        <w:pStyle w:val="32"/>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pPr>
        <w:pStyle w:val="32"/>
        <w:spacing w:after="0"/>
        <w:rPr>
          <w:rFonts w:ascii="Times New Roman" w:hAnsi="Times New Roman"/>
          <w:szCs w:val="20"/>
          <w:lang w:eastAsia="zh-CN"/>
        </w:rPr>
      </w:pPr>
      <w:r>
        <w:rPr>
          <w:rFonts w:ascii="Times New Roman" w:hAnsi="Times New Roman"/>
          <w:szCs w:val="20"/>
          <w:lang w:eastAsia="zh-CN"/>
        </w:rPr>
        <w:t>No: [2, Huawei], [6, OPPO], [25, Qualcomm]</w:t>
      </w:r>
    </w:p>
    <w:p>
      <w:pPr>
        <w:pStyle w:val="32"/>
        <w:spacing w:after="0"/>
        <w:rPr>
          <w:rFonts w:ascii="Times New Roman" w:hAnsi="Times New Roman"/>
          <w:szCs w:val="20"/>
          <w:lang w:eastAsia="zh-CN"/>
        </w:rPr>
      </w:pPr>
      <w:r>
        <w:rPr>
          <w:rFonts w:ascii="Times New Roman" w:hAnsi="Times New Roman"/>
          <w:szCs w:val="20"/>
          <w:lang w:eastAsia="zh-CN"/>
        </w:rPr>
        <w:t>Wait for progress of AI 9.2.1: [4, Spreadtrum]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pPr>
        <w:pStyle w:val="32"/>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pPr>
        <w:pStyle w:val="6"/>
      </w:pPr>
      <w:r>
        <w:rPr>
          <w:highlight w:val="cyan"/>
        </w:rPr>
        <w:t>Discussion point 1-2</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to defer this discussion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to defer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 view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Agree to defer the discussion</w:t>
            </w:r>
            <w:r>
              <w:rPr>
                <w:rFonts w:hint="eastAsia" w:ascii="Times New Roman" w:hAnsi="Times New Roman"/>
                <w:szCs w:val="20"/>
                <w:lang w:eastAsia="zh-CN"/>
              </w:rPr>
              <w:t xml:space="preserve"> until more </w:t>
            </w:r>
            <w:r>
              <w:rPr>
                <w:rFonts w:ascii="Times New Roman" w:hAnsi="Times New Roman"/>
                <w:szCs w:val="20"/>
                <w:lang w:eastAsia="zh-CN"/>
              </w:rPr>
              <w:t>progress in agenda 9.2.1</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line="280" w:lineRule="atLeast"/>
            </w:pPr>
            <w:r>
              <w:rPr>
                <w:rFonts w:ascii="Times New Roman" w:hAnsi="Times New Roman"/>
                <w:szCs w:val="20"/>
              </w:rPr>
              <w:t>We are fine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ZTE</w:t>
            </w:r>
          </w:p>
        </w:tc>
        <w:tc>
          <w:tcPr>
            <w:tcW w:w="8021" w:type="dxa"/>
          </w:tcPr>
          <w:p>
            <w:pPr>
              <w:pStyle w:val="32"/>
              <w:spacing w:before="12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OK to defer the discussion.</w:t>
            </w:r>
          </w:p>
        </w:tc>
      </w:tr>
    </w:tbl>
    <w:p>
      <w:pPr>
        <w:pStyle w:val="3"/>
        <w:numPr>
          <w:ilvl w:val="1"/>
          <w:numId w:val="11"/>
        </w:numPr>
        <w:rPr>
          <w:lang w:eastAsia="zh-CN"/>
        </w:rPr>
      </w:pPr>
      <w:r>
        <w:rPr>
          <w:lang w:eastAsia="zh-CN"/>
        </w:rPr>
        <w:t>Online and offline training</w:t>
      </w:r>
    </w:p>
    <w:p>
      <w:pPr>
        <w:pStyle w:val="32"/>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pPr>
        <w:rPr>
          <w:highlight w:val="darkYellow"/>
        </w:rPr>
      </w:pPr>
    </w:p>
    <w:p>
      <w:pPr>
        <w:rPr>
          <w:lang w:eastAsia="zh-CN"/>
        </w:rPr>
      </w:pPr>
      <w:r>
        <w:rPr>
          <w:highlight w:val="darkYellow"/>
        </w:rPr>
        <w:t>Working Assumption</w:t>
      </w:r>
    </w:p>
    <w:tbl>
      <w:tblPr>
        <w:tblStyle w:val="50"/>
        <w:tblpPr w:leftFromText="180" w:rightFromText="180" w:vertAnchor="text" w:tblpY="-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Terminology</w:t>
            </w:r>
          </w:p>
        </w:tc>
        <w:tc>
          <w:tcPr>
            <w:tcW w:w="6817" w:type="dxa"/>
            <w:shd w:val="clear" w:color="auto" w:fill="auto"/>
          </w:tcPr>
          <w:p>
            <w:pPr>
              <w:rPr>
                <w:rFonts w:ascii="Arial" w:hAnsi="Arial" w:cs="Arial"/>
                <w:sz w:val="16"/>
                <w:szCs w:val="16"/>
              </w:rPr>
            </w:pPr>
            <w:r>
              <w:rPr>
                <w:rFonts w:ascii="Arial" w:hAnsi="Arial" w:cs="Arial"/>
                <w:sz w:val="16"/>
                <w:szCs w:val="16"/>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Offline training</w:t>
            </w:r>
          </w:p>
        </w:tc>
        <w:tc>
          <w:tcPr>
            <w:tcW w:w="6817" w:type="dxa"/>
            <w:shd w:val="clear" w:color="auto" w:fill="auto"/>
          </w:tcPr>
          <w:p>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pStyle w:val="32"/>
        <w:spacing w:after="0"/>
        <w:rPr>
          <w:rFonts w:ascii="Times New Roman" w:hAnsi="Times New Roman"/>
          <w:szCs w:val="20"/>
          <w:lang w:eastAsia="zh-CN"/>
        </w:rPr>
      </w:pPr>
    </w:p>
    <w:p>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pPr>
        <w:pStyle w:val="32"/>
        <w:spacing w:after="0"/>
        <w:jc w:val="left"/>
        <w:rPr>
          <w:rFonts w:ascii="Times New Roman" w:hAnsi="Times New Roman"/>
          <w:szCs w:val="20"/>
          <w:lang w:eastAsia="zh-CN"/>
        </w:rPr>
      </w:pPr>
      <w:r>
        <w:rPr>
          <w:rFonts w:ascii="Times New Roman" w:hAnsi="Times New Roman"/>
          <w:szCs w:val="20"/>
          <w:lang w:eastAsia="zh-CN"/>
        </w:rPr>
        <w:t>Moderator’s observations and comment:</w:t>
      </w:r>
    </w:p>
    <w:p>
      <w:pPr>
        <w:pStyle w:val="32"/>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pPr>
        <w:pStyle w:val="32"/>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pPr>
        <w:pStyle w:val="32"/>
        <w:spacing w:after="0"/>
        <w:rPr>
          <w:rFonts w:ascii="Times New Roman" w:hAnsi="Times New Roman"/>
          <w:szCs w:val="20"/>
          <w:lang w:eastAsia="zh-CN"/>
        </w:rPr>
      </w:pPr>
      <w:r>
        <w:rPr>
          <w:rStyle w:val="167"/>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pPr>
        <w:pStyle w:val="32"/>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pPr>
        <w:pStyle w:val="32"/>
        <w:spacing w:after="0"/>
        <w:jc w:val="left"/>
        <w:rPr>
          <w:rFonts w:ascii="Times New Roman" w:hAnsi="Times New Roman"/>
          <w:bCs/>
        </w:rPr>
      </w:pPr>
    </w:p>
    <w:p/>
    <w:p>
      <w:pPr>
        <w:pStyle w:val="6"/>
      </w:pPr>
      <w:r>
        <w:rPr>
          <w:highlight w:val="cyan"/>
        </w:rPr>
        <w:t>Discussion point 1-3</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first bullet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to defer this discussion.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to defer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Since offline training is simpler than online training, it’s recommended that RAN1 starts with offline training for positioining.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 xml:space="preserve">Fine with the </w:t>
            </w:r>
            <w:r>
              <w:rPr>
                <w:rFonts w:ascii="Times New Roman" w:hAnsi="Times New Roman" w:eastAsiaTheme="minorEastAsia"/>
                <w:szCs w:val="20"/>
                <w:lang w:eastAsia="ko-KR"/>
              </w:rPr>
              <w:t>two bullets of the discussion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Ericsson: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revised into conclusion 1-3a to address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are fine with </w:t>
            </w:r>
            <w:r>
              <w:rPr>
                <w:rFonts w:ascii="Times New Roman" w:hAnsi="Times New Roman"/>
                <w:szCs w:val="20"/>
                <w:lang w:eastAsia="zh-CN"/>
              </w:rPr>
              <w:t>First bullet</w:t>
            </w:r>
            <w:r>
              <w:rPr>
                <w:rFonts w:hint="eastAsia" w:ascii="Times New Roman" w:hAnsi="Times New Roman"/>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hint="eastAsia" w:ascii="Times New Roman" w:hAnsi="Times New Roman"/>
                <w:szCs w:val="20"/>
                <w:lang w:eastAsia="zh-CN"/>
              </w:rPr>
              <w:t xml:space="preserve"> We prefer the offline training can be as a starting point to be discussed. </w:t>
            </w:r>
            <w:r>
              <w:rPr>
                <w:rFonts w:ascii="Times New Roman" w:hAnsi="Times New Roman"/>
                <w:szCs w:val="20"/>
                <w:lang w:eastAsia="zh-CN"/>
              </w:rPr>
              <w:t>B</w:t>
            </w:r>
            <w:r>
              <w:rPr>
                <w:rFonts w:hint="eastAsia" w:ascii="Times New Roman" w:hAnsi="Times New Roman"/>
                <w:szCs w:val="20"/>
                <w:lang w:eastAsia="zh-CN"/>
              </w:rPr>
              <w:t>ut online training can also be discussed if some companies would like to provide some simulation results and spec impact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p>
      <w:pPr>
        <w:pStyle w:val="6"/>
      </w:pPr>
      <w:r>
        <w:rPr>
          <w:highlight w:val="cyan"/>
        </w:rPr>
        <w:t>Conclusion 1-3a</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Fine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bl>
    <w:p/>
    <w:p>
      <w:pPr>
        <w:pStyle w:val="3"/>
        <w:numPr>
          <w:ilvl w:val="1"/>
          <w:numId w:val="11"/>
        </w:numPr>
        <w:rPr>
          <w:lang w:eastAsia="zh-CN"/>
        </w:rPr>
      </w:pPr>
      <w:r>
        <w:rPr>
          <w:lang w:eastAsia="zh-CN"/>
        </w:rPr>
        <w:t>AI/ML approaches for different positioning methods</w:t>
      </w:r>
    </w:p>
    <w:p>
      <w:pPr>
        <w:pStyle w:val="32"/>
        <w:spacing w:after="0"/>
        <w:rPr>
          <w:rFonts w:ascii="Times New Roman" w:hAnsi="Times New Roman"/>
          <w:szCs w:val="20"/>
          <w:lang w:eastAsia="zh-CN"/>
        </w:rPr>
      </w:pPr>
      <w:r>
        <w:rPr>
          <w:rFonts w:ascii="Times New Roman" w:hAnsi="Times New Roman"/>
          <w:szCs w:val="20"/>
          <w:lang w:eastAsia="zh-CN"/>
        </w:rPr>
        <w:t>In RAN1#110, the following conclusion was reached.</w:t>
      </w:r>
    </w:p>
    <w:p>
      <w:pPr>
        <w:rPr>
          <w:u w:val="single"/>
          <w:lang w:eastAsia="zh-CN"/>
        </w:rPr>
      </w:pPr>
      <w:r>
        <w:rPr>
          <w:u w:val="single"/>
          <w:lang w:eastAsia="zh-CN"/>
        </w:rPr>
        <w:t>Conclusion</w:t>
      </w:r>
    </w:p>
    <w:p>
      <w:pPr>
        <w:spacing w:after="0"/>
        <w:rPr>
          <w:lang w:eastAsia="zh-CN"/>
        </w:rPr>
      </w:pPr>
      <w:r>
        <w:rPr>
          <w:lang w:eastAsia="zh-CN"/>
        </w:rPr>
        <w:t>To use the following terminology defined in TS 38.305 when describe their proposed positioning methods</w:t>
      </w:r>
    </w:p>
    <w:p>
      <w:pPr>
        <w:pStyle w:val="116"/>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pPr>
        <w:pStyle w:val="116"/>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pPr>
        <w:pStyle w:val="116"/>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pPr>
        <w:rPr>
          <w:lang w:eastAsia="zh-CN"/>
        </w:rPr>
      </w:pPr>
      <w:r>
        <w:rPr>
          <w:lang w:eastAsia="zh-CN"/>
        </w:rPr>
        <w:t>Note: companies are required to clarify their positioning method(s) when their approaches do not fall in one of the above.</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pPr>
        <w:pStyle w:val="32"/>
        <w:spacing w:after="0"/>
        <w:rPr>
          <w:rFonts w:ascii="Times New Roman" w:hAnsi="Times New Roman"/>
          <w:lang w:eastAsia="zh-CN"/>
        </w:rPr>
      </w:pPr>
    </w:p>
    <w:p>
      <w:pPr>
        <w:pStyle w:val="32"/>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pPr>
        <w:pStyle w:val="32"/>
        <w:spacing w:after="0"/>
        <w:rPr>
          <w:rFonts w:ascii="Times New Roman" w:hAnsi="Times New Roman"/>
          <w:lang w:eastAsia="zh-CN"/>
        </w:rPr>
      </w:pPr>
    </w:p>
    <w:p>
      <w:pPr>
        <w:pStyle w:val="32"/>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pPr>
        <w:pStyle w:val="32"/>
        <w:spacing w:after="0"/>
        <w:rPr>
          <w:rFonts w:ascii="Times New Roman" w:hAnsi="Times New Roman"/>
          <w:szCs w:val="20"/>
          <w:lang w:eastAsia="zh-CN"/>
        </w:rPr>
      </w:pPr>
    </w:p>
    <w:p>
      <w:pPr>
        <w:pStyle w:val="105"/>
        <w:rPr>
          <w:rFonts w:eastAsia="宋体" w:asciiTheme="minorHAnsi" w:hAnsiTheme="minorHAnsi" w:cstheme="minorHAnsi"/>
          <w:lang w:val="en-US" w:eastAsia="zh-CN"/>
        </w:rPr>
      </w:pPr>
      <w:r>
        <w:rPr>
          <w:rFonts w:eastAsia="宋体" w:asciiTheme="minorHAnsi"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pPr>
        <w:pStyle w:val="32"/>
        <w:spacing w:after="0"/>
        <w:rPr>
          <w:rFonts w:ascii="Times New Roman" w:hAnsi="Times New Roman"/>
          <w:szCs w:val="20"/>
          <w:lang w:eastAsia="zh-CN"/>
        </w:rPr>
      </w:pPr>
    </w:p>
    <w:p>
      <w:pPr>
        <w:pStyle w:val="6"/>
        <w:rPr>
          <w:lang w:eastAsia="zh-CN"/>
        </w:rPr>
      </w:pPr>
      <w:r>
        <w:rPr>
          <w:highlight w:val="cyan"/>
          <w:lang w:eastAsia="zh-CN"/>
        </w:rPr>
        <w:t>Proposal 1-4</w:t>
      </w:r>
    </w:p>
    <w:p>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pPr>
        <w:pStyle w:val="116"/>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amsung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pPr>
              <w:pStyle w:val="6"/>
              <w:spacing w:line="280" w:lineRule="atLeast"/>
              <w:jc w:val="both"/>
              <w:outlineLvl w:val="4"/>
              <w:rPr>
                <w:lang w:eastAsia="zh-CN"/>
              </w:rPr>
            </w:pPr>
            <w:r>
              <w:rPr>
                <w:highlight w:val="cyan"/>
                <w:lang w:eastAsia="zh-CN"/>
              </w:rPr>
              <w:t>Proposal 1-4</w:t>
            </w:r>
            <w:r>
              <w:rPr>
                <w:lang w:eastAsia="zh-CN"/>
              </w:rPr>
              <w:t>(mod)</w:t>
            </w:r>
          </w:p>
          <w:p>
            <w:pPr>
              <w:spacing w:before="120" w:line="280" w:lineRule="atLeast"/>
              <w:jc w:val="both"/>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pPr>
              <w:pStyle w:val="116"/>
              <w:numPr>
                <w:ilvl w:val="0"/>
                <w:numId w:val="27"/>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pPr>
              <w:pStyle w:val="116"/>
              <w:numPr>
                <w:ilvl w:val="0"/>
                <w:numId w:val="26"/>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6"/>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6"/>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6"/>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this proposal as it is.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pPr>
              <w:pStyle w:val="32"/>
              <w:numPr>
                <w:ilvl w:val="0"/>
                <w:numId w:val="27"/>
              </w:numPr>
              <w:spacing w:before="120" w:after="0" w:line="280" w:lineRule="atLeast"/>
              <w:rPr>
                <w:rFonts w:ascii="Times New Roman" w:hAnsi="Times New Roman"/>
                <w:szCs w:val="20"/>
                <w:lang w:eastAsia="zh-CN"/>
              </w:rPr>
            </w:pPr>
            <w:r>
              <w:rPr>
                <w:rFonts w:ascii="Times New Roman" w:hAnsi="Times New Roman"/>
                <w:szCs w:val="20"/>
                <w:lang w:eastAsia="zh-CN"/>
              </w:rPr>
              <w:t>3a is gNB based positioning ?</w:t>
            </w:r>
          </w:p>
          <w:p>
            <w:pPr>
              <w:pStyle w:val="32"/>
              <w:numPr>
                <w:ilvl w:val="0"/>
                <w:numId w:val="27"/>
              </w:numPr>
              <w:spacing w:before="120" w:after="0" w:line="280" w:lineRule="atLeast"/>
              <w:rPr>
                <w:rFonts w:ascii="Times New Roman" w:hAnsi="Times New Roman"/>
                <w:szCs w:val="20"/>
                <w:lang w:eastAsia="zh-CN"/>
              </w:rPr>
            </w:pPr>
            <w:r>
              <w:rPr>
                <w:rFonts w:ascii="Times New Roman" w:hAnsi="Times New Roman"/>
                <w:szCs w:val="20"/>
                <w:lang w:eastAsia="zh-CN"/>
              </w:rPr>
              <w:t>3b is LMF based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To consider other cases, InterDigital’s version seems better and </w:t>
            </w:r>
            <w:r>
              <w:rPr>
                <w:rFonts w:hint="eastAsia" w:ascii="Times New Roman" w:hAnsi="Times New Roman" w:eastAsiaTheme="minorEastAsia"/>
                <w:szCs w:val="20"/>
                <w:lang w:eastAsia="ko-KR"/>
              </w:rPr>
              <w:t xml:space="preserve"> </w:t>
            </w:r>
            <w:r>
              <w:rPr>
                <w:rFonts w:ascii="Times New Roman" w:hAnsi="Times New Roman" w:eastAsiaTheme="minorEastAsia"/>
                <w:szCs w:val="20"/>
                <w:lang w:eastAsia="ko-KR"/>
              </w:rPr>
              <w:t>Case 1 can be with sub-cases as</w:t>
            </w:r>
          </w:p>
          <w:p>
            <w:pPr>
              <w:pStyle w:val="116"/>
              <w:numPr>
                <w:ilvl w:val="0"/>
                <w:numId w:val="26"/>
              </w:numPr>
              <w:overflowPunct w:val="0"/>
              <w:autoSpaceDE w:val="0"/>
              <w:autoSpaceDN w:val="0"/>
              <w:adjustRightInd w:val="0"/>
              <w:spacing w:before="120" w:after="180" w:line="280" w:lineRule="atLeast"/>
              <w:contextualSpacing/>
              <w:jc w:val="both"/>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pPr>
              <w:pStyle w:val="116"/>
              <w:numPr>
                <w:ilvl w:val="0"/>
                <w:numId w:val="26"/>
              </w:numPr>
              <w:overflowPunct w:val="0"/>
              <w:autoSpaceDE w:val="0"/>
              <w:autoSpaceDN w:val="0"/>
              <w:adjustRightInd w:val="0"/>
              <w:spacing w:before="120" w:after="180" w:line="280" w:lineRule="atLeast"/>
              <w:contextualSpacing/>
              <w:jc w:val="both"/>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Apple:</w:t>
            </w:r>
          </w:p>
          <w:p>
            <w:pPr>
              <w:pStyle w:val="32"/>
              <w:spacing w:before="120" w:after="0" w:line="280" w:lineRule="atLeast"/>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pPr>
              <w:pStyle w:val="32"/>
              <w:spacing w:before="120" w:after="0" w:line="280" w:lineRule="atLeast"/>
              <w:rPr>
                <w:rFonts w:asciiTheme="minorHAnsi" w:hAnsiTheme="minorHAnsi" w:cstheme="minorHAnsi"/>
                <w:szCs w:val="20"/>
                <w:lang w:eastAsia="zh-CN"/>
              </w:rPr>
            </w:pP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To Ericsson:</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pPr>
              <w:pStyle w:val="32"/>
              <w:spacing w:before="120" w:after="0" w:line="280" w:lineRule="atLeast"/>
              <w:rPr>
                <w:rFonts w:asciiTheme="minorHAnsi" w:hAnsiTheme="minorHAnsi" w:cstheme="minorHAnsi"/>
                <w:szCs w:val="20"/>
                <w:lang w:eastAsia="zh-CN"/>
              </w:rPr>
            </w:pP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To LG:</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To all:</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are fine with the proposal.</w:t>
            </w:r>
          </w:p>
        </w:tc>
      </w:tr>
    </w:tbl>
    <w:p/>
    <w:p>
      <w:pPr>
        <w:pStyle w:val="6"/>
        <w:rPr>
          <w:lang w:eastAsia="zh-CN"/>
        </w:rPr>
      </w:pPr>
      <w:r>
        <w:rPr>
          <w:highlight w:val="cyan"/>
          <w:lang w:eastAsia="zh-CN"/>
        </w:rPr>
        <w:t>Proposal 1-4a</w:t>
      </w:r>
    </w:p>
    <w:p>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pPr>
        <w:pStyle w:val="116"/>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Similar</w:t>
            </w:r>
            <w:r>
              <w:rPr>
                <w:rFonts w:hint="eastAsia" w:ascii="Times New Roman" w:hAnsi="Times New Roman"/>
                <w:szCs w:val="20"/>
                <w:lang w:eastAsia="zh-CN"/>
              </w:rPr>
              <w:t xml:space="preserve"> as Case1 with </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for </w:t>
            </w:r>
            <w:r>
              <w:rPr>
                <w:rFonts w:asciiTheme="minorHAnsi" w:hAnsiTheme="minorHAnsi" w:cstheme="minorHAnsi"/>
                <w:szCs w:val="20"/>
                <w:lang w:eastAsia="zh-CN"/>
              </w:rPr>
              <w:t>Case 2b</w:t>
            </w:r>
            <w:r>
              <w:rPr>
                <w:rFonts w:hint="eastAsia" w:asciiTheme="minorHAnsi" w:hAnsiTheme="minorHAnsi" w:cstheme="minorHAnsi"/>
                <w:szCs w:val="20"/>
                <w:lang w:eastAsia="zh-CN"/>
              </w:rPr>
              <w:t xml:space="preserve"> and 3b, </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can also be realized for </w:t>
            </w:r>
            <w:r>
              <w:rPr>
                <w:rFonts w:asciiTheme="minorHAnsi" w:hAnsiTheme="minorHAnsi" w:cstheme="minorHAnsi"/>
                <w:szCs w:val="20"/>
                <w:lang w:eastAsia="zh-CN"/>
              </w:rPr>
              <w:t>LMF-side model</w:t>
            </w:r>
            <w:r>
              <w:rPr>
                <w:rFonts w:hint="eastAsia" w:asciiTheme="minorHAnsi" w:hAnsiTheme="minorHAnsi" w:cstheme="minorHAnsi"/>
                <w:szCs w:val="20"/>
                <w:lang w:eastAsia="zh-CN"/>
              </w:rPr>
              <w:t xml:space="preserve">. </w:t>
            </w:r>
            <w:r>
              <w:rPr>
                <w:rFonts w:asciiTheme="minorHAnsi" w:hAnsiTheme="minorHAnsi" w:cstheme="minorHAnsi"/>
                <w:szCs w:val="20"/>
                <w:lang w:eastAsia="zh-CN"/>
              </w:rPr>
              <w:t>F</w:t>
            </w:r>
            <w:r>
              <w:rPr>
                <w:rFonts w:hint="eastAsia" w:asciiTheme="minorHAnsi" w:hAnsiTheme="minorHAnsi" w:cstheme="minorHAnsi"/>
                <w:szCs w:val="20"/>
                <w:lang w:eastAsia="zh-CN"/>
              </w:rPr>
              <w:t xml:space="preserve">or example, </w:t>
            </w:r>
            <w:r>
              <w:rPr>
                <w:rFonts w:ascii="Times New Roman" w:hAnsi="Times New Roman"/>
                <w:szCs w:val="20"/>
              </w:rPr>
              <w:t xml:space="preserve">AI/ML model is used to estimate timing and/or angle of measurements at </w:t>
            </w:r>
            <w:r>
              <w:rPr>
                <w:rFonts w:hint="eastAsia" w:ascii="Times New Roman" w:hAnsi="Times New Roman"/>
                <w:szCs w:val="20"/>
                <w:lang w:eastAsia="zh-CN"/>
              </w:rPr>
              <w:t>LMF</w:t>
            </w:r>
            <w:r>
              <w:rPr>
                <w:rFonts w:ascii="Times New Roman" w:hAnsi="Times New Roman"/>
                <w:szCs w:val="20"/>
              </w:rPr>
              <w:t xml:space="preserve"> side, and </w:t>
            </w:r>
            <w:r>
              <w:rPr>
                <w:rFonts w:hint="eastAsia" w:ascii="Times New Roman" w:hAnsi="Times New Roman"/>
                <w:szCs w:val="20"/>
                <w:lang w:eastAsia="zh-CN"/>
              </w:rPr>
              <w:t xml:space="preserve">then </w:t>
            </w:r>
            <w:r>
              <w:rPr>
                <w:rFonts w:ascii="Times New Roman" w:hAnsi="Times New Roman"/>
                <w:szCs w:val="20"/>
              </w:rPr>
              <w:t xml:space="preserve">the estimated results are </w:t>
            </w:r>
            <w:r>
              <w:rPr>
                <w:rFonts w:hint="eastAsia" w:ascii="Times New Roman" w:hAnsi="Times New Roman"/>
                <w:szCs w:val="20"/>
                <w:lang w:eastAsia="zh-CN"/>
              </w:rPr>
              <w:t>used by LMF to calculate the</w:t>
            </w:r>
            <w:r>
              <w:rPr>
                <w:rFonts w:ascii="Times New Roman" w:hAnsi="Times New Roman"/>
                <w:szCs w:val="20"/>
              </w:rPr>
              <w:t xml:space="preserve"> positioning.</w:t>
            </w:r>
            <w:r>
              <w:rPr>
                <w:rFonts w:hint="eastAsia" w:ascii="Times New Roman" w:hAnsi="Times New Roman"/>
                <w:szCs w:val="20"/>
                <w:lang w:eastAsia="zh-CN"/>
              </w:rPr>
              <w:t xml:space="preserve"> </w:t>
            </w:r>
            <w:r>
              <w:rPr>
                <w:rFonts w:hint="eastAsia" w:asciiTheme="minorHAnsi" w:hAnsiTheme="minorHAnsi" w:cstheme="minorHAnsi"/>
                <w:szCs w:val="20"/>
                <w:lang w:eastAsia="zh-CN"/>
              </w:rPr>
              <w:t>B</w:t>
            </w:r>
            <w:r>
              <w:rPr>
                <w:rFonts w:asciiTheme="minorHAnsi" w:hAnsiTheme="minorHAnsi" w:cstheme="minorHAnsi"/>
                <w:szCs w:val="20"/>
                <w:lang w:eastAsia="zh-CN"/>
              </w:rPr>
              <w:t>u</w:t>
            </w:r>
            <w:r>
              <w:rPr>
                <w:rFonts w:hint="eastAsia" w:asciiTheme="minorHAnsi" w:hAnsiTheme="minorHAnsi" w:cstheme="minorHAnsi"/>
                <w:szCs w:val="20"/>
                <w:lang w:eastAsia="zh-CN"/>
              </w:rPr>
              <w:t xml:space="preserve">t the benefit of this mechanism can be further studied. </w:t>
            </w:r>
            <w:r>
              <w:rPr>
                <w:rFonts w:hint="eastAsia" w:ascii="Times New Roman" w:hAnsi="Times New Roman"/>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hint="eastAsia" w:ascii="Times New Roman" w:hAnsi="Times New Roman"/>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in both </w:t>
            </w:r>
            <w:r>
              <w:rPr>
                <w:rFonts w:asciiTheme="minorHAnsi" w:hAnsiTheme="minorHAnsi" w:cstheme="minorHAnsi"/>
                <w:szCs w:val="20"/>
                <w:lang w:eastAsia="zh-CN"/>
              </w:rPr>
              <w:t>Case 2b</w:t>
            </w:r>
            <w:r>
              <w:rPr>
                <w:rFonts w:hint="eastAsia" w:asciiTheme="minorHAnsi" w:hAnsiTheme="minorHAnsi" w:cstheme="minorHAnsi"/>
                <w:szCs w:val="20"/>
                <w:lang w:eastAsia="zh-CN"/>
              </w:rPr>
              <w:t xml:space="preserve"> and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For CATT</w:t>
            </w:r>
            <w:r>
              <w:rPr>
                <w:rFonts w:hint="default" w:ascii="Times New Roman" w:hAnsi="Times New Roman"/>
                <w:szCs w:val="20"/>
                <w:lang w:val="en-US" w:eastAsia="zh-CN"/>
              </w:rPr>
              <w:t>’</w:t>
            </w:r>
            <w:r>
              <w:rPr>
                <w:rFonts w:hint="eastAsia" w:ascii="Times New Roman" w:hAnsi="Times New Roman"/>
                <w:szCs w:val="20"/>
                <w:lang w:val="en-US" w:eastAsia="zh-CN"/>
              </w:rPr>
              <w:t>s comment, it</w:t>
            </w:r>
            <w:r>
              <w:rPr>
                <w:rFonts w:hint="default" w:ascii="Times New Roman" w:hAnsi="Times New Roman"/>
                <w:szCs w:val="20"/>
                <w:lang w:val="en-US" w:eastAsia="zh-CN"/>
              </w:rPr>
              <w:t>’</w:t>
            </w:r>
            <w:r>
              <w:rPr>
                <w:rFonts w:hint="eastAsia" w:ascii="Times New Roman" w:hAnsi="Times New Roman"/>
                <w:szCs w:val="20"/>
                <w:lang w:val="en-US" w:eastAsia="zh-CN"/>
              </w:rPr>
              <w:t>s more like an implementation issue. If we go this way, any entity can do both AI/ML assisted positioning and direct AI/ML positioning except for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bl>
    <w:p/>
    <w:p>
      <w:pPr>
        <w:pStyle w:val="3"/>
        <w:numPr>
          <w:ilvl w:val="1"/>
          <w:numId w:val="11"/>
        </w:numPr>
        <w:rPr>
          <w:lang w:eastAsia="zh-CN"/>
        </w:rPr>
      </w:pPr>
      <w:r>
        <w:rPr>
          <w:lang w:eastAsia="zh-CN"/>
        </w:rPr>
        <w:t>Sub use cases</w:t>
      </w:r>
    </w:p>
    <w:p>
      <w:pPr>
        <w:pStyle w:val="32"/>
        <w:spacing w:after="0"/>
        <w:rPr>
          <w:rFonts w:ascii="Times New Roman" w:hAnsi="Times New Roman"/>
          <w:szCs w:val="20"/>
          <w:lang w:eastAsia="zh-CN"/>
        </w:rPr>
      </w:pPr>
      <w:r>
        <w:rPr>
          <w:rFonts w:ascii="Times New Roman" w:hAnsi="Times New Roman"/>
          <w:szCs w:val="20"/>
          <w:lang w:eastAsia="zh-CN"/>
        </w:rPr>
        <w:t>In RAN1#110, the following was agreed.</w:t>
      </w:r>
    </w:p>
    <w:p>
      <w:pPr>
        <w:rPr>
          <w:highlight w:val="green"/>
          <w:lang w:eastAsia="zh-CN"/>
        </w:rPr>
      </w:pPr>
      <w:r>
        <w:rPr>
          <w:highlight w:val="green"/>
          <w:lang w:eastAsia="zh-CN"/>
        </w:rPr>
        <w:t>Agreement</w:t>
      </w:r>
    </w:p>
    <w:p>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pPr>
        <w:numPr>
          <w:ilvl w:val="0"/>
          <w:numId w:val="12"/>
        </w:numPr>
        <w:overflowPunct/>
        <w:autoSpaceDE/>
        <w:autoSpaceDN/>
        <w:adjustRightInd/>
        <w:spacing w:after="0"/>
        <w:textAlignment w:val="auto"/>
        <w:rPr>
          <w:lang w:eastAsia="zh-CN"/>
        </w:rPr>
      </w:pPr>
      <w:r>
        <w:rPr>
          <w:lang w:eastAsia="zh-CN"/>
        </w:rPr>
        <w:t>Direct AI/ML positioning</w:t>
      </w:r>
    </w:p>
    <w:p>
      <w:pPr>
        <w:numPr>
          <w:ilvl w:val="0"/>
          <w:numId w:val="12"/>
        </w:numPr>
        <w:overflowPunct/>
        <w:autoSpaceDE/>
        <w:autoSpaceDN/>
        <w:adjustRightInd/>
        <w:spacing w:after="0"/>
        <w:textAlignment w:val="auto"/>
        <w:rPr>
          <w:lang w:eastAsia="zh-CN"/>
        </w:rPr>
      </w:pPr>
      <w:r>
        <w:rPr>
          <w:lang w:eastAsia="zh-CN"/>
        </w:rPr>
        <w:t>AI/ML assisted positioning</w:t>
      </w:r>
    </w:p>
    <w:p>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pPr>
        <w:pStyle w:val="32"/>
        <w:spacing w:after="0"/>
        <w:rPr>
          <w:rFonts w:ascii="Times New Roman" w:hAnsi="Times New Roman"/>
          <w:szCs w:val="20"/>
          <w:lang w:eastAsia="zh-CN"/>
        </w:rPr>
      </w:pPr>
    </w:p>
    <w:p>
      <w:pPr>
        <w:pStyle w:val="32"/>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pPr>
        <w:pStyle w:val="32"/>
        <w:spacing w:after="0"/>
        <w:rPr>
          <w:rFonts w:ascii="Times New Roman" w:hAnsi="Times New Roman"/>
          <w:szCs w:val="20"/>
          <w:lang w:eastAsia="zh-CN"/>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observation and comment:</w:t>
      </w:r>
    </w:p>
    <w:p>
      <w:pPr>
        <w:pStyle w:val="32"/>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pPr>
        <w:pStyle w:val="32"/>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pPr>
        <w:pStyle w:val="32"/>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pPr>
        <w:pStyle w:val="32"/>
        <w:spacing w:after="0"/>
        <w:rPr>
          <w:bCs/>
        </w:rPr>
      </w:pPr>
    </w:p>
    <w:p>
      <w:pPr>
        <w:pStyle w:val="32"/>
        <w:spacing w:after="0"/>
        <w:rPr>
          <w:rFonts w:ascii="Times New Roman" w:hAnsi="Times New Roman"/>
          <w:szCs w:val="20"/>
          <w:lang w:eastAsia="zh-CN"/>
        </w:rPr>
      </w:pPr>
    </w:p>
    <w:p>
      <w:pPr>
        <w:pStyle w:val="6"/>
      </w:pPr>
      <w:r>
        <w:rPr>
          <w:highlight w:val="cyan"/>
        </w:rPr>
        <w:t>Discussion point 1-5</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See my response to proposal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need to perform down selection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with the moderator</w:t>
            </w:r>
            <w:r>
              <w:rPr>
                <w:rFonts w:ascii="Times New Roman" w:hAnsi="Times New Roman" w:eastAsiaTheme="minorEastAsia"/>
                <w:szCs w:val="20"/>
                <w:lang w:eastAsia="ko-KR"/>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Agree with moderator view</w:t>
            </w:r>
            <w:r>
              <w:rPr>
                <w:rFonts w:hint="eastAsia" w:ascii="Times New Roman" w:hAnsi="Times New Roman"/>
                <w:szCs w:val="20"/>
                <w:lang w:eastAsia="zh-CN"/>
              </w:rPr>
              <w:t xml:space="preserve">. </w:t>
            </w:r>
            <w:r>
              <w:rPr>
                <w:rFonts w:ascii="Times New Roman" w:hAnsi="Times New Roman"/>
                <w:szCs w:val="20"/>
                <w:lang w:eastAsia="zh-CN"/>
              </w:rPr>
              <w:t>No need to perform down selection</w:t>
            </w:r>
            <w:r>
              <w:rPr>
                <w:rFonts w:hint="eastAsia" w:ascii="Times New Roman" w:hAnsi="Times New Roman"/>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We agree that no down-selection is need at this stage. However, we think it</w:t>
            </w:r>
            <w:r>
              <w:rPr>
                <w:rFonts w:hint="default" w:ascii="Times New Roman" w:hAnsi="Times New Roman"/>
                <w:szCs w:val="20"/>
                <w:lang w:val="en-US" w:eastAsia="zh-CN"/>
              </w:rPr>
              <w:t>’</w:t>
            </w:r>
            <w:r>
              <w:rPr>
                <w:rFonts w:hint="eastAsia" w:ascii="Times New Roman" w:hAnsi="Times New Roman"/>
                <w:szCs w:val="20"/>
                <w:lang w:val="en-US"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hint="eastAsia" w:ascii="Times New Roman" w:hAnsi="Times New Roman"/>
                <w:szCs w:val="20"/>
                <w:lang w:val="en-US" w:eastAsia="zh-CN"/>
              </w:rPr>
              <w:t>, which will help our further performance and spec impact evaluations.</w:t>
            </w:r>
          </w:p>
        </w:tc>
      </w:tr>
    </w:tbl>
    <w:p/>
    <w:p/>
    <w:p>
      <w:pPr>
        <w:pStyle w:val="2"/>
        <w:numPr>
          <w:ilvl w:val="0"/>
          <w:numId w:val="8"/>
        </w:numPr>
        <w:ind w:left="360"/>
        <w:rPr>
          <w:rFonts w:cs="Arial"/>
          <w:sz w:val="32"/>
          <w:szCs w:val="32"/>
          <w:lang w:val="en-US"/>
        </w:rPr>
      </w:pPr>
      <w:r>
        <w:rPr>
          <w:rFonts w:cs="Arial"/>
          <w:sz w:val="32"/>
          <w:szCs w:val="32"/>
          <w:lang w:val="en-US"/>
        </w:rPr>
        <w:t>Potential specification Impact</w:t>
      </w:r>
    </w:p>
    <w:p>
      <w:pPr>
        <w:rPr>
          <w:lang w:eastAsia="zh-CN"/>
        </w:rPr>
      </w:pPr>
      <w:r>
        <w:rPr>
          <w:lang w:eastAsia="zh-CN"/>
        </w:rPr>
        <w:t>In this section, we provide a summary of issues, observations and proposals related to specification impact for positioning accuracy enhancements in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0"/>
              </w:numPr>
              <w:spacing w:after="0"/>
              <w:rPr>
                <w:bCs/>
              </w:rPr>
            </w:pPr>
            <w:r>
              <w:rPr>
                <w:bCs/>
              </w:rPr>
              <w:t xml:space="preserve">Initial set of use cases includes: </w:t>
            </w:r>
          </w:p>
          <w:p>
            <w:pPr>
              <w:numPr>
                <w:ilvl w:val="1"/>
                <w:numId w:val="10"/>
              </w:numPr>
              <w:spacing w:after="0"/>
              <w:rPr>
                <w:bCs/>
              </w:rPr>
            </w:pPr>
            <w:r>
              <w:rPr>
                <w:bCs/>
              </w:rPr>
              <w:t>CSI feedback enhancement, e.g., overhead reduction, improved accuracy, prediction [RAN1]</w:t>
            </w:r>
          </w:p>
          <w:p>
            <w:pPr>
              <w:numPr>
                <w:ilvl w:val="1"/>
                <w:numId w:val="10"/>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10"/>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10"/>
              </w:numPr>
              <w:spacing w:after="0"/>
              <w:rPr>
                <w:bCs/>
              </w:rPr>
            </w:pPr>
            <w:r>
              <w:rPr>
                <w:bCs/>
              </w:rPr>
              <w:t>Finalize representative sub use cases for each use case for characterization and baseline performance evaluations by RAN#98</w:t>
            </w:r>
          </w:p>
          <w:p>
            <w:pPr>
              <w:numPr>
                <w:ilvl w:val="1"/>
                <w:numId w:val="10"/>
              </w:numPr>
              <w:spacing w:after="0"/>
              <w:rPr>
                <w:bCs/>
              </w:rPr>
            </w:pPr>
            <w:r>
              <w:rPr>
                <w:bCs/>
              </w:rPr>
              <w:t>The AI/ML approaches for the selected sub use cases need to be diverse enough to support various requirements on the gNB-UE collaboration levels</w:t>
            </w:r>
          </w:p>
          <w:p>
            <w:pPr>
              <w:spacing w:after="0"/>
              <w:rPr>
                <w:bCs/>
              </w:rPr>
            </w:pPr>
          </w:p>
          <w:p>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pPr>
              <w:spacing w:after="0"/>
              <w:rPr>
                <w:bCs/>
              </w:rPr>
            </w:pPr>
          </w:p>
          <w:p>
            <w:pPr>
              <w:spacing w:after="0"/>
              <w:rPr>
                <w:bCs/>
              </w:rPr>
            </w:pPr>
          </w:p>
          <w:p>
            <w:pPr>
              <w:spacing w:after="0"/>
              <w:rPr>
                <w:bCs/>
              </w:rPr>
            </w:pPr>
            <w:r>
              <w:rPr>
                <w:bCs/>
              </w:rPr>
              <w:t>For the use cases under consideration:</w:t>
            </w:r>
          </w:p>
          <w:p>
            <w:pPr>
              <w:spacing w:after="0"/>
              <w:rPr>
                <w:bCs/>
              </w:rPr>
            </w:pPr>
          </w:p>
          <w:p>
            <w:pPr>
              <w:numPr>
                <w:ilvl w:val="0"/>
                <w:numId w:val="28"/>
              </w:numPr>
              <w:spacing w:after="0"/>
              <w:rPr>
                <w:bCs/>
              </w:rPr>
            </w:pPr>
            <w:r>
              <w:rPr>
                <w:bCs/>
              </w:rPr>
              <w:t>Assess potential specification impact, specifically for the agreed use cases in the final representative set and for a common framework:</w:t>
            </w:r>
          </w:p>
          <w:p>
            <w:pPr>
              <w:numPr>
                <w:ilvl w:val="1"/>
                <w:numId w:val="10"/>
              </w:numPr>
              <w:spacing w:after="0"/>
              <w:rPr>
                <w:bCs/>
              </w:rPr>
            </w:pPr>
            <w:r>
              <w:rPr>
                <w:bCs/>
              </w:rPr>
              <w:t>PHY layer aspects, e.g., (RAN1)</w:t>
            </w:r>
          </w:p>
          <w:p>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pPr>
              <w:numPr>
                <w:ilvl w:val="1"/>
                <w:numId w:val="10"/>
              </w:numPr>
              <w:spacing w:after="0"/>
              <w:rPr>
                <w:bCs/>
              </w:rPr>
            </w:pPr>
            <w:r>
              <w:rPr>
                <w:bCs/>
              </w:rPr>
              <w:t xml:space="preserve">Protocol aspects, e.g., (RAN2) – RAN2 only starts the work after there is sufficient progress on the use case study in RAN1 </w:t>
            </w:r>
          </w:p>
          <w:p>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pPr>
              <w:numPr>
                <w:ilvl w:val="2"/>
                <w:numId w:val="10"/>
              </w:numPr>
              <w:spacing w:after="0"/>
              <w:rPr>
                <w:bCs/>
              </w:rPr>
            </w:pPr>
            <w:r>
              <w:t xml:space="preserve">Collaboration level specific specification impact per use case </w:t>
            </w:r>
          </w:p>
          <w:p>
            <w:pPr>
              <w:numPr>
                <w:ilvl w:val="1"/>
                <w:numId w:val="10"/>
              </w:numPr>
              <w:spacing w:after="0"/>
              <w:rPr>
                <w:bCs/>
              </w:rPr>
            </w:pPr>
            <w:r>
              <w:rPr>
                <w:bCs/>
              </w:rPr>
              <w:t>Interoperability and testability aspects, e.g., (RAN4) – RAN4 only starts the work after there is sufficient progress on use case study in RAN1 and RAN2</w:t>
            </w:r>
          </w:p>
          <w:p>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pPr>
              <w:numPr>
                <w:ilvl w:val="2"/>
                <w:numId w:val="10"/>
              </w:numPr>
              <w:spacing w:after="0"/>
              <w:rPr>
                <w:bCs/>
              </w:rPr>
            </w:pPr>
            <w:r>
              <w:rPr>
                <w:bCs/>
              </w:rPr>
              <w:t>Consider the need and implications for AI/ML processing capabilities definition</w:t>
            </w:r>
          </w:p>
          <w:p>
            <w:pPr>
              <w:spacing w:after="0"/>
              <w:rPr>
                <w:bCs/>
              </w:rPr>
            </w:pPr>
          </w:p>
          <w:p>
            <w:pPr>
              <w:spacing w:after="0"/>
              <w:rPr>
                <w:bCs/>
              </w:rPr>
            </w:pPr>
            <w:r>
              <w:rPr>
                <w:bCs/>
              </w:rPr>
              <w:t>Note 1: specific AI/ML models are not expected to be specified and are left to implementation. User data privacy needs to be preserved.</w:t>
            </w:r>
          </w:p>
          <w:p>
            <w:pPr>
              <w:spacing w:after="0"/>
              <w:rPr>
                <w:bCs/>
              </w:rPr>
            </w:pPr>
            <w:r>
              <w:rPr>
                <w:bCs/>
              </w:rPr>
              <w:t>Note 2: The study on AI/ML for air interface is based on the current RAN architecture and new interfaces shall not be introduced.</w:t>
            </w:r>
          </w:p>
        </w:tc>
      </w:tr>
    </w:tbl>
    <w:p>
      <w:pPr>
        <w:rPr>
          <w:lang w:eastAsia="zh-CN"/>
        </w:rPr>
      </w:pPr>
    </w:p>
    <w:p>
      <w:pPr>
        <w:spacing w:after="0"/>
        <w:ind w:left="360"/>
        <w:rPr>
          <w:bCs/>
        </w:rPr>
      </w:pPr>
      <w:r>
        <w:rPr>
          <w:bCs/>
        </w:rPr>
        <w:t xml:space="preserve"> </w:t>
      </w:r>
    </w:p>
    <w:p>
      <w:pPr>
        <w:spacing w:after="0"/>
        <w:rPr>
          <w:bCs/>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7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r>
            <w:r>
              <w:rPr>
                <w:rFonts w:asciiTheme="minorHAnsi" w:hAnsiTheme="minorHAnsi" w:cstheme="minorHAnsi"/>
                <w:b/>
                <w:lang w:eastAsia="zh-CN"/>
              </w:rPr>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_Ref115428918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4</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_Ref115428918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eastAsia="MS Mincho" w:asciiTheme="minorHAnsi" w:hAnsiTheme="minorHAnsi" w:cstheme="minorHAnsi"/>
                <w:b/>
                <w:i/>
                <w:lang w:eastAsia="ja-JP"/>
              </w:rPr>
              <w:fldChar w:fldCharType="end"/>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_Ref115428938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5</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_Ref115428938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eastAsia="MS Mincho" w:asciiTheme="minorHAnsi" w:hAnsiTheme="minorHAnsi" w:cstheme="minorHAnsi"/>
                <w:b/>
                <w:i/>
                <w:lang w:eastAsia="ja-JP"/>
              </w:rPr>
              <w:fldChar w:fldCharType="end"/>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pPr>
              <w:spacing w:before="120" w:line="280" w:lineRule="atLeast"/>
              <w:jc w:val="both"/>
              <w:rPr>
                <w:rFonts w:asciiTheme="minorHAnsi" w:hAnsiTheme="minorHAnsi" w:cstheme="minorHAnsi"/>
                <w:lang w:val="en-GB" w:eastAsia="zh-CN"/>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_Ref111144489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1</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_Ref111144489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eastAsia="MS Mincho" w:asciiTheme="minorHAnsi" w:hAnsiTheme="minorHAnsi" w:cstheme="minorHAnsi"/>
                <w:b/>
                <w:i/>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pPr>
              <w:spacing w:before="120" w:line="280" w:lineRule="atLeast"/>
              <w:jc w:val="both"/>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pPr>
              <w:spacing w:before="120" w:line="280" w:lineRule="atLeast"/>
              <w:jc w:val="both"/>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pPr>
              <w:spacing w:before="120" w:line="280" w:lineRule="atLeast"/>
              <w:jc w:val="both"/>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pPr>
              <w:spacing w:before="120" w:line="280" w:lineRule="atLeast"/>
              <w:jc w:val="both"/>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pPr>
              <w:pStyle w:val="157"/>
              <w:numPr>
                <w:ilvl w:val="0"/>
                <w:numId w:val="15"/>
              </w:numPr>
              <w:spacing w:before="120" w:after="120" w:line="280" w:lineRule="atLeast"/>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pPr>
              <w:pStyle w:val="157"/>
              <w:numPr>
                <w:ilvl w:val="0"/>
                <w:numId w:val="15"/>
              </w:numPr>
              <w:tabs>
                <w:tab w:val="left" w:pos="1134"/>
              </w:tabs>
              <w:spacing w:before="120" w:after="120" w:line="280" w:lineRule="atLeast"/>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pPr>
              <w:pStyle w:val="157"/>
              <w:spacing w:before="120" w:after="120" w:line="280" w:lineRule="atLeast"/>
              <w:rPr>
                <w:rFonts w:asciiTheme="minorHAnsi" w:hAnsiTheme="minorHAnsi" w:cstheme="minorHAnsi"/>
              </w:rPr>
            </w:pPr>
            <w:r>
              <w:rPr>
                <w:rFonts w:asciiTheme="minorHAnsi" w:hAnsiTheme="minorHAnsi" w:cstheme="minorHAnsi"/>
              </w:rPr>
              <w:t>The possible AI/ML model monitoring performance metrics are listed as follows：</w:t>
            </w:r>
          </w:p>
          <w:p>
            <w:pPr>
              <w:pStyle w:val="161"/>
              <w:spacing w:before="120" w:line="280" w:lineRule="atLeast"/>
              <w:rPr>
                <w:rFonts w:asciiTheme="minorHAnsi" w:hAnsiTheme="minorHAnsi" w:cstheme="minorHAnsi"/>
                <w:b/>
              </w:rPr>
            </w:pPr>
            <w:r>
              <w:rPr>
                <w:rFonts w:asciiTheme="minorHAnsi" w:hAnsiTheme="minorHAnsi" w:cstheme="minorHAnsi"/>
                <w:b/>
              </w:rPr>
              <w:t>Forward extrapolation</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Environment monitoring, such as by visual sensors deployed at factories.</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CSI statistic</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SNR statistic</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synchronization error detection</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PRS configuration matching</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Other possible features</w:t>
            </w:r>
          </w:p>
          <w:p>
            <w:pPr>
              <w:pStyle w:val="161"/>
              <w:spacing w:before="120" w:line="280" w:lineRule="atLeast"/>
              <w:rPr>
                <w:rFonts w:asciiTheme="minorHAnsi" w:hAnsiTheme="minorHAnsi" w:cstheme="minorHAnsi"/>
                <w:b/>
              </w:rPr>
            </w:pPr>
            <w:r>
              <w:rPr>
                <w:rFonts w:asciiTheme="minorHAnsi" w:hAnsiTheme="minorHAnsi" w:cstheme="minorHAnsi"/>
                <w:b/>
              </w:rPr>
              <w:t>Backward extrapolation</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inference error (location or other intermediate features)</w:t>
            </w:r>
          </w:p>
          <w:p>
            <w:pPr>
              <w:pStyle w:val="157"/>
              <w:spacing w:before="120" w:after="120" w:line="280" w:lineRule="atLeast"/>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[6, OPPO]</w:t>
            </w:r>
          </w:p>
        </w:tc>
        <w:tc>
          <w:tcPr>
            <w:tcW w:w="7996" w:type="dxa"/>
          </w:tcPr>
          <w:p>
            <w:pPr>
              <w:pStyle w:val="163"/>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pPr>
              <w:pStyle w:val="163"/>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pPr>
              <w:pStyle w:val="163"/>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pPr>
              <w:pStyle w:val="163"/>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pPr>
              <w:pStyle w:val="163"/>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pPr>
              <w:pStyle w:val="163"/>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pPr>
              <w:pStyle w:val="163"/>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pPr>
              <w:pStyle w:val="163"/>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pPr>
              <w:pStyle w:val="163"/>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pPr>
              <w:pStyle w:val="163"/>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pPr>
              <w:pStyle w:val="163"/>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pPr>
              <w:pStyle w:val="163"/>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pPr>
              <w:pStyle w:val="163"/>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pPr>
              <w:pStyle w:val="163"/>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pPr>
              <w:pStyle w:val="163"/>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pPr>
              <w:pStyle w:val="163"/>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pPr>
              <w:pStyle w:val="163"/>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pPr>
              <w:pStyle w:val="163"/>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pPr>
              <w:pStyle w:val="163"/>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pPr>
              <w:pStyle w:val="163"/>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pPr>
              <w:pStyle w:val="163"/>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pPr>
              <w:pStyle w:val="163"/>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pPr>
              <w:pStyle w:val="163"/>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pPr>
              <w:pStyle w:val="163"/>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pPr>
              <w:pStyle w:val="163"/>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pPr>
              <w:pStyle w:val="163"/>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pPr>
              <w:pStyle w:val="163"/>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pPr>
              <w:pStyle w:val="163"/>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pPr>
              <w:pStyle w:val="163"/>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094"/>
              <w:gridCol w:w="1215"/>
              <w:gridCol w:w="2188"/>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pPr>
                    <w:pStyle w:val="163"/>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pPr>
                    <w:pStyle w:val="163"/>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pPr>
                    <w:pStyle w:val="163"/>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pPr>
                    <w:pStyle w:val="163"/>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pPr>
                    <w:pStyle w:val="163"/>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pPr>
                    <w:pStyle w:val="163"/>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pPr>
                    <w:pStyle w:val="163"/>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pPr>
                    <w:pStyle w:val="163"/>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pPr>
                    <w:pStyle w:val="163"/>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pPr>
                    <w:pStyle w:val="163"/>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pPr>
                    <w:pStyle w:val="163"/>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pStyle w:val="163"/>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pPr>
              <w:spacing w:before="120" w:line="280" w:lineRule="atLeast"/>
              <w:jc w:val="both"/>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[7, Google]</w:t>
            </w:r>
          </w:p>
        </w:tc>
        <w:tc>
          <w:tcPr>
            <w:tcW w:w="7996" w:type="dxa"/>
          </w:tcPr>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pPr>
              <w:pStyle w:val="150"/>
              <w:spacing w:before="120"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pPr>
              <w:spacing w:before="240" w:line="280" w:lineRule="atLeast"/>
              <w:jc w:val="both"/>
              <w:rPr>
                <w:rFonts w:asciiTheme="minorHAnsi" w:hAnsiTheme="minorHAnsi" w:cstheme="minorHAnsi"/>
              </w:rPr>
            </w:pPr>
            <w:r>
              <w:rPr>
                <w:rFonts w:asciiTheme="minorHAnsi" w:hAnsiTheme="minorHAnsi" w:cstheme="minorHAnsi"/>
                <w:b/>
              </w:rPr>
              <w:t xml:space="preserve">Observation #1: </w:t>
            </w:r>
            <w:r>
              <w:rPr>
                <w:rFonts w:eastAsia="Batang" w:asciiTheme="minorHAnsi" w:hAnsiTheme="minorHAnsi" w:cstheme="minorHAnsi"/>
                <w:b/>
                <w:szCs w:val="24"/>
                <w:lang w:val="en-GB" w:eastAsia="zh-CN"/>
              </w:rPr>
              <w:t>In Rel-17, LOS/NLOS indication for first path can be reported but the detailed algorithm is up to UE implementation (reliability issue per UE).</w:t>
            </w:r>
          </w:p>
          <w:p>
            <w:pPr>
              <w:spacing w:before="120" w:line="280" w:lineRule="atLeast"/>
              <w:jc w:val="both"/>
              <w:rPr>
                <w:rFonts w:eastAsia="Batang" w:asciiTheme="minorHAnsi" w:hAnsiTheme="minorHAnsi" w:cstheme="minorHAnsi"/>
                <w:b/>
                <w:szCs w:val="24"/>
                <w:lang w:val="en-GB" w:eastAsia="zh-CN"/>
              </w:rPr>
            </w:pPr>
            <w:r>
              <w:rPr>
                <w:rFonts w:asciiTheme="minorHAnsi" w:hAnsiTheme="minorHAnsi" w:cstheme="minorHAnsi"/>
                <w:b/>
              </w:rPr>
              <w:t xml:space="preserve">Observation #2: </w:t>
            </w:r>
            <w:r>
              <w:rPr>
                <w:rFonts w:eastAsia="Batang" w:asciiTheme="minorHAnsi"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pPr>
              <w:spacing w:before="120" w:line="280" w:lineRule="atLeast"/>
              <w:jc w:val="both"/>
              <w:rPr>
                <w:rFonts w:asciiTheme="minorHAnsi" w:hAnsiTheme="minorHAnsi" w:cstheme="minorHAnsi"/>
                <w:b/>
              </w:rPr>
            </w:pPr>
            <w:r>
              <w:rPr>
                <w:rFonts w:asciiTheme="minorHAnsi" w:hAnsiTheme="minorHAnsi" w:cstheme="minorHAnsi"/>
                <w:b/>
              </w:rPr>
              <w:t xml:space="preserve">Proposal #1: </w:t>
            </w:r>
            <w:r>
              <w:rPr>
                <w:rFonts w:eastAsia="Batang" w:asciiTheme="minorHAnsi" w:hAnsiTheme="minorHAnsi" w:cstheme="minorHAnsi"/>
                <w:b/>
                <w:szCs w:val="24"/>
                <w:lang w:val="en-GB"/>
              </w:rPr>
              <w:t>Consider AI/ML model fine-tuning or update/transfer based on model monitoring performance metric by taking into account the intermediate performance and output performance together.</w:t>
            </w:r>
          </w:p>
          <w:p>
            <w:pPr>
              <w:spacing w:before="120" w:line="280" w:lineRule="atLeast"/>
              <w:jc w:val="both"/>
              <w:rPr>
                <w:rFonts w:eastAsia="Batang" w:asciiTheme="minorHAnsi" w:hAnsiTheme="minorHAnsi" w:cstheme="minorHAnsi"/>
                <w:b/>
                <w:szCs w:val="24"/>
                <w:lang w:val="en-GB"/>
              </w:rPr>
            </w:pPr>
            <w:r>
              <w:rPr>
                <w:rFonts w:asciiTheme="minorHAnsi" w:hAnsiTheme="minorHAnsi" w:cstheme="minorHAnsi"/>
                <w:b/>
              </w:rPr>
              <w:t xml:space="preserve">Proposal #2: </w:t>
            </w:r>
            <w:r>
              <w:rPr>
                <w:rFonts w:eastAsia="Batang" w:asciiTheme="minorHAnsi" w:hAnsiTheme="minorHAnsi" w:cstheme="minorHAnsi"/>
                <w:b/>
                <w:szCs w:val="24"/>
                <w:lang w:val="en-GB"/>
              </w:rPr>
              <w:t xml:space="preserve">Consider assistant information including LOS probability and/or reliability information for the AI/ML based LOS/NLOS identification. </w:t>
            </w:r>
          </w:p>
          <w:p>
            <w:pPr>
              <w:spacing w:before="120" w:line="280" w:lineRule="atLeast"/>
              <w:jc w:val="both"/>
              <w:rPr>
                <w:rFonts w:eastAsia="Batang" w:asciiTheme="minorHAnsi" w:hAnsiTheme="minorHAnsi" w:cstheme="minorHAnsi"/>
                <w:b/>
                <w:szCs w:val="24"/>
                <w:lang w:val="en-GB" w:eastAsia="zh-CN"/>
              </w:rPr>
            </w:pPr>
            <w:r>
              <w:rPr>
                <w:rFonts w:asciiTheme="minorHAnsi" w:hAnsiTheme="minorHAnsi" w:cstheme="minorHAnsi"/>
                <w:b/>
              </w:rPr>
              <w:t xml:space="preserve">Proposal #3: </w:t>
            </w:r>
            <w:r>
              <w:rPr>
                <w:rFonts w:eastAsia="Batang" w:asciiTheme="minorHAnsi" w:hAnsiTheme="minorHAnsi" w:cstheme="minorHAnsi"/>
                <w:b/>
                <w:szCs w:val="24"/>
                <w:lang w:val="en-GB" w:eastAsia="zh-CN"/>
              </w:rPr>
              <w:t>Consider PRS priority configuration based on AI/ML based LOS/NLOS indication.</w:t>
            </w:r>
          </w:p>
          <w:p>
            <w:pPr>
              <w:spacing w:before="120" w:after="0" w:line="280" w:lineRule="atLeast"/>
              <w:jc w:val="both"/>
              <w:rPr>
                <w:rFonts w:asciiTheme="minorHAnsi" w:hAnsiTheme="minorHAnsi" w:cstheme="minorHAnsi"/>
                <w:lang w:val="en-GB" w:eastAsia="zh-CN"/>
              </w:rPr>
            </w:pPr>
            <w:r>
              <w:rPr>
                <w:rFonts w:asciiTheme="minorHAnsi" w:hAnsiTheme="minorHAnsi" w:cstheme="minorHAnsi"/>
                <w:b/>
              </w:rPr>
              <w:t xml:space="preserve">Proposal #4: </w:t>
            </w:r>
            <w:r>
              <w:rPr>
                <w:rFonts w:eastAsia="Batang" w:asciiTheme="minorHAnsi" w:hAnsiTheme="minorHAnsi" w:cstheme="minorHAnsi"/>
                <w:b/>
                <w:szCs w:val="24"/>
                <w:lang w:val="en-GB" w:eastAsia="zh-CN"/>
              </w:rPr>
              <w:t>Consider PRU prediction on NW-/UE-side based on measurement report in addition to PRU identification and/or assistance information utilized for PRU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pPr>
              <w:pStyle w:val="32"/>
              <w:spacing w:before="120" w:afterLines="50" w:line="280" w:lineRule="atLeast"/>
              <w:rPr>
                <w:rFonts w:asciiTheme="minorHAnsi" w:hAnsiTheme="minorHAnsi" w:cstheme="minorHAnsi"/>
              </w:rPr>
            </w:pPr>
            <w:r>
              <w:rPr>
                <w:rFonts w:asciiTheme="minorHAnsi" w:hAnsiTheme="minorHAnsi" w:cstheme="minorHAnsi"/>
                <w:b/>
              </w:rPr>
              <w:t>Proposal</w:t>
            </w:r>
            <w:r>
              <w:rPr>
                <w:rFonts w:asciiTheme="minorHAnsi" w:hAnsiTheme="minorHAnsi" w:eastAsiaTheme="minorEastAsia"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hAnsiTheme="minorHAnsi" w:eastAsiaTheme="minorEastAsia"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hAnsiTheme="minorHAnsi" w:eastAsiaTheme="minorEastAsia" w:cstheme="minorHAnsi"/>
                <w:b/>
                <w:lang w:eastAsia="zh-CN"/>
              </w:rPr>
              <w:t>.</w:t>
            </w:r>
            <w:r>
              <w:rPr>
                <w:rFonts w:asciiTheme="minorHAnsi" w:hAnsiTheme="minorHAnsi" w:cstheme="minorHAnsi"/>
                <w:b/>
              </w:rPr>
              <w:t xml:space="preserve"> </w:t>
            </w:r>
            <w:r>
              <w:rPr>
                <w:rFonts w:asciiTheme="minorHAnsi" w:hAnsiTheme="minorHAnsi" w:eastAsiaTheme="minorEastAsia" w:cstheme="minorHAnsi"/>
                <w:b/>
                <w:lang w:eastAsia="zh-CN"/>
              </w:rPr>
              <w:t>Whether and how to use the partial and/or noisy ground truth labels to improve the performance of AI/ML model can be further studied.</w:t>
            </w:r>
          </w:p>
          <w:p>
            <w:pPr>
              <w:pStyle w:val="32"/>
              <w:spacing w:before="120" w:afterLines="50" w:line="280" w:lineRule="atLeast"/>
              <w:rPr>
                <w:rFonts w:asciiTheme="minorHAnsi" w:hAnsiTheme="minorHAnsi" w:cstheme="minorHAnsi"/>
                <w:bCs/>
                <w:szCs w:val="20"/>
              </w:rPr>
            </w:pPr>
            <w:r>
              <w:rPr>
                <w:rFonts w:asciiTheme="minorHAnsi" w:hAnsiTheme="minorHAnsi" w:cstheme="minorHAnsi"/>
                <w:b/>
              </w:rPr>
              <w:t>Proposal</w:t>
            </w:r>
            <w:r>
              <w:rPr>
                <w:rFonts w:asciiTheme="minorHAnsi" w:hAnsiTheme="minorHAnsi" w:eastAsiaTheme="minorEastAsia" w:cstheme="minorHAnsi"/>
                <w:b/>
                <w:lang w:eastAsia="zh-CN"/>
              </w:rPr>
              <w:t xml:space="preserve"> 4</w:t>
            </w:r>
            <w:r>
              <w:rPr>
                <w:rFonts w:asciiTheme="minorHAnsi" w:hAnsiTheme="minorHAnsi" w:cstheme="minorHAnsi"/>
                <w:b/>
              </w:rPr>
              <w:t xml:space="preserve">: </w:t>
            </w:r>
            <w:r>
              <w:rPr>
                <w:rFonts w:asciiTheme="minorHAnsi" w:hAnsiTheme="minorHAnsi" w:eastAsiaTheme="minorEastAsia" w:cstheme="minorHAnsi"/>
                <w:b/>
                <w:lang w:eastAsia="zh-CN"/>
              </w:rPr>
              <w:t>If AI/ML model is trained at UE/PRU/TRP side</w:t>
            </w:r>
            <w:r>
              <w:rPr>
                <w:rFonts w:asciiTheme="minorHAnsi" w:hAnsiTheme="minorHAnsi" w:cstheme="minorHAnsi"/>
                <w:b/>
              </w:rPr>
              <w:t xml:space="preserve">, </w:t>
            </w:r>
            <w:r>
              <w:rPr>
                <w:rFonts w:asciiTheme="minorHAnsi" w:hAnsiTheme="minorHAnsi" w:eastAsiaTheme="minorEastAsia" w:cstheme="minorHAnsi"/>
                <w:b/>
                <w:lang w:eastAsia="zh-CN"/>
              </w:rPr>
              <w:t xml:space="preserve">LMF side can </w:t>
            </w:r>
            <w:r>
              <w:rPr>
                <w:rFonts w:asciiTheme="minorHAnsi" w:hAnsiTheme="minorHAnsi" w:cstheme="minorHAnsi"/>
                <w:b/>
                <w:szCs w:val="20"/>
              </w:rPr>
              <w:t xml:space="preserve">collect a large-scale dataset </w:t>
            </w:r>
            <w:r>
              <w:rPr>
                <w:rFonts w:asciiTheme="minorHAnsi" w:hAnsiTheme="minorHAnsi" w:eastAsiaTheme="minorEastAsia" w:cstheme="minorHAnsi"/>
                <w:b/>
                <w:szCs w:val="20"/>
                <w:lang w:eastAsia="zh-CN"/>
              </w:rPr>
              <w:t>from</w:t>
            </w:r>
            <w:r>
              <w:rPr>
                <w:rFonts w:asciiTheme="minorHAnsi" w:hAnsiTheme="minorHAnsi" w:cstheme="minorHAnsi"/>
                <w:b/>
                <w:szCs w:val="20"/>
              </w:rPr>
              <w:t xml:space="preserve"> numerous UE</w:t>
            </w:r>
            <w:r>
              <w:rPr>
                <w:rFonts w:asciiTheme="minorHAnsi" w:hAnsiTheme="minorHAnsi" w:eastAsiaTheme="minorEastAsia" w:cstheme="minorHAnsi"/>
                <w:b/>
                <w:szCs w:val="20"/>
                <w:lang w:eastAsia="zh-CN"/>
              </w:rPr>
              <w:t>s</w:t>
            </w:r>
            <w:r>
              <w:rPr>
                <w:rFonts w:asciiTheme="minorHAnsi" w:hAnsiTheme="minorHAnsi" w:cstheme="minorHAnsi"/>
                <w:b/>
                <w:szCs w:val="20"/>
              </w:rPr>
              <w:t>/PRU</w:t>
            </w:r>
            <w:r>
              <w:rPr>
                <w:rFonts w:asciiTheme="minorHAnsi" w:hAnsiTheme="minorHAnsi" w:eastAsiaTheme="minorEastAsia" w:cstheme="minorHAnsi"/>
                <w:b/>
                <w:szCs w:val="20"/>
                <w:lang w:eastAsia="zh-CN"/>
              </w:rPr>
              <w:t>s</w:t>
            </w:r>
            <w:r>
              <w:rPr>
                <w:rFonts w:asciiTheme="minorHAnsi" w:hAnsiTheme="minorHAnsi" w:cstheme="minorHAnsi"/>
                <w:b/>
                <w:szCs w:val="20"/>
              </w:rPr>
              <w:t>/TRP</w:t>
            </w:r>
            <w:r>
              <w:rPr>
                <w:rFonts w:asciiTheme="minorHAnsi" w:hAnsiTheme="minorHAnsi" w:eastAsiaTheme="minorEastAsia" w:cstheme="minorHAnsi"/>
                <w:b/>
                <w:szCs w:val="20"/>
                <w:lang w:eastAsia="zh-CN"/>
              </w:rPr>
              <w:t xml:space="preserve">s and transmits the dataset to </w:t>
            </w:r>
            <w:r>
              <w:rPr>
                <w:rFonts w:asciiTheme="minorHAnsi" w:hAnsiTheme="minorHAnsi" w:eastAsiaTheme="minorEastAsia" w:cstheme="minorHAnsi"/>
                <w:b/>
                <w:lang w:eastAsia="zh-CN"/>
              </w:rPr>
              <w:t>UE/PRU/TRP side for AI/ML model training</w:t>
            </w:r>
            <w:r>
              <w:rPr>
                <w:rFonts w:asciiTheme="minorHAnsi" w:hAnsiTheme="minorHAnsi" w:cstheme="minorHAnsi"/>
                <w:b/>
              </w:rPr>
              <w:t>.</w:t>
            </w:r>
          </w:p>
          <w:p>
            <w:pPr>
              <w:spacing w:before="120" w:after="120" w:afterLines="50" w:line="280" w:lineRule="atLeast"/>
              <w:jc w:val="both"/>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pPr>
              <w:spacing w:before="120" w:after="120" w:afterLines="50" w:line="280" w:lineRule="atLeast"/>
              <w:jc w:val="both"/>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pPr>
              <w:spacing w:before="120" w:after="120" w:afterLines="50" w:line="280" w:lineRule="atLeast"/>
              <w:jc w:val="both"/>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pPr>
              <w:pStyle w:val="116"/>
              <w:widowControl w:val="0"/>
              <w:numPr>
                <w:ilvl w:val="0"/>
                <w:numId w:val="31"/>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Full or partial model transfer;</w:t>
            </w:r>
          </w:p>
          <w:p>
            <w:pPr>
              <w:pStyle w:val="116"/>
              <w:widowControl w:val="0"/>
              <w:numPr>
                <w:ilvl w:val="0"/>
                <w:numId w:val="31"/>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Data size of model transfer;</w:t>
            </w:r>
          </w:p>
          <w:p>
            <w:pPr>
              <w:pStyle w:val="116"/>
              <w:widowControl w:val="0"/>
              <w:numPr>
                <w:ilvl w:val="0"/>
                <w:numId w:val="31"/>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Model transfer frequency for model deployment/update;</w:t>
            </w:r>
          </w:p>
          <w:p>
            <w:pPr>
              <w:pStyle w:val="116"/>
              <w:widowControl w:val="0"/>
              <w:numPr>
                <w:ilvl w:val="0"/>
                <w:numId w:val="31"/>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Latency and reliability requirements for model transfer;</w:t>
            </w:r>
          </w:p>
          <w:p>
            <w:pPr>
              <w:pStyle w:val="116"/>
              <w:widowControl w:val="0"/>
              <w:numPr>
                <w:ilvl w:val="0"/>
                <w:numId w:val="31"/>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Model representation format (MRF) for model transfer, e.g., ONNX or 3GPP-based model representation format.</w:t>
            </w:r>
          </w:p>
          <w:p>
            <w:pPr>
              <w:spacing w:before="120" w:after="120" w:afterLines="50" w:line="280" w:lineRule="atLeast"/>
              <w:jc w:val="both"/>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pPr>
              <w:spacing w:before="120" w:after="120" w:afterLines="50" w:line="280" w:lineRule="atLeast"/>
              <w:jc w:val="both"/>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pPr>
              <w:spacing w:before="120" w:after="120" w:afterLines="50" w:line="280" w:lineRule="atLeast"/>
              <w:jc w:val="both"/>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pPr>
              <w:pStyle w:val="116"/>
              <w:widowControl w:val="0"/>
              <w:numPr>
                <w:ilvl w:val="0"/>
                <w:numId w:val="32"/>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Positioning accuracy between UE’s position estimated by AI/ML model and ideal UE’s position.</w:t>
            </w:r>
          </w:p>
          <w:p>
            <w:pPr>
              <w:spacing w:before="120" w:after="120" w:afterLines="50" w:line="280" w:lineRule="atLeast"/>
              <w:jc w:val="both"/>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pPr>
              <w:pStyle w:val="116"/>
              <w:widowControl w:val="0"/>
              <w:numPr>
                <w:ilvl w:val="0"/>
                <w:numId w:val="32"/>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Accuracy between timing/angle of measurements estimated by AI/ML model and ideal timing/angle of measurements;</w:t>
            </w:r>
          </w:p>
          <w:p>
            <w:pPr>
              <w:pStyle w:val="116"/>
              <w:widowControl w:val="0"/>
              <w:numPr>
                <w:ilvl w:val="0"/>
                <w:numId w:val="32"/>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Positioning accuracy between UE’s position calculated by AI/ML-based timing/angle of measurements and ideal UE’s position;</w:t>
            </w:r>
          </w:p>
          <w:p>
            <w:pPr>
              <w:pStyle w:val="116"/>
              <w:widowControl w:val="0"/>
              <w:numPr>
                <w:ilvl w:val="0"/>
                <w:numId w:val="32"/>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Correct rate of LOS/NLOS estimated by AI/ML model and ideal LOS/NLOS identification;</w:t>
            </w:r>
          </w:p>
          <w:p>
            <w:pPr>
              <w:pStyle w:val="116"/>
              <w:widowControl w:val="0"/>
              <w:numPr>
                <w:ilvl w:val="0"/>
                <w:numId w:val="32"/>
              </w:numPr>
              <w:spacing w:before="120" w:after="120" w:afterLines="50" w:line="280" w:lineRule="atLeast"/>
              <w:jc w:val="both"/>
              <w:rPr>
                <w:rFonts w:asciiTheme="minorHAnsi" w:hAnsiTheme="minorHAnsi" w:cstheme="minorHAnsi"/>
                <w:lang w:eastAsia="zh-CN"/>
              </w:rPr>
            </w:pPr>
            <w:r>
              <w:rPr>
                <w:rFonts w:eastAsia="宋体" w:asciiTheme="minorHAnsi" w:hAnsiTheme="minorHAnsi" w:cstheme="minorHAnsi"/>
                <w:b/>
                <w:bCs/>
                <w:sz w:val="20"/>
                <w:szCs w:val="20"/>
              </w:rPr>
              <w:t>Positioning accuracy between UE’s position calculated by AI/ML-based LOS/NLOS identification and ideal UE’s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[10, Fujitsu]</w:t>
            </w:r>
          </w:p>
        </w:tc>
        <w:tc>
          <w:tcPr>
            <w:tcW w:w="7996" w:type="dxa"/>
          </w:tcPr>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pPr>
              <w:spacing w:before="120" w:line="280" w:lineRule="atLeast"/>
              <w:jc w:val="both"/>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pPr>
              <w:pStyle w:val="43"/>
              <w:tabs>
                <w:tab w:val="right" w:leader="dot" w:pos="9631"/>
              </w:tabs>
              <w:spacing w:line="360" w:lineRule="auto"/>
              <w:rPr>
                <w:rFonts w:asciiTheme="minorHAnsi" w:hAnsiTheme="minorHAnsi" w:eastAsiaTheme="minorEastAsia"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r>
              <w:fldChar w:fldCharType="begin"/>
            </w:r>
            <w:r>
              <w:instrText xml:space="preserve"> HYPERLINK \l "_Toc115173072" </w:instrText>
            </w:r>
            <w:r>
              <w:fldChar w:fldCharType="separate"/>
            </w:r>
            <w:r>
              <w:rPr>
                <w:rStyle w:val="59"/>
                <w:rFonts w:asciiTheme="minorHAnsi" w:hAnsiTheme="minorHAnsi" w:cstheme="minorHAnsi"/>
                <w:b/>
                <w:bCs/>
                <w:sz w:val="20"/>
                <w:szCs w:val="20"/>
              </w:rPr>
              <w:t>Observation 1: The multiple paths reporting from UE/TRP to LMF as a feature in rel-17 could assist network-side (e.g., LMF) to make its own decision on LOS path selection.</w:t>
            </w:r>
            <w:r>
              <w:rPr>
                <w:rStyle w:val="59"/>
                <w:rFonts w:asciiTheme="minorHAnsi" w:hAnsiTheme="minorHAnsi" w:cstheme="minorHAnsi"/>
                <w:b/>
                <w:bCs/>
                <w:sz w:val="20"/>
                <w:szCs w:val="20"/>
              </w:rPr>
              <w:fldChar w:fldCharType="end"/>
            </w:r>
          </w:p>
          <w:p>
            <w:pPr>
              <w:pStyle w:val="43"/>
              <w:tabs>
                <w:tab w:val="right" w:leader="dot" w:pos="9631"/>
              </w:tabs>
              <w:spacing w:line="360" w:lineRule="auto"/>
              <w:rPr>
                <w:rStyle w:val="59"/>
                <w:rFonts w:asciiTheme="minorHAnsi" w:hAnsiTheme="minorHAnsi" w:cstheme="minorHAnsi"/>
                <w:b/>
                <w:bCs/>
                <w:sz w:val="20"/>
                <w:szCs w:val="20"/>
              </w:rPr>
            </w:pPr>
            <w:r>
              <w:fldChar w:fldCharType="begin"/>
            </w:r>
            <w:r>
              <w:instrText xml:space="preserve"> HYPERLINK \l "_Toc115173073" </w:instrText>
            </w:r>
            <w:r>
              <w:fldChar w:fldCharType="separate"/>
            </w:r>
            <w:r>
              <w:rPr>
                <w:rStyle w:val="59"/>
                <w:rFonts w:asciiTheme="minorHAnsi" w:hAnsiTheme="minorHAnsi" w:cstheme="minorHAnsi"/>
                <w:b/>
                <w:bCs/>
                <w:sz w:val="20"/>
                <w:szCs w:val="20"/>
              </w:rPr>
              <w:t xml:space="preserve">Observation 2: </w:t>
            </w:r>
            <w:r>
              <w:rPr>
                <w:rStyle w:val="59"/>
                <w:rFonts w:asciiTheme="minorHAnsi" w:hAnsiTheme="minorHAnsi" w:cstheme="minorHAnsi"/>
                <w:b/>
                <w:bCs/>
                <w:sz w:val="20"/>
                <w:szCs w:val="20"/>
                <w:lang w:eastAsia="zh-CN"/>
              </w:rPr>
              <w:t>The procedure of AI/</w:t>
            </w:r>
            <w:r>
              <w:rPr>
                <w:rStyle w:val="59"/>
                <w:rFonts w:asciiTheme="minorHAnsi" w:hAnsiTheme="minorHAnsi" w:cstheme="minorHAnsi"/>
                <w:b/>
                <w:bCs/>
                <w:sz w:val="20"/>
                <w:szCs w:val="20"/>
              </w:rPr>
              <w:t>ML for positioning can be at least divided in three phases:</w:t>
            </w:r>
            <w:r>
              <w:rPr>
                <w:rStyle w:val="59"/>
                <w:rFonts w:asciiTheme="minorHAnsi" w:hAnsiTheme="minorHAnsi" w:cstheme="minorHAnsi"/>
                <w:b/>
                <w:bCs/>
                <w:sz w:val="20"/>
                <w:szCs w:val="20"/>
              </w:rPr>
              <w:fldChar w:fldCharType="end"/>
            </w:r>
          </w:p>
          <w:p>
            <w:pPr>
              <w:pStyle w:val="116"/>
              <w:numPr>
                <w:ilvl w:val="0"/>
                <w:numId w:val="33"/>
              </w:numPr>
              <w:spacing w:before="120" w:line="360" w:lineRule="auto"/>
              <w:jc w:val="both"/>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pPr>
              <w:pStyle w:val="116"/>
              <w:numPr>
                <w:ilvl w:val="0"/>
                <w:numId w:val="33"/>
              </w:numPr>
              <w:spacing w:before="120" w:line="360" w:lineRule="auto"/>
              <w:jc w:val="both"/>
              <w:rPr>
                <w:rFonts w:asciiTheme="minorHAnsi" w:hAnsiTheme="minorHAnsi" w:cstheme="minorHAnsi"/>
                <w:b/>
                <w:bCs/>
                <w:sz w:val="20"/>
                <w:szCs w:val="20"/>
              </w:rPr>
            </w:pPr>
            <w:r>
              <w:rPr>
                <w:rFonts w:asciiTheme="minorHAnsi" w:hAnsiTheme="minorHAnsi" w:cstheme="minorHAnsi"/>
                <w:b/>
                <w:bCs/>
                <w:sz w:val="20"/>
                <w:szCs w:val="20"/>
              </w:rPr>
              <w:t>Model Training and updating,</w:t>
            </w:r>
          </w:p>
          <w:p>
            <w:pPr>
              <w:pStyle w:val="116"/>
              <w:numPr>
                <w:ilvl w:val="0"/>
                <w:numId w:val="33"/>
              </w:numPr>
              <w:spacing w:before="120" w:line="360" w:lineRule="auto"/>
              <w:jc w:val="both"/>
              <w:rPr>
                <w:rFonts w:asciiTheme="minorHAnsi" w:hAnsiTheme="minorHAnsi" w:cstheme="minorHAnsi"/>
                <w:b/>
                <w:bCs/>
                <w:sz w:val="20"/>
                <w:szCs w:val="20"/>
              </w:rPr>
            </w:pPr>
            <w:r>
              <w:rPr>
                <w:rFonts w:asciiTheme="minorHAnsi" w:hAnsiTheme="minorHAnsi" w:cstheme="minorHAnsi"/>
                <w:b/>
                <w:bCs/>
                <w:sz w:val="20"/>
                <w:szCs w:val="20"/>
              </w:rPr>
              <w:t>Model deployment.</w:t>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"_Toc115173074" </w:instrText>
            </w:r>
            <w:r>
              <w:fldChar w:fldCharType="separate"/>
            </w:r>
            <w:r>
              <w:rPr>
                <w:rStyle w:val="59"/>
                <w:rFonts w:asciiTheme="minorHAnsi" w:hAnsiTheme="minorHAnsi" w:cstheme="minorHAnsi"/>
                <w:b/>
                <w:bCs/>
                <w:sz w:val="20"/>
                <w:szCs w:val="20"/>
              </w:rPr>
              <w:t>Observation 3: The channel observation (e.g., in a form of CIR, SNR, RSRP) is used as part of the data collection in the creation of training model</w:t>
            </w:r>
            <w:r>
              <w:rPr>
                <w:rStyle w:val="59"/>
                <w:rFonts w:asciiTheme="minorHAnsi" w:hAnsiTheme="minorHAnsi" w:cstheme="minorHAnsi"/>
                <w:b/>
                <w:bCs/>
                <w:sz w:val="20"/>
                <w:szCs w:val="20"/>
              </w:rPr>
              <w:fldChar w:fldCharType="end"/>
            </w:r>
          </w:p>
          <w:p>
            <w:pPr>
              <w:spacing w:before="120" w:line="280" w:lineRule="atLeast"/>
              <w:jc w:val="both"/>
              <w:rPr>
                <w:rFonts w:asciiTheme="minorHAnsi" w:hAnsiTheme="minorHAnsi" w:eastAsiaTheme="minorEastAsia"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r>
              <w:fldChar w:fldCharType="begin"/>
            </w:r>
            <w:r>
              <w:instrText xml:space="preserve"> HYPERLINK \l "_Toc115173058" </w:instrText>
            </w:r>
            <w:r>
              <w:fldChar w:fldCharType="separate"/>
            </w:r>
            <w:r>
              <w:rPr>
                <w:rStyle w:val="59"/>
                <w:rFonts w:asciiTheme="minorHAnsi" w:hAnsiTheme="minorHAnsi" w:cstheme="minorHAnsi"/>
                <w:b/>
                <w:bCs/>
              </w:rPr>
              <w:t>Proposal 1: Consider supporting network-side training (e.g., LMF) to create and train AI/ML model for NLOS mitigation.</w:t>
            </w:r>
            <w:r>
              <w:rPr>
                <w:rStyle w:val="59"/>
                <w:rFonts w:asciiTheme="minorHAnsi" w:hAnsiTheme="minorHAnsi" w:cstheme="minorHAnsi"/>
                <w:b/>
                <w:bCs/>
              </w:rPr>
              <w:fldChar w:fldCharType="end"/>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"_Toc115173059" </w:instrText>
            </w:r>
            <w:r>
              <w:fldChar w:fldCharType="separate"/>
            </w:r>
            <w:r>
              <w:rPr>
                <w:rStyle w:val="59"/>
                <w:rFonts w:asciiTheme="minorHAnsi" w:hAnsiTheme="minorHAnsi" w:cstheme="minorHAnsi"/>
                <w:b/>
                <w:bCs/>
                <w:sz w:val="20"/>
                <w:szCs w:val="20"/>
              </w:rPr>
              <w:t>Proposal 2: Support channel observation as part of the data collection from UE and gNB for downlink and uplink-based positioning, respectively.</w:t>
            </w:r>
            <w:r>
              <w:rPr>
                <w:rStyle w:val="59"/>
                <w:rFonts w:asciiTheme="minorHAnsi" w:hAnsiTheme="minorHAnsi" w:cstheme="minorHAnsi"/>
                <w:b/>
                <w:bCs/>
                <w:sz w:val="20"/>
                <w:szCs w:val="20"/>
              </w:rPr>
              <w:fldChar w:fldCharType="end"/>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"_Toc115173060" </w:instrText>
            </w:r>
            <w:r>
              <w:fldChar w:fldCharType="separate"/>
            </w:r>
            <w:r>
              <w:rPr>
                <w:rStyle w:val="59"/>
                <w:rFonts w:asciiTheme="minorHAnsi" w:hAnsiTheme="minorHAnsi" w:cstheme="minorHAnsi"/>
                <w:b/>
                <w:bCs/>
                <w:sz w:val="20"/>
                <w:szCs w:val="20"/>
              </w:rPr>
              <w:t>Proposal 3: Support the usage of PRU for AI/ML Positioning.</w:t>
            </w:r>
            <w:r>
              <w:rPr>
                <w:rStyle w:val="59"/>
                <w:rFonts w:asciiTheme="minorHAnsi" w:hAnsiTheme="minorHAnsi" w:cstheme="minorHAnsi"/>
                <w:b/>
                <w:bCs/>
                <w:sz w:val="20"/>
                <w:szCs w:val="20"/>
              </w:rPr>
              <w:fldChar w:fldCharType="end"/>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"_Toc115173061" </w:instrText>
            </w:r>
            <w:r>
              <w:fldChar w:fldCharType="separate"/>
            </w:r>
            <w:r>
              <w:rPr>
                <w:rStyle w:val="59"/>
                <w:rFonts w:asciiTheme="minorHAnsi" w:hAnsiTheme="minorHAnsi" w:cstheme="minorHAnsi"/>
                <w:b/>
                <w:bCs/>
                <w:sz w:val="20"/>
                <w:szCs w:val="20"/>
              </w:rPr>
              <w:t>Proposal 4: Support AI/ML Positioning with UE-side inference.</w:t>
            </w:r>
            <w:r>
              <w:rPr>
                <w:rStyle w:val="59"/>
                <w:rFonts w:asciiTheme="minorHAnsi" w:hAnsiTheme="minorHAnsi" w:cstheme="minorHAnsi"/>
                <w:b/>
                <w:bCs/>
                <w:sz w:val="20"/>
                <w:szCs w:val="20"/>
              </w:rPr>
              <w:fldChar w:fldCharType="end"/>
            </w:r>
          </w:p>
          <w:p>
            <w:pPr>
              <w:pStyle w:val="43"/>
              <w:tabs>
                <w:tab w:val="right" w:leader="dot" w:pos="9631"/>
              </w:tabs>
              <w:spacing w:line="360" w:lineRule="auto"/>
              <w:rPr>
                <w:rFonts w:asciiTheme="minorHAnsi" w:hAnsiTheme="minorHAnsi" w:cstheme="minorHAnsi"/>
                <w:sz w:val="20"/>
                <w:szCs w:val="20"/>
                <w:lang w:val="en-GB" w:eastAsia="zh-CN"/>
              </w:rPr>
            </w:pPr>
            <w:r>
              <w:fldChar w:fldCharType="begin"/>
            </w:r>
            <w:r>
              <w:instrText xml:space="preserve"> HYPERLINK \l "_Toc115173062" </w:instrText>
            </w:r>
            <w:r>
              <w:fldChar w:fldCharType="separate"/>
            </w:r>
            <w:r>
              <w:rPr>
                <w:rStyle w:val="59"/>
                <w:rFonts w:asciiTheme="minorHAnsi" w:hAnsiTheme="minorHAnsi" w:cstheme="minorHAnsi"/>
                <w:b/>
                <w:bCs/>
                <w:sz w:val="20"/>
                <w:szCs w:val="20"/>
              </w:rPr>
              <w:t>Proposal 5: Study the inference model (e.g., contents, structure, size) to be provided from LMF to UE/gNB.</w:t>
            </w:r>
            <w:r>
              <w:rPr>
                <w:rStyle w:val="59"/>
                <w:rFonts w:asciiTheme="minorHAnsi" w:hAnsiTheme="minorHAnsi" w:cstheme="minorHAnsi"/>
                <w:b/>
                <w:bCs/>
                <w:sz w:val="20"/>
                <w:szCs w:val="20"/>
              </w:rPr>
              <w:fldChar w:fldCharType="end"/>
            </w:r>
            <w:r>
              <w:rPr>
                <w:rFonts w:asciiTheme="minorHAnsi" w:hAnsiTheme="minorHAnsi" w:cstheme="minorHAnsi"/>
                <w:b/>
                <w:bCs/>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pPr>
              <w:spacing w:before="120" w:after="0" w:line="280" w:lineRule="atLeast"/>
              <w:jc w:val="both"/>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pPr>
              <w:spacing w:before="120" w:line="280" w:lineRule="atLeast"/>
              <w:jc w:val="both"/>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pPr>
              <w:snapToGrid w:val="0"/>
              <w:spacing w:before="120" w:after="120" w:line="280" w:lineRule="atLeast"/>
              <w:jc w:val="both"/>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pPr>
              <w:spacing w:before="120" w:beforeLines="50" w:after="120" w:afterLines="50" w:line="280" w:lineRule="atLeast"/>
              <w:ind w:left="100" w:hanging="100" w:hangingChars="50"/>
              <w:jc w:val="both"/>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Observation 1:</w:t>
            </w:r>
          </w:p>
          <w:p>
            <w:pPr>
              <w:numPr>
                <w:ilvl w:val="0"/>
                <w:numId w:val="34"/>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pPr>
              <w:numPr>
                <w:ilvl w:val="0"/>
                <w:numId w:val="35"/>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pPr>
              <w:numPr>
                <w:ilvl w:val="0"/>
                <w:numId w:val="35"/>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pPr>
              <w:numPr>
                <w:ilvl w:val="0"/>
                <w:numId w:val="35"/>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pPr>
              <w:numPr>
                <w:ilvl w:val="0"/>
                <w:numId w:val="34"/>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pPr>
              <w:numPr>
                <w:ilvl w:val="0"/>
                <w:numId w:val="34"/>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Interaction to assist the AI model selection may be needed </w:t>
            </w:r>
          </w:p>
          <w:p>
            <w:pPr>
              <w:numPr>
                <w:ilvl w:val="0"/>
                <w:numId w:val="34"/>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Model registration may be needed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pPr>
              <w:numPr>
                <w:ilvl w:val="0"/>
                <w:numId w:val="34"/>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Interaction for the AI model selection may be needed </w:t>
            </w:r>
          </w:p>
          <w:p>
            <w:pPr>
              <w:numPr>
                <w:ilvl w:val="0"/>
                <w:numId w:val="34"/>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Model transfer is needed </w:t>
            </w:r>
          </w:p>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pPr>
              <w:spacing w:before="120" w:line="280" w:lineRule="atLeast"/>
              <w:jc w:val="both"/>
              <w:rPr>
                <w:rFonts w:eastAsia="等线"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pPr>
              <w:spacing w:before="120" w:line="280" w:lineRule="atLeast"/>
              <w:jc w:val="both"/>
              <w:rPr>
                <w:rFonts w:eastAsia="等线"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pPr>
              <w:spacing w:before="120" w:line="280" w:lineRule="atLeast"/>
              <w:jc w:val="both"/>
              <w:rPr>
                <w:rFonts w:asciiTheme="minorHAnsi" w:hAnsiTheme="minorHAnsi" w:cstheme="minorHAnsi"/>
                <w:b/>
                <w:i/>
              </w:rPr>
            </w:pPr>
            <w:r>
              <w:rPr>
                <w:rFonts w:eastAsia="等线" w:asciiTheme="minorHAnsi" w:hAnsiTheme="minorHAnsi" w:cstheme="minorHAnsi"/>
                <w:b/>
                <w:lang w:eastAsia="zh-CN"/>
              </w:rPr>
              <w:t xml:space="preserve">Proposal 2: Discuss the metrics for performance monitoring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pPr>
              <w:spacing w:before="120" w:beforeLines="50" w:after="120" w:afterLines="50" w:line="280" w:lineRule="atLeast"/>
              <w:jc w:val="both"/>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pPr>
              <w:spacing w:before="120" w:beforeLines="50" w:after="120" w:afterLines="50" w:line="280" w:lineRule="atLeast"/>
              <w:jc w:val="both"/>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pPr>
              <w:spacing w:before="120" w:beforeLines="50" w:after="120" w:afterLines="50" w:line="280" w:lineRule="atLeast"/>
              <w:jc w:val="both"/>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pPr>
              <w:widowControl w:val="0"/>
              <w:numPr>
                <w:ilvl w:val="0"/>
                <w:numId w:val="36"/>
              </w:numPr>
              <w:overflowPunct/>
              <w:autoSpaceDE/>
              <w:autoSpaceDN/>
              <w:adjustRightInd/>
              <w:spacing w:before="120" w:beforeLines="50" w:after="120" w:afterLines="50" w:line="280" w:lineRule="atLeast"/>
              <w:jc w:val="both"/>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pPr>
              <w:widowControl w:val="0"/>
              <w:numPr>
                <w:ilvl w:val="0"/>
                <w:numId w:val="36"/>
              </w:numPr>
              <w:overflowPunct/>
              <w:autoSpaceDE/>
              <w:autoSpaceDN/>
              <w:adjustRightInd/>
              <w:spacing w:before="120" w:beforeLines="50" w:after="120" w:afterLines="50" w:line="280" w:lineRule="atLeast"/>
              <w:ind w:left="465" w:hanging="227"/>
              <w:jc w:val="both"/>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pPr>
              <w:spacing w:before="120" w:beforeLines="50" w:after="120" w:afterLines="50" w:line="280" w:lineRule="atLeast"/>
              <w:jc w:val="both"/>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pPr>
              <w:spacing w:before="120" w:line="280" w:lineRule="atLeast"/>
              <w:jc w:val="both"/>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pPr>
              <w:spacing w:before="120" w:line="280" w:lineRule="atLeast"/>
              <w:jc w:val="both"/>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pPr>
              <w:spacing w:before="120" w:line="280" w:lineRule="atLeast"/>
              <w:jc w:val="both"/>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pPr>
              <w:spacing w:before="120" w:line="259" w:lineRule="auto"/>
              <w:jc w:val="both"/>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pPr>
              <w:spacing w:before="120" w:line="280" w:lineRule="atLeast"/>
              <w:jc w:val="both"/>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pPr>
              <w:spacing w:before="120" w:line="280" w:lineRule="atLeast"/>
              <w:jc w:val="both"/>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pPr>
              <w:spacing w:before="120" w:line="280" w:lineRule="atLeast"/>
              <w:jc w:val="both"/>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pPr>
              <w:spacing w:before="120" w:line="280" w:lineRule="atLeast"/>
              <w:jc w:val="both"/>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pPr>
              <w:spacing w:before="120" w:line="280" w:lineRule="atLeast"/>
              <w:jc w:val="both"/>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pPr>
              <w:spacing w:before="120" w:line="280" w:lineRule="atLeast"/>
              <w:jc w:val="both"/>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pPr>
              <w:spacing w:before="120" w:line="280" w:lineRule="atLeast"/>
              <w:jc w:val="both"/>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pPr>
              <w:spacing w:before="120" w:line="280" w:lineRule="atLeast"/>
              <w:jc w:val="both"/>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pPr>
              <w:spacing w:before="120" w:after="240" w:line="280" w:lineRule="atLeast"/>
              <w:jc w:val="both"/>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pPr>
              <w:spacing w:before="120" w:after="240" w:line="280" w:lineRule="atLeast"/>
              <w:jc w:val="both"/>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pPr>
              <w:spacing w:before="120" w:line="280" w:lineRule="atLeast"/>
              <w:jc w:val="both"/>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pPr>
              <w:spacing w:before="120" w:line="280" w:lineRule="atLeast"/>
              <w:jc w:val="both"/>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pPr>
              <w:spacing w:before="120" w:line="280" w:lineRule="atLeast"/>
              <w:jc w:val="both"/>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pPr>
              <w:spacing w:before="120" w:line="280" w:lineRule="atLeast"/>
              <w:jc w:val="both"/>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pPr>
              <w:spacing w:before="120" w:line="280" w:lineRule="atLeast"/>
              <w:jc w:val="both"/>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pPr>
              <w:spacing w:before="120" w:line="280" w:lineRule="atLeast"/>
              <w:jc w:val="both"/>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pPr>
              <w:spacing w:before="120" w:line="280" w:lineRule="atLeast"/>
              <w:jc w:val="both"/>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pPr>
              <w:spacing w:before="120" w:line="280" w:lineRule="atLeast"/>
              <w:jc w:val="both"/>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pPr>
              <w:spacing w:before="120" w:line="280" w:lineRule="atLeast"/>
              <w:jc w:val="both"/>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pPr>
              <w:spacing w:before="120" w:line="280" w:lineRule="atLeast"/>
              <w:jc w:val="both"/>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pPr>
              <w:spacing w:before="120" w:line="280" w:lineRule="atLeast"/>
              <w:jc w:val="both"/>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pPr>
              <w:spacing w:before="120" w:line="280" w:lineRule="atLeast"/>
              <w:jc w:val="both"/>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pPr>
              <w:spacing w:before="120" w:line="280" w:lineRule="atLeast"/>
              <w:jc w:val="both"/>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[18, InterDigital]</w:t>
            </w:r>
          </w:p>
        </w:tc>
        <w:tc>
          <w:tcPr>
            <w:tcW w:w="7996" w:type="dxa"/>
          </w:tcPr>
          <w:p>
            <w:pPr>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pPr>
              <w:spacing w:before="120" w:line="280" w:lineRule="atLeast"/>
              <w:jc w:val="both"/>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pPr>
              <w:spacing w:before="120" w:line="280" w:lineRule="atLeast"/>
              <w:jc w:val="both"/>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pPr>
              <w:spacing w:before="120" w:after="0" w:line="280" w:lineRule="atLeast"/>
              <w:jc w:val="both"/>
              <w:rPr>
                <w:rFonts w:asciiTheme="minorHAnsi" w:hAnsiTheme="minorHAnsi" w:eastAsiaTheme="minorHAnsi" w:cstheme="minorHAnsi"/>
                <w:b/>
                <w:iCs/>
              </w:rPr>
            </w:pPr>
            <w:r>
              <w:rPr>
                <w:rFonts w:asciiTheme="minorHAnsi" w:hAnsiTheme="minorHAnsi" w:eastAsiaTheme="minorHAnsi" w:cstheme="minorHAnsi"/>
                <w:b/>
                <w:iCs/>
              </w:rPr>
              <w:t xml:space="preserve">Proposal 1: </w:t>
            </w:r>
            <w:r>
              <w:rPr>
                <w:rFonts w:asciiTheme="minorHAnsi" w:hAnsiTheme="minorHAnsi" w:eastAsiaTheme="minorHAnsi" w:cstheme="minorHAnsi"/>
                <w:b/>
              </w:rPr>
              <w:t xml:space="preserve"> </w:t>
            </w:r>
            <w:r>
              <w:rPr>
                <w:rFonts w:asciiTheme="minorHAnsi" w:hAnsiTheme="minorHAnsi" w:eastAsiaTheme="minorHAnsi" w:cstheme="minorHAnsi"/>
                <w:b/>
                <w:iCs/>
              </w:rPr>
              <w:t>Support signaling and reporting enhancements on LPP / NRPPa to enable ML measurement approaches for accuracy improvements of both UE-based and LMF-based positioning.</w:t>
            </w:r>
          </w:p>
          <w:p>
            <w:pPr>
              <w:spacing w:before="120" w:after="0" w:line="280" w:lineRule="atLeast"/>
              <w:jc w:val="both"/>
              <w:rPr>
                <w:rFonts w:asciiTheme="minorHAnsi" w:hAnsiTheme="minorHAnsi" w:eastAsiaTheme="minorHAnsi" w:cstheme="minorHAnsi"/>
                <w:b/>
              </w:rPr>
            </w:pPr>
            <w:r>
              <w:rPr>
                <w:rFonts w:asciiTheme="minorHAnsi" w:hAnsiTheme="minorHAnsi" w:eastAsia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pPr>
              <w:spacing w:before="120" w:line="280" w:lineRule="atLeast"/>
              <w:jc w:val="both"/>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pPr>
              <w:spacing w:before="120" w:after="0" w:line="280" w:lineRule="atLeast"/>
              <w:jc w:val="both"/>
              <w:rPr>
                <w:rFonts w:asciiTheme="minorHAnsi" w:hAnsiTheme="minorHAnsi" w:eastAsiaTheme="minorHAnsi" w:cstheme="minorHAnsi"/>
                <w:b/>
                <w:iCs/>
              </w:rPr>
            </w:pPr>
            <w:r>
              <w:rPr>
                <w:rFonts w:asciiTheme="minorHAnsi" w:hAnsiTheme="minorHAnsi" w:eastAsia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pPr>
              <w:pStyle w:val="116"/>
              <w:numPr>
                <w:ilvl w:val="1"/>
                <w:numId w:val="37"/>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pPr>
              <w:pStyle w:val="116"/>
              <w:numPr>
                <w:ilvl w:val="1"/>
                <w:numId w:val="37"/>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pPr>
              <w:pStyle w:val="116"/>
              <w:numPr>
                <w:ilvl w:val="1"/>
                <w:numId w:val="37"/>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pPr>
              <w:pStyle w:val="116"/>
              <w:numPr>
                <w:ilvl w:val="1"/>
                <w:numId w:val="37"/>
              </w:numPr>
              <w:autoSpaceDE w:val="0"/>
              <w:autoSpaceDN w:val="0"/>
              <w:adjustRightInd w:val="0"/>
              <w:snapToGrid w:val="0"/>
              <w:spacing w:before="120" w:line="280" w:lineRule="atLeast"/>
              <w:jc w:val="both"/>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pPr>
              <w:pStyle w:val="150"/>
              <w:spacing w:before="120"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pPr>
              <w:pStyle w:val="150"/>
              <w:numPr>
                <w:ilvl w:val="0"/>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pPr>
              <w:pStyle w:val="150"/>
              <w:numPr>
                <w:ilvl w:val="1"/>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pPr>
              <w:pStyle w:val="150"/>
              <w:numPr>
                <w:ilvl w:val="2"/>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pPr>
              <w:pStyle w:val="150"/>
              <w:numPr>
                <w:ilvl w:val="3"/>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pPr>
              <w:pStyle w:val="150"/>
              <w:numPr>
                <w:ilvl w:val="3"/>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pPr>
              <w:pStyle w:val="150"/>
              <w:numPr>
                <w:ilvl w:val="3"/>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pPr>
              <w:pStyle w:val="150"/>
              <w:numPr>
                <w:ilvl w:val="3"/>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pPr>
              <w:pStyle w:val="150"/>
              <w:numPr>
                <w:ilvl w:val="0"/>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pPr>
              <w:pStyle w:val="150"/>
              <w:numPr>
                <w:ilvl w:val="1"/>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pPr>
              <w:pStyle w:val="150"/>
              <w:numPr>
                <w:ilvl w:val="2"/>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pPr>
              <w:pStyle w:val="150"/>
              <w:numPr>
                <w:ilvl w:val="3"/>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pPr>
              <w:pStyle w:val="150"/>
              <w:numPr>
                <w:ilvl w:val="3"/>
                <w:numId w:val="39"/>
              </w:numPr>
              <w:spacing w:before="120"/>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pPr>
              <w:pStyle w:val="150"/>
              <w:numPr>
                <w:ilvl w:val="3"/>
                <w:numId w:val="39"/>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pPr>
              <w:pStyle w:val="150"/>
              <w:numPr>
                <w:ilvl w:val="1"/>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pPr>
              <w:pStyle w:val="116"/>
              <w:numPr>
                <w:ilvl w:val="2"/>
                <w:numId w:val="38"/>
              </w:numPr>
              <w:spacing w:before="120" w:line="280" w:lineRule="atLeast"/>
              <w:jc w:val="both"/>
              <w:rPr>
                <w:rFonts w:eastAsia="Times New Roman" w:asciiTheme="minorHAnsi" w:hAnsiTheme="minorHAnsi" w:cstheme="minorHAnsi"/>
                <w:b/>
                <w:bCs/>
                <w:i/>
                <w:iCs/>
              </w:rPr>
            </w:pPr>
            <w:r>
              <w:rPr>
                <w:rFonts w:asciiTheme="minorHAnsi" w:hAnsiTheme="minorHAnsi" w:cstheme="minorHAnsi"/>
                <w:b/>
                <w:bCs/>
                <w:i/>
                <w:iCs/>
              </w:rPr>
              <w:t xml:space="preserve">Potential spec impact: </w:t>
            </w:r>
          </w:p>
          <w:p>
            <w:pPr>
              <w:pStyle w:val="116"/>
              <w:numPr>
                <w:ilvl w:val="3"/>
                <w:numId w:val="38"/>
              </w:numPr>
              <w:spacing w:before="120" w:line="280" w:lineRule="atLeast"/>
              <w:jc w:val="both"/>
              <w:rPr>
                <w:rFonts w:eastAsia="Times New Roman" w:asciiTheme="minorHAnsi" w:hAnsiTheme="minorHAnsi" w:cstheme="minorHAnsi"/>
                <w:b/>
                <w:bCs/>
                <w:i/>
                <w:iCs/>
              </w:rPr>
            </w:pPr>
            <w:r>
              <w:rPr>
                <w:rFonts w:eastAsia="Times New Roman" w:asciiTheme="minorHAnsi" w:hAnsiTheme="minorHAnsi" w:cstheme="minorHAnsi"/>
                <w:b/>
                <w:bCs/>
                <w:i/>
                <w:iCs/>
              </w:rPr>
              <w:t xml:space="preserve">Possible signaling of the TOA rather than the TDoA to LMF </w:t>
            </w:r>
          </w:p>
          <w:p>
            <w:pPr>
              <w:pStyle w:val="150"/>
              <w:numPr>
                <w:ilvl w:val="3"/>
                <w:numId w:val="38"/>
              </w:numPr>
              <w:spacing w:before="120"/>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pPr>
              <w:pStyle w:val="150"/>
              <w:numPr>
                <w:ilvl w:val="3"/>
                <w:numId w:val="38"/>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pPr>
              <w:spacing w:before="120" w:line="280" w:lineRule="atLeast"/>
              <w:jc w:val="both"/>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pPr>
              <w:spacing w:before="120" w:line="280" w:lineRule="atLeast"/>
              <w:jc w:val="both"/>
              <w:rPr>
                <w:rFonts w:asciiTheme="minorHAnsi" w:hAnsiTheme="minorHAnsi" w:cstheme="minorHAnsi"/>
                <w:sz w:val="22"/>
                <w:szCs w:val="22"/>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1"/>
              <w:gridCol w:w="5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training</w:t>
                  </w:r>
                </w:p>
              </w:tc>
              <w:tc>
                <w:tcPr>
                  <w:tcW w:w="3223" w:type="pct"/>
                </w:tcPr>
                <w:p>
                  <w:pPr>
                    <w:pStyle w:val="116"/>
                    <w:numPr>
                      <w:ilvl w:val="0"/>
                      <w:numId w:val="12"/>
                    </w:numPr>
                    <w:spacing w:before="120" w:line="280" w:lineRule="atLeast"/>
                    <w:ind w:left="253" w:hanging="270"/>
                    <w:jc w:val="both"/>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pPr>
                    <w:pStyle w:val="116"/>
                    <w:numPr>
                      <w:ilvl w:val="0"/>
                      <w:numId w:val="12"/>
                    </w:numPr>
                    <w:spacing w:before="120" w:line="280" w:lineRule="atLeast"/>
                    <w:ind w:left="253" w:hanging="270"/>
                    <w:jc w:val="both"/>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pPr>
                    <w:pStyle w:val="116"/>
                    <w:numPr>
                      <w:ilvl w:val="0"/>
                      <w:numId w:val="12"/>
                    </w:numPr>
                    <w:spacing w:before="120" w:line="280" w:lineRule="atLeast"/>
                    <w:ind w:left="253" w:hanging="270"/>
                    <w:jc w:val="both"/>
                    <w:rPr>
                      <w:rFonts w:asciiTheme="minorHAnsi" w:hAnsiTheme="minorHAnsi" w:cstheme="minorHAnsi"/>
                      <w:sz w:val="20"/>
                      <w:szCs w:val="20"/>
                      <w:lang w:eastAsia="zh-CN"/>
                    </w:rPr>
                  </w:pPr>
                  <w:r>
                    <w:rPr>
                      <w:rFonts w:asciiTheme="minorHAnsi" w:hAnsiTheme="minorHAnsi" w:cstheme="minorHAnsi"/>
                      <w:b/>
                      <w:bCs/>
                      <w:sz w:val="20"/>
                      <w:szCs w:val="20"/>
                      <w:lang w:eastAsia="zh-CN"/>
                    </w:rPr>
                    <w:t>assistance signalling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pPr>
                    <w:spacing w:before="120" w:line="280" w:lineRule="atLeast"/>
                    <w:jc w:val="both"/>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indication/configuration</w:t>
                  </w:r>
                </w:p>
                <w:p>
                  <w:pPr>
                    <w:spacing w:before="120" w:line="280" w:lineRule="atLeast"/>
                    <w:jc w:val="both"/>
                    <w:rPr>
                      <w:rFonts w:asciiTheme="minorHAnsi" w:hAnsiTheme="minorHAnsi" w:cstheme="minorHAnsi"/>
                    </w:rPr>
                  </w:pPr>
                </w:p>
              </w:tc>
              <w:tc>
                <w:tcPr>
                  <w:tcW w:w="3223" w:type="pct"/>
                </w:tcPr>
                <w:p>
                  <w:pPr>
                    <w:spacing w:before="120" w:line="280" w:lineRule="atLeast"/>
                    <w:jc w:val="both"/>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pPr>
                    <w:spacing w:before="120" w:line="280" w:lineRule="atLeast"/>
                    <w:jc w:val="both"/>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monitoring and update</w:t>
                  </w:r>
                </w:p>
                <w:p>
                  <w:pPr>
                    <w:spacing w:before="120" w:line="280" w:lineRule="atLeast"/>
                    <w:ind w:left="360"/>
                    <w:jc w:val="left"/>
                    <w:rPr>
                      <w:rFonts w:asciiTheme="minorHAnsi" w:hAnsiTheme="minorHAnsi" w:cstheme="minorHAnsi"/>
                    </w:rPr>
                  </w:pPr>
                </w:p>
              </w:tc>
              <w:tc>
                <w:tcPr>
                  <w:tcW w:w="3223" w:type="pct"/>
                </w:tcPr>
                <w:p>
                  <w:pPr>
                    <w:tabs>
                      <w:tab w:val="left" w:pos="640"/>
                    </w:tabs>
                    <w:spacing w:before="120" w:line="280" w:lineRule="atLeast"/>
                    <w:jc w:val="both"/>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pPr>
                    <w:tabs>
                      <w:tab w:val="left" w:pos="640"/>
                    </w:tabs>
                    <w:spacing w:before="120" w:line="280" w:lineRule="atLeast"/>
                    <w:jc w:val="both"/>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pPr>
                    <w:spacing w:before="120" w:line="280" w:lineRule="atLeast"/>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pPr>
                    <w:spacing w:before="120" w:line="280" w:lineRule="atLeast"/>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jc w:val="left"/>
                    <w:rPr>
                      <w:rFonts w:asciiTheme="minorHAnsi" w:hAnsiTheme="minorHAnsi" w:cstheme="minorHAnsi"/>
                    </w:rPr>
                  </w:pPr>
                  <w:r>
                    <w:rPr>
                      <w:rFonts w:asciiTheme="minorHAnsi" w:hAnsiTheme="minorHAnsi" w:cstheme="minorHAnsi"/>
                    </w:rPr>
                    <w:t>UE-side or Network-side training</w:t>
                  </w:r>
                </w:p>
                <w:p>
                  <w:pPr>
                    <w:spacing w:before="120" w:line="280" w:lineRule="atLeast"/>
                    <w:jc w:val="left"/>
                    <w:rPr>
                      <w:rFonts w:asciiTheme="minorHAnsi" w:hAnsiTheme="minorHAnsi" w:cstheme="minorHAnsi"/>
                    </w:rPr>
                  </w:pPr>
                  <w:r>
                    <w:rPr>
                      <w:rFonts w:asciiTheme="minorHAnsi" w:hAnsiTheme="minorHAnsi" w:cstheme="minorHAnsi"/>
                    </w:rPr>
                    <w:t>UE-side or Network-side inference</w:t>
                  </w:r>
                </w:p>
                <w:p>
                  <w:pPr>
                    <w:spacing w:before="120" w:line="280" w:lineRule="atLeast"/>
                    <w:ind w:left="360"/>
                    <w:jc w:val="left"/>
                    <w:rPr>
                      <w:rFonts w:asciiTheme="minorHAnsi" w:hAnsiTheme="minorHAnsi" w:cstheme="minorHAnsi"/>
                    </w:rPr>
                  </w:pPr>
                </w:p>
              </w:tc>
              <w:tc>
                <w:tcPr>
                  <w:tcW w:w="3223" w:type="pct"/>
                </w:tcPr>
                <w:p>
                  <w:pPr>
                    <w:spacing w:before="120" w:line="280" w:lineRule="atLeast"/>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pPr>
              <w:spacing w:before="120" w:line="280" w:lineRule="atLeast"/>
              <w:jc w:val="both"/>
              <w:rPr>
                <w:rFonts w:asciiTheme="minorHAnsi" w:hAnsiTheme="minorHAnsi" w:eastAsiaTheme="minorHAnsi" w:cstheme="minorHAnsi"/>
                <w:b/>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[22, NVIDIA]</w:t>
            </w:r>
          </w:p>
        </w:tc>
        <w:tc>
          <w:tcPr>
            <w:tcW w:w="7996" w:type="dxa"/>
          </w:tcPr>
          <w:p>
            <w:pPr>
              <w:spacing w:before="120" w:line="280" w:lineRule="atLeast"/>
              <w:jc w:val="both"/>
              <w:rPr>
                <w:rFonts w:asciiTheme="minorHAnsi" w:hAnsiTheme="minorHAnsi" w:cstheme="minorHAnsi"/>
                <w:b/>
                <w:bCs/>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 at UE side or network side.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pPr>
              <w:spacing w:before="120" w:line="280" w:lineRule="atLeast"/>
              <w:jc w:val="both"/>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configuration, model activation/deactivation, model recovery/termination, and model selection.</w:t>
            </w:r>
          </w:p>
          <w:p>
            <w:pPr>
              <w:spacing w:before="120" w:line="280" w:lineRule="atLeast"/>
              <w:jc w:val="both"/>
              <w:rPr>
                <w:rFonts w:asciiTheme="minorHAnsi" w:hAnsiTheme="minorHAnsi" w:cstheme="minorHAnsi"/>
              </w:rPr>
            </w:pPr>
            <w:r>
              <w:rPr>
                <w:rFonts w:asciiTheme="minorHAnsi" w:hAnsiTheme="minorHAnsi" w:cstheme="minorHAnsi"/>
                <w:b/>
                <w:bCs/>
              </w:rPr>
              <w:t>Proposal 10: For AI/ML based positioning enhancements, study potential specification impact related to assistance signalling and procedure for model performance monitoring and model update/tuning, including monitored metrics, triggers for model update, dedicated reference signals, measurements, and feedback report.</w:t>
            </w:r>
          </w:p>
          <w:p>
            <w:pPr>
              <w:spacing w:before="120" w:line="280" w:lineRule="atLeast"/>
              <w:jc w:val="both"/>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pPr>
              <w:spacing w:before="120" w:line="280" w:lineRule="atLeast"/>
              <w:jc w:val="both"/>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pPr>
              <w:spacing w:before="120" w:line="280" w:lineRule="atLeast"/>
              <w:jc w:val="both"/>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pPr>
              <w:spacing w:before="120" w:line="280" w:lineRule="atLeast"/>
              <w:jc w:val="both"/>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pPr>
              <w:pStyle w:val="90"/>
              <w:spacing w:before="120" w:line="280" w:lineRule="atLeast"/>
              <w:ind w:left="0" w:firstLine="0"/>
              <w:jc w:val="both"/>
              <w:rPr>
                <w:rFonts w:asciiTheme="minorHAnsi" w:hAnsiTheme="minorHAnsi" w:eastAsiaTheme="minorEastAsia" w:cstheme="minorHAnsi"/>
                <w:b/>
                <w:bCs/>
                <w:color w:val="000000"/>
                <w:u w:val="single"/>
                <w:lang w:val="zh-CN"/>
              </w:rPr>
            </w:pPr>
            <w:r>
              <w:rPr>
                <w:rFonts w:asciiTheme="minorHAnsi" w:hAnsiTheme="minorHAnsi" w:eastAsiaTheme="minorEastAsia" w:cstheme="minorHAnsi"/>
                <w:b/>
                <w:bCs/>
                <w:color w:val="000000"/>
                <w:u w:val="single"/>
                <w:lang w:val="zh-CN"/>
              </w:rPr>
              <w:t>Proposal 5:</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The ground truth label can be UE coordinate and/or intermediate value with timing information.</w:t>
            </w:r>
          </w:p>
          <w:p>
            <w:pPr>
              <w:pStyle w:val="90"/>
              <w:spacing w:before="120" w:line="280" w:lineRule="atLeast"/>
              <w:ind w:left="0" w:firstLine="0"/>
              <w:jc w:val="both"/>
              <w:rPr>
                <w:rFonts w:asciiTheme="minorHAnsi" w:hAnsiTheme="minorHAnsi" w:eastAsiaTheme="minorEastAsia" w:cstheme="minorHAnsi"/>
                <w:b/>
                <w:bCs/>
                <w:color w:val="000000"/>
                <w:u w:val="single"/>
                <w:lang w:val="zh-CN"/>
              </w:rPr>
            </w:pPr>
            <w:r>
              <w:rPr>
                <w:rFonts w:asciiTheme="minorHAnsi" w:hAnsiTheme="minorHAnsi" w:eastAsiaTheme="minorEastAsia" w:cstheme="minorHAnsi"/>
                <w:b/>
                <w:bCs/>
                <w:color w:val="000000"/>
                <w:u w:val="single"/>
                <w:lang w:val="zh-CN"/>
              </w:rPr>
              <w:t>Proposal 6:</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Discuss how to collect ground truth data for AI-based positioning and the requirement of ground truth data, e.g., via UE report/PRU.</w:t>
            </w:r>
          </w:p>
          <w:p>
            <w:pPr>
              <w:pStyle w:val="90"/>
              <w:spacing w:before="120" w:line="280" w:lineRule="atLeast"/>
              <w:ind w:left="0" w:firstLine="0"/>
              <w:jc w:val="both"/>
              <w:rPr>
                <w:rFonts w:asciiTheme="minorHAnsi" w:hAnsiTheme="minorHAnsi" w:eastAsiaTheme="minorEastAsia" w:cstheme="minorHAnsi"/>
                <w:b/>
                <w:bCs/>
                <w:color w:val="000000"/>
                <w:u w:val="single"/>
                <w:lang w:val="zh-CN"/>
              </w:rPr>
            </w:pPr>
            <w:r>
              <w:rPr>
                <w:rFonts w:asciiTheme="minorHAnsi" w:hAnsiTheme="minorHAnsi" w:eastAsiaTheme="minorEastAsia" w:cstheme="minorHAnsi"/>
                <w:b/>
                <w:bCs/>
                <w:color w:val="000000"/>
                <w:u w:val="single"/>
                <w:lang w:val="zh-CN"/>
              </w:rPr>
              <w:t>Proposal 7:</w:t>
            </w:r>
          </w:p>
          <w:p>
            <w:pPr>
              <w:pStyle w:val="90"/>
              <w:spacing w:before="120" w:line="280" w:lineRule="atLeast"/>
              <w:ind w:left="0" w:firstLine="0"/>
              <w:jc w:val="both"/>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pPr>
              <w:spacing w:before="120" w:beforeLines="50" w:after="120" w:afterLines="50" w:line="280" w:lineRule="atLeast"/>
              <w:jc w:val="both"/>
              <w:rPr>
                <w:rFonts w:asciiTheme="minorHAnsi" w:hAnsiTheme="minorHAnsi" w:cstheme="minorHAnsi"/>
              </w:rPr>
            </w:pPr>
            <w:r>
              <w:rPr>
                <w:rFonts w:asciiTheme="minorHAnsi" w:hAnsiTheme="minorHAnsi" w:eastAsiaTheme="minorEastAsia" w:cstheme="minorHAnsi"/>
                <w:b/>
                <w:bCs/>
                <w:color w:val="000000"/>
                <w:u w:val="single"/>
                <w:lang w:val="zh-CN"/>
              </w:rPr>
              <w:t>Proposal 8:</w:t>
            </w:r>
            <w:r>
              <w:rPr>
                <w:rFonts w:asciiTheme="minorHAnsi" w:hAnsiTheme="minorHAnsi" w:cstheme="minorHAnsi"/>
              </w:rPr>
              <w:t xml:space="preserve"> </w:t>
            </w:r>
          </w:p>
          <w:p>
            <w:pPr>
              <w:spacing w:before="120" w:beforeLines="50" w:after="120" w:afterLines="50" w:line="280" w:lineRule="atLeast"/>
              <w:jc w:val="both"/>
              <w:rPr>
                <w:rFonts w:asciiTheme="minorHAnsi" w:hAnsiTheme="minorHAnsi" w:eastAsiaTheme="minorEastAsia" w:cstheme="minorHAnsi"/>
                <w:b/>
                <w:bCs/>
                <w:color w:val="000000"/>
              </w:rPr>
            </w:pPr>
            <w:r>
              <w:rPr>
                <w:rFonts w:asciiTheme="minorHAnsi" w:hAnsiTheme="minorHAnsi" w:eastAsiaTheme="minorEastAsia" w:cstheme="minorHAnsi"/>
                <w:b/>
                <w:bCs/>
                <w:color w:val="000000"/>
              </w:rPr>
              <w:t xml:space="preserve">Consider </w:t>
            </w:r>
            <w:r>
              <w:rPr>
                <w:rFonts w:asciiTheme="minorHAnsi" w:hAnsiTheme="minorHAnsi" w:eastAsiaTheme="minorEastAsia" w:cstheme="minorHAnsi"/>
                <w:b/>
                <w:bCs/>
                <w:color w:val="000000"/>
                <w:lang w:val="en-GB"/>
              </w:rPr>
              <w:t>performance metrics at least from following aspects for AI/ML model monitoring:</w:t>
            </w:r>
          </w:p>
          <w:p>
            <w:pPr>
              <w:pStyle w:val="116"/>
              <w:numPr>
                <w:ilvl w:val="0"/>
                <w:numId w:val="40"/>
              </w:numPr>
              <w:spacing w:before="120" w:beforeLines="50" w:after="120" w:afterLines="50" w:line="280" w:lineRule="atLeast"/>
              <w:jc w:val="both"/>
              <w:rPr>
                <w:rFonts w:asciiTheme="minorHAnsi" w:hAnsiTheme="minorHAnsi" w:eastAsiaTheme="minorEastAsia" w:cstheme="minorHAnsi"/>
                <w:b/>
                <w:bCs/>
                <w:color w:val="000000"/>
                <w:sz w:val="20"/>
                <w:szCs w:val="20"/>
              </w:rPr>
            </w:pPr>
            <w:r>
              <w:rPr>
                <w:rFonts w:asciiTheme="minorHAnsi" w:hAnsiTheme="minorHAnsi" w:eastAsiaTheme="minorEastAsia" w:cstheme="minorHAnsi"/>
                <w:b/>
                <w:bCs/>
                <w:color w:val="000000"/>
                <w:sz w:val="20"/>
                <w:szCs w:val="20"/>
                <w:lang w:val="en-GB"/>
              </w:rPr>
              <w:t>Performance</w:t>
            </w:r>
          </w:p>
          <w:p>
            <w:pPr>
              <w:pStyle w:val="116"/>
              <w:numPr>
                <w:ilvl w:val="0"/>
                <w:numId w:val="40"/>
              </w:numPr>
              <w:spacing w:before="120" w:beforeLines="50" w:after="120" w:afterLines="50" w:line="280" w:lineRule="atLeast"/>
              <w:jc w:val="both"/>
              <w:rPr>
                <w:rFonts w:asciiTheme="minorHAnsi" w:hAnsiTheme="minorHAnsi" w:eastAsiaTheme="minorEastAsia" w:cstheme="minorHAnsi"/>
                <w:b/>
                <w:bCs/>
                <w:color w:val="000000"/>
                <w:sz w:val="20"/>
                <w:szCs w:val="20"/>
              </w:rPr>
            </w:pPr>
            <w:r>
              <w:rPr>
                <w:rFonts w:asciiTheme="minorHAnsi" w:hAnsiTheme="minorHAnsi" w:eastAsiaTheme="minorEastAsia" w:cstheme="minorHAnsi"/>
                <w:b/>
                <w:bCs/>
                <w:color w:val="000000"/>
                <w:sz w:val="20"/>
                <w:szCs w:val="20"/>
              </w:rPr>
              <w:t xml:space="preserve">Latency </w:t>
            </w:r>
          </w:p>
          <w:p>
            <w:pPr>
              <w:pStyle w:val="116"/>
              <w:numPr>
                <w:ilvl w:val="0"/>
                <w:numId w:val="40"/>
              </w:numPr>
              <w:spacing w:before="120" w:beforeLines="50" w:after="120" w:afterLines="50" w:line="280" w:lineRule="atLeast"/>
              <w:jc w:val="both"/>
              <w:rPr>
                <w:rFonts w:asciiTheme="minorHAnsi" w:hAnsiTheme="minorHAnsi" w:eastAsiaTheme="minorEastAsia" w:cstheme="minorHAnsi"/>
                <w:b/>
                <w:bCs/>
                <w:color w:val="000000"/>
                <w:sz w:val="20"/>
                <w:szCs w:val="20"/>
              </w:rPr>
            </w:pPr>
            <w:r>
              <w:rPr>
                <w:rFonts w:asciiTheme="minorHAnsi" w:hAnsiTheme="minorHAnsi" w:eastAsiaTheme="minorEastAsia" w:cstheme="minorHAnsi"/>
                <w:b/>
                <w:bCs/>
                <w:color w:val="000000"/>
                <w:sz w:val="20"/>
                <w:szCs w:val="20"/>
              </w:rPr>
              <w:t xml:space="preserve">Complexity </w:t>
            </w:r>
          </w:p>
          <w:p>
            <w:pPr>
              <w:spacing w:before="120" w:beforeLines="50" w:after="120" w:afterLines="50" w:line="280" w:lineRule="atLeast"/>
              <w:jc w:val="both"/>
              <w:rPr>
                <w:rFonts w:asciiTheme="minorHAnsi" w:hAnsiTheme="minorHAnsi" w:eastAsiaTheme="minorEastAsia" w:cstheme="minorHAnsi"/>
                <w:b/>
                <w:bCs/>
                <w:color w:val="000000"/>
                <w:u w:val="single"/>
                <w:lang w:val="zh-CN"/>
              </w:rPr>
            </w:pPr>
            <w:r>
              <w:rPr>
                <w:rFonts w:asciiTheme="minorHAnsi" w:hAnsiTheme="minorHAnsi" w:eastAsiaTheme="minorEastAsia" w:cstheme="minorHAnsi"/>
                <w:b/>
                <w:bCs/>
                <w:color w:val="000000"/>
                <w:u w:val="single"/>
                <w:lang w:val="zh-CN"/>
              </w:rPr>
              <w:t>Proposal 9:</w:t>
            </w:r>
          </w:p>
          <w:p>
            <w:pPr>
              <w:spacing w:before="120" w:beforeLines="50" w:after="120" w:afterLines="50" w:line="280" w:lineRule="atLeast"/>
              <w:jc w:val="both"/>
              <w:rPr>
                <w:rFonts w:asciiTheme="minorHAnsi" w:hAnsiTheme="minorHAnsi" w:cstheme="minorHAnsi"/>
                <w:b/>
                <w:bCs/>
                <w:i/>
                <w:iCs/>
              </w:rPr>
            </w:pPr>
            <w:r>
              <w:rPr>
                <w:rFonts w:asciiTheme="minorHAnsi" w:hAnsiTheme="minorHAnsi" w:eastAsiaTheme="minorEastAsia" w:cstheme="minorHAnsi"/>
                <w:b/>
                <w:bCs/>
                <w:color w:val="000000"/>
              </w:rPr>
              <w:t xml:space="preserve">Further discuss the UE behavior after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pPr>
              <w:spacing w:before="120" w:line="280" w:lineRule="atLeast"/>
              <w:jc w:val="both"/>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pPr>
              <w:spacing w:before="120" w:line="280" w:lineRule="atLeast"/>
              <w:jc w:val="both"/>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pPr>
              <w:spacing w:before="120" w:line="280" w:lineRule="atLeast"/>
              <w:jc w:val="both"/>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pPr>
              <w:spacing w:before="120" w:line="280" w:lineRule="atLeast"/>
              <w:jc w:val="both"/>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pPr>
              <w:spacing w:before="120" w:line="280" w:lineRule="atLeast"/>
              <w:jc w:val="both"/>
              <w:rPr>
                <w:rFonts w:asciiTheme="minorHAnsi" w:hAnsiTheme="minorHAnsi" w:cstheme="minorHAnsi"/>
                <w:b/>
                <w:bCs/>
                <w:i/>
                <w:iCs/>
                <w:color w:val="FF0000"/>
              </w:rPr>
            </w:pPr>
            <w:r>
              <w:rPr>
                <w:rFonts w:asciiTheme="minorHAnsi" w:hAnsiTheme="minorHAnsi" w:cstheme="minorHAnsi"/>
                <w:b/>
                <w:bCs/>
                <w:i/>
                <w:iCs/>
                <w:color w:val="000000" w:themeColor="text1"/>
                <w14:textFill>
                  <w14:solidFill>
                    <w14:schemeClr w14:val="tx1"/>
                  </w14:solidFill>
                </w14:textFill>
              </w:rPr>
              <w:t>Proposal 11: Study enhancements to assistance data for indicating PRS meta data that help UE map PRS resources to TRPs and beam</w:t>
            </w:r>
            <w:r>
              <w:rPr>
                <w:rFonts w:asciiTheme="minorHAnsi" w:hAnsiTheme="minorHAnsi" w:cstheme="minorHAnsi"/>
                <w:b/>
                <w:i/>
              </w:rPr>
              <w:t xml:space="preserve">s.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pPr>
              <w:spacing w:before="120" w:line="280" w:lineRule="atLeast"/>
              <w:jc w:val="both"/>
              <w:rPr>
                <w:rFonts w:asciiTheme="minorHAnsi" w:hAnsiTheme="minorHAnsi" w:cstheme="minorHAnsi"/>
                <w:b/>
                <w:bCs/>
                <w:i/>
                <w:iCs/>
                <w:color w:val="FF0000"/>
              </w:rPr>
            </w:pPr>
            <w:r>
              <w:rPr>
                <w:rFonts w:asciiTheme="minorHAnsi" w:hAnsiTheme="minorHAnsi" w:cstheme="minorHAnsi"/>
                <w:b/>
                <w:bCs/>
                <w:i/>
                <w:iCs/>
                <w:color w:val="000000" w:themeColor="text1"/>
                <w14:textFill>
                  <w14:solidFill>
                    <w14:schemeClr w14:val="tx1"/>
                  </w14:solidFill>
                </w14:textFill>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pPr>
              <w:spacing w:before="120" w:line="280" w:lineRule="atLeast"/>
              <w:jc w:val="both"/>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pPr>
              <w:spacing w:before="120" w:line="280" w:lineRule="atLeast"/>
              <w:jc w:val="both"/>
              <w:rPr>
                <w:rFonts w:asciiTheme="minorHAnsi" w:hAnsiTheme="minorHAnsi" w:eastAsiaTheme="minorEastAsia"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p>
      <w:pPr>
        <w:pStyle w:val="3"/>
        <w:numPr>
          <w:ilvl w:val="1"/>
          <w:numId w:val="11"/>
        </w:numPr>
        <w:rPr>
          <w:lang w:eastAsia="zh-CN"/>
        </w:rPr>
      </w:pPr>
      <w:r>
        <w:rPr>
          <w:lang w:eastAsia="zh-CN"/>
        </w:rPr>
        <w:t>Training data collection</w:t>
      </w:r>
    </w:p>
    <w:p>
      <w:pPr>
        <w:pStyle w:val="32"/>
        <w:spacing w:after="0"/>
        <w:rPr>
          <w:rFonts w:ascii="Times New Roman" w:hAnsi="Times New Roman"/>
          <w:szCs w:val="20"/>
          <w:lang w:eastAsia="zh-CN"/>
        </w:rPr>
      </w:pPr>
      <w:r>
        <w:rPr>
          <w:rFonts w:ascii="Times New Roman" w:hAnsi="Times New Roman"/>
          <w:szCs w:val="20"/>
          <w:lang w:eastAsia="zh-CN"/>
        </w:rPr>
        <w:t>In RAN1#110, the following were agreed.</w:t>
      </w:r>
    </w:p>
    <w:p>
      <w:pPr>
        <w:rPr>
          <w:highlight w:val="green"/>
          <w:lang w:eastAsia="zh-CN"/>
        </w:rPr>
      </w:pPr>
      <w:r>
        <w:rPr>
          <w:highlight w:val="green"/>
          <w:lang w:eastAsia="zh-CN"/>
        </w:rPr>
        <w:t>Agreement</w:t>
      </w:r>
    </w:p>
    <w:p>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pPr>
        <w:numPr>
          <w:ilvl w:val="1"/>
          <w:numId w:val="27"/>
        </w:numPr>
        <w:overflowPunct/>
        <w:autoSpaceDE/>
        <w:autoSpaceDN/>
        <w:adjustRightInd/>
        <w:spacing w:after="0"/>
        <w:textAlignment w:val="auto"/>
        <w:rPr>
          <w:lang w:eastAsia="zh-CN"/>
        </w:rPr>
      </w:pPr>
      <w:r>
        <w:rPr>
          <w:lang w:eastAsia="zh-CN"/>
        </w:rPr>
        <w:t>Partial and/or noisy ground truth label</w:t>
      </w:r>
    </w:p>
    <w:p>
      <w:pPr>
        <w:numPr>
          <w:ilvl w:val="0"/>
          <w:numId w:val="27"/>
        </w:numPr>
        <w:overflowPunct/>
        <w:autoSpaceDE/>
        <w:autoSpaceDN/>
        <w:adjustRightInd/>
        <w:spacing w:after="0"/>
        <w:textAlignment w:val="auto"/>
        <w:rPr>
          <w:lang w:eastAsia="zh-CN"/>
        </w:rPr>
      </w:pPr>
      <w:r>
        <w:rPr>
          <w:lang w:eastAsia="zh-CN"/>
        </w:rPr>
        <w:t>Signaling for data collection</w:t>
      </w:r>
    </w:p>
    <w:p>
      <w:pPr>
        <w:numPr>
          <w:ilvl w:val="0"/>
          <w:numId w:val="27"/>
        </w:numPr>
        <w:overflowPunct/>
        <w:autoSpaceDE/>
        <w:autoSpaceDN/>
        <w:adjustRightInd/>
        <w:spacing w:after="0"/>
        <w:textAlignment w:val="auto"/>
        <w:rPr>
          <w:lang w:eastAsia="zh-CN"/>
        </w:rPr>
      </w:pPr>
      <w:r>
        <w:rPr>
          <w:lang w:eastAsia="zh-CN"/>
        </w:rPr>
        <w:t>Other aspects are not precluded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pPr>
        <w:pStyle w:val="32"/>
        <w:spacing w:after="0"/>
        <w:rPr>
          <w:rFonts w:ascii="Times New Roman" w:hAnsi="Times New Roman"/>
          <w:szCs w:val="20"/>
          <w:lang w:eastAsia="zh-CN"/>
        </w:rPr>
      </w:pPr>
    </w:p>
    <w:p>
      <w:pPr>
        <w:pStyle w:val="32"/>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pPr>
        <w:spacing w:after="120"/>
        <w:rPr>
          <w:lang w:val="en-GB"/>
        </w:rPr>
      </w:pPr>
      <w:r>
        <w:rPr>
          <w:lang w:val="en-GB"/>
        </w:rPr>
        <w:t>[2, Huawei] observed that for AI/ML-based positioning, ground-truth labels of LOS/NLOS tags or UE real coordinates for AI/ML model training can be obtained by positioning reference units. It then proposed to study potential spec impact of collecting data from PRUs (including signaling and PRU capability). It also proposed to study the potential spec impact of data collection from realistic network for supporting the model training and updating of AI/ML model, including at least feedback of channel measurements (e.g., CIR, CFR, PDP) to LMF and signaling for indicating/requesting high-quality data collection.</w:t>
      </w:r>
    </w:p>
    <w:p>
      <w:pPr>
        <w:rPr>
          <w:lang w:val="en-GB"/>
        </w:rPr>
      </w:pPr>
      <w:r>
        <w:rPr>
          <w:lang w:val="en-GB"/>
        </w:rPr>
        <w:t>[3, ZTE] proposed that for AI/ML assisted positioning, the AI model for intermediate output should consider the accessibility to ground-truth labels.</w:t>
      </w:r>
    </w:p>
    <w:p>
      <w:pPr>
        <w:rPr>
          <w:lang w:val="en-GB"/>
        </w:rPr>
      </w:pPr>
      <w:r>
        <w:rPr>
          <w:lang w:val="en-GB"/>
        </w:rPr>
        <w:t xml:space="preserve">[4, Spreadtrum] proposed to support to utilize PRU to achieve ground truth label and to consider training data without labels. </w:t>
      </w:r>
    </w:p>
    <w:p>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pPr>
        <w:rPr>
          <w:lang w:val="en-GB"/>
        </w:rPr>
      </w:pPr>
      <w:r>
        <w:rPr>
          <w:lang w:val="en-GB"/>
        </w:rPr>
        <w:t>[6, OPPO] proposed to study the feasibility/mechanism that the measurement results with associated ground-truth labels are obtained via PRU.</w:t>
      </w:r>
    </w:p>
    <w:p>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pPr>
        <w:rPr>
          <w:lang w:val="en-GB"/>
        </w:rPr>
      </w:pPr>
      <w:r>
        <w:rPr>
          <w:lang w:val="en-GB"/>
        </w:rPr>
        <w:t>[11, Sony] proposed to support the usage of PRU for AI/ML Positioning.</w:t>
      </w:r>
    </w:p>
    <w:p>
      <w:r>
        <w:rPr>
          <w:lang w:val="en-GB"/>
        </w:rPr>
        <w:t>[12, Lenovo] proposed to further study the mechanisms to trigger and configure a PRU for ground truth data collection.</w:t>
      </w:r>
    </w:p>
    <w:p>
      <w:pPr>
        <w:rPr>
          <w:lang w:val="en-GB"/>
        </w:rPr>
      </w:pPr>
      <w:r>
        <w:rPr>
          <w:lang w:val="en-GB"/>
        </w:rPr>
        <w:t>[14, CAICT] proposed that for LMF-Based direct AI/ML positioning, PRU could be considered to assist NW to make AI model training and update.</w:t>
      </w:r>
    </w:p>
    <w:p>
      <w:pPr>
        <w:rPr>
          <w:lang w:val="en-GB"/>
        </w:rPr>
      </w:pPr>
      <w:r>
        <w:rPr>
          <w:lang w:val="en-GB"/>
        </w:rPr>
        <w:t>[16, CMCC] proposed that for AI/ML based positioning, whether it is feasible to obtain the ground-truth labels via PRUs is related to the required training dataset size.</w:t>
      </w:r>
    </w:p>
    <w:p>
      <w:pPr>
        <w:rPr>
          <w:lang w:val="en-GB"/>
        </w:rPr>
      </w:pPr>
      <w:r>
        <w:rPr>
          <w:lang w:val="en-GB"/>
        </w:rPr>
        <w:t xml:space="preserve">[17, Nokia] proposed to study further potential impacts on data quality and on demand data labelling and selection. </w:t>
      </w:r>
    </w:p>
    <w:p>
      <w:pPr>
        <w:rPr>
          <w:lang w:val="en-GB"/>
        </w:rPr>
      </w:pPr>
      <w:r>
        <w:rPr>
          <w:lang w:val="en-GB"/>
        </w:rPr>
        <w:t>[18, InterDigital] proposed to support different labels for information associated with PRU and non-PRU (e.g., normal UE) and to support labels associated with uncertainty of the ground truth.</w:t>
      </w:r>
    </w:p>
    <w:p>
      <w:pPr>
        <w:rPr>
          <w:lang w:val="en-GB"/>
        </w:rPr>
      </w:pPr>
      <w:r>
        <w:rPr>
          <w:lang w:val="en-GB"/>
        </w:rPr>
        <w:t>[23, Samsung] proposed RAN1 to study the training data acquisition criteria, e.g., the qualified training device determination. It also proposed that current signaling framework of the measurement-report could be used as starting point to enable training data collection.</w:t>
      </w:r>
    </w:p>
    <w:p>
      <w:r>
        <w:rPr>
          <w:lang w:val="en-GB"/>
        </w:rPr>
        <w:t>[25,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signaling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pStyle w:val="6"/>
        <w:rPr>
          <w:lang w:eastAsia="zh-CN"/>
        </w:rPr>
      </w:pPr>
      <w:r>
        <w:rPr>
          <w:highlight w:val="cyan"/>
          <w:lang w:eastAsia="zh-CN"/>
        </w:rPr>
        <w:t>Proposal 2-1</w:t>
      </w:r>
    </w:p>
    <w:p>
      <w:pPr>
        <w:rPr>
          <w:lang w:eastAsia="zh-CN"/>
        </w:rPr>
      </w:pPr>
      <w:r>
        <w:rPr>
          <w:lang w:eastAsia="zh-CN"/>
        </w:rPr>
        <w:t xml:space="preserve">Regarding data collection for AI/ML model training for AI/ML based positioning, </w:t>
      </w:r>
    </w:p>
    <w:p>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pPr>
        <w:numPr>
          <w:ilvl w:val="1"/>
          <w:numId w:val="27"/>
        </w:numPr>
        <w:overflowPunct/>
        <w:autoSpaceDE/>
        <w:autoSpaceDN/>
        <w:adjustRightInd/>
        <w:spacing w:after="0"/>
        <w:textAlignment w:val="auto"/>
        <w:rPr>
          <w:lang w:eastAsia="zh-CN"/>
        </w:rPr>
      </w:pPr>
      <w:r>
        <w:rPr>
          <w:lang w:eastAsia="zh-CN"/>
        </w:rPr>
        <w:t>FFS potential specification impact on assistance signalling indicating reference signal configuration(s) to derive label and/or training data</w:t>
      </w:r>
    </w:p>
    <w:p>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Generally are fine. Two different views:</w:t>
            </w:r>
          </w:p>
          <w:p>
            <w:pPr>
              <w:pStyle w:val="32"/>
              <w:numPr>
                <w:ilvl w:val="0"/>
                <w:numId w:val="41"/>
              </w:numPr>
              <w:spacing w:before="120" w:after="0" w:line="280" w:lineRule="atLeast"/>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pPr>
              <w:pStyle w:val="32"/>
              <w:numPr>
                <w:ilvl w:val="0"/>
                <w:numId w:val="41"/>
              </w:numPr>
              <w:spacing w:before="120" w:after="0" w:line="280" w:lineRule="atLeast"/>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pPr>
              <w:pStyle w:val="32"/>
              <w:spacing w:before="120" w:after="0" w:line="280" w:lineRule="atLeast"/>
              <w:rPr>
                <w:rFonts w:ascii="Times New Roman" w:hAnsi="Times New Roman"/>
                <w:szCs w:val="20"/>
                <w:lang w:eastAsia="zh-CN"/>
              </w:rPr>
            </w:pPr>
          </w:p>
          <w:p>
            <w:pPr>
              <w:spacing w:before="120" w:line="280" w:lineRule="atLeast"/>
              <w:jc w:val="both"/>
              <w:rPr>
                <w:lang w:eastAsia="zh-CN"/>
              </w:rPr>
            </w:pPr>
            <w:r>
              <w:rPr>
                <w:lang w:eastAsia="zh-CN"/>
              </w:rPr>
              <w:t xml:space="preserve">Regarding data collection for AI/ML model training for AI/ML based positioning, </w:t>
            </w:r>
          </w:p>
          <w:p>
            <w:pPr>
              <w:numPr>
                <w:ilvl w:val="0"/>
                <w:numId w:val="27"/>
              </w:numPr>
              <w:overflowPunct/>
              <w:autoSpaceDE/>
              <w:autoSpaceDN/>
              <w:adjustRightInd/>
              <w:spacing w:before="120" w:after="0" w:line="280" w:lineRule="atLeast"/>
              <w:jc w:val="both"/>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pPr>
              <w:numPr>
                <w:ilvl w:val="1"/>
                <w:numId w:val="27"/>
              </w:numPr>
              <w:overflowPunct/>
              <w:autoSpaceDE/>
              <w:autoSpaceDN/>
              <w:adjustRightInd/>
              <w:spacing w:before="120" w:after="0" w:line="280" w:lineRule="atLeast"/>
              <w:jc w:val="both"/>
              <w:textAlignment w:val="auto"/>
              <w:rPr>
                <w:lang w:eastAsia="zh-CN"/>
              </w:rPr>
            </w:pPr>
            <w:r>
              <w:rPr>
                <w:lang w:eastAsia="zh-CN"/>
              </w:rPr>
              <w:t>FFS whether and if so applicable conditions, to also support UE and/or TRP to obtain label and/or training data</w:t>
            </w:r>
          </w:p>
          <w:p>
            <w:pPr>
              <w:numPr>
                <w:ilvl w:val="1"/>
                <w:numId w:val="27"/>
              </w:numPr>
              <w:overflowPunct/>
              <w:autoSpaceDE/>
              <w:autoSpaceDN/>
              <w:adjustRightInd/>
              <w:spacing w:before="120" w:after="0" w:line="280" w:lineRule="atLeast"/>
              <w:jc w:val="both"/>
              <w:textAlignment w:val="auto"/>
              <w:rPr>
                <w:lang w:eastAsia="zh-CN"/>
              </w:rPr>
            </w:pPr>
            <w:r>
              <w:rPr>
                <w:lang w:eastAsia="zh-CN"/>
              </w:rPr>
              <w:t>FFS potential specification impact on capability for the entity to obtain label and/or training data</w:t>
            </w:r>
          </w:p>
          <w:p>
            <w:pPr>
              <w:numPr>
                <w:ilvl w:val="0"/>
                <w:numId w:val="27"/>
              </w:numPr>
              <w:overflowPunct/>
              <w:autoSpaceDE/>
              <w:autoSpaceDN/>
              <w:adjustRightInd/>
              <w:spacing w:before="120" w:after="0" w:line="280" w:lineRule="atLeast"/>
              <w:jc w:val="both"/>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pPr>
              <w:numPr>
                <w:ilvl w:val="1"/>
                <w:numId w:val="27"/>
              </w:numPr>
              <w:overflowPunct/>
              <w:autoSpaceDE/>
              <w:autoSpaceDN/>
              <w:adjustRightInd/>
              <w:spacing w:before="120" w:after="0" w:line="280" w:lineRule="atLeast"/>
              <w:jc w:val="both"/>
              <w:textAlignment w:val="auto"/>
              <w:rPr>
                <w:strike/>
                <w:color w:val="FF0000"/>
                <w:lang w:eastAsia="zh-CN"/>
              </w:rPr>
            </w:pPr>
            <w:r>
              <w:rPr>
                <w:strike/>
                <w:color w:val="FF0000"/>
                <w:lang w:eastAsia="zh-CN"/>
              </w:rPr>
              <w:t>FFS potential specification impact on the details of label and/or training data (e.g., quality, type, etc.)</w:t>
            </w:r>
          </w:p>
          <w:p>
            <w:pPr>
              <w:numPr>
                <w:ilvl w:val="1"/>
                <w:numId w:val="27"/>
              </w:numPr>
              <w:overflowPunct/>
              <w:autoSpaceDE/>
              <w:autoSpaceDN/>
              <w:adjustRightInd/>
              <w:spacing w:before="120" w:after="0" w:line="280" w:lineRule="atLeast"/>
              <w:jc w:val="both"/>
              <w:textAlignment w:val="auto"/>
              <w:rPr>
                <w:strike/>
                <w:color w:val="FF0000"/>
                <w:lang w:eastAsia="zh-CN"/>
              </w:rPr>
            </w:pPr>
            <w:r>
              <w:rPr>
                <w:strike/>
                <w:color w:val="FF0000"/>
                <w:lang w:eastAsia="zh-CN"/>
              </w:rPr>
              <w:t>FFS potential specification impact on assistance signalling indicating reference signal configuration(s) to derive label and/or training data</w:t>
            </w:r>
          </w:p>
          <w:p>
            <w:pPr>
              <w:numPr>
                <w:ilvl w:val="1"/>
                <w:numId w:val="27"/>
              </w:numPr>
              <w:overflowPunct/>
              <w:autoSpaceDE/>
              <w:autoSpaceDN/>
              <w:adjustRightInd/>
              <w:spacing w:before="120" w:after="0" w:line="280" w:lineRule="atLeast"/>
              <w:jc w:val="both"/>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pPr>
              <w:pStyle w:val="32"/>
              <w:spacing w:before="120" w:after="0" w:line="280" w:lineRule="atLeast"/>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pPr>
              <w:pStyle w:val="32"/>
              <w:spacing w:before="120" w:after="0" w:line="280" w:lineRule="atLeast"/>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signalling details until other WG(s) make the decision on what is the signaling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May be add “for network side data collection” or “network side training” unless there is a plan to have “training data transfer” to the infering UE.</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prefer OPPO’s version with minor edits.</w:t>
            </w:r>
          </w:p>
          <w:p>
            <w:pPr>
              <w:pStyle w:val="32"/>
              <w:numPr>
                <w:ilvl w:val="0"/>
                <w:numId w:val="27"/>
              </w:numPr>
              <w:spacing w:before="120" w:after="0" w:line="280" w:lineRule="atLeast"/>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pPr>
              <w:pStyle w:val="32"/>
              <w:numPr>
                <w:ilvl w:val="0"/>
                <w:numId w:val="27"/>
              </w:numPr>
              <w:spacing w:before="120" w:after="0" w:line="280" w:lineRule="atLeast"/>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signalling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are also OK with OPPO’s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Prefer OPPO</w:t>
            </w:r>
            <w:r>
              <w:rPr>
                <w:rFonts w:ascii="Times New Roman" w:hAnsi="Times New Roman" w:eastAsiaTheme="minorEastAsia"/>
                <w:szCs w:val="20"/>
                <w:lang w:eastAsia="ko-KR"/>
              </w:rPr>
              <w:t>’s version to obtain the ground truth label and/or training data via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below to address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or </w:t>
            </w:r>
            <w:r>
              <w:rPr>
                <w:rFonts w:ascii="Times New Roman" w:hAnsi="Times New Roman"/>
                <w:szCs w:val="20"/>
                <w:lang w:eastAsia="zh-CN"/>
              </w:rPr>
              <w:t>the</w:t>
            </w:r>
            <w:r>
              <w:rPr>
                <w:rFonts w:hint="eastAsia" w:ascii="Times New Roman" w:hAnsi="Times New Roman"/>
                <w:szCs w:val="20"/>
                <w:lang w:eastAsia="zh-CN"/>
              </w:rPr>
              <w:t xml:space="preserve"> 1</w:t>
            </w:r>
            <w:r>
              <w:rPr>
                <w:rFonts w:hint="eastAsia" w:ascii="Times New Roman" w:hAnsi="Times New Roman"/>
                <w:szCs w:val="20"/>
                <w:vertAlign w:val="superscript"/>
                <w:lang w:eastAsia="zh-CN"/>
              </w:rPr>
              <w:t xml:space="preserve">st </w:t>
            </w:r>
            <w:r>
              <w:rPr>
                <w:rFonts w:hint="eastAsia" w:ascii="Times New Roman" w:hAnsi="Times New Roman"/>
                <w:szCs w:val="20"/>
                <w:lang w:eastAsia="zh-CN"/>
              </w:rPr>
              <w:t xml:space="preserve">bullet, we agree with vivo to </w:t>
            </w:r>
            <w:r>
              <w:rPr>
                <w:rFonts w:ascii="Times New Roman" w:hAnsi="Times New Roman"/>
                <w:szCs w:val="20"/>
                <w:lang w:eastAsia="zh-CN"/>
              </w:rPr>
              <w:t>add UE to</w:t>
            </w:r>
            <w:r>
              <w:rPr>
                <w:rFonts w:hint="eastAsia" w:ascii="Times New Roman" w:hAnsi="Times New Roman"/>
                <w:szCs w:val="20"/>
                <w:lang w:eastAsia="zh-CN"/>
              </w:rPr>
              <w:t xml:space="preserve"> main bullet, since</w:t>
            </w:r>
            <w:r>
              <w:rPr>
                <w:rFonts w:ascii="Times New Roman" w:hAnsi="Times New Roman"/>
                <w:szCs w:val="20"/>
                <w:lang w:eastAsia="zh-CN"/>
              </w:rPr>
              <w:t xml:space="preserve"> limited availability of PRU in practical deployment</w:t>
            </w:r>
            <w:r>
              <w:rPr>
                <w:rFonts w:hint="eastAsia" w:ascii="Times New Roman" w:hAnsi="Times New Roman"/>
                <w:szCs w:val="20"/>
                <w:lang w:eastAsia="zh-CN"/>
              </w:rPr>
              <w:t>.</w:t>
            </w:r>
          </w:p>
          <w:p>
            <w:pPr>
              <w:pStyle w:val="32"/>
              <w:spacing w:before="120" w:after="0" w:line="280" w:lineRule="atLeast"/>
              <w:rPr>
                <w:lang w:val="en-GB" w:eastAsia="zh-CN"/>
              </w:rPr>
            </w:pPr>
            <w:r>
              <w:rPr>
                <w:rFonts w:ascii="Times New Roman" w:hAnsi="Times New Roman"/>
                <w:szCs w:val="20"/>
                <w:lang w:eastAsia="zh-CN"/>
              </w:rPr>
              <w:t>F</w:t>
            </w:r>
            <w:r>
              <w:rPr>
                <w:rFonts w:hint="eastAsia" w:ascii="Times New Roman" w:hAnsi="Times New Roman"/>
                <w:szCs w:val="20"/>
                <w:lang w:eastAsia="zh-CN"/>
              </w:rPr>
              <w:t>or the 2</w:t>
            </w:r>
            <w:r>
              <w:rPr>
                <w:rFonts w:hint="eastAsia" w:ascii="Times New Roman" w:hAnsi="Times New Roman"/>
                <w:szCs w:val="20"/>
                <w:vertAlign w:val="superscript"/>
                <w:lang w:eastAsia="zh-CN"/>
              </w:rPr>
              <w:t>nd</w:t>
            </w:r>
            <w:r>
              <w:rPr>
                <w:rFonts w:hint="eastAsia" w:ascii="Times New Roman" w:hAnsi="Times New Roman"/>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pPr>
              <w:numPr>
                <w:ilvl w:val="0"/>
                <w:numId w:val="27"/>
              </w:numPr>
              <w:overflowPunct/>
              <w:autoSpaceDE/>
              <w:autoSpaceDN/>
              <w:adjustRightInd/>
              <w:spacing w:before="120" w:after="0" w:line="280" w:lineRule="atLeast"/>
              <w:jc w:val="both"/>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pPr>
              <w:numPr>
                <w:ilvl w:val="1"/>
                <w:numId w:val="27"/>
              </w:numPr>
              <w:overflowPunct/>
              <w:autoSpaceDE/>
              <w:autoSpaceDN/>
              <w:adjustRightInd/>
              <w:spacing w:before="120" w:after="0" w:line="280" w:lineRule="atLeast"/>
              <w:jc w:val="both"/>
              <w:textAlignment w:val="auto"/>
              <w:rPr>
                <w:lang w:eastAsia="zh-CN"/>
              </w:rPr>
            </w:pPr>
            <w:r>
              <w:rPr>
                <w:lang w:eastAsia="zh-CN"/>
              </w:rPr>
              <w:t>FFS potential specification impact on the details of label and/or training data (e.g., quality, type, etc.)</w:t>
            </w:r>
          </w:p>
          <w:p>
            <w:pPr>
              <w:numPr>
                <w:ilvl w:val="1"/>
                <w:numId w:val="27"/>
              </w:numPr>
              <w:overflowPunct/>
              <w:autoSpaceDE/>
              <w:autoSpaceDN/>
              <w:adjustRightInd/>
              <w:spacing w:before="120" w:after="0" w:line="280" w:lineRule="atLeast"/>
              <w:jc w:val="both"/>
              <w:textAlignment w:val="auto"/>
              <w:rPr>
                <w:lang w:eastAsia="zh-CN"/>
              </w:rPr>
            </w:pPr>
            <w:r>
              <w:rPr>
                <w:lang w:eastAsia="zh-CN"/>
              </w:rPr>
              <w:t>FFS potential specification impact on assistance signalling indicating reference signal configuration(s) to derive label and/or training data</w:t>
            </w:r>
          </w:p>
          <w:p>
            <w:pPr>
              <w:numPr>
                <w:ilvl w:val="1"/>
                <w:numId w:val="27"/>
              </w:numPr>
              <w:overflowPunct/>
              <w:autoSpaceDE/>
              <w:autoSpaceDN/>
              <w:adjustRightInd/>
              <w:spacing w:before="120" w:after="0" w:line="280" w:lineRule="atLeast"/>
              <w:jc w:val="both"/>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p>
      <w:pPr>
        <w:pStyle w:val="6"/>
        <w:rPr>
          <w:lang w:eastAsia="zh-CN"/>
        </w:rPr>
      </w:pPr>
      <w:r>
        <w:rPr>
          <w:highlight w:val="cyan"/>
          <w:lang w:eastAsia="zh-CN"/>
        </w:rPr>
        <w:t>Proposal 2-1a</w:t>
      </w:r>
    </w:p>
    <w:p>
      <w:pPr>
        <w:rPr>
          <w:lang w:eastAsia="zh-CN"/>
        </w:rPr>
      </w:pPr>
      <w:r>
        <w:rPr>
          <w:lang w:eastAsia="zh-CN"/>
        </w:rPr>
        <w:t xml:space="preserve">Regarding data collection for AI/ML model training for AI/ML based positioning, </w:t>
      </w:r>
    </w:p>
    <w:p>
      <w:pPr>
        <w:numPr>
          <w:ilvl w:val="0"/>
          <w:numId w:val="27"/>
        </w:numPr>
        <w:overflowPunct/>
        <w:autoSpaceDE/>
        <w:autoSpaceDN/>
        <w:adjustRightInd/>
        <w:spacing w:after="0"/>
        <w:textAlignment w:val="auto"/>
        <w:rPr>
          <w:lang w:eastAsia="zh-CN"/>
        </w:rPr>
      </w:pPr>
      <w:r>
        <w:rPr>
          <w:lang w:eastAsia="zh-CN"/>
        </w:rPr>
        <w:t xml:space="preserve">Study whether and if so, how PRU is used to obtain </w:t>
      </w:r>
      <w:r>
        <w:rPr>
          <w:lang w:val="en-GB"/>
        </w:rPr>
        <w:t>ground truth</w:t>
      </w:r>
      <w:r>
        <w:rPr>
          <w:lang w:eastAsia="zh-CN"/>
        </w:rPr>
        <w:t xml:space="preserve"> label and/or other training data</w:t>
      </w:r>
    </w:p>
    <w:p>
      <w:pPr>
        <w:numPr>
          <w:ilvl w:val="1"/>
          <w:numId w:val="27"/>
        </w:numPr>
        <w:overflowPunct/>
        <w:autoSpaceDE/>
        <w:autoSpaceDN/>
        <w:adjustRightInd/>
        <w:spacing w:after="0"/>
        <w:textAlignment w:val="auto"/>
        <w:rPr>
          <w:lang w:eastAsia="zh-CN"/>
        </w:rPr>
      </w:pPr>
      <w:r>
        <w:rPr>
          <w:lang w:eastAsia="zh-CN"/>
        </w:rPr>
        <w:t>FFS whether and if so applicable conditions, to also use UE and/or TRP to obtain label and/or other training data</w:t>
      </w:r>
    </w:p>
    <w:p>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pPr>
        <w:numPr>
          <w:ilvl w:val="1"/>
          <w:numId w:val="27"/>
        </w:numPr>
        <w:overflowPunct/>
        <w:autoSpaceDE/>
        <w:autoSpaceDN/>
        <w:adjustRightInd/>
        <w:spacing w:after="0"/>
        <w:textAlignment w:val="auto"/>
        <w:rPr>
          <w:lang w:eastAsia="zh-CN"/>
        </w:rPr>
      </w:pPr>
      <w:r>
        <w:rPr>
          <w:lang w:eastAsia="zh-CN"/>
        </w:rPr>
        <w:t>FFS potential specification impact on assistance signalling indicating reference signal configuration(s) to derive label and/or training data</w:t>
      </w:r>
    </w:p>
    <w:p>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 InterDigital, NVIDIA, Ericsson, Spreadtrum and LG: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lang w:eastAsia="zh-CN"/>
              </w:rPr>
            </w:pPr>
            <w:r>
              <w:rPr>
                <w:rFonts w:ascii="Times New Roman" w:hAnsi="Times New Roman"/>
                <w:szCs w:val="20"/>
                <w:lang w:eastAsia="zh-CN"/>
              </w:rPr>
              <w:t>W</w:t>
            </w:r>
            <w:r>
              <w:rPr>
                <w:rFonts w:hint="eastAsia" w:ascii="Times New Roman" w:hAnsi="Times New Roman"/>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pPr>
              <w:pStyle w:val="32"/>
              <w:spacing w:before="120" w:after="0" w:line="280" w:lineRule="atLeast"/>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120" w:after="0" w:line="280" w:lineRule="atLeast"/>
              <w:rPr>
                <w:rFonts w:hint="eastAsia"/>
                <w:lang w:val="en-US" w:eastAsia="zh-CN"/>
              </w:rPr>
            </w:pPr>
            <w:r>
              <w:rPr>
                <w:rFonts w:hint="eastAsia"/>
                <w:lang w:val="en-US" w:eastAsia="zh-CN"/>
              </w:rPr>
              <w:t>OK with this proposal for further study. We would like to add a note here.</w:t>
            </w:r>
          </w:p>
          <w:p>
            <w:pPr>
              <w:pStyle w:val="32"/>
              <w:spacing w:before="120" w:after="0" w:line="280" w:lineRule="atLeast"/>
              <w:rPr>
                <w:rFonts w:hint="eastAsia"/>
                <w:lang w:val="en-US" w:eastAsia="zh-CN"/>
              </w:rPr>
            </w:pPr>
            <w:r>
              <w:rPr>
                <w:rFonts w:hint="eastAsia"/>
                <w:lang w:val="en-US" w:eastAsia="zh-CN"/>
              </w:rPr>
              <w:t>Note: The dataset may be collected in a proprietary way without 3GPP standardization</w:t>
            </w:r>
          </w:p>
          <w:p>
            <w:pPr>
              <w:pStyle w:val="32"/>
              <w:spacing w:before="120" w:after="0" w:line="280" w:lineRule="atLeast"/>
              <w:rPr>
                <w:rFonts w:hint="eastAsia"/>
                <w:lang w:val="en-US" w:eastAsia="zh-CN"/>
              </w:rPr>
            </w:pPr>
          </w:p>
          <w:p>
            <w:pPr>
              <w:pStyle w:val="32"/>
              <w:spacing w:before="120" w:after="0" w:line="280" w:lineRule="atLeast"/>
              <w:rPr>
                <w:rFonts w:hint="default"/>
                <w:lang w:val="en-US" w:eastAsia="zh-CN"/>
              </w:rPr>
            </w:pPr>
            <w:r>
              <w:rPr>
                <w:rFonts w:hint="eastAsia"/>
                <w:lang w:val="en-US" w:eastAsia="zh-CN"/>
              </w:rPr>
              <w:t>In our view, with the development of ML technologies, different models may require different kind of data. We</w:t>
            </w:r>
            <w:r>
              <w:rPr>
                <w:rFonts w:hint="default"/>
                <w:lang w:val="en-US" w:eastAsia="zh-CN"/>
              </w:rPr>
              <w:t>’</w:t>
            </w:r>
            <w:r>
              <w:rPr>
                <w:rFonts w:hint="eastAsia"/>
                <w:lang w:val="en-US" w:eastAsia="zh-CN"/>
              </w:rPr>
              <w:t>re not sure if we can come up with a specified data format that can always be useful in a long run.</w:t>
            </w:r>
          </w:p>
        </w:tc>
      </w:tr>
    </w:tbl>
    <w:p/>
    <w:p>
      <w:pPr>
        <w:pStyle w:val="3"/>
        <w:numPr>
          <w:ilvl w:val="1"/>
          <w:numId w:val="11"/>
        </w:numPr>
        <w:rPr>
          <w:lang w:eastAsia="zh-CN"/>
        </w:rPr>
      </w:pPr>
      <w:r>
        <w:t>Model monitoring and update</w:t>
      </w:r>
    </w:p>
    <w:p>
      <w:r>
        <w:t>In RAN1#110, the following were agreed.</w:t>
      </w:r>
    </w:p>
    <w:p>
      <w:pPr>
        <w:rPr>
          <w:highlight w:val="green"/>
          <w:lang w:eastAsia="zh-CN"/>
        </w:rPr>
      </w:pPr>
      <w:r>
        <w:rPr>
          <w:highlight w:val="green"/>
          <w:lang w:eastAsia="zh-CN"/>
        </w:rPr>
        <w:t>Agreement</w:t>
      </w:r>
    </w:p>
    <w:p>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pPr>
        <w:numPr>
          <w:ilvl w:val="0"/>
          <w:numId w:val="27"/>
        </w:numPr>
        <w:overflowPunct/>
        <w:autoSpaceDE/>
        <w:autoSpaceDN/>
        <w:adjustRightInd/>
        <w:spacing w:after="0"/>
        <w:textAlignment w:val="auto"/>
        <w:rPr>
          <w:lang w:eastAsia="zh-CN"/>
        </w:rPr>
      </w:pPr>
      <w:r>
        <w:rPr>
          <w:lang w:eastAsia="zh-CN"/>
        </w:rPr>
        <w:t>AI/ML model monitoring performance metrics</w:t>
      </w:r>
    </w:p>
    <w:p>
      <w:pPr>
        <w:numPr>
          <w:ilvl w:val="0"/>
          <w:numId w:val="27"/>
        </w:numPr>
        <w:overflowPunct/>
        <w:autoSpaceDE/>
        <w:autoSpaceDN/>
        <w:adjustRightInd/>
        <w:spacing w:after="0"/>
        <w:textAlignment w:val="auto"/>
        <w:rPr>
          <w:lang w:eastAsia="zh-CN"/>
        </w:rPr>
      </w:pPr>
      <w:r>
        <w:rPr>
          <w:lang w:eastAsia="zh-CN"/>
        </w:rPr>
        <w:t>Condition of AI/ML model update</w:t>
      </w:r>
    </w:p>
    <w:p>
      <w:pPr>
        <w:numPr>
          <w:ilvl w:val="0"/>
          <w:numId w:val="27"/>
        </w:numPr>
        <w:overflowPunct/>
        <w:autoSpaceDE/>
        <w:autoSpaceDN/>
        <w:adjustRightInd/>
        <w:spacing w:after="0"/>
        <w:textAlignment w:val="auto"/>
        <w:rPr>
          <w:lang w:eastAsia="zh-CN"/>
        </w:rPr>
      </w:pPr>
      <w:r>
        <w:rPr>
          <w:lang w:eastAsia="zh-CN"/>
        </w:rPr>
        <w:t>Reference signals and measurement feedback/report</w:t>
      </w:r>
    </w:p>
    <w:p>
      <w:pPr>
        <w:numPr>
          <w:ilvl w:val="0"/>
          <w:numId w:val="27"/>
        </w:numPr>
        <w:overflowPunct/>
        <w:autoSpaceDE/>
        <w:autoSpaceDN/>
        <w:adjustRightInd/>
        <w:spacing w:after="0"/>
        <w:textAlignment w:val="auto"/>
        <w:rPr>
          <w:lang w:eastAsia="zh-CN"/>
        </w:rPr>
      </w:pPr>
      <w:r>
        <w:rPr>
          <w:lang w:eastAsia="zh-CN"/>
        </w:rPr>
        <w:t>Other aspects are not precluded</w:t>
      </w:r>
    </w:p>
    <w:p>
      <w:pPr>
        <w:rPr>
          <w:lang w:val="en-GB"/>
        </w:rPr>
      </w:pPr>
    </w:p>
    <w:p>
      <w:pPr>
        <w:rPr>
          <w:lang w:val="en-GB"/>
        </w:rPr>
      </w:pPr>
      <w:r>
        <w:rPr>
          <w:lang w:val="en-GB"/>
        </w:rPr>
        <w:t>Many companies discussed aspects related to model monitoring and update.</w:t>
      </w:r>
    </w:p>
    <w:p>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pPr>
        <w:rPr>
          <w:lang w:val="en-GB"/>
        </w:rPr>
      </w:pPr>
      <w:r>
        <w:rPr>
          <w:lang w:val="en-GB"/>
        </w:rPr>
        <w:t>[8, LG] proposed to consider AI/ML model fine-tuning or update/transfer based on model monitoring performance metric by taking into account the intermediate performance and output performance together.</w:t>
      </w:r>
    </w:p>
    <w:p>
      <w:pPr>
        <w:rPr>
          <w:lang w:val="en-GB"/>
        </w:rPr>
      </w:pPr>
      <w:r>
        <w:rPr>
          <w:lang w:val="en-GB"/>
        </w:rPr>
        <w:t>[9, CATT] proposed to further study some metrics for model monitoring, e.g., positioning accuracy between UE’s position estimated by AI/ML model and ideal UE’s position.</w:t>
      </w:r>
    </w:p>
    <w:p>
      <w:pPr>
        <w:rPr>
          <w:lang w:val="en-GB"/>
        </w:rPr>
      </w:pPr>
      <w:r>
        <w:rPr>
          <w:lang w:val="en-GB"/>
        </w:rPr>
        <w:t>[14, CAICT] proposed that in order to support the monitoring of AI model, positioning results exchanging between UE and NW could be considered.</w:t>
      </w:r>
    </w:p>
    <w:p>
      <w:pPr>
        <w:rPr>
          <w:lang w:val="en-GB"/>
        </w:rPr>
      </w:pPr>
      <w:r>
        <w:rPr>
          <w:lang w:val="en-GB"/>
        </w:rPr>
        <w:t>[15, Xiaomi] proposed to discuss the metrics for performance monitoring first.</w:t>
      </w:r>
    </w:p>
    <w:p>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pPr>
        <w:rPr>
          <w:lang w:val="en-GB"/>
        </w:rPr>
      </w:pPr>
      <w:r>
        <w:rPr>
          <w:lang w:val="en-GB"/>
        </w:rPr>
        <w:t>[18, InterDigital] proposed to study a framework to monitor for possible degradation in AIML performance.</w:t>
      </w:r>
    </w:p>
    <w:p>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pPr>
        <w:rPr>
          <w:lang w:val="en-GB"/>
        </w:rPr>
      </w:pPr>
      <w:r>
        <w:rPr>
          <w:lang w:val="en-GB"/>
        </w:rPr>
        <w:t xml:space="preserve">[23, Samsung] proposed to study the condition/methods to recovery/update a AI/ML model for positioning, e.g., event based condition or timer/counter based condition.  </w:t>
      </w:r>
    </w:p>
    <w:p>
      <w:pPr>
        <w:rPr>
          <w:lang w:val="en-GB"/>
        </w:rPr>
      </w:pPr>
      <w:r>
        <w:rPr>
          <w:lang w:val="en-GB"/>
        </w:rPr>
        <w:t>[24, NTT DOCOMO] proposed to consider performance metric, latency and complexity for AI/ML model monitoring.</w:t>
      </w:r>
    </w:p>
    <w:p>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pStyle w:val="6"/>
        <w:rPr>
          <w:lang w:eastAsia="zh-CN"/>
        </w:rPr>
      </w:pPr>
      <w:r>
        <w:rPr>
          <w:highlight w:val="cyan"/>
          <w:lang w:eastAsia="zh-CN"/>
        </w:rPr>
        <w:t>Proposal 2-2</w:t>
      </w:r>
    </w:p>
    <w:p>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Pr>
          <w:rFonts w:ascii="Times New Roman" w:hAnsi="Times New Roman"/>
          <w:sz w:val="20"/>
          <w:szCs w:val="20"/>
          <w:lang w:eastAsia="zh-CN"/>
        </w:rPr>
        <w:t>assistance signalling and procedure framework for training data collection can be reused for model monitoring and update</w:t>
      </w:r>
    </w:p>
    <w:p>
      <w:pPr>
        <w:pStyle w:val="116"/>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pPr>
        <w:pStyle w:val="116"/>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 few comments:</w:t>
            </w:r>
          </w:p>
          <w:p>
            <w:pPr>
              <w:pStyle w:val="32"/>
              <w:numPr>
                <w:ilvl w:val="0"/>
                <w:numId w:val="42"/>
              </w:numPr>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training data collection” themselves are still under study, which we are not clear what they are, then how to reuse?</w:t>
            </w:r>
          </w:p>
          <w:p>
            <w:pPr>
              <w:pStyle w:val="32"/>
              <w:numPr>
                <w:ilvl w:val="0"/>
                <w:numId w:val="42"/>
              </w:numPr>
              <w:spacing w:before="120" w:after="0" w:line="280" w:lineRule="atLeast"/>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pPr>
              <w:pStyle w:val="32"/>
              <w:numPr>
                <w:ilvl w:val="0"/>
                <w:numId w:val="42"/>
              </w:numPr>
              <w:spacing w:before="120" w:after="0" w:line="280" w:lineRule="atLeast"/>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hint="eastAsia" w:ascii="Times New Roman" w:hAnsi="Times New Roman"/>
                <w:szCs w:val="20"/>
                <w:lang w:eastAsia="zh-CN"/>
              </w:rPr>
              <w:t>“</w:t>
            </w:r>
            <w:r>
              <w:rPr>
                <w:lang w:eastAsia="zh-CN"/>
              </w:rPr>
              <w:t>Condition of AI/ML model update</w:t>
            </w:r>
            <w:r>
              <w:rPr>
                <w:rFonts w:hint="eastAsia"/>
                <w:lang w:eastAsia="zh-CN"/>
              </w:rPr>
              <w:t>” a</w:t>
            </w:r>
            <w:r>
              <w:rPr>
                <w:lang w:eastAsia="zh-CN"/>
              </w:rPr>
              <w:t>nd “Reference signals and measurement feedback/report</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Thus, it is premature to study whether an un-known thing can be reused or not.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pPr>
              <w:pStyle w:val="32"/>
              <w:spacing w:before="120" w:after="0" w:line="280" w:lineRule="atLeast"/>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first bullet can be changed to “Required signalling and procedure framework”</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Whether the assistance signalling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signalling/procedure/framework for the different aspects individually, rather than making decision if the signalling/procedure/framework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signalling/procedure/framework.</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pPr>
              <w:spacing w:before="120" w:after="0" w:line="240" w:lineRule="auto"/>
              <w:ind w:left="576"/>
              <w:jc w:val="both"/>
              <w:rPr>
                <w:rFonts w:ascii="Times" w:hAnsi="Times" w:eastAsia="Batang"/>
                <w:szCs w:val="24"/>
                <w:highlight w:val="green"/>
                <w:lang w:val="en-GB"/>
              </w:rPr>
            </w:pPr>
            <w:r>
              <w:rPr>
                <w:rFonts w:ascii="Times" w:hAnsi="Times" w:eastAsia="Batang"/>
                <w:szCs w:val="24"/>
                <w:highlight w:val="green"/>
                <w:lang w:val="en-GB"/>
              </w:rPr>
              <w:t>Agreement</w:t>
            </w:r>
          </w:p>
          <w:p>
            <w:pPr>
              <w:spacing w:before="120" w:after="0" w:line="240" w:lineRule="auto"/>
              <w:ind w:left="576"/>
              <w:jc w:val="both"/>
              <w:rPr>
                <w:rFonts w:ascii="Times" w:hAnsi="Times" w:eastAsia="Batang"/>
                <w:szCs w:val="24"/>
                <w:lang w:val="en-GB"/>
              </w:rPr>
            </w:pPr>
            <w:r>
              <w:rPr>
                <w:rFonts w:ascii="Times" w:hAnsi="Times" w:eastAsia="Batang"/>
                <w:szCs w:val="24"/>
                <w:lang w:val="en-GB"/>
              </w:rPr>
              <w:t>Regarding AI/ML model monitoring and update, to study and provide inputs on potential specification impact at least for the following aspects of AI/ML based positioning accuracy enhancement</w:t>
            </w:r>
          </w:p>
          <w:p>
            <w:pPr>
              <w:numPr>
                <w:ilvl w:val="0"/>
                <w:numId w:val="27"/>
              </w:numPr>
              <w:overflowPunct/>
              <w:autoSpaceDE/>
              <w:autoSpaceDN/>
              <w:adjustRightInd/>
              <w:spacing w:before="120" w:after="0" w:line="240" w:lineRule="auto"/>
              <w:ind w:left="1296"/>
              <w:jc w:val="both"/>
              <w:textAlignment w:val="auto"/>
              <w:rPr>
                <w:rFonts w:ascii="Times" w:hAnsi="Times" w:eastAsia="Batang" w:cs="Times"/>
                <w:szCs w:val="24"/>
                <w:highlight w:val="yellow"/>
                <w:lang w:val="en-GB"/>
              </w:rPr>
            </w:pPr>
            <w:r>
              <w:rPr>
                <w:rFonts w:ascii="Times" w:hAnsi="Times" w:eastAsia="Batang" w:cs="Times"/>
                <w:szCs w:val="24"/>
                <w:highlight w:val="yellow"/>
                <w:lang w:val="en-GB"/>
              </w:rPr>
              <w:t>AI/ML model monitoring performance metrics</w:t>
            </w:r>
          </w:p>
          <w:p>
            <w:pPr>
              <w:numPr>
                <w:ilvl w:val="0"/>
                <w:numId w:val="27"/>
              </w:numPr>
              <w:overflowPunct/>
              <w:autoSpaceDE/>
              <w:autoSpaceDN/>
              <w:adjustRightInd/>
              <w:spacing w:before="120" w:after="0" w:line="240" w:lineRule="auto"/>
              <w:ind w:left="1296"/>
              <w:jc w:val="both"/>
              <w:textAlignment w:val="auto"/>
              <w:rPr>
                <w:rFonts w:ascii="Times" w:hAnsi="Times" w:eastAsia="Batang" w:cs="Times"/>
                <w:szCs w:val="24"/>
                <w:highlight w:val="yellow"/>
                <w:lang w:val="en-GB"/>
              </w:rPr>
            </w:pPr>
            <w:r>
              <w:rPr>
                <w:rFonts w:ascii="Times" w:hAnsi="Times" w:eastAsia="Batang" w:cs="Times"/>
                <w:szCs w:val="24"/>
                <w:highlight w:val="yellow"/>
                <w:lang w:val="en-GB"/>
              </w:rPr>
              <w:t>Condition of AI/ML model update</w:t>
            </w:r>
          </w:p>
          <w:p>
            <w:pPr>
              <w:numPr>
                <w:ilvl w:val="0"/>
                <w:numId w:val="27"/>
              </w:numPr>
              <w:overflowPunct/>
              <w:autoSpaceDE/>
              <w:autoSpaceDN/>
              <w:adjustRightInd/>
              <w:spacing w:before="120" w:after="0" w:line="240" w:lineRule="auto"/>
              <w:ind w:left="1296"/>
              <w:jc w:val="both"/>
              <w:textAlignment w:val="auto"/>
              <w:rPr>
                <w:rFonts w:ascii="Times" w:hAnsi="Times" w:eastAsia="Batang" w:cs="Times"/>
                <w:szCs w:val="24"/>
                <w:lang w:val="en-GB"/>
              </w:rPr>
            </w:pPr>
            <w:r>
              <w:rPr>
                <w:rFonts w:ascii="Times" w:hAnsi="Times" w:eastAsia="Batang" w:cs="Times"/>
                <w:szCs w:val="24"/>
                <w:lang w:val="en-GB"/>
              </w:rPr>
              <w:t>Reference signals and measurement feedback/report</w:t>
            </w:r>
          </w:p>
          <w:p>
            <w:pPr>
              <w:numPr>
                <w:ilvl w:val="0"/>
                <w:numId w:val="27"/>
              </w:numPr>
              <w:overflowPunct/>
              <w:autoSpaceDE/>
              <w:autoSpaceDN/>
              <w:adjustRightInd/>
              <w:spacing w:before="120" w:after="0" w:line="240" w:lineRule="auto"/>
              <w:ind w:left="1296"/>
              <w:jc w:val="both"/>
              <w:textAlignment w:val="auto"/>
              <w:rPr>
                <w:rFonts w:ascii="Times" w:hAnsi="Times" w:eastAsia="Batang" w:cs="Times"/>
                <w:szCs w:val="24"/>
                <w:lang w:val="en-GB"/>
              </w:rPr>
            </w:pPr>
            <w:r>
              <w:rPr>
                <w:rFonts w:ascii="Times" w:hAnsi="Times" w:eastAsia="Batang" w:cs="Times"/>
                <w:szCs w:val="24"/>
                <w:lang w:val="en-GB"/>
              </w:rPr>
              <w:t>Other aspects are not precluded</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 xml:space="preserve">Fine in general. </w:t>
            </w:r>
            <w:r>
              <w:rPr>
                <w:rFonts w:ascii="Times New Roman" w:hAnsi="Times New Roman" w:eastAsiaTheme="minorEastAsia"/>
                <w:szCs w:val="20"/>
                <w:lang w:eastAsia="ko-KR"/>
              </w:rPr>
              <w:t>For the first bullet, it seems to be a second detail for ‘related signaling and procedure for monitoring’. In this sense, we are fine with InterDigital’s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bCs/>
                <w:lang w:eastAsia="zh-CN"/>
              </w:rPr>
            </w:pPr>
            <w:r>
              <w:rPr>
                <w:rFonts w:ascii="Times New Roman" w:hAnsi="Times New Roman"/>
                <w:szCs w:val="20"/>
                <w:lang w:eastAsia="zh-CN"/>
              </w:rPr>
              <w:t>F</w:t>
            </w:r>
            <w:r>
              <w:rPr>
                <w:rFonts w:hint="eastAsia" w:ascii="Times New Roman" w:hAnsi="Times New Roman"/>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hint="eastAsia" w:ascii="Times New Roman" w:hAnsi="Times New Roman"/>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pPr>
              <w:pStyle w:val="32"/>
              <w:spacing w:before="120" w:after="0" w:line="280" w:lineRule="atLeast"/>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signalling and procedure framework is agreed.</w:t>
            </w:r>
          </w:p>
          <w:p>
            <w:pPr>
              <w:pStyle w:val="32"/>
              <w:spacing w:before="120" w:after="0" w:line="280" w:lineRule="atLeast"/>
              <w:rPr>
                <w:rFonts w:ascii="Times New Roman" w:hAnsi="Times New Roman"/>
                <w:szCs w:val="20"/>
              </w:rPr>
            </w:pPr>
            <w:r>
              <w:rPr>
                <w:rFonts w:ascii="Times New Roman" w:hAnsi="Times New Roman"/>
                <w:szCs w:val="20"/>
              </w:rPr>
              <w:t>We are fine with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ZTE</w:t>
            </w:r>
          </w:p>
        </w:tc>
        <w:tc>
          <w:tcPr>
            <w:tcW w:w="8021" w:type="dxa"/>
          </w:tcPr>
          <w:p>
            <w:pPr>
              <w:pStyle w:val="32"/>
              <w:spacing w:before="120" w:after="0" w:line="280" w:lineRule="atLeast"/>
              <w:rPr>
                <w:rFonts w:hint="eastAsia" w:ascii="Times New Roman" w:hAnsi="Times New Roman"/>
                <w:szCs w:val="20"/>
                <w:lang w:val="en-US" w:eastAsia="zh-CN"/>
              </w:rPr>
            </w:pPr>
            <w:r>
              <w:rPr>
                <w:rFonts w:hint="eastAsia" w:ascii="Times New Roman" w:hAnsi="Times New Roman"/>
                <w:szCs w:val="20"/>
                <w:lang w:val="en-US" w:eastAsia="zh-CN"/>
              </w:rPr>
              <w:t xml:space="preserve">For the first bullet, we share similar view with </w:t>
            </w:r>
            <w:r>
              <w:rPr>
                <w:rFonts w:ascii="Times New Roman" w:hAnsi="Times New Roman"/>
                <w:szCs w:val="20"/>
              </w:rPr>
              <w:t>Samsung/OPPO/Ericsson</w:t>
            </w:r>
            <w:r>
              <w:rPr>
                <w:rFonts w:hint="eastAsia" w:ascii="Times New Roman" w:hAnsi="Times New Roman"/>
                <w:szCs w:val="20"/>
                <w:lang w:val="en-US" w:eastAsia="zh-CN"/>
              </w:rPr>
              <w:t>/NEC.</w:t>
            </w:r>
          </w:p>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In our view, we can defer this discussion until 9.2.1 has agreed a framework for model monitoring ,e.g., the metrics, purposes and entities to perform model monitoring.</w:t>
            </w:r>
          </w:p>
        </w:tc>
      </w:tr>
    </w:tbl>
    <w:p>
      <w:pPr>
        <w:rPr>
          <w:lang w:val="en-GB"/>
        </w:rPr>
      </w:pPr>
    </w:p>
    <w:p>
      <w:pPr>
        <w:pStyle w:val="3"/>
        <w:numPr>
          <w:ilvl w:val="1"/>
          <w:numId w:val="11"/>
        </w:numPr>
        <w:rPr>
          <w:lang w:eastAsia="zh-CN"/>
        </w:rPr>
      </w:pPr>
      <w:r>
        <w:t>Model indication/configuration</w:t>
      </w:r>
    </w:p>
    <w:p>
      <w:pPr>
        <w:rPr>
          <w:lang w:val="en-GB"/>
        </w:rPr>
      </w:pPr>
      <w:r>
        <w:rPr>
          <w:lang w:val="en-GB"/>
        </w:rPr>
        <w:t>Several companies discussed detailed aspects related to model indication/configuration.</w:t>
      </w:r>
    </w:p>
    <w:p>
      <w:pPr>
        <w:rPr>
          <w:lang w:val="en-GB"/>
        </w:rPr>
      </w:pPr>
      <w:r>
        <w:rPr>
          <w:lang w:val="en-GB"/>
        </w:rPr>
        <w:t xml:space="preserve">[5, vivo] proposed that model information should contain meta-information indicating the physical and network environment or condition under which the model is suitable for operation. </w:t>
      </w:r>
    </w:p>
    <w:p>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pPr>
        <w:pStyle w:val="32"/>
        <w:spacing w:after="0"/>
        <w:rPr>
          <w:rFonts w:ascii="Times New Roman" w:hAnsi="Times New Roman"/>
          <w:szCs w:val="20"/>
          <w:lang w:eastAsia="zh-CN"/>
        </w:rPr>
      </w:pPr>
    </w:p>
    <w:p>
      <w:pPr>
        <w:pStyle w:val="6"/>
        <w:rPr>
          <w:lang w:eastAsia="zh-CN"/>
        </w:rPr>
      </w:pPr>
      <w:r>
        <w:rPr>
          <w:highlight w:val="cyan"/>
          <w:lang w:eastAsia="zh-CN"/>
        </w:rPr>
        <w:t>Proposal 2-3</w:t>
      </w:r>
    </w:p>
    <w:p>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numPr>
                <w:ilvl w:val="0"/>
                <w:numId w:val="4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14:textFill>
                  <w14:solidFill>
                    <w14:schemeClr w14:val="tx1"/>
                  </w14:solidFill>
                </w14:textFill>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14:textFill>
                  <w14:solidFill>
                    <w14:schemeClr w14:val="tx1"/>
                  </w14:solidFill>
                </w14:textFill>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pPr>
              <w:pStyle w:val="32"/>
              <w:numPr>
                <w:ilvl w:val="0"/>
                <w:numId w:val="43"/>
              </w:numPr>
              <w:spacing w:before="120" w:after="0" w:line="280" w:lineRule="atLeast"/>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spacing w:before="120" w:line="280" w:lineRule="atLeast"/>
              <w:jc w:val="both"/>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pPr>
              <w:pStyle w:val="32"/>
              <w:spacing w:before="120" w:after="0" w:line="280" w:lineRule="atLeast"/>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the proposal with Nokia/NSB’s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proposal and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to focus the validity conditions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ine with the proposal with </w:t>
            </w:r>
            <w:r>
              <w:rPr>
                <w:rFonts w:ascii="Times New Roman" w:hAnsi="Times New Roman"/>
                <w:szCs w:val="20"/>
                <w:lang w:eastAsia="zh-CN"/>
              </w:rPr>
              <w:t xml:space="preserve">Nokia/NSB’s </w:t>
            </w:r>
            <w:r>
              <w:rPr>
                <w:rFonts w:hint="eastAsia" w:ascii="Times New Roman" w:hAnsi="Times New Roman"/>
                <w:szCs w:val="20"/>
                <w:lang w:eastAsia="zh-CN"/>
              </w:rPr>
              <w:t>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ZTE</w:t>
            </w:r>
          </w:p>
        </w:tc>
        <w:tc>
          <w:tcPr>
            <w:tcW w:w="8021" w:type="dxa"/>
          </w:tcPr>
          <w:p>
            <w:pPr>
              <w:pStyle w:val="32"/>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Agree with Nokia</w:t>
            </w:r>
            <w:r>
              <w:rPr>
                <w:rFonts w:hint="default" w:ascii="Times New Roman" w:hAnsi="Times New Roman"/>
                <w:szCs w:val="20"/>
                <w:lang w:val="en-US" w:eastAsia="zh-CN"/>
              </w:rPr>
              <w:t>’</w:t>
            </w:r>
            <w:r>
              <w:rPr>
                <w:rFonts w:hint="eastAsia" w:ascii="Times New Roman" w:hAnsi="Times New Roman"/>
                <w:szCs w:val="20"/>
                <w:lang w:val="en-US" w:eastAsia="zh-CN"/>
              </w:rPr>
              <w:t xml:space="preserve">s update. For second bullet, not quite sure about the model capability. The example seems to be </w:t>
            </w:r>
            <w:r>
              <w:rPr>
                <w:rFonts w:hint="default" w:ascii="Times New Roman" w:hAnsi="Times New Roman"/>
                <w:szCs w:val="20"/>
                <w:lang w:val="en-US" w:eastAsia="zh-CN"/>
              </w:rPr>
              <w:t>“</w:t>
            </w:r>
            <w:r>
              <w:rPr>
                <w:rFonts w:hint="eastAsia" w:ascii="Times New Roman" w:hAnsi="Times New Roman"/>
                <w:szCs w:val="20"/>
                <w:lang w:val="en-US" w:eastAsia="zh-CN"/>
              </w:rPr>
              <w:t>confidence level of model</w:t>
            </w:r>
            <w:r>
              <w:rPr>
                <w:rFonts w:hint="default" w:ascii="Times New Roman" w:hAnsi="Times New Roman"/>
                <w:szCs w:val="20"/>
                <w:lang w:val="en-US" w:eastAsia="zh-CN"/>
              </w:rPr>
              <w:t>”</w:t>
            </w:r>
            <w:r>
              <w:rPr>
                <w:rFonts w:hint="eastAsia" w:ascii="Times New Roman" w:hAnsi="Times New Roman"/>
                <w:szCs w:val="20"/>
                <w:lang w:val="en-US" w:eastAsia="zh-CN"/>
              </w:rPr>
              <w:t>.</w:t>
            </w:r>
          </w:p>
        </w:tc>
      </w:tr>
    </w:tbl>
    <w:p/>
    <w:p>
      <w:pPr>
        <w:pStyle w:val="6"/>
        <w:rPr>
          <w:lang w:eastAsia="zh-CN"/>
        </w:rPr>
      </w:pPr>
      <w:r>
        <w:rPr>
          <w:highlight w:val="cyan"/>
          <w:lang w:eastAsia="zh-CN"/>
        </w:rPr>
        <w:t>Proposal 2-3a</w:t>
      </w:r>
    </w:p>
    <w:p>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vAlign w:val="top"/>
          </w:tcPr>
          <w:p>
            <w:pPr>
              <w:pStyle w:val="32"/>
              <w:spacing w:before="120" w:after="0" w:line="280" w:lineRule="atLeast"/>
              <w:rPr>
                <w:rFonts w:ascii="Times New Roman" w:hAnsi="Times New Roman"/>
                <w:szCs w:val="20"/>
                <w:lang w:eastAsia="zh-CN"/>
              </w:rPr>
            </w:pPr>
            <w:r>
              <w:rPr>
                <w:rFonts w:hint="eastAsia" w:ascii="Times New Roman" w:hAnsi="Times New Roman"/>
                <w:szCs w:val="20"/>
                <w:lang w:val="en-US" w:eastAsia="zh-CN"/>
              </w:rPr>
              <w:t xml:space="preserve">Fine in general. For second bullet, not quite sure about the model capability. The example seems to be </w:t>
            </w:r>
            <w:r>
              <w:rPr>
                <w:rFonts w:hint="default" w:ascii="Times New Roman" w:hAnsi="Times New Roman"/>
                <w:szCs w:val="20"/>
                <w:lang w:val="en-US" w:eastAsia="zh-CN"/>
              </w:rPr>
              <w:t>“</w:t>
            </w:r>
            <w:r>
              <w:rPr>
                <w:rFonts w:hint="eastAsia" w:ascii="Times New Roman" w:hAnsi="Times New Roman"/>
                <w:szCs w:val="20"/>
                <w:lang w:val="en-US" w:eastAsia="zh-CN"/>
              </w:rPr>
              <w:t>confidence level of model</w:t>
            </w:r>
            <w:r>
              <w:rPr>
                <w:rFonts w:hint="default" w:ascii="Times New Roman" w:hAnsi="Times New Roman"/>
                <w:szCs w:val="20"/>
                <w:lang w:val="en-US" w:eastAsia="zh-CN"/>
              </w:rPr>
              <w:t>”</w:t>
            </w:r>
            <w:r>
              <w:rPr>
                <w:rFonts w:hint="eastAsia" w:ascii="Times New Roman" w:hAnsi="Times New Roman"/>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bl>
    <w:p/>
    <w:p>
      <w:pPr>
        <w:pStyle w:val="3"/>
        <w:numPr>
          <w:ilvl w:val="1"/>
          <w:numId w:val="11"/>
        </w:numPr>
        <w:rPr>
          <w:lang w:eastAsia="zh-CN"/>
        </w:rPr>
      </w:pPr>
      <w:r>
        <w:t>Model input/output for inference</w:t>
      </w:r>
    </w:p>
    <w:p>
      <w:pPr>
        <w:pStyle w:val="32"/>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pPr>
        <w:spacing w:after="0"/>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rPr>
          <w:lang w:eastAsia="zh-CN"/>
        </w:rPr>
      </w:pPr>
      <w:r>
        <w:rPr>
          <w:lang w:eastAsia="zh-CN"/>
        </w:rPr>
        <w:t>For further study, at least the following aspects of AI/ML for positioning accuracy enhancement are considered.</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hint="eastAsia" w:ascii="等线" w:hAnsi="等线" w:eastAsia="等线"/>
          <w:sz w:val="20"/>
          <w:szCs w:val="20"/>
          <w:lang w:eastAsia="zh-CN"/>
        </w:rPr>
        <w:t>/</w:t>
      </w:r>
      <w:r>
        <w:rPr>
          <w:rFonts w:ascii="Times New Roman" w:hAnsi="Times New Roman"/>
          <w:sz w:val="20"/>
          <w:szCs w:val="20"/>
          <w:lang w:eastAsia="zh-CN"/>
        </w:rPr>
        <w:t xml:space="preserve">sub use case(s) of AI/ML for positioning accuracy enhancement </w:t>
      </w:r>
    </w:p>
    <w:p>
      <w:pPr>
        <w:spacing w:after="0"/>
        <w:rPr>
          <w:rFonts w:eastAsia="等线"/>
          <w:highlight w:val="green"/>
          <w:lang w:eastAsia="zh-CN"/>
        </w:rPr>
      </w:pPr>
    </w:p>
    <w:p>
      <w:pPr>
        <w:spacing w:after="0"/>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hint="eastAsia" w:ascii="Times New Roman" w:hAnsi="Times New Roman"/>
          <w:sz w:val="20"/>
          <w:szCs w:val="20"/>
          <w:lang w:eastAsia="zh-CN"/>
        </w:rPr>
        <w:t xml:space="preserve">the definitions of </w:t>
      </w:r>
      <w:r>
        <w:rPr>
          <w:rFonts w:ascii="Times New Roman" w:hAnsi="Times New Roman"/>
          <w:sz w:val="20"/>
          <w:szCs w:val="20"/>
          <w:lang w:eastAsia="zh-CN"/>
        </w:rPr>
        <w:t>common AI/ML model</w:t>
      </w:r>
      <w:r>
        <w:rPr>
          <w:rFonts w:hint="eastAsia" w:ascii="Times New Roman" w:hAnsi="Times New Roman"/>
          <w:sz w:val="20"/>
          <w:szCs w:val="20"/>
          <w:lang w:eastAsia="zh-CN"/>
        </w:rPr>
        <w:t xml:space="preserve"> terminologies </w:t>
      </w:r>
      <w:r>
        <w:rPr>
          <w:rFonts w:ascii="Times New Roman" w:hAnsi="Times New Roman"/>
          <w:sz w:val="20"/>
          <w:szCs w:val="20"/>
          <w:lang w:eastAsia="zh-CN"/>
        </w:rPr>
        <w:t xml:space="preserve">are to </w:t>
      </w:r>
      <w:r>
        <w:rPr>
          <w:rFonts w:hint="eastAsia" w:ascii="Times New Roman" w:hAnsi="Times New Roman"/>
          <w:sz w:val="20"/>
          <w:szCs w:val="20"/>
          <w:lang w:eastAsia="zh-CN"/>
        </w:rPr>
        <w:t>be discussed in agenda 9.2.1</w:t>
      </w:r>
    </w:p>
    <w:p/>
    <w:p>
      <w:pPr>
        <w:rPr>
          <w:lang w:val="en-GB"/>
        </w:rPr>
      </w:pPr>
      <w:r>
        <w:rPr>
          <w:lang w:val="en-GB"/>
        </w:rPr>
        <w:t>Multiple companies discussed detailed aspects related to model input/output.</w:t>
      </w:r>
    </w:p>
    <w:p>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r>
        <w:rPr>
          <w:lang w:val="en-GB"/>
        </w:rPr>
        <w:t>[2, Huawei] proposed RAN1 uses CIR as the model input as a starting point for direct AI/ML positioning and to study potential spec impact of feedback of channel measurements (e.g., CIR, CFR, PDP) to LMF.</w:t>
      </w:r>
    </w:p>
    <w:p>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pPr>
        <w:rPr>
          <w:lang w:val="en-GB"/>
        </w:rPr>
      </w:pPr>
      <w:r>
        <w:rPr>
          <w:lang w:val="en-GB"/>
        </w:rPr>
        <w:t>[5, vivo] proposed to support time domain CIR as one model input for training and inference.</w:t>
      </w:r>
    </w:p>
    <w:p>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pPr>
        <w:rPr>
          <w:lang w:val="en-GB"/>
        </w:rPr>
      </w:pPr>
      <w:r>
        <w:rPr>
          <w:lang w:val="en-GB"/>
        </w:rPr>
        <w:t>[7, Google] proposed for direct AI/ML positioning, consider to use CIR and L1-SINR from each cell as the input.</w:t>
      </w:r>
    </w:p>
    <w:p>
      <w:r>
        <w:rPr>
          <w:lang w:val="en-GB"/>
        </w:rPr>
        <w:t>[11, Sony] proposed to support channel observation as part of the data collection from UE and gNB for downlink and uplink-based positioning, respectively.</w:t>
      </w:r>
    </w:p>
    <w:p>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r>
        <w:rPr>
          <w:lang w:val="en-GB"/>
        </w:rPr>
        <w:t>[16, CMCC] proposed that for AI/ML based positioning, the potential spec impact of CIR report should be studied.</w:t>
      </w:r>
    </w:p>
    <w:p>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pPr>
        <w:rPr>
          <w:lang w:val="en-GB"/>
        </w:rPr>
      </w:pPr>
      <w:r>
        <w:rPr>
          <w:lang w:val="en-GB"/>
        </w:rPr>
        <w:t>[20, Apple] proposed to consider CIR / PDP/L1-RSRP as input for direct AI/ML positioning, LOS/NLOS tap identification and TOA/AoA/AoD estimation as input for AI/ML assisted positioning.</w:t>
      </w:r>
    </w:p>
    <w:p>
      <w:pPr>
        <w:rPr>
          <w:lang w:val="en-GB"/>
        </w:rPr>
      </w:pPr>
      <w:r>
        <w:rPr>
          <w:lang w:val="en-GB"/>
        </w:rPr>
        <w:t>[25, Qualcomm] proposed to study the specification impact for the reporting of soft information associated with positioning measurements, derived using machine learning for AI/ML assisted positioning.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pPr>
        <w:pStyle w:val="32"/>
        <w:spacing w:after="0"/>
        <w:rPr>
          <w:rFonts w:ascii="Times New Roman" w:hAnsi="Times New Roman"/>
          <w:szCs w:val="20"/>
          <w:lang w:eastAsia="zh-CN"/>
        </w:rPr>
      </w:pPr>
    </w:p>
    <w:p>
      <w:pPr>
        <w:pStyle w:val="6"/>
        <w:rPr>
          <w:lang w:eastAsia="zh-CN"/>
        </w:rPr>
      </w:pPr>
      <w:r>
        <w:rPr>
          <w:highlight w:val="cyan"/>
          <w:lang w:eastAsia="zh-CN"/>
        </w:rPr>
        <w:t>Proposal 2-4</w:t>
      </w:r>
    </w:p>
    <w:p>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pPr>
        <w:pStyle w:val="116"/>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pPr>
        <w:pStyle w:val="116"/>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in general.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pPr>
              <w:pStyle w:val="116"/>
              <w:numPr>
                <w:ilvl w:val="0"/>
                <w:numId w:val="27"/>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revised into proposal 2-4a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are fine with the proposal.</w:t>
            </w:r>
          </w:p>
        </w:tc>
      </w:tr>
    </w:tbl>
    <w:p/>
    <w:p>
      <w:pPr>
        <w:pStyle w:val="6"/>
        <w:rPr>
          <w:lang w:eastAsia="zh-CN"/>
        </w:rPr>
      </w:pPr>
      <w:r>
        <w:rPr>
          <w:highlight w:val="cyan"/>
          <w:lang w:eastAsia="zh-CN"/>
        </w:rPr>
        <w:t>Proposal 2-4a</w:t>
      </w:r>
    </w:p>
    <w:p>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bookmarkStart w:id="10" w:name="_GoBack"/>
      <w:bookmarkEnd w:id="10"/>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pPr>
        <w:pStyle w:val="116"/>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pPr>
        <w:pStyle w:val="116"/>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pPr>
        <w:pStyle w:val="116"/>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Qualcomm: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I copied below proposal from your contribution.</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pPr>
              <w:spacing w:before="120" w:line="280" w:lineRule="atLeast"/>
              <w:jc w:val="both"/>
              <w:rPr>
                <w:rFonts w:asciiTheme="minorHAnsi" w:hAnsiTheme="minorHAnsi" w:cstheme="minorHAnsi"/>
                <w:bCs/>
                <w:iCs/>
                <w:color w:val="000000" w:themeColor="text1"/>
                <w14:textFill>
                  <w14:solidFill>
                    <w14:schemeClr w14:val="tx1"/>
                  </w14:solidFill>
                </w14:textFill>
              </w:rPr>
            </w:pPr>
            <w:r>
              <w:rPr>
                <w:rFonts w:asciiTheme="minorHAnsi" w:hAnsiTheme="minorHAnsi" w:cstheme="minorHAnsi"/>
                <w:bCs/>
                <w:iCs/>
                <w:color w:val="000000" w:themeColor="text1"/>
                <w14:textFill>
                  <w14:solidFill>
                    <w14:schemeClr w14:val="tx1"/>
                  </w14:solidFill>
                </w14:textFill>
              </w:rPr>
              <w:t>This proposal does not say signalling is necessary but rather ask companies to study and provide input. It’s a valid view if Qualcomm think no need to have signalling at all for channel measurement. On the other hand, multiple companies think otherwise, which is why we listed aspects for our future study.</w:t>
            </w:r>
          </w:p>
          <w:p>
            <w:pPr>
              <w:spacing w:before="120" w:line="280" w:lineRule="atLeast"/>
              <w:jc w:val="both"/>
              <w:rPr>
                <w:lang w:eastAsia="zh-CN"/>
              </w:rPr>
            </w:pPr>
            <w:r>
              <w:rPr>
                <w:rFonts w:asciiTheme="minorHAnsi" w:hAnsiTheme="minorHAnsi" w:cstheme="minorHAnsi"/>
                <w:bCs/>
                <w:iCs/>
                <w:color w:val="000000" w:themeColor="text1"/>
                <w14:textFill>
                  <w14:solidFill>
                    <w14:schemeClr w14:val="tx1"/>
                  </w14:solidFill>
                </w14:textFill>
              </w:rPr>
              <w:t xml:space="preserve">2. Again, whether </w:t>
            </w:r>
            <w:r>
              <w:rPr>
                <w:lang w:eastAsia="zh-CN"/>
              </w:rPr>
              <w:t>it’s beneficial to specify model input would be the outcome of our future study. However, I don’t think it’s appropriate to preclude such study if one company think no need.</w:t>
            </w:r>
          </w:p>
          <w:p>
            <w:pPr>
              <w:spacing w:before="120" w:line="280" w:lineRule="atLeast"/>
              <w:jc w:val="both"/>
              <w:rPr>
                <w:lang w:eastAsia="zh-CN"/>
              </w:rPr>
            </w:pPr>
            <w:r>
              <w:rPr>
                <w:lang w:eastAsia="zh-CN"/>
              </w:rPr>
              <w:t>3. Companies are free to input on their interested case. This proposal does not limit on that.</w:t>
            </w:r>
          </w:p>
          <w:p>
            <w:pPr>
              <w:spacing w:before="120" w:line="280" w:lineRule="atLeast"/>
              <w:jc w:val="both"/>
              <w:rPr>
                <w:lang w:eastAsia="zh-CN"/>
              </w:rPr>
            </w:pPr>
            <w:r>
              <w:rPr>
                <w:lang w:eastAsia="zh-CN"/>
              </w:rPr>
              <w:t>Different companies have their own judgement on what is “better”. Please make explicit wording suggestions if you think that can address your concern while help moving us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hint="eastAsia" w:ascii="Times New Roman" w:hAnsi="Times New Roman"/>
                <w:szCs w:val="20"/>
                <w:lang w:eastAsia="zh-CN"/>
              </w:rPr>
              <w:t xml:space="preserve">, but in the sub-bullet the outputs also be </w:t>
            </w:r>
            <w:r>
              <w:rPr>
                <w:rFonts w:ascii="Times New Roman" w:hAnsi="Times New Roman"/>
                <w:szCs w:val="20"/>
                <w:lang w:eastAsia="zh-CN"/>
              </w:rPr>
              <w:t>discussed</w:t>
            </w:r>
            <w:r>
              <w:rPr>
                <w:rFonts w:hint="eastAsia" w:ascii="Times New Roman" w:hAnsi="Times New Roman"/>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hint="eastAsia" w:ascii="Times New Roman" w:hAnsi="Times New Roman"/>
                <w:szCs w:val="20"/>
                <w:lang w:eastAsia="zh-CN"/>
              </w:rPr>
              <w:t xml:space="preserve"> and 4</w:t>
            </w:r>
            <w:r>
              <w:rPr>
                <w:rFonts w:hint="eastAsia" w:ascii="Times New Roman" w:hAnsi="Times New Roman"/>
                <w:szCs w:val="20"/>
                <w:vertAlign w:val="superscript"/>
                <w:lang w:eastAsia="zh-CN"/>
              </w:rPr>
              <w:t>th</w:t>
            </w:r>
            <w:r>
              <w:rPr>
                <w:rFonts w:hint="eastAsia" w:ascii="Times New Roman" w:hAnsi="Times New Roman"/>
                <w:szCs w:val="20"/>
                <w:lang w:eastAsia="zh-CN"/>
              </w:rPr>
              <w:t xml:space="preserve"> sub-bullet. </w:t>
            </w:r>
            <w:r>
              <w:rPr>
                <w:rFonts w:ascii="Times New Roman" w:hAnsi="Times New Roman"/>
                <w:szCs w:val="20"/>
                <w:lang w:eastAsia="zh-CN"/>
              </w:rPr>
              <w:t>S</w:t>
            </w:r>
            <w:r>
              <w:rPr>
                <w:rFonts w:hint="eastAsia" w:ascii="Times New Roman" w:hAnsi="Times New Roman"/>
                <w:szCs w:val="20"/>
                <w:lang w:eastAsia="zh-CN"/>
              </w:rPr>
              <w:t xml:space="preserve">uggest to </w:t>
            </w:r>
            <w:r>
              <w:rPr>
                <w:rFonts w:ascii="Times New Roman" w:hAnsi="Times New Roman"/>
                <w:szCs w:val="20"/>
                <w:lang w:eastAsia="zh-CN"/>
              </w:rPr>
              <w:t>separate</w:t>
            </w:r>
            <w:r>
              <w:rPr>
                <w:rFonts w:hint="eastAsia" w:ascii="Times New Roman" w:hAnsi="Times New Roman"/>
                <w:szCs w:val="20"/>
                <w:lang w:eastAsia="zh-CN"/>
              </w:rPr>
              <w:t xml:space="preserve"> the proposal into two, one for input, the other for output, which can make it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120" w:after="0" w:line="280" w:lineRule="atLeast"/>
              <w:rPr>
                <w:rFonts w:hint="eastAsia" w:ascii="Times New Roman" w:hAnsi="Times New Roman"/>
                <w:szCs w:val="20"/>
                <w:lang w:val="en-US" w:eastAsia="zh-CN"/>
              </w:rPr>
            </w:pPr>
            <w:r>
              <w:rPr>
                <w:rFonts w:hint="eastAsia" w:ascii="Times New Roman" w:hAnsi="Times New Roman"/>
                <w:szCs w:val="20"/>
                <w:lang w:val="en-US" w:eastAsia="zh-CN"/>
              </w:rPr>
              <w:t>Fine with this proposal.</w:t>
            </w:r>
          </w:p>
          <w:p>
            <w:pPr>
              <w:pStyle w:val="32"/>
              <w:numPr>
                <w:ilvl w:val="0"/>
                <w:numId w:val="44"/>
              </w:numPr>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 xml:space="preserve">To CATT, the </w:t>
            </w:r>
            <w:r>
              <w:rPr>
                <w:rFonts w:hint="default" w:ascii="Times New Roman" w:hAnsi="Times New Roman"/>
                <w:szCs w:val="20"/>
                <w:lang w:val="en-US" w:eastAsia="zh-CN"/>
              </w:rPr>
              <w:t>“</w:t>
            </w:r>
            <w:r>
              <w:rPr>
                <w:rFonts w:hint="eastAsia" w:ascii="Times New Roman" w:hAnsi="Times New Roman"/>
                <w:szCs w:val="20"/>
                <w:lang w:val="en-US" w:eastAsia="zh-CN"/>
              </w:rPr>
              <w:t>inputs</w:t>
            </w:r>
            <w:r>
              <w:rPr>
                <w:rFonts w:hint="default" w:ascii="Times New Roman" w:hAnsi="Times New Roman"/>
                <w:szCs w:val="20"/>
                <w:lang w:val="en-US" w:eastAsia="zh-CN"/>
              </w:rPr>
              <w:t>”</w:t>
            </w:r>
            <w:r>
              <w:rPr>
                <w:rFonts w:hint="eastAsia" w:ascii="Times New Roman" w:hAnsi="Times New Roman"/>
                <w:szCs w:val="20"/>
                <w:lang w:val="en-US" w:eastAsia="zh-CN"/>
              </w:rPr>
              <w:t xml:space="preserve"> you highlighted is to encourage companies to provide discussions, not for model input</w:t>
            </w:r>
          </w:p>
          <w:p>
            <w:pPr>
              <w:pStyle w:val="32"/>
              <w:numPr>
                <w:ilvl w:val="0"/>
                <w:numId w:val="44"/>
              </w:numPr>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The existing measurement should also include RSRPP and LOS/NLOS indicator</w:t>
            </w:r>
          </w:p>
        </w:tc>
      </w:tr>
    </w:tbl>
    <w:p/>
    <w:p>
      <w:pPr>
        <w:pStyle w:val="2"/>
        <w:numPr>
          <w:ilvl w:val="0"/>
          <w:numId w:val="8"/>
        </w:numPr>
        <w:ind w:left="360"/>
        <w:rPr>
          <w:rFonts w:cs="Arial"/>
          <w:sz w:val="32"/>
          <w:szCs w:val="32"/>
        </w:rPr>
      </w:pPr>
      <w:r>
        <w:rPr>
          <w:rFonts w:cs="Arial"/>
          <w:sz w:val="32"/>
          <w:szCs w:val="32"/>
        </w:rPr>
        <w:t>Conclusion</w:t>
      </w:r>
    </w:p>
    <w:p>
      <w:pPr>
        <w:rPr>
          <w:lang w:val="en-GB"/>
        </w:rPr>
      </w:pPr>
      <w:r>
        <w:rPr>
          <w:lang w:val="en-GB"/>
        </w:rPr>
        <w:t>TBD</w:t>
      </w:r>
    </w:p>
    <w:p>
      <w:pPr>
        <w:pStyle w:val="116"/>
        <w:keepNext/>
        <w:keepLines/>
        <w:numPr>
          <w:ilvl w:val="0"/>
          <w:numId w:val="4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0"/>
          <w:numId w:val="4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4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6"/>
        <w:numPr>
          <w:ilvl w:val="0"/>
          <w:numId w:val="46"/>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"https://www.3gpp.org/ftp/tsg_ran/WG1_RL1/TSGR1_110b-e/Docs/R1-2208400.zip" </w:instrText>
      </w:r>
      <w:r>
        <w:fldChar w:fldCharType="separate"/>
      </w:r>
      <w:r>
        <w:rPr>
          <w:rStyle w:val="59"/>
          <w:rFonts w:asciiTheme="minorHAnsi" w:hAnsiTheme="minorHAnsi" w:cstheme="minorHAnsi"/>
          <w:iCs/>
          <w:lang w:eastAsia="zh-CN"/>
        </w:rPr>
        <w:t>R1-2208400</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of AI/ML Based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Ericsson</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"https://www.3gpp.org/ftp/tsg_ran/WG1_RL1/TSGR1_110b-e/Docs/R1-2208434.zip" </w:instrText>
      </w:r>
      <w:r>
        <w:fldChar w:fldCharType="separate"/>
      </w:r>
      <w:r>
        <w:rPr>
          <w:rStyle w:val="59"/>
          <w:rFonts w:asciiTheme="minorHAnsi" w:hAnsiTheme="minorHAnsi" w:cstheme="minorHAnsi"/>
          <w:iCs/>
          <w:lang w:eastAsia="zh-CN"/>
        </w:rPr>
        <w:t>R1-2208434</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Huawei, HiSilicon</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"https://www.3gpp.org/ftp/tsg_ran/WG1_RL1/TSGR1_110b-e/Docs/R1-2208526.zip" </w:instrText>
      </w:r>
      <w:r>
        <w:fldChar w:fldCharType="separate"/>
      </w:r>
      <w:r>
        <w:rPr>
          <w:rStyle w:val="59"/>
          <w:rFonts w:asciiTheme="minorHAnsi" w:hAnsiTheme="minorHAnsi" w:cstheme="minorHAnsi"/>
          <w:iCs/>
          <w:lang w:eastAsia="zh-CN"/>
        </w:rPr>
        <w:t>R1-2208526</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other aspects for AI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ZTE</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"https://www.3gpp.org/ftp/tsg_ran/WG1_RL1/TSGR1_110b-e/Docs/R1-2208551.zip" </w:instrText>
      </w:r>
      <w:r>
        <w:fldChar w:fldCharType="separate"/>
      </w:r>
      <w:r>
        <w:rPr>
          <w:rStyle w:val="59"/>
          <w:rFonts w:asciiTheme="minorHAnsi" w:hAnsiTheme="minorHAnsi" w:cstheme="minorHAnsi"/>
          <w:iCs/>
          <w:lang w:eastAsia="zh-CN"/>
        </w:rPr>
        <w:t>R1-2208551</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Spreadtrum Communications</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"https://www.3gpp.org/ftp/tsg_ran/WG1_RL1/TSGR1_110b-e/Docs/R1-2208639.zip" </w:instrText>
      </w:r>
      <w:r>
        <w:fldChar w:fldCharType="separate"/>
      </w:r>
      <w:r>
        <w:rPr>
          <w:rStyle w:val="59"/>
          <w:rFonts w:asciiTheme="minorHAnsi" w:hAnsiTheme="minorHAnsi" w:cstheme="minorHAnsi"/>
          <w:iCs/>
          <w:lang w:eastAsia="zh-CN"/>
        </w:rPr>
        <w:t>R1-2208639</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vivo</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"https://www.3gpp.org/ftp/tsg_ran/WG1_RL1/TSGR1_110b-e/Docs/R1-2208855.zip" </w:instrText>
      </w:r>
      <w:r>
        <w:fldChar w:fldCharType="separate"/>
      </w:r>
      <w:r>
        <w:rPr>
          <w:rStyle w:val="59"/>
          <w:rFonts w:asciiTheme="minorHAnsi" w:hAnsiTheme="minorHAnsi" w:cstheme="minorHAnsi"/>
          <w:iCs/>
          <w:lang w:eastAsia="zh-CN"/>
        </w:rPr>
        <w:t>R1-2208855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On sub use cases and other aspects of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OPPO</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"https://www.3gpp.org/ftp/tsg_ran/WG1_RL1/TSGR1_110b-e/Docs/R1-2208883.zip" </w:instrText>
      </w:r>
      <w:r>
        <w:fldChar w:fldCharType="separate"/>
      </w:r>
      <w:r>
        <w:rPr>
          <w:rStyle w:val="59"/>
          <w:rFonts w:asciiTheme="minorHAnsi" w:hAnsiTheme="minorHAnsi" w:cstheme="minorHAnsi"/>
          <w:iCs/>
          <w:lang w:eastAsia="zh-CN"/>
        </w:rPr>
        <w:t>R1-2208883</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On Enhancement of AI/ML based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Google</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"https://www.3gpp.org/ftp/tsg_ran/WG1_RL1/TSGR1_110b-e/Docs/R1-2208904.zip" </w:instrText>
      </w:r>
      <w:r>
        <w:fldChar w:fldCharType="separate"/>
      </w:r>
      <w:r>
        <w:rPr>
          <w:rStyle w:val="59"/>
          <w:rFonts w:asciiTheme="minorHAnsi" w:hAnsiTheme="minorHAnsi" w:cstheme="minorHAnsi"/>
          <w:iCs/>
          <w:lang w:eastAsia="zh-CN"/>
        </w:rPr>
        <w:t>R1-2208904</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LG Electronics</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"https://www.3gpp.org/ftp/tsg_ran/WG1_RL1/TSGR1_110b-e/Docs/R1-2208972.zip" </w:instrText>
      </w:r>
      <w:r>
        <w:fldChar w:fldCharType="separate"/>
      </w:r>
      <w:r>
        <w:rPr>
          <w:rStyle w:val="59"/>
          <w:rFonts w:asciiTheme="minorHAnsi" w:hAnsiTheme="minorHAnsi" w:cstheme="minorHAnsi"/>
          <w:iCs/>
          <w:lang w:eastAsia="zh-CN"/>
        </w:rPr>
        <w:t>R1-2208972</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CATT</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"https://www.3gpp.org/ftp/tsg_ran/WG1_RL1/TSGR1_110b-e/Docs/R1-2209016.zip" </w:instrText>
      </w:r>
      <w:r>
        <w:fldChar w:fldCharType="separate"/>
      </w:r>
      <w:r>
        <w:rPr>
          <w:rStyle w:val="59"/>
          <w:rFonts w:asciiTheme="minorHAnsi" w:hAnsiTheme="minorHAnsi" w:cstheme="minorHAnsi"/>
          <w:iCs/>
          <w:lang w:eastAsia="zh-CN"/>
        </w:rPr>
        <w:t>R1-2209016</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Discussions on sub use cases and specification impacts for AIML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Fujitsu</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"https://www.3gpp.org/ftp/tsg_ran/WG1_RL1/TSGR1_110b-e/Docs/R1-2209097.zip" </w:instrText>
      </w:r>
      <w:r>
        <w:fldChar w:fldCharType="separate"/>
      </w:r>
      <w:r>
        <w:rPr>
          <w:rStyle w:val="59"/>
          <w:rFonts w:asciiTheme="minorHAnsi" w:hAnsiTheme="minorHAnsi" w:cstheme="minorHAnsi"/>
          <w:iCs/>
          <w:lang w:eastAsia="zh-CN"/>
        </w:rPr>
        <w:t>R1-2209097</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Sony</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"https://www.3gpp.org/ftp/tsg_ran/WG1_RL1/TSGR1_110b-e/Docs/R1-2209125.zip" </w:instrText>
      </w:r>
      <w:r>
        <w:fldChar w:fldCharType="separate"/>
      </w:r>
      <w:r>
        <w:rPr>
          <w:rStyle w:val="59"/>
          <w:rFonts w:asciiTheme="minorHAnsi" w:hAnsiTheme="minorHAnsi" w:cstheme="minorHAnsi"/>
          <w:iCs/>
          <w:lang w:eastAsia="zh-CN"/>
        </w:rPr>
        <w:t>R1-2209125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AI/ML Positioning use cases and Associated Impacts</w:t>
      </w:r>
      <w:r>
        <w:rPr>
          <w:rFonts w:asciiTheme="minorHAnsi" w:hAnsiTheme="minorHAnsi" w:cstheme="minorHAnsi"/>
          <w:iCs/>
          <w:color w:val="000000"/>
          <w:lang w:eastAsia="zh-CN"/>
        </w:rPr>
        <w:tab/>
      </w:r>
      <w:r>
        <w:rPr>
          <w:rFonts w:asciiTheme="minorHAnsi" w:hAnsiTheme="minorHAnsi" w:cstheme="minorHAnsi"/>
          <w:iCs/>
          <w:color w:val="000000"/>
          <w:lang w:eastAsia="zh-CN"/>
        </w:rPr>
        <w:t>Lenovo</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"https://www.3gpp.org/ftp/tsg_ran/WG1_RL1/TSGR1_110b-e/Docs/R1-2209147.zip" </w:instrText>
      </w:r>
      <w:r>
        <w:fldChar w:fldCharType="separate"/>
      </w:r>
      <w:r>
        <w:rPr>
          <w:rStyle w:val="59"/>
          <w:rFonts w:asciiTheme="minorHAnsi" w:hAnsiTheme="minorHAnsi" w:cstheme="minorHAnsi"/>
          <w:iCs/>
          <w:lang w:eastAsia="zh-CN"/>
        </w:rPr>
        <w:t>R1-2209147</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NEC</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"https://www.3gpp.org/ftp/tsg_ran/WG1_RL1/TSGR1_110b-e/Docs/R1-2209235.zip" </w:instrText>
      </w:r>
      <w:r>
        <w:fldChar w:fldCharType="separate"/>
      </w:r>
      <w:r>
        <w:rPr>
          <w:rStyle w:val="59"/>
          <w:rFonts w:asciiTheme="minorHAnsi" w:hAnsiTheme="minorHAnsi" w:cstheme="minorHAnsi"/>
          <w:iCs/>
          <w:lang w:eastAsia="zh-CN"/>
        </w:rPr>
        <w:t>R1-2209235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CAICT</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"https://www.3gpp.org/ftp/tsg_ran/WG1_RL1/TSGR1_110b-e/Docs/R1-2209282.zip" </w:instrText>
      </w:r>
      <w:r>
        <w:fldChar w:fldCharType="separate"/>
      </w:r>
      <w:r>
        <w:rPr>
          <w:rStyle w:val="59"/>
          <w:rFonts w:asciiTheme="minorHAnsi" w:hAnsiTheme="minorHAnsi" w:cstheme="minorHAnsi"/>
          <w:iCs/>
          <w:lang w:eastAsia="zh-CN"/>
        </w:rPr>
        <w:t>R1-2209282</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Views on the other aspects of AI/ML-based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xiaomi</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"https://www.3gpp.org/ftp/tsg_ran/WG1_RL1/TSGR1_110b-e/Docs/R1-2209333.zip" </w:instrText>
      </w:r>
      <w:r>
        <w:fldChar w:fldCharType="separate"/>
      </w:r>
      <w:r>
        <w:rPr>
          <w:rStyle w:val="59"/>
          <w:rFonts w:asciiTheme="minorHAnsi" w:hAnsiTheme="minorHAnsi" w:cstheme="minorHAnsi"/>
          <w:iCs/>
          <w:lang w:eastAsia="zh-CN"/>
        </w:rPr>
        <w:t>R1-2209333</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CMCC</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"https://www.3gpp.org/ftp/tsg_ran/WG1_RL1/TSGR1_110b-e/Docs/R1-2209372.zip" </w:instrText>
      </w:r>
      <w:r>
        <w:fldChar w:fldCharType="separate"/>
      </w:r>
      <w:r>
        <w:rPr>
          <w:rStyle w:val="59"/>
          <w:rFonts w:asciiTheme="minorHAnsi" w:hAnsiTheme="minorHAnsi" w:cstheme="minorHAnsi"/>
          <w:iCs/>
          <w:lang w:eastAsia="zh-CN"/>
        </w:rPr>
        <w:t>R1-2209372</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Nokia, Nokia Shanghai Bell</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"https://www.3gpp.org/ftp/tsg_ran/WG1_RL1/TSGR1_110b-e/Docs/R1-2209485.zip" </w:instrText>
      </w:r>
      <w:r>
        <w:fldChar w:fldCharType="separate"/>
      </w:r>
      <w:r>
        <w:rPr>
          <w:rStyle w:val="59"/>
          <w:rFonts w:asciiTheme="minorHAnsi" w:hAnsiTheme="minorHAnsi" w:cstheme="minorHAnsi"/>
          <w:iCs/>
          <w:lang w:eastAsia="zh-CN"/>
        </w:rPr>
        <w:t>R1-2209485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Designs and potential specification impacts of AIML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InterDigital, Inc.</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"https://www.3gpp.org/ftp/tsg_ran/WG1_RL1/TSGR1_110b-e/Docs/R1-2209538.zip" </w:instrText>
      </w:r>
      <w:r>
        <w:fldChar w:fldCharType="separate"/>
      </w:r>
      <w:r>
        <w:rPr>
          <w:rStyle w:val="59"/>
          <w:rFonts w:asciiTheme="minorHAnsi" w:hAnsiTheme="minorHAnsi" w:cstheme="minorHAnsi"/>
          <w:iCs/>
          <w:lang w:eastAsia="zh-CN"/>
        </w:rPr>
        <w:t>R1-2209538</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On potential specification impact of AI/ML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Faunhofer IIS, Fraunhofer HHI</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"https://www.3gpp.org/ftp/tsg_ran/WG1_RL1/TSGR1_110b-e/Docs/R1-2209581.zip" </w:instrText>
      </w:r>
      <w:r>
        <w:fldChar w:fldCharType="separate"/>
      </w:r>
      <w:r>
        <w:rPr>
          <w:rStyle w:val="59"/>
          <w:rFonts w:asciiTheme="minorHAnsi" w:hAnsiTheme="minorHAnsi" w:cstheme="minorHAnsi"/>
          <w:iCs/>
          <w:lang w:eastAsia="zh-CN"/>
        </w:rPr>
        <w:t>R1-2209581</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Apple</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"https://www.3gpp.org/ftp/tsg_ran/WG1_RL1/TSGR1_110b-e/Docs/R1-2209616.zip" </w:instrText>
      </w:r>
      <w:r>
        <w:fldChar w:fldCharType="separate"/>
      </w:r>
      <w:r>
        <w:rPr>
          <w:rStyle w:val="59"/>
          <w:rFonts w:asciiTheme="minorHAnsi" w:hAnsiTheme="minorHAnsi" w:cstheme="minorHAnsi"/>
          <w:iCs/>
          <w:lang w:eastAsia="zh-CN"/>
        </w:rPr>
        <w:t>R1-2209616</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Rakuten Symphony</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"https://www.3gpp.org/ftp/tsg_ran/WG1_RL1/TSGR1_110b-e/Docs/R1-2209630.zip" </w:instrText>
      </w:r>
      <w:r>
        <w:fldChar w:fldCharType="separate"/>
      </w:r>
      <w:r>
        <w:rPr>
          <w:rStyle w:val="59"/>
          <w:rFonts w:asciiTheme="minorHAnsi" w:hAnsiTheme="minorHAnsi" w:cstheme="minorHAnsi"/>
          <w:iCs/>
          <w:lang w:eastAsia="zh-CN"/>
        </w:rPr>
        <w:t>R1-2209630</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AI and ML for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NVIDIA</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"https://www.3gpp.org/ftp/tsg_ran/WG1_RL1/TSGR1_110b-e/Docs/R1-2209727.zip" </w:instrText>
      </w:r>
      <w:r>
        <w:fldChar w:fldCharType="separate"/>
      </w:r>
      <w:r>
        <w:rPr>
          <w:rStyle w:val="59"/>
          <w:rFonts w:asciiTheme="minorHAnsi" w:hAnsiTheme="minorHAnsi" w:cstheme="minorHAnsi"/>
          <w:iCs/>
          <w:lang w:eastAsia="zh-CN"/>
        </w:rPr>
        <w:t>R1-2209727</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Representative sub use cases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Samsung</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"https://www.3gpp.org/ftp/tsg_ran/WG1_RL1/TSGR1_110b-e/Docs/R1-2209900.zip" </w:instrText>
      </w:r>
      <w:r>
        <w:fldChar w:fldCharType="separate"/>
      </w:r>
      <w:r>
        <w:rPr>
          <w:rStyle w:val="59"/>
          <w:rFonts w:asciiTheme="minorHAnsi" w:hAnsiTheme="minorHAnsi" w:cstheme="minorHAnsi"/>
          <w:iCs/>
          <w:lang w:eastAsia="zh-CN"/>
        </w:rPr>
        <w:t>R1-2209900</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NTT DOCOMO, INC.</w:t>
      </w:r>
    </w:p>
    <w:p>
      <w:pPr>
        <w:pStyle w:val="116"/>
        <w:numPr>
          <w:ilvl w:val="0"/>
          <w:numId w:val="46"/>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"https://www.3gpp.org/ftp/tsg_ran/WG1_RL1/TSGR1_110b-e/Docs/R1-2209981.zip" </w:instrText>
      </w:r>
      <w:r>
        <w:fldChar w:fldCharType="separate"/>
      </w:r>
      <w:r>
        <w:rPr>
          <w:rStyle w:val="59"/>
          <w:rFonts w:asciiTheme="minorHAnsi" w:hAnsiTheme="minorHAnsi" w:cstheme="minorHAnsi"/>
          <w:iCs/>
          <w:lang w:eastAsia="zh-CN"/>
        </w:rPr>
        <w:t>R1-2209981</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Qualcomm Incorporated</w:t>
      </w:r>
    </w:p>
    <w:sectPr>
      <w:footerReference r:id="rId5" w:type="default"/>
      <w:headerReference r:id="rId4" w:type="even"/>
      <w:footerReference r:id="rId6"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바탕">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54</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56</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93480"/>
    <w:multiLevelType w:val="singleLevel"/>
    <w:tmpl w:val="B0693480"/>
    <w:lvl w:ilvl="0" w:tentative="0">
      <w:start w:val="1"/>
      <w:numFmt w:val="decimal"/>
      <w:suff w:val="space"/>
      <w:lvlText w:val="%1."/>
      <w:lvlJc w:val="left"/>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DD72B3"/>
    <w:multiLevelType w:val="multilevel"/>
    <w:tmpl w:val="03DD72B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
    <w:nsid w:val="0D227BFF"/>
    <w:multiLevelType w:val="multilevel"/>
    <w:tmpl w:val="0D227B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9D6E0A"/>
    <w:multiLevelType w:val="multilevel"/>
    <w:tmpl w:val="0D9D6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DD2931"/>
    <w:multiLevelType w:val="multilevel"/>
    <w:tmpl w:val="10DD2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29460A5"/>
    <w:multiLevelType w:val="multilevel"/>
    <w:tmpl w:val="129460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4CB598F"/>
    <w:multiLevelType w:val="multilevel"/>
    <w:tmpl w:val="14CB59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9">
    <w:nsid w:val="18577D01"/>
    <w:multiLevelType w:val="multilevel"/>
    <w:tmpl w:val="18577D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9917393"/>
    <w:multiLevelType w:val="multilevel"/>
    <w:tmpl w:val="19917393"/>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9A92169"/>
    <w:multiLevelType w:val="multilevel"/>
    <w:tmpl w:val="19A92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BEB3C39"/>
    <w:multiLevelType w:val="multilevel"/>
    <w:tmpl w:val="1BEB3C39"/>
    <w:lvl w:ilvl="0" w:tentative="0">
      <w:start w:val="1"/>
      <w:numFmt w:val="bullet"/>
      <w:lvlText w:val=""/>
      <w:lvlJc w:val="left"/>
      <w:pPr>
        <w:ind w:left="660" w:hanging="420"/>
      </w:pPr>
      <w:rPr>
        <w:rFonts w:hint="default" w:ascii="Symbol" w:hAnsi="Symbol" w:eastAsia="MS Mincho" w:cs="Times New Roman"/>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3">
    <w:nsid w:val="1CD71883"/>
    <w:multiLevelType w:val="multilevel"/>
    <w:tmpl w:val="1CD71883"/>
    <w:lvl w:ilvl="0" w:tentative="0">
      <w:start w:val="1"/>
      <w:numFmt w:val="decimal"/>
      <w:pStyle w:val="157"/>
      <w:lvlText w:val="Proposal %1:"/>
      <w:lvlJc w:val="left"/>
      <w:pPr>
        <w:ind w:left="1412"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F7C0CA2"/>
    <w:multiLevelType w:val="multilevel"/>
    <w:tmpl w:val="1F7C0CA2"/>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01D273F"/>
    <w:multiLevelType w:val="multilevel"/>
    <w:tmpl w:val="201D273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6">
    <w:nsid w:val="215B6502"/>
    <w:multiLevelType w:val="multilevel"/>
    <w:tmpl w:val="215B65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CC7125C"/>
    <w:multiLevelType w:val="singleLevel"/>
    <w:tmpl w:val="2CC7125C"/>
    <w:lvl w:ilvl="0" w:tentative="0">
      <w:start w:val="1"/>
      <w:numFmt w:val="bullet"/>
      <w:pStyle w:val="96"/>
      <w:lvlText w:val=""/>
      <w:lvlJc w:val="left"/>
      <w:pPr>
        <w:tabs>
          <w:tab w:val="left" w:pos="360"/>
        </w:tabs>
        <w:ind w:left="360" w:hanging="360"/>
      </w:pPr>
      <w:rPr>
        <w:rFonts w:hint="default" w:ascii="Symbol" w:hAnsi="Symbol"/>
      </w:rPr>
    </w:lvl>
  </w:abstractNum>
  <w:abstractNum w:abstractNumId="18">
    <w:nsid w:val="36CC7596"/>
    <w:multiLevelType w:val="multilevel"/>
    <w:tmpl w:val="36CC7596"/>
    <w:lvl w:ilvl="0" w:tentative="0">
      <w:start w:val="1"/>
      <w:numFmt w:val="bullet"/>
      <w:pStyle w:val="161"/>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79C27F3"/>
    <w:multiLevelType w:val="multilevel"/>
    <w:tmpl w:val="379C27F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A46647"/>
    <w:multiLevelType w:val="multilevel"/>
    <w:tmpl w:val="3AA46647"/>
    <w:lvl w:ilvl="0" w:tentative="0">
      <w:start w:val="1"/>
      <w:numFmt w:val="decimal"/>
      <w:pStyle w:val="1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AC25A3F"/>
    <w:multiLevelType w:val="multilevel"/>
    <w:tmpl w:val="3AC25A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D064AD8"/>
    <w:multiLevelType w:val="multilevel"/>
    <w:tmpl w:val="3D064AD8"/>
    <w:lvl w:ilvl="0" w:tentative="0">
      <w:start w:val="1"/>
      <w:numFmt w:val="decimal"/>
      <w:suff w:val="space"/>
      <w:lvlText w:val="Proposal %1"/>
      <w:lvlJc w:val="left"/>
      <w:pPr>
        <w:ind w:left="0" w:firstLine="0"/>
      </w:pPr>
      <w:rPr>
        <w:rFonts w:hint="default" w:ascii="Times New Roman" w:hAnsi="Times New Roman"/>
        <w:b/>
        <w:i/>
      </w:rPr>
    </w:lvl>
    <w:lvl w:ilvl="1" w:tentative="0">
      <w:start w:val="1"/>
      <w:numFmt w:val="bullet"/>
      <w:lvlText w:val=""/>
      <w:lvlJc w:val="left"/>
      <w:pPr>
        <w:ind w:left="840" w:hanging="420"/>
      </w:pPr>
      <w:rPr>
        <w:rFonts w:hint="default" w:ascii="Symbol" w:hAnsi="Symbo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15771C0"/>
    <w:multiLevelType w:val="multilevel"/>
    <w:tmpl w:val="415771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3F676D3"/>
    <w:multiLevelType w:val="multilevel"/>
    <w:tmpl w:val="43F676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5656483"/>
    <w:multiLevelType w:val="multilevel"/>
    <w:tmpl w:val="45656483"/>
    <w:lvl w:ilvl="0" w:tentative="0">
      <w:start w:val="1"/>
      <w:numFmt w:val="decimal"/>
      <w:pStyle w:val="15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F72026F"/>
    <w:multiLevelType w:val="multilevel"/>
    <w:tmpl w:val="4F72026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FEE284E"/>
    <w:multiLevelType w:val="multilevel"/>
    <w:tmpl w:val="4FEE284E"/>
    <w:lvl w:ilvl="0" w:tentative="0">
      <w:start w:val="0"/>
      <w:numFmt w:val="bullet"/>
      <w:lvlText w:val=""/>
      <w:lvlJc w:val="left"/>
      <w:pPr>
        <w:ind w:left="1494" w:hanging="360"/>
      </w:pPr>
      <w:rPr>
        <w:rFonts w:hint="default" w:ascii="Symbol" w:hAnsi="Symbol" w:eastAsia="宋体" w:cs="Times New Roman"/>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29">
    <w:nsid w:val="5101505E"/>
    <w:multiLevelType w:val="multilevel"/>
    <w:tmpl w:val="5101505E"/>
    <w:lvl w:ilvl="0" w:tentative="0">
      <w:start w:val="1"/>
      <w:numFmt w:val="decimal"/>
      <w:pStyle w:val="14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B156FEC"/>
    <w:multiLevelType w:val="multilevel"/>
    <w:tmpl w:val="5B156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02E08C4"/>
    <w:multiLevelType w:val="multilevel"/>
    <w:tmpl w:val="602E08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35">
    <w:nsid w:val="6A242DD7"/>
    <w:multiLevelType w:val="multilevel"/>
    <w:tmpl w:val="6A242DD7"/>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6B4A3AC1"/>
    <w:multiLevelType w:val="multilevel"/>
    <w:tmpl w:val="6B4A3AC1"/>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6D8F63FC"/>
    <w:multiLevelType w:val="multilevel"/>
    <w:tmpl w:val="6D8F63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1726054"/>
    <w:multiLevelType w:val="multilevel"/>
    <w:tmpl w:val="7172605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720A3799"/>
    <w:multiLevelType w:val="multilevel"/>
    <w:tmpl w:val="720A3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2207CCD"/>
    <w:multiLevelType w:val="multilevel"/>
    <w:tmpl w:val="72207CC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2627432"/>
    <w:multiLevelType w:val="multilevel"/>
    <w:tmpl w:val="72627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3C06AEC"/>
    <w:multiLevelType w:val="multilevel"/>
    <w:tmpl w:val="73C06AEC"/>
    <w:lvl w:ilvl="0" w:tentative="0">
      <w:start w:val="12"/>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748C7CAF"/>
    <w:multiLevelType w:val="multilevel"/>
    <w:tmpl w:val="748C7CAF"/>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25"/>
  </w:num>
  <w:num w:numId="7">
    <w:abstractNumId w:val="18"/>
  </w:num>
  <w:num w:numId="8">
    <w:abstractNumId w:val="32"/>
  </w:num>
  <w:num w:numId="9">
    <w:abstractNumId w:val="26"/>
  </w:num>
  <w:num w:numId="10">
    <w:abstractNumId w:val="30"/>
  </w:num>
  <w:num w:numId="11">
    <w:abstractNumId w:val="34"/>
  </w:num>
  <w:num w:numId="12">
    <w:abstractNumId w:val="39"/>
  </w:num>
  <w:num w:numId="13">
    <w:abstractNumId w:val="22"/>
  </w:num>
  <w:num w:numId="14">
    <w:abstractNumId w:val="25"/>
    <w:lvlOverride w:ilvl="0">
      <w:startOverride w:val="1"/>
    </w:lvlOverride>
  </w:num>
  <w:num w:numId="15">
    <w:abstractNumId w:val="13"/>
    <w:lvlOverride w:ilvl="0">
      <w:startOverride w:val="1"/>
    </w:lvlOverride>
  </w:num>
  <w:num w:numId="16">
    <w:abstractNumId w:val="28"/>
  </w:num>
  <w:num w:numId="17">
    <w:abstractNumId w:val="43"/>
  </w:num>
  <w:num w:numId="18">
    <w:abstractNumId w:val="41"/>
  </w:num>
  <w:num w:numId="19">
    <w:abstractNumId w:val="31"/>
  </w:num>
  <w:num w:numId="20">
    <w:abstractNumId w:val="2"/>
  </w:num>
  <w:num w:numId="21">
    <w:abstractNumId w:val="38"/>
  </w:num>
  <w:num w:numId="22">
    <w:abstractNumId w:val="5"/>
  </w:num>
  <w:num w:numId="23">
    <w:abstractNumId w:val="3"/>
  </w:num>
  <w:num w:numId="24">
    <w:abstractNumId w:val="37"/>
  </w:num>
  <w:num w:numId="25">
    <w:abstractNumId w:val="21"/>
  </w:num>
  <w:num w:numId="26">
    <w:abstractNumId w:val="24"/>
  </w:num>
  <w:num w:numId="27">
    <w:abstractNumId w:val="11"/>
  </w:num>
  <w:num w:numId="28">
    <w:abstractNumId w:val="14"/>
  </w:num>
  <w:num w:numId="29">
    <w:abstractNumId w:val="40"/>
  </w:num>
  <w:num w:numId="30">
    <w:abstractNumId w:val="23"/>
  </w:num>
  <w:num w:numId="31">
    <w:abstractNumId w:val="35"/>
  </w:num>
  <w:num w:numId="32">
    <w:abstractNumId w:val="10"/>
  </w:num>
  <w:num w:numId="33">
    <w:abstractNumId w:val="27"/>
  </w:num>
  <w:num w:numId="34">
    <w:abstractNumId w:val="42"/>
  </w:num>
  <w:num w:numId="35">
    <w:abstractNumId w:val="15"/>
  </w:num>
  <w:num w:numId="36">
    <w:abstractNumId w:val="12"/>
  </w:num>
  <w:num w:numId="37">
    <w:abstractNumId w:val="9"/>
  </w:num>
  <w:num w:numId="38">
    <w:abstractNumId w:val="4"/>
  </w:num>
  <w:num w:numId="39">
    <w:abstractNumId w:val="33"/>
  </w:num>
  <w:num w:numId="40">
    <w:abstractNumId w:val="19"/>
  </w:num>
  <w:num w:numId="41">
    <w:abstractNumId w:val="6"/>
  </w:num>
  <w:num w:numId="42">
    <w:abstractNumId w:val="7"/>
  </w:num>
  <w:num w:numId="43">
    <w:abstractNumId w:val="16"/>
  </w:num>
  <w:num w:numId="44">
    <w:abstractNumId w:val="0"/>
  </w:num>
  <w:num w:numId="45">
    <w:abstractNumId w:val="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155976DE"/>
    <w:rsid w:val="1E050B12"/>
    <w:rsid w:val="252D5381"/>
    <w:rsid w:val="389545E3"/>
    <w:rsid w:val="3E763BF0"/>
    <w:rsid w:val="53271A51"/>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44"/>
    <w:qFormat/>
    <w:uiPriority w:val="0"/>
    <w:pPr>
      <w:spacing w:before="120" w:after="120"/>
    </w:pPr>
    <w:rPr>
      <w:b/>
      <w:bCs/>
    </w:rPr>
  </w:style>
  <w:style w:type="paragraph" w:styleId="29">
    <w:name w:val="Document Map"/>
    <w:basedOn w:val="1"/>
    <w:link w:val="148"/>
    <w:semiHidden/>
    <w:uiPriority w:val="0"/>
    <w:pPr>
      <w:shd w:val="clear" w:color="auto" w:fill="000080"/>
    </w:pPr>
    <w:rPr>
      <w:rFonts w:ascii="Tahoma" w:hAnsi="Tahoma"/>
    </w:rPr>
  </w:style>
  <w:style w:type="paragraph" w:styleId="30">
    <w:name w:val="annotation text"/>
    <w:basedOn w:val="1"/>
    <w:link w:val="120"/>
    <w:qFormat/>
    <w:uiPriority w:val="0"/>
    <w:rPr>
      <w:lang w:eastAsia="zh-CN"/>
    </w:rPr>
  </w:style>
  <w:style w:type="paragraph" w:styleId="31">
    <w:name w:val="Body Text 3"/>
    <w:basedOn w:val="1"/>
    <w:qFormat/>
    <w:uiPriority w:val="0"/>
    <w:rPr>
      <w:i/>
    </w:rPr>
  </w:style>
  <w:style w:type="paragraph" w:styleId="32">
    <w:name w:val="Body Text"/>
    <w:basedOn w:val="1"/>
    <w:link w:val="129"/>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5"/>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2"/>
    <w:qFormat/>
    <w:uiPriority w:val="99"/>
    <w:pPr>
      <w:jc w:val="center"/>
    </w:pPr>
    <w:rPr>
      <w:i/>
    </w:rPr>
  </w:style>
  <w:style w:type="paragraph" w:styleId="38">
    <w:name w:val="header"/>
    <w:link w:val="13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uiPriority w:val="0"/>
    <w:pPr>
      <w:keepLines/>
      <w:spacing w:after="0"/>
    </w:pPr>
  </w:style>
  <w:style w:type="paragraph" w:styleId="48">
    <w:name w:val="index 2"/>
    <w:basedOn w:val="47"/>
    <w:next w:val="1"/>
    <w:semiHidden/>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4">
    <w:name w:val="Strong"/>
    <w:basedOn w:val="53"/>
    <w:qFormat/>
    <w:uiPriority w:val="0"/>
    <w:rPr>
      <w:b/>
      <w:bCs/>
    </w:rPr>
  </w:style>
  <w:style w:type="character" w:styleId="55">
    <w:name w:val="endnote reference"/>
    <w:basedOn w:val="53"/>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99"/>
    <w:rPr>
      <w:color w:val="0000FF"/>
      <w:u w:val="single"/>
    </w:rPr>
  </w:style>
  <w:style w:type="character" w:styleId="60">
    <w:name w:val="annotation reference"/>
    <w:qFormat/>
    <w:uiPriority w:val="99"/>
    <w:rPr>
      <w:sz w:val="16"/>
      <w:szCs w:val="16"/>
    </w:rPr>
  </w:style>
  <w:style w:type="character" w:styleId="61">
    <w:name w:val="footnote reference"/>
    <w:semiHidden/>
    <w:qFormat/>
    <w:uiPriority w:val="0"/>
    <w:rPr>
      <w:b/>
      <w:position w:val="6"/>
      <w:sz w:val="16"/>
    </w:rPr>
  </w:style>
  <w:style w:type="paragraph" w:customStyle="1" w:styleId="6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4"/>
    <w:qFormat/>
    <w:uiPriority w:val="0"/>
    <w:rPr>
      <w:b/>
    </w:rPr>
  </w:style>
  <w:style w:type="paragraph" w:customStyle="1" w:styleId="66">
    <w:name w:val="TAC"/>
    <w:basedOn w:val="67"/>
    <w:link w:val="133"/>
    <w:qFormat/>
    <w:uiPriority w:val="0"/>
    <w:pPr>
      <w:jc w:val="center"/>
    </w:pPr>
  </w:style>
  <w:style w:type="paragraph" w:customStyle="1" w:styleId="67">
    <w:name w:val="TAL"/>
    <w:basedOn w:val="1"/>
    <w:link w:val="130"/>
    <w:qFormat/>
    <w:uiPriority w:val="0"/>
    <w:pPr>
      <w:keepNext/>
      <w:keepLines/>
      <w:spacing w:after="0"/>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38"/>
    <w:qFormat/>
    <w:uiPriority w:val="0"/>
    <w:pPr>
      <w:keepNext/>
      <w:keepLines/>
      <w:spacing w:before="60"/>
      <w:jc w:val="center"/>
    </w:pPr>
    <w:rPr>
      <w:rFonts w:ascii="Arial" w:hAnsi="Arial"/>
      <w:b/>
    </w:rPr>
  </w:style>
  <w:style w:type="paragraph" w:customStyle="1" w:styleId="70">
    <w:name w:val="NO"/>
    <w:basedOn w:val="1"/>
    <w:link w:val="137"/>
    <w:qFormat/>
    <w:uiPriority w:val="0"/>
    <w:pPr>
      <w:keepLines/>
      <w:ind w:left="1135" w:hanging="851"/>
    </w:pPr>
  </w:style>
  <w:style w:type="paragraph" w:customStyle="1" w:styleId="71">
    <w:name w:val="EX"/>
    <w:basedOn w:val="1"/>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8">
    <w:name w:val="Editor's Note"/>
    <w:basedOn w:val="70"/>
    <w:qFormat/>
    <w:uiPriority w:val="0"/>
    <w:rPr>
      <w:color w:val="FF0000"/>
    </w:rPr>
  </w:style>
  <w:style w:type="paragraph" w:customStyle="1" w:styleId="89">
    <w:name w:val="B1"/>
    <w:basedOn w:val="14"/>
    <w:link w:val="126"/>
    <w:qFormat/>
    <w:uiPriority w:val="0"/>
    <w:pPr>
      <w:jc w:val="center"/>
    </w:pPr>
  </w:style>
  <w:style w:type="paragraph" w:customStyle="1" w:styleId="90">
    <w:name w:val="B2"/>
    <w:basedOn w:val="13"/>
    <w:link w:val="139"/>
    <w:qFormat/>
    <w:uiPriority w:val="0"/>
  </w:style>
  <w:style w:type="paragraph" w:customStyle="1" w:styleId="91">
    <w:name w:val="B3"/>
    <w:basedOn w:val="12"/>
    <w:qFormat/>
    <w:uiPriority w:val="0"/>
  </w:style>
  <w:style w:type="paragraph" w:customStyle="1" w:styleId="92">
    <w:name w:val="B4"/>
    <w:basedOn w:val="42"/>
    <w:qFormat/>
    <w:uiPriority w:val="0"/>
  </w:style>
  <w:style w:type="paragraph" w:customStyle="1" w:styleId="93">
    <w:name w:val="B5"/>
    <w:basedOn w:val="41"/>
    <w:qFormat/>
    <w:uiPriority w:val="0"/>
  </w:style>
  <w:style w:type="paragraph" w:customStyle="1" w:styleId="94">
    <w:name w:val="ZTD"/>
    <w:basedOn w:val="82"/>
    <w:qFormat/>
    <w:uiPriority w:val="0"/>
    <w:pPr>
      <w:framePr w:hRule="auto" w:y="852"/>
    </w:pPr>
    <w:rPr>
      <w:i w:val="0"/>
      <w:sz w:val="40"/>
    </w:rPr>
  </w:style>
  <w:style w:type="character" w:customStyle="1" w:styleId="95">
    <w:name w:val="MTEquationSection"/>
    <w:qFormat/>
    <w:uiPriority w:val="0"/>
    <w:rPr>
      <w:rFonts w:ascii="Arial" w:hAnsi="Arial"/>
      <w:color w:val="FF0000"/>
      <w:sz w:val="24"/>
    </w:rPr>
  </w:style>
  <w:style w:type="paragraph" w:customStyle="1" w:styleId="96">
    <w:name w:val="Bulleted o 1"/>
    <w:basedOn w:val="1"/>
    <w:qFormat/>
    <w:uiPriority w:val="0"/>
    <w:pPr>
      <w:numPr>
        <w:ilvl w:val="0"/>
        <w:numId w:val="1"/>
      </w:numPr>
    </w:pPr>
  </w:style>
  <w:style w:type="paragraph" w:customStyle="1" w:styleId="97">
    <w:name w:val="text"/>
    <w:basedOn w:val="1"/>
    <w:qFormat/>
    <w:uiPriority w:val="0"/>
    <w:pPr>
      <w:spacing w:after="240"/>
      <w:jc w:val="both"/>
    </w:pPr>
    <w:rPr>
      <w:sz w:val="24"/>
      <w:lang w:eastAsia="zh-CN"/>
    </w:rPr>
  </w:style>
  <w:style w:type="paragraph" w:customStyle="1" w:styleId="98">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9">
    <w:name w:val="00 BodyText"/>
    <w:basedOn w:val="1"/>
    <w:qFormat/>
    <w:uiPriority w:val="0"/>
    <w:pPr>
      <w:spacing w:after="220"/>
    </w:pPr>
    <w:rPr>
      <w:rFonts w:ascii="Arial" w:hAnsi="Arial"/>
      <w:sz w:val="22"/>
    </w:rPr>
  </w:style>
  <w:style w:type="paragraph" w:customStyle="1" w:styleId="100">
    <w:name w:val="11 BodyText"/>
    <w:basedOn w:val="1"/>
    <w:qFormat/>
    <w:uiPriority w:val="0"/>
    <w:pPr>
      <w:spacing w:after="220"/>
      <w:ind w:left="1298"/>
    </w:pPr>
    <w:rPr>
      <w:rFonts w:ascii="Arial" w:hAnsi="Arial"/>
      <w:sz w:val="22"/>
    </w:rPr>
  </w:style>
  <w:style w:type="paragraph" w:customStyle="1" w:styleId="101">
    <w:name w:val="table"/>
    <w:basedOn w:val="97"/>
    <w:next w:val="97"/>
    <w:qFormat/>
    <w:uiPriority w:val="0"/>
    <w:pPr>
      <w:spacing w:after="0"/>
      <w:jc w:val="center"/>
    </w:pPr>
    <w:rPr>
      <w:sz w:val="20"/>
    </w:rPr>
  </w:style>
  <w:style w:type="paragraph" w:customStyle="1" w:styleId="102">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3">
    <w:name w:val="Heading 1 Char"/>
    <w:qFormat/>
    <w:uiPriority w:val="0"/>
    <w:rPr>
      <w:rFonts w:ascii="Arial" w:hAnsi="Arial"/>
      <w:sz w:val="36"/>
      <w:lang w:val="en-GB" w:eastAsia="en-US" w:bidi="ar-SA"/>
    </w:rPr>
  </w:style>
  <w:style w:type="paragraph" w:customStyle="1" w:styleId="104">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5">
    <w:name w:val="CR Cover Page"/>
    <w:qFormat/>
    <w:uiPriority w:val="0"/>
    <w:pPr>
      <w:spacing w:after="120"/>
    </w:pPr>
    <w:rPr>
      <w:rFonts w:ascii="Arial" w:hAnsi="Arial" w:eastAsia="MS Mincho" w:cs="Times New Roman"/>
      <w:lang w:val="en-GB" w:eastAsia="en-US" w:bidi="ar-SA"/>
    </w:rPr>
  </w:style>
  <w:style w:type="character" w:customStyle="1" w:styleId="106">
    <w:name w:val="标题 1 字符"/>
    <w:link w:val="2"/>
    <w:qFormat/>
    <w:uiPriority w:val="0"/>
    <w:rPr>
      <w:rFonts w:ascii="Arial" w:hAnsi="Arial"/>
      <w:sz w:val="36"/>
      <w:lang w:val="en-GB" w:eastAsia="en-US"/>
    </w:rPr>
  </w:style>
  <w:style w:type="character" w:customStyle="1" w:styleId="107">
    <w:name w:val="标题 2 字符"/>
    <w:link w:val="3"/>
    <w:qFormat/>
    <w:uiPriority w:val="0"/>
    <w:rPr>
      <w:rFonts w:ascii="Arial" w:hAnsi="Arial"/>
      <w:sz w:val="32"/>
      <w:lang w:val="en-GB" w:eastAsia="en-US"/>
    </w:rPr>
  </w:style>
  <w:style w:type="character" w:customStyle="1" w:styleId="108">
    <w:name w:val="标题 3 字符"/>
    <w:link w:val="4"/>
    <w:qFormat/>
    <w:uiPriority w:val="0"/>
    <w:rPr>
      <w:rFonts w:ascii="Arial" w:hAnsi="Arial"/>
      <w:sz w:val="28"/>
      <w:lang w:val="en-GB" w:eastAsia="en-US"/>
    </w:rPr>
  </w:style>
  <w:style w:type="character" w:customStyle="1" w:styleId="109">
    <w:name w:val="标题 4 字符"/>
    <w:link w:val="5"/>
    <w:qFormat/>
    <w:uiPriority w:val="0"/>
    <w:rPr>
      <w:rFonts w:ascii="Arial" w:hAnsi="Arial"/>
      <w:sz w:val="24"/>
      <w:lang w:val="en-GB" w:eastAsia="en-US"/>
    </w:rPr>
  </w:style>
  <w:style w:type="character" w:customStyle="1" w:styleId="110">
    <w:name w:val="标题 5 字符"/>
    <w:link w:val="6"/>
    <w:qFormat/>
    <w:uiPriority w:val="0"/>
    <w:rPr>
      <w:rFonts w:ascii="Arial" w:hAnsi="Arial"/>
      <w:sz w:val="22"/>
      <w:lang w:val="en-GB" w:eastAsia="en-US"/>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qFormat/>
    <w:uiPriority w:val="0"/>
    <w:rPr>
      <w:rFonts w:ascii="Arial" w:hAnsi="Arial"/>
      <w:sz w:val="24"/>
      <w:lang w:val="en-GB" w:eastAsia="en-US" w:bidi="ar-SA"/>
    </w:rPr>
  </w:style>
  <w:style w:type="character" w:customStyle="1" w:styleId="115">
    <w:name w:val="Char Char"/>
    <w:qFormat/>
    <w:uiPriority w:val="0"/>
    <w:rPr>
      <w:rFonts w:ascii="Arial" w:hAnsi="Arial"/>
      <w:sz w:val="22"/>
      <w:lang w:val="en-GB" w:eastAsia="en-US" w:bidi="ar-SA"/>
    </w:rPr>
  </w:style>
  <w:style w:type="paragraph" w:styleId="116">
    <w:name w:val="List Paragraph"/>
    <w:basedOn w:val="1"/>
    <w:link w:val="127"/>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7">
    <w:name w:val="Reference"/>
    <w:basedOn w:val="71"/>
    <w:qFormat/>
    <w:uiPriority w:val="0"/>
    <w:pPr>
      <w:tabs>
        <w:tab w:val="left" w:pos="360"/>
      </w:tabs>
      <w:suppressAutoHyphens/>
      <w:autoSpaceDN/>
      <w:adjustRightInd/>
      <w:ind w:left="0" w:firstLine="0"/>
    </w:pPr>
    <w:rPr>
      <w:lang w:eastAsia="ar-SA"/>
    </w:rPr>
  </w:style>
  <w:style w:type="character" w:customStyle="1" w:styleId="118">
    <w:name w:val="副标题 字符"/>
    <w:link w:val="39"/>
    <w:qFormat/>
    <w:uiPriority w:val="0"/>
    <w:rPr>
      <w:rFonts w:ascii="Cambria" w:hAnsi="Cambria" w:eastAsia="Times New Roman"/>
      <w:sz w:val="24"/>
      <w:szCs w:val="24"/>
      <w:lang w:eastAsia="zh-CN"/>
    </w:rPr>
  </w:style>
  <w:style w:type="paragraph" w:customStyle="1" w:styleId="119">
    <w:name w:val="Revision"/>
    <w:hidden/>
    <w:semiHidden/>
    <w:qFormat/>
    <w:uiPriority w:val="99"/>
    <w:rPr>
      <w:rFonts w:ascii="Times New Roman" w:hAnsi="Times New Roman" w:eastAsia="宋体" w:cs="Times New Roman"/>
      <w:lang w:val="en-GB" w:eastAsia="en-US" w:bidi="ar-SA"/>
    </w:rPr>
  </w:style>
  <w:style w:type="character" w:customStyle="1" w:styleId="120">
    <w:name w:val="批注文字 字符"/>
    <w:link w:val="30"/>
    <w:qFormat/>
    <w:uiPriority w:val="0"/>
    <w:rPr>
      <w:rFonts w:ascii="Times New Roman" w:hAnsi="Times New Roman"/>
      <w:lang w:eastAsia="zh-CN"/>
    </w:rPr>
  </w:style>
  <w:style w:type="character" w:styleId="121">
    <w:name w:val="Placeholder Text"/>
    <w:semiHidden/>
    <w:qFormat/>
    <w:uiPriority w:val="99"/>
    <w:rPr>
      <w:color w:val="808080"/>
    </w:rPr>
  </w:style>
  <w:style w:type="character" w:customStyle="1" w:styleId="122">
    <w:name w:val="页脚 字符"/>
    <w:link w:val="37"/>
    <w:qFormat/>
    <w:uiPriority w:val="99"/>
    <w:rPr>
      <w:rFonts w:ascii="Arial" w:hAnsi="Arial"/>
      <w:b/>
      <w:i/>
      <w:sz w:val="18"/>
      <w:lang w:eastAsia="en-US"/>
    </w:rPr>
  </w:style>
  <w:style w:type="paragraph" w:customStyle="1" w:styleId="123">
    <w:name w:val="Doc-text2"/>
    <w:basedOn w:val="1"/>
    <w:link w:val="12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eastAsia="en-GB"/>
    </w:rPr>
  </w:style>
  <w:style w:type="character" w:customStyle="1" w:styleId="125">
    <w:name w:val="TAL Car"/>
    <w:qFormat/>
    <w:uiPriority w:val="0"/>
    <w:rPr>
      <w:rFonts w:ascii="Arial" w:hAnsi="Arial" w:eastAsia="Times New Roman" w:cs="Times New Roman"/>
      <w:sz w:val="18"/>
      <w:szCs w:val="20"/>
      <w:lang w:val="en-GB" w:eastAsia="en-GB"/>
    </w:rPr>
  </w:style>
  <w:style w:type="character" w:customStyle="1" w:styleId="126">
    <w:name w:val="B1 Char1"/>
    <w:link w:val="89"/>
    <w:qFormat/>
    <w:locked/>
    <w:uiPriority w:val="0"/>
    <w:rPr>
      <w:rFonts w:ascii="Times New Roman" w:hAnsi="Times New Roman"/>
      <w:lang w:eastAsia="en-US"/>
    </w:rPr>
  </w:style>
  <w:style w:type="character" w:customStyle="1" w:styleId="127">
    <w:name w:val="列出段落 字符"/>
    <w:link w:val="116"/>
    <w:qFormat/>
    <w:locked/>
    <w:uiPriority w:val="34"/>
    <w:rPr>
      <w:rFonts w:ascii="Calibri" w:hAnsi="Calibri" w:eastAsia="Calibri"/>
      <w:sz w:val="22"/>
      <w:szCs w:val="22"/>
      <w:lang w:eastAsia="en-US"/>
    </w:rPr>
  </w:style>
  <w:style w:type="paragraph" w:customStyle="1" w:styleId="12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9">
    <w:name w:val="正文文本 字符"/>
    <w:basedOn w:val="53"/>
    <w:link w:val="32"/>
    <w:qFormat/>
    <w:uiPriority w:val="0"/>
    <w:rPr>
      <w:rFonts w:ascii="Times" w:hAnsi="Times"/>
      <w:szCs w:val="24"/>
      <w:lang w:eastAsia="en-US"/>
    </w:rPr>
  </w:style>
  <w:style w:type="character" w:customStyle="1" w:styleId="130">
    <w:name w:val="TAL Char"/>
    <w:link w:val="67"/>
    <w:qFormat/>
    <w:uiPriority w:val="0"/>
    <w:rPr>
      <w:rFonts w:ascii="Arial" w:hAnsi="Arial"/>
      <w:sz w:val="18"/>
      <w:lang w:eastAsia="en-US"/>
    </w:rPr>
  </w:style>
  <w:style w:type="character" w:customStyle="1" w:styleId="131">
    <w:name w:val="Comments Char"/>
    <w:link w:val="132"/>
    <w:qFormat/>
    <w:locked/>
    <w:uiPriority w:val="0"/>
    <w:rPr>
      <w:rFonts w:ascii="Arial" w:hAnsi="Arial" w:eastAsia="MS Mincho" w:cs="Arial"/>
      <w:i/>
      <w:sz w:val="18"/>
      <w:szCs w:val="24"/>
    </w:rPr>
  </w:style>
  <w:style w:type="paragraph" w:customStyle="1" w:styleId="132">
    <w:name w:val="Comments"/>
    <w:basedOn w:val="1"/>
    <w:link w:val="131"/>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3">
    <w:name w:val="TAC Char"/>
    <w:link w:val="66"/>
    <w:qFormat/>
    <w:locked/>
    <w:uiPriority w:val="0"/>
    <w:rPr>
      <w:rFonts w:ascii="Arial" w:hAnsi="Arial"/>
      <w:sz w:val="18"/>
      <w:lang w:eastAsia="en-US"/>
    </w:rPr>
  </w:style>
  <w:style w:type="character" w:customStyle="1" w:styleId="134">
    <w:name w:val="TAH Car"/>
    <w:link w:val="65"/>
    <w:qFormat/>
    <w:locked/>
    <w:uiPriority w:val="0"/>
    <w:rPr>
      <w:rFonts w:ascii="Arial" w:hAnsi="Arial"/>
      <w:b/>
      <w:sz w:val="18"/>
      <w:lang w:eastAsia="en-US"/>
    </w:rPr>
  </w:style>
  <w:style w:type="character" w:customStyle="1" w:styleId="135">
    <w:name w:val="页眉 字符"/>
    <w:basedOn w:val="53"/>
    <w:link w:val="38"/>
    <w:qFormat/>
    <w:uiPriority w:val="0"/>
    <w:rPr>
      <w:rFonts w:ascii="Arial" w:hAnsi="Arial"/>
      <w:b/>
      <w:sz w:val="18"/>
      <w:lang w:eastAsia="en-US"/>
    </w:rPr>
  </w:style>
  <w:style w:type="character" w:customStyle="1" w:styleId="136">
    <w:name w:val="B1 (文字)"/>
    <w:qFormat/>
    <w:locked/>
    <w:uiPriority w:val="0"/>
    <w:rPr>
      <w:rFonts w:ascii="Times New Roman" w:hAnsi="Times New Roman"/>
      <w:lang w:val="en-GB" w:eastAsia="en-US"/>
    </w:rPr>
  </w:style>
  <w:style w:type="character" w:customStyle="1" w:styleId="137">
    <w:name w:val="NO Char"/>
    <w:link w:val="70"/>
    <w:qFormat/>
    <w:locked/>
    <w:uiPriority w:val="0"/>
    <w:rPr>
      <w:rFonts w:ascii="Times New Roman" w:hAnsi="Times New Roman"/>
      <w:lang w:eastAsia="en-US"/>
    </w:rPr>
  </w:style>
  <w:style w:type="character" w:customStyle="1" w:styleId="138">
    <w:name w:val="TH Char"/>
    <w:link w:val="69"/>
    <w:qFormat/>
    <w:uiPriority w:val="0"/>
    <w:rPr>
      <w:rFonts w:ascii="Arial" w:hAnsi="Arial"/>
      <w:b/>
      <w:lang w:eastAsia="en-US"/>
    </w:rPr>
  </w:style>
  <w:style w:type="character" w:customStyle="1" w:styleId="139">
    <w:name w:val="B2 Char"/>
    <w:link w:val="90"/>
    <w:qFormat/>
    <w:uiPriority w:val="0"/>
    <w:rPr>
      <w:rFonts w:ascii="Times New Roman" w:hAnsi="Times New Roman"/>
      <w:lang w:eastAsia="en-US"/>
    </w:rPr>
  </w:style>
  <w:style w:type="character" w:customStyle="1" w:styleId="140">
    <w:name w:val="B1 Char"/>
    <w:qFormat/>
    <w:uiPriority w:val="0"/>
    <w:rPr>
      <w:lang w:eastAsia="en-US"/>
    </w:rPr>
  </w:style>
  <w:style w:type="character" w:customStyle="1" w:styleId="141">
    <w:name w:val="B1 Zchn"/>
    <w:qFormat/>
    <w:uiPriority w:val="0"/>
    <w:rPr>
      <w:rFonts w:eastAsia="Times New Roman"/>
    </w:rPr>
  </w:style>
  <w:style w:type="paragraph" w:customStyle="1" w:styleId="142">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3">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4">
    <w:name w:val="题注 字符"/>
    <w:link w:val="28"/>
    <w:qFormat/>
    <w:uiPriority w:val="0"/>
    <w:rPr>
      <w:rFonts w:ascii="Times New Roman" w:hAnsi="Times New Roman"/>
      <w:b/>
      <w:bCs/>
      <w:lang w:eastAsia="en-US"/>
    </w:rPr>
  </w:style>
  <w:style w:type="character" w:customStyle="1" w:styleId="145">
    <w:name w:val="尾注文本 字符"/>
    <w:basedOn w:val="53"/>
    <w:link w:val="35"/>
    <w:qFormat/>
    <w:uiPriority w:val="0"/>
    <w:rPr>
      <w:rFonts w:ascii="Times New Roman" w:hAnsi="Times New Roman"/>
      <w:lang w:eastAsia="en-US"/>
    </w:rPr>
  </w:style>
  <w:style w:type="paragraph" w:customStyle="1" w:styleId="146">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7">
    <w:name w:val="List Paragraph Char1"/>
    <w:qFormat/>
    <w:locked/>
    <w:uiPriority w:val="34"/>
    <w:rPr>
      <w:rFonts w:ascii="Times New Roman" w:hAnsi="Times New Roman" w:eastAsia="Times New Roman" w:cs="Times New Roman"/>
      <w:sz w:val="24"/>
      <w:szCs w:val="24"/>
    </w:rPr>
  </w:style>
  <w:style w:type="character" w:customStyle="1" w:styleId="148">
    <w:name w:val="文档结构图 字符"/>
    <w:basedOn w:val="53"/>
    <w:link w:val="29"/>
    <w:semiHidden/>
    <w:qFormat/>
    <w:uiPriority w:val="0"/>
    <w:rPr>
      <w:rFonts w:ascii="Tahoma" w:hAnsi="Tahoma"/>
      <w:shd w:val="clear" w:color="auto" w:fill="000080"/>
      <w:lang w:eastAsia="en-US"/>
    </w:rPr>
  </w:style>
  <w:style w:type="table" w:customStyle="1" w:styleId="149">
    <w:name w:val="Table Grid1"/>
    <w:basedOn w:val="50"/>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0 Main text"/>
    <w:basedOn w:val="1"/>
    <w:link w:val="15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1">
    <w:name w:val="0 Main text Char"/>
    <w:basedOn w:val="53"/>
    <w:link w:val="150"/>
    <w:qFormat/>
    <w:uiPriority w:val="0"/>
    <w:rPr>
      <w:rFonts w:ascii="Times New Roman" w:hAnsi="Times New Roman" w:eastAsia="Times New Roman" w:cs="Batang"/>
      <w:lang w:val="en-GB" w:eastAsia="en-US"/>
    </w:rPr>
  </w:style>
  <w:style w:type="paragraph" w:customStyle="1" w:styleId="152">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3">
    <w:name w:val="normaltextrun"/>
    <w:basedOn w:val="53"/>
    <w:qFormat/>
    <w:uiPriority w:val="0"/>
  </w:style>
  <w:style w:type="paragraph" w:customStyle="1" w:styleId="154">
    <w:name w:val="tdoc"/>
    <w:basedOn w:val="1"/>
    <w:link w:val="155"/>
    <w:qFormat/>
    <w:uiPriority w:val="0"/>
    <w:pPr>
      <w:overflowPunct/>
      <w:autoSpaceDE/>
      <w:autoSpaceDN/>
      <w:adjustRightInd/>
      <w:spacing w:after="0"/>
      <w:textAlignment w:val="auto"/>
    </w:pPr>
    <w:rPr>
      <w:rFonts w:eastAsia="Batang"/>
      <w:szCs w:val="24"/>
      <w:lang w:val="en-GB"/>
    </w:rPr>
  </w:style>
  <w:style w:type="character" w:customStyle="1" w:styleId="155">
    <w:name w:val="tdoc Char"/>
    <w:link w:val="154"/>
    <w:qFormat/>
    <w:uiPriority w:val="0"/>
    <w:rPr>
      <w:rFonts w:ascii="Times New Roman" w:hAnsi="Times New Roman" w:eastAsia="Batang"/>
      <w:szCs w:val="24"/>
      <w:lang w:val="en-GB" w:eastAsia="en-US"/>
    </w:rPr>
  </w:style>
  <w:style w:type="character" w:customStyle="1" w:styleId="156">
    <w:name w:val="eop"/>
    <w:basedOn w:val="53"/>
    <w:qFormat/>
    <w:uiPriority w:val="0"/>
  </w:style>
  <w:style w:type="paragraph" w:customStyle="1" w:styleId="157">
    <w:name w:val="proposal"/>
    <w:basedOn w:val="32"/>
    <w:next w:val="1"/>
    <w:link w:val="158"/>
    <w:qFormat/>
    <w:uiPriority w:val="0"/>
    <w:pPr>
      <w:numPr>
        <w:ilvl w:val="0"/>
        <w:numId w:val="5"/>
      </w:numPr>
      <w:autoSpaceDE/>
      <w:autoSpaceDN/>
      <w:adjustRightInd/>
      <w:spacing w:before="50" w:beforeLines="50" w:after="50" w:afterLines="50"/>
      <w:ind w:left="1134" w:hanging="1134"/>
      <w:textAlignment w:val="auto"/>
    </w:pPr>
    <w:rPr>
      <w:rFonts w:ascii="Times New Roman" w:hAnsi="Times New Roman"/>
      <w:b/>
      <w:szCs w:val="20"/>
      <w:lang w:eastAsia="zh-CN"/>
    </w:rPr>
  </w:style>
  <w:style w:type="character" w:customStyle="1" w:styleId="158">
    <w:name w:val="proposal Char"/>
    <w:link w:val="157"/>
    <w:qFormat/>
    <w:uiPriority w:val="0"/>
    <w:rPr>
      <w:rFonts w:ascii="Times New Roman" w:hAnsi="Times New Roman"/>
      <w:b/>
    </w:rPr>
  </w:style>
  <w:style w:type="paragraph" w:customStyle="1" w:styleId="159">
    <w:name w:val="observation"/>
    <w:basedOn w:val="157"/>
    <w:link w:val="160"/>
    <w:qFormat/>
    <w:uiPriority w:val="0"/>
    <w:pPr>
      <w:numPr>
        <w:ilvl w:val="0"/>
        <w:numId w:val="6"/>
      </w:numPr>
      <w:ind w:left="1304" w:hanging="1304"/>
    </w:pPr>
    <w:rPr>
      <w:rFonts w:eastAsiaTheme="minorEastAsia"/>
    </w:rPr>
  </w:style>
  <w:style w:type="character" w:customStyle="1" w:styleId="160">
    <w:name w:val="observation 字符"/>
    <w:basedOn w:val="158"/>
    <w:link w:val="159"/>
    <w:qFormat/>
    <w:uiPriority w:val="0"/>
    <w:rPr>
      <w:rFonts w:ascii="Times New Roman" w:hAnsi="Times New Roman" w:eastAsiaTheme="minorEastAsia"/>
    </w:rPr>
  </w:style>
  <w:style w:type="paragraph" w:customStyle="1" w:styleId="161">
    <w:name w:val="bullet1"/>
    <w:basedOn w:val="1"/>
    <w:link w:val="162"/>
    <w:qFormat/>
    <w:uiPriority w:val="0"/>
    <w:pPr>
      <w:numPr>
        <w:ilvl w:val="0"/>
        <w:numId w:val="7"/>
      </w:numPr>
      <w:autoSpaceDE/>
      <w:autoSpaceDN/>
      <w:adjustRightInd/>
      <w:spacing w:after="120"/>
      <w:jc w:val="both"/>
      <w:textAlignment w:val="auto"/>
    </w:pPr>
    <w:rPr>
      <w:szCs w:val="24"/>
      <w:lang w:eastAsia="zh-CN"/>
    </w:rPr>
  </w:style>
  <w:style w:type="character" w:customStyle="1" w:styleId="162">
    <w:name w:val="bullet1 字符"/>
    <w:link w:val="161"/>
    <w:qFormat/>
    <w:uiPriority w:val="0"/>
    <w:rPr>
      <w:rFonts w:ascii="Times New Roman" w:hAnsi="Times New Roman"/>
      <w:szCs w:val="24"/>
    </w:rPr>
  </w:style>
  <w:style w:type="paragraph" w:customStyle="1" w:styleId="163">
    <w:name w:val="00_Text"/>
    <w:basedOn w:val="1"/>
    <w:link w:val="164"/>
    <w:qFormat/>
    <w:uiPriority w:val="0"/>
    <w:pPr>
      <w:overflowPunct/>
      <w:autoSpaceDE/>
      <w:autoSpaceDN/>
      <w:adjustRightInd/>
      <w:spacing w:before="120" w:after="120" w:line="264" w:lineRule="auto"/>
      <w:jc w:val="both"/>
      <w:textAlignment w:val="auto"/>
    </w:pPr>
    <w:rPr>
      <w:szCs w:val="24"/>
      <w:lang w:eastAsia="zh-CN"/>
    </w:rPr>
  </w:style>
  <w:style w:type="character" w:customStyle="1" w:styleId="164">
    <w:name w:val="00_Text Char"/>
    <w:basedOn w:val="53"/>
    <w:link w:val="163"/>
    <w:qFormat/>
    <w:uiPriority w:val="0"/>
    <w:rPr>
      <w:rFonts w:ascii="Times New Roman" w:hAnsi="Times New Roman"/>
      <w:szCs w:val="24"/>
    </w:rPr>
  </w:style>
  <w:style w:type="paragraph" w:customStyle="1" w:styleId="165">
    <w:name w:val="3GPP Text"/>
    <w:basedOn w:val="1"/>
    <w:link w:val="166"/>
    <w:qFormat/>
    <w:uiPriority w:val="0"/>
    <w:pPr>
      <w:spacing w:before="120" w:after="120"/>
      <w:jc w:val="both"/>
    </w:pPr>
    <w:rPr>
      <w:sz w:val="22"/>
    </w:rPr>
  </w:style>
  <w:style w:type="character" w:customStyle="1" w:styleId="166">
    <w:name w:val="3GPP Text Char"/>
    <w:link w:val="165"/>
    <w:qFormat/>
    <w:uiPriority w:val="0"/>
    <w:rPr>
      <w:rFonts w:ascii="Times New Roman" w:hAnsi="Times New Roman"/>
      <w:sz w:val="22"/>
      <w:lang w:eastAsia="en-US"/>
    </w:rPr>
  </w:style>
  <w:style w:type="character" w:customStyle="1" w:styleId="167">
    <w:name w:val="mc-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r>
            <w:rPr>
              <w:rStyle w:val="4"/>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D3889"/>
    <w:rsid w:val="001D5C63"/>
    <w:rsid w:val="001E1B2F"/>
    <w:rsid w:val="002342C0"/>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126A"/>
    <w:rsid w:val="00463493"/>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1AF5B-29DB-46CE-8620-88C126AA336D}">
  <ds:schemaRefs/>
</ds:datastoreItem>
</file>

<file path=customXml/itemProps3.xml><?xml version="1.0" encoding="utf-8"?>
<ds:datastoreItem xmlns:ds="http://schemas.openxmlformats.org/officeDocument/2006/customXml" ds:itemID="{1FCBA225-D56C-4E5E-8052-DAC6B46F8FF9}">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987F052F-6C84-4997-89B2-B6B7AEC33AEA}">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56</Pages>
  <Words>22307</Words>
  <Characters>127150</Characters>
  <Lines>1059</Lines>
  <Paragraphs>298</Paragraphs>
  <TotalTime>11</TotalTime>
  <ScaleCrop>false</ScaleCrop>
  <LinksUpToDate>false</LinksUpToDate>
  <CharactersWithSpaces>149159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2022-10-11T05:19:00Z</dcterms:created>
  <dc:creator>vivo</dc:creator>
  <dc:description>e-Meeting, May 25 – June 05, 2020</dc:description>
  <cp:lastModifiedBy>ZTE</cp:lastModifiedBy>
  <cp:lastPrinted>2011-11-09T07:49:00Z</cp:lastPrinted>
  <dcterms:modified xsi:type="dcterms:W3CDTF">2022-10-11T07:50:57Z</dcterms:modified>
  <dc:subject>R1-2004703</dc:subject>
  <dc:title>FL summary #1 of [110bis-e-R18-AI/ML-07]</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