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ae"/>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f2"/>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e.g.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estimation;</w:t>
            </w:r>
          </w:p>
          <w:p w14:paraId="38801FF8"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f0"/>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Direct AI/ML method (ex. RFFP) and AI/ML assisted positioning method (ex. ML-based soft information reporting)</w:t>
            </w:r>
          </w:p>
          <w:p w14:paraId="1796E77C"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 and then the remaining part is performed by gNB, or vice versa.</w:t>
            </w:r>
          </w:p>
        </w:tc>
      </w:tr>
    </w:tbl>
    <w:p w14:paraId="1B4CCFD4" w14:textId="77777777" w:rsidR="0020677F" w:rsidRDefault="0020677F" w:rsidP="0020677F">
      <w:pPr>
        <w:pStyle w:val="af0"/>
        <w:spacing w:after="0"/>
        <w:rPr>
          <w:rFonts w:ascii="Times New Roman" w:hAnsi="Times New Roman"/>
          <w:szCs w:val="20"/>
          <w:lang w:eastAsia="zh-CN"/>
        </w:rPr>
      </w:pPr>
    </w:p>
    <w:p w14:paraId="6544ADF2" w14:textId="63E7FFC2"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f0"/>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宋体" w:hAnsi="Times New Roman"/>
          <w:lang w:val="en-US" w:eastAsia="zh-CN"/>
        </w:rPr>
      </w:pPr>
      <w:r>
        <w:rPr>
          <w:rFonts w:ascii="Times New Roman" w:eastAsia="宋体" w:hAnsi="Times New Roman"/>
          <w:lang w:val="en-US" w:eastAsia="zh-CN"/>
        </w:rPr>
        <w:t>[1, Ericsson] proposed to f</w:t>
      </w:r>
      <w:r w:rsidRPr="0020677F">
        <w:rPr>
          <w:rFonts w:ascii="Times New Roman" w:eastAsia="宋体" w:hAnsi="Times New Roman"/>
          <w:lang w:val="en-US" w:eastAsia="zh-CN"/>
        </w:rPr>
        <w:t>ocus on one-sided ML functionality</w:t>
      </w:r>
      <w:r>
        <w:rPr>
          <w:rFonts w:ascii="Times New Roman" w:eastAsia="宋体" w:hAnsi="Times New Roman"/>
          <w:lang w:val="en-US" w:eastAsia="zh-CN"/>
        </w:rPr>
        <w:t xml:space="preserve"> and d</w:t>
      </w:r>
      <w:r w:rsidRPr="0020677F">
        <w:rPr>
          <w:rFonts w:ascii="Times New Roman" w:eastAsia="宋体" w:hAnsi="Times New Roman"/>
          <w:lang w:val="en-US" w:eastAsia="zh-CN"/>
        </w:rPr>
        <w:t xml:space="preserve">eprioritize two-sided ML functionality, which requires joint training and inference. </w:t>
      </w:r>
      <w:r w:rsidR="00592146">
        <w:rPr>
          <w:rFonts w:ascii="Times New Roman" w:eastAsia="宋体" w:hAnsi="Times New Roman"/>
          <w:lang w:val="en-US" w:eastAsia="zh-CN"/>
        </w:rPr>
        <w:t>[1, Ericsson]</w:t>
      </w:r>
      <w:r>
        <w:rPr>
          <w:rFonts w:ascii="Times New Roman" w:eastAsia="宋体" w:hAnsi="Times New Roman"/>
          <w:lang w:val="en-US" w:eastAsia="zh-CN"/>
        </w:rPr>
        <w:t xml:space="preserve"> also proposed to u</w:t>
      </w:r>
      <w:r w:rsidRPr="0020677F">
        <w:rPr>
          <w:rFonts w:ascii="Times New Roman" w:eastAsia="宋体"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宋体" w:hAnsi="Times New Roman"/>
          <w:lang w:val="en-US" w:eastAsia="zh-CN"/>
        </w:rPr>
        <w:t xml:space="preserve"> </w:t>
      </w:r>
      <w:r w:rsidR="00592146">
        <w:rPr>
          <w:rFonts w:ascii="Times New Roman" w:eastAsia="宋体" w:hAnsi="Times New Roman"/>
          <w:lang w:val="en-US" w:eastAsia="zh-CN"/>
        </w:rPr>
        <w:t>[2, Huawei] proposed that f</w:t>
      </w:r>
      <w:r w:rsidR="00592146" w:rsidRPr="007F2A16">
        <w:rPr>
          <w:rFonts w:ascii="Times New Roman" w:eastAsia="宋体" w:hAnsi="Times New Roman"/>
          <w:lang w:val="en-US" w:eastAsia="zh-CN"/>
        </w:rPr>
        <w:t>or AI/ML-based positioning, single-sided model should be considered as a starting point.</w:t>
      </w:r>
      <w:r w:rsidR="00592146">
        <w:rPr>
          <w:rFonts w:ascii="Times New Roman" w:eastAsia="宋体" w:hAnsi="Times New Roman"/>
          <w:lang w:val="en-US" w:eastAsia="zh-CN"/>
        </w:rPr>
        <w:t xml:space="preserve"> </w:t>
      </w:r>
      <w:r w:rsidR="00D71E19">
        <w:rPr>
          <w:rFonts w:ascii="Times New Roman" w:eastAsia="宋体" w:hAnsi="Times New Roman"/>
          <w:lang w:val="en-US" w:eastAsia="zh-CN"/>
        </w:rPr>
        <w:t>[6, OPPO] proposed that f</w:t>
      </w:r>
      <w:r w:rsidR="00D71E19" w:rsidRPr="00D71E19">
        <w:rPr>
          <w:rFonts w:ascii="Times New Roman" w:eastAsia="宋体" w:hAnsi="Times New Roman"/>
          <w:lang w:val="en-US" w:eastAsia="zh-CN"/>
        </w:rPr>
        <w:t>or AI/ML based positioning, not support to study two-side AI/ML model within Rel-18 SI timeline</w:t>
      </w:r>
      <w:r w:rsidR="00D71E19">
        <w:rPr>
          <w:rFonts w:ascii="Times New Roman" w:eastAsia="宋体" w:hAnsi="Times New Roman"/>
          <w:lang w:val="en-US" w:eastAsia="zh-CN"/>
        </w:rPr>
        <w:t xml:space="preserve">. </w:t>
      </w:r>
      <w:r w:rsidR="00592146">
        <w:rPr>
          <w:rFonts w:ascii="Times New Roman" w:eastAsia="宋体" w:hAnsi="Times New Roman"/>
          <w:lang w:val="en-US" w:eastAsia="zh-CN"/>
        </w:rPr>
        <w:t>[7, Google] proposed that t</w:t>
      </w:r>
      <w:r w:rsidR="00592146" w:rsidRPr="00130818">
        <w:rPr>
          <w:rFonts w:ascii="Times New Roman" w:eastAsia="宋体" w:hAnsi="Times New Roman"/>
          <w:lang w:val="en-US" w:eastAsia="zh-CN"/>
        </w:rPr>
        <w:t>he study of AI/ML based positioning should focus on 1-side AI/ML model.</w:t>
      </w:r>
      <w:r w:rsidR="00D71E19">
        <w:rPr>
          <w:rFonts w:ascii="Times New Roman" w:eastAsia="宋体" w:hAnsi="Times New Roman"/>
          <w:lang w:val="en-US" w:eastAsia="zh-CN"/>
        </w:rPr>
        <w:t xml:space="preserve"> [20, Apple] proposed that f</w:t>
      </w:r>
      <w:r w:rsidR="00D71E19" w:rsidRPr="00D71E19">
        <w:rPr>
          <w:rFonts w:ascii="Times New Roman" w:eastAsia="宋体"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宋体" w:hAnsi="Times New Roman"/>
          <w:lang w:val="en-US" w:eastAsia="zh-CN"/>
        </w:rPr>
        <w:t xml:space="preserve">[20, Apple] also proposed that </w:t>
      </w:r>
      <w:r w:rsidR="002676C2" w:rsidRPr="002676C2">
        <w:rPr>
          <w:rFonts w:ascii="Times New Roman" w:eastAsia="宋体" w:hAnsi="Times New Roman"/>
          <w:lang w:val="en-US" w:eastAsia="zh-CN"/>
        </w:rPr>
        <w:t>RAN1 should support</w:t>
      </w:r>
      <w:r w:rsidR="002676C2">
        <w:rPr>
          <w:rFonts w:ascii="Times New Roman" w:eastAsia="宋体" w:hAnsi="Times New Roman"/>
          <w:lang w:val="en-US" w:eastAsia="zh-CN"/>
        </w:rPr>
        <w:t xml:space="preserve"> </w:t>
      </w:r>
      <w:r w:rsidR="002676C2" w:rsidRPr="002676C2">
        <w:rPr>
          <w:rFonts w:ascii="Times New Roman" w:eastAsia="宋体" w:hAnsi="Times New Roman"/>
          <w:lang w:val="en-US" w:eastAsia="zh-CN"/>
        </w:rPr>
        <w:t>Inference at the UE</w:t>
      </w:r>
      <w:r w:rsidR="002676C2">
        <w:rPr>
          <w:rFonts w:ascii="Times New Roman" w:eastAsia="宋体" w:hAnsi="Times New Roman"/>
          <w:lang w:val="en-US" w:eastAsia="zh-CN"/>
        </w:rPr>
        <w:t xml:space="preserve"> and </w:t>
      </w:r>
      <w:r w:rsidR="002676C2" w:rsidRPr="002676C2">
        <w:rPr>
          <w:rFonts w:ascii="Times New Roman" w:eastAsia="宋体" w:hAnsi="Times New Roman"/>
          <w:lang w:val="en-US" w:eastAsia="zh-CN"/>
        </w:rPr>
        <w:tab/>
        <w:t>Inference at the LMF</w:t>
      </w:r>
      <w:r w:rsidR="002676C2">
        <w:rPr>
          <w:rFonts w:ascii="Times New Roman" w:eastAsia="宋体" w:hAnsi="Times New Roman"/>
          <w:lang w:val="en-US" w:eastAsia="zh-CN"/>
        </w:rPr>
        <w:t>, where t</w:t>
      </w:r>
      <w:r w:rsidR="002676C2" w:rsidRPr="002676C2">
        <w:rPr>
          <w:rFonts w:ascii="Times New Roman" w:eastAsia="宋体" w:hAnsi="Times New Roman"/>
          <w:lang w:val="en-US" w:eastAsia="zh-CN"/>
        </w:rPr>
        <w:t>raining can occur at either side with model deployment/transfer enabled only if necessary</w:t>
      </w:r>
      <w:r w:rsidR="002676C2">
        <w:rPr>
          <w:rFonts w:ascii="Times New Roman" w:eastAsia="宋体" w:hAnsi="Times New Roman"/>
          <w:lang w:val="en-US" w:eastAsia="zh-CN"/>
        </w:rPr>
        <w:t xml:space="preserve">. </w:t>
      </w:r>
      <w:r w:rsidR="00592146">
        <w:rPr>
          <w:rFonts w:ascii="Times New Roman" w:eastAsia="宋体" w:hAnsi="Times New Roman"/>
          <w:lang w:val="en-US" w:eastAsia="zh-CN"/>
        </w:rPr>
        <w:t>[21</w:t>
      </w:r>
      <w:r>
        <w:rPr>
          <w:rFonts w:ascii="Times New Roman" w:eastAsia="宋体" w:hAnsi="Times New Roman"/>
          <w:lang w:val="en-US" w:eastAsia="zh-CN"/>
        </w:rPr>
        <w:t>, Rakuten] proposed to p</w:t>
      </w:r>
      <w:r w:rsidRPr="00130818">
        <w:rPr>
          <w:rFonts w:ascii="Times New Roman" w:eastAsia="宋体" w:hAnsi="Times New Roman"/>
          <w:lang w:val="en-US" w:eastAsia="zh-CN"/>
        </w:rPr>
        <w:t>rioritize single sided AI/ML operation for positioning study</w:t>
      </w:r>
      <w:r>
        <w:rPr>
          <w:rFonts w:ascii="Times New Roman" w:eastAsia="宋体" w:hAnsi="Times New Roman"/>
          <w:lang w:val="en-US" w:eastAsia="zh-CN"/>
        </w:rPr>
        <w:t xml:space="preserve">. </w:t>
      </w:r>
    </w:p>
    <w:p w14:paraId="0898E15C" w14:textId="53D9D024" w:rsidR="00592146" w:rsidRDefault="00DA2CB3" w:rsidP="0020677F">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w:t>
      </w:r>
      <w:r w:rsidR="0020677F" w:rsidRPr="006651DA">
        <w:rPr>
          <w:rFonts w:asciiTheme="minorHAnsi" w:eastAsia="宋体" w:hAnsiTheme="minorHAnsi" w:cstheme="minorHAnsi"/>
          <w:lang w:val="en-US" w:eastAsia="zh-CN"/>
        </w:rPr>
        <w:t>[</w:t>
      </w:r>
      <w:r w:rsidR="00592146">
        <w:rPr>
          <w:rFonts w:asciiTheme="minorHAnsi" w:eastAsia="宋体" w:hAnsiTheme="minorHAnsi" w:cstheme="minorHAnsi"/>
          <w:lang w:val="en-US" w:eastAsia="zh-CN"/>
        </w:rPr>
        <w:t>9</w:t>
      </w:r>
      <w:r w:rsidR="0020677F" w:rsidRPr="006651DA">
        <w:rPr>
          <w:rFonts w:asciiTheme="minorHAnsi" w:eastAsia="宋体" w:hAnsiTheme="minorHAnsi" w:cstheme="minorHAnsi"/>
          <w:lang w:val="en-US" w:eastAsia="zh-CN"/>
        </w:rPr>
        <w:t xml:space="preserve">, CATT] proposed that for </w:t>
      </w:r>
      <w:r w:rsidR="00592146" w:rsidRPr="00592146">
        <w:rPr>
          <w:rFonts w:asciiTheme="minorHAnsi" w:eastAsia="宋体" w:hAnsiTheme="minorHAnsi" w:cstheme="minorHAnsi"/>
          <w:lang w:val="en-US" w:eastAsia="zh-CN"/>
        </w:rPr>
        <w:t>direct AI/ML positioning</w:t>
      </w:r>
      <w:r w:rsidR="0020677F" w:rsidRPr="006651DA">
        <w:rPr>
          <w:rFonts w:asciiTheme="minorHAnsi" w:eastAsia="宋体" w:hAnsiTheme="minorHAnsi" w:cstheme="minorHAnsi"/>
          <w:lang w:val="en-US" w:eastAsia="zh-CN"/>
        </w:rPr>
        <w:t>, both one-sided AI/ML model and two-sided AI/ML model can be considered</w:t>
      </w:r>
      <w:r w:rsidR="000E5756">
        <w:rPr>
          <w:rFonts w:asciiTheme="minorHAnsi" w:eastAsia="宋体"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[24, NTT DOCOMO] also proposed to f</w:t>
      </w:r>
      <w:r w:rsidR="006705C8" w:rsidRPr="006705C8">
        <w:rPr>
          <w:rFonts w:asciiTheme="minorHAnsi" w:eastAsia="宋体"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宋体"/>
          <w:vanish/>
          <w:sz w:val="28"/>
          <w:lang w:eastAsia="zh-CN"/>
        </w:rPr>
      </w:pPr>
    </w:p>
    <w:p w14:paraId="0B63B2E0" w14:textId="77777777" w:rsidR="0020677F" w:rsidRDefault="0020677F" w:rsidP="0020677F">
      <w:pPr>
        <w:pStyle w:val="af0"/>
        <w:spacing w:after="0"/>
        <w:rPr>
          <w:rFonts w:ascii="Times New Roman" w:hAnsi="Times New Roman"/>
          <w:szCs w:val="20"/>
          <w:lang w:val="en-GB" w:eastAsia="zh-CN"/>
        </w:rPr>
      </w:pPr>
    </w:p>
    <w:p w14:paraId="0AD1E8B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f0"/>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宋体"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or to further study </w:t>
      </w:r>
      <w:r w:rsidR="0036605A">
        <w:rPr>
          <w:rFonts w:asciiTheme="minorHAnsi" w:eastAsia="宋体" w:hAnsiTheme="minorHAnsi" w:cstheme="minorHAnsi"/>
          <w:lang w:val="en-US" w:eastAsia="zh-CN"/>
        </w:rPr>
        <w:t xml:space="preserve">it </w:t>
      </w:r>
      <w:r w:rsidR="006705C8">
        <w:rPr>
          <w:rFonts w:asciiTheme="minorHAnsi" w:eastAsia="宋体" w:hAnsiTheme="minorHAnsi" w:cstheme="minorHAnsi"/>
          <w:lang w:val="en-US" w:eastAsia="zh-CN"/>
        </w:rPr>
        <w:t xml:space="preserve">considering potential benefits of both direct and AI/ML assisted positioning </w:t>
      </w:r>
      <w:r w:rsidR="0036605A">
        <w:rPr>
          <w:rFonts w:asciiTheme="minorHAnsi" w:eastAsia="宋体" w:hAnsiTheme="minorHAnsi" w:cstheme="minorHAnsi"/>
          <w:lang w:val="en-US" w:eastAsia="zh-CN"/>
        </w:rPr>
        <w:t>where</w:t>
      </w:r>
      <w:r w:rsidR="006705C8">
        <w:rPr>
          <w:rFonts w:asciiTheme="minorHAnsi" w:eastAsia="宋体" w:hAnsiTheme="minorHAnsi" w:cstheme="minorHAnsi"/>
          <w:lang w:val="en-US" w:eastAsia="zh-CN"/>
        </w:rPr>
        <w:t xml:space="preserve"> </w:t>
      </w:r>
      <w:r w:rsidR="006705C8" w:rsidRPr="006705C8">
        <w:rPr>
          <w:rFonts w:asciiTheme="minorHAnsi" w:eastAsia="宋体" w:hAnsiTheme="minorHAnsi" w:cstheme="minorHAnsi"/>
          <w:lang w:val="en-US" w:eastAsia="zh-CN"/>
        </w:rPr>
        <w:t>the output of an AI/ML assisted positioning model can be applied as the input for another direct AI/ML positioning model</w:t>
      </w:r>
      <w:r w:rsidR="006705C8">
        <w:rPr>
          <w:rFonts w:asciiTheme="minorHAnsi" w:eastAsia="宋体" w:hAnsiTheme="minorHAnsi" w:cstheme="minorHAnsi"/>
          <w:lang w:val="en-US" w:eastAsia="zh-CN"/>
        </w:rPr>
        <w:t xml:space="preserve">. </w:t>
      </w:r>
    </w:p>
    <w:p w14:paraId="0E8E7E3E" w14:textId="4353F754" w:rsidR="0020677F" w:rsidRDefault="002C017E" w:rsidP="0020677F">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af0"/>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f0"/>
        <w:spacing w:after="0"/>
        <w:rPr>
          <w:rFonts w:ascii="Times New Roman" w:hAnsi="Times New Roman"/>
          <w:szCs w:val="20"/>
          <w:lang w:eastAsia="zh-CN"/>
        </w:rPr>
      </w:pPr>
    </w:p>
    <w:p w14:paraId="6542A81E"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0677F" w14:paraId="0AF82116" w14:textId="77777777" w:rsidTr="008B0905">
        <w:trPr>
          <w:trHeight w:val="339"/>
        </w:trPr>
        <w:tc>
          <w:tcPr>
            <w:tcW w:w="1871" w:type="dxa"/>
          </w:tcPr>
          <w:p w14:paraId="7753E7BB" w14:textId="77777777" w:rsidR="0020677F" w:rsidRDefault="0020677F" w:rsidP="008B0905">
            <w:pPr>
              <w:pStyle w:val="af0"/>
              <w:spacing w:after="0"/>
              <w:rPr>
                <w:rFonts w:ascii="Times New Roman" w:hAnsi="Times New Roman"/>
                <w:szCs w:val="20"/>
                <w:lang w:eastAsia="zh-CN"/>
              </w:rPr>
            </w:pPr>
          </w:p>
        </w:tc>
        <w:tc>
          <w:tcPr>
            <w:tcW w:w="8021" w:type="dxa"/>
          </w:tcPr>
          <w:p w14:paraId="68EDEF09" w14:textId="77777777" w:rsidR="0020677F" w:rsidRDefault="0020677F" w:rsidP="008B0905">
            <w:pPr>
              <w:pStyle w:val="af0"/>
              <w:spacing w:after="0"/>
              <w:rPr>
                <w:rFonts w:ascii="Times New Roman" w:hAnsi="Times New Roman"/>
                <w:szCs w:val="20"/>
                <w:lang w:eastAsia="zh-CN"/>
              </w:rPr>
            </w:pPr>
          </w:p>
        </w:tc>
      </w:tr>
      <w:tr w:rsidR="0020677F" w14:paraId="4E300338" w14:textId="77777777" w:rsidTr="008B0905">
        <w:trPr>
          <w:trHeight w:val="339"/>
        </w:trPr>
        <w:tc>
          <w:tcPr>
            <w:tcW w:w="1871" w:type="dxa"/>
          </w:tcPr>
          <w:p w14:paraId="6C1A0349" w14:textId="77777777" w:rsidR="0020677F" w:rsidRDefault="0020677F" w:rsidP="008B0905">
            <w:pPr>
              <w:pStyle w:val="af0"/>
              <w:spacing w:after="0"/>
              <w:rPr>
                <w:rFonts w:ascii="Times New Roman" w:hAnsi="Times New Roman"/>
                <w:szCs w:val="20"/>
                <w:lang w:eastAsia="zh-CN"/>
              </w:rPr>
            </w:pPr>
          </w:p>
        </w:tc>
        <w:tc>
          <w:tcPr>
            <w:tcW w:w="8021" w:type="dxa"/>
          </w:tcPr>
          <w:p w14:paraId="3CFCED7F" w14:textId="77777777" w:rsidR="0020677F" w:rsidRDefault="0020677F" w:rsidP="008B0905">
            <w:pPr>
              <w:pStyle w:val="af0"/>
              <w:spacing w:after="0"/>
              <w:rPr>
                <w:rFonts w:ascii="Times New Roman" w:hAnsi="Times New Roman"/>
                <w:szCs w:val="20"/>
                <w:lang w:eastAsia="zh-CN"/>
              </w:rPr>
            </w:pPr>
          </w:p>
        </w:tc>
      </w:tr>
      <w:tr w:rsidR="0020677F" w14:paraId="5808E8C9" w14:textId="77777777" w:rsidTr="008B0905">
        <w:trPr>
          <w:trHeight w:val="339"/>
        </w:trPr>
        <w:tc>
          <w:tcPr>
            <w:tcW w:w="1871" w:type="dxa"/>
          </w:tcPr>
          <w:p w14:paraId="22F84C45" w14:textId="77777777" w:rsidR="0020677F" w:rsidRDefault="0020677F" w:rsidP="008B0905">
            <w:pPr>
              <w:pStyle w:val="af0"/>
              <w:spacing w:after="0"/>
              <w:rPr>
                <w:rFonts w:ascii="Times New Roman" w:hAnsi="Times New Roman"/>
                <w:szCs w:val="20"/>
                <w:lang w:eastAsia="zh-CN"/>
              </w:rPr>
            </w:pPr>
          </w:p>
        </w:tc>
        <w:tc>
          <w:tcPr>
            <w:tcW w:w="8021" w:type="dxa"/>
          </w:tcPr>
          <w:p w14:paraId="2A92AD23" w14:textId="77777777" w:rsidR="0020677F" w:rsidRDefault="0020677F" w:rsidP="008B0905">
            <w:pPr>
              <w:pStyle w:val="af0"/>
              <w:spacing w:after="0"/>
              <w:rPr>
                <w:rFonts w:ascii="Times New Roman" w:hAnsi="Times New Roman"/>
                <w:szCs w:val="20"/>
                <w:lang w:eastAsia="zh-CN"/>
              </w:rPr>
            </w:pPr>
          </w:p>
        </w:tc>
      </w:tr>
    </w:tbl>
    <w:p w14:paraId="68D75563" w14:textId="77777777" w:rsidR="0020677F" w:rsidRDefault="0020677F" w:rsidP="0020677F">
      <w:pPr>
        <w:pStyle w:val="af0"/>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f0"/>
        <w:spacing w:after="0"/>
        <w:rPr>
          <w:rFonts w:ascii="Times New Roman" w:hAnsi="Times New Roman"/>
          <w:szCs w:val="20"/>
          <w:lang w:eastAsia="zh-CN"/>
        </w:rPr>
      </w:pPr>
    </w:p>
    <w:p w14:paraId="39027903" w14:textId="77777777"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lastRenderedPageBreak/>
        <w:t>UE-side or Network-side training</w:t>
      </w:r>
    </w:p>
    <w:p w14:paraId="27BF26B7"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f0"/>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f0"/>
        <w:spacing w:after="0"/>
        <w:rPr>
          <w:rFonts w:ascii="Times New Roman" w:hAnsi="Times New Roman"/>
          <w:szCs w:val="20"/>
          <w:lang w:eastAsia="zh-CN"/>
        </w:rPr>
      </w:pPr>
    </w:p>
    <w:p w14:paraId="090089C2" w14:textId="53E150F6"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f0"/>
        <w:spacing w:after="0"/>
        <w:rPr>
          <w:rFonts w:ascii="Times New Roman" w:hAnsi="Times New Roman"/>
          <w:szCs w:val="20"/>
          <w:lang w:eastAsia="zh-CN"/>
        </w:rPr>
      </w:pPr>
    </w:p>
    <w:p w14:paraId="51D73E9C" w14:textId="77777777" w:rsidR="00F50A1C" w:rsidRDefault="008B0905" w:rsidP="00C44D75">
      <w:pPr>
        <w:pStyle w:val="af0"/>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f0"/>
        <w:spacing w:after="0"/>
      </w:pPr>
    </w:p>
    <w:p w14:paraId="2ADC3593" w14:textId="0D0468EE" w:rsidR="00C44D75" w:rsidRPr="005C613F" w:rsidRDefault="004016B9" w:rsidP="001653B2">
      <w:pPr>
        <w:pStyle w:val="af0"/>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af0"/>
        <w:spacing w:after="0"/>
        <w:rPr>
          <w:rFonts w:ascii="Times New Roman" w:hAnsi="Times New Roman"/>
          <w:szCs w:val="20"/>
          <w:lang w:eastAsia="zh-CN"/>
        </w:rPr>
      </w:pPr>
    </w:p>
    <w:p w14:paraId="76266F59" w14:textId="7337B351" w:rsidR="007B14AE" w:rsidRDefault="00F50A1C" w:rsidP="00C44D75">
      <w:pPr>
        <w:pStyle w:val="af0"/>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f0"/>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lastRenderedPageBreak/>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f0"/>
        <w:spacing w:after="0"/>
        <w:rPr>
          <w:rFonts w:ascii="Times New Roman" w:hAnsi="Times New Roman"/>
          <w:szCs w:val="20"/>
          <w:lang w:eastAsia="zh-CN"/>
        </w:rPr>
      </w:pPr>
    </w:p>
    <w:p w14:paraId="1A258483"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B0905" w14:paraId="50528053" w14:textId="77777777" w:rsidTr="008B0905">
        <w:trPr>
          <w:trHeight w:val="339"/>
        </w:trPr>
        <w:tc>
          <w:tcPr>
            <w:tcW w:w="1871" w:type="dxa"/>
          </w:tcPr>
          <w:p w14:paraId="23785B3E" w14:textId="77777777" w:rsidR="008B0905" w:rsidRDefault="008B0905" w:rsidP="008B0905">
            <w:pPr>
              <w:pStyle w:val="af0"/>
              <w:spacing w:after="0"/>
              <w:rPr>
                <w:rFonts w:ascii="Times New Roman" w:hAnsi="Times New Roman"/>
                <w:szCs w:val="20"/>
                <w:lang w:eastAsia="zh-CN"/>
              </w:rPr>
            </w:pPr>
          </w:p>
        </w:tc>
        <w:tc>
          <w:tcPr>
            <w:tcW w:w="8021" w:type="dxa"/>
          </w:tcPr>
          <w:p w14:paraId="5B5112FE" w14:textId="77777777" w:rsidR="008B0905" w:rsidRDefault="008B0905" w:rsidP="008B0905">
            <w:pPr>
              <w:pStyle w:val="af0"/>
              <w:spacing w:after="0"/>
              <w:rPr>
                <w:rFonts w:ascii="Times New Roman" w:hAnsi="Times New Roman"/>
                <w:szCs w:val="20"/>
                <w:lang w:eastAsia="zh-CN"/>
              </w:rPr>
            </w:pPr>
          </w:p>
        </w:tc>
      </w:tr>
      <w:tr w:rsidR="008B0905" w14:paraId="7BFE3937" w14:textId="77777777" w:rsidTr="008B0905">
        <w:trPr>
          <w:trHeight w:val="339"/>
        </w:trPr>
        <w:tc>
          <w:tcPr>
            <w:tcW w:w="1871" w:type="dxa"/>
          </w:tcPr>
          <w:p w14:paraId="0811D921" w14:textId="77777777" w:rsidR="008B0905" w:rsidRDefault="008B0905" w:rsidP="008B0905">
            <w:pPr>
              <w:pStyle w:val="af0"/>
              <w:spacing w:after="0"/>
              <w:rPr>
                <w:rFonts w:ascii="Times New Roman" w:hAnsi="Times New Roman"/>
                <w:szCs w:val="20"/>
                <w:lang w:eastAsia="zh-CN"/>
              </w:rPr>
            </w:pPr>
          </w:p>
        </w:tc>
        <w:tc>
          <w:tcPr>
            <w:tcW w:w="8021" w:type="dxa"/>
          </w:tcPr>
          <w:p w14:paraId="2FC38CD3" w14:textId="77777777" w:rsidR="008B0905" w:rsidRDefault="008B0905" w:rsidP="008B0905">
            <w:pPr>
              <w:pStyle w:val="af0"/>
              <w:spacing w:after="0"/>
              <w:rPr>
                <w:rFonts w:ascii="Times New Roman" w:hAnsi="Times New Roman"/>
                <w:szCs w:val="20"/>
                <w:lang w:eastAsia="zh-CN"/>
              </w:rPr>
            </w:pPr>
          </w:p>
        </w:tc>
      </w:tr>
      <w:tr w:rsidR="008B0905" w14:paraId="4F8507FF" w14:textId="77777777" w:rsidTr="008B0905">
        <w:trPr>
          <w:trHeight w:val="339"/>
        </w:trPr>
        <w:tc>
          <w:tcPr>
            <w:tcW w:w="1871" w:type="dxa"/>
          </w:tcPr>
          <w:p w14:paraId="62E5E685" w14:textId="77777777" w:rsidR="008B0905" w:rsidRDefault="008B0905" w:rsidP="008B0905">
            <w:pPr>
              <w:pStyle w:val="af0"/>
              <w:spacing w:after="0"/>
              <w:rPr>
                <w:rFonts w:ascii="Times New Roman" w:hAnsi="Times New Roman"/>
                <w:szCs w:val="20"/>
                <w:lang w:eastAsia="zh-CN"/>
              </w:rPr>
            </w:pPr>
          </w:p>
        </w:tc>
        <w:tc>
          <w:tcPr>
            <w:tcW w:w="8021" w:type="dxa"/>
          </w:tcPr>
          <w:p w14:paraId="28C959C1" w14:textId="77777777" w:rsidR="008B0905" w:rsidRDefault="008B0905" w:rsidP="008B0905">
            <w:pPr>
              <w:pStyle w:val="af0"/>
              <w:spacing w:after="0"/>
              <w:rPr>
                <w:rFonts w:ascii="Times New Roman" w:hAnsi="Times New Roman"/>
                <w:szCs w:val="20"/>
                <w:lang w:eastAsia="zh-CN"/>
              </w:rPr>
            </w:pP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f0"/>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f0"/>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f0"/>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f0"/>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f0"/>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f0"/>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f0"/>
        <w:spacing w:after="0"/>
        <w:rPr>
          <w:rFonts w:ascii="Times New Roman" w:hAnsi="Times New Roman"/>
          <w:szCs w:val="20"/>
          <w:lang w:eastAsia="zh-CN"/>
        </w:rPr>
      </w:pPr>
      <w:r>
        <w:rPr>
          <w:rFonts w:ascii="Times New Roman" w:hAnsi="Times New Roman"/>
          <w:szCs w:val="20"/>
          <w:lang w:eastAsia="zh-CN"/>
        </w:rPr>
        <w:lastRenderedPageBreak/>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f0"/>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f0"/>
        <w:spacing w:after="0"/>
        <w:rPr>
          <w:rFonts w:ascii="Times New Roman" w:hAnsi="Times New Roman"/>
          <w:szCs w:val="20"/>
          <w:lang w:eastAsia="zh-CN"/>
        </w:rPr>
      </w:pPr>
    </w:p>
    <w:p w14:paraId="4C48523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0677F" w14:paraId="0C1C43C0" w14:textId="77777777" w:rsidTr="008B0905">
        <w:trPr>
          <w:trHeight w:val="339"/>
        </w:trPr>
        <w:tc>
          <w:tcPr>
            <w:tcW w:w="1871" w:type="dxa"/>
          </w:tcPr>
          <w:p w14:paraId="1A672121" w14:textId="77777777" w:rsidR="0020677F" w:rsidRDefault="0020677F" w:rsidP="008B0905">
            <w:pPr>
              <w:pStyle w:val="af0"/>
              <w:spacing w:after="0"/>
              <w:rPr>
                <w:rFonts w:ascii="Times New Roman" w:hAnsi="Times New Roman"/>
                <w:szCs w:val="20"/>
                <w:lang w:eastAsia="zh-CN"/>
              </w:rPr>
            </w:pPr>
          </w:p>
        </w:tc>
        <w:tc>
          <w:tcPr>
            <w:tcW w:w="8021" w:type="dxa"/>
          </w:tcPr>
          <w:p w14:paraId="016EA0D2" w14:textId="77777777" w:rsidR="0020677F" w:rsidRDefault="0020677F" w:rsidP="008B0905">
            <w:pPr>
              <w:pStyle w:val="af0"/>
              <w:spacing w:after="0"/>
              <w:rPr>
                <w:rFonts w:ascii="Times New Roman" w:hAnsi="Times New Roman"/>
                <w:szCs w:val="20"/>
                <w:lang w:eastAsia="zh-CN"/>
              </w:rPr>
            </w:pPr>
          </w:p>
        </w:tc>
      </w:tr>
      <w:tr w:rsidR="0020677F" w14:paraId="714B8CE1" w14:textId="77777777" w:rsidTr="008B0905">
        <w:trPr>
          <w:trHeight w:val="339"/>
        </w:trPr>
        <w:tc>
          <w:tcPr>
            <w:tcW w:w="1871" w:type="dxa"/>
          </w:tcPr>
          <w:p w14:paraId="335FDDB7" w14:textId="77777777" w:rsidR="0020677F" w:rsidRDefault="0020677F" w:rsidP="008B0905">
            <w:pPr>
              <w:pStyle w:val="af0"/>
              <w:spacing w:after="0"/>
              <w:rPr>
                <w:rFonts w:ascii="Times New Roman" w:hAnsi="Times New Roman"/>
                <w:szCs w:val="20"/>
                <w:lang w:eastAsia="zh-CN"/>
              </w:rPr>
            </w:pPr>
          </w:p>
        </w:tc>
        <w:tc>
          <w:tcPr>
            <w:tcW w:w="8021" w:type="dxa"/>
          </w:tcPr>
          <w:p w14:paraId="7FC986F6" w14:textId="77777777" w:rsidR="0020677F" w:rsidRDefault="0020677F" w:rsidP="008B0905">
            <w:pPr>
              <w:pStyle w:val="af0"/>
              <w:spacing w:after="0"/>
              <w:rPr>
                <w:rFonts w:ascii="Times New Roman" w:hAnsi="Times New Roman"/>
                <w:szCs w:val="20"/>
                <w:lang w:eastAsia="zh-CN"/>
              </w:rPr>
            </w:pPr>
          </w:p>
        </w:tc>
      </w:tr>
      <w:tr w:rsidR="0020677F" w14:paraId="122AFFC9" w14:textId="77777777" w:rsidTr="008B0905">
        <w:trPr>
          <w:trHeight w:val="339"/>
        </w:trPr>
        <w:tc>
          <w:tcPr>
            <w:tcW w:w="1871" w:type="dxa"/>
          </w:tcPr>
          <w:p w14:paraId="7A687F8F" w14:textId="77777777" w:rsidR="0020677F" w:rsidRDefault="0020677F" w:rsidP="008B0905">
            <w:pPr>
              <w:pStyle w:val="af0"/>
              <w:spacing w:after="0"/>
              <w:rPr>
                <w:rFonts w:ascii="Times New Roman" w:hAnsi="Times New Roman"/>
                <w:szCs w:val="20"/>
                <w:lang w:eastAsia="zh-CN"/>
              </w:rPr>
            </w:pPr>
          </w:p>
        </w:tc>
        <w:tc>
          <w:tcPr>
            <w:tcW w:w="8021" w:type="dxa"/>
          </w:tcPr>
          <w:p w14:paraId="15F2797A" w14:textId="77777777" w:rsidR="0020677F" w:rsidRDefault="0020677F" w:rsidP="008B0905">
            <w:pPr>
              <w:pStyle w:val="af0"/>
              <w:spacing w:after="0"/>
              <w:rPr>
                <w:rFonts w:ascii="Times New Roman" w:hAnsi="Times New Roman"/>
                <w:szCs w:val="20"/>
                <w:lang w:eastAsia="zh-CN"/>
              </w:rPr>
            </w:pPr>
          </w:p>
        </w:tc>
      </w:tr>
    </w:tbl>
    <w:p w14:paraId="2A8236FC" w14:textId="6CBF9C96"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9"/>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f0"/>
        <w:spacing w:after="0"/>
        <w:rPr>
          <w:rFonts w:ascii="Times New Roman" w:hAnsi="Times New Roman"/>
          <w:lang w:eastAsia="zh-CN"/>
        </w:rPr>
      </w:pPr>
    </w:p>
    <w:p w14:paraId="5AD99AD2" w14:textId="68604B54" w:rsidR="004462A0" w:rsidRDefault="00C76FC2" w:rsidP="007F51C3">
      <w:pPr>
        <w:pStyle w:val="af0"/>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f0"/>
        <w:spacing w:after="0"/>
        <w:rPr>
          <w:rFonts w:ascii="Times New Roman" w:hAnsi="Times New Roman"/>
          <w:lang w:eastAsia="zh-CN"/>
        </w:rPr>
      </w:pPr>
    </w:p>
    <w:p w14:paraId="73D4230A" w14:textId="2568DDAD" w:rsidR="004462A0" w:rsidRPr="005C613F" w:rsidRDefault="00AF1234" w:rsidP="007F51C3">
      <w:pPr>
        <w:pStyle w:val="af0"/>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f0"/>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w:t>
      </w:r>
      <w:r w:rsidRPr="00E82C35">
        <w:rPr>
          <w:rFonts w:asciiTheme="minorHAnsi" w:eastAsia="宋体" w:hAnsiTheme="minorHAnsi" w:cstheme="minorHAnsi"/>
          <w:lang w:val="en-US" w:eastAsia="zh-CN"/>
        </w:rPr>
        <w:t>deprioritize model inference at gNB side</w:t>
      </w:r>
      <w:r>
        <w:rPr>
          <w:rFonts w:asciiTheme="minorHAnsi" w:eastAsia="宋体" w:hAnsiTheme="minorHAnsi" w:cstheme="minorHAnsi"/>
          <w:lang w:val="en-US" w:eastAsia="zh-CN"/>
        </w:rPr>
        <w:t xml:space="preserve"> for </w:t>
      </w:r>
      <w:r w:rsidRPr="00E82C35">
        <w:rPr>
          <w:rFonts w:asciiTheme="minorHAnsi" w:eastAsia="宋体" w:hAnsiTheme="minorHAnsi" w:cstheme="minorHAnsi"/>
          <w:lang w:val="en-US" w:eastAsia="zh-CN"/>
        </w:rPr>
        <w:t>its performance has not yet been observed superior to that on LMF side</w:t>
      </w:r>
      <w:r>
        <w:rPr>
          <w:rFonts w:asciiTheme="minorHAnsi" w:eastAsia="宋体" w:hAnsiTheme="minorHAnsi" w:cstheme="minorHAnsi"/>
          <w:lang w:val="en-US" w:eastAsia="zh-CN"/>
        </w:rPr>
        <w:t>. However, it is observed in [2, Huawei] that f</w:t>
      </w:r>
      <w:r w:rsidRPr="00E82C35">
        <w:rPr>
          <w:rFonts w:asciiTheme="minorHAnsi" w:eastAsia="宋体"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af0"/>
        <w:spacing w:after="0"/>
        <w:rPr>
          <w:rFonts w:ascii="Times New Roman" w:hAnsi="Times New Roman"/>
          <w:szCs w:val="20"/>
          <w:lang w:eastAsia="zh-CN"/>
        </w:rPr>
      </w:pPr>
    </w:p>
    <w:p w14:paraId="08F8CE6B"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f0"/>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f0"/>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f0"/>
        <w:spacing w:after="0"/>
        <w:rPr>
          <w:rFonts w:ascii="Times New Roman" w:hAnsi="Times New Roman"/>
          <w:szCs w:val="20"/>
          <w:lang w:eastAsia="zh-CN"/>
        </w:rPr>
      </w:pPr>
    </w:p>
    <w:p w14:paraId="78F0C2A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f0"/>
              <w:spacing w:after="0"/>
              <w:rPr>
                <w:rFonts w:ascii="Times New Roman" w:hAnsi="Times New Roman"/>
                <w:szCs w:val="20"/>
                <w:lang w:eastAsia="zh-CN"/>
              </w:rPr>
            </w:pPr>
            <w:r>
              <w:rPr>
                <w:rFonts w:ascii="Times New Roman" w:hAnsi="Times New Roman"/>
                <w:szCs w:val="20"/>
                <w:lang w:eastAsia="zh-CN"/>
              </w:rPr>
              <w:t>Together with the discussion point 1-5, “</w:t>
            </w:r>
            <w:r>
              <w:rPr>
                <w:rFonts w:ascii="Times New Roman" w:hAnsi="Times New Roman"/>
                <w:szCs w:val="20"/>
                <w:lang w:eastAsia="zh-CN"/>
              </w:rPr>
              <w:t xml:space="preserve">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r>
              <w:rPr>
                <w:rFonts w:ascii="Times New Roman" w:hAnsi="Times New Roman"/>
                <w:szCs w:val="20"/>
                <w:lang w:eastAsia="zh-CN"/>
              </w:rPr>
              <w:t>”</w:t>
            </w:r>
          </w:p>
          <w:p w14:paraId="5560B9C0" w14:textId="77777777" w:rsidR="00984EFB" w:rsidRDefault="00984EFB" w:rsidP="007F51C3">
            <w:pPr>
              <w:pStyle w:val="af0"/>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f0"/>
              <w:spacing w:after="0"/>
              <w:rPr>
                <w:rFonts w:ascii="Times New Roman" w:hAnsi="Times New Roman"/>
                <w:szCs w:val="20"/>
                <w:lang w:eastAsia="zh-CN"/>
              </w:rPr>
            </w:pPr>
          </w:p>
        </w:tc>
      </w:tr>
      <w:tr w:rsidR="007F51C3" w14:paraId="585CF45C" w14:textId="77777777" w:rsidTr="007F51C3">
        <w:trPr>
          <w:trHeight w:val="339"/>
        </w:trPr>
        <w:tc>
          <w:tcPr>
            <w:tcW w:w="1871" w:type="dxa"/>
          </w:tcPr>
          <w:p w14:paraId="7385B292" w14:textId="77777777" w:rsidR="007F51C3" w:rsidRDefault="007F51C3" w:rsidP="007F51C3">
            <w:pPr>
              <w:pStyle w:val="af0"/>
              <w:spacing w:after="0"/>
              <w:rPr>
                <w:rFonts w:ascii="Times New Roman" w:hAnsi="Times New Roman"/>
                <w:szCs w:val="20"/>
                <w:lang w:eastAsia="zh-CN"/>
              </w:rPr>
            </w:pPr>
          </w:p>
        </w:tc>
        <w:tc>
          <w:tcPr>
            <w:tcW w:w="8021" w:type="dxa"/>
          </w:tcPr>
          <w:p w14:paraId="6B207CB4" w14:textId="77777777" w:rsidR="007F51C3" w:rsidRDefault="007F51C3" w:rsidP="007F51C3">
            <w:pPr>
              <w:pStyle w:val="af0"/>
              <w:spacing w:after="0"/>
              <w:rPr>
                <w:rFonts w:ascii="Times New Roman" w:hAnsi="Times New Roman"/>
                <w:szCs w:val="20"/>
                <w:lang w:eastAsia="zh-CN"/>
              </w:rPr>
            </w:pPr>
          </w:p>
        </w:tc>
      </w:tr>
      <w:tr w:rsidR="007F51C3" w14:paraId="705B72D2" w14:textId="77777777" w:rsidTr="007F51C3">
        <w:trPr>
          <w:trHeight w:val="339"/>
        </w:trPr>
        <w:tc>
          <w:tcPr>
            <w:tcW w:w="1871" w:type="dxa"/>
          </w:tcPr>
          <w:p w14:paraId="011747B7" w14:textId="77777777" w:rsidR="007F51C3" w:rsidRDefault="007F51C3" w:rsidP="007F51C3">
            <w:pPr>
              <w:pStyle w:val="af0"/>
              <w:spacing w:after="0"/>
              <w:rPr>
                <w:rFonts w:ascii="Times New Roman" w:hAnsi="Times New Roman"/>
                <w:szCs w:val="20"/>
                <w:lang w:eastAsia="zh-CN"/>
              </w:rPr>
            </w:pPr>
          </w:p>
        </w:tc>
        <w:tc>
          <w:tcPr>
            <w:tcW w:w="8021" w:type="dxa"/>
          </w:tcPr>
          <w:p w14:paraId="7526E63C" w14:textId="77777777" w:rsidR="007F51C3" w:rsidRDefault="007F51C3" w:rsidP="007F51C3">
            <w:pPr>
              <w:pStyle w:val="af0"/>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f0"/>
        <w:spacing w:after="0"/>
        <w:rPr>
          <w:rFonts w:ascii="Times New Roman" w:hAnsi="Times New Roman"/>
          <w:szCs w:val="20"/>
          <w:lang w:eastAsia="zh-CN"/>
        </w:rPr>
      </w:pPr>
    </w:p>
    <w:p w14:paraId="46D4794C" w14:textId="5A593992"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411C18EB" w14:textId="405F84DA" w:rsidR="00DA22FA" w:rsidRDefault="00046038" w:rsidP="00DA22FA">
      <w:pPr>
        <w:pStyle w:val="af0"/>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f0"/>
        <w:spacing w:after="0"/>
        <w:rPr>
          <w:rFonts w:ascii="Times New Roman" w:hAnsi="Times New Roman"/>
          <w:szCs w:val="20"/>
          <w:lang w:eastAsia="zh-CN"/>
        </w:rPr>
      </w:pPr>
    </w:p>
    <w:p w14:paraId="2AAFEFF4" w14:textId="7AB08B6F"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lastRenderedPageBreak/>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7D5581">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f0"/>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f0"/>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f0"/>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f0"/>
        <w:spacing w:after="0"/>
        <w:rPr>
          <w:bCs/>
        </w:rPr>
      </w:pPr>
    </w:p>
    <w:p w14:paraId="0F8006C9" w14:textId="77777777" w:rsidR="009D3214" w:rsidRDefault="009D3214" w:rsidP="009D3214">
      <w:pPr>
        <w:pStyle w:val="af0"/>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7777777" w:rsidR="009D3214" w:rsidRDefault="009D3214" w:rsidP="00750313">
            <w:pPr>
              <w:pStyle w:val="af0"/>
              <w:spacing w:after="0"/>
              <w:rPr>
                <w:rFonts w:ascii="Times New Roman" w:hAnsi="Times New Roman"/>
                <w:szCs w:val="20"/>
                <w:lang w:eastAsia="zh-CN"/>
              </w:rPr>
            </w:pPr>
          </w:p>
        </w:tc>
        <w:tc>
          <w:tcPr>
            <w:tcW w:w="8021" w:type="dxa"/>
          </w:tcPr>
          <w:p w14:paraId="6DC41A22" w14:textId="77777777" w:rsidR="009D3214" w:rsidRDefault="009D3214" w:rsidP="00750313">
            <w:pPr>
              <w:pStyle w:val="af0"/>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af0"/>
              <w:spacing w:after="0"/>
              <w:rPr>
                <w:rFonts w:ascii="Times New Roman" w:hAnsi="Times New Roman"/>
                <w:szCs w:val="20"/>
                <w:lang w:eastAsia="zh-CN"/>
              </w:rPr>
            </w:pPr>
          </w:p>
        </w:tc>
        <w:tc>
          <w:tcPr>
            <w:tcW w:w="8021" w:type="dxa"/>
          </w:tcPr>
          <w:p w14:paraId="46803C67" w14:textId="77777777" w:rsidR="009D3214" w:rsidRDefault="009D3214" w:rsidP="00750313">
            <w:pPr>
              <w:pStyle w:val="af0"/>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 xml:space="preserve">Observation 2: The integrity mechanism can be </w:t>
            </w:r>
            <w:proofErr w:type="gramStart"/>
            <w:r w:rsidRPr="007F51C3">
              <w:rPr>
                <w:rFonts w:asciiTheme="minorHAnsi" w:hAnsiTheme="minorHAnsi" w:cstheme="minorHAnsi"/>
                <w:b/>
                <w:i/>
                <w:iCs/>
                <w:lang w:eastAsia="zh-CN"/>
              </w:rPr>
              <w:t>considered  as</w:t>
            </w:r>
            <w:proofErr w:type="gramEnd"/>
            <w:r w:rsidRPr="007F51C3">
              <w:rPr>
                <w:rFonts w:asciiTheme="minorHAnsi" w:hAnsiTheme="minorHAnsi" w:cstheme="minorHAnsi"/>
                <w:b/>
                <w:i/>
                <w:iCs/>
                <w:lang w:eastAsia="zh-CN"/>
              </w:rPr>
              <w:t xml:space="preserve">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lastRenderedPageBreak/>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lastRenderedPageBreak/>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15: For UE-assisted positioning method, collaboration level x is prioritized for AI/ML assisted positioning in Rel-18 if the outputs of AI model are some existing type(s) </w:t>
            </w:r>
            <w:r w:rsidRPr="007F51C3">
              <w:rPr>
                <w:rFonts w:asciiTheme="minorHAnsi" w:hAnsiTheme="minorHAnsi" w:cstheme="minorHAnsi"/>
                <w:b/>
                <w:i/>
              </w:rPr>
              <w:lastRenderedPageBreak/>
              <w:t>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f2"/>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lastRenderedPageBreak/>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f0"/>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f0"/>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Full or partial model transfer;</w:t>
            </w:r>
          </w:p>
          <w:p w14:paraId="53760AE9"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Data size of model transfer;</w:t>
            </w:r>
          </w:p>
          <w:p w14:paraId="728D763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transfer frequency for model deployment/update;</w:t>
            </w:r>
          </w:p>
          <w:p w14:paraId="37FD1990"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Latency and reliability requirements for model transfer;</w:t>
            </w:r>
          </w:p>
          <w:p w14:paraId="03CA6D4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lastRenderedPageBreak/>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 xml:space="preserve">Proposal 9: Regarding the model monitoring, which side takes responsibility on model monitoring, </w:t>
            </w:r>
            <w:proofErr w:type="gramStart"/>
            <w:r w:rsidRPr="007F51C3">
              <w:rPr>
                <w:rFonts w:asciiTheme="minorHAnsi" w:hAnsiTheme="minorHAnsi" w:cstheme="minorHAnsi"/>
                <w:b/>
              </w:rPr>
              <w:t>e.g.</w:t>
            </w:r>
            <w:proofErr w:type="gramEnd"/>
            <w:r w:rsidRPr="007F51C3">
              <w:rPr>
                <w:rFonts w:asciiTheme="minorHAnsi" w:hAnsiTheme="minorHAnsi" w:cstheme="minorHAnsi"/>
                <w:b/>
              </w:rPr>
              <w:t xml:space="preserve">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9"/>
              <w:widowControl w:val="0"/>
              <w:numPr>
                <w:ilvl w:val="0"/>
                <w:numId w:val="34"/>
              </w:numPr>
              <w:spacing w:afterLines="50" w:after="120"/>
              <w:rPr>
                <w:rFonts w:asciiTheme="minorHAnsi" w:hAnsiTheme="minorHAnsi" w:cstheme="minorHAnsi"/>
                <w:lang w:eastAsia="zh-CN"/>
              </w:rPr>
            </w:pPr>
            <w:r w:rsidRPr="007F51C3">
              <w:rPr>
                <w:rFonts w:asciiTheme="minorHAnsi" w:eastAsia="宋体"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f0"/>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8D6340" w:rsidP="00725373">
            <w:pPr>
              <w:pStyle w:val="aff7"/>
              <w:tabs>
                <w:tab w:val="right" w:leader="dot" w:pos="9631"/>
              </w:tabs>
              <w:spacing w:line="360" w:lineRule="auto"/>
              <w:rPr>
                <w:rStyle w:val="aff0"/>
                <w:rFonts w:asciiTheme="minorHAnsi" w:hAnsiTheme="minorHAnsi" w:cstheme="minorHAnsi"/>
                <w:b/>
                <w:bCs/>
                <w:noProof/>
                <w:sz w:val="20"/>
                <w:szCs w:val="20"/>
              </w:rPr>
            </w:pPr>
            <w:hyperlink w:anchor="_Toc115173073" w:history="1">
              <w:r w:rsidR="00725373" w:rsidRPr="00474254">
                <w:rPr>
                  <w:rStyle w:val="aff0"/>
                  <w:rFonts w:asciiTheme="minorHAnsi" w:hAnsiTheme="minorHAnsi" w:cstheme="minorHAnsi"/>
                  <w:b/>
                  <w:bCs/>
                  <w:noProof/>
                  <w:sz w:val="20"/>
                  <w:szCs w:val="20"/>
                </w:rPr>
                <w:t xml:space="preserve">Observation 2: </w:t>
              </w:r>
              <w:r w:rsidR="00725373" w:rsidRPr="00474254">
                <w:rPr>
                  <w:rStyle w:val="aff0"/>
                  <w:rFonts w:asciiTheme="minorHAnsi" w:hAnsiTheme="minorHAnsi" w:cstheme="minorHAnsi"/>
                  <w:b/>
                  <w:bCs/>
                  <w:noProof/>
                  <w:sz w:val="20"/>
                  <w:szCs w:val="20"/>
                  <w:lang w:eastAsia="x-none"/>
                </w:rPr>
                <w:t>The procedure of AI/</w:t>
              </w:r>
              <w:r w:rsidR="00725373" w:rsidRPr="00474254">
                <w:rPr>
                  <w:rStyle w:val="aff0"/>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8D6340"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f0"/>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f0"/>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8D6340"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f0"/>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8D6340"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f0"/>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8D6340"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f0"/>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8D6340" w:rsidP="00474254">
            <w:pPr>
              <w:pStyle w:val="aff7"/>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f0"/>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lastRenderedPageBreak/>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sidRPr="007F51C3">
              <w:rPr>
                <w:rFonts w:asciiTheme="minorHAnsi" w:hAnsiTheme="minorHAnsi" w:cstheme="minorHAnsi"/>
                <w:b/>
                <w:bCs/>
              </w:rPr>
              <w:t>the  training</w:t>
            </w:r>
            <w:proofErr w:type="gramEnd"/>
            <w:r w:rsidRPr="007F51C3">
              <w:rPr>
                <w:rFonts w:asciiTheme="minorHAnsi" w:hAnsiTheme="minorHAnsi" w:cstheme="minorHAnsi"/>
                <w:b/>
                <w:bCs/>
              </w:rPr>
              <w:t xml:space="preserve">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sidRPr="007F51C3">
              <w:rPr>
                <w:rFonts w:asciiTheme="minorHAnsi" w:hAnsiTheme="minorHAnsi" w:cstheme="minorHAnsi"/>
                <w:b/>
                <w:bCs/>
              </w:rPr>
              <w:t>based</w:t>
            </w:r>
            <w:proofErr w:type="spell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lastRenderedPageBreak/>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af9"/>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9"/>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f2"/>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w:t>
                  </w:r>
                  <w:proofErr w:type="gramStart"/>
                  <w:r w:rsidRPr="0043627F">
                    <w:rPr>
                      <w:rFonts w:asciiTheme="minorHAnsi" w:hAnsiTheme="minorHAnsi" w:cstheme="minorHAnsi"/>
                      <w:b/>
                      <w:bCs/>
                      <w:sz w:val="20"/>
                      <w:szCs w:val="20"/>
                      <w:lang w:eastAsia="zh-CN"/>
                    </w:rPr>
                    <w:t>e.g.</w:t>
                  </w:r>
                  <w:proofErr w:type="gramEnd"/>
                  <w:r w:rsidRPr="0043627F">
                    <w:rPr>
                      <w:rFonts w:asciiTheme="minorHAnsi" w:hAnsiTheme="minorHAnsi" w:cstheme="minorHAnsi"/>
                      <w:b/>
                      <w:bCs/>
                      <w:sz w:val="20"/>
                      <w:szCs w:val="20"/>
                      <w:lang w:eastAsia="zh-CN"/>
                    </w:rPr>
                    <w:t xml:space="preserve">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lastRenderedPageBreak/>
                    <w:t xml:space="preserve">assistance signalling and procedure for training data </w:t>
                  </w:r>
                  <w:proofErr w:type="gramStart"/>
                  <w:r w:rsidRPr="0043627F">
                    <w:rPr>
                      <w:rFonts w:asciiTheme="minorHAnsi" w:hAnsiTheme="minorHAnsi" w:cstheme="minorHAnsi"/>
                      <w:b/>
                      <w:bCs/>
                      <w:sz w:val="20"/>
                      <w:szCs w:val="20"/>
                      <w:lang w:eastAsia="zh-CN"/>
                    </w:rPr>
                    <w:t>collection :</w:t>
                  </w:r>
                  <w:proofErr w:type="gramEnd"/>
                  <w:r w:rsidRPr="0043627F">
                    <w:rPr>
                      <w:rFonts w:asciiTheme="minorHAnsi" w:hAnsiTheme="minorHAnsi" w:cstheme="minorHAnsi"/>
                      <w:sz w:val="20"/>
                      <w:szCs w:val="20"/>
                      <w:lang w:eastAsia="zh-CN"/>
                    </w:rPr>
                    <w:t xml:space="preserve"> This depends on if the training/inference is at the UE or at the LMF/gNB.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proofErr w:type="gramStart"/>
                  <w:r w:rsidRPr="0043627F">
                    <w:rPr>
                      <w:rFonts w:asciiTheme="minorHAnsi" w:hAnsiTheme="minorHAnsi" w:cstheme="minorHAnsi"/>
                      <w:b/>
                      <w:bCs/>
                    </w:rPr>
                    <w:t>Monitoring :</w:t>
                  </w:r>
                  <w:proofErr w:type="gramEnd"/>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sidRPr="0043627F">
                    <w:rPr>
                      <w:rFonts w:asciiTheme="minorHAnsi" w:hAnsiTheme="minorHAnsi" w:cstheme="minorHAnsi"/>
                    </w:rPr>
                    <w:t>X,Y</w:t>
                  </w:r>
                  <w:proofErr w:type="gramEnd"/>
                  <w:r w:rsidRPr="0043627F">
                    <w:rPr>
                      <w:rFonts w:asciiTheme="minorHAnsi" w:hAnsiTheme="minorHAnsi" w:cstheme="minorHAnsi"/>
                    </w:rPr>
                    <w:t xml:space="preserve">]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f0"/>
        <w:spacing w:after="0"/>
        <w:rPr>
          <w:rFonts w:ascii="Times New Roman" w:hAnsi="Times New Roman"/>
          <w:szCs w:val="20"/>
          <w:lang w:eastAsia="zh-CN"/>
        </w:rPr>
      </w:pPr>
    </w:p>
    <w:p w14:paraId="30D5EC09" w14:textId="44858C82" w:rsidR="006C576A" w:rsidRDefault="00837F4A" w:rsidP="00750313">
      <w:pPr>
        <w:pStyle w:val="af0"/>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f0"/>
        <w:spacing w:after="0"/>
        <w:rPr>
          <w:rFonts w:ascii="Times New Roman" w:hAnsi="Times New Roman"/>
          <w:szCs w:val="20"/>
          <w:lang w:eastAsia="zh-CN"/>
        </w:rPr>
      </w:pPr>
    </w:p>
    <w:p w14:paraId="6F76E7D3" w14:textId="297764A1" w:rsidR="00CB249F" w:rsidRDefault="00CB249F" w:rsidP="00CB249F">
      <w:pPr>
        <w:pStyle w:val="af0"/>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w:t>
      </w:r>
      <w:r>
        <w:rPr>
          <w:lang w:val="en-GB"/>
        </w:rPr>
        <w:lastRenderedPageBreak/>
        <w:t>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f0"/>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f0"/>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lastRenderedPageBreak/>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f0"/>
        <w:spacing w:after="0"/>
        <w:rPr>
          <w:lang w:eastAsia="zh-CN"/>
        </w:rPr>
      </w:pPr>
    </w:p>
    <w:p w14:paraId="7EBA346F" w14:textId="77777777" w:rsidR="00FE78C3" w:rsidRDefault="00FE78C3" w:rsidP="00FE78C3">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f0"/>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6094DDAD" w14:textId="77777777" w:rsidR="00984EFB" w:rsidRDefault="00984EFB"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w:t>
            </w:r>
            <w:proofErr w:type="gramStart"/>
            <w:r w:rsidR="007D7507">
              <w:rPr>
                <w:rFonts w:ascii="Times New Roman" w:hAnsi="Times New Roman"/>
                <w:szCs w:val="20"/>
                <w:lang w:eastAsia="zh-CN"/>
              </w:rPr>
              <w:t>Thus</w:t>
            </w:r>
            <w:proofErr w:type="gramEnd"/>
            <w:r w:rsidR="007D7507">
              <w:rPr>
                <w:rFonts w:ascii="Times New Roman" w:hAnsi="Times New Roman"/>
                <w:szCs w:val="20"/>
                <w:lang w:eastAsia="zh-CN"/>
              </w:rPr>
              <w:t xml:space="preserve">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eternal</w:t>
            </w:r>
            <w:r w:rsidR="007D7507" w:rsidRPr="007D7507">
              <w:rPr>
                <w:rFonts w:ascii="Times New Roman" w:hAnsi="Times New Roman"/>
                <w:szCs w:val="20"/>
                <w:lang w:eastAsia="zh-CN"/>
              </w:rPr>
              <w:t xml:space="preserve"> </w:t>
            </w:r>
            <w:r w:rsidR="007D7507">
              <w:rPr>
                <w:rFonts w:ascii="Times New Roman" w:hAnsi="Times New Roman"/>
                <w:szCs w:val="20"/>
                <w:lang w:eastAsia="zh-CN"/>
              </w:rPr>
              <w:t xml:space="preserve">identity. So we suggest, either we have clear definition of PRU (what it can do/should do), or we just replace PRU </w:t>
            </w:r>
            <w:proofErr w:type="gramStart"/>
            <w:r w:rsidR="007D7507">
              <w:rPr>
                <w:rFonts w:ascii="Times New Roman" w:hAnsi="Times New Roman"/>
                <w:szCs w:val="20"/>
                <w:lang w:eastAsia="zh-CN"/>
              </w:rPr>
              <w:t>as  “</w:t>
            </w:r>
            <w:proofErr w:type="gramEnd"/>
            <w:r w:rsidR="007D7507">
              <w:rPr>
                <w:rFonts w:ascii="Times New Roman" w:hAnsi="Times New Roman"/>
                <w:szCs w:val="20"/>
                <w:lang w:eastAsia="zh-CN"/>
              </w:rPr>
              <w:t xml:space="preserve">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703779" w14:paraId="56DF4244" w14:textId="77777777" w:rsidTr="00703779">
        <w:trPr>
          <w:trHeight w:val="339"/>
        </w:trPr>
        <w:tc>
          <w:tcPr>
            <w:tcW w:w="1871" w:type="dxa"/>
          </w:tcPr>
          <w:p w14:paraId="2436EBD1" w14:textId="32108A06" w:rsidR="00703779" w:rsidRDefault="00703779" w:rsidP="00703779">
            <w:pPr>
              <w:pStyle w:val="af0"/>
              <w:spacing w:after="0"/>
              <w:rPr>
                <w:rFonts w:ascii="Times New Roman" w:hAnsi="Times New Roman"/>
                <w:szCs w:val="20"/>
                <w:lang w:eastAsia="zh-CN"/>
              </w:rPr>
            </w:pPr>
          </w:p>
        </w:tc>
        <w:tc>
          <w:tcPr>
            <w:tcW w:w="8021" w:type="dxa"/>
          </w:tcPr>
          <w:p w14:paraId="6A0181D9" w14:textId="3C7A11FA" w:rsidR="00703779" w:rsidRPr="007D7507" w:rsidRDefault="00703779" w:rsidP="00703779">
            <w:pPr>
              <w:pStyle w:val="af0"/>
              <w:spacing w:after="0"/>
              <w:rPr>
                <w:rFonts w:ascii="Times New Roman" w:hAnsi="Times New Roman"/>
                <w:szCs w:val="20"/>
                <w:lang w:eastAsia="zh-CN"/>
              </w:rPr>
            </w:pPr>
          </w:p>
        </w:tc>
      </w:tr>
      <w:tr w:rsidR="00CC1C62" w14:paraId="03FA5F82" w14:textId="77777777" w:rsidTr="00703779">
        <w:trPr>
          <w:trHeight w:val="339"/>
        </w:trPr>
        <w:tc>
          <w:tcPr>
            <w:tcW w:w="1871" w:type="dxa"/>
          </w:tcPr>
          <w:p w14:paraId="47D7E944" w14:textId="77777777" w:rsidR="00CC1C62" w:rsidRDefault="00CC1C62" w:rsidP="00703779">
            <w:pPr>
              <w:pStyle w:val="af0"/>
              <w:spacing w:after="0"/>
              <w:rPr>
                <w:rFonts w:ascii="Times New Roman" w:hAnsi="Times New Roman"/>
                <w:szCs w:val="20"/>
                <w:lang w:eastAsia="zh-CN"/>
              </w:rPr>
            </w:pPr>
          </w:p>
        </w:tc>
        <w:tc>
          <w:tcPr>
            <w:tcW w:w="8021" w:type="dxa"/>
          </w:tcPr>
          <w:p w14:paraId="411CABDF" w14:textId="77777777" w:rsidR="00CC1C62" w:rsidRDefault="00CC1C62" w:rsidP="00703779">
            <w:pPr>
              <w:pStyle w:val="af0"/>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lastRenderedPageBreak/>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f0"/>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w:t>
            </w:r>
            <w:r>
              <w:rPr>
                <w:rFonts w:ascii="Times New Roman" w:hAnsi="Times New Roman"/>
                <w:szCs w:val="20"/>
                <w:lang w:eastAsia="zh-CN"/>
              </w:rPr>
              <w:t>” themselves are still under study, which we are not clear what they are, then how to reuse?</w:t>
            </w:r>
          </w:p>
          <w:p w14:paraId="2B2C985C" w14:textId="77777777" w:rsidR="007C2916" w:rsidRDefault="007C2916" w:rsidP="007C29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f0"/>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805C78" w14:paraId="4B64BC3E" w14:textId="77777777" w:rsidTr="00805C78">
        <w:trPr>
          <w:trHeight w:val="339"/>
        </w:trPr>
        <w:tc>
          <w:tcPr>
            <w:tcW w:w="1871" w:type="dxa"/>
          </w:tcPr>
          <w:p w14:paraId="7707D365" w14:textId="77777777" w:rsidR="00805C78" w:rsidRDefault="00805C78" w:rsidP="00805C78">
            <w:pPr>
              <w:pStyle w:val="af0"/>
              <w:spacing w:after="0"/>
              <w:rPr>
                <w:rFonts w:ascii="Times New Roman" w:hAnsi="Times New Roman"/>
                <w:szCs w:val="20"/>
                <w:lang w:eastAsia="zh-CN"/>
              </w:rPr>
            </w:pPr>
          </w:p>
        </w:tc>
        <w:tc>
          <w:tcPr>
            <w:tcW w:w="8021" w:type="dxa"/>
          </w:tcPr>
          <w:p w14:paraId="0245D0B7" w14:textId="77777777" w:rsidR="00805C78" w:rsidRDefault="00805C78" w:rsidP="00805C78">
            <w:pPr>
              <w:pStyle w:val="af0"/>
              <w:spacing w:after="0"/>
              <w:rPr>
                <w:rFonts w:ascii="Times New Roman" w:hAnsi="Times New Roman"/>
                <w:szCs w:val="20"/>
                <w:lang w:eastAsia="zh-CN"/>
              </w:rPr>
            </w:pPr>
          </w:p>
        </w:tc>
      </w:tr>
      <w:tr w:rsidR="00805C78" w14:paraId="1BE0ECF0" w14:textId="77777777" w:rsidTr="00805C78">
        <w:trPr>
          <w:trHeight w:val="339"/>
        </w:trPr>
        <w:tc>
          <w:tcPr>
            <w:tcW w:w="1871" w:type="dxa"/>
          </w:tcPr>
          <w:p w14:paraId="72968677" w14:textId="77777777" w:rsidR="00805C78" w:rsidRDefault="00805C78" w:rsidP="00805C78">
            <w:pPr>
              <w:pStyle w:val="af0"/>
              <w:spacing w:after="0"/>
              <w:rPr>
                <w:rFonts w:ascii="Times New Roman" w:hAnsi="Times New Roman"/>
                <w:szCs w:val="20"/>
                <w:lang w:eastAsia="zh-CN"/>
              </w:rPr>
            </w:pPr>
          </w:p>
        </w:tc>
        <w:tc>
          <w:tcPr>
            <w:tcW w:w="8021" w:type="dxa"/>
          </w:tcPr>
          <w:p w14:paraId="13B18250" w14:textId="77777777" w:rsidR="00805C78" w:rsidRDefault="00805C78" w:rsidP="00805C78">
            <w:pPr>
              <w:pStyle w:val="af0"/>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f0"/>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f0"/>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lastRenderedPageBreak/>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f0"/>
        <w:spacing w:after="0"/>
        <w:rPr>
          <w:rFonts w:ascii="Times New Roman" w:hAnsi="Times New Roman"/>
          <w:szCs w:val="20"/>
          <w:lang w:eastAsia="zh-CN"/>
        </w:rPr>
      </w:pPr>
    </w:p>
    <w:p w14:paraId="7EEFC7C3"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9E3550">
            <w:pPr>
              <w:pStyle w:val="af0"/>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af0"/>
              <w:spacing w:after="0"/>
              <w:ind w:left="360"/>
              <w:rPr>
                <w:rFonts w:ascii="Times New Roman" w:hAnsi="Times New Roman"/>
                <w:szCs w:val="20"/>
                <w:lang w:eastAsia="zh-CN"/>
              </w:rPr>
            </w:pPr>
            <w:r w:rsidRPr="00A80643">
              <w:rPr>
                <w:rFonts w:ascii="Times New Roman" w:hAnsi="Times New Roman"/>
                <w:szCs w:val="20"/>
                <w:lang w:eastAsia="zh-CN"/>
              </w:rPr>
              <w:t>“</w:t>
            </w:r>
            <w:proofErr w:type="gramStart"/>
            <w:r w:rsidRPr="00A80643">
              <w:rPr>
                <w:rFonts w:ascii="Times New Roman" w:hAnsi="Times New Roman"/>
                <w:color w:val="000000" w:themeColor="text1"/>
                <w:szCs w:val="20"/>
                <w:lang w:eastAsia="zh-CN"/>
              </w:rPr>
              <w:t>validity</w:t>
            </w:r>
            <w:proofErr w:type="gramEnd"/>
            <w:r w:rsidRPr="00A80643">
              <w:rPr>
                <w:rFonts w:ascii="Times New Roman" w:hAnsi="Times New Roman"/>
                <w:color w:val="000000" w:themeColor="text1"/>
                <w:szCs w:val="20"/>
                <w:lang w:eastAsia="zh-CN"/>
              </w:rPr>
              <w:t xml:space="preserve">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applicable area/zone/scenario/environment</w:t>
            </w:r>
            <w:r w:rsidRPr="00A80643">
              <w:rPr>
                <w:rFonts w:asciiTheme="minorHAnsi" w:hAnsiTheme="minorHAnsi" w:cstheme="minorHAnsi"/>
                <w:color w:val="000000" w:themeColor="text1"/>
                <w:szCs w:val="20"/>
                <w:lang w:eastAsia="zh-CN"/>
              </w:rPr>
              <w:t xml:space="preserve">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f0"/>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f0"/>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w:t>
            </w:r>
            <w:r>
              <w:rPr>
                <w:rFonts w:asciiTheme="minorHAnsi" w:hAnsiTheme="minorHAnsi" w:cstheme="minorHAnsi"/>
                <w:szCs w:val="20"/>
                <w:lang w:eastAsia="zh-CN"/>
              </w:rPr>
              <w:t xml:space="preserve"> </w:t>
            </w:r>
            <w:r w:rsidRPr="00A80643">
              <w:rPr>
                <w:rFonts w:asciiTheme="minorHAnsi" w:hAnsiTheme="minorHAnsi" w:cstheme="minorHAnsi"/>
                <w:color w:val="FF0000"/>
                <w:szCs w:val="20"/>
                <w:lang w:eastAsia="zh-CN"/>
              </w:rPr>
              <w:t xml:space="preserve">to make the model valid in a given indication/configuration or achieve certain </w:t>
            </w:r>
            <w:r w:rsidRPr="00A80643">
              <w:rPr>
                <w:rFonts w:asciiTheme="minorHAnsi" w:hAnsiTheme="minorHAnsi" w:cstheme="minorHAnsi"/>
                <w:color w:val="FF0000"/>
                <w:szCs w:val="20"/>
                <w:lang w:eastAsia="zh-CN"/>
              </w:rPr>
              <w:t>Model capability</w:t>
            </w:r>
            <w:r>
              <w:rPr>
                <w:rFonts w:ascii="Times New Roman" w:hAnsi="Times New Roman"/>
                <w:szCs w:val="20"/>
                <w:lang w:eastAsia="zh-CN"/>
              </w:rPr>
              <w:t>”</w:t>
            </w:r>
          </w:p>
        </w:tc>
      </w:tr>
      <w:tr w:rsidR="00C66B70" w14:paraId="45799BA2" w14:textId="77777777" w:rsidTr="00237B50">
        <w:trPr>
          <w:trHeight w:val="339"/>
        </w:trPr>
        <w:tc>
          <w:tcPr>
            <w:tcW w:w="1871" w:type="dxa"/>
          </w:tcPr>
          <w:p w14:paraId="26C38A1E" w14:textId="77777777" w:rsidR="00C66B70" w:rsidRDefault="00C66B70" w:rsidP="00237B50">
            <w:pPr>
              <w:pStyle w:val="af0"/>
              <w:spacing w:after="0"/>
              <w:rPr>
                <w:rFonts w:ascii="Times New Roman" w:hAnsi="Times New Roman"/>
                <w:szCs w:val="20"/>
                <w:lang w:eastAsia="zh-CN"/>
              </w:rPr>
            </w:pPr>
          </w:p>
        </w:tc>
        <w:tc>
          <w:tcPr>
            <w:tcW w:w="8021" w:type="dxa"/>
          </w:tcPr>
          <w:p w14:paraId="369677AB" w14:textId="77777777" w:rsidR="00C66B70" w:rsidRDefault="00C66B70" w:rsidP="00237B50">
            <w:pPr>
              <w:pStyle w:val="af0"/>
              <w:spacing w:after="0"/>
              <w:rPr>
                <w:rFonts w:ascii="Times New Roman" w:hAnsi="Times New Roman"/>
                <w:szCs w:val="20"/>
                <w:lang w:eastAsia="zh-CN"/>
              </w:rPr>
            </w:pPr>
          </w:p>
        </w:tc>
      </w:tr>
      <w:tr w:rsidR="00C66B70" w14:paraId="1AEE0FDF" w14:textId="77777777" w:rsidTr="00237B50">
        <w:trPr>
          <w:trHeight w:val="339"/>
        </w:trPr>
        <w:tc>
          <w:tcPr>
            <w:tcW w:w="1871" w:type="dxa"/>
          </w:tcPr>
          <w:p w14:paraId="65547EC0" w14:textId="77777777" w:rsidR="00C66B70" w:rsidRDefault="00C66B70" w:rsidP="00237B50">
            <w:pPr>
              <w:pStyle w:val="af0"/>
              <w:spacing w:after="0"/>
              <w:rPr>
                <w:rFonts w:ascii="Times New Roman" w:hAnsi="Times New Roman"/>
                <w:szCs w:val="20"/>
                <w:lang w:eastAsia="zh-CN"/>
              </w:rPr>
            </w:pPr>
          </w:p>
        </w:tc>
        <w:tc>
          <w:tcPr>
            <w:tcW w:w="8021" w:type="dxa"/>
          </w:tcPr>
          <w:p w14:paraId="758F70FA" w14:textId="77777777" w:rsidR="00C66B70" w:rsidRDefault="00C66B70" w:rsidP="00237B50">
            <w:pPr>
              <w:pStyle w:val="af0"/>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f0"/>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AI/ML model training</w:t>
      </w:r>
    </w:p>
    <w:p w14:paraId="620048CC"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lastRenderedPageBreak/>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f0"/>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f0"/>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f0"/>
        <w:spacing w:after="0"/>
        <w:rPr>
          <w:rFonts w:ascii="Times New Roman" w:hAnsi="Times New Roman"/>
          <w:szCs w:val="20"/>
          <w:lang w:eastAsia="zh-CN"/>
        </w:rPr>
      </w:pPr>
    </w:p>
    <w:p w14:paraId="21958205"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E6D17" w14:paraId="198F8BA3" w14:textId="77777777" w:rsidTr="004C2A23">
        <w:trPr>
          <w:trHeight w:val="339"/>
        </w:trPr>
        <w:tc>
          <w:tcPr>
            <w:tcW w:w="1871" w:type="dxa"/>
          </w:tcPr>
          <w:p w14:paraId="051AA19C" w14:textId="197B8D74" w:rsidR="00CE6D17" w:rsidRDefault="00CE6D17" w:rsidP="004C2A23">
            <w:pPr>
              <w:pStyle w:val="af0"/>
              <w:spacing w:after="0"/>
              <w:rPr>
                <w:rFonts w:ascii="Times New Roman" w:hAnsi="Times New Roman"/>
                <w:szCs w:val="20"/>
                <w:lang w:eastAsia="zh-CN"/>
              </w:rPr>
            </w:pPr>
          </w:p>
        </w:tc>
        <w:tc>
          <w:tcPr>
            <w:tcW w:w="8021" w:type="dxa"/>
          </w:tcPr>
          <w:p w14:paraId="69B68169" w14:textId="6D380743" w:rsidR="00CE6D17" w:rsidRDefault="00CE6D17" w:rsidP="004C2A23">
            <w:pPr>
              <w:pStyle w:val="af0"/>
              <w:spacing w:after="0"/>
              <w:rPr>
                <w:rFonts w:ascii="Times New Roman" w:hAnsi="Times New Roman"/>
                <w:szCs w:val="20"/>
                <w:lang w:eastAsia="zh-CN"/>
              </w:rPr>
            </w:pPr>
          </w:p>
        </w:tc>
      </w:tr>
      <w:tr w:rsidR="00CE6D17" w14:paraId="3A966D3C" w14:textId="77777777" w:rsidTr="004C2A23">
        <w:trPr>
          <w:trHeight w:val="339"/>
        </w:trPr>
        <w:tc>
          <w:tcPr>
            <w:tcW w:w="1871" w:type="dxa"/>
          </w:tcPr>
          <w:p w14:paraId="32ECB4AC" w14:textId="77777777" w:rsidR="00CE6D17" w:rsidRDefault="00CE6D17" w:rsidP="004C2A23">
            <w:pPr>
              <w:pStyle w:val="af0"/>
              <w:spacing w:after="0"/>
              <w:rPr>
                <w:rFonts w:ascii="Times New Roman" w:hAnsi="Times New Roman"/>
                <w:szCs w:val="20"/>
                <w:lang w:eastAsia="zh-CN"/>
              </w:rPr>
            </w:pPr>
          </w:p>
        </w:tc>
        <w:tc>
          <w:tcPr>
            <w:tcW w:w="8021" w:type="dxa"/>
          </w:tcPr>
          <w:p w14:paraId="3DDBF6C3" w14:textId="77777777" w:rsidR="00CE6D17" w:rsidRDefault="00CE6D17" w:rsidP="004C2A23">
            <w:pPr>
              <w:pStyle w:val="af0"/>
              <w:spacing w:after="0"/>
              <w:rPr>
                <w:rFonts w:ascii="Times New Roman" w:hAnsi="Times New Roman"/>
                <w:szCs w:val="20"/>
                <w:lang w:eastAsia="zh-CN"/>
              </w:rPr>
            </w:pPr>
          </w:p>
        </w:tc>
      </w:tr>
      <w:tr w:rsidR="00CE6D17" w14:paraId="72D8F5AB" w14:textId="77777777" w:rsidTr="004C2A23">
        <w:trPr>
          <w:trHeight w:val="339"/>
        </w:trPr>
        <w:tc>
          <w:tcPr>
            <w:tcW w:w="1871" w:type="dxa"/>
          </w:tcPr>
          <w:p w14:paraId="37E95AD5" w14:textId="77777777" w:rsidR="00CE6D17" w:rsidRDefault="00CE6D17" w:rsidP="004C2A23">
            <w:pPr>
              <w:pStyle w:val="af0"/>
              <w:spacing w:after="0"/>
              <w:rPr>
                <w:rFonts w:ascii="Times New Roman" w:hAnsi="Times New Roman"/>
                <w:szCs w:val="20"/>
                <w:lang w:eastAsia="zh-CN"/>
              </w:rPr>
            </w:pPr>
          </w:p>
        </w:tc>
        <w:tc>
          <w:tcPr>
            <w:tcW w:w="8021" w:type="dxa"/>
          </w:tcPr>
          <w:p w14:paraId="0E4E7486" w14:textId="77777777" w:rsidR="00CE6D17" w:rsidRDefault="00CE6D17" w:rsidP="004C2A23">
            <w:pPr>
              <w:pStyle w:val="af0"/>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7D5581">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8D6340" w:rsidP="007D5581">
      <w:pPr>
        <w:pStyle w:val="af9"/>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aff0"/>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3" w:history="1">
        <w:r w:rsidR="0059356B">
          <w:rPr>
            <w:rStyle w:val="aff0"/>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4" w:history="1">
        <w:r w:rsidR="0059356B">
          <w:rPr>
            <w:rStyle w:val="aff0"/>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5" w:history="1">
        <w:r w:rsidR="0059356B">
          <w:rPr>
            <w:rStyle w:val="aff0"/>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6" w:history="1">
        <w:r w:rsidR="0059356B">
          <w:rPr>
            <w:rStyle w:val="aff0"/>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7" w:history="1">
        <w:r w:rsidR="0059356B">
          <w:rPr>
            <w:rStyle w:val="aff0"/>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8" w:history="1">
        <w:r w:rsidR="0059356B">
          <w:rPr>
            <w:rStyle w:val="aff0"/>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19" w:history="1">
        <w:r w:rsidR="0059356B">
          <w:rPr>
            <w:rStyle w:val="aff0"/>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0" w:history="1">
        <w:r w:rsidR="0059356B">
          <w:rPr>
            <w:rStyle w:val="aff0"/>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1" w:history="1">
        <w:r w:rsidR="0059356B">
          <w:rPr>
            <w:rStyle w:val="aff0"/>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2" w:history="1">
        <w:r w:rsidR="0059356B">
          <w:rPr>
            <w:rStyle w:val="aff0"/>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3" w:history="1">
        <w:r w:rsidR="0059356B">
          <w:rPr>
            <w:rStyle w:val="aff0"/>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4" w:history="1">
        <w:r w:rsidR="0059356B">
          <w:rPr>
            <w:rStyle w:val="aff0"/>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5" w:history="1">
        <w:r w:rsidR="0059356B">
          <w:rPr>
            <w:rStyle w:val="aff0"/>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6" w:history="1">
        <w:r w:rsidR="0059356B">
          <w:rPr>
            <w:rStyle w:val="aff0"/>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7" w:history="1">
        <w:r w:rsidR="0059356B">
          <w:rPr>
            <w:rStyle w:val="aff0"/>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8" w:history="1">
        <w:r w:rsidR="0059356B">
          <w:rPr>
            <w:rStyle w:val="aff0"/>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29" w:history="1">
        <w:r w:rsidR="0059356B">
          <w:rPr>
            <w:rStyle w:val="aff0"/>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0" w:history="1">
        <w:r w:rsidR="0059356B">
          <w:rPr>
            <w:rStyle w:val="aff0"/>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1" w:history="1">
        <w:r w:rsidR="0059356B">
          <w:rPr>
            <w:rStyle w:val="aff0"/>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2" w:history="1">
        <w:r w:rsidR="0059356B">
          <w:rPr>
            <w:rStyle w:val="aff0"/>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3" w:history="1">
        <w:r w:rsidR="0059356B">
          <w:rPr>
            <w:rStyle w:val="aff0"/>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4" w:history="1">
        <w:r w:rsidR="0059356B">
          <w:rPr>
            <w:rStyle w:val="aff0"/>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5" w:history="1">
        <w:r w:rsidR="0059356B">
          <w:rPr>
            <w:rStyle w:val="aff0"/>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8D6340" w:rsidP="007D5581">
      <w:pPr>
        <w:pStyle w:val="af9"/>
        <w:numPr>
          <w:ilvl w:val="0"/>
          <w:numId w:val="20"/>
        </w:numPr>
        <w:ind w:left="540" w:hanging="540"/>
        <w:rPr>
          <w:rFonts w:asciiTheme="minorHAnsi" w:hAnsiTheme="minorHAnsi" w:cstheme="minorHAnsi"/>
          <w:iCs/>
          <w:color w:val="000000"/>
          <w:lang w:eastAsia="x-none"/>
        </w:rPr>
      </w:pPr>
      <w:hyperlink r:id="rId36" w:history="1">
        <w:r w:rsidR="0059356B">
          <w:rPr>
            <w:rStyle w:val="aff0"/>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1C2E" w14:textId="77777777" w:rsidR="008D6340" w:rsidRDefault="008D6340">
      <w:r>
        <w:separator/>
      </w:r>
    </w:p>
  </w:endnote>
  <w:endnote w:type="continuationSeparator" w:id="0">
    <w:p w14:paraId="42921A4F" w14:textId="77777777" w:rsidR="008D6340" w:rsidRDefault="008D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A2AD6" w:rsidRDefault="00CA2AD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CA2AD6" w:rsidRDefault="00CA2AD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FC1C079" w:rsidR="00CA2AD6" w:rsidRDefault="00CA2AD6" w:rsidP="00450D3B">
    <w:pPr>
      <w:pStyle w:val="aa"/>
      <w:ind w:right="360"/>
    </w:pPr>
    <w:r>
      <w:rPr>
        <w:rStyle w:val="af3"/>
      </w:rPr>
      <w:fldChar w:fldCharType="begin"/>
    </w:r>
    <w:r>
      <w:rPr>
        <w:rStyle w:val="af3"/>
      </w:rPr>
      <w:instrText xml:space="preserve"> PAGE </w:instrText>
    </w:r>
    <w:r>
      <w:rPr>
        <w:rStyle w:val="af3"/>
      </w:rPr>
      <w:fldChar w:fldCharType="separate"/>
    </w:r>
    <w:r w:rsidR="00110922">
      <w:rPr>
        <w:rStyle w:val="af3"/>
      </w:rPr>
      <w:t>41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10922">
      <w:rPr>
        <w:rStyle w:val="af3"/>
      </w:rPr>
      <w:t>41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2344" w14:textId="77777777" w:rsidR="008D6340" w:rsidRDefault="008D6340">
      <w:r>
        <w:separator/>
      </w:r>
    </w:p>
  </w:footnote>
  <w:footnote w:type="continuationSeparator" w:id="0">
    <w:p w14:paraId="001C8401" w14:textId="77777777" w:rsidR="008D6340" w:rsidRDefault="008D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A2AD6" w:rsidRDefault="00CA2AD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E2A8C"/>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F23209-B0FE-49F1-BF2B-425CBD7ABC97}">
  <ds:schemaRefs>
    <ds:schemaRef ds:uri="http://schemas.openxmlformats.org/officeDocument/2006/bibliography"/>
  </ds:schemaRefs>
</ds:datastoreItem>
</file>

<file path=customXml/itemProps2.xml><?xml version="1.0" encoding="utf-8"?>
<ds:datastoreItem xmlns:ds="http://schemas.openxmlformats.org/officeDocument/2006/customXml" ds:itemID="{E1430AF3-9FE9-4E6B-9875-860FE34A9D24}">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120</TotalTime>
  <Pages>42</Pages>
  <Words>16898</Words>
  <Characters>96319</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samsung</cp:lastModifiedBy>
  <cp:revision>5</cp:revision>
  <cp:lastPrinted>2011-11-09T07:49:00Z</cp:lastPrinted>
  <dcterms:created xsi:type="dcterms:W3CDTF">2022-10-10T07:01:00Z</dcterms:created>
  <dcterms:modified xsi:type="dcterms:W3CDTF">2022-10-10T09:00:00Z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