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23B7F" w14:textId="77777777" w:rsidR="008A017F" w:rsidRDefault="000407EF">
      <w:pPr>
        <w:pStyle w:val="Header"/>
        <w:tabs>
          <w:tab w:val="left" w:pos="1800"/>
        </w:tabs>
        <w:spacing w:after="120"/>
        <w:ind w:left="1800" w:hanging="1800"/>
        <w:rPr>
          <w:rFonts w:eastAsia="SimSun"/>
          <w:sz w:val="22"/>
          <w:lang w:val="de-DE" w:eastAsia="zh-CN"/>
        </w:rPr>
      </w:pPr>
      <w:r>
        <w:rPr>
          <w:rFonts w:eastAsia="SimSun"/>
          <w:sz w:val="22"/>
          <w:lang w:val="de-DE" w:eastAsia="zh-CN"/>
        </w:rPr>
        <w:t>3GPP TSG RAN WG1 #110bis-e</w:t>
      </w:r>
      <w:r>
        <w:rPr>
          <w:rFonts w:eastAsia="SimSun"/>
          <w:sz w:val="22"/>
          <w:lang w:val="de-DE" w:eastAsia="zh-CN"/>
        </w:rPr>
        <w:tab/>
      </w:r>
      <w:r>
        <w:rPr>
          <w:rFonts w:eastAsia="SimSun"/>
          <w:sz w:val="22"/>
          <w:lang w:val="de-DE" w:eastAsia="zh-CN"/>
        </w:rPr>
        <w:tab/>
        <w:t>R1-220</w:t>
      </w:r>
      <w:r>
        <w:rPr>
          <w:rFonts w:eastAsia="SimSun" w:hint="eastAsia"/>
          <w:sz w:val="22"/>
          <w:lang w:val="de-DE" w:eastAsia="zh-CN"/>
        </w:rPr>
        <w:t>xxxx</w:t>
      </w:r>
    </w:p>
    <w:p w14:paraId="66814D61" w14:textId="77777777" w:rsidR="008A017F" w:rsidRDefault="000407EF">
      <w:pPr>
        <w:pStyle w:val="Header"/>
        <w:tabs>
          <w:tab w:val="left" w:pos="1800"/>
        </w:tabs>
        <w:spacing w:after="120"/>
        <w:ind w:left="1800" w:hanging="1800"/>
        <w:rPr>
          <w:rFonts w:eastAsia="SimSun"/>
          <w:sz w:val="22"/>
          <w:lang w:eastAsia="zh-CN"/>
        </w:rPr>
      </w:pPr>
      <w:r>
        <w:rPr>
          <w:rFonts w:eastAsia="SimSun"/>
          <w:sz w:val="22"/>
          <w:lang w:eastAsia="zh-CN"/>
        </w:rPr>
        <w:t>e-Meeting, October 10th – 19th, 2022</w:t>
      </w:r>
    </w:p>
    <w:p w14:paraId="09825EB4" w14:textId="77777777" w:rsidR="008A017F" w:rsidRDefault="008A017F">
      <w:pPr>
        <w:pStyle w:val="Header"/>
        <w:tabs>
          <w:tab w:val="left" w:pos="1800"/>
        </w:tabs>
        <w:spacing w:after="120"/>
        <w:ind w:left="1800" w:hanging="1800"/>
        <w:rPr>
          <w:rFonts w:eastAsia="SimSun"/>
          <w:sz w:val="22"/>
          <w:lang w:eastAsia="zh-CN"/>
        </w:rPr>
      </w:pPr>
    </w:p>
    <w:p w14:paraId="6977D869" w14:textId="77777777" w:rsidR="008A017F" w:rsidRDefault="000407EF">
      <w:pPr>
        <w:pStyle w:val="Header"/>
        <w:tabs>
          <w:tab w:val="clear" w:pos="4536"/>
          <w:tab w:val="left" w:pos="1800"/>
        </w:tabs>
        <w:spacing w:after="120"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35B616C0" w14:textId="77777777" w:rsidR="008A017F" w:rsidRDefault="000407EF">
      <w:pPr>
        <w:pStyle w:val="Header"/>
        <w:tabs>
          <w:tab w:val="clear" w:pos="4536"/>
          <w:tab w:val="left" w:pos="1800"/>
        </w:tabs>
        <w:spacing w:after="120" w:line="288" w:lineRule="auto"/>
        <w:ind w:left="1800" w:hanging="1800"/>
        <w:rPr>
          <w:rFonts w:eastAsia="SimSun"/>
          <w:sz w:val="22"/>
          <w:lang w:eastAsia="zh-CN"/>
        </w:rPr>
      </w:pPr>
      <w:r>
        <w:rPr>
          <w:sz w:val="22"/>
        </w:rPr>
        <w:t>Title:</w:t>
      </w:r>
      <w:r>
        <w:rPr>
          <w:sz w:val="22"/>
        </w:rPr>
        <w:tab/>
        <w:t xml:space="preserve">Summary#2 for </w:t>
      </w:r>
      <w:bookmarkStart w:id="0" w:name="_Toc101357053"/>
      <w:r>
        <w:t>other aspects on AI/ML for beam management</w:t>
      </w:r>
      <w:bookmarkEnd w:id="0"/>
    </w:p>
    <w:p w14:paraId="25939F17" w14:textId="77777777" w:rsidR="008A017F" w:rsidRDefault="000407EF">
      <w:pPr>
        <w:pStyle w:val="Header"/>
        <w:tabs>
          <w:tab w:val="left" w:pos="1800"/>
        </w:tabs>
        <w:spacing w:after="120" w:line="288" w:lineRule="auto"/>
        <w:rPr>
          <w:rFonts w:eastAsia="SimSun"/>
          <w:sz w:val="22"/>
          <w:lang w:eastAsia="zh-CN"/>
        </w:rPr>
      </w:pPr>
      <w:r>
        <w:rPr>
          <w:sz w:val="22"/>
        </w:rPr>
        <w:t>Agenda Item:</w:t>
      </w:r>
      <w:r>
        <w:rPr>
          <w:sz w:val="22"/>
        </w:rPr>
        <w:tab/>
        <w:t>9</w:t>
      </w:r>
      <w:r>
        <w:rPr>
          <w:rFonts w:eastAsia="SimSun"/>
          <w:sz w:val="22"/>
          <w:lang w:eastAsia="zh-CN"/>
        </w:rPr>
        <w:t>.2.3.2</w:t>
      </w:r>
    </w:p>
    <w:p w14:paraId="2B4AF8F1" w14:textId="77777777" w:rsidR="008A017F" w:rsidRDefault="000407EF">
      <w:pPr>
        <w:pStyle w:val="Header"/>
        <w:tabs>
          <w:tab w:val="left" w:pos="1800"/>
        </w:tabs>
        <w:spacing w:after="120" w:line="288" w:lineRule="auto"/>
        <w:rPr>
          <w:sz w:val="22"/>
        </w:rPr>
      </w:pPr>
      <w:r>
        <w:rPr>
          <w:sz w:val="22"/>
        </w:rPr>
        <w:t>Document for:</w:t>
      </w:r>
      <w:r>
        <w:rPr>
          <w:sz w:val="22"/>
        </w:rPr>
        <w:tab/>
        <w:t>Discussion and Decision</w:t>
      </w:r>
    </w:p>
    <w:p w14:paraId="763D093E" w14:textId="77777777" w:rsidR="008A017F" w:rsidRDefault="008A017F">
      <w:pPr>
        <w:pBdr>
          <w:bottom w:val="single" w:sz="4" w:space="1" w:color="auto"/>
        </w:pBdr>
        <w:tabs>
          <w:tab w:val="left" w:pos="2552"/>
        </w:tabs>
        <w:spacing w:after="120"/>
      </w:pPr>
    </w:p>
    <w:p w14:paraId="1E988B9B" w14:textId="77777777" w:rsidR="008A017F" w:rsidRDefault="000407EF">
      <w:pPr>
        <w:pStyle w:val="Heading1"/>
        <w:spacing w:after="120"/>
      </w:pPr>
      <w:r>
        <w:t>Introduction</w:t>
      </w:r>
    </w:p>
    <w:p w14:paraId="5D308B5B" w14:textId="77777777" w:rsidR="008A017F" w:rsidRDefault="000407EF">
      <w:pPr>
        <w:pStyle w:val="00Text"/>
      </w:pPr>
      <w:bookmarkStart w:id="1" w:name="_Hlk30969022"/>
      <w:r>
        <w:t xml:space="preserve">The Rel-18 WID of AI/ML for NR Air Interface focuses on a subset of three typical use cases: </w:t>
      </w:r>
    </w:p>
    <w:p w14:paraId="2A5EF7EE" w14:textId="77777777" w:rsidR="008A017F" w:rsidRDefault="000407EF">
      <w:pPr>
        <w:pStyle w:val="00Text"/>
        <w:numPr>
          <w:ilvl w:val="0"/>
          <w:numId w:val="9"/>
        </w:numPr>
      </w:pPr>
      <w:r>
        <w:rPr>
          <w:bCs/>
        </w:rPr>
        <w:t>CSI feedback enhancement</w:t>
      </w:r>
    </w:p>
    <w:p w14:paraId="185A1F15" w14:textId="77777777" w:rsidR="008A017F" w:rsidRDefault="000407EF">
      <w:pPr>
        <w:pStyle w:val="00Text"/>
        <w:numPr>
          <w:ilvl w:val="0"/>
          <w:numId w:val="9"/>
        </w:numPr>
      </w:pPr>
      <w:r>
        <w:rPr>
          <w:bCs/>
        </w:rPr>
        <w:t xml:space="preserve">Beam management </w:t>
      </w:r>
    </w:p>
    <w:p w14:paraId="54673641" w14:textId="77777777" w:rsidR="008A017F" w:rsidRDefault="000407EF">
      <w:pPr>
        <w:pStyle w:val="00Text"/>
        <w:numPr>
          <w:ilvl w:val="0"/>
          <w:numId w:val="9"/>
        </w:numPr>
      </w:pPr>
      <w:r>
        <w:rPr>
          <w:bCs/>
        </w:rPr>
        <w:t>Positioning accuracy improvement.</w:t>
      </w:r>
    </w:p>
    <w:p w14:paraId="16993C59" w14:textId="77777777" w:rsidR="008A017F" w:rsidRDefault="000407EF">
      <w:pPr>
        <w:pStyle w:val="00Text"/>
      </w:pPr>
      <w:r>
        <w:t xml:space="preserve">This document focuses on the other aspects of AI/ML for beam managements, including representative sub use cases and potential specification impact.  </w:t>
      </w:r>
      <w:bookmarkEnd w:id="1"/>
    </w:p>
    <w:p w14:paraId="0FACE8EB" w14:textId="77777777" w:rsidR="008A017F" w:rsidRDefault="008A017F">
      <w:pPr>
        <w:pStyle w:val="00Text"/>
      </w:pPr>
    </w:p>
    <w:p w14:paraId="777036E4" w14:textId="77777777" w:rsidR="008A017F" w:rsidRDefault="000407EF">
      <w:pPr>
        <w:pStyle w:val="00Text"/>
      </w:pPr>
      <w:r>
        <w:t>Regarding the file names, companies are encouraged to follow the guidance of R1-2203012 (Page 16) as below:</w:t>
      </w:r>
    </w:p>
    <w:tbl>
      <w:tblPr>
        <w:tblStyle w:val="TableGrid"/>
        <w:tblW w:w="0" w:type="auto"/>
        <w:tblLook w:val="04A0" w:firstRow="1" w:lastRow="0" w:firstColumn="1" w:lastColumn="0" w:noHBand="0" w:noVBand="1"/>
      </w:tblPr>
      <w:tblGrid>
        <w:gridCol w:w="9062"/>
      </w:tblGrid>
      <w:tr w:rsidR="008A017F" w14:paraId="5188224E" w14:textId="77777777">
        <w:tc>
          <w:tcPr>
            <w:tcW w:w="9062" w:type="dxa"/>
          </w:tcPr>
          <w:p w14:paraId="26F6B986" w14:textId="77777777" w:rsidR="008A017F" w:rsidRDefault="000407EF">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62380459" w14:textId="77777777" w:rsidR="008A017F" w:rsidRDefault="000407EF">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1A0BACCA" w14:textId="77777777" w:rsidR="008A017F" w:rsidRDefault="000407EF">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4CF08EC9" w14:textId="77777777" w:rsidR="008A017F" w:rsidRDefault="000407EF">
            <w:pPr>
              <w:pStyle w:val="00Text"/>
              <w:numPr>
                <w:ilvl w:val="4"/>
                <w:numId w:val="10"/>
              </w:numPr>
              <w:tabs>
                <w:tab w:val="clear" w:pos="3600"/>
                <w:tab w:val="left" w:pos="2017"/>
              </w:tabs>
              <w:ind w:left="2017" w:hanging="709"/>
              <w:rPr>
                <w:highlight w:val="yellow"/>
              </w:rPr>
            </w:pPr>
            <w:r>
              <w:rPr>
                <w:highlight w:val="yellow"/>
                <w:lang w:val="en-GB"/>
              </w:rPr>
              <w:t>5/Summary-1-v001-LG</w:t>
            </w:r>
          </w:p>
          <w:p w14:paraId="43A280D9" w14:textId="77777777" w:rsidR="008A017F" w:rsidRDefault="000407EF">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4C35D7C7" w14:textId="77777777" w:rsidR="008A017F" w:rsidRDefault="000407EF">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48A3CA0E" w14:textId="77777777" w:rsidR="008A017F" w:rsidRDefault="000407EF">
            <w:pPr>
              <w:pStyle w:val="00Text"/>
              <w:numPr>
                <w:ilvl w:val="4"/>
                <w:numId w:val="10"/>
              </w:numPr>
              <w:tabs>
                <w:tab w:val="clear" w:pos="3600"/>
                <w:tab w:val="left" w:pos="2017"/>
              </w:tabs>
              <w:ind w:left="2017" w:hanging="709"/>
              <w:rPr>
                <w:highlight w:val="yellow"/>
              </w:rPr>
            </w:pPr>
            <w:r>
              <w:rPr>
                <w:highlight w:val="yellow"/>
                <w:lang w:val="en-GB"/>
              </w:rPr>
              <w:t>5/Summary-1-v004-Moderator(HW)</w:t>
            </w:r>
          </w:p>
          <w:p w14:paraId="4E8B4FFB" w14:textId="77777777" w:rsidR="008A017F" w:rsidRDefault="000407EF">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6E98E72B" w14:textId="77777777" w:rsidR="008A017F" w:rsidRDefault="008A017F">
      <w:pPr>
        <w:pStyle w:val="BodyText"/>
      </w:pPr>
    </w:p>
    <w:p w14:paraId="7AE95ED8" w14:textId="77777777" w:rsidR="008A017F" w:rsidRDefault="000407EF">
      <w:pPr>
        <w:pStyle w:val="BodyText"/>
      </w:pPr>
      <w:r>
        <w:t xml:space="preserve">In the following sections, the company proposals are summarized, and offline proposals drafted based on company contributions for discussion/input. </w:t>
      </w:r>
    </w:p>
    <w:p w14:paraId="65E878FB" w14:textId="77777777" w:rsidR="008A017F" w:rsidRDefault="008A017F">
      <w:pPr>
        <w:pStyle w:val="BodyText"/>
      </w:pPr>
    </w:p>
    <w:p w14:paraId="22762068" w14:textId="77777777" w:rsidR="008A017F" w:rsidRDefault="000407EF">
      <w:pPr>
        <w:pStyle w:val="Heading1"/>
        <w:spacing w:after="120"/>
      </w:pPr>
      <w:r>
        <w:t xml:space="preserve">Training and deployment of AI/ML model </w:t>
      </w:r>
    </w:p>
    <w:p w14:paraId="28C60CDA" w14:textId="77777777" w:rsidR="008A017F" w:rsidRDefault="000407EF">
      <w:pPr>
        <w:pStyle w:val="Heading2"/>
        <w:spacing w:after="120"/>
      </w:pPr>
      <w:r>
        <w:t>Training/inference at UE/NW side</w:t>
      </w:r>
    </w:p>
    <w:p w14:paraId="50E7BD38" w14:textId="77777777" w:rsidR="008A017F" w:rsidRDefault="000407EF">
      <w:pPr>
        <w:pStyle w:val="BodyText"/>
      </w:pPr>
      <w:r>
        <w:t>In previous RAN1 meeting(s), the following agreements were made:</w:t>
      </w:r>
    </w:p>
    <w:tbl>
      <w:tblPr>
        <w:tblStyle w:val="TableGrid"/>
        <w:tblW w:w="0" w:type="auto"/>
        <w:tblLook w:val="04A0" w:firstRow="1" w:lastRow="0" w:firstColumn="1" w:lastColumn="0" w:noHBand="0" w:noVBand="1"/>
      </w:tblPr>
      <w:tblGrid>
        <w:gridCol w:w="9062"/>
      </w:tblGrid>
      <w:tr w:rsidR="008A017F" w14:paraId="5A63FD55" w14:textId="77777777">
        <w:tc>
          <w:tcPr>
            <w:tcW w:w="9062" w:type="dxa"/>
          </w:tcPr>
          <w:p w14:paraId="6552E5C2" w14:textId="77777777" w:rsidR="008A017F" w:rsidRDefault="000407EF">
            <w:pPr>
              <w:spacing w:after="120"/>
              <w:rPr>
                <w:u w:val="single"/>
              </w:rPr>
            </w:pPr>
            <w:r>
              <w:rPr>
                <w:u w:val="single"/>
              </w:rPr>
              <w:t>RAN1#109-e</w:t>
            </w:r>
          </w:p>
          <w:p w14:paraId="38452A34" w14:textId="77777777" w:rsidR="008A017F" w:rsidRDefault="008A017F">
            <w:pPr>
              <w:spacing w:after="120"/>
              <w:rPr>
                <w:rFonts w:ascii="Times" w:eastAsia="Batang" w:hAnsi="Times"/>
                <w:highlight w:val="green"/>
                <w:lang w:val="en-GB"/>
              </w:rPr>
            </w:pPr>
          </w:p>
          <w:p w14:paraId="5070E7DA" w14:textId="77777777" w:rsidR="008A017F" w:rsidRDefault="000407EF">
            <w:pPr>
              <w:spacing w:after="120"/>
              <w:rPr>
                <w:rFonts w:ascii="Times" w:eastAsia="Batang" w:hAnsi="Times"/>
                <w:highlight w:val="green"/>
                <w:lang w:val="en-GB"/>
              </w:rPr>
            </w:pPr>
            <w:r>
              <w:rPr>
                <w:rFonts w:ascii="Times" w:eastAsia="Batang" w:hAnsi="Times"/>
                <w:highlight w:val="green"/>
                <w:lang w:val="en-GB"/>
              </w:rPr>
              <w:lastRenderedPageBreak/>
              <w:t xml:space="preserve">Agreement </w:t>
            </w:r>
          </w:p>
          <w:p w14:paraId="167B83AB" w14:textId="77777777" w:rsidR="008A017F" w:rsidRDefault="000407EF">
            <w:pPr>
              <w:spacing w:after="120"/>
              <w:rPr>
                <w:rFonts w:ascii="Times" w:eastAsia="Batang" w:hAnsi="Times"/>
                <w:lang w:val="en-GB"/>
              </w:rPr>
            </w:pPr>
            <w:r>
              <w:rPr>
                <w:rFonts w:ascii="Times" w:eastAsia="Batang" w:hAnsi="Times"/>
                <w:lang w:val="en-GB"/>
              </w:rPr>
              <w:t>For the sub use case BM-Case1, consider both Alt.1 and Alt.2 for further study:</w:t>
            </w:r>
          </w:p>
          <w:p w14:paraId="1B76F910" w14:textId="77777777" w:rsidR="008A017F" w:rsidRDefault="000407EF">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3E3D884B" w14:textId="77777777" w:rsidR="008A017F" w:rsidRDefault="000407EF">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59A288E6" w14:textId="77777777" w:rsidR="008A017F" w:rsidRDefault="008A017F">
            <w:pPr>
              <w:spacing w:after="120"/>
              <w:rPr>
                <w:rFonts w:ascii="Times" w:eastAsia="Batang" w:hAnsi="Times"/>
                <w:highlight w:val="green"/>
                <w:lang w:val="en-GB"/>
              </w:rPr>
            </w:pPr>
          </w:p>
          <w:p w14:paraId="4B6ACFB9" w14:textId="77777777" w:rsidR="008A017F" w:rsidRDefault="000407EF">
            <w:pPr>
              <w:spacing w:after="120"/>
              <w:rPr>
                <w:rFonts w:ascii="Times" w:eastAsia="Batang" w:hAnsi="Times"/>
                <w:highlight w:val="green"/>
                <w:lang w:val="en-GB"/>
              </w:rPr>
            </w:pPr>
            <w:r>
              <w:rPr>
                <w:rFonts w:ascii="Times" w:eastAsia="Batang" w:hAnsi="Times"/>
                <w:highlight w:val="green"/>
                <w:lang w:val="en-GB"/>
              </w:rPr>
              <w:t xml:space="preserve">Agreement </w:t>
            </w:r>
          </w:p>
          <w:p w14:paraId="5BAFC2D3" w14:textId="77777777" w:rsidR="008A017F" w:rsidRDefault="000407EF">
            <w:pPr>
              <w:spacing w:after="120"/>
              <w:rPr>
                <w:rFonts w:ascii="Times" w:eastAsia="Batang" w:hAnsi="Times"/>
                <w:lang w:val="en-GB"/>
              </w:rPr>
            </w:pPr>
            <w:r>
              <w:rPr>
                <w:rFonts w:ascii="Times" w:eastAsia="Batang" w:hAnsi="Times"/>
                <w:lang w:val="en-GB"/>
              </w:rPr>
              <w:t>For the sub use case BM-Case2, consider both Alt.1 and Alt.2 for further study:</w:t>
            </w:r>
          </w:p>
          <w:p w14:paraId="00D1F199" w14:textId="77777777" w:rsidR="008A017F" w:rsidRDefault="000407EF">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112E1F00" w14:textId="77777777" w:rsidR="008A017F" w:rsidRDefault="000407EF">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3168011E" w14:textId="77777777" w:rsidR="008A017F" w:rsidRDefault="008A017F">
            <w:pPr>
              <w:overflowPunct w:val="0"/>
              <w:autoSpaceDE w:val="0"/>
              <w:autoSpaceDN w:val="0"/>
              <w:adjustRightInd w:val="0"/>
              <w:spacing w:after="120"/>
              <w:contextualSpacing/>
              <w:textAlignment w:val="baseline"/>
              <w:rPr>
                <w:rFonts w:eastAsia="Yu Mincho"/>
                <w:szCs w:val="20"/>
                <w:lang w:val="en-GB" w:eastAsia="ja-JP"/>
              </w:rPr>
            </w:pPr>
          </w:p>
          <w:p w14:paraId="7DFFB120" w14:textId="77777777" w:rsidR="008A017F" w:rsidRDefault="000407EF">
            <w:pPr>
              <w:overflowPunct w:val="0"/>
              <w:autoSpaceDE w:val="0"/>
              <w:autoSpaceDN w:val="0"/>
              <w:adjustRightInd w:val="0"/>
              <w:spacing w:after="120"/>
              <w:contextualSpacing/>
              <w:textAlignment w:val="baseline"/>
              <w:rPr>
                <w:rFonts w:eastAsia="Yu Mincho"/>
                <w:szCs w:val="20"/>
                <w:u w:val="single"/>
                <w:lang w:val="en-GB" w:eastAsia="ja-JP"/>
              </w:rPr>
            </w:pPr>
            <w:r>
              <w:rPr>
                <w:rFonts w:eastAsia="Yu Mincho" w:hint="eastAsia"/>
                <w:szCs w:val="20"/>
                <w:u w:val="single"/>
                <w:lang w:val="en-GB" w:eastAsia="ja-JP"/>
              </w:rPr>
              <w:t>R</w:t>
            </w:r>
            <w:r>
              <w:rPr>
                <w:rFonts w:eastAsia="Yu Mincho"/>
                <w:szCs w:val="20"/>
                <w:u w:val="single"/>
                <w:lang w:val="en-GB" w:eastAsia="ja-JP"/>
              </w:rPr>
              <w:t>AN1#110</w:t>
            </w:r>
          </w:p>
          <w:p w14:paraId="553B1D49" w14:textId="77777777" w:rsidR="008A017F" w:rsidRDefault="000407EF">
            <w:pPr>
              <w:spacing w:after="120"/>
              <w:rPr>
                <w:highlight w:val="green"/>
                <w:lang w:eastAsia="zh-CN"/>
              </w:rPr>
            </w:pPr>
            <w:r>
              <w:rPr>
                <w:highlight w:val="green"/>
                <w:lang w:eastAsia="zh-CN"/>
              </w:rPr>
              <w:t xml:space="preserve">Agreement </w:t>
            </w:r>
          </w:p>
          <w:p w14:paraId="57DF571B" w14:textId="77777777" w:rsidR="008A017F" w:rsidRDefault="000407EF">
            <w:pPr>
              <w:spacing w:after="120"/>
              <w:rPr>
                <w:lang w:eastAsia="zh-CN"/>
              </w:rPr>
            </w:pPr>
            <w:r>
              <w:rPr>
                <w:lang w:eastAsia="zh-CN"/>
              </w:rPr>
              <w:t>At least for the sub use case BM-Case1 and BM-Case2, support both Alt.1 and Alt.2 for the study of AI/ML model training:</w:t>
            </w:r>
          </w:p>
          <w:p w14:paraId="2E1D7BA1" w14:textId="77777777" w:rsidR="008A017F" w:rsidRDefault="000407EF">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3C1C9AA4" w14:textId="77777777" w:rsidR="008A017F" w:rsidRDefault="000407EF">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30656689" w14:textId="77777777" w:rsidR="008A017F" w:rsidRDefault="000407EF">
            <w:pPr>
              <w:spacing w:after="120"/>
              <w:rPr>
                <w:szCs w:val="20"/>
                <w:lang w:eastAsia="zh-CN"/>
              </w:rPr>
            </w:pPr>
            <w:r>
              <w:rPr>
                <w:szCs w:val="20"/>
                <w:lang w:eastAsia="zh-CN"/>
              </w:rPr>
              <w:t>Note: Whether it is online or offline training is a separate discussion.</w:t>
            </w:r>
          </w:p>
          <w:p w14:paraId="3D1B7142" w14:textId="77777777" w:rsidR="008A017F" w:rsidRDefault="008A017F">
            <w:pPr>
              <w:overflowPunct w:val="0"/>
              <w:autoSpaceDE w:val="0"/>
              <w:autoSpaceDN w:val="0"/>
              <w:adjustRightInd w:val="0"/>
              <w:spacing w:after="120"/>
              <w:contextualSpacing/>
              <w:textAlignment w:val="baseline"/>
              <w:rPr>
                <w:rFonts w:eastAsia="Yu Mincho"/>
                <w:szCs w:val="20"/>
                <w:lang w:eastAsia="ja-JP"/>
              </w:rPr>
            </w:pPr>
          </w:p>
          <w:p w14:paraId="60D4C27F" w14:textId="77777777" w:rsidR="008A017F" w:rsidRDefault="000407EF">
            <w:pPr>
              <w:spacing w:after="120"/>
              <w:rPr>
                <w:rFonts w:eastAsia="DengXian"/>
                <w:iCs/>
                <w:highlight w:val="darkYellow"/>
                <w:lang w:eastAsia="zh-CN"/>
              </w:rPr>
            </w:pPr>
            <w:r>
              <w:rPr>
                <w:rFonts w:eastAsia="DengXian"/>
                <w:iCs/>
                <w:highlight w:val="darkYellow"/>
                <w:lang w:eastAsia="zh-CN"/>
              </w:rPr>
              <w:t>Working Assumption</w:t>
            </w:r>
          </w:p>
          <w:p w14:paraId="5D3673F4" w14:textId="77777777" w:rsidR="008A017F" w:rsidRDefault="000407EF">
            <w:pPr>
              <w:spacing w:after="120"/>
              <w:rPr>
                <w:rFonts w:eastAsia="DengXian"/>
                <w:iCs/>
                <w:lang w:eastAsia="zh-CN"/>
              </w:rPr>
            </w:pPr>
            <w:r>
              <w:rPr>
                <w:rFonts w:eastAsia="Times"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8A017F" w14:paraId="468A985E" w14:textId="77777777">
              <w:tc>
                <w:tcPr>
                  <w:tcW w:w="3046" w:type="dxa"/>
                  <w:tcBorders>
                    <w:top w:val="single" w:sz="8" w:space="0" w:color="auto"/>
                    <w:left w:val="single" w:sz="8" w:space="0" w:color="auto"/>
                    <w:bottom w:val="single" w:sz="8" w:space="0" w:color="auto"/>
                    <w:right w:val="single" w:sz="8" w:space="0" w:color="auto"/>
                  </w:tcBorders>
                </w:tcPr>
                <w:p w14:paraId="0D0B2E1C" w14:textId="77777777" w:rsidR="008A017F" w:rsidRDefault="000407EF">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00F4B32E" w14:textId="77777777" w:rsidR="008A017F" w:rsidRDefault="000407EF">
                  <w:pPr>
                    <w:spacing w:after="120"/>
                    <w:rPr>
                      <w:rFonts w:ascii="Arial" w:hAnsi="Arial" w:cs="Arial"/>
                      <w:sz w:val="16"/>
                      <w:szCs w:val="16"/>
                    </w:rPr>
                  </w:pPr>
                  <w:r>
                    <w:rPr>
                      <w:rFonts w:ascii="Arial" w:eastAsia="Times" w:hAnsi="Arial" w:cs="Arial"/>
                      <w:sz w:val="16"/>
                      <w:szCs w:val="16"/>
                    </w:rPr>
                    <w:t>Description</w:t>
                  </w:r>
                </w:p>
              </w:tc>
            </w:tr>
            <w:tr w:rsidR="008A017F" w14:paraId="08754F95" w14:textId="77777777">
              <w:tc>
                <w:tcPr>
                  <w:tcW w:w="3046" w:type="dxa"/>
                  <w:tcBorders>
                    <w:top w:val="single" w:sz="8" w:space="0" w:color="auto"/>
                    <w:left w:val="single" w:sz="8" w:space="0" w:color="auto"/>
                    <w:bottom w:val="single" w:sz="8" w:space="0" w:color="auto"/>
                    <w:right w:val="single" w:sz="8" w:space="0" w:color="auto"/>
                  </w:tcBorders>
                </w:tcPr>
                <w:p w14:paraId="4E0431E1" w14:textId="77777777" w:rsidR="008A017F" w:rsidRDefault="000407EF">
                  <w:pPr>
                    <w:spacing w:after="120"/>
                    <w:rPr>
                      <w:rFonts w:ascii="Arial" w:hAnsi="Arial" w:cs="Arial"/>
                      <w:iCs/>
                      <w:sz w:val="16"/>
                      <w:szCs w:val="16"/>
                    </w:rPr>
                  </w:pPr>
                  <w:r>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14:paraId="11FA60FA" w14:textId="77777777" w:rsidR="008A017F" w:rsidRDefault="000407EF">
                  <w:pPr>
                    <w:spacing w:after="120"/>
                    <w:rPr>
                      <w:rFonts w:ascii="Arial" w:hAnsi="Arial" w:cs="Arial"/>
                      <w:iCs/>
                      <w:sz w:val="16"/>
                      <w:szCs w:val="16"/>
                    </w:rPr>
                  </w:pPr>
                  <w:r>
                    <w:rPr>
                      <w:rFonts w:ascii="Arial" w:hAnsi="Arial" w:cs="Arial"/>
                      <w:iCs/>
                      <w:sz w:val="16"/>
                      <w:szCs w:val="16"/>
                    </w:rPr>
                    <w:t>A generic term referring to delivery of an AI/ML model from one entity to another entity in any manner.</w:t>
                  </w:r>
                </w:p>
                <w:p w14:paraId="4D67214C" w14:textId="77777777" w:rsidR="008A017F" w:rsidRDefault="000407EF">
                  <w:pPr>
                    <w:spacing w:after="120"/>
                    <w:rPr>
                      <w:rFonts w:ascii="Arial" w:hAnsi="Arial" w:cs="Arial"/>
                      <w:iCs/>
                      <w:sz w:val="16"/>
                      <w:szCs w:val="16"/>
                    </w:rPr>
                  </w:pPr>
                  <w:r>
                    <w:rPr>
                      <w:rFonts w:ascii="Arial" w:hAnsi="Arial" w:cs="Arial"/>
                      <w:iCs/>
                      <w:sz w:val="16"/>
                      <w:szCs w:val="16"/>
                    </w:rPr>
                    <w:t xml:space="preserve">Note: An entity could mean a network node/function (e.g., </w:t>
                  </w:r>
                  <w:proofErr w:type="spellStart"/>
                  <w:r>
                    <w:rPr>
                      <w:rFonts w:ascii="Arial" w:hAnsi="Arial" w:cs="Arial"/>
                      <w:iCs/>
                      <w:sz w:val="16"/>
                      <w:szCs w:val="16"/>
                    </w:rPr>
                    <w:t>gNB</w:t>
                  </w:r>
                  <w:proofErr w:type="spellEnd"/>
                  <w:r>
                    <w:rPr>
                      <w:rFonts w:ascii="Arial" w:hAnsi="Arial" w:cs="Arial"/>
                      <w:iCs/>
                      <w:sz w:val="16"/>
                      <w:szCs w:val="16"/>
                    </w:rPr>
                    <w:t>, LMF, etc.), UE, proprietary server, etc.</w:t>
                  </w:r>
                </w:p>
              </w:tc>
            </w:tr>
          </w:tbl>
          <w:p w14:paraId="177ABAFB" w14:textId="77777777" w:rsidR="008A017F" w:rsidRDefault="008A017F">
            <w:pPr>
              <w:overflowPunct w:val="0"/>
              <w:autoSpaceDE w:val="0"/>
              <w:autoSpaceDN w:val="0"/>
              <w:adjustRightInd w:val="0"/>
              <w:spacing w:after="120"/>
              <w:contextualSpacing/>
              <w:textAlignment w:val="baseline"/>
              <w:rPr>
                <w:rFonts w:eastAsia="SimSun"/>
                <w:szCs w:val="20"/>
                <w:lang w:val="en-GB" w:eastAsia="ja-JP"/>
              </w:rPr>
            </w:pPr>
          </w:p>
        </w:tc>
      </w:tr>
    </w:tbl>
    <w:p w14:paraId="48FA9107" w14:textId="77777777" w:rsidR="008A017F" w:rsidRDefault="008A017F">
      <w:pPr>
        <w:pStyle w:val="BodyText"/>
      </w:pPr>
    </w:p>
    <w:p w14:paraId="4F9A89A4" w14:textId="77777777" w:rsidR="008A017F" w:rsidRDefault="000407EF">
      <w:pPr>
        <w:pStyle w:val="BodyText"/>
      </w:pPr>
      <w:r>
        <w:rPr>
          <w:rFonts w:hint="eastAsia"/>
        </w:rPr>
        <w:t>I</w:t>
      </w:r>
      <w:r>
        <w:t>n RAN1#110 meeting, there were intensive discussions on whether the AI/model training and inference are at the same node or different nodes (e.g., the AI/ML model can be trained by one node and be used for inference by a node of the opposite side), and the alternatives under discussion were as below:</w:t>
      </w:r>
    </w:p>
    <w:p w14:paraId="769F3915" w14:textId="77777777" w:rsidR="008A017F" w:rsidRDefault="000407EF">
      <w:pPr>
        <w:pStyle w:val="ListParagraph"/>
        <w:widowControl w:val="0"/>
        <w:numPr>
          <w:ilvl w:val="0"/>
          <w:numId w:val="14"/>
        </w:numPr>
        <w:overflowPunct w:val="0"/>
        <w:spacing w:after="120"/>
        <w:contextualSpacing w:val="0"/>
        <w:jc w:val="both"/>
        <w:rPr>
          <w:szCs w:val="20"/>
        </w:rPr>
      </w:pPr>
      <w:r>
        <w:rPr>
          <w:szCs w:val="20"/>
        </w:rPr>
        <w:t>Alt.1. AI/ML model training and inference at NW side</w:t>
      </w:r>
    </w:p>
    <w:p w14:paraId="555DD908" w14:textId="77777777" w:rsidR="008A017F" w:rsidRDefault="000407EF">
      <w:pPr>
        <w:pStyle w:val="ListParagraph"/>
        <w:widowControl w:val="0"/>
        <w:numPr>
          <w:ilvl w:val="0"/>
          <w:numId w:val="14"/>
        </w:numPr>
        <w:overflowPunct w:val="0"/>
        <w:spacing w:after="120"/>
        <w:contextualSpacing w:val="0"/>
        <w:jc w:val="both"/>
        <w:rPr>
          <w:szCs w:val="20"/>
        </w:rPr>
      </w:pPr>
      <w:r>
        <w:rPr>
          <w:szCs w:val="20"/>
        </w:rPr>
        <w:t>Alt.2. AI/ML model training and inference at UE side</w:t>
      </w:r>
    </w:p>
    <w:p w14:paraId="0C5BF23C" w14:textId="77777777" w:rsidR="008A017F" w:rsidRDefault="000407EF">
      <w:pPr>
        <w:pStyle w:val="ListParagraph"/>
        <w:widowControl w:val="0"/>
        <w:numPr>
          <w:ilvl w:val="0"/>
          <w:numId w:val="14"/>
        </w:numPr>
        <w:overflowPunct w:val="0"/>
        <w:spacing w:after="120"/>
        <w:contextualSpacing w:val="0"/>
        <w:jc w:val="both"/>
        <w:rPr>
          <w:szCs w:val="20"/>
        </w:rPr>
      </w:pPr>
      <w:r>
        <w:rPr>
          <w:szCs w:val="20"/>
        </w:rPr>
        <w:t>Alt.3. AI/ML model training at NW side, AI/ML model inference at UE side</w:t>
      </w:r>
    </w:p>
    <w:p w14:paraId="3E68919B" w14:textId="77777777" w:rsidR="008A017F" w:rsidRDefault="000407EF">
      <w:pPr>
        <w:pStyle w:val="ListParagraph"/>
        <w:widowControl w:val="0"/>
        <w:numPr>
          <w:ilvl w:val="0"/>
          <w:numId w:val="14"/>
        </w:numPr>
        <w:overflowPunct w:val="0"/>
        <w:spacing w:after="120"/>
        <w:contextualSpacing w:val="0"/>
        <w:jc w:val="both"/>
        <w:rPr>
          <w:szCs w:val="20"/>
        </w:rPr>
      </w:pPr>
      <w:r>
        <w:rPr>
          <w:szCs w:val="20"/>
        </w:rPr>
        <w:t xml:space="preserve">Alt.4. AI/ML model training at UE side, AI/ML model inference at </w:t>
      </w:r>
      <w:proofErr w:type="spellStart"/>
      <w:r>
        <w:rPr>
          <w:szCs w:val="20"/>
        </w:rPr>
        <w:t>gNB</w:t>
      </w:r>
      <w:proofErr w:type="spellEnd"/>
      <w:r>
        <w:rPr>
          <w:szCs w:val="20"/>
        </w:rPr>
        <w:t xml:space="preserve"> side</w:t>
      </w:r>
    </w:p>
    <w:p w14:paraId="4CA6CEC9" w14:textId="77777777" w:rsidR="008A017F" w:rsidRDefault="000407EF">
      <w:pPr>
        <w:pStyle w:val="BodyText"/>
      </w:pPr>
      <w:r>
        <w:t>After several rounds of discussions and revisions, the following proposal was provided, but not agreed</w:t>
      </w:r>
    </w:p>
    <w:tbl>
      <w:tblPr>
        <w:tblStyle w:val="TableGrid"/>
        <w:tblW w:w="0" w:type="auto"/>
        <w:tblLook w:val="04A0" w:firstRow="1" w:lastRow="0" w:firstColumn="1" w:lastColumn="0" w:noHBand="0" w:noVBand="1"/>
      </w:tblPr>
      <w:tblGrid>
        <w:gridCol w:w="9062"/>
      </w:tblGrid>
      <w:tr w:rsidR="008A017F" w14:paraId="301C3E3C" w14:textId="77777777">
        <w:tc>
          <w:tcPr>
            <w:tcW w:w="9062" w:type="dxa"/>
          </w:tcPr>
          <w:p w14:paraId="3657C8F1" w14:textId="77777777" w:rsidR="008A017F" w:rsidRDefault="000407EF">
            <w:pPr>
              <w:widowControl w:val="0"/>
              <w:snapToGrid w:val="0"/>
              <w:spacing w:beforeLines="30" w:before="72" w:afterLines="30" w:after="72" w:line="288" w:lineRule="auto"/>
              <w:rPr>
                <w:bCs/>
                <w:iCs/>
                <w:kern w:val="2"/>
                <w:szCs w:val="20"/>
              </w:rPr>
            </w:pPr>
            <w:r>
              <w:rPr>
                <w:rFonts w:eastAsia="SimSun"/>
                <w:bCs/>
                <w:iCs/>
                <w:kern w:val="2"/>
                <w:szCs w:val="20"/>
                <w:u w:val="single"/>
                <w:lang w:eastAsia="zh-CN"/>
              </w:rPr>
              <w:t>(RAN1#110) Proposal 2.1.1-2d</w:t>
            </w:r>
            <w:r>
              <w:rPr>
                <w:rFonts w:eastAsia="SimSun"/>
                <w:bCs/>
                <w:iCs/>
                <w:kern w:val="2"/>
                <w:szCs w:val="20"/>
                <w:lang w:eastAsia="zh-CN"/>
              </w:rPr>
              <w:t>: For the sub use case BM-Case1 and BM-Case2, at least support Alt.1 and Alt.2 for AI/ML model training and inference for further study:</w:t>
            </w:r>
          </w:p>
          <w:p w14:paraId="60C489CF" w14:textId="77777777" w:rsidR="008A017F" w:rsidRDefault="000407EF">
            <w:pPr>
              <w:widowControl w:val="0"/>
              <w:numPr>
                <w:ilvl w:val="0"/>
                <w:numId w:val="15"/>
              </w:numPr>
              <w:snapToGrid w:val="0"/>
              <w:spacing w:beforeLines="30" w:before="72" w:afterLines="30" w:after="72" w:line="288" w:lineRule="auto"/>
              <w:rPr>
                <w:bCs/>
                <w:iCs/>
                <w:kern w:val="2"/>
                <w:szCs w:val="20"/>
              </w:rPr>
            </w:pPr>
            <w:r>
              <w:rPr>
                <w:rFonts w:eastAsia="SimSun"/>
                <w:bCs/>
                <w:iCs/>
                <w:kern w:val="2"/>
                <w:szCs w:val="20"/>
                <w:lang w:eastAsia="zh-CN"/>
              </w:rPr>
              <w:t>Alt.1. AI/ML model training and inference at NW side</w:t>
            </w:r>
          </w:p>
          <w:p w14:paraId="6EE7B63E" w14:textId="77777777" w:rsidR="008A017F" w:rsidRDefault="000407EF">
            <w:pPr>
              <w:widowControl w:val="0"/>
              <w:numPr>
                <w:ilvl w:val="0"/>
                <w:numId w:val="15"/>
              </w:numPr>
              <w:snapToGrid w:val="0"/>
              <w:spacing w:beforeLines="30" w:before="72" w:afterLines="30" w:after="72" w:line="288" w:lineRule="auto"/>
              <w:rPr>
                <w:bCs/>
                <w:szCs w:val="20"/>
              </w:rPr>
            </w:pPr>
            <w:r>
              <w:rPr>
                <w:rFonts w:eastAsia="SimSun"/>
                <w:bCs/>
                <w:iCs/>
                <w:kern w:val="2"/>
                <w:szCs w:val="20"/>
                <w:lang w:eastAsia="zh-CN"/>
              </w:rPr>
              <w:t>Alt.2. AI/ML model training and inference at UE side</w:t>
            </w:r>
          </w:p>
          <w:p w14:paraId="4A4765E1" w14:textId="77777777" w:rsidR="008A017F" w:rsidRDefault="000407EF">
            <w:pPr>
              <w:widowControl w:val="0"/>
              <w:numPr>
                <w:ilvl w:val="0"/>
                <w:numId w:val="15"/>
              </w:numPr>
              <w:snapToGrid w:val="0"/>
              <w:spacing w:beforeLines="30" w:before="72" w:afterLines="30" w:after="72" w:line="288" w:lineRule="auto"/>
              <w:rPr>
                <w:bCs/>
                <w:szCs w:val="20"/>
              </w:rPr>
            </w:pPr>
            <w:r>
              <w:rPr>
                <w:rFonts w:eastAsia="SimSun"/>
                <w:bCs/>
                <w:iCs/>
                <w:kern w:val="2"/>
                <w:szCs w:val="20"/>
                <w:lang w:eastAsia="zh-CN"/>
              </w:rPr>
              <w:t>FFS: Alt.3. AI/ML model training at NW side, AI/ML model inference at UE side</w:t>
            </w:r>
          </w:p>
        </w:tc>
      </w:tr>
    </w:tbl>
    <w:p w14:paraId="468C40F0" w14:textId="77777777" w:rsidR="008A017F" w:rsidRDefault="008A017F">
      <w:pPr>
        <w:pStyle w:val="BodyText"/>
      </w:pPr>
    </w:p>
    <w:p w14:paraId="0DA4196C" w14:textId="77777777" w:rsidR="008A017F" w:rsidRDefault="000407EF">
      <w:pPr>
        <w:pStyle w:val="BodyText"/>
      </w:pPr>
      <w:r>
        <w:t>In this meeting, some contributions continue to discuss this issue. 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8A017F" w14:paraId="15D71F86" w14:textId="77777777">
        <w:tc>
          <w:tcPr>
            <w:tcW w:w="1555" w:type="dxa"/>
            <w:vAlign w:val="center"/>
          </w:tcPr>
          <w:p w14:paraId="6B6FFCBA" w14:textId="77777777" w:rsidR="008A017F" w:rsidRDefault="000407EF">
            <w:pPr>
              <w:pStyle w:val="BodyText"/>
            </w:pPr>
            <w:r>
              <w:t>Huawei[2]</w:t>
            </w:r>
          </w:p>
        </w:tc>
        <w:tc>
          <w:tcPr>
            <w:tcW w:w="7507" w:type="dxa"/>
            <w:vAlign w:val="center"/>
          </w:tcPr>
          <w:p w14:paraId="423F6A20" w14:textId="77777777" w:rsidR="008A017F" w:rsidRDefault="000407EF">
            <w:pPr>
              <w:autoSpaceDE w:val="0"/>
              <w:autoSpaceDN w:val="0"/>
              <w:adjustRightInd w:val="0"/>
              <w:snapToGrid w:val="0"/>
              <w:spacing w:after="120"/>
              <w:jc w:val="both"/>
              <w:rPr>
                <w:rFonts w:eastAsia="SimSun"/>
                <w:bCs/>
                <w:i/>
                <w:color w:val="000000"/>
                <w:szCs w:val="20"/>
                <w:lang w:eastAsia="zh-CN"/>
              </w:rPr>
            </w:pPr>
            <w:bookmarkStart w:id="2" w:name="_Ref115359674"/>
            <w:r>
              <w:rPr>
                <w:bCs/>
                <w:i/>
                <w:color w:val="000000" w:themeColor="text1"/>
                <w:szCs w:val="20"/>
              </w:rPr>
              <w:t xml:space="preserve">Proposal </w:t>
            </w:r>
            <w:r>
              <w:rPr>
                <w:bCs/>
                <w:i/>
                <w:color w:val="000000" w:themeColor="text1"/>
                <w:szCs w:val="20"/>
              </w:rPr>
              <w:fldChar w:fldCharType="begin"/>
            </w:r>
            <w:r>
              <w:rPr>
                <w:bCs/>
                <w:i/>
                <w:color w:val="000000" w:themeColor="text1"/>
                <w:szCs w:val="20"/>
              </w:rPr>
              <w:instrText xml:space="preserve"> SEQ Proposal \* ARABIC </w:instrText>
            </w:r>
            <w:r>
              <w:rPr>
                <w:bCs/>
                <w:i/>
                <w:color w:val="000000" w:themeColor="text1"/>
                <w:szCs w:val="20"/>
              </w:rPr>
              <w:fldChar w:fldCharType="separate"/>
            </w:r>
            <w:r>
              <w:rPr>
                <w:bCs/>
                <w:i/>
                <w:color w:val="000000" w:themeColor="text1"/>
                <w:szCs w:val="20"/>
              </w:rPr>
              <w:t>8</w:t>
            </w:r>
            <w:r>
              <w:rPr>
                <w:bCs/>
                <w:i/>
                <w:color w:val="000000" w:themeColor="text1"/>
                <w:szCs w:val="20"/>
              </w:rPr>
              <w:fldChar w:fldCharType="end"/>
            </w:r>
            <w:r>
              <w:rPr>
                <w:bCs/>
                <w:i/>
                <w:color w:val="000000" w:themeColor="text1"/>
                <w:szCs w:val="20"/>
              </w:rPr>
              <w:t>: Training and inference at the same side is preferred and should be the baseline.</w:t>
            </w:r>
            <w:bookmarkEnd w:id="2"/>
          </w:p>
        </w:tc>
      </w:tr>
      <w:tr w:rsidR="008A017F" w14:paraId="19A61AAF" w14:textId="77777777">
        <w:tc>
          <w:tcPr>
            <w:tcW w:w="1555" w:type="dxa"/>
            <w:vAlign w:val="center"/>
          </w:tcPr>
          <w:p w14:paraId="78E11F9C" w14:textId="77777777" w:rsidR="008A017F" w:rsidRDefault="000407EF">
            <w:pPr>
              <w:pStyle w:val="BodyText"/>
            </w:pPr>
            <w:r>
              <w:lastRenderedPageBreak/>
              <w:t xml:space="preserve">ZTE </w:t>
            </w:r>
            <w:r>
              <w:rPr>
                <w:rFonts w:hint="eastAsia"/>
              </w:rPr>
              <w:t>[</w:t>
            </w:r>
            <w:r>
              <w:t>3]</w:t>
            </w:r>
          </w:p>
        </w:tc>
        <w:tc>
          <w:tcPr>
            <w:tcW w:w="7507" w:type="dxa"/>
            <w:vAlign w:val="center"/>
          </w:tcPr>
          <w:p w14:paraId="6F868BE5" w14:textId="77777777" w:rsidR="008A017F" w:rsidRDefault="000407EF">
            <w:pPr>
              <w:spacing w:beforeLines="30" w:before="72" w:afterLines="30" w:after="72" w:line="288" w:lineRule="auto"/>
              <w:jc w:val="both"/>
              <w:rPr>
                <w:bCs/>
                <w:i/>
                <w:szCs w:val="20"/>
              </w:rPr>
            </w:pPr>
            <w:r>
              <w:rPr>
                <w:bCs/>
                <w:i/>
                <w:szCs w:val="20"/>
                <w:lang w:eastAsia="zh-CN"/>
              </w:rPr>
              <w:t>Observation 1: For AI/ML model training and inference, Alt.3 outperforms Alt.1 and Alt.2 in terms of reporting overhead and/or beam prediction performance.</w:t>
            </w:r>
          </w:p>
          <w:p w14:paraId="17B1C382" w14:textId="77777777" w:rsidR="008A017F" w:rsidRDefault="000407EF">
            <w:pPr>
              <w:spacing w:beforeLines="30" w:before="72" w:afterLines="30" w:after="72" w:line="288" w:lineRule="auto"/>
              <w:jc w:val="both"/>
              <w:rPr>
                <w:bCs/>
                <w:i/>
                <w:szCs w:val="20"/>
              </w:rPr>
            </w:pPr>
            <w:r>
              <w:rPr>
                <w:bCs/>
                <w:i/>
                <w:szCs w:val="20"/>
                <w:lang w:eastAsia="zh-CN"/>
              </w:rPr>
              <w:t>Proposal 1: If model transfer is supported in agenda 9.2.1, both Alt.1, Alt.2, and Alt.3 can be supported for further study with potential applicability in different scenarios.</w:t>
            </w:r>
          </w:p>
        </w:tc>
      </w:tr>
      <w:tr w:rsidR="008A017F" w14:paraId="49B3B0E4" w14:textId="77777777">
        <w:tc>
          <w:tcPr>
            <w:tcW w:w="1555" w:type="dxa"/>
            <w:vAlign w:val="center"/>
          </w:tcPr>
          <w:p w14:paraId="145A77DB" w14:textId="77777777" w:rsidR="008A017F" w:rsidRDefault="000407EF">
            <w:pPr>
              <w:pStyle w:val="BodyText"/>
            </w:pPr>
            <w:proofErr w:type="spellStart"/>
            <w:r>
              <w:rPr>
                <w:rFonts w:hint="eastAsia"/>
              </w:rPr>
              <w:t>S</w:t>
            </w:r>
            <w:r>
              <w:t>preadtrum</w:t>
            </w:r>
            <w:proofErr w:type="spellEnd"/>
            <w:r>
              <w:t>[4]</w:t>
            </w:r>
          </w:p>
        </w:tc>
        <w:tc>
          <w:tcPr>
            <w:tcW w:w="7507" w:type="dxa"/>
            <w:vAlign w:val="center"/>
          </w:tcPr>
          <w:p w14:paraId="6DB4BC96" w14:textId="77777777" w:rsidR="008A017F" w:rsidRDefault="000407EF">
            <w:pPr>
              <w:spacing w:after="120" w:line="276" w:lineRule="auto"/>
              <w:jc w:val="both"/>
              <w:rPr>
                <w:bCs/>
                <w:i/>
                <w:szCs w:val="20"/>
              </w:rPr>
            </w:pPr>
            <w:r>
              <w:rPr>
                <w:bCs/>
                <w:i/>
                <w:szCs w:val="20"/>
              </w:rPr>
              <w:t>Observation 1:</w:t>
            </w:r>
            <w:r>
              <w:rPr>
                <w:bCs/>
                <w:i/>
                <w:szCs w:val="20"/>
                <w:lang w:eastAsia="zh-CN"/>
              </w:rPr>
              <w:t xml:space="preserve"> Considering the limitation of UE operation ability and the diversity of antenna array structure, training at UE side may be difficult to complete.</w:t>
            </w:r>
          </w:p>
        </w:tc>
      </w:tr>
      <w:tr w:rsidR="008A017F" w14:paraId="3AA116DA" w14:textId="77777777">
        <w:tc>
          <w:tcPr>
            <w:tcW w:w="1555" w:type="dxa"/>
            <w:vAlign w:val="center"/>
          </w:tcPr>
          <w:p w14:paraId="0D95F1F9" w14:textId="77777777" w:rsidR="008A017F" w:rsidRDefault="000407EF">
            <w:pPr>
              <w:pStyle w:val="BodyText"/>
            </w:pPr>
            <w:r>
              <w:t>Vivo[5]</w:t>
            </w:r>
          </w:p>
        </w:tc>
        <w:tc>
          <w:tcPr>
            <w:tcW w:w="7507" w:type="dxa"/>
            <w:vAlign w:val="center"/>
          </w:tcPr>
          <w:p w14:paraId="4C709A73" w14:textId="77777777" w:rsidR="008A017F" w:rsidRDefault="000407EF">
            <w:pPr>
              <w:pStyle w:val="observation"/>
              <w:numPr>
                <w:ilvl w:val="0"/>
                <w:numId w:val="0"/>
              </w:numPr>
              <w:overflowPunct/>
              <w:ind w:left="420" w:hanging="420"/>
              <w:rPr>
                <w:b w:val="0"/>
                <w:bCs/>
                <w:i/>
              </w:rPr>
            </w:pPr>
            <w:r>
              <w:rPr>
                <w:b w:val="0"/>
                <w:bCs/>
                <w:i/>
              </w:rPr>
              <w:t>Observation 1: Report overhead may increase dramatically but with less specification impacts for Alt. 1 with enhanced beam pair prediction solution and DL Tx beam prediction solution.</w:t>
            </w:r>
          </w:p>
          <w:p w14:paraId="16E20213" w14:textId="77777777" w:rsidR="008A017F" w:rsidRDefault="000407EF">
            <w:pPr>
              <w:pStyle w:val="observation"/>
              <w:numPr>
                <w:ilvl w:val="0"/>
                <w:numId w:val="0"/>
              </w:numPr>
              <w:overflowPunct/>
              <w:ind w:left="420" w:hanging="420"/>
              <w:rPr>
                <w:b w:val="0"/>
                <w:bCs/>
                <w:i/>
              </w:rPr>
            </w:pPr>
            <w:r>
              <w:rPr>
                <w:b w:val="0"/>
                <w:bCs/>
                <w:i/>
              </w:rPr>
              <w:t xml:space="preserve">Observation 2: Report overhead can be reduced to top-k L1-RSRP and its related Rx beam information, but extra signaling indicated by </w:t>
            </w:r>
            <w:proofErr w:type="spellStart"/>
            <w:r>
              <w:rPr>
                <w:b w:val="0"/>
                <w:bCs/>
                <w:i/>
              </w:rPr>
              <w:t>gNB</w:t>
            </w:r>
            <w:proofErr w:type="spellEnd"/>
            <w:r>
              <w:rPr>
                <w:b w:val="0"/>
                <w:bCs/>
                <w:i/>
              </w:rPr>
              <w:t xml:space="preserve"> is needed with limited beam prediction solution for Alt.2 if considering generalization performance.</w:t>
            </w:r>
          </w:p>
          <w:p w14:paraId="777653A3" w14:textId="77777777" w:rsidR="008A017F" w:rsidRDefault="000407EF">
            <w:pPr>
              <w:pStyle w:val="observation"/>
              <w:numPr>
                <w:ilvl w:val="0"/>
                <w:numId w:val="0"/>
              </w:numPr>
              <w:overflowPunct/>
              <w:ind w:left="420" w:hanging="420"/>
              <w:rPr>
                <w:b w:val="0"/>
                <w:bCs/>
                <w:i/>
              </w:rPr>
            </w:pPr>
            <w:r>
              <w:rPr>
                <w:b w:val="0"/>
                <w:bCs/>
                <w:i/>
              </w:rPr>
              <w:t>Observation 3: Report overhead is limited for Alt.3 with energy saving solution, but model transfer is needed.</w:t>
            </w:r>
          </w:p>
          <w:p w14:paraId="11739206" w14:textId="77777777" w:rsidR="008A017F" w:rsidRDefault="000407EF">
            <w:pPr>
              <w:pStyle w:val="observation"/>
              <w:numPr>
                <w:ilvl w:val="0"/>
                <w:numId w:val="0"/>
              </w:numPr>
              <w:overflowPunct/>
              <w:ind w:left="420" w:hanging="420"/>
              <w:rPr>
                <w:b w:val="0"/>
                <w:bCs/>
                <w:i/>
              </w:rPr>
            </w:pPr>
            <w:r>
              <w:rPr>
                <w:b w:val="0"/>
                <w:bCs/>
                <w:i/>
              </w:rPr>
              <w:t>Observation 4: The memory storage requirement in NW side seems unaccepted for Alt.4.</w:t>
            </w:r>
          </w:p>
          <w:p w14:paraId="19B5A2C2" w14:textId="77777777" w:rsidR="008A017F" w:rsidRDefault="000407EF">
            <w:pPr>
              <w:pStyle w:val="proposal0"/>
              <w:numPr>
                <w:ilvl w:val="0"/>
                <w:numId w:val="0"/>
              </w:numPr>
              <w:tabs>
                <w:tab w:val="clear" w:pos="720"/>
              </w:tabs>
              <w:overflowPunct/>
              <w:spacing w:before="120"/>
              <w:ind w:left="720" w:hanging="720"/>
              <w:rPr>
                <w:b w:val="0"/>
                <w:bCs/>
                <w:i/>
                <w:kern w:val="2"/>
              </w:rPr>
            </w:pPr>
            <w:r>
              <w:rPr>
                <w:b w:val="0"/>
                <w:bCs/>
                <w:i/>
                <w:kern w:val="2"/>
              </w:rPr>
              <w:t>Proposal 6: For the sub use case BM-Case1 and BM-Case2, at least support Alt.1, Alt.2 and Alt.3 for AI/ML model training and inference:</w:t>
            </w:r>
          </w:p>
          <w:p w14:paraId="6831B741" w14:textId="77777777" w:rsidR="008A017F" w:rsidRDefault="000407EF">
            <w:pPr>
              <w:pStyle w:val="ListParagraph"/>
              <w:widowControl w:val="0"/>
              <w:numPr>
                <w:ilvl w:val="0"/>
                <w:numId w:val="16"/>
              </w:numPr>
              <w:spacing w:afterLines="50" w:after="120"/>
              <w:ind w:firstLine="714"/>
              <w:contextualSpacing w:val="0"/>
              <w:jc w:val="both"/>
              <w:rPr>
                <w:bCs/>
                <w:i/>
                <w:szCs w:val="20"/>
              </w:rPr>
            </w:pPr>
            <w:r>
              <w:rPr>
                <w:bCs/>
                <w:i/>
                <w:szCs w:val="20"/>
              </w:rPr>
              <w:t>Alt.1. AI/ML model training and inference at NW side</w:t>
            </w:r>
          </w:p>
          <w:p w14:paraId="56501D17" w14:textId="77777777" w:rsidR="008A017F" w:rsidRDefault="000407EF">
            <w:pPr>
              <w:pStyle w:val="ListParagraph"/>
              <w:widowControl w:val="0"/>
              <w:numPr>
                <w:ilvl w:val="0"/>
                <w:numId w:val="16"/>
              </w:numPr>
              <w:spacing w:afterLines="50" w:after="120"/>
              <w:ind w:firstLine="714"/>
              <w:contextualSpacing w:val="0"/>
              <w:jc w:val="both"/>
              <w:rPr>
                <w:bCs/>
                <w:i/>
                <w:szCs w:val="20"/>
              </w:rPr>
            </w:pPr>
            <w:r>
              <w:rPr>
                <w:bCs/>
                <w:i/>
                <w:szCs w:val="20"/>
              </w:rPr>
              <w:t>Alt.2. AI/ML model training and inference at UE side</w:t>
            </w:r>
          </w:p>
          <w:p w14:paraId="5A78EB72" w14:textId="77777777" w:rsidR="008A017F" w:rsidRDefault="000407EF">
            <w:pPr>
              <w:pStyle w:val="ListParagraph"/>
              <w:widowControl w:val="0"/>
              <w:numPr>
                <w:ilvl w:val="0"/>
                <w:numId w:val="16"/>
              </w:numPr>
              <w:spacing w:afterLines="50" w:after="120"/>
              <w:ind w:firstLine="714"/>
              <w:contextualSpacing w:val="0"/>
              <w:jc w:val="both"/>
              <w:rPr>
                <w:bCs/>
                <w:i/>
                <w:szCs w:val="20"/>
              </w:rPr>
            </w:pPr>
            <w:r>
              <w:rPr>
                <w:bCs/>
                <w:i/>
                <w:szCs w:val="20"/>
              </w:rPr>
              <w:t>Alt.3. AI/ML model training at NW side, AI/ML model inference at UE side</w:t>
            </w:r>
          </w:p>
          <w:p w14:paraId="6BED6A6C" w14:textId="77777777" w:rsidR="008A017F" w:rsidRDefault="000407EF">
            <w:pPr>
              <w:pStyle w:val="ListParagraph"/>
              <w:widowControl w:val="0"/>
              <w:numPr>
                <w:ilvl w:val="0"/>
                <w:numId w:val="16"/>
              </w:numPr>
              <w:spacing w:afterLines="50" w:after="120"/>
              <w:ind w:firstLine="714"/>
              <w:contextualSpacing w:val="0"/>
              <w:jc w:val="both"/>
              <w:rPr>
                <w:bCs/>
                <w:i/>
                <w:szCs w:val="20"/>
              </w:rPr>
            </w:pPr>
            <w:bookmarkStart w:id="3" w:name="_Hlk115292303"/>
            <w:r>
              <w:rPr>
                <w:bCs/>
                <w:i/>
                <w:szCs w:val="20"/>
              </w:rPr>
              <w:t xml:space="preserve">Further discuss Alt.4 </w:t>
            </w:r>
          </w:p>
          <w:bookmarkEnd w:id="3"/>
          <w:p w14:paraId="0E18B4A9" w14:textId="77777777" w:rsidR="008A017F" w:rsidRDefault="000407EF">
            <w:pPr>
              <w:widowControl w:val="0"/>
              <w:numPr>
                <w:ilvl w:val="1"/>
                <w:numId w:val="15"/>
              </w:numPr>
              <w:tabs>
                <w:tab w:val="left" w:pos="1440"/>
              </w:tabs>
              <w:spacing w:afterLines="50" w:after="120"/>
              <w:ind w:left="1701" w:hanging="283"/>
              <w:jc w:val="both"/>
              <w:rPr>
                <w:rFonts w:eastAsia="SimSun"/>
                <w:bCs/>
                <w:i/>
                <w:kern w:val="2"/>
                <w:szCs w:val="20"/>
              </w:rPr>
            </w:pPr>
            <w:r>
              <w:rPr>
                <w:rFonts w:eastAsia="SimSun"/>
                <w:bCs/>
                <w:i/>
                <w:kern w:val="2"/>
                <w:szCs w:val="20"/>
              </w:rPr>
              <w:t>Alt.4. AI/ML model training at UE side, AI/ML model inference at NW side</w:t>
            </w:r>
          </w:p>
          <w:p w14:paraId="64D781F2" w14:textId="77777777" w:rsidR="008A017F" w:rsidRDefault="008A017F">
            <w:pPr>
              <w:pStyle w:val="BodyText"/>
              <w:rPr>
                <w:bCs/>
                <w:i/>
                <w:szCs w:val="20"/>
                <w:lang w:val="en-GB"/>
              </w:rPr>
            </w:pPr>
          </w:p>
        </w:tc>
      </w:tr>
      <w:tr w:rsidR="008A017F" w14:paraId="5A83D798" w14:textId="77777777">
        <w:tc>
          <w:tcPr>
            <w:tcW w:w="1555" w:type="dxa"/>
            <w:vAlign w:val="center"/>
          </w:tcPr>
          <w:p w14:paraId="50F67F4A" w14:textId="77777777" w:rsidR="008A017F" w:rsidRDefault="000407EF">
            <w:pPr>
              <w:pStyle w:val="BodyText"/>
            </w:pPr>
            <w:r>
              <w:rPr>
                <w:rFonts w:hint="eastAsia"/>
              </w:rPr>
              <w:t>I</w:t>
            </w:r>
            <w:r>
              <w:t>DC[6]</w:t>
            </w:r>
          </w:p>
        </w:tc>
        <w:tc>
          <w:tcPr>
            <w:tcW w:w="7507" w:type="dxa"/>
            <w:vAlign w:val="center"/>
          </w:tcPr>
          <w:p w14:paraId="1B7E0869" w14:textId="77777777" w:rsidR="008A017F" w:rsidRDefault="000407EF">
            <w:pPr>
              <w:spacing w:after="120" w:line="276" w:lineRule="auto"/>
              <w:jc w:val="both"/>
              <w:rPr>
                <w:bCs/>
                <w:i/>
                <w:szCs w:val="20"/>
              </w:rPr>
            </w:pPr>
            <w:r>
              <w:rPr>
                <w:bCs/>
                <w:i/>
                <w:szCs w:val="20"/>
              </w:rPr>
              <w:t xml:space="preserve">Observation 1: AI/ML inference/training at NW side (Alt.1) could be a good implementation option as UE implementation is generally limited due to computational power and battery consumption than </w:t>
            </w:r>
            <w:proofErr w:type="spellStart"/>
            <w:r>
              <w:rPr>
                <w:bCs/>
                <w:i/>
                <w:szCs w:val="20"/>
              </w:rPr>
              <w:t>gNB</w:t>
            </w:r>
            <w:proofErr w:type="spellEnd"/>
            <w:r>
              <w:rPr>
                <w:bCs/>
                <w:i/>
                <w:szCs w:val="20"/>
              </w:rPr>
              <w:t xml:space="preserve"> implementation. However, AI/ML inference/training generally requires more detailed explicit information which leads significant reporting overhead.</w:t>
            </w:r>
          </w:p>
          <w:p w14:paraId="4D156568" w14:textId="77777777" w:rsidR="008A017F" w:rsidRDefault="000407EF">
            <w:pPr>
              <w:spacing w:after="120" w:line="276" w:lineRule="auto"/>
              <w:jc w:val="both"/>
              <w:rPr>
                <w:bCs/>
                <w:i/>
                <w:szCs w:val="20"/>
              </w:rPr>
            </w:pPr>
            <w:r>
              <w:rPr>
                <w:bCs/>
                <w:i/>
                <w:szCs w:val="20"/>
              </w:rPr>
              <w:t>Observation 2: AI/ML inference/training at UE side (Alt.2) can be limited due to limited computational power and battery consumption at UE implementation, however, UE can easily utilize more information that the UE acquired by measuring SSB/CSI-RS without consuming any reporting overhead.</w:t>
            </w:r>
          </w:p>
          <w:p w14:paraId="48E028A3" w14:textId="77777777" w:rsidR="008A017F" w:rsidRDefault="000407EF">
            <w:pPr>
              <w:pStyle w:val="BodyText"/>
              <w:rPr>
                <w:bCs/>
                <w:i/>
                <w:szCs w:val="20"/>
              </w:rPr>
            </w:pPr>
            <w:r>
              <w:rPr>
                <w:bCs/>
                <w:i/>
                <w:szCs w:val="20"/>
              </w:rPr>
              <w:t>Proposal 1: Support both AI/ML inference/training at NW side (Alt.1) and UE side (Alt.2) for both BM-Case1 and BM-Case2.</w:t>
            </w:r>
          </w:p>
        </w:tc>
      </w:tr>
      <w:tr w:rsidR="008A017F" w14:paraId="7C7EB84C" w14:textId="77777777">
        <w:tc>
          <w:tcPr>
            <w:tcW w:w="1555" w:type="dxa"/>
            <w:vAlign w:val="center"/>
          </w:tcPr>
          <w:p w14:paraId="0EF2CF05" w14:textId="77777777" w:rsidR="008A017F" w:rsidRDefault="000407EF">
            <w:pPr>
              <w:pStyle w:val="BodyText"/>
            </w:pPr>
            <w:r>
              <w:rPr>
                <w:rFonts w:hint="eastAsia"/>
              </w:rPr>
              <w:t>O</w:t>
            </w:r>
            <w:r>
              <w:t>PPO[7]</w:t>
            </w:r>
          </w:p>
        </w:tc>
        <w:tc>
          <w:tcPr>
            <w:tcW w:w="7507" w:type="dxa"/>
            <w:vAlign w:val="center"/>
          </w:tcPr>
          <w:p w14:paraId="13FC9C68" w14:textId="77777777" w:rsidR="008A017F" w:rsidRDefault="000407EF">
            <w:pPr>
              <w:pStyle w:val="BodyText"/>
              <w:rPr>
                <w:bCs/>
                <w:i/>
                <w:szCs w:val="20"/>
              </w:rPr>
            </w:pPr>
            <w:r>
              <w:rPr>
                <w:bCs/>
                <w:i/>
                <w:szCs w:val="20"/>
              </w:rPr>
              <w:t>Observation 1:</w:t>
            </w:r>
            <w:r>
              <w:rPr>
                <w:bCs/>
                <w:i/>
                <w:szCs w:val="20"/>
              </w:rPr>
              <w:tab/>
              <w:t>For BM-Case1, deploying AI/ML inference at UE side can avoid beam reporting on Set B, therefore resulting in minimum standard impact.</w:t>
            </w:r>
          </w:p>
          <w:p w14:paraId="5D08EDFD" w14:textId="77777777" w:rsidR="008A017F" w:rsidRDefault="000407EF">
            <w:pPr>
              <w:pStyle w:val="BodyText"/>
              <w:rPr>
                <w:bCs/>
                <w:i/>
                <w:szCs w:val="20"/>
              </w:rPr>
            </w:pPr>
            <w:r>
              <w:rPr>
                <w:bCs/>
                <w:i/>
                <w:szCs w:val="20"/>
              </w:rPr>
              <w:t>Observation 2:</w:t>
            </w:r>
            <w:r>
              <w:rPr>
                <w:bCs/>
                <w:i/>
                <w:szCs w:val="20"/>
              </w:rPr>
              <w:tab/>
              <w:t>For BM-Case2, deploying AI/ML inference at UE side seems more reasonable, otherwise (inference at NW side) there could be overwhelming beam reporting on Set B.</w:t>
            </w:r>
          </w:p>
          <w:p w14:paraId="3A9EE332" w14:textId="77777777" w:rsidR="008A017F" w:rsidRDefault="000407EF">
            <w:pPr>
              <w:pStyle w:val="BodyText"/>
              <w:rPr>
                <w:bCs/>
                <w:i/>
                <w:szCs w:val="20"/>
              </w:rPr>
            </w:pPr>
            <w:r>
              <w:rPr>
                <w:bCs/>
                <w:i/>
                <w:szCs w:val="20"/>
              </w:rPr>
              <w:t>Proposal 1: For BM-Case1 and BM-Case2, at least support AI/ML model training and inference at either NW side or UE side.</w:t>
            </w:r>
          </w:p>
        </w:tc>
      </w:tr>
      <w:tr w:rsidR="008A017F" w14:paraId="4C910EB2" w14:textId="77777777">
        <w:tc>
          <w:tcPr>
            <w:tcW w:w="1555" w:type="dxa"/>
            <w:vAlign w:val="center"/>
          </w:tcPr>
          <w:p w14:paraId="24713239" w14:textId="77777777" w:rsidR="008A017F" w:rsidRDefault="000407EF">
            <w:pPr>
              <w:pStyle w:val="BodyText"/>
            </w:pPr>
            <w:r>
              <w:rPr>
                <w:rFonts w:hint="eastAsia"/>
              </w:rPr>
              <w:t>C</w:t>
            </w:r>
            <w:r>
              <w:t>ATT[11]</w:t>
            </w:r>
          </w:p>
        </w:tc>
        <w:tc>
          <w:tcPr>
            <w:tcW w:w="7507" w:type="dxa"/>
            <w:vAlign w:val="center"/>
          </w:tcPr>
          <w:p w14:paraId="25A07CDD" w14:textId="77777777" w:rsidR="008A017F" w:rsidRDefault="000407EF">
            <w:pPr>
              <w:spacing w:afterLines="50" w:after="120"/>
              <w:rPr>
                <w:bCs/>
                <w:i/>
                <w:szCs w:val="20"/>
              </w:rPr>
            </w:pPr>
            <w:r>
              <w:rPr>
                <w:bCs/>
                <w:i/>
                <w:szCs w:val="20"/>
              </w:rPr>
              <w:t>Proposal 1: For the sub use case BM-Case1 and BM-Case2, support the following alternatives for further study:</w:t>
            </w:r>
          </w:p>
          <w:p w14:paraId="18E3010E" w14:textId="77777777" w:rsidR="008A017F" w:rsidRDefault="000407EF">
            <w:pPr>
              <w:pStyle w:val="ListParagraph"/>
              <w:widowControl w:val="0"/>
              <w:numPr>
                <w:ilvl w:val="0"/>
                <w:numId w:val="17"/>
              </w:numPr>
              <w:spacing w:afterLines="50" w:after="120"/>
              <w:contextualSpacing w:val="0"/>
              <w:jc w:val="both"/>
              <w:rPr>
                <w:bCs/>
                <w:i/>
                <w:szCs w:val="20"/>
              </w:rPr>
            </w:pPr>
            <w:r>
              <w:rPr>
                <w:bCs/>
                <w:i/>
                <w:szCs w:val="20"/>
              </w:rPr>
              <w:t>Alt.1: AI/ML training and inference at NW side;</w:t>
            </w:r>
          </w:p>
          <w:p w14:paraId="57AC3699" w14:textId="77777777" w:rsidR="008A017F" w:rsidRDefault="000407EF">
            <w:pPr>
              <w:pStyle w:val="ListParagraph"/>
              <w:widowControl w:val="0"/>
              <w:numPr>
                <w:ilvl w:val="0"/>
                <w:numId w:val="17"/>
              </w:numPr>
              <w:spacing w:afterLines="50" w:after="120"/>
              <w:contextualSpacing w:val="0"/>
              <w:jc w:val="both"/>
              <w:rPr>
                <w:bCs/>
                <w:i/>
                <w:szCs w:val="20"/>
              </w:rPr>
            </w:pPr>
            <w:r>
              <w:rPr>
                <w:bCs/>
                <w:i/>
                <w:szCs w:val="20"/>
              </w:rPr>
              <w:lastRenderedPageBreak/>
              <w:t>Alt.2: AI/ML training and inference at UE side;</w:t>
            </w:r>
          </w:p>
          <w:p w14:paraId="04B7747C" w14:textId="77777777" w:rsidR="008A017F" w:rsidRDefault="000407EF">
            <w:pPr>
              <w:pStyle w:val="ListParagraph"/>
              <w:widowControl w:val="0"/>
              <w:numPr>
                <w:ilvl w:val="0"/>
                <w:numId w:val="17"/>
              </w:numPr>
              <w:spacing w:afterLines="50" w:after="120"/>
              <w:contextualSpacing w:val="0"/>
              <w:jc w:val="both"/>
              <w:rPr>
                <w:bCs/>
                <w:i/>
                <w:szCs w:val="20"/>
              </w:rPr>
            </w:pPr>
            <w:r>
              <w:rPr>
                <w:bCs/>
                <w:i/>
                <w:szCs w:val="20"/>
              </w:rPr>
              <w:t>Alt.3: AI/ML training at NW side and inference at UE side.</w:t>
            </w:r>
          </w:p>
          <w:p w14:paraId="0CFC77EA" w14:textId="77777777" w:rsidR="008A017F" w:rsidRDefault="008A017F">
            <w:pPr>
              <w:pStyle w:val="BodyText"/>
              <w:rPr>
                <w:bCs/>
                <w:i/>
                <w:szCs w:val="20"/>
              </w:rPr>
            </w:pPr>
          </w:p>
        </w:tc>
      </w:tr>
      <w:tr w:rsidR="008A017F" w14:paraId="1D52B230" w14:textId="77777777">
        <w:tc>
          <w:tcPr>
            <w:tcW w:w="1555" w:type="dxa"/>
            <w:vAlign w:val="center"/>
          </w:tcPr>
          <w:p w14:paraId="73ED8F76" w14:textId="77777777" w:rsidR="008A017F" w:rsidRDefault="000407EF">
            <w:pPr>
              <w:pStyle w:val="BodyText"/>
            </w:pPr>
            <w:r>
              <w:rPr>
                <w:rFonts w:hint="eastAsia"/>
              </w:rPr>
              <w:lastRenderedPageBreak/>
              <w:t>R</w:t>
            </w:r>
            <w:r>
              <w:t>akuten[25]</w:t>
            </w:r>
          </w:p>
        </w:tc>
        <w:tc>
          <w:tcPr>
            <w:tcW w:w="7507" w:type="dxa"/>
            <w:vAlign w:val="center"/>
          </w:tcPr>
          <w:p w14:paraId="7BA5A909" w14:textId="77777777" w:rsidR="008A017F" w:rsidRDefault="000407EF">
            <w:pPr>
              <w:pStyle w:val="BodyText"/>
              <w:rPr>
                <w:bCs/>
                <w:i/>
                <w:szCs w:val="20"/>
              </w:rPr>
            </w:pPr>
            <w:r>
              <w:rPr>
                <w:bCs/>
                <w:i/>
                <w:szCs w:val="20"/>
              </w:rPr>
              <w:t xml:space="preserve">Proposal 2: Single sided AI/ML (at the </w:t>
            </w:r>
            <w:proofErr w:type="spellStart"/>
            <w:r>
              <w:rPr>
                <w:bCs/>
                <w:i/>
                <w:szCs w:val="20"/>
              </w:rPr>
              <w:t>gNB</w:t>
            </w:r>
            <w:proofErr w:type="spellEnd"/>
            <w:r>
              <w:rPr>
                <w:bCs/>
                <w:i/>
                <w:szCs w:val="20"/>
              </w:rPr>
              <w:t xml:space="preserve"> side or the UE side) should be considered as baseline.</w:t>
            </w:r>
          </w:p>
        </w:tc>
      </w:tr>
      <w:tr w:rsidR="008A017F" w14:paraId="13A21BA4" w14:textId="77777777">
        <w:tc>
          <w:tcPr>
            <w:tcW w:w="1555" w:type="dxa"/>
            <w:vAlign w:val="center"/>
          </w:tcPr>
          <w:p w14:paraId="088A8EEB" w14:textId="77777777" w:rsidR="008A017F" w:rsidRDefault="000407EF">
            <w:pPr>
              <w:pStyle w:val="BodyText"/>
            </w:pPr>
            <w:r>
              <w:rPr>
                <w:rFonts w:hint="eastAsia"/>
              </w:rPr>
              <w:t>N</w:t>
            </w:r>
            <w:r>
              <w:t>VIDIA[26]</w:t>
            </w:r>
          </w:p>
        </w:tc>
        <w:tc>
          <w:tcPr>
            <w:tcW w:w="7507" w:type="dxa"/>
            <w:vAlign w:val="center"/>
          </w:tcPr>
          <w:p w14:paraId="469978AE" w14:textId="77777777" w:rsidR="008A017F" w:rsidRDefault="000407EF">
            <w:pPr>
              <w:widowControl w:val="0"/>
              <w:spacing w:afterLines="50" w:after="120"/>
              <w:jc w:val="both"/>
              <w:rPr>
                <w:rFonts w:eastAsia="SimSun"/>
                <w:bCs/>
                <w:i/>
                <w:kern w:val="2"/>
                <w:szCs w:val="20"/>
                <w:lang w:eastAsia="zh-CN"/>
              </w:rPr>
            </w:pPr>
            <w:r>
              <w:rPr>
                <w:bCs/>
                <w:i/>
                <w:szCs w:val="20"/>
              </w:rPr>
              <w:t xml:space="preserve">Proposal 3: For the sub use case BM-Case1 and BM-Case2, </w:t>
            </w:r>
            <w:r>
              <w:rPr>
                <w:rFonts w:eastAsia="SimSun"/>
                <w:bCs/>
                <w:i/>
                <w:kern w:val="2"/>
                <w:szCs w:val="20"/>
                <w:lang w:eastAsia="zh-CN"/>
              </w:rPr>
              <w:t>support both Alt.1 and Alt.2 for the study of AI/ML model training and inference:</w:t>
            </w:r>
          </w:p>
          <w:p w14:paraId="08B7849B" w14:textId="77777777" w:rsidR="008A017F" w:rsidRDefault="000407EF">
            <w:pPr>
              <w:pStyle w:val="ListParagraph"/>
              <w:widowControl w:val="0"/>
              <w:numPr>
                <w:ilvl w:val="0"/>
                <w:numId w:val="18"/>
              </w:numPr>
              <w:overflowPunct w:val="0"/>
              <w:autoSpaceDE w:val="0"/>
              <w:autoSpaceDN w:val="0"/>
              <w:adjustRightInd w:val="0"/>
              <w:spacing w:afterLines="50" w:after="120"/>
              <w:jc w:val="both"/>
              <w:textAlignment w:val="baseline"/>
              <w:rPr>
                <w:rFonts w:eastAsia="SimSun"/>
                <w:bCs/>
                <w:i/>
                <w:kern w:val="2"/>
                <w:szCs w:val="20"/>
                <w:lang w:eastAsia="zh-CN"/>
              </w:rPr>
            </w:pPr>
            <w:r>
              <w:rPr>
                <w:bCs/>
                <w:i/>
                <w:szCs w:val="20"/>
              </w:rPr>
              <w:t xml:space="preserve">Alt.1: AI/ML model training and inference at network side </w:t>
            </w:r>
          </w:p>
          <w:p w14:paraId="0366D62D" w14:textId="77777777" w:rsidR="008A017F" w:rsidRDefault="000407EF">
            <w:pPr>
              <w:pStyle w:val="ListParagraph"/>
              <w:widowControl w:val="0"/>
              <w:numPr>
                <w:ilvl w:val="0"/>
                <w:numId w:val="18"/>
              </w:numPr>
              <w:overflowPunct w:val="0"/>
              <w:autoSpaceDE w:val="0"/>
              <w:autoSpaceDN w:val="0"/>
              <w:adjustRightInd w:val="0"/>
              <w:spacing w:afterLines="50" w:after="120"/>
              <w:jc w:val="both"/>
              <w:textAlignment w:val="baseline"/>
              <w:rPr>
                <w:rFonts w:eastAsia="SimSun"/>
                <w:bCs/>
                <w:i/>
                <w:kern w:val="2"/>
                <w:szCs w:val="20"/>
                <w:lang w:eastAsia="zh-CN"/>
              </w:rPr>
            </w:pPr>
            <w:r>
              <w:rPr>
                <w:bCs/>
                <w:i/>
                <w:szCs w:val="20"/>
              </w:rPr>
              <w:t>Alt.2: AI/ML model training and inference at UE side</w:t>
            </w:r>
          </w:p>
          <w:p w14:paraId="1B3321BD" w14:textId="77777777" w:rsidR="008A017F" w:rsidRDefault="008A017F">
            <w:pPr>
              <w:pStyle w:val="BodyText"/>
              <w:rPr>
                <w:bCs/>
                <w:i/>
                <w:szCs w:val="20"/>
              </w:rPr>
            </w:pPr>
          </w:p>
        </w:tc>
      </w:tr>
      <w:tr w:rsidR="008A017F" w14:paraId="0C2F0CF0" w14:textId="77777777">
        <w:tc>
          <w:tcPr>
            <w:tcW w:w="1555" w:type="dxa"/>
            <w:vAlign w:val="center"/>
          </w:tcPr>
          <w:p w14:paraId="4D0B1D19" w14:textId="77777777" w:rsidR="008A017F" w:rsidRDefault="000407EF">
            <w:pPr>
              <w:pStyle w:val="BodyText"/>
            </w:pPr>
            <w:r>
              <w:rPr>
                <w:rFonts w:hint="eastAsia"/>
              </w:rPr>
              <w:t>P</w:t>
            </w:r>
            <w:r>
              <w:t>anasonic[30]</w:t>
            </w:r>
          </w:p>
        </w:tc>
        <w:tc>
          <w:tcPr>
            <w:tcW w:w="7507" w:type="dxa"/>
            <w:vAlign w:val="center"/>
          </w:tcPr>
          <w:p w14:paraId="3E681C9A" w14:textId="77777777" w:rsidR="008A017F" w:rsidRDefault="000407EF">
            <w:pPr>
              <w:pStyle w:val="BodyText"/>
              <w:rPr>
                <w:bCs/>
                <w:i/>
                <w:szCs w:val="20"/>
              </w:rPr>
            </w:pPr>
            <w:r>
              <w:rPr>
                <w:bCs/>
                <w:i/>
                <w:szCs w:val="20"/>
              </w:rPr>
              <w:t>Proposal 1: Prioritize Alt 1 (AI/ML model training and inference at NW side) and Alt 2 (AI/ML model training and inference at UE side) for further study in this SI.</w:t>
            </w:r>
          </w:p>
          <w:p w14:paraId="3B1E1597" w14:textId="77777777" w:rsidR="008A017F" w:rsidRDefault="000407EF">
            <w:pPr>
              <w:pStyle w:val="BodyText"/>
              <w:rPr>
                <w:bCs/>
                <w:i/>
                <w:szCs w:val="20"/>
              </w:rPr>
            </w:pPr>
            <w:r>
              <w:rPr>
                <w:bCs/>
                <w:i/>
                <w:szCs w:val="20"/>
              </w:rPr>
              <w:t>Proposal 2: For DL Tx beam predication, support to study both NW-side and UE-side models</w:t>
            </w:r>
          </w:p>
        </w:tc>
      </w:tr>
      <w:tr w:rsidR="008A017F" w14:paraId="0D041385" w14:textId="77777777">
        <w:tc>
          <w:tcPr>
            <w:tcW w:w="1555" w:type="dxa"/>
            <w:vAlign w:val="center"/>
          </w:tcPr>
          <w:p w14:paraId="041006D1" w14:textId="77777777" w:rsidR="008A017F" w:rsidRDefault="000407EF">
            <w:pPr>
              <w:pStyle w:val="BodyText"/>
            </w:pPr>
            <w:r>
              <w:rPr>
                <w:rFonts w:hint="eastAsia"/>
              </w:rPr>
              <w:t>K</w:t>
            </w:r>
            <w:r>
              <w:t>T[31]</w:t>
            </w:r>
          </w:p>
        </w:tc>
        <w:tc>
          <w:tcPr>
            <w:tcW w:w="7507" w:type="dxa"/>
            <w:vAlign w:val="center"/>
          </w:tcPr>
          <w:p w14:paraId="75E2392B" w14:textId="77777777" w:rsidR="008A017F" w:rsidRDefault="000407EF">
            <w:pPr>
              <w:overflowPunct w:val="0"/>
              <w:adjustRightInd w:val="0"/>
              <w:spacing w:after="120" w:line="300" w:lineRule="auto"/>
              <w:textAlignment w:val="baseline"/>
              <w:rPr>
                <w:bCs/>
                <w:i/>
                <w:szCs w:val="20"/>
              </w:rPr>
            </w:pPr>
            <w:r>
              <w:rPr>
                <w:bCs/>
                <w:i/>
                <w:szCs w:val="20"/>
              </w:rPr>
              <w:t xml:space="preserve">Observation 1. It seems difficult to apply Alt.1 (i.e., </w:t>
            </w:r>
            <w:r>
              <w:rPr>
                <w:rFonts w:eastAsia="SimSun"/>
                <w:bCs/>
                <w:i/>
                <w:szCs w:val="20"/>
                <w:lang w:eastAsia="zh-CN"/>
              </w:rPr>
              <w:t>AI/ML model training and inference at NW side</w:t>
            </w:r>
            <w:r>
              <w:rPr>
                <w:bCs/>
                <w:i/>
                <w:szCs w:val="20"/>
              </w:rPr>
              <w:t>) to the initial access procedure due to the resource allocation issue for the measurement reporting.</w:t>
            </w:r>
          </w:p>
          <w:p w14:paraId="02B81E23" w14:textId="77777777" w:rsidR="008A017F" w:rsidRDefault="000407EF">
            <w:pPr>
              <w:overflowPunct w:val="0"/>
              <w:adjustRightInd w:val="0"/>
              <w:spacing w:after="120" w:line="300" w:lineRule="auto"/>
              <w:textAlignment w:val="baseline"/>
              <w:rPr>
                <w:bCs/>
                <w:i/>
                <w:szCs w:val="20"/>
              </w:rPr>
            </w:pPr>
            <w:r>
              <w:rPr>
                <w:bCs/>
                <w:i/>
                <w:szCs w:val="20"/>
              </w:rPr>
              <w:t xml:space="preserve">Observation 2. Training AI/ML models on the </w:t>
            </w:r>
            <w:proofErr w:type="spellStart"/>
            <w:r>
              <w:rPr>
                <w:bCs/>
                <w:i/>
                <w:szCs w:val="20"/>
              </w:rPr>
              <w:t>gNB</w:t>
            </w:r>
            <w:proofErr w:type="spellEnd"/>
            <w:r>
              <w:rPr>
                <w:bCs/>
                <w:i/>
                <w:szCs w:val="20"/>
              </w:rPr>
              <w:t xml:space="preserve"> facilitates more efficient and timely model updating.</w:t>
            </w:r>
          </w:p>
          <w:p w14:paraId="6C68CD66" w14:textId="77777777" w:rsidR="008A017F" w:rsidRDefault="000407EF">
            <w:pPr>
              <w:overflowPunct w:val="0"/>
              <w:adjustRightInd w:val="0"/>
              <w:spacing w:after="120" w:line="300" w:lineRule="auto"/>
              <w:textAlignment w:val="baseline"/>
              <w:rPr>
                <w:bCs/>
                <w:i/>
                <w:szCs w:val="20"/>
              </w:rPr>
            </w:pPr>
            <w:r>
              <w:rPr>
                <w:bCs/>
                <w:i/>
                <w:szCs w:val="20"/>
              </w:rPr>
              <w:t>Observation 3. In terms of signaling overhead and procedures, AI/ML model inference is efficient to operate on the UE side.</w:t>
            </w:r>
          </w:p>
          <w:p w14:paraId="0B9CB41A" w14:textId="77777777" w:rsidR="008A017F" w:rsidRDefault="000407EF">
            <w:pPr>
              <w:spacing w:afterLines="50" w:after="120"/>
              <w:rPr>
                <w:rFonts w:eastAsia="SimSun"/>
                <w:bCs/>
                <w:i/>
                <w:szCs w:val="20"/>
                <w:lang w:eastAsia="zh-CN"/>
              </w:rPr>
            </w:pPr>
            <w:r>
              <w:rPr>
                <w:rFonts w:eastAsia="SimSun"/>
                <w:bCs/>
                <w:i/>
                <w:szCs w:val="20"/>
                <w:lang w:eastAsia="zh-CN"/>
              </w:rPr>
              <w:t>Proposal 2. For the sub use case BM-Case1 and BM-Case2, at least support the following alternatives for AI/ML model training and inference:</w:t>
            </w:r>
          </w:p>
          <w:p w14:paraId="15B5FF2C" w14:textId="77777777" w:rsidR="008A017F" w:rsidRDefault="000407EF">
            <w:pPr>
              <w:numPr>
                <w:ilvl w:val="0"/>
                <w:numId w:val="15"/>
              </w:numPr>
              <w:spacing w:afterLines="50" w:after="120"/>
              <w:rPr>
                <w:rFonts w:eastAsia="SimSun"/>
                <w:bCs/>
                <w:i/>
                <w:szCs w:val="20"/>
                <w:lang w:eastAsia="zh-CN"/>
              </w:rPr>
            </w:pPr>
            <w:r>
              <w:rPr>
                <w:rFonts w:eastAsia="SimSun"/>
                <w:bCs/>
                <w:i/>
                <w:szCs w:val="20"/>
                <w:lang w:eastAsia="zh-CN"/>
              </w:rPr>
              <w:t>Alt.1. AI/ML model training and inference at NW side</w:t>
            </w:r>
          </w:p>
          <w:p w14:paraId="020AF788" w14:textId="77777777" w:rsidR="008A017F" w:rsidRDefault="000407EF">
            <w:pPr>
              <w:numPr>
                <w:ilvl w:val="0"/>
                <w:numId w:val="15"/>
              </w:numPr>
              <w:spacing w:afterLines="50" w:after="120"/>
              <w:rPr>
                <w:rFonts w:eastAsia="SimSun"/>
                <w:bCs/>
                <w:i/>
                <w:szCs w:val="20"/>
                <w:lang w:eastAsia="zh-CN"/>
              </w:rPr>
            </w:pPr>
            <w:r>
              <w:rPr>
                <w:rFonts w:eastAsia="SimSun"/>
                <w:bCs/>
                <w:i/>
                <w:szCs w:val="20"/>
                <w:lang w:eastAsia="zh-CN"/>
              </w:rPr>
              <w:t>Alt.2. AI/ML model training and inference at UE side</w:t>
            </w:r>
          </w:p>
          <w:p w14:paraId="79C6C6E3" w14:textId="77777777" w:rsidR="008A017F" w:rsidRDefault="000407EF">
            <w:pPr>
              <w:numPr>
                <w:ilvl w:val="0"/>
                <w:numId w:val="15"/>
              </w:numPr>
              <w:spacing w:after="120"/>
              <w:contextualSpacing/>
              <w:rPr>
                <w:rFonts w:eastAsia="SimSun"/>
                <w:bCs/>
                <w:i/>
                <w:szCs w:val="20"/>
                <w:lang w:eastAsia="zh-CN"/>
              </w:rPr>
            </w:pPr>
            <w:r>
              <w:rPr>
                <w:rFonts w:eastAsia="SimSun"/>
                <w:bCs/>
                <w:i/>
                <w:szCs w:val="20"/>
                <w:lang w:eastAsia="zh-CN"/>
              </w:rPr>
              <w:t>Alt.3. AI/ML model training at NW side, AI/ML model inference at UE side</w:t>
            </w:r>
          </w:p>
          <w:p w14:paraId="59C8F24B" w14:textId="77777777" w:rsidR="008A017F" w:rsidRDefault="008A017F">
            <w:pPr>
              <w:pStyle w:val="BodyText"/>
              <w:rPr>
                <w:bCs/>
                <w:i/>
                <w:szCs w:val="20"/>
              </w:rPr>
            </w:pPr>
          </w:p>
        </w:tc>
      </w:tr>
    </w:tbl>
    <w:p w14:paraId="706D9AD9" w14:textId="77777777" w:rsidR="008A017F" w:rsidRDefault="008A017F">
      <w:pPr>
        <w:pStyle w:val="BodyText"/>
      </w:pPr>
    </w:p>
    <w:p w14:paraId="37DA6640" w14:textId="77777777" w:rsidR="008A017F" w:rsidRDefault="000407EF">
      <w:pPr>
        <w:pStyle w:val="BodyText"/>
      </w:pPr>
      <w:r>
        <w:rPr>
          <w:rFonts w:hint="eastAsia"/>
        </w:rPr>
        <w:t>T</w:t>
      </w:r>
      <w:r>
        <w:t xml:space="preserve">he view of each company on the above-mentioned alternatives is collected in the following table.  </w:t>
      </w:r>
    </w:p>
    <w:p w14:paraId="509182FC" w14:textId="77777777" w:rsidR="008A017F" w:rsidRDefault="000407EF">
      <w:pPr>
        <w:pStyle w:val="BodyText"/>
        <w:rPr>
          <w:b/>
          <w:bCs/>
          <w:color w:val="0070C0"/>
        </w:rPr>
      </w:pPr>
      <w:r>
        <w:rPr>
          <w:b/>
          <w:bCs/>
          <w:color w:val="0070C0"/>
        </w:rPr>
        <w:t>Mod’s notes:</w:t>
      </w:r>
    </w:p>
    <w:p w14:paraId="795AE04D" w14:textId="77777777" w:rsidR="008A017F" w:rsidRDefault="000407EF">
      <w:pPr>
        <w:pStyle w:val="ListBullet"/>
        <w:numPr>
          <w:ilvl w:val="0"/>
          <w:numId w:val="19"/>
        </w:numPr>
        <w:spacing w:after="120"/>
        <w:rPr>
          <w:b/>
          <w:bCs/>
          <w:color w:val="0070C0"/>
        </w:rPr>
      </w:pPr>
      <w:r>
        <w:rPr>
          <w:b/>
          <w:bCs/>
          <w:color w:val="0070C0"/>
        </w:rPr>
        <w:t>The following information is based on the contributions submitted to this meeting and the inputs of companies in the last meeting.</w:t>
      </w:r>
    </w:p>
    <w:p w14:paraId="2E5BD340" w14:textId="77777777" w:rsidR="008A017F" w:rsidRDefault="000407EF">
      <w:pPr>
        <w:pStyle w:val="ListBullet"/>
        <w:numPr>
          <w:ilvl w:val="0"/>
          <w:numId w:val="19"/>
        </w:numPr>
        <w:spacing w:after="120"/>
        <w:rPr>
          <w:b/>
          <w:bCs/>
          <w:color w:val="0070C0"/>
        </w:rPr>
      </w:pPr>
      <w:r>
        <w:rPr>
          <w:rFonts w:hint="eastAsia"/>
          <w:b/>
          <w:bCs/>
          <w:color w:val="0070C0"/>
        </w:rPr>
        <w:t>I</w:t>
      </w:r>
      <w:r>
        <w:rPr>
          <w:b/>
          <w:bCs/>
          <w:color w:val="0070C0"/>
        </w:rPr>
        <w:t xml:space="preserve">f there is no explicit statement/proposal to change the position/preference in its submitted contribution, the input/view of a company on the same issue in FL summaries of the last meeting is assumed to be unchanged. For this case, only company name will be listed without the reference to its </w:t>
      </w:r>
      <w:proofErr w:type="spellStart"/>
      <w:r>
        <w:rPr>
          <w:b/>
          <w:bCs/>
          <w:color w:val="0070C0"/>
        </w:rPr>
        <w:t>tdoc</w:t>
      </w:r>
      <w:proofErr w:type="spellEnd"/>
      <w:r>
        <w:rPr>
          <w:b/>
          <w:bCs/>
          <w:color w:val="0070C0"/>
        </w:rPr>
        <w:t>.</w:t>
      </w:r>
    </w:p>
    <w:p w14:paraId="13C3F9AC" w14:textId="77777777" w:rsidR="008A017F" w:rsidRDefault="000407EF">
      <w:pPr>
        <w:pStyle w:val="ListBullet"/>
        <w:numPr>
          <w:ilvl w:val="0"/>
          <w:numId w:val="19"/>
        </w:numPr>
        <w:spacing w:after="120"/>
        <w:rPr>
          <w:b/>
          <w:bCs/>
          <w:color w:val="0070C0"/>
        </w:rPr>
      </w:pPr>
      <w:r>
        <w:rPr>
          <w:rFonts w:hint="eastAsia"/>
          <w:b/>
          <w:bCs/>
          <w:color w:val="0070C0"/>
        </w:rPr>
        <w:t>I</w:t>
      </w:r>
      <w:r>
        <w:rPr>
          <w:b/>
          <w:bCs/>
          <w:color w:val="0070C0"/>
        </w:rPr>
        <w:t>f some preference/position/view is not correctly captured, please feel free to correct it</w:t>
      </w:r>
    </w:p>
    <w:p w14:paraId="604DF088" w14:textId="77777777" w:rsidR="008A017F" w:rsidRDefault="000407EF">
      <w:pPr>
        <w:pStyle w:val="ListBullet"/>
        <w:numPr>
          <w:ilvl w:val="0"/>
          <w:numId w:val="19"/>
        </w:numPr>
        <w:spacing w:after="120"/>
        <w:rPr>
          <w:b/>
          <w:bCs/>
          <w:color w:val="0070C0"/>
        </w:rPr>
      </w:pPr>
      <w:r>
        <w:rPr>
          <w:rFonts w:hint="eastAsia"/>
          <w:b/>
          <w:bCs/>
          <w:color w:val="0070C0"/>
        </w:rPr>
        <w:t>T</w:t>
      </w:r>
      <w:r>
        <w:rPr>
          <w:b/>
          <w:bCs/>
          <w:color w:val="0070C0"/>
        </w:rPr>
        <w:t>hese notes apply to other topics as well.</w:t>
      </w:r>
    </w:p>
    <w:p w14:paraId="29118253" w14:textId="77777777" w:rsidR="008A017F" w:rsidRDefault="008A017F">
      <w:pPr>
        <w:pStyle w:val="ListBullet"/>
        <w:numPr>
          <w:ilvl w:val="0"/>
          <w:numId w:val="0"/>
        </w:numPr>
        <w:spacing w:after="120"/>
        <w:ind w:left="720" w:hanging="360"/>
      </w:pPr>
    </w:p>
    <w:tbl>
      <w:tblPr>
        <w:tblStyle w:val="TableGrid"/>
        <w:tblW w:w="0" w:type="auto"/>
        <w:tblLook w:val="04A0" w:firstRow="1" w:lastRow="0" w:firstColumn="1" w:lastColumn="0" w:noHBand="0" w:noVBand="1"/>
      </w:tblPr>
      <w:tblGrid>
        <w:gridCol w:w="3047"/>
        <w:gridCol w:w="3469"/>
        <w:gridCol w:w="2546"/>
      </w:tblGrid>
      <w:tr w:rsidR="008A017F" w14:paraId="129653C9" w14:textId="77777777">
        <w:tc>
          <w:tcPr>
            <w:tcW w:w="3047" w:type="dxa"/>
          </w:tcPr>
          <w:p w14:paraId="1FC179BA" w14:textId="77777777" w:rsidR="008A017F" w:rsidRDefault="008A017F">
            <w:pPr>
              <w:pStyle w:val="BodyText"/>
            </w:pPr>
          </w:p>
        </w:tc>
        <w:tc>
          <w:tcPr>
            <w:tcW w:w="3469" w:type="dxa"/>
          </w:tcPr>
          <w:p w14:paraId="5C67AAA9" w14:textId="77777777" w:rsidR="008A017F" w:rsidRDefault="000407EF">
            <w:pPr>
              <w:pStyle w:val="BodyText"/>
            </w:pPr>
            <w:r>
              <w:rPr>
                <w:rFonts w:hint="eastAsia"/>
              </w:rPr>
              <w:t>S</w:t>
            </w:r>
            <w:r>
              <w:t>upported or prioritized</w:t>
            </w:r>
          </w:p>
        </w:tc>
        <w:tc>
          <w:tcPr>
            <w:tcW w:w="2546" w:type="dxa"/>
          </w:tcPr>
          <w:p w14:paraId="100B0A49" w14:textId="77777777" w:rsidR="008A017F" w:rsidRDefault="000407EF">
            <w:pPr>
              <w:pStyle w:val="BodyText"/>
            </w:pPr>
            <w:r>
              <w:rPr>
                <w:rFonts w:hint="eastAsia"/>
              </w:rPr>
              <w:t>N</w:t>
            </w:r>
            <w:r>
              <w:t>ot supported or down-prioritized</w:t>
            </w:r>
          </w:p>
        </w:tc>
      </w:tr>
      <w:tr w:rsidR="008A017F" w14:paraId="2E27D8C7" w14:textId="77777777">
        <w:tc>
          <w:tcPr>
            <w:tcW w:w="3047" w:type="dxa"/>
          </w:tcPr>
          <w:p w14:paraId="2C190184" w14:textId="77777777" w:rsidR="008A017F" w:rsidRDefault="000407EF">
            <w:pPr>
              <w:pStyle w:val="BodyText"/>
            </w:pPr>
            <w:r>
              <w:t>Alt.1. AI/ML model training and inference at NW side</w:t>
            </w:r>
          </w:p>
        </w:tc>
        <w:tc>
          <w:tcPr>
            <w:tcW w:w="3469" w:type="dxa"/>
          </w:tcPr>
          <w:p w14:paraId="565BE0F8" w14:textId="77777777" w:rsidR="008A017F" w:rsidRDefault="000407EF">
            <w:pPr>
              <w:pStyle w:val="BodyText"/>
            </w:pPr>
            <w:r>
              <w:rPr>
                <w:rFonts w:hint="eastAsia"/>
              </w:rPr>
              <w:t>H</w:t>
            </w:r>
            <w:r>
              <w:t>uawei[2], ZTE[3], vivo[5], IDC[6], OPPO[7], CATT[11], NVIDIA[26],</w:t>
            </w:r>
            <w:r>
              <w:rPr>
                <w:rFonts w:hint="eastAsia"/>
              </w:rPr>
              <w:t xml:space="preserve"> P</w:t>
            </w:r>
            <w:r>
              <w:t xml:space="preserve">anasonic[30], KT[31], LGE, MTK, </w:t>
            </w:r>
            <w:r>
              <w:lastRenderedPageBreak/>
              <w:t xml:space="preserve">NEC, </w:t>
            </w:r>
            <w:proofErr w:type="spellStart"/>
            <w:r>
              <w:t>Spreadtrum</w:t>
            </w:r>
            <w:proofErr w:type="spellEnd"/>
            <w:r>
              <w:t xml:space="preserve">, DCM, Ericsson, </w:t>
            </w:r>
            <w:proofErr w:type="spellStart"/>
            <w:r>
              <w:t>Intel,QC,Apple</w:t>
            </w:r>
            <w:proofErr w:type="spellEnd"/>
            <w:r>
              <w:t xml:space="preserve">, SS, </w:t>
            </w:r>
            <w:proofErr w:type="spellStart"/>
            <w:r>
              <w:t>Futurewei</w:t>
            </w:r>
            <w:proofErr w:type="spellEnd"/>
            <w:r>
              <w:t>, Fujitsu, Lenovo, CIACT, Google, Xiaomi, Charter,  (26)</w:t>
            </w:r>
          </w:p>
        </w:tc>
        <w:tc>
          <w:tcPr>
            <w:tcW w:w="2546" w:type="dxa"/>
          </w:tcPr>
          <w:p w14:paraId="1DD276E4" w14:textId="77777777" w:rsidR="008A017F" w:rsidRDefault="008A017F">
            <w:pPr>
              <w:pStyle w:val="BodyText"/>
            </w:pPr>
          </w:p>
        </w:tc>
      </w:tr>
      <w:tr w:rsidR="008A017F" w14:paraId="23081C99" w14:textId="77777777">
        <w:tc>
          <w:tcPr>
            <w:tcW w:w="3047" w:type="dxa"/>
          </w:tcPr>
          <w:p w14:paraId="49B41CDD" w14:textId="77777777" w:rsidR="008A017F" w:rsidRDefault="000407EF">
            <w:pPr>
              <w:pStyle w:val="BodyText"/>
            </w:pPr>
            <w:r>
              <w:t>Alt.2. AI/ML model training and inference at UE side</w:t>
            </w:r>
          </w:p>
        </w:tc>
        <w:tc>
          <w:tcPr>
            <w:tcW w:w="3469" w:type="dxa"/>
          </w:tcPr>
          <w:p w14:paraId="1DC42A92" w14:textId="77777777" w:rsidR="008A017F" w:rsidRDefault="000407EF">
            <w:pPr>
              <w:pStyle w:val="BodyText"/>
            </w:pPr>
            <w:r>
              <w:rPr>
                <w:rFonts w:hint="eastAsia"/>
              </w:rPr>
              <w:t>H</w:t>
            </w:r>
            <w:r>
              <w:t>uawei[2], ZTE[3], vivo[5], IDC[6], OPPO[7], CATT[11], NVIDIA[26],</w:t>
            </w:r>
            <w:r>
              <w:rPr>
                <w:rFonts w:hint="eastAsia"/>
              </w:rPr>
              <w:t xml:space="preserve"> P</w:t>
            </w:r>
            <w:r>
              <w:t xml:space="preserve">anasonic[30], KT[31], LGE,MTK, NEC, DCM, Ericsson, Intel, QC, Apple, SS, </w:t>
            </w:r>
            <w:proofErr w:type="spellStart"/>
            <w:r>
              <w:t>Futurewei</w:t>
            </w:r>
            <w:proofErr w:type="spellEnd"/>
            <w:r>
              <w:t>, Fujitsu, Lenovo, CIACT, Google, Xiaomi, Charter, (25)</w:t>
            </w:r>
          </w:p>
        </w:tc>
        <w:tc>
          <w:tcPr>
            <w:tcW w:w="2546" w:type="dxa"/>
          </w:tcPr>
          <w:p w14:paraId="09A1E62E" w14:textId="77777777" w:rsidR="008A017F" w:rsidRDefault="000407EF">
            <w:pPr>
              <w:pStyle w:val="BodyText"/>
            </w:pPr>
            <w:proofErr w:type="spellStart"/>
            <w:r>
              <w:rPr>
                <w:rFonts w:hint="eastAsia"/>
              </w:rPr>
              <w:t>S</w:t>
            </w:r>
            <w:r>
              <w:t>preadtrum</w:t>
            </w:r>
            <w:proofErr w:type="spellEnd"/>
            <w:r>
              <w:t>[4],</w:t>
            </w:r>
          </w:p>
        </w:tc>
      </w:tr>
      <w:tr w:rsidR="008A017F" w14:paraId="0EED1CA8" w14:textId="77777777">
        <w:tc>
          <w:tcPr>
            <w:tcW w:w="3047" w:type="dxa"/>
          </w:tcPr>
          <w:p w14:paraId="093DE1AB" w14:textId="77777777" w:rsidR="008A017F" w:rsidRDefault="000407EF">
            <w:pPr>
              <w:pStyle w:val="BodyText"/>
            </w:pPr>
            <w:r>
              <w:t>Alt.3. AI/ML model training at NW side, AI/ML model inference at UE side</w:t>
            </w:r>
          </w:p>
        </w:tc>
        <w:tc>
          <w:tcPr>
            <w:tcW w:w="3469" w:type="dxa"/>
          </w:tcPr>
          <w:p w14:paraId="2607068F" w14:textId="77777777" w:rsidR="008A017F" w:rsidRDefault="000407EF">
            <w:pPr>
              <w:pStyle w:val="BodyText"/>
            </w:pPr>
            <w:r>
              <w:t>ZTE[3] (if collaboration z is supported) ,vivo[5], CATT[11],</w:t>
            </w:r>
            <w:r>
              <w:rPr>
                <w:rFonts w:hint="eastAsia"/>
              </w:rPr>
              <w:t xml:space="preserve"> </w:t>
            </w:r>
            <w:r>
              <w:t xml:space="preserve">KT[31], Apple, </w:t>
            </w:r>
            <w:proofErr w:type="spellStart"/>
            <w:r>
              <w:t>Spreadtrum</w:t>
            </w:r>
            <w:proofErr w:type="spellEnd"/>
            <w:r>
              <w:t>, Ericsson, (7)</w:t>
            </w:r>
          </w:p>
        </w:tc>
        <w:tc>
          <w:tcPr>
            <w:tcW w:w="2546" w:type="dxa"/>
          </w:tcPr>
          <w:p w14:paraId="76936095" w14:textId="77777777" w:rsidR="008A017F" w:rsidRDefault="000407EF">
            <w:pPr>
              <w:pStyle w:val="BodyText"/>
            </w:pPr>
            <w:r>
              <w:rPr>
                <w:rFonts w:eastAsia="Yu Mincho"/>
                <w:lang w:eastAsia="ja-JP"/>
              </w:rPr>
              <w:t xml:space="preserve">LGE, MTK, NEC, </w:t>
            </w:r>
            <w:r>
              <w:rPr>
                <w:rFonts w:eastAsiaTheme="minorEastAsia"/>
                <w:smallCaps/>
                <w:lang w:eastAsia="zh-CN"/>
              </w:rPr>
              <w:t xml:space="preserve">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SimSun" w:hint="eastAsia"/>
                <w:smallCaps/>
                <w:lang w:eastAsia="zh-CN"/>
              </w:rPr>
              <w:t>F</w:t>
            </w:r>
            <w:r>
              <w:rPr>
                <w:rFonts w:eastAsia="SimSun"/>
                <w:smallCaps/>
                <w:lang w:eastAsia="zh-CN"/>
              </w:rPr>
              <w:t xml:space="preserve">UJITSU, HW, </w:t>
            </w:r>
            <w:r>
              <w:rPr>
                <w:rFonts w:eastAsia="Yu Mincho"/>
                <w:smallCaps/>
                <w:lang w:eastAsia="ja-JP"/>
              </w:rPr>
              <w:t xml:space="preserve">Intel, Samsung, Lenovo, </w:t>
            </w:r>
            <w:proofErr w:type="spellStart"/>
            <w:r>
              <w:rPr>
                <w:rFonts w:eastAsia="Yu Mincho"/>
                <w:smallCaps/>
                <w:lang w:eastAsia="ja-JP"/>
              </w:rPr>
              <w:t>xiaomi</w:t>
            </w:r>
            <w:proofErr w:type="spellEnd"/>
            <w:r>
              <w:rPr>
                <w:rFonts w:eastAsia="Yu Mincho"/>
                <w:smallCaps/>
                <w:lang w:eastAsia="ja-JP"/>
              </w:rPr>
              <w:t>, IDC, Charter (16)</w:t>
            </w:r>
          </w:p>
        </w:tc>
      </w:tr>
      <w:tr w:rsidR="008A017F" w14:paraId="41ECB2B1" w14:textId="77777777">
        <w:tc>
          <w:tcPr>
            <w:tcW w:w="3047" w:type="dxa"/>
          </w:tcPr>
          <w:p w14:paraId="39711B7E" w14:textId="77777777" w:rsidR="008A017F" w:rsidRDefault="000407EF">
            <w:pPr>
              <w:pStyle w:val="BodyText"/>
            </w:pPr>
            <w:r>
              <w:t xml:space="preserve">Alt.4. AI/ML model training at UE side, AI/ML model inference at </w:t>
            </w:r>
            <w:proofErr w:type="spellStart"/>
            <w:r>
              <w:t>gNB</w:t>
            </w:r>
            <w:proofErr w:type="spellEnd"/>
            <w:r>
              <w:t xml:space="preserve"> side</w:t>
            </w:r>
          </w:p>
        </w:tc>
        <w:tc>
          <w:tcPr>
            <w:tcW w:w="3469" w:type="dxa"/>
          </w:tcPr>
          <w:p w14:paraId="43388F09" w14:textId="77777777" w:rsidR="008A017F" w:rsidRDefault="000407EF">
            <w:pPr>
              <w:pStyle w:val="BodyText"/>
            </w:pPr>
            <w:r>
              <w:t>Vivo[5], Apple, (2)</w:t>
            </w:r>
          </w:p>
        </w:tc>
        <w:tc>
          <w:tcPr>
            <w:tcW w:w="2546" w:type="dxa"/>
          </w:tcPr>
          <w:p w14:paraId="6BD41313" w14:textId="77777777" w:rsidR="008A017F" w:rsidRDefault="000407EF">
            <w:pPr>
              <w:pStyle w:val="BodyText"/>
            </w:pPr>
            <w:proofErr w:type="spellStart"/>
            <w:r>
              <w:rPr>
                <w:rFonts w:hint="eastAsia"/>
              </w:rPr>
              <w:t>S</w:t>
            </w:r>
            <w:r>
              <w:t>preadtrum</w:t>
            </w:r>
            <w:proofErr w:type="spellEnd"/>
            <w:r>
              <w:t xml:space="preserve">[4], </w:t>
            </w:r>
            <w:r>
              <w:rPr>
                <w:rFonts w:eastAsia="Yu Mincho"/>
                <w:lang w:eastAsia="ja-JP"/>
              </w:rPr>
              <w:t xml:space="preserve">LGE, CATT, ZTE, MTK, NEC, </w:t>
            </w:r>
            <w:r>
              <w:rPr>
                <w:rFonts w:eastAsiaTheme="minorEastAsia"/>
                <w:smallCaps/>
                <w:lang w:eastAsia="zh-CN"/>
              </w:rPr>
              <w:t xml:space="preserve">Lenovo, CAICT, 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SimSun" w:hint="eastAsia"/>
                <w:smallCaps/>
                <w:lang w:eastAsia="zh-CN"/>
              </w:rPr>
              <w:t>F</w:t>
            </w:r>
            <w:r>
              <w:rPr>
                <w:rFonts w:eastAsia="SimSun"/>
                <w:smallCaps/>
                <w:lang w:eastAsia="zh-CN"/>
              </w:rPr>
              <w:t xml:space="preserve">UJITSU, HW, </w:t>
            </w:r>
            <w:r>
              <w:rPr>
                <w:rFonts w:eastAsia="Yu Mincho"/>
                <w:smallCaps/>
                <w:lang w:eastAsia="ja-JP"/>
              </w:rPr>
              <w:t xml:space="preserve">Ericsson, Intel, Samsung, CMCC, Lenovo, </w:t>
            </w:r>
            <w:proofErr w:type="spellStart"/>
            <w:r>
              <w:rPr>
                <w:rFonts w:eastAsia="Yu Mincho"/>
                <w:smallCaps/>
                <w:lang w:eastAsia="ja-JP"/>
              </w:rPr>
              <w:t>xiaomi</w:t>
            </w:r>
            <w:proofErr w:type="spellEnd"/>
            <w:r>
              <w:rPr>
                <w:rFonts w:eastAsia="Yu Mincho"/>
                <w:smallCaps/>
                <w:lang w:eastAsia="ja-JP"/>
              </w:rPr>
              <w:t>,  IDC, Charter,  (23)</w:t>
            </w:r>
          </w:p>
        </w:tc>
      </w:tr>
    </w:tbl>
    <w:p w14:paraId="309014A2" w14:textId="77777777" w:rsidR="008A017F" w:rsidRDefault="000407EF">
      <w:pPr>
        <w:pStyle w:val="BodyText"/>
      </w:pPr>
      <w:r>
        <w:t>Based on the above information, we can observe the following:</w:t>
      </w:r>
    </w:p>
    <w:p w14:paraId="227446A5" w14:textId="77777777" w:rsidR="008A017F" w:rsidRDefault="000407EF">
      <w:pPr>
        <w:pStyle w:val="ListBullet"/>
        <w:spacing w:after="120"/>
      </w:pPr>
      <w:r>
        <w:rPr>
          <w:rFonts w:eastAsia="Yu Mincho" w:hint="eastAsia"/>
        </w:rPr>
        <w:t>A</w:t>
      </w:r>
      <w:r>
        <w:rPr>
          <w:rFonts w:eastAsia="Yu Mincho"/>
        </w:rPr>
        <w:t>lt.1 is supported by 26 companies</w:t>
      </w:r>
    </w:p>
    <w:p w14:paraId="61C6FFD5" w14:textId="77777777" w:rsidR="008A017F" w:rsidRDefault="000407EF">
      <w:pPr>
        <w:pStyle w:val="ListBullet"/>
        <w:spacing w:after="120"/>
      </w:pPr>
      <w:r>
        <w:rPr>
          <w:rFonts w:eastAsia="Yu Mincho" w:hint="eastAsia"/>
        </w:rPr>
        <w:t>A</w:t>
      </w:r>
      <w:r>
        <w:rPr>
          <w:rFonts w:eastAsia="Yu Mincho"/>
        </w:rPr>
        <w:t>lt.2 is supported by 25 companies, not supported by 1 company</w:t>
      </w:r>
    </w:p>
    <w:p w14:paraId="2A516AB1" w14:textId="77777777" w:rsidR="008A017F" w:rsidRDefault="000407EF">
      <w:pPr>
        <w:pStyle w:val="ListBullet"/>
        <w:spacing w:after="120"/>
      </w:pPr>
      <w:r>
        <w:rPr>
          <w:rFonts w:eastAsia="Yu Mincho" w:hint="eastAsia"/>
        </w:rPr>
        <w:t>A</w:t>
      </w:r>
      <w:r>
        <w:rPr>
          <w:rFonts w:eastAsia="Yu Mincho"/>
        </w:rPr>
        <w:t>lt.3 is supported by 7 companies, not supported by 16 companies</w:t>
      </w:r>
    </w:p>
    <w:p w14:paraId="1076D9C0" w14:textId="77777777" w:rsidR="008A017F" w:rsidRDefault="000407EF">
      <w:pPr>
        <w:pStyle w:val="ListBullet"/>
        <w:spacing w:after="120"/>
      </w:pPr>
      <w:r>
        <w:rPr>
          <w:rFonts w:eastAsia="Yu Mincho" w:hint="eastAsia"/>
        </w:rPr>
        <w:t>A</w:t>
      </w:r>
      <w:r>
        <w:rPr>
          <w:rFonts w:eastAsia="Yu Mincho"/>
        </w:rPr>
        <w:t>lt.4 is supported by 2 companies, not supported by 23 companies.</w:t>
      </w:r>
    </w:p>
    <w:p w14:paraId="3A8C5F3C" w14:textId="77777777" w:rsidR="008A017F" w:rsidRDefault="008A017F">
      <w:pPr>
        <w:pStyle w:val="BodyText"/>
      </w:pPr>
    </w:p>
    <w:p w14:paraId="362E5B63" w14:textId="77777777" w:rsidR="008A017F" w:rsidRDefault="000407EF">
      <w:pPr>
        <w:widowControl w:val="0"/>
        <w:spacing w:afterLines="50" w:after="120"/>
        <w:jc w:val="both"/>
        <w:rPr>
          <w:rFonts w:eastAsia="SimSun"/>
          <w:kern w:val="2"/>
          <w:szCs w:val="20"/>
          <w:lang w:eastAsia="zh-CN"/>
        </w:rPr>
      </w:pPr>
      <w:r>
        <w:rPr>
          <w:rFonts w:eastAsia="SimSun"/>
          <w:kern w:val="2"/>
          <w:szCs w:val="20"/>
          <w:lang w:eastAsia="zh-CN"/>
        </w:rPr>
        <w:t>Considering the current status, moderator suggests to deprioritize Alt.4 as the first step since it is only supported by 2 companies but opposed by 23 companies. Meanwhile, some companies commented that Alt.3 depends on whether the mode transfer is supported or not which is being discussed in Agenda item 9.2.1. Thus, the following proposal is given for discussion</w:t>
      </w:r>
    </w:p>
    <w:p w14:paraId="2B74AF98" w14:textId="77777777" w:rsidR="008A017F" w:rsidRDefault="000407EF">
      <w:pPr>
        <w:widowControl w:val="0"/>
        <w:spacing w:afterLines="50" w:after="120"/>
        <w:jc w:val="both"/>
        <w:rPr>
          <w:rFonts w:eastAsia="SimSun"/>
          <w:kern w:val="2"/>
          <w:szCs w:val="20"/>
          <w:lang w:eastAsia="zh-CN"/>
        </w:rPr>
      </w:pPr>
      <w:r>
        <w:rPr>
          <w:rFonts w:eastAsia="SimSun"/>
          <w:kern w:val="2"/>
          <w:szCs w:val="20"/>
          <w:lang w:eastAsia="zh-CN"/>
        </w:rPr>
        <w:t xml:space="preserve">  </w:t>
      </w:r>
    </w:p>
    <w:p w14:paraId="368130C3" w14:textId="3267AF52" w:rsidR="008A017F" w:rsidRDefault="000F1E8E">
      <w:pPr>
        <w:pStyle w:val="Heading6"/>
        <w:spacing w:after="120"/>
        <w:rPr>
          <w:lang w:eastAsia="zh-CN"/>
        </w:rPr>
      </w:pPr>
      <w:r>
        <w:rPr>
          <w:lang w:eastAsia="zh-CN"/>
        </w:rPr>
        <w:t xml:space="preserve">(Closed) </w:t>
      </w:r>
      <w:r w:rsidR="000407EF">
        <w:rPr>
          <w:lang w:eastAsia="zh-CN"/>
        </w:rPr>
        <w:t>Proposal 2.1</w:t>
      </w:r>
    </w:p>
    <w:p w14:paraId="15387AD0" w14:textId="77777777" w:rsidR="008A017F" w:rsidRDefault="008A017F">
      <w:pPr>
        <w:widowControl w:val="0"/>
        <w:spacing w:afterLines="50" w:after="120"/>
        <w:jc w:val="both"/>
        <w:rPr>
          <w:rFonts w:eastAsia="SimSun"/>
          <w:kern w:val="2"/>
          <w:szCs w:val="20"/>
          <w:lang w:eastAsia="zh-CN"/>
        </w:rPr>
      </w:pPr>
    </w:p>
    <w:p w14:paraId="32CC4C77" w14:textId="77777777" w:rsidR="008A017F" w:rsidRDefault="000407EF">
      <w:pPr>
        <w:widowControl w:val="0"/>
        <w:spacing w:afterLines="50" w:after="120"/>
        <w:jc w:val="both"/>
        <w:rPr>
          <w:rFonts w:eastAsia="SimSun"/>
          <w:b/>
          <w:i/>
          <w:kern w:val="2"/>
          <w:szCs w:val="22"/>
          <w:lang w:eastAsia="zh-CN"/>
        </w:rPr>
      </w:pPr>
      <w:r>
        <w:rPr>
          <w:rStyle w:val="Heading4Char"/>
          <w:rFonts w:eastAsia="SimSun"/>
          <w:b/>
          <w:bCs w:val="0"/>
          <w:i/>
          <w:iCs/>
          <w:u w:val="single"/>
        </w:rPr>
        <w:t>Proposal 2.1:</w:t>
      </w:r>
      <w:r>
        <w:rPr>
          <w:rFonts w:eastAsia="SimSun"/>
          <w:b/>
          <w:i/>
          <w:kern w:val="2"/>
          <w:szCs w:val="22"/>
          <w:lang w:eastAsia="zh-CN"/>
        </w:rPr>
        <w:t xml:space="preserve"> For the sub use case BM-Case1 and BM-Case2, at least support Alt.1 and Alt.2 for AI/ML model training and inference for further study:</w:t>
      </w:r>
    </w:p>
    <w:p w14:paraId="629E2EF8" w14:textId="77777777" w:rsidR="008A017F" w:rsidRDefault="000407EF">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697CD3B5" w14:textId="77777777" w:rsidR="008A017F" w:rsidRDefault="000407EF">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74D2AB01" w14:textId="77777777" w:rsidR="008A017F" w:rsidRDefault="000407EF">
      <w:pPr>
        <w:pStyle w:val="ListParagraph"/>
        <w:numPr>
          <w:ilvl w:val="0"/>
          <w:numId w:val="15"/>
        </w:numPr>
        <w:spacing w:after="120"/>
        <w:rPr>
          <w:rFonts w:eastAsia="SimSun"/>
          <w:b/>
          <w:i/>
          <w:kern w:val="2"/>
          <w:szCs w:val="20"/>
          <w:lang w:eastAsia="zh-CN"/>
        </w:rPr>
      </w:pPr>
      <w:r>
        <w:rPr>
          <w:rFonts w:eastAsia="SimSun"/>
          <w:b/>
          <w:i/>
          <w:kern w:val="2"/>
          <w:szCs w:val="20"/>
          <w:lang w:eastAsia="zh-CN"/>
        </w:rPr>
        <w:t>Regarding whether to support Alt.3 for BM-Case1 and BM-Case2, wait for the conclusion/agreement of Agenda item 2.9.1 on whether to support mode transfer or not</w:t>
      </w:r>
    </w:p>
    <w:p w14:paraId="50F746EA" w14:textId="77777777" w:rsidR="008A017F" w:rsidRDefault="000407EF">
      <w:pPr>
        <w:pStyle w:val="ListParagraph"/>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39685B18"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446CE5FF" w14:textId="77777777">
        <w:tc>
          <w:tcPr>
            <w:tcW w:w="1385" w:type="dxa"/>
            <w:tcBorders>
              <w:top w:val="single" w:sz="4" w:space="0" w:color="auto"/>
              <w:left w:val="single" w:sz="4" w:space="0" w:color="auto"/>
              <w:bottom w:val="single" w:sz="4" w:space="0" w:color="auto"/>
              <w:right w:val="single" w:sz="4" w:space="0" w:color="auto"/>
            </w:tcBorders>
          </w:tcPr>
          <w:p w14:paraId="737B8A9F" w14:textId="77777777" w:rsidR="008A017F" w:rsidRDefault="000407EF">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581ECF8" w14:textId="77777777" w:rsidR="008A017F" w:rsidRDefault="000407EF">
            <w:pPr>
              <w:autoSpaceDE w:val="0"/>
              <w:autoSpaceDN w:val="0"/>
              <w:adjustRightInd w:val="0"/>
              <w:snapToGrid w:val="0"/>
              <w:spacing w:before="120"/>
              <w:jc w:val="both"/>
              <w:rPr>
                <w:rFonts w:eastAsia="SimSun"/>
              </w:rPr>
            </w:pPr>
            <w:r>
              <w:rPr>
                <w:rFonts w:eastAsia="SimSun"/>
              </w:rPr>
              <w:t>Comments</w:t>
            </w:r>
          </w:p>
        </w:tc>
      </w:tr>
      <w:tr w:rsidR="008A017F" w14:paraId="13ABDA47" w14:textId="77777777">
        <w:tc>
          <w:tcPr>
            <w:tcW w:w="1385" w:type="dxa"/>
            <w:tcBorders>
              <w:top w:val="single" w:sz="4" w:space="0" w:color="auto"/>
              <w:left w:val="single" w:sz="4" w:space="0" w:color="auto"/>
              <w:bottom w:val="single" w:sz="4" w:space="0" w:color="auto"/>
              <w:right w:val="single" w:sz="4" w:space="0" w:color="auto"/>
            </w:tcBorders>
          </w:tcPr>
          <w:p w14:paraId="20C043CD" w14:textId="77777777" w:rsidR="008A017F" w:rsidRDefault="000407EF">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0AF5D2FD" w14:textId="77777777" w:rsidR="008A017F" w:rsidRDefault="000407EF">
            <w:pPr>
              <w:autoSpaceDE w:val="0"/>
              <w:autoSpaceDN w:val="0"/>
              <w:adjustRightInd w:val="0"/>
              <w:snapToGrid w:val="0"/>
              <w:spacing w:line="259" w:lineRule="auto"/>
              <w:jc w:val="both"/>
              <w:rPr>
                <w:rFonts w:eastAsia="Malgun Gothic"/>
                <w:lang w:eastAsia="ko-KR"/>
              </w:rPr>
            </w:pPr>
            <w:r>
              <w:rPr>
                <w:rFonts w:eastAsia="Malgun Gothic"/>
                <w:lang w:eastAsia="ko-KR"/>
              </w:rPr>
              <w:t xml:space="preserve">Support. There could be a typo. 2.9.1 </w:t>
            </w:r>
            <w:r>
              <w:rPr>
                <w:rFonts w:eastAsia="Malgun Gothic"/>
                <w:lang w:eastAsia="ko-KR"/>
              </w:rPr>
              <w:sym w:font="Wingdings" w:char="F0E0"/>
            </w:r>
            <w:r>
              <w:rPr>
                <w:rFonts w:eastAsia="Malgun Gothic"/>
                <w:lang w:eastAsia="ko-KR"/>
              </w:rPr>
              <w:t xml:space="preserve"> 9.2.1.</w:t>
            </w:r>
          </w:p>
        </w:tc>
      </w:tr>
      <w:tr w:rsidR="008A017F" w14:paraId="1EBC450D" w14:textId="77777777">
        <w:tc>
          <w:tcPr>
            <w:tcW w:w="1385" w:type="dxa"/>
            <w:tcBorders>
              <w:top w:val="single" w:sz="4" w:space="0" w:color="auto"/>
              <w:left w:val="single" w:sz="4" w:space="0" w:color="auto"/>
              <w:bottom w:val="single" w:sz="4" w:space="0" w:color="auto"/>
              <w:right w:val="single" w:sz="4" w:space="0" w:color="auto"/>
            </w:tcBorders>
          </w:tcPr>
          <w:p w14:paraId="42E18945" w14:textId="77777777" w:rsidR="008A017F" w:rsidRDefault="000407EF">
            <w:pPr>
              <w:autoSpaceDE w:val="0"/>
              <w:autoSpaceDN w:val="0"/>
              <w:adjustRightInd w:val="0"/>
              <w:snapToGrid w:val="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615BEDBD" w14:textId="77777777" w:rsidR="008A017F" w:rsidRDefault="000407EF">
            <w:pPr>
              <w:autoSpaceDE w:val="0"/>
              <w:autoSpaceDN w:val="0"/>
              <w:adjustRightInd w:val="0"/>
              <w:snapToGrid w:val="0"/>
              <w:spacing w:line="259" w:lineRule="auto"/>
              <w:jc w:val="both"/>
            </w:pPr>
            <w:r>
              <w:rPr>
                <w:rFonts w:eastAsia="Malgun Gothic"/>
                <w:lang w:eastAsia="ko-KR"/>
              </w:rPr>
              <w:t xml:space="preserve">Support. Third bullet is having a typo on “2.9.1”. </w:t>
            </w:r>
          </w:p>
        </w:tc>
      </w:tr>
      <w:tr w:rsidR="008A017F" w14:paraId="3ADCB5E2" w14:textId="77777777">
        <w:tc>
          <w:tcPr>
            <w:tcW w:w="1385" w:type="dxa"/>
            <w:tcBorders>
              <w:top w:val="single" w:sz="4" w:space="0" w:color="auto"/>
              <w:left w:val="single" w:sz="4" w:space="0" w:color="auto"/>
              <w:bottom w:val="single" w:sz="4" w:space="0" w:color="auto"/>
              <w:right w:val="single" w:sz="4" w:space="0" w:color="auto"/>
            </w:tcBorders>
          </w:tcPr>
          <w:p w14:paraId="37B1D1F3" w14:textId="77777777" w:rsidR="008A017F" w:rsidRDefault="000407EF">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BD02308" w14:textId="77777777" w:rsidR="008A017F" w:rsidRDefault="000407EF">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8A017F" w14:paraId="5DB150D1" w14:textId="77777777">
        <w:tc>
          <w:tcPr>
            <w:tcW w:w="1385" w:type="dxa"/>
            <w:tcBorders>
              <w:top w:val="single" w:sz="4" w:space="0" w:color="auto"/>
              <w:left w:val="single" w:sz="4" w:space="0" w:color="auto"/>
              <w:bottom w:val="single" w:sz="4" w:space="0" w:color="auto"/>
              <w:right w:val="single" w:sz="4" w:space="0" w:color="auto"/>
            </w:tcBorders>
          </w:tcPr>
          <w:p w14:paraId="403A7FFC" w14:textId="77777777" w:rsidR="008A017F" w:rsidRDefault="000407EF">
            <w:pPr>
              <w:autoSpaceDE w:val="0"/>
              <w:autoSpaceDN w:val="0"/>
              <w:adjustRightInd w:val="0"/>
              <w:snapToGrid w:val="0"/>
              <w:spacing w:line="259" w:lineRule="auto"/>
              <w:jc w:val="both"/>
              <w:rPr>
                <w:rFonts w:eastAsia="SimSun"/>
                <w:lang w:eastAsia="zh-CN"/>
              </w:rPr>
            </w:pPr>
            <w:proofErr w:type="spellStart"/>
            <w:r>
              <w:rPr>
                <w:rFonts w:eastAsia="SimSun" w:hint="eastAsia"/>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1F4CBB11" w14:textId="77777777" w:rsidR="008A017F" w:rsidRDefault="000407EF">
            <w:pPr>
              <w:autoSpaceDE w:val="0"/>
              <w:autoSpaceDN w:val="0"/>
              <w:adjustRightInd w:val="0"/>
              <w:snapToGrid w:val="0"/>
              <w:spacing w:line="259" w:lineRule="auto"/>
              <w:jc w:val="both"/>
              <w:rPr>
                <w:rFonts w:eastAsia="SimSun"/>
                <w:lang w:eastAsia="zh-CN"/>
              </w:rPr>
            </w:pPr>
            <w:r>
              <w:rPr>
                <w:rFonts w:eastAsia="SimSun"/>
                <w:lang w:eastAsia="zh-CN"/>
              </w:rPr>
              <w:t>S</w:t>
            </w:r>
            <w:r>
              <w:rPr>
                <w:rFonts w:eastAsia="SimSun" w:hint="eastAsia"/>
                <w:lang w:eastAsia="zh-CN"/>
              </w:rPr>
              <w:t>upport</w:t>
            </w:r>
          </w:p>
        </w:tc>
      </w:tr>
      <w:tr w:rsidR="008A017F" w14:paraId="3EA97966" w14:textId="77777777">
        <w:tc>
          <w:tcPr>
            <w:tcW w:w="1385" w:type="dxa"/>
            <w:tcBorders>
              <w:top w:val="single" w:sz="4" w:space="0" w:color="auto"/>
              <w:left w:val="single" w:sz="4" w:space="0" w:color="auto"/>
              <w:bottom w:val="single" w:sz="4" w:space="0" w:color="auto"/>
              <w:right w:val="single" w:sz="4" w:space="0" w:color="auto"/>
            </w:tcBorders>
          </w:tcPr>
          <w:p w14:paraId="7676535D" w14:textId="77777777" w:rsidR="008A017F" w:rsidRDefault="000407EF">
            <w:pPr>
              <w:autoSpaceDE w:val="0"/>
              <w:autoSpaceDN w:val="0"/>
              <w:adjustRightInd w:val="0"/>
              <w:snapToGrid w:val="0"/>
              <w:jc w:val="both"/>
              <w:rPr>
                <w:rFonts w:eastAsiaTheme="minorEastAsia"/>
                <w:smallCaps/>
                <w:lang w:eastAsia="zh-CN"/>
              </w:rPr>
            </w:pPr>
            <w:r>
              <w:rPr>
                <w:rFonts w:eastAsia="Malgun Gothic" w:hint="eastAsia"/>
                <w:smallCaps/>
                <w:lang w:eastAsia="ko-KR"/>
              </w:rPr>
              <w:lastRenderedPageBreak/>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34691723" w14:textId="77777777" w:rsidR="008A017F" w:rsidRDefault="000407EF">
            <w:pPr>
              <w:autoSpaceDE w:val="0"/>
              <w:autoSpaceDN w:val="0"/>
              <w:adjustRightInd w:val="0"/>
              <w:snapToGrid w:val="0"/>
              <w:spacing w:line="259" w:lineRule="auto"/>
              <w:jc w:val="both"/>
              <w:rPr>
                <w:rFonts w:eastAsia="SimSun"/>
                <w:lang w:eastAsia="zh-CN"/>
              </w:rPr>
            </w:pPr>
            <w:r>
              <w:rPr>
                <w:rFonts w:eastAsia="Malgun Gothic"/>
                <w:lang w:eastAsia="ko-KR"/>
              </w:rPr>
              <w:t>Support</w:t>
            </w:r>
          </w:p>
        </w:tc>
      </w:tr>
      <w:tr w:rsidR="008A017F" w14:paraId="590DDD30" w14:textId="77777777">
        <w:tc>
          <w:tcPr>
            <w:tcW w:w="1385" w:type="dxa"/>
            <w:tcBorders>
              <w:top w:val="single" w:sz="4" w:space="0" w:color="auto"/>
              <w:left w:val="single" w:sz="4" w:space="0" w:color="auto"/>
              <w:bottom w:val="single" w:sz="4" w:space="0" w:color="auto"/>
              <w:right w:val="single" w:sz="4" w:space="0" w:color="auto"/>
            </w:tcBorders>
          </w:tcPr>
          <w:p w14:paraId="06A3162D"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99660D7" w14:textId="77777777" w:rsidR="008A017F" w:rsidRDefault="000407EF">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8A017F" w14:paraId="295B3D2A" w14:textId="77777777">
        <w:tc>
          <w:tcPr>
            <w:tcW w:w="1385" w:type="dxa"/>
            <w:tcBorders>
              <w:top w:val="single" w:sz="4" w:space="0" w:color="auto"/>
              <w:left w:val="single" w:sz="4" w:space="0" w:color="auto"/>
              <w:bottom w:val="single" w:sz="4" w:space="0" w:color="auto"/>
              <w:right w:val="single" w:sz="4" w:space="0" w:color="auto"/>
            </w:tcBorders>
          </w:tcPr>
          <w:p w14:paraId="03EB666A" w14:textId="77777777" w:rsidR="008A017F" w:rsidRDefault="000407EF">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78C49A2A" w14:textId="77777777" w:rsidR="008A017F" w:rsidRDefault="000407EF">
            <w:pPr>
              <w:autoSpaceDE w:val="0"/>
              <w:autoSpaceDN w:val="0"/>
              <w:adjustRightInd w:val="0"/>
              <w:snapToGrid w:val="0"/>
              <w:spacing w:line="259" w:lineRule="auto"/>
              <w:jc w:val="both"/>
              <w:rPr>
                <w:rFonts w:eastAsia="SimSun"/>
                <w:lang w:eastAsia="zh-CN"/>
              </w:rPr>
            </w:pPr>
            <w:r>
              <w:rPr>
                <w:rFonts w:eastAsiaTheme="minorEastAsia" w:hint="eastAsia"/>
                <w:lang w:eastAsia="zh-CN"/>
              </w:rPr>
              <w:t>Support</w:t>
            </w:r>
          </w:p>
        </w:tc>
      </w:tr>
      <w:tr w:rsidR="008A017F" w14:paraId="7E50C7FB" w14:textId="77777777">
        <w:tc>
          <w:tcPr>
            <w:tcW w:w="1385" w:type="dxa"/>
            <w:tcBorders>
              <w:top w:val="single" w:sz="4" w:space="0" w:color="auto"/>
              <w:left w:val="single" w:sz="4" w:space="0" w:color="auto"/>
              <w:bottom w:val="single" w:sz="4" w:space="0" w:color="auto"/>
              <w:right w:val="single" w:sz="4" w:space="0" w:color="auto"/>
            </w:tcBorders>
          </w:tcPr>
          <w:p w14:paraId="2C462A22" w14:textId="77777777" w:rsidR="008A017F" w:rsidRDefault="000407EF">
            <w:pPr>
              <w:autoSpaceDE w:val="0"/>
              <w:autoSpaceDN w:val="0"/>
              <w:adjustRightInd w:val="0"/>
              <w:snapToGrid w:val="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ACB24D5" w14:textId="77777777" w:rsidR="008A017F" w:rsidRDefault="000407EF">
            <w:pPr>
              <w:autoSpaceDE w:val="0"/>
              <w:autoSpaceDN w:val="0"/>
              <w:adjustRightInd w:val="0"/>
              <w:snapToGrid w:val="0"/>
              <w:spacing w:line="259" w:lineRule="auto"/>
              <w:jc w:val="both"/>
              <w:rPr>
                <w:rFonts w:eastAsia="SimSun"/>
                <w:lang w:eastAsia="zh-CN"/>
              </w:rPr>
            </w:pPr>
            <w:r>
              <w:rPr>
                <w:rFonts w:eastAsia="Yu Mincho" w:hint="eastAsia"/>
                <w:lang w:eastAsia="ja-JP"/>
              </w:rPr>
              <w:t>S</w:t>
            </w:r>
            <w:r>
              <w:rPr>
                <w:rFonts w:eastAsia="Yu Mincho"/>
                <w:lang w:eastAsia="ja-JP"/>
              </w:rPr>
              <w:t>upport with fixing the typo.</w:t>
            </w:r>
          </w:p>
        </w:tc>
      </w:tr>
      <w:tr w:rsidR="008A017F" w14:paraId="563C8E6B" w14:textId="77777777">
        <w:tc>
          <w:tcPr>
            <w:tcW w:w="1385" w:type="dxa"/>
            <w:tcBorders>
              <w:top w:val="single" w:sz="4" w:space="0" w:color="auto"/>
              <w:left w:val="single" w:sz="4" w:space="0" w:color="auto"/>
              <w:bottom w:val="single" w:sz="4" w:space="0" w:color="auto"/>
              <w:right w:val="single" w:sz="4" w:space="0" w:color="auto"/>
            </w:tcBorders>
          </w:tcPr>
          <w:p w14:paraId="7C14E8C2" w14:textId="77777777" w:rsidR="008A017F" w:rsidRDefault="000407EF">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9324EFD"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are okay for the first two bullets. For the third bullet, our understanding is we have defined model transfer and level z in 9.2.1, and thus it should be no issue to study Alt 3 in this BM agenda. Similarly, we have defined multiple training types considering model transfer and level z in CSI agenda. Hence we are not sure why we cannot do the same here.</w:t>
            </w:r>
          </w:p>
          <w:p w14:paraId="2A0D2B22" w14:textId="77777777" w:rsidR="008A017F" w:rsidRDefault="000407EF">
            <w:pPr>
              <w:autoSpaceDE w:val="0"/>
              <w:autoSpaceDN w:val="0"/>
              <w:adjustRightInd w:val="0"/>
              <w:snapToGrid w:val="0"/>
              <w:spacing w:line="259" w:lineRule="auto"/>
              <w:jc w:val="both"/>
              <w:rPr>
                <w:rFonts w:eastAsia="SimSun"/>
                <w:lang w:eastAsia="zh-CN"/>
              </w:rPr>
            </w:pPr>
            <w:r>
              <w:rPr>
                <w:rFonts w:eastAsia="SimSun"/>
                <w:color w:val="ED7D31" w:themeColor="accent2"/>
                <w:lang w:eastAsia="zh-CN"/>
              </w:rPr>
              <w:t xml:space="preserve">Mod: It is up to the group. As agenda item 9.2.1 is discussing the mode transfer and is expected to make decision on the support/prioritization of model transfer. </w:t>
            </w:r>
          </w:p>
        </w:tc>
      </w:tr>
      <w:tr w:rsidR="008A017F" w14:paraId="79D216F0" w14:textId="77777777">
        <w:tc>
          <w:tcPr>
            <w:tcW w:w="1385" w:type="dxa"/>
            <w:tcBorders>
              <w:top w:val="single" w:sz="4" w:space="0" w:color="auto"/>
              <w:left w:val="single" w:sz="4" w:space="0" w:color="auto"/>
              <w:bottom w:val="single" w:sz="4" w:space="0" w:color="auto"/>
              <w:right w:val="single" w:sz="4" w:space="0" w:color="auto"/>
            </w:tcBorders>
          </w:tcPr>
          <w:p w14:paraId="6C307B41"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AF56B65" w14:textId="77777777" w:rsidR="008A017F" w:rsidRDefault="000407EF">
            <w:pPr>
              <w:autoSpaceDE w:val="0"/>
              <w:autoSpaceDN w:val="0"/>
              <w:adjustRightInd w:val="0"/>
              <w:snapToGrid w:val="0"/>
              <w:spacing w:line="259" w:lineRule="auto"/>
              <w:jc w:val="both"/>
            </w:pPr>
            <w:r>
              <w:t>Support the first two bullets.</w:t>
            </w:r>
          </w:p>
          <w:p w14:paraId="5425C20E" w14:textId="77777777" w:rsidR="008A017F" w:rsidRDefault="008A017F">
            <w:pPr>
              <w:autoSpaceDE w:val="0"/>
              <w:autoSpaceDN w:val="0"/>
              <w:adjustRightInd w:val="0"/>
              <w:snapToGrid w:val="0"/>
              <w:spacing w:line="259" w:lineRule="auto"/>
              <w:jc w:val="both"/>
            </w:pPr>
          </w:p>
          <w:p w14:paraId="47926E0C" w14:textId="77777777" w:rsidR="008A017F" w:rsidRDefault="000407EF">
            <w:pPr>
              <w:autoSpaceDE w:val="0"/>
              <w:autoSpaceDN w:val="0"/>
              <w:adjustRightInd w:val="0"/>
              <w:snapToGrid w:val="0"/>
              <w:spacing w:line="259" w:lineRule="auto"/>
              <w:jc w:val="both"/>
            </w:pPr>
            <w:r>
              <w:t xml:space="preserve">Do not support the third bullet for the general case that would include one-sided and two-sided model. This is because for the one-sided model, there is no need to introduce this commercially complicated case. A general concern from us in this matter is since the </w:t>
            </w:r>
            <w:proofErr w:type="spellStart"/>
            <w:r>
              <w:t>gNB</w:t>
            </w:r>
            <w:proofErr w:type="spellEnd"/>
            <w:r>
              <w:t xml:space="preserve"> and the UE can be from different vendors, the AI model would have to be disclosed to the outside. Additionally, for the UE, it would receive an unseen model from the </w:t>
            </w:r>
            <w:proofErr w:type="spellStart"/>
            <w:r>
              <w:t>gNB</w:t>
            </w:r>
            <w:proofErr w:type="spellEnd"/>
            <w:r>
              <w:t xml:space="preserve"> and it is difficult to control the power consumption, latency and performance.</w:t>
            </w:r>
          </w:p>
          <w:p w14:paraId="5794AFD4" w14:textId="77777777" w:rsidR="008A017F" w:rsidRDefault="008A017F">
            <w:pPr>
              <w:autoSpaceDE w:val="0"/>
              <w:autoSpaceDN w:val="0"/>
              <w:adjustRightInd w:val="0"/>
              <w:snapToGrid w:val="0"/>
              <w:spacing w:line="259" w:lineRule="auto"/>
              <w:jc w:val="both"/>
            </w:pPr>
          </w:p>
          <w:p w14:paraId="7E2A4050" w14:textId="77777777" w:rsidR="008A017F" w:rsidRDefault="000407EF">
            <w:pPr>
              <w:autoSpaceDE w:val="0"/>
              <w:autoSpaceDN w:val="0"/>
              <w:adjustRightInd w:val="0"/>
              <w:snapToGrid w:val="0"/>
              <w:spacing w:line="259" w:lineRule="auto"/>
              <w:jc w:val="both"/>
            </w:pPr>
            <w:r>
              <w:t>In our view, the Alt3 can be handled in the scope of the two-sided model, which still is under discussion in 9.2.1.</w:t>
            </w:r>
          </w:p>
          <w:p w14:paraId="35F23746" w14:textId="77777777" w:rsidR="008A017F" w:rsidRDefault="008A017F">
            <w:pPr>
              <w:autoSpaceDE w:val="0"/>
              <w:autoSpaceDN w:val="0"/>
              <w:adjustRightInd w:val="0"/>
              <w:snapToGrid w:val="0"/>
              <w:spacing w:line="259" w:lineRule="auto"/>
              <w:jc w:val="both"/>
            </w:pPr>
          </w:p>
          <w:p w14:paraId="283F35CC" w14:textId="77777777" w:rsidR="008A017F" w:rsidRDefault="000407EF">
            <w:pPr>
              <w:autoSpaceDE w:val="0"/>
              <w:autoSpaceDN w:val="0"/>
              <w:adjustRightInd w:val="0"/>
              <w:snapToGrid w:val="0"/>
              <w:spacing w:line="259" w:lineRule="auto"/>
              <w:jc w:val="both"/>
            </w:pPr>
            <w:r>
              <w:t>We would suggest to update the proposal as follows for the one-sided model:</w:t>
            </w:r>
          </w:p>
          <w:p w14:paraId="1BFFA3E2" w14:textId="77777777" w:rsidR="008A017F" w:rsidRDefault="008A017F">
            <w:pPr>
              <w:autoSpaceDE w:val="0"/>
              <w:autoSpaceDN w:val="0"/>
              <w:adjustRightInd w:val="0"/>
              <w:snapToGrid w:val="0"/>
              <w:spacing w:line="259" w:lineRule="auto"/>
              <w:jc w:val="both"/>
            </w:pPr>
          </w:p>
          <w:p w14:paraId="393EE799" w14:textId="77777777" w:rsidR="008A017F" w:rsidRDefault="000407EF">
            <w:pPr>
              <w:widowControl w:val="0"/>
              <w:spacing w:afterLines="50" w:after="120"/>
              <w:jc w:val="both"/>
              <w:rPr>
                <w:rFonts w:eastAsia="SimSun"/>
                <w:b/>
                <w:i/>
                <w:kern w:val="2"/>
                <w:szCs w:val="22"/>
                <w:lang w:eastAsia="zh-CN"/>
              </w:rPr>
            </w:pPr>
            <w:r>
              <w:rPr>
                <w:rStyle w:val="Heading4Char"/>
                <w:rFonts w:eastAsia="SimSun"/>
                <w:b/>
                <w:bCs w:val="0"/>
                <w:i/>
                <w:iCs/>
                <w:u w:val="single"/>
              </w:rPr>
              <w:t>Proposal 2.1:</w:t>
            </w:r>
            <w:r>
              <w:rPr>
                <w:rFonts w:eastAsia="SimSun"/>
                <w:b/>
                <w:i/>
                <w:kern w:val="2"/>
                <w:szCs w:val="22"/>
                <w:lang w:eastAsia="zh-CN"/>
              </w:rPr>
              <w:t xml:space="preserve"> For the sub use case BM-Case1 and BM-Case2, </w:t>
            </w:r>
            <w:r>
              <w:rPr>
                <w:rFonts w:eastAsia="SimSun"/>
                <w:b/>
                <w:i/>
                <w:color w:val="FF0000"/>
                <w:kern w:val="2"/>
                <w:szCs w:val="22"/>
                <w:lang w:eastAsia="zh-CN"/>
              </w:rPr>
              <w:t xml:space="preserve">for the one-sided AI model, </w:t>
            </w:r>
            <w:r>
              <w:rPr>
                <w:rFonts w:eastAsia="SimSun"/>
                <w:b/>
                <w:i/>
                <w:strike/>
                <w:kern w:val="2"/>
                <w:szCs w:val="22"/>
                <w:lang w:eastAsia="zh-CN"/>
              </w:rPr>
              <w:t>at least</w:t>
            </w:r>
            <w:r>
              <w:rPr>
                <w:rFonts w:eastAsia="SimSun"/>
                <w:b/>
                <w:i/>
                <w:kern w:val="2"/>
                <w:szCs w:val="22"/>
                <w:lang w:eastAsia="zh-CN"/>
              </w:rPr>
              <w:t xml:space="preserve"> support Alt.1 and Alt.2 for AI/ML model training and inference for further study:</w:t>
            </w:r>
          </w:p>
          <w:p w14:paraId="3D47B1E6" w14:textId="77777777" w:rsidR="008A017F" w:rsidRDefault="000407EF">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02808BD1" w14:textId="77777777" w:rsidR="008A017F" w:rsidRDefault="000407EF">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18807A70" w14:textId="77777777" w:rsidR="008A017F" w:rsidRDefault="000407EF">
            <w:pPr>
              <w:pStyle w:val="ListParagraph"/>
              <w:numPr>
                <w:ilvl w:val="0"/>
                <w:numId w:val="15"/>
              </w:numPr>
              <w:spacing w:after="120"/>
              <w:rPr>
                <w:rFonts w:eastAsia="SimSun"/>
                <w:b/>
                <w:i/>
                <w:strike/>
                <w:kern w:val="2"/>
                <w:szCs w:val="20"/>
                <w:lang w:eastAsia="zh-CN"/>
              </w:rPr>
            </w:pPr>
            <w:r>
              <w:rPr>
                <w:rFonts w:eastAsia="SimSun"/>
                <w:b/>
                <w:i/>
                <w:strike/>
                <w:kern w:val="2"/>
                <w:szCs w:val="20"/>
                <w:lang w:eastAsia="zh-CN"/>
              </w:rPr>
              <w:t>Regarding whether to support Alt.3 for BM-Case1 and BM-Case2, wait for the conclusion/agreement of Agenda item 2.9.1 on whether to support mode transfer or not</w:t>
            </w:r>
          </w:p>
          <w:p w14:paraId="13E5E64C" w14:textId="77777777" w:rsidR="008A017F" w:rsidRDefault="000407EF">
            <w:pPr>
              <w:pStyle w:val="ListParagraph"/>
              <w:numPr>
                <w:ilvl w:val="1"/>
                <w:numId w:val="15"/>
              </w:numPr>
              <w:spacing w:after="120"/>
              <w:rPr>
                <w:rFonts w:eastAsia="SimSun"/>
                <w:b/>
                <w:i/>
                <w:strike/>
                <w:kern w:val="2"/>
                <w:szCs w:val="20"/>
                <w:lang w:eastAsia="zh-CN"/>
              </w:rPr>
            </w:pPr>
            <w:r>
              <w:rPr>
                <w:rFonts w:eastAsia="SimSun"/>
                <w:b/>
                <w:i/>
                <w:strike/>
                <w:kern w:val="2"/>
                <w:szCs w:val="20"/>
                <w:lang w:eastAsia="zh-CN"/>
              </w:rPr>
              <w:t>Alt.3. AI/ML model training at NW side, AI/ML model inference at UE side</w:t>
            </w:r>
          </w:p>
          <w:p w14:paraId="75C0A049" w14:textId="77777777" w:rsidR="008A017F" w:rsidRDefault="000407EF">
            <w:pPr>
              <w:autoSpaceDE w:val="0"/>
              <w:autoSpaceDN w:val="0"/>
              <w:adjustRightInd w:val="0"/>
              <w:snapToGrid w:val="0"/>
              <w:spacing w:line="259" w:lineRule="auto"/>
              <w:jc w:val="both"/>
              <w:rPr>
                <w:rFonts w:eastAsiaTheme="minorEastAsia"/>
                <w:lang w:val="en-GB" w:eastAsia="zh-CN"/>
              </w:rPr>
            </w:pP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tc>
      </w:tr>
      <w:tr w:rsidR="008A017F" w14:paraId="3720CBB2" w14:textId="77777777">
        <w:tc>
          <w:tcPr>
            <w:tcW w:w="1385" w:type="dxa"/>
            <w:tcBorders>
              <w:top w:val="single" w:sz="4" w:space="0" w:color="auto"/>
              <w:left w:val="single" w:sz="4" w:space="0" w:color="auto"/>
              <w:bottom w:val="single" w:sz="4" w:space="0" w:color="auto"/>
              <w:right w:val="single" w:sz="4" w:space="0" w:color="auto"/>
            </w:tcBorders>
          </w:tcPr>
          <w:p w14:paraId="0BC6F04C" w14:textId="77777777" w:rsidR="008A017F" w:rsidRDefault="000407EF">
            <w:pPr>
              <w:autoSpaceDE w:val="0"/>
              <w:autoSpaceDN w:val="0"/>
              <w:adjustRightInd w:val="0"/>
              <w:snapToGrid w:val="0"/>
              <w:jc w:val="both"/>
              <w:rPr>
                <w:rFonts w:eastAsiaTheme="minorEastAsia"/>
                <w:smallCaps/>
                <w:lang w:eastAsia="zh-CN"/>
              </w:rPr>
            </w:pPr>
            <w:r>
              <w:rPr>
                <w:smallCaps/>
              </w:rPr>
              <w:t>Sony</w:t>
            </w:r>
          </w:p>
        </w:tc>
        <w:tc>
          <w:tcPr>
            <w:tcW w:w="7480" w:type="dxa"/>
            <w:tcBorders>
              <w:top w:val="single" w:sz="4" w:space="0" w:color="auto"/>
              <w:left w:val="single" w:sz="4" w:space="0" w:color="auto"/>
              <w:bottom w:val="single" w:sz="4" w:space="0" w:color="auto"/>
              <w:right w:val="single" w:sz="4" w:space="0" w:color="auto"/>
            </w:tcBorders>
          </w:tcPr>
          <w:p w14:paraId="69FD57DE" w14:textId="77777777" w:rsidR="008A017F" w:rsidRDefault="000407EF">
            <w:pPr>
              <w:autoSpaceDE w:val="0"/>
              <w:autoSpaceDN w:val="0"/>
              <w:adjustRightInd w:val="0"/>
              <w:snapToGrid w:val="0"/>
              <w:spacing w:line="259" w:lineRule="auto"/>
              <w:jc w:val="both"/>
            </w:pPr>
            <w:r>
              <w:t>Support</w:t>
            </w:r>
          </w:p>
        </w:tc>
      </w:tr>
      <w:tr w:rsidR="008A017F" w14:paraId="5A31A450" w14:textId="77777777">
        <w:tc>
          <w:tcPr>
            <w:tcW w:w="1385" w:type="dxa"/>
            <w:tcBorders>
              <w:top w:val="single" w:sz="4" w:space="0" w:color="auto"/>
              <w:left w:val="single" w:sz="4" w:space="0" w:color="auto"/>
              <w:bottom w:val="single" w:sz="4" w:space="0" w:color="auto"/>
              <w:right w:val="single" w:sz="4" w:space="0" w:color="auto"/>
            </w:tcBorders>
          </w:tcPr>
          <w:p w14:paraId="003342A9" w14:textId="77777777" w:rsidR="008A017F" w:rsidRDefault="000407EF">
            <w:pPr>
              <w:autoSpaceDE w:val="0"/>
              <w:autoSpaceDN w:val="0"/>
              <w:adjustRightInd w:val="0"/>
              <w:snapToGrid w:val="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4990FC73" w14:textId="77777777" w:rsidR="008A017F" w:rsidRDefault="000407EF">
            <w:pPr>
              <w:autoSpaceDE w:val="0"/>
              <w:autoSpaceDN w:val="0"/>
              <w:adjustRightInd w:val="0"/>
              <w:snapToGrid w:val="0"/>
              <w:spacing w:line="259" w:lineRule="auto"/>
              <w:jc w:val="both"/>
            </w:pPr>
            <w:r>
              <w:rPr>
                <w:rFonts w:eastAsia="Malgun Gothic" w:hint="eastAsia"/>
                <w:lang w:eastAsia="ko-KR"/>
              </w:rPr>
              <w:t>S</w:t>
            </w:r>
            <w:r>
              <w:rPr>
                <w:rFonts w:eastAsia="Malgun Gothic"/>
                <w:lang w:eastAsia="ko-KR"/>
              </w:rPr>
              <w:t>upport the proposal.</w:t>
            </w:r>
          </w:p>
        </w:tc>
      </w:tr>
      <w:tr w:rsidR="008A017F" w14:paraId="282D85FF" w14:textId="77777777">
        <w:tc>
          <w:tcPr>
            <w:tcW w:w="1385" w:type="dxa"/>
            <w:tcBorders>
              <w:top w:val="single" w:sz="4" w:space="0" w:color="auto"/>
              <w:left w:val="single" w:sz="4" w:space="0" w:color="auto"/>
              <w:bottom w:val="single" w:sz="4" w:space="0" w:color="auto"/>
              <w:right w:val="single" w:sz="4" w:space="0" w:color="auto"/>
            </w:tcBorders>
          </w:tcPr>
          <w:p w14:paraId="3D7985CD" w14:textId="77777777" w:rsidR="008A017F" w:rsidRDefault="000407EF">
            <w:pPr>
              <w:autoSpaceDE w:val="0"/>
              <w:autoSpaceDN w:val="0"/>
              <w:adjustRightInd w:val="0"/>
              <w:snapToGrid w:val="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A0EE329" w14:textId="77777777" w:rsidR="008A017F" w:rsidRDefault="000407EF">
            <w:pPr>
              <w:autoSpaceDE w:val="0"/>
              <w:autoSpaceDN w:val="0"/>
              <w:adjustRightInd w:val="0"/>
              <w:snapToGrid w:val="0"/>
              <w:spacing w:line="259" w:lineRule="auto"/>
              <w:jc w:val="both"/>
              <w:rPr>
                <w:rFonts w:eastAsia="Malgun Gothic"/>
                <w:lang w:eastAsia="ko-KR"/>
              </w:rPr>
            </w:pPr>
            <w:r>
              <w:rPr>
                <w:rFonts w:eastAsia="SimSun"/>
                <w:lang w:eastAsia="zh-CN"/>
              </w:rPr>
              <w:t>S</w:t>
            </w:r>
            <w:r>
              <w:rPr>
                <w:rFonts w:eastAsia="SimSun" w:hint="eastAsia"/>
                <w:lang w:eastAsia="zh-CN"/>
              </w:rPr>
              <w:t xml:space="preserve">upport </w:t>
            </w:r>
          </w:p>
        </w:tc>
      </w:tr>
      <w:tr w:rsidR="008A017F" w14:paraId="48AF646C" w14:textId="77777777">
        <w:tc>
          <w:tcPr>
            <w:tcW w:w="1385" w:type="dxa"/>
            <w:tcBorders>
              <w:top w:val="single" w:sz="4" w:space="0" w:color="auto"/>
              <w:left w:val="single" w:sz="4" w:space="0" w:color="auto"/>
              <w:bottom w:val="single" w:sz="4" w:space="0" w:color="auto"/>
              <w:right w:val="single" w:sz="4" w:space="0" w:color="auto"/>
            </w:tcBorders>
          </w:tcPr>
          <w:p w14:paraId="757A42E7" w14:textId="77777777" w:rsidR="008A017F" w:rsidRDefault="000407EF">
            <w:pPr>
              <w:autoSpaceDE w:val="0"/>
              <w:autoSpaceDN w:val="0"/>
              <w:adjustRightInd w:val="0"/>
              <w:snapToGrid w:val="0"/>
              <w:jc w:val="both"/>
              <w:rPr>
                <w:rFonts w:eastAsia="SimSun"/>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E658BC1" w14:textId="77777777" w:rsidR="008A017F" w:rsidRDefault="000407EF">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8A017F" w14:paraId="4C0E336B" w14:textId="77777777">
        <w:tc>
          <w:tcPr>
            <w:tcW w:w="1385" w:type="dxa"/>
            <w:tcBorders>
              <w:top w:val="single" w:sz="4" w:space="0" w:color="auto"/>
              <w:left w:val="single" w:sz="4" w:space="0" w:color="auto"/>
              <w:bottom w:val="single" w:sz="4" w:space="0" w:color="auto"/>
              <w:right w:val="single" w:sz="4" w:space="0" w:color="auto"/>
            </w:tcBorders>
          </w:tcPr>
          <w:p w14:paraId="0BAC6013"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6EEE6E66"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1472F1BF" w14:textId="77777777">
        <w:tc>
          <w:tcPr>
            <w:tcW w:w="1385" w:type="dxa"/>
            <w:tcBorders>
              <w:top w:val="single" w:sz="4" w:space="0" w:color="auto"/>
              <w:left w:val="single" w:sz="4" w:space="0" w:color="auto"/>
              <w:bottom w:val="single" w:sz="4" w:space="0" w:color="auto"/>
              <w:right w:val="single" w:sz="4" w:space="0" w:color="auto"/>
            </w:tcBorders>
          </w:tcPr>
          <w:p w14:paraId="57D76D28"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E8376D6"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A017F" w14:paraId="61C4EA15" w14:textId="77777777">
        <w:tc>
          <w:tcPr>
            <w:tcW w:w="1385" w:type="dxa"/>
            <w:tcBorders>
              <w:top w:val="single" w:sz="4" w:space="0" w:color="auto"/>
              <w:left w:val="single" w:sz="4" w:space="0" w:color="auto"/>
              <w:bottom w:val="single" w:sz="4" w:space="0" w:color="auto"/>
              <w:right w:val="single" w:sz="4" w:space="0" w:color="auto"/>
            </w:tcBorders>
          </w:tcPr>
          <w:p w14:paraId="18B0E58F"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5636921"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A017F" w14:paraId="00F809F4" w14:textId="77777777">
        <w:tc>
          <w:tcPr>
            <w:tcW w:w="1385" w:type="dxa"/>
            <w:tcBorders>
              <w:top w:val="single" w:sz="4" w:space="0" w:color="auto"/>
              <w:left w:val="single" w:sz="4" w:space="0" w:color="auto"/>
              <w:bottom w:val="single" w:sz="4" w:space="0" w:color="auto"/>
              <w:right w:val="single" w:sz="4" w:space="0" w:color="auto"/>
            </w:tcBorders>
          </w:tcPr>
          <w:p w14:paraId="5A551253"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CACED2C" w14:textId="77777777" w:rsidR="008A017F" w:rsidRDefault="000407EF">
            <w:pPr>
              <w:autoSpaceDE w:val="0"/>
              <w:autoSpaceDN w:val="0"/>
              <w:adjustRightInd w:val="0"/>
              <w:snapToGrid w:val="0"/>
              <w:spacing w:line="259" w:lineRule="auto"/>
              <w:jc w:val="both"/>
              <w:rPr>
                <w:rFonts w:eastAsiaTheme="minorEastAsia"/>
                <w:b/>
                <w:lang w:eastAsia="zh-CN"/>
              </w:rPr>
            </w:pPr>
            <w:r>
              <w:rPr>
                <w:rFonts w:eastAsiaTheme="minorEastAsia"/>
                <w:lang w:eastAsia="zh-CN"/>
              </w:rPr>
              <w:t>@ moderator: “</w:t>
            </w: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p w14:paraId="61135D7D" w14:textId="77777777" w:rsidR="008A017F" w:rsidRDefault="008A017F">
            <w:pPr>
              <w:autoSpaceDE w:val="0"/>
              <w:autoSpaceDN w:val="0"/>
              <w:adjustRightInd w:val="0"/>
              <w:snapToGrid w:val="0"/>
              <w:spacing w:line="259" w:lineRule="auto"/>
              <w:jc w:val="both"/>
              <w:rPr>
                <w:rFonts w:eastAsiaTheme="minorEastAsia"/>
                <w:lang w:eastAsia="zh-CN"/>
              </w:rPr>
            </w:pPr>
          </w:p>
          <w:p w14:paraId="3EF68091"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Thanks a lot for the clarification. For the one-sided model, we do not see the need for Alt3 for the reasons we gave in the previous comments. We would then suggest to remove the third bullet.</w:t>
            </w:r>
          </w:p>
          <w:p w14:paraId="11AF13B2" w14:textId="77777777" w:rsidR="008A017F" w:rsidRDefault="008A017F">
            <w:pPr>
              <w:autoSpaceDE w:val="0"/>
              <w:autoSpaceDN w:val="0"/>
              <w:adjustRightInd w:val="0"/>
              <w:snapToGrid w:val="0"/>
              <w:spacing w:line="259" w:lineRule="auto"/>
              <w:jc w:val="both"/>
              <w:rPr>
                <w:rFonts w:eastAsiaTheme="minorEastAsia"/>
                <w:color w:val="FF0000"/>
                <w:lang w:eastAsia="zh-CN"/>
              </w:rPr>
            </w:pPr>
          </w:p>
          <w:p w14:paraId="04933F0D" w14:textId="77777777" w:rsidR="008A017F" w:rsidRDefault="000407EF">
            <w:pPr>
              <w:widowControl w:val="0"/>
              <w:spacing w:afterLines="50" w:after="120"/>
              <w:jc w:val="both"/>
              <w:rPr>
                <w:rFonts w:eastAsia="SimSun"/>
                <w:b/>
                <w:i/>
                <w:kern w:val="2"/>
                <w:szCs w:val="22"/>
                <w:lang w:eastAsia="zh-CN"/>
              </w:rPr>
            </w:pPr>
            <w:r>
              <w:rPr>
                <w:rStyle w:val="Heading4Char"/>
                <w:rFonts w:eastAsia="SimSun"/>
                <w:b/>
                <w:bCs w:val="0"/>
                <w:i/>
                <w:iCs/>
                <w:color w:val="FF0000"/>
                <w:u w:val="single"/>
              </w:rPr>
              <w:t xml:space="preserve">Updated </w:t>
            </w:r>
            <w:r>
              <w:rPr>
                <w:rStyle w:val="Heading4Char"/>
                <w:rFonts w:eastAsia="SimSun"/>
                <w:b/>
                <w:bCs w:val="0"/>
                <w:i/>
                <w:iCs/>
                <w:u w:val="single"/>
              </w:rPr>
              <w:t>Proposal 2.1:</w:t>
            </w:r>
            <w:r>
              <w:rPr>
                <w:rFonts w:eastAsia="SimSun"/>
                <w:b/>
                <w:i/>
                <w:kern w:val="2"/>
                <w:szCs w:val="22"/>
                <w:lang w:eastAsia="zh-CN"/>
              </w:rPr>
              <w:t xml:space="preserve"> For the sub use case BM-Case1 and BM-Case2, at least support Alt.1 and Alt.2 for AI/ML model training and inference for further study:</w:t>
            </w:r>
          </w:p>
          <w:p w14:paraId="1FE68FB8" w14:textId="77777777" w:rsidR="008A017F" w:rsidRDefault="000407EF">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lastRenderedPageBreak/>
              <w:t>Alt.1. AI/ML model training and inference at NW side</w:t>
            </w:r>
          </w:p>
          <w:p w14:paraId="6B244FF2" w14:textId="77777777" w:rsidR="008A017F" w:rsidRDefault="000407EF">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6B1BE967" w14:textId="77777777" w:rsidR="008A017F" w:rsidRDefault="000407EF">
            <w:pPr>
              <w:pStyle w:val="ListParagraph"/>
              <w:numPr>
                <w:ilvl w:val="0"/>
                <w:numId w:val="15"/>
              </w:numPr>
              <w:spacing w:after="120"/>
              <w:rPr>
                <w:rFonts w:eastAsia="SimSun"/>
                <w:b/>
                <w:i/>
                <w:strike/>
                <w:kern w:val="2"/>
                <w:szCs w:val="20"/>
                <w:lang w:eastAsia="zh-CN"/>
              </w:rPr>
            </w:pPr>
            <w:r>
              <w:rPr>
                <w:rFonts w:eastAsia="SimSun"/>
                <w:b/>
                <w:i/>
                <w:strike/>
                <w:kern w:val="2"/>
                <w:szCs w:val="20"/>
                <w:lang w:eastAsia="zh-CN"/>
              </w:rPr>
              <w:t>Regarding whether to support Alt.3 for BM-Case1 and BM-Case2, wait for the conclusion/agreement of Agenda item 2.9.1 on whether to support mode transfer or not</w:t>
            </w:r>
          </w:p>
          <w:p w14:paraId="28D6033D" w14:textId="77777777" w:rsidR="008A017F" w:rsidRDefault="000407EF">
            <w:pPr>
              <w:pStyle w:val="ListParagraph"/>
              <w:numPr>
                <w:ilvl w:val="1"/>
                <w:numId w:val="15"/>
              </w:numPr>
              <w:spacing w:after="120"/>
              <w:rPr>
                <w:rFonts w:eastAsia="SimSun"/>
                <w:b/>
                <w:i/>
                <w:strike/>
                <w:kern w:val="2"/>
                <w:szCs w:val="20"/>
                <w:lang w:eastAsia="zh-CN"/>
              </w:rPr>
            </w:pPr>
            <w:r>
              <w:rPr>
                <w:rFonts w:eastAsia="SimSun"/>
                <w:b/>
                <w:i/>
                <w:strike/>
                <w:kern w:val="2"/>
                <w:szCs w:val="20"/>
                <w:lang w:eastAsia="zh-CN"/>
              </w:rPr>
              <w:t>Alt.3. AI/ML model training at NW side, AI/ML model inference at UE side</w:t>
            </w:r>
          </w:p>
          <w:p w14:paraId="35470783"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SimSun"/>
                <w:kern w:val="2"/>
                <w:szCs w:val="20"/>
                <w:lang w:eastAsia="zh-CN"/>
              </w:rPr>
              <w:t xml:space="preserve">Could proponents of Alt 3 please clarify how to solve the issue of model disclosure and how the UE can guarantee performance, latency and power consumption if the model is trained at the </w:t>
            </w:r>
            <w:proofErr w:type="spellStart"/>
            <w:r>
              <w:rPr>
                <w:rFonts w:eastAsia="SimSun"/>
                <w:kern w:val="2"/>
                <w:szCs w:val="20"/>
                <w:lang w:eastAsia="zh-CN"/>
              </w:rPr>
              <w:t>gNB</w:t>
            </w:r>
            <w:proofErr w:type="spellEnd"/>
            <w:r>
              <w:rPr>
                <w:rFonts w:eastAsia="SimSun"/>
                <w:kern w:val="2"/>
                <w:szCs w:val="20"/>
                <w:lang w:eastAsia="zh-CN"/>
              </w:rPr>
              <w:t xml:space="preserve"> side?</w:t>
            </w:r>
          </w:p>
        </w:tc>
      </w:tr>
      <w:tr w:rsidR="008A017F" w14:paraId="2FB810BE" w14:textId="77777777">
        <w:tc>
          <w:tcPr>
            <w:tcW w:w="1385" w:type="dxa"/>
            <w:tcBorders>
              <w:top w:val="single" w:sz="4" w:space="0" w:color="auto"/>
              <w:left w:val="single" w:sz="4" w:space="0" w:color="auto"/>
              <w:bottom w:val="single" w:sz="4" w:space="0" w:color="auto"/>
              <w:right w:val="single" w:sz="4" w:space="0" w:color="auto"/>
            </w:tcBorders>
          </w:tcPr>
          <w:p w14:paraId="46A2958E"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6650401A"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agree with </w:t>
            </w:r>
            <w:r>
              <w:rPr>
                <w:rFonts w:eastAsiaTheme="minorEastAsia"/>
                <w:smallCaps/>
                <w:lang w:eastAsia="zh-CN"/>
              </w:rPr>
              <w:t>HW/</w:t>
            </w:r>
            <w:proofErr w:type="spellStart"/>
            <w:r>
              <w:rPr>
                <w:rFonts w:eastAsiaTheme="minorEastAsia"/>
                <w:smallCaps/>
                <w:lang w:eastAsia="zh-CN"/>
              </w:rPr>
              <w:t>HiSi</w:t>
            </w:r>
            <w:proofErr w:type="spellEnd"/>
            <w:r>
              <w:rPr>
                <w:rFonts w:eastAsiaTheme="minorEastAsia"/>
                <w:lang w:eastAsia="zh-CN"/>
              </w:rPr>
              <w:t xml:space="preserve"> and suggest removing the third bullet (Alt. 3). We believe the inclusion of Alt. 3 in the agreement would be premature at this point and the discussion on (Alt. 3) and even the entire proposal can be postponed until feasibility is clarified in 9.2.1. Again, we agree with HW that there are serious underlying implications for Alt. 3 that need to be concretely spelled out before identifying it as an option. This is an active topic being discussed in 9.2.1, and we believe the discussions around this proposal can wait until there’s a crisp understanding of the exact implications. </w:t>
            </w:r>
          </w:p>
        </w:tc>
      </w:tr>
      <w:tr w:rsidR="008A017F" w14:paraId="3294087A" w14:textId="77777777">
        <w:tc>
          <w:tcPr>
            <w:tcW w:w="1385" w:type="dxa"/>
            <w:tcBorders>
              <w:top w:val="single" w:sz="4" w:space="0" w:color="auto"/>
              <w:left w:val="single" w:sz="4" w:space="0" w:color="auto"/>
              <w:bottom w:val="single" w:sz="4" w:space="0" w:color="auto"/>
              <w:right w:val="single" w:sz="4" w:space="0" w:color="auto"/>
            </w:tcBorders>
          </w:tcPr>
          <w:p w14:paraId="4367270F"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675242B6"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While alt. 1 can work (e.g., with enhancement with beam reporting), we are not sure how and whether Alt. 2 works given information needed in simulation evaluation may not be available in real deployment, 1) If cell-specific AI model is used: as CSI-RS is configured on a UE specific way, how the UE /UE server is going to collect enough to train the network? Will the UE be pre-loaded with AI models for the cells it is going to connect today or tomorrow? 2) if generic model is used, have we verified generalization performance for AI model, so the UE needs to store only one model or a small number of AI models? I guess the answer is NO.  Recall to Alt. 2 work, infra vendors may need to share proprietary information so the UE can train its network properly. There are simply too many unanswered questions with Alt. 2.</w:t>
            </w:r>
          </w:p>
          <w:p w14:paraId="59D63F45" w14:textId="77777777" w:rsidR="008A017F" w:rsidRDefault="008A017F">
            <w:pPr>
              <w:autoSpaceDE w:val="0"/>
              <w:autoSpaceDN w:val="0"/>
              <w:adjustRightInd w:val="0"/>
              <w:snapToGrid w:val="0"/>
              <w:spacing w:line="259" w:lineRule="auto"/>
              <w:jc w:val="both"/>
              <w:rPr>
                <w:rFonts w:eastAsiaTheme="minorEastAsia"/>
                <w:lang w:eastAsia="zh-CN"/>
              </w:rPr>
            </w:pPr>
          </w:p>
          <w:p w14:paraId="0B461D46"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As for Alt. 3, a key consideration is generalization and whether potentially very useful information such as antenna configuration, Tx beam angle, etc. can be actually communicated by network to UE. Just as for UE vendors/UE chipset vendors, RX beam design bear proprietary information, the same goes for infra vendors, we wonder what the chance is infra vendors are willing to share such information. Then we are in a dilemma: infra vendors are sensitive to sharing Tx beam info, UE vendors may be reluctant to share Rx beam info. Then some mutually acceptable way needs to be worked out.  If the AI model for UE side inference is trained by network (e.g., in a cell specific way), the infra vendor/operator does not need to reveal anything about Tx beam orientation to anyone, at the UE side the UE does not need to reveal anything to anyone. Then both sides should be more comfortable in the arrangement. We recommend other companies to take a closer look at Alt. 3.</w:t>
            </w:r>
          </w:p>
          <w:p w14:paraId="1BDDCCCA" w14:textId="77777777" w:rsidR="008A017F" w:rsidRDefault="008A017F">
            <w:pPr>
              <w:autoSpaceDE w:val="0"/>
              <w:autoSpaceDN w:val="0"/>
              <w:adjustRightInd w:val="0"/>
              <w:snapToGrid w:val="0"/>
              <w:spacing w:line="259" w:lineRule="auto"/>
              <w:jc w:val="both"/>
              <w:rPr>
                <w:rFonts w:eastAsiaTheme="minorEastAsia"/>
                <w:lang w:eastAsia="zh-CN"/>
              </w:rPr>
            </w:pPr>
          </w:p>
          <w:p w14:paraId="27062A5D"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Then as a group, we should not be over-confident with Alt. 2 but at the same time over cautious with Alt. 3.  So we suggest agreeing Alt. 1, it takes more to discuss Alt. 2 and Alt. 3. </w:t>
            </w:r>
          </w:p>
        </w:tc>
      </w:tr>
      <w:tr w:rsidR="008A017F" w14:paraId="06814D4A" w14:textId="77777777">
        <w:tc>
          <w:tcPr>
            <w:tcW w:w="1385" w:type="dxa"/>
            <w:tcBorders>
              <w:top w:val="single" w:sz="4" w:space="0" w:color="auto"/>
              <w:left w:val="single" w:sz="4" w:space="0" w:color="auto"/>
              <w:bottom w:val="single" w:sz="4" w:space="0" w:color="auto"/>
              <w:right w:val="single" w:sz="4" w:space="0" w:color="auto"/>
            </w:tcBorders>
          </w:tcPr>
          <w:p w14:paraId="7416103A"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D796E18"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A017F" w14:paraId="41BEF496" w14:textId="77777777">
        <w:tc>
          <w:tcPr>
            <w:tcW w:w="1385" w:type="dxa"/>
            <w:tcBorders>
              <w:top w:val="single" w:sz="4" w:space="0" w:color="auto"/>
              <w:left w:val="single" w:sz="4" w:space="0" w:color="auto"/>
              <w:bottom w:val="single" w:sz="4" w:space="0" w:color="auto"/>
              <w:right w:val="single" w:sz="4" w:space="0" w:color="auto"/>
            </w:tcBorders>
          </w:tcPr>
          <w:p w14:paraId="297EB6B3" w14:textId="77777777" w:rsidR="008A017F" w:rsidRDefault="000407EF">
            <w:pPr>
              <w:autoSpaceDE w:val="0"/>
              <w:autoSpaceDN w:val="0"/>
              <w:adjustRightInd w:val="0"/>
              <w:snapToGrid w:val="0"/>
              <w:jc w:val="both"/>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D33A7F2"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We suggest to postpone the discussion of Alt.3 until a clearer consensus/understanding of model transfer is reached in agenda 9.2.1. Per our understanding, despite the potential risk of proprietary AI/ML model disclosure, Alt.3 may still outperform Alt.2 in terms of model training facilitation and beam prediction performance. Compared with Alt.2, the NW-side model training in Alt.3 could benefit from the powerful computing power and sufficient storage resources of </w:t>
            </w:r>
            <w:proofErr w:type="spellStart"/>
            <w:r>
              <w:rPr>
                <w:rFonts w:eastAsiaTheme="minorEastAsia" w:hint="eastAsia"/>
                <w:lang w:eastAsia="zh-CN"/>
              </w:rPr>
              <w:t>gNB</w:t>
            </w:r>
            <w:proofErr w:type="spellEnd"/>
            <w:r>
              <w:rPr>
                <w:rFonts w:eastAsiaTheme="minorEastAsia" w:hint="eastAsia"/>
                <w:lang w:eastAsia="zh-CN"/>
              </w:rPr>
              <w:t xml:space="preserve">, resulting in well-trained models with better generalization and environmental adaptability. Besides, since </w:t>
            </w:r>
            <w:proofErr w:type="spellStart"/>
            <w:r>
              <w:rPr>
                <w:rFonts w:eastAsiaTheme="minorEastAsia" w:hint="eastAsia"/>
                <w:lang w:eastAsia="zh-CN"/>
              </w:rPr>
              <w:t>gNB</w:t>
            </w:r>
            <w:proofErr w:type="spellEnd"/>
            <w:r>
              <w:rPr>
                <w:rFonts w:eastAsiaTheme="minorEastAsia" w:hint="eastAsia"/>
                <w:lang w:eastAsia="zh-CN"/>
              </w:rPr>
              <w:t xml:space="preserve"> has a full understanding of the deployed AI models, some assistance information for AI model input and CSI-RS configuration can be avoided and model LCM are more controllable.</w:t>
            </w:r>
          </w:p>
        </w:tc>
      </w:tr>
      <w:tr w:rsidR="008A017F" w14:paraId="383435FD" w14:textId="77777777">
        <w:tc>
          <w:tcPr>
            <w:tcW w:w="1385" w:type="dxa"/>
            <w:tcBorders>
              <w:top w:val="single" w:sz="4" w:space="0" w:color="auto"/>
              <w:left w:val="single" w:sz="4" w:space="0" w:color="auto"/>
              <w:bottom w:val="single" w:sz="4" w:space="0" w:color="auto"/>
              <w:right w:val="single" w:sz="4" w:space="0" w:color="auto"/>
            </w:tcBorders>
          </w:tcPr>
          <w:p w14:paraId="55B9FA21" w14:textId="77777777" w:rsidR="008A017F" w:rsidRDefault="000407EF">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ABDA372"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 The common aspects of model transfer can be discussed in AI 9.2.1.</w:t>
            </w:r>
          </w:p>
        </w:tc>
      </w:tr>
      <w:tr w:rsidR="008A017F" w14:paraId="75418D73" w14:textId="77777777">
        <w:tc>
          <w:tcPr>
            <w:tcW w:w="1385" w:type="dxa"/>
            <w:tcBorders>
              <w:top w:val="single" w:sz="4" w:space="0" w:color="auto"/>
              <w:left w:val="single" w:sz="4" w:space="0" w:color="auto"/>
              <w:bottom w:val="single" w:sz="4" w:space="0" w:color="auto"/>
              <w:right w:val="single" w:sz="4" w:space="0" w:color="auto"/>
            </w:tcBorders>
          </w:tcPr>
          <w:p w14:paraId="46080220"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3C466FF3"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support the proposal from FL. Seeing the discussion so far, removing Alt 3 from the table is controversial. It can be further checked after more progress in 9.2.1 on the model transfer. </w:t>
            </w:r>
          </w:p>
        </w:tc>
      </w:tr>
      <w:tr w:rsidR="008A017F" w14:paraId="2ACD14FA" w14:textId="77777777">
        <w:tc>
          <w:tcPr>
            <w:tcW w:w="1385" w:type="dxa"/>
            <w:tcBorders>
              <w:top w:val="single" w:sz="4" w:space="0" w:color="auto"/>
              <w:left w:val="single" w:sz="4" w:space="0" w:color="auto"/>
              <w:bottom w:val="single" w:sz="4" w:space="0" w:color="auto"/>
              <w:right w:val="single" w:sz="4" w:space="0" w:color="auto"/>
            </w:tcBorders>
          </w:tcPr>
          <w:p w14:paraId="6EDC5C40" w14:textId="77777777" w:rsidR="008A017F" w:rsidRDefault="000407EF">
            <w:pPr>
              <w:autoSpaceDE w:val="0"/>
              <w:autoSpaceDN w:val="0"/>
              <w:adjustRightInd w:val="0"/>
              <w:snapToGrid w:val="0"/>
              <w:jc w:val="both"/>
              <w:rPr>
                <w:rFonts w:eastAsiaTheme="minorEastAsia"/>
                <w:smallCaps/>
                <w:lang w:eastAsia="zh-CN"/>
              </w:rPr>
            </w:pPr>
            <w:proofErr w:type="spellStart"/>
            <w:r>
              <w:rPr>
                <w:rFonts w:eastAsiaTheme="minorEastAsia" w:hint="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6CBFD9C"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A017F" w14:paraId="19B95EBD" w14:textId="77777777">
        <w:tc>
          <w:tcPr>
            <w:tcW w:w="1385" w:type="dxa"/>
            <w:tcBorders>
              <w:top w:val="single" w:sz="4" w:space="0" w:color="auto"/>
              <w:left w:val="single" w:sz="4" w:space="0" w:color="auto"/>
              <w:bottom w:val="single" w:sz="4" w:space="0" w:color="auto"/>
              <w:right w:val="single" w:sz="4" w:space="0" w:color="auto"/>
            </w:tcBorders>
          </w:tcPr>
          <w:p w14:paraId="18AA835B" w14:textId="77777777" w:rsidR="008A017F" w:rsidRDefault="000407EF">
            <w:pPr>
              <w:autoSpaceDE w:val="0"/>
              <w:autoSpaceDN w:val="0"/>
              <w:adjustRightInd w:val="0"/>
              <w:snapToGrid w:val="0"/>
              <w:jc w:val="both"/>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607DE6F0" w14:textId="77777777" w:rsidR="008A017F" w:rsidRDefault="000407EF">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There are two opposing views on Alt.3</w:t>
            </w:r>
          </w:p>
          <w:p w14:paraId="59117DD2" w14:textId="77777777" w:rsidR="008A017F" w:rsidRDefault="000407EF">
            <w:pPr>
              <w:pStyle w:val="ListParagraph"/>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deleted from this proposal (e.g., HW, QC)</w:t>
            </w:r>
          </w:p>
          <w:p w14:paraId="0F14CC11" w14:textId="77777777" w:rsidR="008A017F" w:rsidRDefault="000407EF">
            <w:pPr>
              <w:pStyle w:val="ListParagraph"/>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supported (e.g., vivo, Apple)</w:t>
            </w:r>
          </w:p>
          <w:p w14:paraId="2BE5556F" w14:textId="77777777" w:rsidR="008A017F" w:rsidRDefault="000407EF">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We need to find some middle ground to move forward. Moderator shares similar view as ZTE and other companies, we can defer the discussion to wait for the progress of agenda 9.2.1. If we take the FL summary</w:t>
            </w:r>
          </w:p>
          <w:p w14:paraId="180B5214" w14:textId="77777777" w:rsidR="008A017F" w:rsidRDefault="000407EF">
            <w:pPr>
              <w:pStyle w:val="ListParagraph"/>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HW, QC, … : still have time to let the proponents of Alt.3 to convince you, or convince all companies Alt.3 is not needed</w:t>
            </w:r>
          </w:p>
          <w:p w14:paraId="05587913" w14:textId="77777777" w:rsidR="008A017F" w:rsidRDefault="000407EF">
            <w:pPr>
              <w:pStyle w:val="ListParagraph"/>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 xml:space="preserve">vivo, Apple, …: the door is still open to Alt.3 and you have more time for to convince other companies.  </w:t>
            </w:r>
          </w:p>
          <w:p w14:paraId="2E297D09" w14:textId="77777777" w:rsidR="008A017F" w:rsidRDefault="008A017F">
            <w:pPr>
              <w:autoSpaceDE w:val="0"/>
              <w:autoSpaceDN w:val="0"/>
              <w:adjustRightInd w:val="0"/>
              <w:snapToGrid w:val="0"/>
              <w:spacing w:line="259" w:lineRule="auto"/>
              <w:jc w:val="both"/>
              <w:rPr>
                <w:rFonts w:eastAsiaTheme="minorEastAsia"/>
                <w:color w:val="ED7D31" w:themeColor="accent2"/>
                <w:lang w:eastAsia="zh-CN"/>
              </w:rPr>
            </w:pPr>
          </w:p>
          <w:p w14:paraId="08AE7F6A" w14:textId="5B8EBC99" w:rsidR="008A017F" w:rsidRDefault="000407EF">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From the perspective of moderator, I encourage companies to consider the FL</w:t>
            </w:r>
            <w:r w:rsidR="009423AB">
              <w:rPr>
                <w:rFonts w:eastAsiaTheme="minorEastAsia"/>
                <w:color w:val="ED7D31" w:themeColor="accent2"/>
                <w:lang w:eastAsia="zh-CN"/>
              </w:rPr>
              <w:t xml:space="preserve"> proposal</w:t>
            </w:r>
            <w:r>
              <w:rPr>
                <w:rFonts w:eastAsiaTheme="minorEastAsia"/>
                <w:color w:val="ED7D31" w:themeColor="accent2"/>
                <w:lang w:eastAsia="zh-CN"/>
              </w:rPr>
              <w:t xml:space="preserve"> as a compromise for the sake of progress.</w:t>
            </w:r>
          </w:p>
          <w:p w14:paraId="295AC161" w14:textId="77777777" w:rsidR="008A017F" w:rsidRDefault="008A017F">
            <w:pPr>
              <w:autoSpaceDE w:val="0"/>
              <w:autoSpaceDN w:val="0"/>
              <w:adjustRightInd w:val="0"/>
              <w:snapToGrid w:val="0"/>
              <w:spacing w:line="259" w:lineRule="auto"/>
              <w:jc w:val="both"/>
              <w:rPr>
                <w:rFonts w:eastAsiaTheme="minorEastAsia"/>
                <w:color w:val="ED7D31" w:themeColor="accent2"/>
                <w:lang w:eastAsia="zh-CN"/>
              </w:rPr>
            </w:pPr>
          </w:p>
        </w:tc>
      </w:tr>
      <w:tr w:rsidR="008A017F" w14:paraId="2A378BD3" w14:textId="77777777">
        <w:tc>
          <w:tcPr>
            <w:tcW w:w="1385" w:type="dxa"/>
            <w:tcBorders>
              <w:top w:val="single" w:sz="4" w:space="0" w:color="auto"/>
              <w:left w:val="single" w:sz="4" w:space="0" w:color="auto"/>
              <w:bottom w:val="single" w:sz="4" w:space="0" w:color="auto"/>
              <w:right w:val="single" w:sz="4" w:space="0" w:color="auto"/>
            </w:tcBorders>
          </w:tcPr>
          <w:p w14:paraId="77742A7C"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E8ECF3B"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the FL proposal. </w:t>
            </w:r>
          </w:p>
          <w:p w14:paraId="07B0F1C3"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On Alt.3, since the model transfer is under discussion in AI 9.2.1, it seems premature to exclude it at current stage. One may concern the exposure of proprietary information from one side to the other side. But for instance, if only L1-RSRP (the very basic metric in NR without additional assistance info.) is used as input, then we don’t have to worry about the proprietary and implementation exposure issue. </w:t>
            </w:r>
          </w:p>
        </w:tc>
      </w:tr>
      <w:tr w:rsidR="00B95C8D" w14:paraId="786E4443" w14:textId="77777777">
        <w:tc>
          <w:tcPr>
            <w:tcW w:w="1385" w:type="dxa"/>
            <w:tcBorders>
              <w:top w:val="single" w:sz="4" w:space="0" w:color="auto"/>
              <w:left w:val="single" w:sz="4" w:space="0" w:color="auto"/>
              <w:bottom w:val="single" w:sz="4" w:space="0" w:color="auto"/>
              <w:right w:val="single" w:sz="4" w:space="0" w:color="auto"/>
            </w:tcBorders>
          </w:tcPr>
          <w:p w14:paraId="2FFBEA28" w14:textId="7A3299A2" w:rsidR="00B95C8D" w:rsidRDefault="00B95C8D" w:rsidP="00B95C8D">
            <w:pPr>
              <w:autoSpaceDE w:val="0"/>
              <w:autoSpaceDN w:val="0"/>
              <w:adjustRightInd w:val="0"/>
              <w:snapToGrid w:val="0"/>
              <w:jc w:val="both"/>
              <w:rPr>
                <w:rFonts w:eastAsiaTheme="minorEastAsia"/>
                <w:smallCaps/>
                <w:lang w:eastAsia="zh-CN"/>
              </w:rPr>
            </w:pPr>
            <w:r>
              <w:rPr>
                <w:rFonts w:eastAsiaTheme="minor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023CD2EB" w14:textId="77777777" w:rsidR="00B95C8D" w:rsidRDefault="00B95C8D" w:rsidP="00B95C8D">
            <w:pPr>
              <w:autoSpaceDE w:val="0"/>
              <w:autoSpaceDN w:val="0"/>
              <w:adjustRightInd w:val="0"/>
              <w:snapToGrid w:val="0"/>
              <w:spacing w:line="259" w:lineRule="auto"/>
              <w:jc w:val="both"/>
              <w:rPr>
                <w:rFonts w:eastAsiaTheme="minorEastAsia"/>
                <w:lang w:eastAsia="zh-CN"/>
              </w:rPr>
            </w:pPr>
            <w:r>
              <w:rPr>
                <w:rFonts w:eastAsiaTheme="minorEastAsia"/>
                <w:lang w:eastAsia="zh-CN"/>
              </w:rPr>
              <w:t>Thanks FL for the summarizing the status.</w:t>
            </w:r>
          </w:p>
          <w:p w14:paraId="7274269C" w14:textId="77777777" w:rsidR="00B95C8D" w:rsidRDefault="00B95C8D" w:rsidP="00B95C8D">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I</w:t>
            </w:r>
            <w:r>
              <w:rPr>
                <w:rFonts w:eastAsiaTheme="minorEastAsia"/>
                <w:lang w:eastAsia="zh-CN"/>
              </w:rPr>
              <w:t xml:space="preserve">f I remember correctly, in this meeting we have defined the boundary for level x-y and level y-z. These three levels are in the same prioritization in 9.2.1. I don’t see any reason to de-prioritize any of the three alts due to the discussion in 9.2.1.  </w:t>
            </w:r>
          </w:p>
          <w:p w14:paraId="6CFA1313" w14:textId="77777777" w:rsidR="00B95C8D" w:rsidRDefault="00B95C8D" w:rsidP="00B95C8D">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T</w:t>
            </w:r>
            <w:r>
              <w:rPr>
                <w:rFonts w:eastAsiaTheme="minorEastAsia"/>
                <w:lang w:eastAsia="zh-CN"/>
              </w:rPr>
              <w:t>echnically, we don’t think any company has the confidence to say we can end up with a sufficiently generalized system which can suit all the cells/scenarios. Generalization study is critical, but it can just reduce the frequency of updating models. Alt 3 is an important tool to update UE side models while reducing UE’s effort to train AI models. It deserves a good study at this early stage of the SI.</w:t>
            </w:r>
          </w:p>
          <w:p w14:paraId="43072873" w14:textId="057F04E1" w:rsidR="00B95C8D" w:rsidRDefault="00B95C8D" w:rsidP="00B95C8D">
            <w:pPr>
              <w:autoSpaceDE w:val="0"/>
              <w:autoSpaceDN w:val="0"/>
              <w:adjustRightInd w:val="0"/>
              <w:snapToGrid w:val="0"/>
              <w:spacing w:line="259" w:lineRule="auto"/>
              <w:jc w:val="both"/>
              <w:rPr>
                <w:rFonts w:eastAsiaTheme="minorEastAsia"/>
                <w:lang w:eastAsia="zh-CN"/>
              </w:rPr>
            </w:pPr>
            <w:r>
              <w:rPr>
                <w:rFonts w:eastAsiaTheme="minorEastAsia"/>
                <w:lang w:eastAsia="zh-CN"/>
              </w:rPr>
              <w:t>Hence we think we should study these three alternative with same prioritization in this agenda item.</w:t>
            </w:r>
          </w:p>
          <w:p w14:paraId="74EAD3F9" w14:textId="77777777" w:rsidR="00C16394" w:rsidRDefault="00C16394" w:rsidP="00B95C8D">
            <w:pPr>
              <w:autoSpaceDE w:val="0"/>
              <w:autoSpaceDN w:val="0"/>
              <w:adjustRightInd w:val="0"/>
              <w:snapToGrid w:val="0"/>
              <w:spacing w:line="259" w:lineRule="auto"/>
              <w:jc w:val="both"/>
              <w:rPr>
                <w:rFonts w:eastAsiaTheme="minorEastAsia"/>
                <w:lang w:eastAsia="zh-CN"/>
              </w:rPr>
            </w:pPr>
          </w:p>
          <w:p w14:paraId="6E52C576" w14:textId="692422B0" w:rsidR="00443AA1" w:rsidRDefault="00443AA1" w:rsidP="00B95C8D">
            <w:pPr>
              <w:autoSpaceDE w:val="0"/>
              <w:autoSpaceDN w:val="0"/>
              <w:adjustRightInd w:val="0"/>
              <w:snapToGrid w:val="0"/>
              <w:spacing w:line="259" w:lineRule="auto"/>
              <w:jc w:val="both"/>
              <w:rPr>
                <w:rFonts w:eastAsiaTheme="minorEastAsia"/>
                <w:lang w:eastAsia="zh-CN"/>
              </w:rPr>
            </w:pPr>
            <w:r w:rsidRPr="00E014F5">
              <w:rPr>
                <w:rFonts w:eastAsiaTheme="minorEastAsia"/>
                <w:color w:val="ED7D31" w:themeColor="accent2"/>
                <w:lang w:eastAsia="zh-CN"/>
              </w:rPr>
              <w:t xml:space="preserve">Mod: </w:t>
            </w:r>
            <w:r w:rsidR="00C16394" w:rsidRPr="00E014F5">
              <w:rPr>
                <w:rFonts w:eastAsiaTheme="minorEastAsia"/>
                <w:color w:val="ED7D31" w:themeColor="accent2"/>
                <w:lang w:eastAsia="zh-CN"/>
              </w:rPr>
              <w:t>The situation is that 16 companies doesn’t support Alt.3.</w:t>
            </w:r>
            <w:r w:rsidR="00E014F5">
              <w:rPr>
                <w:rFonts w:eastAsiaTheme="minorEastAsia"/>
                <w:color w:val="ED7D31" w:themeColor="accent2"/>
                <w:lang w:eastAsia="zh-CN"/>
              </w:rPr>
              <w:t xml:space="preserve"> Regarding the new agreement of 9.2.1, it is moderator’s understanding that it only touches the boundary of </w:t>
            </w:r>
            <w:r w:rsidR="00C16394" w:rsidRPr="00E014F5">
              <w:rPr>
                <w:rFonts w:eastAsiaTheme="minorEastAsia"/>
                <w:color w:val="ED7D31" w:themeColor="accent2"/>
                <w:lang w:eastAsia="zh-CN"/>
              </w:rPr>
              <w:t xml:space="preserve"> </w:t>
            </w:r>
            <w:r w:rsidR="00E014F5">
              <w:rPr>
                <w:rFonts w:eastAsiaTheme="minorEastAsia"/>
                <w:color w:val="ED7D31" w:themeColor="accent2"/>
                <w:lang w:eastAsia="zh-CN"/>
              </w:rPr>
              <w:t>different levels and is independent of the prioritization. Please feel free to correct me if I missed something.</w:t>
            </w:r>
          </w:p>
        </w:tc>
      </w:tr>
      <w:tr w:rsidR="00DC3EB1" w14:paraId="4ECE4622" w14:textId="77777777">
        <w:tc>
          <w:tcPr>
            <w:tcW w:w="1385" w:type="dxa"/>
            <w:tcBorders>
              <w:top w:val="single" w:sz="4" w:space="0" w:color="auto"/>
              <w:left w:val="single" w:sz="4" w:space="0" w:color="auto"/>
              <w:bottom w:val="single" w:sz="4" w:space="0" w:color="auto"/>
              <w:right w:val="single" w:sz="4" w:space="0" w:color="auto"/>
            </w:tcBorders>
          </w:tcPr>
          <w:p w14:paraId="6D7790D6" w14:textId="4A2B1445" w:rsidR="00DC3EB1" w:rsidRDefault="00DC3EB1" w:rsidP="00DC3EB1">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EFC4420" w14:textId="71B586A9" w:rsidR="00DC3EB1" w:rsidRDefault="00DC3EB1" w:rsidP="00DC3EB1">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FL’s proposal </w:t>
            </w:r>
            <w:r w:rsidRPr="00F358AB">
              <w:rPr>
                <w:rFonts w:eastAsiaTheme="minorEastAsia"/>
                <w:lang w:eastAsia="zh-CN"/>
              </w:rPr>
              <w:t>as a compromise</w:t>
            </w:r>
            <w:r>
              <w:rPr>
                <w:rFonts w:eastAsiaTheme="minorEastAsia"/>
                <w:lang w:eastAsia="zh-CN"/>
              </w:rPr>
              <w:t xml:space="preserve"> at this stage. But in general, we agree with HW and Qualcomm about the implementation concerns for including Alt. 3. </w:t>
            </w:r>
          </w:p>
        </w:tc>
      </w:tr>
    </w:tbl>
    <w:p w14:paraId="393DBD0B" w14:textId="3D5155AE" w:rsidR="008A017F" w:rsidRDefault="008A017F">
      <w:pPr>
        <w:widowControl w:val="0"/>
        <w:spacing w:afterLines="50" w:after="120"/>
        <w:jc w:val="both"/>
        <w:rPr>
          <w:rFonts w:eastAsia="SimSun"/>
          <w:b/>
          <w:i/>
          <w:kern w:val="2"/>
          <w:szCs w:val="20"/>
          <w:lang w:eastAsia="zh-CN"/>
        </w:rPr>
      </w:pPr>
    </w:p>
    <w:p w14:paraId="7450BE9D" w14:textId="58AD7509" w:rsidR="00D36ACE" w:rsidRDefault="00D36ACE">
      <w:pPr>
        <w:widowControl w:val="0"/>
        <w:spacing w:afterLines="50" w:after="120"/>
        <w:jc w:val="both"/>
        <w:rPr>
          <w:rFonts w:eastAsia="SimSun"/>
          <w:b/>
          <w:i/>
          <w:kern w:val="2"/>
          <w:szCs w:val="20"/>
          <w:lang w:eastAsia="zh-CN"/>
        </w:rPr>
      </w:pPr>
    </w:p>
    <w:p w14:paraId="0609E017" w14:textId="01B31F14" w:rsidR="00D36ACE" w:rsidRDefault="00D36ACE" w:rsidP="00D36ACE">
      <w:pPr>
        <w:pStyle w:val="Heading6"/>
        <w:spacing w:after="120"/>
        <w:rPr>
          <w:lang w:eastAsia="zh-CN"/>
        </w:rPr>
      </w:pPr>
      <w:r>
        <w:rPr>
          <w:lang w:eastAsia="zh-CN"/>
        </w:rPr>
        <w:t>Proposal 2.1a</w:t>
      </w:r>
    </w:p>
    <w:p w14:paraId="43E6744C" w14:textId="0CF569BB" w:rsidR="00D36ACE" w:rsidRDefault="00CE2B26" w:rsidP="00D36ACE">
      <w:pPr>
        <w:widowControl w:val="0"/>
        <w:spacing w:afterLines="50" w:after="120"/>
        <w:jc w:val="both"/>
        <w:rPr>
          <w:rFonts w:eastAsia="SimSun"/>
          <w:kern w:val="2"/>
          <w:szCs w:val="20"/>
          <w:lang w:eastAsia="zh-CN"/>
        </w:rPr>
      </w:pPr>
      <w:r>
        <w:rPr>
          <w:rFonts w:eastAsia="SimSun"/>
          <w:kern w:val="2"/>
          <w:szCs w:val="20"/>
          <w:lang w:eastAsia="zh-CN"/>
        </w:rPr>
        <w:t xml:space="preserve">Proposal 2.1 is supported by </w:t>
      </w:r>
      <w:r w:rsidR="003A1A72">
        <w:rPr>
          <w:rFonts w:eastAsia="SimSun"/>
          <w:kern w:val="2"/>
          <w:szCs w:val="20"/>
          <w:lang w:eastAsia="zh-CN"/>
        </w:rPr>
        <w:t xml:space="preserve">Google, Nokia, NEC, </w:t>
      </w:r>
      <w:proofErr w:type="spellStart"/>
      <w:r w:rsidR="003A1A72">
        <w:rPr>
          <w:rFonts w:eastAsia="SimSun"/>
          <w:kern w:val="2"/>
          <w:szCs w:val="20"/>
          <w:lang w:eastAsia="zh-CN"/>
        </w:rPr>
        <w:t>Spreadtrum</w:t>
      </w:r>
      <w:proofErr w:type="spellEnd"/>
      <w:r w:rsidR="003A1A72">
        <w:rPr>
          <w:rFonts w:eastAsia="SimSun"/>
          <w:kern w:val="2"/>
          <w:szCs w:val="20"/>
          <w:lang w:eastAsia="zh-CN"/>
        </w:rPr>
        <w:t xml:space="preserve">, LGE, Ericsson, CATT, DCM, Sony, SS, Xiaomi, Fujitsu, Lenovo, MTK, NVIDIA, CIACT, ZTE, CMCC, Panasonic, </w:t>
      </w:r>
      <w:proofErr w:type="spellStart"/>
      <w:r w:rsidR="003A1A72">
        <w:rPr>
          <w:rFonts w:eastAsia="SimSun"/>
          <w:kern w:val="2"/>
          <w:szCs w:val="20"/>
          <w:lang w:eastAsia="zh-CN"/>
        </w:rPr>
        <w:t>Futurewei</w:t>
      </w:r>
      <w:proofErr w:type="spellEnd"/>
      <w:r w:rsidR="003A1A72">
        <w:rPr>
          <w:rFonts w:eastAsia="SimSun"/>
          <w:kern w:val="2"/>
          <w:szCs w:val="20"/>
          <w:lang w:eastAsia="zh-CN"/>
        </w:rPr>
        <w:t>, OPPO (21)</w:t>
      </w:r>
    </w:p>
    <w:p w14:paraId="3DE5EE4B" w14:textId="7A51CE60" w:rsidR="003A1A72" w:rsidRDefault="003A1A72" w:rsidP="00D36ACE">
      <w:pPr>
        <w:widowControl w:val="0"/>
        <w:spacing w:afterLines="50" w:after="120"/>
        <w:jc w:val="both"/>
        <w:rPr>
          <w:rFonts w:eastAsia="SimSun"/>
          <w:kern w:val="2"/>
          <w:szCs w:val="20"/>
          <w:lang w:eastAsia="zh-CN"/>
        </w:rPr>
      </w:pPr>
      <w:r>
        <w:rPr>
          <w:rFonts w:eastAsia="SimSun"/>
          <w:kern w:val="2"/>
          <w:szCs w:val="20"/>
          <w:lang w:eastAsia="zh-CN"/>
        </w:rPr>
        <w:t>Huawei, QC suggest to remove the third bullet.</w:t>
      </w:r>
    </w:p>
    <w:p w14:paraId="2F673DF3" w14:textId="3CE0E1A1" w:rsidR="003A1A72" w:rsidRDefault="003A1A72" w:rsidP="00D36ACE">
      <w:pPr>
        <w:widowControl w:val="0"/>
        <w:spacing w:afterLines="50" w:after="120"/>
        <w:jc w:val="both"/>
        <w:rPr>
          <w:rFonts w:eastAsia="SimSun"/>
          <w:kern w:val="2"/>
          <w:szCs w:val="20"/>
          <w:lang w:eastAsia="zh-CN"/>
        </w:rPr>
      </w:pPr>
      <w:r>
        <w:rPr>
          <w:rFonts w:eastAsia="SimSun"/>
          <w:kern w:val="2"/>
          <w:szCs w:val="20"/>
          <w:lang w:eastAsia="zh-CN"/>
        </w:rPr>
        <w:t>Vivo, Apple suggest to support</w:t>
      </w:r>
      <w:r w:rsidR="001C343A">
        <w:rPr>
          <w:rFonts w:eastAsia="SimSun"/>
          <w:kern w:val="2"/>
          <w:szCs w:val="20"/>
          <w:lang w:eastAsia="zh-CN"/>
        </w:rPr>
        <w:t xml:space="preserve"> Alt.3, which is opposed by 16 companies. </w:t>
      </w:r>
    </w:p>
    <w:p w14:paraId="1A3CA127" w14:textId="22FF0978" w:rsidR="001C343A" w:rsidRDefault="001C343A" w:rsidP="00D36ACE">
      <w:pPr>
        <w:widowControl w:val="0"/>
        <w:spacing w:afterLines="50" w:after="120"/>
        <w:jc w:val="both"/>
        <w:rPr>
          <w:rFonts w:eastAsia="SimSun"/>
          <w:kern w:val="2"/>
          <w:szCs w:val="20"/>
          <w:lang w:eastAsia="zh-CN"/>
        </w:rPr>
      </w:pPr>
    </w:p>
    <w:p w14:paraId="2D1B1231" w14:textId="59F5D61A" w:rsidR="001C343A" w:rsidRDefault="001C343A" w:rsidP="00D36ACE">
      <w:pPr>
        <w:widowControl w:val="0"/>
        <w:spacing w:afterLines="50" w:after="120"/>
        <w:jc w:val="both"/>
        <w:rPr>
          <w:rFonts w:eastAsia="SimSun"/>
          <w:kern w:val="2"/>
          <w:szCs w:val="20"/>
          <w:lang w:eastAsia="zh-CN"/>
        </w:rPr>
      </w:pPr>
      <w:r w:rsidRPr="001C343A">
        <w:rPr>
          <w:rFonts w:eastAsia="SimSun"/>
          <w:kern w:val="2"/>
          <w:szCs w:val="20"/>
          <w:lang w:eastAsia="zh-CN"/>
        </w:rPr>
        <w:t>From the perspective of moderator,</w:t>
      </w:r>
      <w:r>
        <w:rPr>
          <w:rFonts w:eastAsia="SimSun"/>
          <w:kern w:val="2"/>
          <w:szCs w:val="20"/>
          <w:lang w:eastAsia="zh-CN"/>
        </w:rPr>
        <w:t xml:space="preserve"> the proposal is the only way we can move forward.</w:t>
      </w:r>
      <w:r w:rsidRPr="001C343A">
        <w:rPr>
          <w:rFonts w:eastAsia="SimSun"/>
          <w:kern w:val="2"/>
          <w:szCs w:val="20"/>
          <w:lang w:eastAsia="zh-CN"/>
        </w:rPr>
        <w:t xml:space="preserve"> </w:t>
      </w:r>
      <w:r>
        <w:rPr>
          <w:rFonts w:eastAsia="SimSun"/>
          <w:kern w:val="2"/>
          <w:szCs w:val="20"/>
          <w:lang w:eastAsia="zh-CN"/>
        </w:rPr>
        <w:t>C</w:t>
      </w:r>
      <w:r w:rsidRPr="001C343A">
        <w:rPr>
          <w:rFonts w:eastAsia="SimSun"/>
          <w:kern w:val="2"/>
          <w:szCs w:val="20"/>
          <w:lang w:eastAsia="zh-CN"/>
        </w:rPr>
        <w:t xml:space="preserve">ompanies </w:t>
      </w:r>
      <w:r>
        <w:rPr>
          <w:rFonts w:eastAsia="SimSun"/>
          <w:kern w:val="2"/>
          <w:szCs w:val="20"/>
          <w:lang w:eastAsia="zh-CN"/>
        </w:rPr>
        <w:t xml:space="preserve">are encouraged to accept </w:t>
      </w:r>
      <w:r w:rsidRPr="001C343A">
        <w:rPr>
          <w:rFonts w:eastAsia="SimSun"/>
          <w:kern w:val="2"/>
          <w:szCs w:val="20"/>
          <w:lang w:eastAsia="zh-CN"/>
        </w:rPr>
        <w:t xml:space="preserve">the </w:t>
      </w:r>
      <w:r>
        <w:rPr>
          <w:rFonts w:eastAsia="SimSun"/>
          <w:kern w:val="2"/>
          <w:szCs w:val="20"/>
          <w:lang w:eastAsia="zh-CN"/>
        </w:rPr>
        <w:t>proposal</w:t>
      </w:r>
      <w:r w:rsidRPr="001C343A">
        <w:rPr>
          <w:rFonts w:eastAsia="SimSun"/>
          <w:kern w:val="2"/>
          <w:szCs w:val="20"/>
          <w:lang w:eastAsia="zh-CN"/>
        </w:rPr>
        <w:t xml:space="preserve"> as a compromise for the sake of progress.</w:t>
      </w:r>
    </w:p>
    <w:p w14:paraId="13CE8DCC" w14:textId="77777777" w:rsidR="00CE2B26" w:rsidRDefault="00CE2B26" w:rsidP="00D36ACE">
      <w:pPr>
        <w:widowControl w:val="0"/>
        <w:spacing w:afterLines="50" w:after="120"/>
        <w:jc w:val="both"/>
        <w:rPr>
          <w:rFonts w:eastAsia="SimSun"/>
          <w:kern w:val="2"/>
          <w:szCs w:val="20"/>
          <w:lang w:eastAsia="zh-CN"/>
        </w:rPr>
      </w:pPr>
    </w:p>
    <w:p w14:paraId="7B086C4F" w14:textId="7879DD98" w:rsidR="00D36ACE" w:rsidRDefault="00D36ACE" w:rsidP="00D36ACE">
      <w:pPr>
        <w:widowControl w:val="0"/>
        <w:spacing w:afterLines="50" w:after="120"/>
        <w:jc w:val="both"/>
        <w:rPr>
          <w:rFonts w:eastAsia="SimSun"/>
          <w:b/>
          <w:i/>
          <w:kern w:val="2"/>
          <w:szCs w:val="22"/>
          <w:lang w:eastAsia="zh-CN"/>
        </w:rPr>
      </w:pPr>
      <w:r>
        <w:rPr>
          <w:rStyle w:val="Heading4Char"/>
          <w:rFonts w:eastAsia="SimSun"/>
          <w:b/>
          <w:bCs w:val="0"/>
          <w:i/>
          <w:iCs/>
          <w:u w:val="single"/>
        </w:rPr>
        <w:t>Proposal 2.1a:</w:t>
      </w:r>
      <w:r>
        <w:rPr>
          <w:rFonts w:eastAsia="SimSun"/>
          <w:b/>
          <w:i/>
          <w:kern w:val="2"/>
          <w:szCs w:val="22"/>
          <w:lang w:eastAsia="zh-CN"/>
        </w:rPr>
        <w:t xml:space="preserve"> For the sub use case BM-Case1 and BM-Case2, at least support Alt.1 and Alt.2 for AI/ML model training and inference for further study:</w:t>
      </w:r>
    </w:p>
    <w:p w14:paraId="0D3017B3" w14:textId="77777777" w:rsidR="00D36ACE" w:rsidRDefault="00D36ACE" w:rsidP="00D36ACE">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0909F164" w14:textId="77777777" w:rsidR="00D36ACE" w:rsidRDefault="00D36ACE" w:rsidP="00D36ACE">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5D7E481E" w14:textId="0B69FBBB" w:rsidR="00D36ACE" w:rsidRDefault="00D36ACE" w:rsidP="00D36ACE">
      <w:pPr>
        <w:pStyle w:val="ListParagraph"/>
        <w:numPr>
          <w:ilvl w:val="0"/>
          <w:numId w:val="15"/>
        </w:numPr>
        <w:spacing w:after="120"/>
        <w:rPr>
          <w:rFonts w:eastAsia="SimSun"/>
          <w:b/>
          <w:i/>
          <w:kern w:val="2"/>
          <w:szCs w:val="20"/>
          <w:lang w:eastAsia="zh-CN"/>
        </w:rPr>
      </w:pPr>
      <w:r>
        <w:rPr>
          <w:rFonts w:eastAsia="SimSun"/>
          <w:b/>
          <w:i/>
          <w:kern w:val="2"/>
          <w:szCs w:val="20"/>
          <w:lang w:eastAsia="zh-CN"/>
        </w:rPr>
        <w:t xml:space="preserve">Regarding whether to support Alt.3 for BM-Case1 and BM-Case2, wait for the conclusion/agreement of Agenda item </w:t>
      </w:r>
      <w:r w:rsidRPr="00D36ACE">
        <w:rPr>
          <w:rFonts w:eastAsia="SimSun"/>
          <w:b/>
          <w:i/>
          <w:strike/>
          <w:kern w:val="2"/>
          <w:szCs w:val="20"/>
          <w:highlight w:val="yellow"/>
          <w:lang w:eastAsia="zh-CN"/>
        </w:rPr>
        <w:t>2.9.1</w:t>
      </w:r>
      <w:r w:rsidRPr="00D36ACE">
        <w:rPr>
          <w:rFonts w:eastAsia="SimSun"/>
          <w:b/>
          <w:i/>
          <w:kern w:val="2"/>
          <w:szCs w:val="20"/>
          <w:highlight w:val="yellow"/>
          <w:lang w:eastAsia="zh-CN"/>
        </w:rPr>
        <w:t xml:space="preserve"> 9.2.1</w:t>
      </w:r>
      <w:r>
        <w:rPr>
          <w:rFonts w:eastAsia="SimSun"/>
          <w:b/>
          <w:i/>
          <w:kern w:val="2"/>
          <w:szCs w:val="20"/>
          <w:lang w:eastAsia="zh-CN"/>
        </w:rPr>
        <w:t xml:space="preserve"> on whether to support mode transfer or not</w:t>
      </w:r>
    </w:p>
    <w:p w14:paraId="50A188FB" w14:textId="77777777" w:rsidR="00D36ACE" w:rsidRDefault="00D36ACE" w:rsidP="00D36ACE">
      <w:pPr>
        <w:pStyle w:val="ListParagraph"/>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6010D61B" w14:textId="27825AF1" w:rsidR="00D36ACE" w:rsidRDefault="00D36ACE" w:rsidP="00D36ACE">
      <w:pPr>
        <w:pStyle w:val="BodyText"/>
      </w:pPr>
    </w:p>
    <w:p w14:paraId="23696BE8" w14:textId="77777777" w:rsidR="00BF22BA" w:rsidRDefault="00BF22BA" w:rsidP="00BF22BA">
      <w:pPr>
        <w:pStyle w:val="BodyText"/>
      </w:pPr>
    </w:p>
    <w:tbl>
      <w:tblPr>
        <w:tblStyle w:val="TableGrid61"/>
        <w:tblW w:w="8865" w:type="dxa"/>
        <w:tblLayout w:type="fixed"/>
        <w:tblLook w:val="04A0" w:firstRow="1" w:lastRow="0" w:firstColumn="1" w:lastColumn="0" w:noHBand="0" w:noVBand="1"/>
      </w:tblPr>
      <w:tblGrid>
        <w:gridCol w:w="1385"/>
        <w:gridCol w:w="7480"/>
      </w:tblGrid>
      <w:tr w:rsidR="00BF22BA" w14:paraId="1AAAAAFC" w14:textId="77777777" w:rsidTr="00D23427">
        <w:tc>
          <w:tcPr>
            <w:tcW w:w="1385" w:type="dxa"/>
            <w:tcBorders>
              <w:top w:val="single" w:sz="4" w:space="0" w:color="auto"/>
              <w:left w:val="single" w:sz="4" w:space="0" w:color="auto"/>
              <w:bottom w:val="single" w:sz="4" w:space="0" w:color="auto"/>
              <w:right w:val="single" w:sz="4" w:space="0" w:color="auto"/>
            </w:tcBorders>
          </w:tcPr>
          <w:p w14:paraId="1E5D6080" w14:textId="77777777" w:rsidR="00BF22BA" w:rsidRDefault="00BF22BA" w:rsidP="00D23427">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F4BD155" w14:textId="77777777" w:rsidR="00BF22BA" w:rsidRDefault="00BF22BA" w:rsidP="00D23427">
            <w:pPr>
              <w:rPr>
                <w:rFonts w:eastAsia="SimSun"/>
              </w:rPr>
            </w:pPr>
            <w:r>
              <w:rPr>
                <w:rFonts w:eastAsia="SimSun"/>
              </w:rPr>
              <w:t>Comments</w:t>
            </w:r>
          </w:p>
        </w:tc>
      </w:tr>
      <w:tr w:rsidR="00BF22BA" w14:paraId="718C2255" w14:textId="77777777" w:rsidTr="00D23427">
        <w:tc>
          <w:tcPr>
            <w:tcW w:w="1385" w:type="dxa"/>
            <w:tcBorders>
              <w:top w:val="single" w:sz="4" w:space="0" w:color="auto"/>
              <w:left w:val="single" w:sz="4" w:space="0" w:color="auto"/>
              <w:bottom w:val="single" w:sz="4" w:space="0" w:color="auto"/>
              <w:right w:val="single" w:sz="4" w:space="0" w:color="auto"/>
            </w:tcBorders>
          </w:tcPr>
          <w:p w14:paraId="206E37D3" w14:textId="6E368E17" w:rsidR="00BF22BA" w:rsidRDefault="00BF22BA" w:rsidP="00D23427">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3F606EEC" w14:textId="6536465F" w:rsidR="00BF22BA" w:rsidRDefault="00BF22BA" w:rsidP="00D23427">
            <w:pPr>
              <w:rPr>
                <w:rFonts w:eastAsia="Malgun Gothic"/>
                <w:lang w:eastAsia="ko-KR"/>
              </w:rPr>
            </w:pPr>
          </w:p>
        </w:tc>
      </w:tr>
      <w:tr w:rsidR="00BF22BA" w14:paraId="16F6F90F" w14:textId="77777777" w:rsidTr="00D23427">
        <w:tc>
          <w:tcPr>
            <w:tcW w:w="1385" w:type="dxa"/>
            <w:tcBorders>
              <w:top w:val="single" w:sz="4" w:space="0" w:color="auto"/>
              <w:left w:val="single" w:sz="4" w:space="0" w:color="auto"/>
              <w:bottom w:val="single" w:sz="4" w:space="0" w:color="auto"/>
              <w:right w:val="single" w:sz="4" w:space="0" w:color="auto"/>
            </w:tcBorders>
          </w:tcPr>
          <w:p w14:paraId="280E057A" w14:textId="1F40AF54" w:rsidR="00BF22BA" w:rsidRDefault="00BF22BA" w:rsidP="00D2342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CF4D0B1" w14:textId="3DF5F18E" w:rsidR="00BF22BA" w:rsidRDefault="00BF22BA" w:rsidP="00D23427">
            <w:pPr>
              <w:rPr>
                <w:rFonts w:eastAsiaTheme="minorEastAsia"/>
                <w:lang w:eastAsia="zh-CN"/>
              </w:rPr>
            </w:pPr>
          </w:p>
        </w:tc>
      </w:tr>
      <w:tr w:rsidR="00BF22BA" w14:paraId="5AC1546E" w14:textId="77777777" w:rsidTr="00D23427">
        <w:tc>
          <w:tcPr>
            <w:tcW w:w="1385" w:type="dxa"/>
            <w:tcBorders>
              <w:top w:val="single" w:sz="4" w:space="0" w:color="auto"/>
              <w:left w:val="single" w:sz="4" w:space="0" w:color="auto"/>
              <w:bottom w:val="single" w:sz="4" w:space="0" w:color="auto"/>
              <w:right w:val="single" w:sz="4" w:space="0" w:color="auto"/>
            </w:tcBorders>
          </w:tcPr>
          <w:p w14:paraId="1BBD775D" w14:textId="1003F026" w:rsidR="00BF22BA" w:rsidRDefault="00BF22BA" w:rsidP="00D23427">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E98E621" w14:textId="0F92DBB9" w:rsidR="00BF22BA" w:rsidRDefault="00BF22BA" w:rsidP="00D23427">
            <w:pPr>
              <w:rPr>
                <w:rFonts w:eastAsia="SimSun"/>
                <w:lang w:eastAsia="zh-CN"/>
              </w:rPr>
            </w:pPr>
          </w:p>
        </w:tc>
      </w:tr>
      <w:tr w:rsidR="00BF22BA" w14:paraId="36670E24" w14:textId="77777777" w:rsidTr="00D23427">
        <w:tc>
          <w:tcPr>
            <w:tcW w:w="1385" w:type="dxa"/>
            <w:tcBorders>
              <w:top w:val="single" w:sz="4" w:space="0" w:color="auto"/>
              <w:left w:val="single" w:sz="4" w:space="0" w:color="auto"/>
              <w:bottom w:val="single" w:sz="4" w:space="0" w:color="auto"/>
              <w:right w:val="single" w:sz="4" w:space="0" w:color="auto"/>
            </w:tcBorders>
          </w:tcPr>
          <w:p w14:paraId="45D0F500" w14:textId="35FAA91D" w:rsidR="00BF22BA" w:rsidRDefault="00BF22BA" w:rsidP="00D23427">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C53D032" w14:textId="02208E2B" w:rsidR="00BF22BA" w:rsidRDefault="00BF22BA" w:rsidP="00D23427">
            <w:pPr>
              <w:rPr>
                <w:rFonts w:eastAsia="SimSun"/>
                <w:lang w:eastAsia="zh-CN"/>
              </w:rPr>
            </w:pPr>
          </w:p>
        </w:tc>
      </w:tr>
      <w:tr w:rsidR="00BF22BA" w14:paraId="1EFF02D5" w14:textId="77777777" w:rsidTr="00D23427">
        <w:tc>
          <w:tcPr>
            <w:tcW w:w="1385" w:type="dxa"/>
            <w:tcBorders>
              <w:top w:val="single" w:sz="4" w:space="0" w:color="auto"/>
              <w:left w:val="single" w:sz="4" w:space="0" w:color="auto"/>
              <w:bottom w:val="single" w:sz="4" w:space="0" w:color="auto"/>
              <w:right w:val="single" w:sz="4" w:space="0" w:color="auto"/>
            </w:tcBorders>
          </w:tcPr>
          <w:p w14:paraId="2A965E36" w14:textId="0676B9C0" w:rsidR="00BF22BA" w:rsidRDefault="00BF22BA" w:rsidP="00D23427">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5A8FD01" w14:textId="6C369ECB" w:rsidR="00BF22BA" w:rsidRDefault="00BF22BA" w:rsidP="00D23427">
            <w:pPr>
              <w:rPr>
                <w:rFonts w:eastAsia="SimSun"/>
                <w:lang w:eastAsia="zh-CN"/>
              </w:rPr>
            </w:pPr>
          </w:p>
        </w:tc>
      </w:tr>
      <w:tr w:rsidR="00BF22BA" w14:paraId="25278EF7" w14:textId="77777777" w:rsidTr="00D23427">
        <w:tc>
          <w:tcPr>
            <w:tcW w:w="1385" w:type="dxa"/>
            <w:tcBorders>
              <w:top w:val="single" w:sz="4" w:space="0" w:color="auto"/>
              <w:left w:val="single" w:sz="4" w:space="0" w:color="auto"/>
              <w:bottom w:val="single" w:sz="4" w:space="0" w:color="auto"/>
              <w:right w:val="single" w:sz="4" w:space="0" w:color="auto"/>
            </w:tcBorders>
          </w:tcPr>
          <w:p w14:paraId="381C5555" w14:textId="77777777" w:rsidR="00BF22BA" w:rsidRDefault="00BF22BA" w:rsidP="00D23427">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202814F" w14:textId="77777777" w:rsidR="00BF22BA" w:rsidRDefault="00BF22BA" w:rsidP="00D23427">
            <w:pPr>
              <w:rPr>
                <w:rFonts w:eastAsia="SimSun"/>
                <w:lang w:eastAsia="zh-CN"/>
              </w:rPr>
            </w:pPr>
          </w:p>
        </w:tc>
      </w:tr>
      <w:tr w:rsidR="00BF22BA" w14:paraId="55EEC326" w14:textId="77777777" w:rsidTr="00D23427">
        <w:tc>
          <w:tcPr>
            <w:tcW w:w="1385" w:type="dxa"/>
            <w:tcBorders>
              <w:top w:val="single" w:sz="4" w:space="0" w:color="auto"/>
              <w:left w:val="single" w:sz="4" w:space="0" w:color="auto"/>
              <w:bottom w:val="single" w:sz="4" w:space="0" w:color="auto"/>
              <w:right w:val="single" w:sz="4" w:space="0" w:color="auto"/>
            </w:tcBorders>
          </w:tcPr>
          <w:p w14:paraId="79A45658" w14:textId="77777777" w:rsidR="00BF22BA" w:rsidRDefault="00BF22BA" w:rsidP="00D23427">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30916C26" w14:textId="77777777" w:rsidR="00BF22BA" w:rsidRDefault="00BF22BA" w:rsidP="00D23427">
            <w:pPr>
              <w:overflowPunct w:val="0"/>
              <w:autoSpaceDE w:val="0"/>
              <w:autoSpaceDN w:val="0"/>
              <w:adjustRightInd w:val="0"/>
              <w:spacing w:after="120"/>
              <w:textAlignment w:val="baseline"/>
              <w:rPr>
                <w:b/>
                <w:i/>
                <w:color w:val="FF0000"/>
                <w:lang w:eastAsia="zh-CN"/>
              </w:rPr>
            </w:pPr>
          </w:p>
        </w:tc>
      </w:tr>
      <w:tr w:rsidR="00BF22BA" w14:paraId="12EC3DA9" w14:textId="77777777" w:rsidTr="00D23427">
        <w:tc>
          <w:tcPr>
            <w:tcW w:w="1385" w:type="dxa"/>
            <w:tcBorders>
              <w:top w:val="single" w:sz="4" w:space="0" w:color="auto"/>
              <w:left w:val="single" w:sz="4" w:space="0" w:color="auto"/>
              <w:bottom w:val="single" w:sz="4" w:space="0" w:color="auto"/>
              <w:right w:val="single" w:sz="4" w:space="0" w:color="auto"/>
            </w:tcBorders>
          </w:tcPr>
          <w:p w14:paraId="43C15E5F" w14:textId="77777777" w:rsidR="00BF22BA" w:rsidRDefault="00BF22BA" w:rsidP="00D23427">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6C4E4CFC" w14:textId="77777777" w:rsidR="00BF22BA" w:rsidRDefault="00BF22BA" w:rsidP="00D23427">
            <w:pPr>
              <w:rPr>
                <w:rFonts w:eastAsia="Yu Mincho"/>
                <w:lang w:eastAsia="ja-JP"/>
              </w:rPr>
            </w:pPr>
          </w:p>
        </w:tc>
      </w:tr>
    </w:tbl>
    <w:p w14:paraId="0C063545" w14:textId="77777777" w:rsidR="00BF22BA" w:rsidRDefault="00BF22BA" w:rsidP="00BF22BA">
      <w:pPr>
        <w:spacing w:after="120"/>
      </w:pPr>
    </w:p>
    <w:p w14:paraId="4EE7886C" w14:textId="77777777" w:rsidR="00BF22BA" w:rsidRDefault="00BF22BA" w:rsidP="00D36ACE">
      <w:pPr>
        <w:pStyle w:val="BodyText"/>
      </w:pPr>
    </w:p>
    <w:p w14:paraId="116FB89B" w14:textId="77777777" w:rsidR="00D36ACE" w:rsidRDefault="00D36ACE">
      <w:pPr>
        <w:widowControl w:val="0"/>
        <w:spacing w:afterLines="50" w:after="120"/>
        <w:jc w:val="both"/>
        <w:rPr>
          <w:rFonts w:eastAsia="SimSun"/>
          <w:b/>
          <w:i/>
          <w:kern w:val="2"/>
          <w:szCs w:val="20"/>
          <w:lang w:eastAsia="zh-CN"/>
        </w:rPr>
      </w:pPr>
    </w:p>
    <w:p w14:paraId="35B6E2F7" w14:textId="442DF8B2" w:rsidR="00D36ACE" w:rsidRDefault="00D36ACE">
      <w:pPr>
        <w:widowControl w:val="0"/>
        <w:spacing w:afterLines="50" w:after="120"/>
        <w:jc w:val="both"/>
        <w:rPr>
          <w:rFonts w:eastAsia="SimSun"/>
          <w:b/>
          <w:i/>
          <w:kern w:val="2"/>
          <w:szCs w:val="20"/>
          <w:lang w:eastAsia="zh-CN"/>
        </w:rPr>
      </w:pPr>
    </w:p>
    <w:p w14:paraId="32AA8BC6" w14:textId="77777777" w:rsidR="00D36ACE" w:rsidRDefault="00D36ACE">
      <w:pPr>
        <w:widowControl w:val="0"/>
        <w:spacing w:afterLines="50" w:after="120"/>
        <w:jc w:val="both"/>
        <w:rPr>
          <w:rFonts w:eastAsia="SimSun"/>
          <w:b/>
          <w:i/>
          <w:kern w:val="2"/>
          <w:szCs w:val="20"/>
          <w:lang w:eastAsia="zh-CN"/>
        </w:rPr>
      </w:pPr>
    </w:p>
    <w:p w14:paraId="108A2ED5" w14:textId="77777777" w:rsidR="008A017F" w:rsidRDefault="000407EF">
      <w:pPr>
        <w:pStyle w:val="Heading2"/>
        <w:spacing w:after="120"/>
      </w:pPr>
      <w:r>
        <w:t>Online/offline training</w:t>
      </w:r>
    </w:p>
    <w:p w14:paraId="20336112" w14:textId="77777777" w:rsidR="008A017F" w:rsidRDefault="000407EF">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8A017F" w14:paraId="51548C5D" w14:textId="77777777">
        <w:tc>
          <w:tcPr>
            <w:tcW w:w="9062" w:type="dxa"/>
          </w:tcPr>
          <w:p w14:paraId="6E1FB226"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51024800" w14:textId="77777777" w:rsidR="008A017F" w:rsidRDefault="008A017F">
            <w:pPr>
              <w:spacing w:after="120"/>
              <w:rPr>
                <w:rFonts w:eastAsia="DengXian"/>
                <w:highlight w:val="darkYellow"/>
                <w:lang w:eastAsia="zh-CN"/>
              </w:rPr>
            </w:pPr>
          </w:p>
          <w:p w14:paraId="5F910CED" w14:textId="77777777" w:rsidR="008A017F" w:rsidRDefault="000407EF">
            <w:pPr>
              <w:spacing w:after="120"/>
              <w:rPr>
                <w:rFonts w:eastAsia="DengXian"/>
                <w:highlight w:val="darkYellow"/>
                <w:lang w:eastAsia="zh-CN"/>
              </w:rPr>
            </w:pPr>
            <w:r>
              <w:rPr>
                <w:rFonts w:eastAsia="DengXian"/>
                <w:highlight w:val="darkYellow"/>
                <w:lang w:eastAsia="zh-CN"/>
              </w:rPr>
              <w:t>Working Assumption</w:t>
            </w:r>
          </w:p>
          <w:tbl>
            <w:tblPr>
              <w:tblW w:w="0" w:type="auto"/>
              <w:tblLook w:val="04A0" w:firstRow="1" w:lastRow="0" w:firstColumn="1" w:lastColumn="0" w:noHBand="0" w:noVBand="1"/>
            </w:tblPr>
            <w:tblGrid>
              <w:gridCol w:w="2833"/>
              <w:gridCol w:w="5993"/>
            </w:tblGrid>
            <w:tr w:rsidR="008A017F" w14:paraId="7DC59ACE" w14:textId="77777777">
              <w:tc>
                <w:tcPr>
                  <w:tcW w:w="3046" w:type="dxa"/>
                  <w:tcBorders>
                    <w:top w:val="single" w:sz="8" w:space="0" w:color="auto"/>
                    <w:left w:val="single" w:sz="8" w:space="0" w:color="auto"/>
                    <w:bottom w:val="single" w:sz="8" w:space="0" w:color="auto"/>
                    <w:right w:val="single" w:sz="8" w:space="0" w:color="auto"/>
                  </w:tcBorders>
                </w:tcPr>
                <w:p w14:paraId="5AA9D3A3" w14:textId="77777777" w:rsidR="008A017F" w:rsidRDefault="000407EF">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4028F180" w14:textId="77777777" w:rsidR="008A017F" w:rsidRDefault="000407EF">
                  <w:pPr>
                    <w:spacing w:after="120"/>
                    <w:rPr>
                      <w:rFonts w:ascii="Arial" w:hAnsi="Arial" w:cs="Arial"/>
                      <w:sz w:val="16"/>
                      <w:szCs w:val="16"/>
                    </w:rPr>
                  </w:pPr>
                  <w:r>
                    <w:rPr>
                      <w:rFonts w:ascii="Arial" w:eastAsia="Times" w:hAnsi="Arial" w:cs="Arial"/>
                      <w:sz w:val="16"/>
                      <w:szCs w:val="16"/>
                    </w:rPr>
                    <w:t>Description</w:t>
                  </w:r>
                </w:p>
              </w:tc>
            </w:tr>
            <w:tr w:rsidR="008A017F" w14:paraId="0733F064" w14:textId="77777777">
              <w:tc>
                <w:tcPr>
                  <w:tcW w:w="3046" w:type="dxa"/>
                  <w:tcBorders>
                    <w:top w:val="single" w:sz="8" w:space="0" w:color="auto"/>
                    <w:left w:val="single" w:sz="8" w:space="0" w:color="auto"/>
                    <w:bottom w:val="single" w:sz="8" w:space="0" w:color="auto"/>
                    <w:right w:val="single" w:sz="8" w:space="0" w:color="auto"/>
                  </w:tcBorders>
                </w:tcPr>
                <w:p w14:paraId="20D0D2D7" w14:textId="77777777" w:rsidR="008A017F" w:rsidRDefault="000407EF">
                  <w:pPr>
                    <w:spacing w:after="120"/>
                    <w:rPr>
                      <w:rFonts w:ascii="Arial" w:hAnsi="Arial" w:cs="Arial"/>
                      <w:sz w:val="16"/>
                      <w:szCs w:val="16"/>
                    </w:rPr>
                  </w:pPr>
                  <w:r>
                    <w:rPr>
                      <w:rFonts w:ascii="Arial" w:hAnsi="Arial" w:cs="Arial"/>
                      <w:sz w:val="16"/>
                      <w:szCs w:val="16"/>
                    </w:rPr>
                    <w:t>Online training</w:t>
                  </w:r>
                </w:p>
              </w:tc>
              <w:tc>
                <w:tcPr>
                  <w:tcW w:w="6584" w:type="dxa"/>
                  <w:tcBorders>
                    <w:top w:val="single" w:sz="8" w:space="0" w:color="auto"/>
                    <w:left w:val="single" w:sz="8" w:space="0" w:color="auto"/>
                    <w:bottom w:val="single" w:sz="8" w:space="0" w:color="auto"/>
                    <w:right w:val="single" w:sz="8" w:space="0" w:color="auto"/>
                  </w:tcBorders>
                </w:tcPr>
                <w:p w14:paraId="06353B48" w14:textId="77777777" w:rsidR="008A017F" w:rsidRDefault="000407EF">
                  <w:pPr>
                    <w:spacing w:after="120"/>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432FDCF9" w14:textId="77777777" w:rsidR="008A017F" w:rsidRDefault="000407EF">
                  <w:pPr>
                    <w:spacing w:after="120"/>
                    <w:rPr>
                      <w:rFonts w:ascii="Arial" w:hAnsi="Arial" w:cs="Arial"/>
                      <w:sz w:val="16"/>
                      <w:szCs w:val="16"/>
                    </w:rPr>
                  </w:pPr>
                  <w:r>
                    <w:rPr>
                      <w:rFonts w:ascii="Arial" w:hAnsi="Arial" w:cs="Arial"/>
                      <w:sz w:val="16"/>
                      <w:szCs w:val="16"/>
                    </w:rPr>
                    <w:t>Note: the notion of (near) real-time vs. non real-time is context-dependent and is relative to the inference time-scale.</w:t>
                  </w:r>
                </w:p>
                <w:p w14:paraId="1E3D0F8E" w14:textId="77777777" w:rsidR="008A017F" w:rsidRDefault="000407EF">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278A7EEC" w14:textId="77777777" w:rsidR="008A017F" w:rsidRDefault="000407EF">
                  <w:pPr>
                    <w:spacing w:after="120"/>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8A017F" w14:paraId="221B47A4" w14:textId="77777777">
              <w:tc>
                <w:tcPr>
                  <w:tcW w:w="3046" w:type="dxa"/>
                  <w:tcBorders>
                    <w:top w:val="single" w:sz="8" w:space="0" w:color="auto"/>
                    <w:left w:val="single" w:sz="8" w:space="0" w:color="auto"/>
                    <w:bottom w:val="single" w:sz="8" w:space="0" w:color="auto"/>
                    <w:right w:val="single" w:sz="8" w:space="0" w:color="auto"/>
                  </w:tcBorders>
                </w:tcPr>
                <w:p w14:paraId="6E99D8D5" w14:textId="77777777" w:rsidR="008A017F" w:rsidRDefault="000407EF">
                  <w:pPr>
                    <w:spacing w:after="120"/>
                    <w:rPr>
                      <w:rFonts w:ascii="Arial" w:hAnsi="Arial" w:cs="Arial"/>
                      <w:sz w:val="16"/>
                      <w:szCs w:val="16"/>
                    </w:rPr>
                  </w:pPr>
                  <w:r>
                    <w:rPr>
                      <w:rFonts w:ascii="Arial" w:hAnsi="Arial" w:cs="Arial"/>
                      <w:sz w:val="16"/>
                      <w:szCs w:val="16"/>
                    </w:rPr>
                    <w:t>Offline training</w:t>
                  </w:r>
                </w:p>
              </w:tc>
              <w:tc>
                <w:tcPr>
                  <w:tcW w:w="6584" w:type="dxa"/>
                  <w:tcBorders>
                    <w:top w:val="single" w:sz="8" w:space="0" w:color="auto"/>
                    <w:left w:val="single" w:sz="8" w:space="0" w:color="auto"/>
                    <w:bottom w:val="single" w:sz="8" w:space="0" w:color="auto"/>
                    <w:right w:val="single" w:sz="8" w:space="0" w:color="auto"/>
                  </w:tcBorders>
                </w:tcPr>
                <w:p w14:paraId="1F205F8A" w14:textId="77777777" w:rsidR="008A017F" w:rsidRDefault="000407EF">
                  <w:pPr>
                    <w:spacing w:after="120"/>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37FDE3DC" w14:textId="77777777" w:rsidR="008A017F" w:rsidRDefault="000407EF">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0B981475" w14:textId="77777777" w:rsidR="008A017F" w:rsidRDefault="008A017F">
            <w:pPr>
              <w:overflowPunct w:val="0"/>
              <w:autoSpaceDE w:val="0"/>
              <w:autoSpaceDN w:val="0"/>
              <w:adjustRightInd w:val="0"/>
              <w:spacing w:after="120"/>
              <w:contextualSpacing/>
              <w:textAlignment w:val="baseline"/>
            </w:pPr>
          </w:p>
          <w:p w14:paraId="6455709E" w14:textId="77777777" w:rsidR="008A017F" w:rsidRDefault="000407EF">
            <w:pPr>
              <w:spacing w:after="120"/>
            </w:pPr>
            <w:r>
              <w:t>Note: It is encouraged for the 3gpp discussion to proceed without waiting for online/offline training terminologies.</w:t>
            </w:r>
          </w:p>
          <w:p w14:paraId="3CCE4C5E" w14:textId="77777777" w:rsidR="008A017F" w:rsidRDefault="008A017F">
            <w:pPr>
              <w:overflowPunct w:val="0"/>
              <w:autoSpaceDE w:val="0"/>
              <w:autoSpaceDN w:val="0"/>
              <w:adjustRightInd w:val="0"/>
              <w:spacing w:after="120"/>
              <w:contextualSpacing/>
              <w:textAlignment w:val="baseline"/>
            </w:pPr>
          </w:p>
        </w:tc>
      </w:tr>
    </w:tbl>
    <w:p w14:paraId="339999F0" w14:textId="77777777" w:rsidR="008A017F" w:rsidRDefault="008A017F">
      <w:pPr>
        <w:spacing w:after="120"/>
      </w:pPr>
    </w:p>
    <w:p w14:paraId="26B350F9" w14:textId="77777777" w:rsidR="008A017F" w:rsidRDefault="000407EF">
      <w:pPr>
        <w:pStyle w:val="BodyText"/>
      </w:pPr>
      <w:r>
        <w:lastRenderedPageBreak/>
        <w:t>The related proposals/observations from the contributions are copied as below:</w:t>
      </w:r>
    </w:p>
    <w:tbl>
      <w:tblPr>
        <w:tblStyle w:val="TableGrid"/>
        <w:tblW w:w="0" w:type="auto"/>
        <w:tblLook w:val="04A0" w:firstRow="1" w:lastRow="0" w:firstColumn="1" w:lastColumn="0" w:noHBand="0" w:noVBand="1"/>
      </w:tblPr>
      <w:tblGrid>
        <w:gridCol w:w="1605"/>
        <w:gridCol w:w="7457"/>
      </w:tblGrid>
      <w:tr w:rsidR="008A017F" w14:paraId="0CAB04BA" w14:textId="77777777">
        <w:tc>
          <w:tcPr>
            <w:tcW w:w="1605" w:type="dxa"/>
            <w:vAlign w:val="center"/>
          </w:tcPr>
          <w:p w14:paraId="4836308E" w14:textId="77777777" w:rsidR="008A017F" w:rsidRDefault="000407EF">
            <w:pPr>
              <w:pStyle w:val="BodyText"/>
            </w:pPr>
            <w:r>
              <w:t>FUTUREWEI[1]</w:t>
            </w:r>
          </w:p>
        </w:tc>
        <w:tc>
          <w:tcPr>
            <w:tcW w:w="7457" w:type="dxa"/>
            <w:vAlign w:val="center"/>
          </w:tcPr>
          <w:p w14:paraId="61F19818" w14:textId="77777777" w:rsidR="008A017F" w:rsidRDefault="000407EF">
            <w:pPr>
              <w:pStyle w:val="ListParagraph"/>
              <w:spacing w:after="120" w:line="276" w:lineRule="auto"/>
              <w:ind w:left="0"/>
              <w:contextualSpacing w:val="0"/>
              <w:jc w:val="both"/>
              <w:rPr>
                <w:i/>
                <w:iCs/>
                <w:szCs w:val="20"/>
                <w:lang w:eastAsia="zh-CN"/>
              </w:rPr>
            </w:pPr>
            <w:bookmarkStart w:id="4" w:name="_Hlk115254731"/>
            <w:r>
              <w:rPr>
                <w:i/>
                <w:iCs/>
                <w:szCs w:val="20"/>
                <w:lang w:eastAsia="zh-CN"/>
              </w:rPr>
              <w:t>Observation 1: Given the dynamic nature in the propagation environment, online training (e.g., reinforcement learning) may be a good alternative for AI/ML-based beam management in addition to offline learning approach like supervised learning. As the definition of online training has been approved, it is time to revisit online training as one of the two alternatives of training.</w:t>
            </w:r>
          </w:p>
          <w:p w14:paraId="0C64A8C3" w14:textId="6373E75B" w:rsidR="008A017F" w:rsidRDefault="000407EF">
            <w:pPr>
              <w:pStyle w:val="ListParagraph"/>
              <w:spacing w:after="120" w:line="276" w:lineRule="auto"/>
              <w:ind w:left="0"/>
              <w:contextualSpacing w:val="0"/>
              <w:jc w:val="both"/>
              <w:rPr>
                <w:i/>
                <w:iCs/>
                <w:szCs w:val="20"/>
              </w:rPr>
            </w:pPr>
            <w:r>
              <w:rPr>
                <w:i/>
                <w:iCs/>
                <w:szCs w:val="20"/>
                <w:lang w:eastAsia="zh-CN"/>
              </w:rPr>
              <w:t xml:space="preserve">Proposal 1: For companies that propose to adopt online training, study the standards impacts, as well as the associated </w:t>
            </w:r>
            <w:r w:rsidR="00B2117E">
              <w:rPr>
                <w:i/>
                <w:iCs/>
                <w:szCs w:val="20"/>
                <w:lang w:eastAsia="zh-CN"/>
              </w:rPr>
              <w:pgNum/>
            </w:r>
            <w:proofErr w:type="spellStart"/>
            <w:r w:rsidR="00B2117E">
              <w:rPr>
                <w:i/>
                <w:iCs/>
                <w:szCs w:val="20"/>
                <w:lang w:eastAsia="zh-CN"/>
              </w:rPr>
              <w:t>ignallin</w:t>
            </w:r>
            <w:proofErr w:type="spellEnd"/>
            <w:r>
              <w:rPr>
                <w:i/>
                <w:iCs/>
                <w:szCs w:val="20"/>
                <w:lang w:eastAsia="zh-CN"/>
              </w:rPr>
              <w:t xml:space="preserve"> overhead with online training for AI/ML-based beam management.</w:t>
            </w:r>
            <w:bookmarkEnd w:id="4"/>
          </w:p>
        </w:tc>
      </w:tr>
      <w:tr w:rsidR="008A017F" w14:paraId="366A99A3" w14:textId="77777777">
        <w:tc>
          <w:tcPr>
            <w:tcW w:w="1605" w:type="dxa"/>
            <w:vAlign w:val="center"/>
          </w:tcPr>
          <w:p w14:paraId="17E11CC7" w14:textId="77777777" w:rsidR="008A017F" w:rsidRDefault="000407EF">
            <w:pPr>
              <w:pStyle w:val="BodyText"/>
              <w:rPr>
                <w:rFonts w:eastAsiaTheme="minorEastAsia"/>
                <w:lang w:eastAsia="zh-CN"/>
              </w:rPr>
            </w:pPr>
            <w:r>
              <w:rPr>
                <w:rFonts w:eastAsiaTheme="minorEastAsia" w:hint="eastAsia"/>
                <w:lang w:eastAsia="zh-CN"/>
              </w:rPr>
              <w:t>H</w:t>
            </w:r>
            <w:r>
              <w:rPr>
                <w:rFonts w:eastAsiaTheme="minorEastAsia"/>
                <w:lang w:eastAsia="zh-CN"/>
              </w:rPr>
              <w:t>uawei[2]</w:t>
            </w:r>
          </w:p>
        </w:tc>
        <w:tc>
          <w:tcPr>
            <w:tcW w:w="7457" w:type="dxa"/>
            <w:vAlign w:val="center"/>
          </w:tcPr>
          <w:p w14:paraId="3219C387" w14:textId="77777777" w:rsidR="008A017F" w:rsidRDefault="000407EF">
            <w:pPr>
              <w:pStyle w:val="BodyText"/>
              <w:rPr>
                <w:rFonts w:eastAsia="SimSun"/>
                <w:i/>
                <w:iCs/>
                <w:color w:val="000000" w:themeColor="text1"/>
                <w:szCs w:val="20"/>
                <w:lang w:eastAsia="zh-CN"/>
              </w:rPr>
            </w:pPr>
            <w:bookmarkStart w:id="5" w:name="_Ref115360220"/>
            <w:r>
              <w:rPr>
                <w:i/>
                <w:iCs/>
                <w:szCs w:val="20"/>
              </w:rPr>
              <w:t xml:space="preserve">Observation </w:t>
            </w:r>
            <w:r>
              <w:rPr>
                <w:i/>
                <w:iCs/>
                <w:szCs w:val="20"/>
              </w:rPr>
              <w:fldChar w:fldCharType="begin"/>
            </w:r>
            <w:r>
              <w:rPr>
                <w:i/>
                <w:iCs/>
                <w:szCs w:val="20"/>
              </w:rPr>
              <w:instrText xml:space="preserve"> SEQ Observation \* ARABIC </w:instrText>
            </w:r>
            <w:r>
              <w:rPr>
                <w:i/>
                <w:iCs/>
                <w:szCs w:val="20"/>
              </w:rPr>
              <w:fldChar w:fldCharType="separate"/>
            </w:r>
            <w:r>
              <w:rPr>
                <w:i/>
                <w:iCs/>
                <w:szCs w:val="20"/>
              </w:rPr>
              <w:t>6</w:t>
            </w:r>
            <w:r>
              <w:rPr>
                <w:i/>
                <w:iCs/>
                <w:szCs w:val="20"/>
              </w:rPr>
              <w:fldChar w:fldCharType="end"/>
            </w:r>
            <w:r>
              <w:rPr>
                <w:i/>
                <w:iCs/>
                <w:szCs w:val="20"/>
                <w:lang w:eastAsia="zh-CN"/>
              </w:rPr>
              <w:t xml:space="preserve">: </w:t>
            </w:r>
            <w:r>
              <w:rPr>
                <w:rFonts w:eastAsia="SimSun"/>
                <w:i/>
                <w:iCs/>
                <w:color w:val="000000" w:themeColor="text1"/>
                <w:szCs w:val="20"/>
                <w:lang w:eastAsia="zh-CN"/>
              </w:rPr>
              <w:t>For NW-side operation mode, model training under online/offline manner is up to implementation.</w:t>
            </w:r>
            <w:bookmarkEnd w:id="5"/>
          </w:p>
          <w:p w14:paraId="216EE597" w14:textId="77777777" w:rsidR="008A017F" w:rsidRDefault="000407EF">
            <w:pPr>
              <w:pStyle w:val="BodyText"/>
              <w:rPr>
                <w:i/>
                <w:iCs/>
                <w:szCs w:val="20"/>
              </w:rPr>
            </w:pPr>
            <w:bookmarkStart w:id="6" w:name="_Ref115359904"/>
            <w:r>
              <w:rPr>
                <w:rFonts w:eastAsia="SimSun"/>
                <w:i/>
                <w:iCs/>
                <w:color w:val="000000" w:themeColor="text1"/>
                <w:szCs w:val="20"/>
                <w:lang w:eastAsia="zh-CN"/>
              </w:rPr>
              <w:t xml:space="preserve">Proposal </w:t>
            </w:r>
            <w:r>
              <w:rPr>
                <w:rFonts w:eastAsia="SimSun"/>
                <w:i/>
                <w:iCs/>
                <w:color w:val="000000" w:themeColor="text1"/>
                <w:szCs w:val="20"/>
                <w:lang w:eastAsia="zh-CN"/>
              </w:rPr>
              <w:fldChar w:fldCharType="begin"/>
            </w:r>
            <w:r>
              <w:rPr>
                <w:rFonts w:eastAsia="SimSun"/>
                <w:i/>
                <w:iCs/>
                <w:color w:val="000000" w:themeColor="text1"/>
                <w:szCs w:val="20"/>
                <w:lang w:eastAsia="zh-CN"/>
              </w:rPr>
              <w:instrText xml:space="preserve"> SEQ Proposal \* ARABIC </w:instrText>
            </w:r>
            <w:r>
              <w:rPr>
                <w:rFonts w:eastAsia="SimSun"/>
                <w:i/>
                <w:iCs/>
                <w:color w:val="000000" w:themeColor="text1"/>
                <w:szCs w:val="20"/>
                <w:lang w:eastAsia="zh-CN"/>
              </w:rPr>
              <w:fldChar w:fldCharType="separate"/>
            </w:r>
            <w:r>
              <w:rPr>
                <w:rFonts w:eastAsia="SimSun"/>
                <w:i/>
                <w:iCs/>
                <w:color w:val="000000" w:themeColor="text1"/>
                <w:szCs w:val="20"/>
                <w:lang w:eastAsia="zh-CN"/>
              </w:rPr>
              <w:t>9</w:t>
            </w:r>
            <w:r>
              <w:rPr>
                <w:rFonts w:eastAsia="SimSun"/>
                <w:i/>
                <w:iCs/>
                <w:color w:val="000000" w:themeColor="text1"/>
                <w:szCs w:val="20"/>
                <w:lang w:eastAsia="zh-CN"/>
              </w:rPr>
              <w:fldChar w:fldCharType="end"/>
            </w:r>
            <w:r>
              <w:rPr>
                <w:rFonts w:eastAsia="SimSun"/>
                <w:i/>
                <w:iCs/>
                <w:color w:val="000000" w:themeColor="text1"/>
                <w:szCs w:val="20"/>
                <w:lang w:eastAsia="zh-CN"/>
              </w:rPr>
              <w:t>: If an online/offline discussion shall be conducted for the UE-side operation, this discussion should be kept separated from the issue whether data set collection is via air-interface or non-air-interface.</w:t>
            </w:r>
            <w:bookmarkEnd w:id="6"/>
          </w:p>
        </w:tc>
      </w:tr>
      <w:tr w:rsidR="008A017F" w14:paraId="7D442535" w14:textId="77777777">
        <w:tc>
          <w:tcPr>
            <w:tcW w:w="1605" w:type="dxa"/>
            <w:vAlign w:val="center"/>
          </w:tcPr>
          <w:p w14:paraId="3294DC81" w14:textId="77777777" w:rsidR="008A017F" w:rsidRDefault="000407EF">
            <w:pPr>
              <w:pStyle w:val="BodyText"/>
            </w:pPr>
            <w:proofErr w:type="spellStart"/>
            <w:r>
              <w:rPr>
                <w:rFonts w:hint="eastAsia"/>
              </w:rPr>
              <w:t>S</w:t>
            </w:r>
            <w:r>
              <w:t>preadtrum</w:t>
            </w:r>
            <w:proofErr w:type="spellEnd"/>
            <w:r>
              <w:t>[4]</w:t>
            </w:r>
          </w:p>
        </w:tc>
        <w:tc>
          <w:tcPr>
            <w:tcW w:w="7457" w:type="dxa"/>
            <w:vAlign w:val="center"/>
          </w:tcPr>
          <w:p w14:paraId="13DC15FC" w14:textId="77777777" w:rsidR="008A017F" w:rsidRDefault="000407EF">
            <w:pPr>
              <w:pStyle w:val="BodyText"/>
              <w:rPr>
                <w:i/>
                <w:iCs/>
                <w:szCs w:val="20"/>
              </w:rPr>
            </w:pPr>
            <w:r>
              <w:rPr>
                <w:i/>
                <w:iCs/>
                <w:szCs w:val="20"/>
              </w:rPr>
              <w:t xml:space="preserve">Observation 2: </w:t>
            </w:r>
            <w:r>
              <w:rPr>
                <w:i/>
                <w:iCs/>
                <w:szCs w:val="20"/>
                <w:lang w:eastAsia="zh-CN"/>
              </w:rPr>
              <w:t>Regarding AI/ML training for BM-Case1 and BM-Case2, offline training should be enough.</w:t>
            </w:r>
          </w:p>
        </w:tc>
      </w:tr>
      <w:tr w:rsidR="008A017F" w14:paraId="54B54725" w14:textId="77777777">
        <w:tc>
          <w:tcPr>
            <w:tcW w:w="1605" w:type="dxa"/>
            <w:vAlign w:val="center"/>
          </w:tcPr>
          <w:p w14:paraId="3A545917" w14:textId="77777777" w:rsidR="008A017F" w:rsidRDefault="000407EF">
            <w:pPr>
              <w:pStyle w:val="BodyText"/>
            </w:pPr>
            <w:r>
              <w:rPr>
                <w:rFonts w:hint="eastAsia"/>
              </w:rPr>
              <w:t>O</w:t>
            </w:r>
            <w:r>
              <w:t>PPO[7]</w:t>
            </w:r>
          </w:p>
        </w:tc>
        <w:tc>
          <w:tcPr>
            <w:tcW w:w="7457" w:type="dxa"/>
            <w:vAlign w:val="center"/>
          </w:tcPr>
          <w:p w14:paraId="50EAA47E" w14:textId="77777777" w:rsidR="008A017F" w:rsidRDefault="000407EF">
            <w:pPr>
              <w:pStyle w:val="BodyText"/>
              <w:rPr>
                <w:i/>
                <w:iCs/>
                <w:szCs w:val="20"/>
                <w:lang w:val="en-GB"/>
              </w:rPr>
            </w:pPr>
            <w:r>
              <w:rPr>
                <w:i/>
                <w:iCs/>
                <w:szCs w:val="20"/>
                <w:lang w:val="en-GB"/>
              </w:rPr>
              <w:t>Proposal 2: For AI/ML beam management, focus on offline model training at least at current stage.</w:t>
            </w:r>
          </w:p>
        </w:tc>
      </w:tr>
      <w:tr w:rsidR="008A017F" w14:paraId="54E5F703" w14:textId="77777777">
        <w:tc>
          <w:tcPr>
            <w:tcW w:w="1605" w:type="dxa"/>
            <w:vAlign w:val="center"/>
          </w:tcPr>
          <w:p w14:paraId="49773A52" w14:textId="77777777" w:rsidR="008A017F" w:rsidRDefault="000407EF">
            <w:pPr>
              <w:pStyle w:val="BodyText"/>
            </w:pPr>
            <w:r>
              <w:rPr>
                <w:rFonts w:hint="eastAsia"/>
              </w:rPr>
              <w:t>F</w:t>
            </w:r>
            <w:r>
              <w:t>ujitsu[12]</w:t>
            </w:r>
          </w:p>
        </w:tc>
        <w:tc>
          <w:tcPr>
            <w:tcW w:w="7457" w:type="dxa"/>
            <w:vAlign w:val="center"/>
          </w:tcPr>
          <w:p w14:paraId="7E053A7F" w14:textId="77777777" w:rsidR="008A017F" w:rsidRDefault="000407EF">
            <w:pPr>
              <w:spacing w:after="120"/>
              <w:rPr>
                <w:rFonts w:eastAsia="SimSun"/>
                <w:i/>
                <w:iCs/>
                <w:szCs w:val="20"/>
                <w:lang w:eastAsia="zh-CN"/>
              </w:rPr>
            </w:pPr>
            <w:r>
              <w:rPr>
                <w:rFonts w:eastAsia="SimSun"/>
                <w:i/>
                <w:iCs/>
                <w:szCs w:val="20"/>
                <w:lang w:eastAsia="zh-CN"/>
              </w:rPr>
              <w:t>Proposal 1: For the sub use case BM-Case1 and BM-Case2, the study on type of AI/ML model training is suggested to consider the model deployment.</w:t>
            </w:r>
          </w:p>
          <w:p w14:paraId="29A20AC1" w14:textId="77777777" w:rsidR="008A017F" w:rsidRDefault="000407EF">
            <w:pPr>
              <w:widowControl w:val="0"/>
              <w:spacing w:afterLines="50" w:after="120"/>
              <w:rPr>
                <w:rFonts w:eastAsia="SimSun"/>
                <w:i/>
                <w:iCs/>
                <w:szCs w:val="20"/>
                <w:lang w:eastAsia="zh-CN"/>
              </w:rPr>
            </w:pPr>
            <w:r>
              <w:rPr>
                <w:rFonts w:eastAsia="SimSun"/>
                <w:i/>
                <w:iCs/>
                <w:szCs w:val="20"/>
                <w:lang w:eastAsia="zh-CN"/>
              </w:rPr>
              <w:t>Proposal 2: For the sub use case BM-Case1 and BM-Case2, the following type of AI/ML model training is suggested to study:</w:t>
            </w:r>
          </w:p>
          <w:p w14:paraId="48836840" w14:textId="77777777" w:rsidR="008A017F" w:rsidRDefault="000407EF">
            <w:pPr>
              <w:pStyle w:val="ListParagraph"/>
              <w:numPr>
                <w:ilvl w:val="0"/>
                <w:numId w:val="20"/>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Online and offline training for NW-side model</w:t>
            </w:r>
          </w:p>
          <w:p w14:paraId="74434CCB" w14:textId="77777777" w:rsidR="008A017F" w:rsidRDefault="000407EF">
            <w:pPr>
              <w:pStyle w:val="ListParagraph"/>
              <w:numPr>
                <w:ilvl w:val="0"/>
                <w:numId w:val="20"/>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Offline training for UE-side model</w:t>
            </w:r>
          </w:p>
        </w:tc>
      </w:tr>
      <w:tr w:rsidR="008A017F" w14:paraId="6681BFE4" w14:textId="77777777">
        <w:tc>
          <w:tcPr>
            <w:tcW w:w="1605" w:type="dxa"/>
            <w:vAlign w:val="center"/>
          </w:tcPr>
          <w:p w14:paraId="15422441" w14:textId="77777777" w:rsidR="008A017F" w:rsidRDefault="000407EF">
            <w:pPr>
              <w:pStyle w:val="BodyText"/>
            </w:pPr>
            <w:r>
              <w:rPr>
                <w:rFonts w:hint="eastAsia"/>
              </w:rPr>
              <w:t>N</w:t>
            </w:r>
            <w:r>
              <w:t>EC[16]</w:t>
            </w:r>
          </w:p>
        </w:tc>
        <w:tc>
          <w:tcPr>
            <w:tcW w:w="7457" w:type="dxa"/>
            <w:vAlign w:val="center"/>
          </w:tcPr>
          <w:p w14:paraId="25759640" w14:textId="77777777" w:rsidR="008A017F" w:rsidRDefault="000407EF">
            <w:pPr>
              <w:pStyle w:val="BodyText"/>
              <w:rPr>
                <w:i/>
                <w:iCs/>
                <w:szCs w:val="20"/>
                <w:lang w:val="en-GB"/>
              </w:rPr>
            </w:pPr>
            <w:r>
              <w:rPr>
                <w:i/>
                <w:iCs/>
                <w:szCs w:val="20"/>
                <w:lang w:val="en-GB"/>
              </w:rPr>
              <w:t>Proposal 2: For the trained AI/ML model in offline, study the mechanism of model update (e.g., fine-tuning) based on the online data.</w:t>
            </w:r>
          </w:p>
          <w:p w14:paraId="2B11D76A" w14:textId="77777777" w:rsidR="008A017F" w:rsidRDefault="000407EF">
            <w:pPr>
              <w:pStyle w:val="BodyText"/>
              <w:rPr>
                <w:i/>
                <w:iCs/>
                <w:szCs w:val="20"/>
                <w:lang w:val="en-GB"/>
              </w:rPr>
            </w:pPr>
            <w:r>
              <w:rPr>
                <w:i/>
                <w:iCs/>
                <w:szCs w:val="20"/>
                <w:lang w:val="en-GB"/>
              </w:rPr>
              <w:t>Proposal 3: Study the mechanism of online data processing.</w:t>
            </w:r>
          </w:p>
        </w:tc>
      </w:tr>
      <w:tr w:rsidR="008A017F" w14:paraId="7E576F97" w14:textId="77777777">
        <w:tc>
          <w:tcPr>
            <w:tcW w:w="1605" w:type="dxa"/>
            <w:vAlign w:val="center"/>
          </w:tcPr>
          <w:p w14:paraId="1AAB8B7C" w14:textId="77777777" w:rsidR="008A017F" w:rsidRDefault="000407EF">
            <w:pPr>
              <w:pStyle w:val="BodyText"/>
            </w:pPr>
            <w:r>
              <w:rPr>
                <w:rFonts w:hint="eastAsia"/>
              </w:rPr>
              <w:t>N</w:t>
            </w:r>
            <w:r>
              <w:t>VIDIA[26]</w:t>
            </w:r>
          </w:p>
        </w:tc>
        <w:tc>
          <w:tcPr>
            <w:tcW w:w="7457" w:type="dxa"/>
            <w:vAlign w:val="center"/>
          </w:tcPr>
          <w:p w14:paraId="4212DEFA" w14:textId="77777777" w:rsidR="008A017F" w:rsidRDefault="000407EF">
            <w:pPr>
              <w:spacing w:after="120"/>
              <w:jc w:val="both"/>
              <w:rPr>
                <w:i/>
                <w:iCs/>
                <w:szCs w:val="20"/>
              </w:rPr>
            </w:pPr>
            <w:r>
              <w:rPr>
                <w:i/>
                <w:iCs/>
                <w:szCs w:val="20"/>
              </w:rPr>
              <w:t>Observation 1: Offline training may be more feasible for the near future. But in the long run, it is vital that the AI/ML models can learn continuously to adapt to varying environments, site-specific conditions, and heterogenous configurations.</w:t>
            </w:r>
          </w:p>
          <w:p w14:paraId="6900E8DF" w14:textId="77777777" w:rsidR="008A017F" w:rsidRDefault="000407EF">
            <w:pPr>
              <w:widowControl w:val="0"/>
              <w:spacing w:afterLines="50" w:after="120"/>
              <w:jc w:val="both"/>
              <w:rPr>
                <w:i/>
                <w:iCs/>
                <w:szCs w:val="20"/>
              </w:rPr>
            </w:pPr>
            <w:r>
              <w:rPr>
                <w:i/>
                <w:iCs/>
                <w:szCs w:val="20"/>
              </w:rPr>
              <w:t xml:space="preserve">Proposal 2: For the sub use case BM-Case1 and BM-Case2, </w:t>
            </w:r>
            <w:r>
              <w:rPr>
                <w:rFonts w:eastAsia="SimSun"/>
                <w:i/>
                <w:iCs/>
                <w:kern w:val="2"/>
                <w:szCs w:val="20"/>
                <w:lang w:eastAsia="zh-CN"/>
              </w:rPr>
              <w:t>support both Alt.1 and Alt.2 for the study of AI/ML model training</w:t>
            </w:r>
            <w:r>
              <w:rPr>
                <w:i/>
                <w:iCs/>
                <w:szCs w:val="20"/>
              </w:rPr>
              <w:t>:</w:t>
            </w:r>
          </w:p>
          <w:p w14:paraId="62F29ADC" w14:textId="77777777" w:rsidR="008A017F" w:rsidRDefault="000407EF">
            <w:pPr>
              <w:pStyle w:val="ListParagraph"/>
              <w:widowControl w:val="0"/>
              <w:numPr>
                <w:ilvl w:val="0"/>
                <w:numId w:val="21"/>
              </w:numPr>
              <w:overflowPunct w:val="0"/>
              <w:autoSpaceDE w:val="0"/>
              <w:autoSpaceDN w:val="0"/>
              <w:adjustRightInd w:val="0"/>
              <w:spacing w:afterLines="50" w:after="120"/>
              <w:jc w:val="both"/>
              <w:textAlignment w:val="baseline"/>
              <w:rPr>
                <w:i/>
                <w:iCs/>
                <w:szCs w:val="20"/>
              </w:rPr>
            </w:pPr>
            <w:r>
              <w:rPr>
                <w:i/>
                <w:iCs/>
                <w:szCs w:val="20"/>
              </w:rPr>
              <w:t>Alt.1: offline training</w:t>
            </w:r>
          </w:p>
          <w:p w14:paraId="102BE0B0" w14:textId="77777777" w:rsidR="008A017F" w:rsidRDefault="000407EF">
            <w:pPr>
              <w:pStyle w:val="ListParagraph"/>
              <w:widowControl w:val="0"/>
              <w:numPr>
                <w:ilvl w:val="0"/>
                <w:numId w:val="21"/>
              </w:numPr>
              <w:overflowPunct w:val="0"/>
              <w:autoSpaceDE w:val="0"/>
              <w:autoSpaceDN w:val="0"/>
              <w:adjustRightInd w:val="0"/>
              <w:spacing w:afterLines="50" w:after="120"/>
              <w:jc w:val="both"/>
              <w:textAlignment w:val="baseline"/>
              <w:rPr>
                <w:i/>
                <w:iCs/>
                <w:szCs w:val="20"/>
              </w:rPr>
            </w:pPr>
            <w:r>
              <w:rPr>
                <w:i/>
                <w:iCs/>
                <w:szCs w:val="20"/>
              </w:rPr>
              <w:t>Alt.2: online training</w:t>
            </w:r>
          </w:p>
        </w:tc>
      </w:tr>
      <w:tr w:rsidR="008A017F" w14:paraId="103A3247" w14:textId="77777777">
        <w:tc>
          <w:tcPr>
            <w:tcW w:w="1605" w:type="dxa"/>
            <w:vAlign w:val="center"/>
          </w:tcPr>
          <w:p w14:paraId="7B60E1C6" w14:textId="77777777" w:rsidR="008A017F" w:rsidRDefault="000407EF">
            <w:pPr>
              <w:pStyle w:val="BodyText"/>
            </w:pPr>
            <w:r>
              <w:rPr>
                <w:rFonts w:hint="eastAsia"/>
              </w:rPr>
              <w:t>Q</w:t>
            </w:r>
            <w:r>
              <w:t>C[29]</w:t>
            </w:r>
          </w:p>
        </w:tc>
        <w:tc>
          <w:tcPr>
            <w:tcW w:w="7457" w:type="dxa"/>
            <w:vAlign w:val="center"/>
          </w:tcPr>
          <w:p w14:paraId="4EC254C0" w14:textId="66E66481" w:rsidR="008A017F" w:rsidRDefault="000407EF">
            <w:pPr>
              <w:pStyle w:val="BodyText"/>
              <w:rPr>
                <w:i/>
                <w:iCs/>
                <w:szCs w:val="20"/>
                <w:lang w:val="en-GB"/>
              </w:rPr>
            </w:pPr>
            <w:r>
              <w:rPr>
                <w:i/>
                <w:iCs/>
                <w:szCs w:val="20"/>
                <w:lang w:val="en-GB"/>
              </w:rPr>
              <w:t xml:space="preserve">Proposal 1: For training of UE-side AI/ML model for beam prediction (BM-Case1 and BM-Case2), focus should be on offline training scenario, in which the development and training of the AI/ML model happens offline without the need to involve 3gpp </w:t>
            </w:r>
            <w:r w:rsidR="00B2117E">
              <w:rPr>
                <w:i/>
                <w:iCs/>
                <w:szCs w:val="20"/>
                <w:lang w:val="en-GB"/>
              </w:rPr>
              <w:pgNum/>
            </w:r>
            <w:proofErr w:type="spellStart"/>
            <w:r w:rsidR="00B2117E">
              <w:rPr>
                <w:i/>
                <w:iCs/>
                <w:szCs w:val="20"/>
                <w:lang w:val="en-GB"/>
              </w:rPr>
              <w:t>ignalling</w:t>
            </w:r>
            <w:proofErr w:type="spellEnd"/>
            <w:r>
              <w:rPr>
                <w:i/>
                <w:iCs/>
                <w:szCs w:val="20"/>
                <w:lang w:val="en-GB"/>
              </w:rPr>
              <w:t>.</w:t>
            </w:r>
          </w:p>
        </w:tc>
      </w:tr>
    </w:tbl>
    <w:p w14:paraId="23A7902E" w14:textId="77777777" w:rsidR="008A017F" w:rsidRDefault="008A017F">
      <w:pPr>
        <w:pStyle w:val="BodyText"/>
      </w:pPr>
    </w:p>
    <w:p w14:paraId="6E530C00" w14:textId="77777777" w:rsidR="008A017F" w:rsidRDefault="000407EF">
      <w:pPr>
        <w:pStyle w:val="BodyText"/>
      </w:pPr>
      <w:r>
        <w:t>Based on the contributions submitted to this meeting and the inputs of the last meeting offline training can be supported by all companies. The controversial part is whether to support online training (i.e., reinforcement learning) or not.</w:t>
      </w:r>
    </w:p>
    <w:tbl>
      <w:tblPr>
        <w:tblStyle w:val="TableGrid"/>
        <w:tblW w:w="0" w:type="auto"/>
        <w:tblLook w:val="04A0" w:firstRow="1" w:lastRow="0" w:firstColumn="1" w:lastColumn="0" w:noHBand="0" w:noVBand="1"/>
      </w:tblPr>
      <w:tblGrid>
        <w:gridCol w:w="1555"/>
        <w:gridCol w:w="3827"/>
        <w:gridCol w:w="3680"/>
      </w:tblGrid>
      <w:tr w:rsidR="008A017F" w14:paraId="0BC16746" w14:textId="77777777">
        <w:tc>
          <w:tcPr>
            <w:tcW w:w="1555" w:type="dxa"/>
          </w:tcPr>
          <w:p w14:paraId="03004D4C" w14:textId="77777777" w:rsidR="008A017F" w:rsidRDefault="008A017F">
            <w:pPr>
              <w:pStyle w:val="BodyText"/>
            </w:pPr>
          </w:p>
        </w:tc>
        <w:tc>
          <w:tcPr>
            <w:tcW w:w="3827" w:type="dxa"/>
          </w:tcPr>
          <w:p w14:paraId="3DA2024C" w14:textId="77777777" w:rsidR="008A017F" w:rsidRDefault="000407EF">
            <w:pPr>
              <w:pStyle w:val="BodyText"/>
            </w:pPr>
            <w:r>
              <w:rPr>
                <w:rFonts w:hint="eastAsia"/>
              </w:rPr>
              <w:t>S</w:t>
            </w:r>
            <w:r>
              <w:t>upported or prioritized</w:t>
            </w:r>
          </w:p>
        </w:tc>
        <w:tc>
          <w:tcPr>
            <w:tcW w:w="3680" w:type="dxa"/>
          </w:tcPr>
          <w:p w14:paraId="0B3F0577" w14:textId="77777777" w:rsidR="008A017F" w:rsidRDefault="000407EF">
            <w:pPr>
              <w:pStyle w:val="BodyText"/>
            </w:pPr>
            <w:r>
              <w:rPr>
                <w:rFonts w:hint="eastAsia"/>
              </w:rPr>
              <w:t>N</w:t>
            </w:r>
            <w:r>
              <w:t>ot supported or down-prioritized</w:t>
            </w:r>
          </w:p>
        </w:tc>
      </w:tr>
      <w:tr w:rsidR="008A017F" w14:paraId="3D1EA442" w14:textId="77777777">
        <w:tc>
          <w:tcPr>
            <w:tcW w:w="1555" w:type="dxa"/>
          </w:tcPr>
          <w:p w14:paraId="15A38F05" w14:textId="77777777" w:rsidR="008A017F" w:rsidRDefault="000407EF">
            <w:pPr>
              <w:pStyle w:val="BodyText"/>
            </w:pPr>
            <w:r>
              <w:t>Offline training</w:t>
            </w:r>
          </w:p>
        </w:tc>
        <w:tc>
          <w:tcPr>
            <w:tcW w:w="3827" w:type="dxa"/>
          </w:tcPr>
          <w:p w14:paraId="3EB27B33" w14:textId="77777777" w:rsidR="008A017F" w:rsidRDefault="000407EF">
            <w:pPr>
              <w:pStyle w:val="BodyText"/>
            </w:pPr>
            <w:r>
              <w:rPr>
                <w:rFonts w:hint="eastAsia"/>
              </w:rPr>
              <w:t>A</w:t>
            </w:r>
            <w:r>
              <w:t>ll companies</w:t>
            </w:r>
          </w:p>
        </w:tc>
        <w:tc>
          <w:tcPr>
            <w:tcW w:w="3680" w:type="dxa"/>
          </w:tcPr>
          <w:p w14:paraId="602D18D6" w14:textId="77777777" w:rsidR="008A017F" w:rsidRDefault="008A017F">
            <w:pPr>
              <w:pStyle w:val="BodyText"/>
            </w:pPr>
          </w:p>
        </w:tc>
      </w:tr>
      <w:tr w:rsidR="008A017F" w14:paraId="4AF060AA" w14:textId="77777777">
        <w:tc>
          <w:tcPr>
            <w:tcW w:w="1555" w:type="dxa"/>
          </w:tcPr>
          <w:p w14:paraId="5B903BA3" w14:textId="77777777" w:rsidR="008A017F" w:rsidRDefault="000407EF">
            <w:pPr>
              <w:pStyle w:val="BodyText"/>
            </w:pPr>
            <w:r>
              <w:t>Online training</w:t>
            </w:r>
          </w:p>
        </w:tc>
        <w:tc>
          <w:tcPr>
            <w:tcW w:w="3827" w:type="dxa"/>
          </w:tcPr>
          <w:p w14:paraId="474CB6E1" w14:textId="77777777" w:rsidR="008A017F" w:rsidRDefault="000407EF">
            <w:pPr>
              <w:pStyle w:val="BodyText"/>
            </w:pPr>
            <w:proofErr w:type="spellStart"/>
            <w:r>
              <w:rPr>
                <w:rFonts w:hint="eastAsia"/>
              </w:rPr>
              <w:t>F</w:t>
            </w:r>
            <w:r>
              <w:t>uturewei</w:t>
            </w:r>
            <w:proofErr w:type="spellEnd"/>
            <w:r>
              <w:t xml:space="preserve">[1], </w:t>
            </w:r>
            <w:r>
              <w:rPr>
                <w:rFonts w:hint="eastAsia"/>
              </w:rPr>
              <w:t>F</w:t>
            </w:r>
            <w:r>
              <w:t xml:space="preserve">ujitsu[12], </w:t>
            </w:r>
            <w:r>
              <w:rPr>
                <w:rFonts w:hint="eastAsia"/>
              </w:rPr>
              <w:t>N</w:t>
            </w:r>
            <w:r>
              <w:t xml:space="preserve">VIDIA[26], Sony, Nokia, Google, </w:t>
            </w:r>
          </w:p>
        </w:tc>
        <w:tc>
          <w:tcPr>
            <w:tcW w:w="3680" w:type="dxa"/>
          </w:tcPr>
          <w:p w14:paraId="6510A755" w14:textId="77777777" w:rsidR="008A017F" w:rsidRDefault="000407EF">
            <w:pPr>
              <w:pStyle w:val="BodyText"/>
            </w:pPr>
            <w:proofErr w:type="spellStart"/>
            <w:r>
              <w:rPr>
                <w:rFonts w:hint="eastAsia"/>
              </w:rPr>
              <w:t>S</w:t>
            </w:r>
            <w:r>
              <w:t>preadtrum</w:t>
            </w:r>
            <w:proofErr w:type="spellEnd"/>
            <w:r>
              <w:t xml:space="preserve">[4], OPPO[7], </w:t>
            </w:r>
            <w:r>
              <w:rPr>
                <w:rFonts w:hint="eastAsia"/>
              </w:rPr>
              <w:t>Q</w:t>
            </w:r>
            <w:r>
              <w:t xml:space="preserve">C[29], MTK, Ericsson, </w:t>
            </w:r>
          </w:p>
        </w:tc>
      </w:tr>
    </w:tbl>
    <w:p w14:paraId="02B92C1C" w14:textId="77777777" w:rsidR="008A017F" w:rsidRDefault="008A017F">
      <w:pPr>
        <w:pStyle w:val="BodyText"/>
      </w:pPr>
    </w:p>
    <w:p w14:paraId="14DDD330" w14:textId="77777777" w:rsidR="008A017F" w:rsidRDefault="000407EF">
      <w:pPr>
        <w:pStyle w:val="BodyText"/>
      </w:pPr>
      <w:r>
        <w:lastRenderedPageBreak/>
        <w:t xml:space="preserve">As the definition of online and offline training were not defined, in the last meeting many companies (e.g., </w:t>
      </w:r>
      <w:r>
        <w:rPr>
          <w:rFonts w:eastAsiaTheme="minorEastAsia"/>
          <w:lang w:eastAsia="zh-CN"/>
        </w:rPr>
        <w:t>LGE, CATT, NEC, NVIDIA, Xiaomi,</w:t>
      </w:r>
      <w:r>
        <w:rPr>
          <w:smallCaps/>
        </w:rPr>
        <w:t xml:space="preserve"> Panasonic, vivo,</w:t>
      </w:r>
      <w:r>
        <w:t xml:space="preserve">) suggest to postpone the discussion until the definition and scope of online training is clearer. In RAN1#110 meeting, a working assumption were made for their definitions. Thus, this agenda item can continue to discuss this issue. </w:t>
      </w:r>
    </w:p>
    <w:p w14:paraId="1CFBA7F1" w14:textId="77777777" w:rsidR="008A017F" w:rsidRDefault="000407EF">
      <w:pPr>
        <w:pStyle w:val="BodyText"/>
      </w:pPr>
      <w:r>
        <w:t>Offline training is supported by all companies and it should be supported for AI-based beam management. The controversial part is whether to support online training or not. Considering there are similar discussion on offline/online training in Agenda item 9.2.1, it is better to avoid the duplicated discussion and the potential confliction. Thus, the following conclusion is proposed for discussion</w:t>
      </w:r>
      <w:r>
        <w:rPr>
          <w:b/>
          <w:bCs/>
        </w:rPr>
        <w:t>.</w:t>
      </w:r>
      <w:r>
        <w:t xml:space="preserve"> </w:t>
      </w:r>
    </w:p>
    <w:p w14:paraId="7D668850" w14:textId="77777777" w:rsidR="008A017F" w:rsidRDefault="008A017F">
      <w:pPr>
        <w:pStyle w:val="BodyText"/>
      </w:pPr>
    </w:p>
    <w:p w14:paraId="61885501" w14:textId="77777777" w:rsidR="008A017F" w:rsidRDefault="000407EF">
      <w:pPr>
        <w:pStyle w:val="Heading6"/>
        <w:spacing w:after="120"/>
        <w:rPr>
          <w:lang w:eastAsia="zh-CN"/>
        </w:rPr>
      </w:pPr>
      <w:r>
        <w:rPr>
          <w:lang w:eastAsia="zh-CN"/>
        </w:rPr>
        <w:t>(Closed) Conclusion 2.2</w:t>
      </w:r>
    </w:p>
    <w:p w14:paraId="4631EF97" w14:textId="77777777" w:rsidR="008A017F" w:rsidRDefault="008A017F">
      <w:pPr>
        <w:spacing w:after="120"/>
        <w:rPr>
          <w:lang w:eastAsia="zh-CN"/>
        </w:rPr>
      </w:pPr>
    </w:p>
    <w:p w14:paraId="04C140BC" w14:textId="77777777" w:rsidR="008A017F" w:rsidRDefault="000407EF">
      <w:pPr>
        <w:widowControl w:val="0"/>
        <w:spacing w:afterLines="50" w:after="120"/>
        <w:jc w:val="both"/>
        <w:rPr>
          <w:rFonts w:eastAsia="SimSun"/>
          <w:b/>
          <w:i/>
          <w:kern w:val="2"/>
          <w:szCs w:val="22"/>
          <w:lang w:eastAsia="zh-CN"/>
        </w:rPr>
      </w:pPr>
      <w:r>
        <w:rPr>
          <w:rFonts w:eastAsia="SimSun"/>
          <w:b/>
          <w:i/>
          <w:kern w:val="2"/>
          <w:szCs w:val="22"/>
          <w:u w:val="single"/>
          <w:lang w:eastAsia="zh-CN"/>
        </w:rPr>
        <w:t>Conclusion 2.2</w:t>
      </w:r>
      <w:r>
        <w:rPr>
          <w:rFonts w:eastAsia="SimSun"/>
          <w:b/>
          <w:i/>
          <w:kern w:val="2"/>
          <w:szCs w:val="22"/>
          <w:lang w:eastAsia="zh-CN"/>
        </w:rPr>
        <w:t>: For the sub use case BM-Case1 and BM-Case2, Agenda item 9.2.3.2 focuses on spec impact of the AI-based solution with the assumption of offline training</w:t>
      </w:r>
    </w:p>
    <w:p w14:paraId="04DD2DB7" w14:textId="77777777" w:rsidR="008A017F" w:rsidRDefault="000407EF">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Discussion on spec impact of the AI-based solution with the assumption of online training is postponed to wait for the conclusion/agreement of Agenda item 9.2.1 whether online training is supported or not</w:t>
      </w:r>
    </w:p>
    <w:p w14:paraId="342F688C"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4D4063FB" w14:textId="77777777">
        <w:tc>
          <w:tcPr>
            <w:tcW w:w="1385" w:type="dxa"/>
            <w:tcBorders>
              <w:top w:val="single" w:sz="4" w:space="0" w:color="auto"/>
              <w:left w:val="single" w:sz="4" w:space="0" w:color="auto"/>
              <w:bottom w:val="single" w:sz="4" w:space="0" w:color="auto"/>
              <w:right w:val="single" w:sz="4" w:space="0" w:color="auto"/>
            </w:tcBorders>
          </w:tcPr>
          <w:p w14:paraId="19CA9D00" w14:textId="77777777" w:rsidR="008A017F" w:rsidRDefault="000407EF">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CF5D02F" w14:textId="77777777" w:rsidR="008A017F" w:rsidRDefault="000407EF">
            <w:pPr>
              <w:rPr>
                <w:rFonts w:eastAsia="SimSun"/>
              </w:rPr>
            </w:pPr>
            <w:r>
              <w:rPr>
                <w:rFonts w:eastAsia="SimSun"/>
              </w:rPr>
              <w:t>Comments</w:t>
            </w:r>
          </w:p>
        </w:tc>
      </w:tr>
      <w:tr w:rsidR="008A017F" w14:paraId="1F458659" w14:textId="77777777">
        <w:tc>
          <w:tcPr>
            <w:tcW w:w="1385" w:type="dxa"/>
            <w:tcBorders>
              <w:top w:val="single" w:sz="4" w:space="0" w:color="auto"/>
              <w:left w:val="single" w:sz="4" w:space="0" w:color="auto"/>
              <w:bottom w:val="single" w:sz="4" w:space="0" w:color="auto"/>
              <w:right w:val="single" w:sz="4" w:space="0" w:color="auto"/>
            </w:tcBorders>
          </w:tcPr>
          <w:p w14:paraId="3A4863E8" w14:textId="77777777" w:rsidR="008A017F" w:rsidRDefault="000407EF">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062D9F50" w14:textId="77777777" w:rsidR="008A017F" w:rsidRDefault="000407EF">
            <w:pPr>
              <w:rPr>
                <w:rFonts w:eastAsia="Malgun Gothic"/>
                <w:lang w:eastAsia="ko-KR"/>
              </w:rPr>
            </w:pPr>
            <w:r>
              <w:rPr>
                <w:rFonts w:eastAsia="Malgun Gothic"/>
                <w:lang w:eastAsia="ko-KR"/>
              </w:rPr>
              <w:t>Support</w:t>
            </w:r>
          </w:p>
        </w:tc>
      </w:tr>
      <w:tr w:rsidR="008A017F" w14:paraId="240057C0" w14:textId="77777777">
        <w:tc>
          <w:tcPr>
            <w:tcW w:w="1385" w:type="dxa"/>
            <w:tcBorders>
              <w:top w:val="single" w:sz="4" w:space="0" w:color="auto"/>
              <w:left w:val="single" w:sz="4" w:space="0" w:color="auto"/>
              <w:bottom w:val="single" w:sz="4" w:space="0" w:color="auto"/>
              <w:right w:val="single" w:sz="4" w:space="0" w:color="auto"/>
            </w:tcBorders>
          </w:tcPr>
          <w:p w14:paraId="493FC658" w14:textId="77777777" w:rsidR="008A017F" w:rsidRDefault="000407EF">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2EA8F8C9" w14:textId="77777777" w:rsidR="008A017F" w:rsidRDefault="000407EF">
            <w:pPr>
              <w:rPr>
                <w:rFonts w:eastAsia="Malgun Gothic"/>
                <w:lang w:eastAsia="ko-KR"/>
              </w:rPr>
            </w:pPr>
            <w:r>
              <w:rPr>
                <w:rFonts w:eastAsia="Malgun Gothic"/>
                <w:lang w:eastAsia="ko-KR"/>
              </w:rPr>
              <w:t xml:space="preserve">Based on the latest assumptions on online and offline training, the training stage or stages may be transparent to air-interface. Therefore, having any restrictions on possible online training studies may not enable RAN1 to study full potential of AI/ML approaches for BM-case1 and BM-case2. What is important is to list down spec impacts for offline training to see if they are clear to all companies. </w:t>
            </w:r>
          </w:p>
          <w:p w14:paraId="235CF031" w14:textId="77777777" w:rsidR="008A017F" w:rsidRDefault="008A017F">
            <w:pPr>
              <w:rPr>
                <w:rFonts w:eastAsia="Malgun Gothic"/>
                <w:lang w:eastAsia="ko-KR"/>
              </w:rPr>
            </w:pPr>
          </w:p>
          <w:tbl>
            <w:tblPr>
              <w:tblW w:w="0" w:type="auto"/>
              <w:tblLayout w:type="fixed"/>
              <w:tblLook w:val="04A0" w:firstRow="1" w:lastRow="0" w:firstColumn="1" w:lastColumn="0" w:noHBand="0" w:noVBand="1"/>
            </w:tblPr>
            <w:tblGrid>
              <w:gridCol w:w="3046"/>
              <w:gridCol w:w="6584"/>
            </w:tblGrid>
            <w:tr w:rsidR="008A017F" w14:paraId="30912A63" w14:textId="77777777">
              <w:tc>
                <w:tcPr>
                  <w:tcW w:w="3046" w:type="dxa"/>
                  <w:tcBorders>
                    <w:top w:val="single" w:sz="8" w:space="0" w:color="auto"/>
                    <w:left w:val="single" w:sz="8" w:space="0" w:color="auto"/>
                    <w:bottom w:val="single" w:sz="8" w:space="0" w:color="auto"/>
                    <w:right w:val="single" w:sz="8" w:space="0" w:color="auto"/>
                  </w:tcBorders>
                </w:tcPr>
                <w:p w14:paraId="3F7751FB" w14:textId="77777777" w:rsidR="008A017F" w:rsidRDefault="000407EF">
                  <w:r>
                    <w:t>Online training</w:t>
                  </w:r>
                </w:p>
              </w:tc>
              <w:tc>
                <w:tcPr>
                  <w:tcW w:w="6584" w:type="dxa"/>
                  <w:tcBorders>
                    <w:top w:val="single" w:sz="8" w:space="0" w:color="auto"/>
                    <w:left w:val="single" w:sz="8" w:space="0" w:color="auto"/>
                    <w:bottom w:val="single" w:sz="8" w:space="0" w:color="auto"/>
                    <w:right w:val="single" w:sz="8" w:space="0" w:color="auto"/>
                  </w:tcBorders>
                </w:tcPr>
                <w:p w14:paraId="5F90DD47" w14:textId="77777777" w:rsidR="008A017F" w:rsidRDefault="000407EF">
                  <w:r>
                    <w:t xml:space="preserve">An AI/ML training process where the model being used for inference) is (typically continuously) trained in (near) real-time with the arrival of new training samples. </w:t>
                  </w:r>
                </w:p>
                <w:p w14:paraId="5385D77D" w14:textId="77777777" w:rsidR="008A017F" w:rsidRDefault="000407EF">
                  <w:r>
                    <w:t>Note: the notion of (near) real-time vs. non real-time is context-dependent and is relative to the inference time-scale.</w:t>
                  </w:r>
                </w:p>
                <w:p w14:paraId="50A8C96D" w14:textId="77777777" w:rsidR="008A017F" w:rsidRDefault="000407EF">
                  <w:r>
                    <w:t>Note: This definition only serves as a guidance. There may be cases that may not exactly conform to this definition but could still be categorized as online training by commonly accepted conventions.</w:t>
                  </w:r>
                </w:p>
                <w:p w14:paraId="76442D77" w14:textId="77777777" w:rsidR="008A017F" w:rsidRDefault="000407EF">
                  <w:r>
                    <w:t>Note: Fine-tuning/re-training may be done via online or offline training. (This note could be removed when we define the term fine-tuning.)</w:t>
                  </w:r>
                </w:p>
              </w:tc>
            </w:tr>
            <w:tr w:rsidR="008A017F" w14:paraId="3B48C299" w14:textId="77777777">
              <w:tc>
                <w:tcPr>
                  <w:tcW w:w="3046" w:type="dxa"/>
                  <w:tcBorders>
                    <w:top w:val="single" w:sz="8" w:space="0" w:color="auto"/>
                    <w:left w:val="single" w:sz="8" w:space="0" w:color="auto"/>
                    <w:bottom w:val="single" w:sz="8" w:space="0" w:color="auto"/>
                    <w:right w:val="single" w:sz="8" w:space="0" w:color="auto"/>
                  </w:tcBorders>
                </w:tcPr>
                <w:p w14:paraId="4C13F10E" w14:textId="77777777" w:rsidR="008A017F" w:rsidRDefault="000407EF">
                  <w:r>
                    <w:t>Offline training</w:t>
                  </w:r>
                </w:p>
              </w:tc>
              <w:tc>
                <w:tcPr>
                  <w:tcW w:w="6584" w:type="dxa"/>
                  <w:tcBorders>
                    <w:top w:val="single" w:sz="8" w:space="0" w:color="auto"/>
                    <w:left w:val="single" w:sz="8" w:space="0" w:color="auto"/>
                    <w:bottom w:val="single" w:sz="8" w:space="0" w:color="auto"/>
                    <w:right w:val="single" w:sz="8" w:space="0" w:color="auto"/>
                  </w:tcBorders>
                </w:tcPr>
                <w:p w14:paraId="34137ECD" w14:textId="77777777" w:rsidR="008A017F" w:rsidRDefault="000407EF">
                  <w:r>
                    <w:t>An AI/ML training process where the model is trained based on collected dataset, and where the trained model is later used or delivered for inference.</w:t>
                  </w:r>
                </w:p>
                <w:p w14:paraId="6AF45AB5" w14:textId="77777777" w:rsidR="008A017F" w:rsidRDefault="000407EF">
                  <w:r>
                    <w:t>Note: This definition only serves as a guidance. There may be cases that may not exactly conform to this definition but could still be categorized as offline training by commonly accepted conventions.</w:t>
                  </w:r>
                </w:p>
              </w:tc>
            </w:tr>
          </w:tbl>
          <w:p w14:paraId="715E3056" w14:textId="77777777" w:rsidR="008A017F" w:rsidRDefault="008A017F">
            <w:pPr>
              <w:rPr>
                <w:rFonts w:eastAsiaTheme="minorEastAsia"/>
                <w:lang w:eastAsia="zh-CN"/>
              </w:rPr>
            </w:pPr>
          </w:p>
          <w:p w14:paraId="45713B64" w14:textId="77777777" w:rsidR="008A017F" w:rsidRDefault="000407EF">
            <w:pPr>
              <w:rPr>
                <w:rFonts w:eastAsiaTheme="minorEastAsia"/>
                <w:lang w:eastAsia="zh-CN"/>
              </w:rPr>
            </w:pPr>
            <w:r>
              <w:rPr>
                <w:rFonts w:eastAsiaTheme="minorEastAsia"/>
                <w:color w:val="ED7D31" w:themeColor="accent2"/>
                <w:lang w:eastAsia="zh-CN"/>
              </w:rPr>
              <w:t xml:space="preserve">Mod: As confirmed by </w:t>
            </w:r>
            <w:proofErr w:type="spellStart"/>
            <w:r>
              <w:rPr>
                <w:rFonts w:eastAsiaTheme="minorEastAsia"/>
                <w:color w:val="ED7D31" w:themeColor="accent2"/>
                <w:lang w:eastAsia="zh-CN"/>
              </w:rPr>
              <w:t>Taesang</w:t>
            </w:r>
            <w:proofErr w:type="spellEnd"/>
            <w:r>
              <w:rPr>
                <w:rFonts w:eastAsiaTheme="minorEastAsia"/>
                <w:color w:val="ED7D31" w:themeColor="accent2"/>
                <w:lang w:eastAsia="zh-CN"/>
              </w:rPr>
              <w:t>, in agenda 9.2.1, there is some discussion/proposal on the prioritization of online and offline training. We should keep consistency with the output of agenda 9.2.1</w:t>
            </w:r>
          </w:p>
        </w:tc>
      </w:tr>
      <w:tr w:rsidR="008A017F" w14:paraId="7896DFB9" w14:textId="77777777">
        <w:tc>
          <w:tcPr>
            <w:tcW w:w="1385" w:type="dxa"/>
            <w:tcBorders>
              <w:top w:val="single" w:sz="4" w:space="0" w:color="auto"/>
              <w:left w:val="single" w:sz="4" w:space="0" w:color="auto"/>
              <w:bottom w:val="single" w:sz="4" w:space="0" w:color="auto"/>
              <w:right w:val="single" w:sz="4" w:space="0" w:color="auto"/>
            </w:tcBorders>
          </w:tcPr>
          <w:p w14:paraId="3C333438" w14:textId="77777777" w:rsidR="008A017F" w:rsidRDefault="000407EF">
            <w:pPr>
              <w:rPr>
                <w:rFonts w:eastAsia="SimSun"/>
                <w:smallCaps/>
                <w:lang w:eastAsia="zh-CN"/>
              </w:rPr>
            </w:pPr>
            <w:proofErr w:type="spellStart"/>
            <w:r>
              <w:rPr>
                <w:rFonts w:eastAsia="SimSun" w:hint="eastAsia"/>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13672F86" w14:textId="77777777" w:rsidR="008A017F" w:rsidRDefault="000407EF">
            <w:pPr>
              <w:rPr>
                <w:rFonts w:eastAsia="SimSun"/>
                <w:lang w:eastAsia="zh-CN"/>
              </w:rPr>
            </w:pPr>
            <w:r>
              <w:rPr>
                <w:rFonts w:eastAsia="SimSun"/>
                <w:lang w:eastAsia="zh-CN"/>
              </w:rPr>
              <w:t>S</w:t>
            </w:r>
            <w:r>
              <w:rPr>
                <w:rFonts w:eastAsia="SimSun" w:hint="eastAsia"/>
                <w:lang w:eastAsia="zh-CN"/>
              </w:rPr>
              <w:t>upport</w:t>
            </w:r>
          </w:p>
        </w:tc>
      </w:tr>
      <w:tr w:rsidR="008A017F" w14:paraId="5780BF9F" w14:textId="77777777">
        <w:tc>
          <w:tcPr>
            <w:tcW w:w="1385" w:type="dxa"/>
            <w:tcBorders>
              <w:top w:val="single" w:sz="4" w:space="0" w:color="auto"/>
              <w:left w:val="single" w:sz="4" w:space="0" w:color="auto"/>
              <w:bottom w:val="single" w:sz="4" w:space="0" w:color="auto"/>
              <w:right w:val="single" w:sz="4" w:space="0" w:color="auto"/>
            </w:tcBorders>
          </w:tcPr>
          <w:p w14:paraId="4F11B750" w14:textId="77777777" w:rsidR="008A017F" w:rsidRDefault="000407EF">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5B262AF" w14:textId="77777777" w:rsidR="008A017F" w:rsidRDefault="000407EF">
            <w:pPr>
              <w:rPr>
                <w:rFonts w:eastAsia="SimSun"/>
                <w:lang w:eastAsia="zh-CN"/>
              </w:rPr>
            </w:pPr>
            <w:r>
              <w:rPr>
                <w:rFonts w:eastAsia="Malgun Gothic" w:hint="eastAsia"/>
                <w:lang w:eastAsia="ko-KR"/>
              </w:rPr>
              <w:t>We are ok with the proposal</w:t>
            </w:r>
          </w:p>
        </w:tc>
      </w:tr>
      <w:tr w:rsidR="008A017F" w14:paraId="778663B9" w14:textId="77777777">
        <w:tc>
          <w:tcPr>
            <w:tcW w:w="1385" w:type="dxa"/>
            <w:tcBorders>
              <w:top w:val="single" w:sz="4" w:space="0" w:color="auto"/>
              <w:left w:val="single" w:sz="4" w:space="0" w:color="auto"/>
              <w:bottom w:val="single" w:sz="4" w:space="0" w:color="auto"/>
              <w:right w:val="single" w:sz="4" w:space="0" w:color="auto"/>
            </w:tcBorders>
          </w:tcPr>
          <w:p w14:paraId="01440DE8" w14:textId="77777777" w:rsidR="008A017F" w:rsidRDefault="000407EF">
            <w:pPr>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AD63A46" w14:textId="77777777" w:rsidR="008A017F" w:rsidRDefault="000407EF">
            <w:pPr>
              <w:rPr>
                <w:rFonts w:eastAsia="SimSun"/>
                <w:lang w:eastAsia="zh-CN"/>
              </w:rPr>
            </w:pPr>
            <w:r>
              <w:rPr>
                <w:rFonts w:eastAsia="SimSun"/>
                <w:lang w:eastAsia="zh-CN"/>
              </w:rPr>
              <w:t>Support</w:t>
            </w:r>
          </w:p>
        </w:tc>
      </w:tr>
      <w:tr w:rsidR="008A017F" w14:paraId="1374EDBE" w14:textId="77777777">
        <w:tc>
          <w:tcPr>
            <w:tcW w:w="1385" w:type="dxa"/>
            <w:tcBorders>
              <w:top w:val="single" w:sz="4" w:space="0" w:color="auto"/>
              <w:left w:val="single" w:sz="4" w:space="0" w:color="auto"/>
              <w:bottom w:val="single" w:sz="4" w:space="0" w:color="auto"/>
              <w:right w:val="single" w:sz="4" w:space="0" w:color="auto"/>
            </w:tcBorders>
          </w:tcPr>
          <w:p w14:paraId="79ACA2CF" w14:textId="77777777" w:rsidR="008A017F" w:rsidRDefault="000407EF">
            <w:pPr>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EEEC553" w14:textId="77777777" w:rsidR="008A017F" w:rsidRDefault="000407EF">
            <w:pPr>
              <w:rPr>
                <w:rFonts w:eastAsiaTheme="minorEastAsia"/>
                <w:lang w:eastAsia="zh-CN"/>
              </w:rPr>
            </w:pPr>
            <w:r>
              <w:rPr>
                <w:rFonts w:eastAsiaTheme="minorEastAsia"/>
                <w:lang w:eastAsia="zh-CN"/>
              </w:rPr>
              <w:t>W</w:t>
            </w:r>
            <w:r>
              <w:rPr>
                <w:rFonts w:eastAsiaTheme="minorEastAsia" w:hint="eastAsia"/>
                <w:lang w:eastAsia="zh-CN"/>
              </w:rPr>
              <w:t xml:space="preserve">e are afraid that whether online training is supported or not can be decided in 9.2.1, since this can be rely on different use cases. But offline training can be as a starting point for our point of view. </w:t>
            </w:r>
          </w:p>
          <w:p w14:paraId="5914F12B" w14:textId="77777777" w:rsidR="008A017F" w:rsidRDefault="000407EF">
            <w:pPr>
              <w:rPr>
                <w:rFonts w:eastAsia="SimSun"/>
                <w:lang w:eastAsia="zh-CN"/>
              </w:rPr>
            </w:pPr>
            <w:r>
              <w:rPr>
                <w:rFonts w:eastAsiaTheme="minorEastAsia"/>
                <w:color w:val="ED7D31" w:themeColor="accent2"/>
                <w:lang w:eastAsia="zh-CN"/>
              </w:rPr>
              <w:t xml:space="preserve">Mod: As confirmed by </w:t>
            </w:r>
            <w:proofErr w:type="spellStart"/>
            <w:r>
              <w:rPr>
                <w:rFonts w:eastAsiaTheme="minorEastAsia"/>
                <w:color w:val="ED7D31" w:themeColor="accent2"/>
                <w:lang w:eastAsia="zh-CN"/>
              </w:rPr>
              <w:t>Taesang</w:t>
            </w:r>
            <w:proofErr w:type="spellEnd"/>
            <w:r>
              <w:rPr>
                <w:rFonts w:eastAsiaTheme="minorEastAsia"/>
                <w:color w:val="ED7D31" w:themeColor="accent2"/>
                <w:lang w:eastAsia="zh-CN"/>
              </w:rPr>
              <w:t>, in agenda 9.2.1, there is some discussion/proposal on the prioritization of online and offline training. We should keep consistency with the output of agenda 9.2.1</w:t>
            </w:r>
          </w:p>
        </w:tc>
      </w:tr>
      <w:tr w:rsidR="008A017F" w14:paraId="1A7C9F7E" w14:textId="77777777">
        <w:tc>
          <w:tcPr>
            <w:tcW w:w="1385" w:type="dxa"/>
            <w:tcBorders>
              <w:top w:val="single" w:sz="4" w:space="0" w:color="auto"/>
              <w:left w:val="single" w:sz="4" w:space="0" w:color="auto"/>
              <w:bottom w:val="single" w:sz="4" w:space="0" w:color="auto"/>
              <w:right w:val="single" w:sz="4" w:space="0" w:color="auto"/>
            </w:tcBorders>
          </w:tcPr>
          <w:p w14:paraId="07D153D0" w14:textId="77777777" w:rsidR="008A017F" w:rsidRDefault="000407EF">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4891879" w14:textId="77777777" w:rsidR="008A017F" w:rsidRDefault="000407EF">
            <w:pPr>
              <w:rPr>
                <w:rFonts w:eastAsiaTheme="minorEastAsia"/>
                <w:lang w:eastAsia="zh-CN"/>
              </w:rPr>
            </w:pPr>
            <w:r>
              <w:rPr>
                <w:rFonts w:eastAsia="Yu Mincho"/>
                <w:lang w:eastAsia="ja-JP"/>
              </w:rPr>
              <w:t>Fine with the proposal.</w:t>
            </w:r>
          </w:p>
        </w:tc>
      </w:tr>
      <w:tr w:rsidR="008A017F" w14:paraId="0A6F37A3" w14:textId="77777777">
        <w:tc>
          <w:tcPr>
            <w:tcW w:w="1385" w:type="dxa"/>
            <w:tcBorders>
              <w:top w:val="single" w:sz="4" w:space="0" w:color="auto"/>
              <w:left w:val="single" w:sz="4" w:space="0" w:color="auto"/>
              <w:bottom w:val="single" w:sz="4" w:space="0" w:color="auto"/>
              <w:right w:val="single" w:sz="4" w:space="0" w:color="auto"/>
            </w:tcBorders>
          </w:tcPr>
          <w:p w14:paraId="39FF6DD4" w14:textId="77777777" w:rsidR="008A017F" w:rsidRDefault="000407EF">
            <w:pPr>
              <w:rPr>
                <w:rFonts w:eastAsiaTheme="minorEastAsia"/>
                <w:smallCaps/>
                <w:lang w:eastAsia="zh-CN"/>
              </w:rPr>
            </w:pPr>
            <w:r>
              <w:rPr>
                <w:rFonts w:eastAsiaTheme="minorEastAsia" w:hint="eastAsia"/>
                <w:smallCaps/>
                <w:lang w:eastAsia="zh-CN"/>
              </w:rPr>
              <w:lastRenderedPageBreak/>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7253BAE" w14:textId="77777777" w:rsidR="008A017F" w:rsidRDefault="000407EF">
            <w:pPr>
              <w:rPr>
                <w:rFonts w:eastAsiaTheme="minorEastAsia"/>
                <w:lang w:eastAsia="zh-CN"/>
              </w:rPr>
            </w:pPr>
            <w:r>
              <w:rPr>
                <w:rFonts w:eastAsiaTheme="minorEastAsia" w:hint="eastAsia"/>
                <w:lang w:eastAsia="zh-CN"/>
              </w:rPr>
              <w:t>O</w:t>
            </w:r>
            <w:r>
              <w:rPr>
                <w:rFonts w:eastAsiaTheme="minorEastAsia"/>
                <w:lang w:eastAsia="zh-CN"/>
              </w:rPr>
              <w:t>K</w:t>
            </w:r>
          </w:p>
        </w:tc>
      </w:tr>
      <w:tr w:rsidR="008A017F" w14:paraId="421AED4F" w14:textId="77777777">
        <w:tc>
          <w:tcPr>
            <w:tcW w:w="1385" w:type="dxa"/>
            <w:tcBorders>
              <w:top w:val="single" w:sz="4" w:space="0" w:color="auto"/>
              <w:left w:val="single" w:sz="4" w:space="0" w:color="auto"/>
              <w:bottom w:val="single" w:sz="4" w:space="0" w:color="auto"/>
              <w:right w:val="single" w:sz="4" w:space="0" w:color="auto"/>
            </w:tcBorders>
          </w:tcPr>
          <w:p w14:paraId="67B62F3F" w14:textId="77777777" w:rsidR="008A017F" w:rsidRDefault="000407EF">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533F6538" w14:textId="77777777" w:rsidR="008A017F" w:rsidRDefault="000407EF">
            <w:pPr>
              <w:rPr>
                <w:rFonts w:eastAsiaTheme="minorEastAsia"/>
                <w:strike/>
                <w:lang w:eastAsia="zh-CN"/>
              </w:rPr>
            </w:pPr>
            <w:r>
              <w:rPr>
                <w:rFonts w:eastAsiaTheme="minorEastAsia"/>
                <w:strike/>
                <w:lang w:eastAsia="zh-CN"/>
              </w:rPr>
              <w:t>Support</w:t>
            </w:r>
          </w:p>
        </w:tc>
      </w:tr>
      <w:tr w:rsidR="008A017F" w14:paraId="30D9CA73" w14:textId="77777777">
        <w:tc>
          <w:tcPr>
            <w:tcW w:w="1385" w:type="dxa"/>
            <w:tcBorders>
              <w:top w:val="single" w:sz="4" w:space="0" w:color="auto"/>
              <w:left w:val="single" w:sz="4" w:space="0" w:color="auto"/>
              <w:bottom w:val="single" w:sz="4" w:space="0" w:color="auto"/>
              <w:right w:val="single" w:sz="4" w:space="0" w:color="auto"/>
            </w:tcBorders>
          </w:tcPr>
          <w:p w14:paraId="1E0ED2FB" w14:textId="77777777" w:rsidR="008A017F" w:rsidRDefault="000407EF">
            <w:pPr>
              <w:rPr>
                <w:smallCaps/>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9C0B483" w14:textId="77777777" w:rsidR="008A017F" w:rsidRDefault="000407EF">
            <w:r>
              <w:rPr>
                <w:rFonts w:eastAsiaTheme="minorEastAsia"/>
                <w:lang w:eastAsia="zh-CN"/>
              </w:rPr>
              <w:t>Support</w:t>
            </w:r>
          </w:p>
        </w:tc>
      </w:tr>
      <w:tr w:rsidR="008A017F" w14:paraId="352ECFFA" w14:textId="77777777">
        <w:tc>
          <w:tcPr>
            <w:tcW w:w="1385" w:type="dxa"/>
            <w:tcBorders>
              <w:top w:val="single" w:sz="4" w:space="0" w:color="auto"/>
              <w:left w:val="single" w:sz="4" w:space="0" w:color="auto"/>
              <w:bottom w:val="single" w:sz="4" w:space="0" w:color="auto"/>
              <w:right w:val="single" w:sz="4" w:space="0" w:color="auto"/>
            </w:tcBorders>
          </w:tcPr>
          <w:p w14:paraId="2E3874D8" w14:textId="77777777" w:rsidR="008A017F" w:rsidRDefault="000407EF">
            <w:pPr>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6E75EDB" w14:textId="77777777" w:rsidR="008A017F" w:rsidRDefault="000407EF">
            <w:r>
              <w:rPr>
                <w:rFonts w:eastAsia="SimSun"/>
                <w:lang w:eastAsia="zh-CN"/>
              </w:rPr>
              <w:t>S</w:t>
            </w:r>
            <w:r>
              <w:rPr>
                <w:rFonts w:eastAsia="SimSun" w:hint="eastAsia"/>
                <w:lang w:eastAsia="zh-CN"/>
              </w:rPr>
              <w:t xml:space="preserve">upport </w:t>
            </w:r>
          </w:p>
        </w:tc>
      </w:tr>
      <w:tr w:rsidR="008A017F" w14:paraId="14170EBE" w14:textId="77777777">
        <w:tc>
          <w:tcPr>
            <w:tcW w:w="1385" w:type="dxa"/>
          </w:tcPr>
          <w:p w14:paraId="5FED6A2F" w14:textId="77777777" w:rsidR="008A017F" w:rsidRDefault="000407EF">
            <w:pPr>
              <w:rPr>
                <w:smallCaps/>
              </w:rPr>
            </w:pPr>
            <w:r>
              <w:rPr>
                <w:rFonts w:eastAsiaTheme="minorEastAsia" w:hint="eastAsia"/>
                <w:smallCaps/>
                <w:lang w:eastAsia="zh-CN"/>
              </w:rPr>
              <w:t>F</w:t>
            </w:r>
            <w:r>
              <w:rPr>
                <w:rFonts w:eastAsiaTheme="minorEastAsia"/>
                <w:smallCaps/>
                <w:lang w:eastAsia="zh-CN"/>
              </w:rPr>
              <w:t>ujitsu</w:t>
            </w:r>
          </w:p>
        </w:tc>
        <w:tc>
          <w:tcPr>
            <w:tcW w:w="7480" w:type="dxa"/>
          </w:tcPr>
          <w:p w14:paraId="320F680A" w14:textId="77777777" w:rsidR="008A017F" w:rsidRDefault="000407EF">
            <w:r>
              <w:rPr>
                <w:rFonts w:eastAsiaTheme="minorEastAsia" w:hint="eastAsia"/>
                <w:lang w:eastAsia="zh-CN"/>
              </w:rPr>
              <w:t>S</w:t>
            </w:r>
            <w:r>
              <w:rPr>
                <w:rFonts w:eastAsiaTheme="minorEastAsia"/>
                <w:lang w:eastAsia="zh-CN"/>
              </w:rPr>
              <w:t>upport</w:t>
            </w:r>
          </w:p>
        </w:tc>
      </w:tr>
      <w:tr w:rsidR="008A017F" w14:paraId="56FC1845" w14:textId="77777777">
        <w:tc>
          <w:tcPr>
            <w:tcW w:w="1385" w:type="dxa"/>
            <w:tcBorders>
              <w:top w:val="single" w:sz="4" w:space="0" w:color="auto"/>
              <w:left w:val="single" w:sz="4" w:space="0" w:color="auto"/>
              <w:bottom w:val="single" w:sz="4" w:space="0" w:color="auto"/>
              <w:right w:val="single" w:sz="4" w:space="0" w:color="auto"/>
            </w:tcBorders>
          </w:tcPr>
          <w:p w14:paraId="539D50F6" w14:textId="77777777" w:rsidR="008A017F" w:rsidRDefault="000407EF">
            <w:pPr>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537C136" w14:textId="77777777" w:rsidR="008A017F" w:rsidRDefault="000407EF">
            <w:pPr>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0AE0F674" w14:textId="77777777">
        <w:tc>
          <w:tcPr>
            <w:tcW w:w="1385" w:type="dxa"/>
            <w:tcBorders>
              <w:top w:val="single" w:sz="4" w:space="0" w:color="auto"/>
              <w:left w:val="single" w:sz="4" w:space="0" w:color="auto"/>
              <w:bottom w:val="single" w:sz="4" w:space="0" w:color="auto"/>
              <w:right w:val="single" w:sz="4" w:space="0" w:color="auto"/>
            </w:tcBorders>
          </w:tcPr>
          <w:p w14:paraId="203BFF3C" w14:textId="77777777" w:rsidR="008A017F" w:rsidRDefault="000407EF">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8BB776A" w14:textId="77777777" w:rsidR="008A017F" w:rsidRDefault="000407EF">
            <w:pPr>
              <w:rPr>
                <w:rFonts w:eastAsiaTheme="minorEastAsia"/>
                <w:lang w:eastAsia="zh-CN"/>
              </w:rPr>
            </w:pPr>
            <w:r>
              <w:rPr>
                <w:rFonts w:eastAsiaTheme="minorEastAsia"/>
                <w:lang w:eastAsia="zh-CN"/>
              </w:rPr>
              <w:t>Support</w:t>
            </w:r>
          </w:p>
        </w:tc>
      </w:tr>
      <w:tr w:rsidR="008A017F" w14:paraId="3096D5FB" w14:textId="77777777">
        <w:tc>
          <w:tcPr>
            <w:tcW w:w="1385" w:type="dxa"/>
            <w:tcBorders>
              <w:top w:val="single" w:sz="4" w:space="0" w:color="auto"/>
              <w:left w:val="single" w:sz="4" w:space="0" w:color="auto"/>
              <w:bottom w:val="single" w:sz="4" w:space="0" w:color="auto"/>
              <w:right w:val="single" w:sz="4" w:space="0" w:color="auto"/>
            </w:tcBorders>
          </w:tcPr>
          <w:p w14:paraId="735B648E" w14:textId="77777777" w:rsidR="008A017F" w:rsidRDefault="000407EF">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42D8011" w14:textId="77777777" w:rsidR="008A017F" w:rsidRDefault="000407EF">
            <w:pPr>
              <w:rPr>
                <w:rFonts w:eastAsiaTheme="minorEastAsia"/>
                <w:lang w:eastAsia="zh-CN"/>
              </w:rPr>
            </w:pPr>
            <w:r>
              <w:rPr>
                <w:rFonts w:eastAsiaTheme="minorEastAsia"/>
                <w:lang w:eastAsia="zh-CN"/>
              </w:rPr>
              <w:t>Fine</w:t>
            </w:r>
          </w:p>
        </w:tc>
      </w:tr>
      <w:tr w:rsidR="008A017F" w14:paraId="1A1DAB00" w14:textId="77777777">
        <w:tc>
          <w:tcPr>
            <w:tcW w:w="1385" w:type="dxa"/>
            <w:tcBorders>
              <w:top w:val="single" w:sz="4" w:space="0" w:color="auto"/>
              <w:left w:val="single" w:sz="4" w:space="0" w:color="auto"/>
              <w:bottom w:val="single" w:sz="4" w:space="0" w:color="auto"/>
              <w:right w:val="single" w:sz="4" w:space="0" w:color="auto"/>
            </w:tcBorders>
          </w:tcPr>
          <w:p w14:paraId="259BD4CD" w14:textId="77777777" w:rsidR="008A017F" w:rsidRDefault="000407EF">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663F9569" w14:textId="77777777" w:rsidR="008A017F" w:rsidRDefault="000407EF">
            <w:pPr>
              <w:rPr>
                <w:rFonts w:eastAsiaTheme="minorEastAsia"/>
                <w:lang w:eastAsia="zh-CN"/>
              </w:rPr>
            </w:pPr>
            <w:r>
              <w:rPr>
                <w:rFonts w:eastAsiaTheme="minorEastAsia"/>
                <w:lang w:eastAsia="zh-CN"/>
              </w:rPr>
              <w:t xml:space="preserve">After more considerations, I updated the previous response and it would firstly be great to have clarified that spec impact for training, regardless if it is on-line or off-line, is only expected for the UE side model. For the </w:t>
            </w:r>
            <w:proofErr w:type="spellStart"/>
            <w:r>
              <w:rPr>
                <w:rFonts w:eastAsiaTheme="minorEastAsia"/>
                <w:lang w:eastAsia="zh-CN"/>
              </w:rPr>
              <w:t>gNB</w:t>
            </w:r>
            <w:proofErr w:type="spellEnd"/>
            <w:r>
              <w:rPr>
                <w:rFonts w:eastAsiaTheme="minorEastAsia"/>
                <w:lang w:eastAsia="zh-CN"/>
              </w:rPr>
              <w:t xml:space="preserve"> side, training is up to implementation. It would be great to hear more views on this.</w:t>
            </w:r>
          </w:p>
          <w:p w14:paraId="3053CE4A" w14:textId="77777777" w:rsidR="008A017F" w:rsidRDefault="000407EF">
            <w:pPr>
              <w:rPr>
                <w:rFonts w:eastAsiaTheme="minorEastAsia"/>
                <w:lang w:eastAsia="zh-CN"/>
              </w:rPr>
            </w:pPr>
            <w:r>
              <w:rPr>
                <w:rFonts w:eastAsiaTheme="minorEastAsia"/>
                <w:color w:val="ED7D31" w:themeColor="accent2"/>
                <w:lang w:eastAsia="zh-CN"/>
              </w:rPr>
              <w:t xml:space="preserve">Mod: By reading the contributions, some companies think there will be some spec impact (e.g. new/enhanced reporting, assistance information). My suggestion is to discuss the impact step by step. For example, at the first step, we can have some progress on high-level and then we can discuss the impact of training at UE side and </w:t>
            </w:r>
            <w:proofErr w:type="spellStart"/>
            <w:r>
              <w:rPr>
                <w:rFonts w:eastAsiaTheme="minorEastAsia"/>
                <w:color w:val="ED7D31" w:themeColor="accent2"/>
                <w:lang w:eastAsia="zh-CN"/>
              </w:rPr>
              <w:t>gNB</w:t>
            </w:r>
            <w:proofErr w:type="spellEnd"/>
            <w:r>
              <w:rPr>
                <w:rFonts w:eastAsiaTheme="minorEastAsia"/>
                <w:color w:val="ED7D31" w:themeColor="accent2"/>
                <w:lang w:eastAsia="zh-CN"/>
              </w:rPr>
              <w:t xml:space="preserve"> side, respectively. The similar approach is used for the discussion of inference and model monitoring.  </w:t>
            </w:r>
          </w:p>
        </w:tc>
      </w:tr>
      <w:tr w:rsidR="008A017F" w14:paraId="4E31BA44" w14:textId="77777777">
        <w:tc>
          <w:tcPr>
            <w:tcW w:w="1385" w:type="dxa"/>
            <w:tcBorders>
              <w:top w:val="single" w:sz="4" w:space="0" w:color="auto"/>
              <w:left w:val="single" w:sz="4" w:space="0" w:color="auto"/>
              <w:bottom w:val="single" w:sz="4" w:space="0" w:color="auto"/>
              <w:right w:val="single" w:sz="4" w:space="0" w:color="auto"/>
            </w:tcBorders>
          </w:tcPr>
          <w:p w14:paraId="7F35E8BA" w14:textId="77777777" w:rsidR="008A017F" w:rsidRDefault="000407EF">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22E1D95" w14:textId="77777777" w:rsidR="008A017F" w:rsidRDefault="000407EF">
            <w:pPr>
              <w:rPr>
                <w:rFonts w:eastAsiaTheme="minorEastAsia"/>
                <w:lang w:eastAsia="zh-CN"/>
              </w:rPr>
            </w:pPr>
            <w:r>
              <w:rPr>
                <w:rFonts w:eastAsiaTheme="minorEastAsia"/>
                <w:lang w:eastAsia="zh-CN"/>
              </w:rPr>
              <w:t>Support</w:t>
            </w:r>
          </w:p>
        </w:tc>
      </w:tr>
      <w:tr w:rsidR="008A017F" w14:paraId="339D575E" w14:textId="77777777">
        <w:tc>
          <w:tcPr>
            <w:tcW w:w="1385" w:type="dxa"/>
            <w:tcBorders>
              <w:top w:val="single" w:sz="4" w:space="0" w:color="auto"/>
              <w:left w:val="single" w:sz="4" w:space="0" w:color="auto"/>
              <w:bottom w:val="single" w:sz="4" w:space="0" w:color="auto"/>
              <w:right w:val="single" w:sz="4" w:space="0" w:color="auto"/>
            </w:tcBorders>
          </w:tcPr>
          <w:p w14:paraId="64C39413" w14:textId="77777777" w:rsidR="008A017F" w:rsidRDefault="000407EF">
            <w:pPr>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E1480C8" w14:textId="77777777" w:rsidR="008A017F" w:rsidRDefault="000407EF">
            <w:pPr>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8A017F" w14:paraId="09C06D44" w14:textId="77777777">
        <w:tc>
          <w:tcPr>
            <w:tcW w:w="1385" w:type="dxa"/>
            <w:tcBorders>
              <w:top w:val="single" w:sz="4" w:space="0" w:color="auto"/>
              <w:left w:val="single" w:sz="4" w:space="0" w:color="auto"/>
              <w:bottom w:val="single" w:sz="4" w:space="0" w:color="auto"/>
              <w:right w:val="single" w:sz="4" w:space="0" w:color="auto"/>
            </w:tcBorders>
          </w:tcPr>
          <w:p w14:paraId="362D7B67" w14:textId="77777777" w:rsidR="008A017F" w:rsidRDefault="000407EF">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9E3F87C" w14:textId="77777777" w:rsidR="008A017F" w:rsidRDefault="000407EF">
            <w:pPr>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597710B0" w14:textId="77777777">
        <w:tc>
          <w:tcPr>
            <w:tcW w:w="1385" w:type="dxa"/>
            <w:tcBorders>
              <w:top w:val="single" w:sz="4" w:space="0" w:color="auto"/>
              <w:left w:val="single" w:sz="4" w:space="0" w:color="auto"/>
              <w:bottom w:val="single" w:sz="4" w:space="0" w:color="auto"/>
              <w:right w:val="single" w:sz="4" w:space="0" w:color="auto"/>
            </w:tcBorders>
          </w:tcPr>
          <w:p w14:paraId="362C705E" w14:textId="77777777" w:rsidR="008A017F" w:rsidRDefault="000407EF">
            <w:pPr>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1DF957F" w14:textId="77777777" w:rsidR="008A017F" w:rsidRDefault="000407EF">
            <w:pPr>
              <w:rPr>
                <w:rFonts w:eastAsiaTheme="minorEastAsia"/>
                <w:lang w:eastAsia="zh-CN"/>
              </w:rPr>
            </w:pPr>
            <w:r>
              <w:rPr>
                <w:rFonts w:eastAsiaTheme="minorEastAsia"/>
                <w:lang w:eastAsia="zh-CN"/>
              </w:rPr>
              <w:t>Support</w:t>
            </w:r>
          </w:p>
        </w:tc>
      </w:tr>
      <w:tr w:rsidR="008A017F" w14:paraId="176EEF98" w14:textId="77777777">
        <w:tc>
          <w:tcPr>
            <w:tcW w:w="1385" w:type="dxa"/>
            <w:tcBorders>
              <w:top w:val="single" w:sz="4" w:space="0" w:color="auto"/>
              <w:left w:val="single" w:sz="4" w:space="0" w:color="auto"/>
              <w:bottom w:val="single" w:sz="4" w:space="0" w:color="auto"/>
              <w:right w:val="single" w:sz="4" w:space="0" w:color="auto"/>
            </w:tcBorders>
          </w:tcPr>
          <w:p w14:paraId="47C80AD3" w14:textId="77777777" w:rsidR="008A017F" w:rsidRDefault="000407EF">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0542727" w14:textId="77777777" w:rsidR="008A017F" w:rsidRDefault="000407EF">
            <w:pPr>
              <w:rPr>
                <w:rFonts w:eastAsiaTheme="minorEastAsia"/>
                <w:lang w:eastAsia="zh-CN"/>
              </w:rPr>
            </w:pPr>
            <w:r>
              <w:rPr>
                <w:rFonts w:eastAsiaTheme="minorEastAsia" w:hint="eastAsia"/>
                <w:lang w:eastAsia="zh-CN"/>
              </w:rPr>
              <w:t>Support. In the current stage, we prefer to assume the deployed model has been well trained in offline and can be used directly without any additional online processing or 3gpp signaling.</w:t>
            </w:r>
          </w:p>
        </w:tc>
      </w:tr>
      <w:tr w:rsidR="008A017F" w14:paraId="5A94CEED" w14:textId="77777777">
        <w:tc>
          <w:tcPr>
            <w:tcW w:w="1385" w:type="dxa"/>
            <w:tcBorders>
              <w:top w:val="single" w:sz="4" w:space="0" w:color="auto"/>
              <w:left w:val="single" w:sz="4" w:space="0" w:color="auto"/>
              <w:bottom w:val="single" w:sz="4" w:space="0" w:color="auto"/>
              <w:right w:val="single" w:sz="4" w:space="0" w:color="auto"/>
            </w:tcBorders>
          </w:tcPr>
          <w:p w14:paraId="15EA4754" w14:textId="77777777" w:rsidR="008A017F" w:rsidRDefault="000407EF">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7BF2254" w14:textId="77777777" w:rsidR="008A017F" w:rsidRDefault="000407EF">
            <w:pPr>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2F5C63BF" w14:textId="77777777">
        <w:tc>
          <w:tcPr>
            <w:tcW w:w="1385" w:type="dxa"/>
            <w:tcBorders>
              <w:top w:val="single" w:sz="4" w:space="0" w:color="auto"/>
              <w:left w:val="single" w:sz="4" w:space="0" w:color="auto"/>
              <w:bottom w:val="single" w:sz="4" w:space="0" w:color="auto"/>
              <w:right w:val="single" w:sz="4" w:space="0" w:color="auto"/>
            </w:tcBorders>
          </w:tcPr>
          <w:p w14:paraId="19D32ED8" w14:textId="77777777" w:rsidR="008A017F" w:rsidRDefault="000407EF">
            <w:pPr>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5B8D8A7" w14:textId="77777777" w:rsidR="008A017F" w:rsidRDefault="000407EF">
            <w:pPr>
              <w:rPr>
                <w:rFonts w:eastAsiaTheme="minorEastAsia"/>
                <w:lang w:eastAsia="zh-CN"/>
              </w:rPr>
            </w:pPr>
            <w:r>
              <w:rPr>
                <w:rFonts w:eastAsiaTheme="minorEastAsia"/>
                <w:lang w:eastAsia="zh-CN"/>
              </w:rPr>
              <w:t>Support the conclusion.</w:t>
            </w:r>
          </w:p>
        </w:tc>
      </w:tr>
      <w:tr w:rsidR="008A017F" w14:paraId="1D209153" w14:textId="77777777">
        <w:tc>
          <w:tcPr>
            <w:tcW w:w="1385" w:type="dxa"/>
          </w:tcPr>
          <w:p w14:paraId="066B7181" w14:textId="77777777" w:rsidR="008A017F" w:rsidRDefault="000407EF">
            <w:pPr>
              <w:rPr>
                <w:rFonts w:eastAsiaTheme="minorEastAsia"/>
                <w:smallCaps/>
                <w:lang w:eastAsia="zh-CN"/>
              </w:rPr>
            </w:pPr>
            <w:r>
              <w:rPr>
                <w:rFonts w:eastAsiaTheme="minorEastAsia"/>
                <w:smallCaps/>
                <w:lang w:eastAsia="zh-CN"/>
              </w:rPr>
              <w:t>Nokia</w:t>
            </w:r>
          </w:p>
        </w:tc>
        <w:tc>
          <w:tcPr>
            <w:tcW w:w="7480" w:type="dxa"/>
          </w:tcPr>
          <w:p w14:paraId="62EE108B" w14:textId="77777777" w:rsidR="008A017F" w:rsidRDefault="000407EF">
            <w:pPr>
              <w:rPr>
                <w:rFonts w:eastAsiaTheme="minorEastAsia"/>
                <w:lang w:eastAsia="zh-CN"/>
              </w:rPr>
            </w:pPr>
            <w:r>
              <w:rPr>
                <w:rFonts w:eastAsiaTheme="minorEastAsia"/>
                <w:lang w:eastAsia="zh-CN"/>
              </w:rPr>
              <w:t xml:space="preserve">Not support. </w:t>
            </w:r>
          </w:p>
          <w:p w14:paraId="61FD848D" w14:textId="77777777" w:rsidR="008A017F" w:rsidRDefault="000407EF">
            <w:pPr>
              <w:rPr>
                <w:rFonts w:eastAsia="SimSun"/>
                <w:kern w:val="2"/>
                <w:szCs w:val="22"/>
                <w:lang w:eastAsia="zh-CN"/>
              </w:rPr>
            </w:pPr>
            <w:r>
              <w:rPr>
                <w:rFonts w:eastAsiaTheme="minorEastAsia"/>
                <w:lang w:eastAsia="zh-CN"/>
              </w:rPr>
              <w:t xml:space="preserve">It is not clear to us what are the </w:t>
            </w:r>
            <w:r>
              <w:rPr>
                <w:rFonts w:eastAsia="SimSun"/>
                <w:kern w:val="2"/>
                <w:szCs w:val="22"/>
                <w:lang w:eastAsia="zh-CN"/>
              </w:rPr>
              <w:t>spec impact of the AI-based solution with the assumption of offline training and online training yet to prioritize any training mode. Can someone clarify what would be the spec impact for training ?</w:t>
            </w:r>
          </w:p>
          <w:p w14:paraId="55D3102E" w14:textId="77777777" w:rsidR="008A017F" w:rsidRDefault="008A017F">
            <w:pPr>
              <w:rPr>
                <w:rFonts w:eastAsia="SimSun"/>
                <w:kern w:val="2"/>
                <w:szCs w:val="22"/>
                <w:lang w:eastAsia="zh-CN"/>
              </w:rPr>
            </w:pPr>
          </w:p>
        </w:tc>
      </w:tr>
      <w:tr w:rsidR="008A017F" w14:paraId="6B6CC3DB" w14:textId="77777777">
        <w:tc>
          <w:tcPr>
            <w:tcW w:w="1385" w:type="dxa"/>
          </w:tcPr>
          <w:p w14:paraId="0573E41D" w14:textId="77777777" w:rsidR="008A017F" w:rsidRDefault="000407EF">
            <w:pPr>
              <w:rPr>
                <w:rFonts w:eastAsiaTheme="minorEastAsia"/>
                <w:smallCaps/>
                <w:lang w:eastAsia="zh-CN"/>
              </w:rPr>
            </w:pPr>
            <w:proofErr w:type="spellStart"/>
            <w:r>
              <w:rPr>
                <w:rFonts w:eastAsiaTheme="minorEastAsia" w:hint="eastAsia"/>
                <w:smallCaps/>
                <w:lang w:eastAsia="zh-CN"/>
              </w:rPr>
              <w:t>Futurewei</w:t>
            </w:r>
            <w:proofErr w:type="spellEnd"/>
          </w:p>
        </w:tc>
        <w:tc>
          <w:tcPr>
            <w:tcW w:w="7480" w:type="dxa"/>
          </w:tcPr>
          <w:p w14:paraId="4A02E089" w14:textId="77777777" w:rsidR="008A017F" w:rsidRDefault="000407EF">
            <w:pPr>
              <w:rPr>
                <w:rFonts w:eastAsiaTheme="minorEastAsia"/>
                <w:lang w:eastAsia="zh-CN"/>
              </w:rPr>
            </w:pPr>
            <w:r>
              <w:rPr>
                <w:rFonts w:eastAsiaTheme="minorEastAsia"/>
                <w:lang w:eastAsia="zh-CN"/>
              </w:rPr>
              <w:t>Support</w:t>
            </w:r>
          </w:p>
        </w:tc>
      </w:tr>
    </w:tbl>
    <w:p w14:paraId="46A28B77" w14:textId="77777777" w:rsidR="008A017F" w:rsidRDefault="008A017F">
      <w:pPr>
        <w:pStyle w:val="BodyText"/>
      </w:pPr>
    </w:p>
    <w:p w14:paraId="64CD2514" w14:textId="77777777" w:rsidR="008A017F" w:rsidRDefault="008A017F">
      <w:pPr>
        <w:pStyle w:val="BodyText"/>
      </w:pPr>
    </w:p>
    <w:p w14:paraId="2D1449BB" w14:textId="77777777" w:rsidR="008A017F" w:rsidRDefault="000407EF">
      <w:pPr>
        <w:pStyle w:val="Heading6"/>
        <w:spacing w:after="120"/>
        <w:rPr>
          <w:lang w:eastAsia="zh-CN"/>
        </w:rPr>
      </w:pPr>
      <w:r>
        <w:rPr>
          <w:lang w:eastAsia="zh-CN"/>
        </w:rPr>
        <w:t>Conclusion 2.2a</w:t>
      </w:r>
    </w:p>
    <w:p w14:paraId="7E5D6020" w14:textId="77777777" w:rsidR="008A017F" w:rsidRDefault="000407EF">
      <w:pPr>
        <w:spacing w:after="120"/>
      </w:pPr>
      <w:r>
        <w:t>@Huawei: Add “including whether there is spec impact of not”  to address your view</w:t>
      </w:r>
    </w:p>
    <w:p w14:paraId="5F3D999E" w14:textId="77777777" w:rsidR="008A017F" w:rsidRDefault="000407EF">
      <w:pPr>
        <w:spacing w:after="120"/>
      </w:pPr>
      <w:r>
        <w:t xml:space="preserve">@Nokia: If I understand correctly, there are many different spec impacts and design requirements. For example, online training needs timely data, thereby leading to tight timing for data collection and some companies propose to use L1 reporting for data collection. This proposal is just to defer the work on online training to wait for the progress of agenda 9.2.1 and start work on offline training now.  As confirmed by </w:t>
      </w:r>
      <w:proofErr w:type="spellStart"/>
      <w:r>
        <w:t>Taesang</w:t>
      </w:r>
      <w:proofErr w:type="spellEnd"/>
      <w:r>
        <w:t>, there is some discussion/proposal on the prioritization of online and offline training. It seems a natural way to defer the related discussion to keep consistency with the output of agenda 9.2.1. I also change “focuses ” to “starts work” to make the proposal softer.</w:t>
      </w:r>
    </w:p>
    <w:p w14:paraId="593B351D" w14:textId="77777777" w:rsidR="008A017F" w:rsidRDefault="008A017F">
      <w:pPr>
        <w:rPr>
          <w:lang w:eastAsia="zh-CN"/>
        </w:rPr>
      </w:pPr>
    </w:p>
    <w:p w14:paraId="4F7176E5" w14:textId="77777777" w:rsidR="008A017F" w:rsidRDefault="000407EF">
      <w:pPr>
        <w:rPr>
          <w:lang w:eastAsia="zh-CN"/>
        </w:rPr>
      </w:pPr>
      <w:r>
        <w:rPr>
          <w:lang w:eastAsia="zh-CN"/>
        </w:rPr>
        <w:t>Based on the comments, a new version is updated as blow</w:t>
      </w:r>
    </w:p>
    <w:p w14:paraId="4EEB1578" w14:textId="77777777" w:rsidR="008A017F" w:rsidRDefault="008A017F">
      <w:pPr>
        <w:rPr>
          <w:lang w:eastAsia="zh-CN"/>
        </w:rPr>
      </w:pPr>
    </w:p>
    <w:p w14:paraId="2BA3741D" w14:textId="77777777" w:rsidR="008A017F" w:rsidRDefault="000407EF">
      <w:pPr>
        <w:widowControl w:val="0"/>
        <w:spacing w:afterLines="50" w:after="120"/>
        <w:jc w:val="both"/>
        <w:rPr>
          <w:rFonts w:eastAsia="SimSun"/>
          <w:b/>
          <w:i/>
          <w:kern w:val="2"/>
          <w:szCs w:val="22"/>
          <w:lang w:eastAsia="zh-CN"/>
        </w:rPr>
      </w:pPr>
      <w:r>
        <w:rPr>
          <w:rFonts w:eastAsia="SimSun"/>
          <w:b/>
          <w:i/>
          <w:kern w:val="2"/>
          <w:szCs w:val="22"/>
          <w:u w:val="single"/>
          <w:lang w:eastAsia="zh-CN"/>
        </w:rPr>
        <w:t>Conclusion 2.2a</w:t>
      </w:r>
      <w:r>
        <w:rPr>
          <w:rFonts w:eastAsia="SimSun"/>
          <w:b/>
          <w:i/>
          <w:kern w:val="2"/>
          <w:szCs w:val="22"/>
          <w:lang w:eastAsia="zh-CN"/>
        </w:rPr>
        <w:t xml:space="preserve">: For the sub use case BM-Case1 and BM-Case2, Agenda item 9.2.3.2 </w:t>
      </w:r>
      <w:r>
        <w:rPr>
          <w:rFonts w:eastAsia="SimSun"/>
          <w:b/>
          <w:i/>
          <w:strike/>
          <w:kern w:val="2"/>
          <w:szCs w:val="22"/>
          <w:highlight w:val="yellow"/>
          <w:lang w:eastAsia="zh-CN"/>
        </w:rPr>
        <w:t>focuses</w:t>
      </w:r>
      <w:r>
        <w:rPr>
          <w:rFonts w:eastAsia="SimSun"/>
          <w:b/>
          <w:i/>
          <w:kern w:val="2"/>
          <w:szCs w:val="22"/>
          <w:highlight w:val="yellow"/>
          <w:lang w:eastAsia="zh-CN"/>
        </w:rPr>
        <w:t xml:space="preserve"> starts work</w:t>
      </w:r>
      <w:r>
        <w:rPr>
          <w:rFonts w:eastAsia="SimSun"/>
          <w:b/>
          <w:i/>
          <w:kern w:val="2"/>
          <w:szCs w:val="22"/>
          <w:lang w:eastAsia="zh-CN"/>
        </w:rPr>
        <w:t xml:space="preserve"> on spec impact of the AI-based solution with the assumption of offline training </w:t>
      </w:r>
      <w:r>
        <w:rPr>
          <w:rFonts w:eastAsia="SimSun"/>
          <w:b/>
          <w:i/>
          <w:kern w:val="2"/>
          <w:szCs w:val="22"/>
          <w:highlight w:val="yellow"/>
          <w:lang w:eastAsia="zh-CN"/>
        </w:rPr>
        <w:t>including whether there is spec impact or not</w:t>
      </w:r>
    </w:p>
    <w:p w14:paraId="38AA3602" w14:textId="77777777" w:rsidR="008A017F" w:rsidRDefault="000407EF">
      <w:pPr>
        <w:widowControl w:val="0"/>
        <w:numPr>
          <w:ilvl w:val="0"/>
          <w:numId w:val="15"/>
        </w:numPr>
        <w:spacing w:afterLines="50" w:after="120"/>
        <w:jc w:val="both"/>
        <w:rPr>
          <w:rFonts w:eastAsia="SimSun"/>
          <w:b/>
          <w:i/>
          <w:kern w:val="2"/>
          <w:szCs w:val="20"/>
          <w:lang w:eastAsia="zh-CN"/>
        </w:rPr>
      </w:pPr>
      <w:r>
        <w:rPr>
          <w:rFonts w:eastAsia="SimSun"/>
          <w:b/>
          <w:i/>
          <w:kern w:val="2"/>
          <w:szCs w:val="20"/>
          <w:highlight w:val="yellow"/>
          <w:lang w:eastAsia="zh-CN"/>
        </w:rPr>
        <w:t>Defer</w:t>
      </w:r>
      <w:r>
        <w:rPr>
          <w:rFonts w:eastAsia="SimSun"/>
          <w:b/>
          <w:i/>
          <w:kern w:val="2"/>
          <w:szCs w:val="20"/>
          <w:lang w:eastAsia="zh-CN"/>
        </w:rPr>
        <w:t xml:space="preserve"> discussion on spec impact of the AI-based solution with the assumption of online training </w:t>
      </w:r>
      <w:r>
        <w:rPr>
          <w:rFonts w:eastAsia="SimSun"/>
          <w:b/>
          <w:i/>
          <w:strike/>
          <w:kern w:val="2"/>
          <w:szCs w:val="20"/>
          <w:highlight w:val="yellow"/>
          <w:lang w:eastAsia="zh-CN"/>
        </w:rPr>
        <w:t>is postponed</w:t>
      </w:r>
      <w:r>
        <w:rPr>
          <w:rFonts w:eastAsia="SimSun"/>
          <w:b/>
          <w:i/>
          <w:kern w:val="2"/>
          <w:szCs w:val="20"/>
          <w:lang w:eastAsia="zh-CN"/>
        </w:rPr>
        <w:t xml:space="preserve"> to wait for the conclusion/agreement of Agenda item 9.2.1 whether online training is supported or not</w:t>
      </w:r>
    </w:p>
    <w:p w14:paraId="74E6AA6A"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38BCE38A" w14:textId="77777777">
        <w:tc>
          <w:tcPr>
            <w:tcW w:w="1385" w:type="dxa"/>
            <w:tcBorders>
              <w:top w:val="single" w:sz="4" w:space="0" w:color="auto"/>
              <w:left w:val="single" w:sz="4" w:space="0" w:color="auto"/>
              <w:bottom w:val="single" w:sz="4" w:space="0" w:color="auto"/>
              <w:right w:val="single" w:sz="4" w:space="0" w:color="auto"/>
            </w:tcBorders>
          </w:tcPr>
          <w:p w14:paraId="50248D7B" w14:textId="77777777" w:rsidR="008A017F" w:rsidRDefault="000407EF">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55493F5" w14:textId="77777777" w:rsidR="008A017F" w:rsidRDefault="000407EF">
            <w:pPr>
              <w:rPr>
                <w:rFonts w:eastAsia="SimSun"/>
              </w:rPr>
            </w:pPr>
            <w:r>
              <w:rPr>
                <w:rFonts w:eastAsia="SimSun"/>
              </w:rPr>
              <w:t>Comments</w:t>
            </w:r>
          </w:p>
        </w:tc>
      </w:tr>
      <w:tr w:rsidR="008A017F" w14:paraId="7CBDEBDE" w14:textId="77777777">
        <w:tc>
          <w:tcPr>
            <w:tcW w:w="1385" w:type="dxa"/>
            <w:tcBorders>
              <w:top w:val="single" w:sz="4" w:space="0" w:color="auto"/>
              <w:left w:val="single" w:sz="4" w:space="0" w:color="auto"/>
              <w:bottom w:val="single" w:sz="4" w:space="0" w:color="auto"/>
              <w:right w:val="single" w:sz="4" w:space="0" w:color="auto"/>
            </w:tcBorders>
          </w:tcPr>
          <w:p w14:paraId="4171EE30" w14:textId="77777777" w:rsidR="008A017F" w:rsidRDefault="000407EF">
            <w:pPr>
              <w:rPr>
                <w:rFonts w:eastAsia="Malgun Gothic"/>
                <w:smallCaps/>
                <w:lang w:eastAsia="ko-KR"/>
              </w:rPr>
            </w:pPr>
            <w:r>
              <w:rPr>
                <w:rFonts w:eastAsia="Malgun Gothic" w:hint="eastAsia"/>
                <w:smallCaps/>
                <w:lang w:eastAsia="ko-KR"/>
              </w:rPr>
              <w:lastRenderedPageBreak/>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4ACB8519" w14:textId="77777777" w:rsidR="008A017F" w:rsidRDefault="000407EF">
            <w:pPr>
              <w:rPr>
                <w:rFonts w:eastAsia="Malgun Gothic"/>
                <w:lang w:eastAsia="ko-KR"/>
              </w:rPr>
            </w:pPr>
            <w:r>
              <w:rPr>
                <w:rFonts w:eastAsia="Malgun Gothic" w:hint="eastAsia"/>
                <w:lang w:eastAsia="ko-KR"/>
              </w:rPr>
              <w:t>Support</w:t>
            </w:r>
          </w:p>
        </w:tc>
      </w:tr>
      <w:tr w:rsidR="008A017F" w14:paraId="57E7527B" w14:textId="77777777">
        <w:tc>
          <w:tcPr>
            <w:tcW w:w="1385" w:type="dxa"/>
            <w:tcBorders>
              <w:top w:val="single" w:sz="4" w:space="0" w:color="auto"/>
              <w:left w:val="single" w:sz="4" w:space="0" w:color="auto"/>
              <w:bottom w:val="single" w:sz="4" w:space="0" w:color="auto"/>
              <w:right w:val="single" w:sz="4" w:space="0" w:color="auto"/>
            </w:tcBorders>
          </w:tcPr>
          <w:p w14:paraId="1D0E910C" w14:textId="77777777" w:rsidR="008A017F" w:rsidRDefault="000407EF">
            <w:pPr>
              <w:rPr>
                <w:rFonts w:eastAsiaTheme="minorEastAsia"/>
                <w:smallCaps/>
                <w:lang w:eastAsia="zh-CN"/>
              </w:rPr>
            </w:pPr>
            <w:r>
              <w:rPr>
                <w:rFonts w:eastAsiaTheme="minorEastAsia" w:hint="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2DF3454" w14:textId="77777777" w:rsidR="008A017F" w:rsidRDefault="000407EF">
            <w:pPr>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124BC1C5" w14:textId="77777777">
        <w:tc>
          <w:tcPr>
            <w:tcW w:w="1385" w:type="dxa"/>
            <w:tcBorders>
              <w:top w:val="single" w:sz="4" w:space="0" w:color="auto"/>
              <w:left w:val="single" w:sz="4" w:space="0" w:color="auto"/>
              <w:bottom w:val="single" w:sz="4" w:space="0" w:color="auto"/>
              <w:right w:val="single" w:sz="4" w:space="0" w:color="auto"/>
            </w:tcBorders>
          </w:tcPr>
          <w:p w14:paraId="60541BF6" w14:textId="77777777" w:rsidR="008A017F" w:rsidRDefault="000407EF">
            <w:pPr>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5C1A00F" w14:textId="77777777" w:rsidR="008A017F" w:rsidRDefault="000407EF">
            <w:pPr>
              <w:rPr>
                <w:rFonts w:eastAsiaTheme="minorEastAsia"/>
                <w:lang w:eastAsia="zh-CN"/>
              </w:rPr>
            </w:pPr>
            <w:r>
              <w:rPr>
                <w:rFonts w:eastAsiaTheme="minorEastAsia"/>
                <w:lang w:eastAsia="zh-CN"/>
              </w:rPr>
              <w:t>Support.</w:t>
            </w:r>
          </w:p>
          <w:p w14:paraId="4026244F" w14:textId="77777777" w:rsidR="008A017F" w:rsidRDefault="000407EF">
            <w:pPr>
              <w:rPr>
                <w:rFonts w:eastAsia="SimSun"/>
                <w:lang w:eastAsia="zh-CN"/>
              </w:rPr>
            </w:pPr>
            <w:r>
              <w:rPr>
                <w:rFonts w:eastAsiaTheme="minorEastAsia"/>
                <w:lang w:eastAsia="zh-CN"/>
              </w:rPr>
              <w:t xml:space="preserve">In our understanding, the assumption of offline trained model can be expected as simpler operation than its counterpart, i.e. online training model. Correspondingly, the former can be with less specification impact. Anyway, it makes sense to start the study the spec impact from the basic assumption. </w:t>
            </w:r>
          </w:p>
        </w:tc>
      </w:tr>
      <w:tr w:rsidR="008A017F" w14:paraId="5EEA4ACB" w14:textId="77777777">
        <w:tc>
          <w:tcPr>
            <w:tcW w:w="1385" w:type="dxa"/>
            <w:tcBorders>
              <w:top w:val="single" w:sz="4" w:space="0" w:color="auto"/>
              <w:left w:val="single" w:sz="4" w:space="0" w:color="auto"/>
              <w:bottom w:val="single" w:sz="4" w:space="0" w:color="auto"/>
              <w:right w:val="single" w:sz="4" w:space="0" w:color="auto"/>
            </w:tcBorders>
          </w:tcPr>
          <w:p w14:paraId="7F555896" w14:textId="77777777" w:rsidR="008A017F" w:rsidRDefault="000407EF">
            <w:pPr>
              <w:rPr>
                <w:rFonts w:eastAsia="SimSun"/>
                <w:smallCaps/>
                <w:lang w:eastAsia="zh-CN"/>
              </w:rPr>
            </w:pPr>
            <w:r>
              <w:rPr>
                <w:rFonts w:eastAsia="SimSun" w:hint="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08347146" w14:textId="77777777" w:rsidR="008A017F" w:rsidRDefault="000407EF">
            <w:pPr>
              <w:rPr>
                <w:rFonts w:eastAsia="SimSun"/>
                <w:lang w:eastAsia="zh-CN"/>
              </w:rPr>
            </w:pPr>
            <w:r>
              <w:rPr>
                <w:rFonts w:eastAsia="SimSun" w:hint="eastAsia"/>
                <w:lang w:eastAsia="zh-CN"/>
              </w:rPr>
              <w:t>S</w:t>
            </w:r>
            <w:r>
              <w:rPr>
                <w:rFonts w:eastAsia="SimSun"/>
                <w:lang w:eastAsia="zh-CN"/>
              </w:rPr>
              <w:t>upport</w:t>
            </w:r>
          </w:p>
        </w:tc>
      </w:tr>
      <w:tr w:rsidR="008A017F" w14:paraId="4E9B9402" w14:textId="77777777">
        <w:tc>
          <w:tcPr>
            <w:tcW w:w="1385" w:type="dxa"/>
            <w:tcBorders>
              <w:top w:val="single" w:sz="4" w:space="0" w:color="auto"/>
              <w:left w:val="single" w:sz="4" w:space="0" w:color="auto"/>
              <w:bottom w:val="single" w:sz="4" w:space="0" w:color="auto"/>
              <w:right w:val="single" w:sz="4" w:space="0" w:color="auto"/>
            </w:tcBorders>
          </w:tcPr>
          <w:p w14:paraId="5D4428B5" w14:textId="77777777" w:rsidR="008A017F" w:rsidRDefault="000407EF">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ADA953A" w14:textId="77777777" w:rsidR="008A017F" w:rsidRDefault="000407EF">
            <w:pPr>
              <w:rPr>
                <w:rFonts w:eastAsia="SimSun"/>
                <w:lang w:eastAsia="zh-CN"/>
              </w:rPr>
            </w:pPr>
            <w:r>
              <w:rPr>
                <w:rFonts w:eastAsia="SimSun" w:hint="eastAsia"/>
                <w:lang w:eastAsia="zh-CN"/>
              </w:rPr>
              <w:t>S</w:t>
            </w:r>
            <w:r>
              <w:rPr>
                <w:rFonts w:eastAsia="SimSun"/>
                <w:lang w:eastAsia="zh-CN"/>
              </w:rPr>
              <w:t>upport</w:t>
            </w:r>
          </w:p>
        </w:tc>
      </w:tr>
      <w:tr w:rsidR="00A00664" w14:paraId="7E78AE77" w14:textId="77777777">
        <w:tc>
          <w:tcPr>
            <w:tcW w:w="1385" w:type="dxa"/>
            <w:tcBorders>
              <w:top w:val="single" w:sz="4" w:space="0" w:color="auto"/>
              <w:left w:val="single" w:sz="4" w:space="0" w:color="auto"/>
              <w:bottom w:val="single" w:sz="4" w:space="0" w:color="auto"/>
              <w:right w:val="single" w:sz="4" w:space="0" w:color="auto"/>
            </w:tcBorders>
          </w:tcPr>
          <w:p w14:paraId="4189E492" w14:textId="77777777" w:rsidR="00A00664" w:rsidRDefault="00A00664" w:rsidP="00563402">
            <w:pPr>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21298B1" w14:textId="77777777" w:rsidR="00A00664" w:rsidRDefault="00A00664" w:rsidP="00563402">
            <w:pPr>
              <w:rPr>
                <w:rFonts w:eastAsia="SimSun"/>
                <w:lang w:eastAsia="zh-CN"/>
              </w:rPr>
            </w:pPr>
            <w:r>
              <w:rPr>
                <w:rFonts w:eastAsia="SimSun" w:hint="eastAsia"/>
                <w:lang w:eastAsia="zh-CN"/>
              </w:rPr>
              <w:t>Support</w:t>
            </w:r>
          </w:p>
        </w:tc>
      </w:tr>
      <w:tr w:rsidR="004C2BFD" w14:paraId="71E5B0CD" w14:textId="77777777">
        <w:tc>
          <w:tcPr>
            <w:tcW w:w="1385" w:type="dxa"/>
            <w:tcBorders>
              <w:top w:val="single" w:sz="4" w:space="0" w:color="auto"/>
              <w:left w:val="single" w:sz="4" w:space="0" w:color="auto"/>
              <w:bottom w:val="single" w:sz="4" w:space="0" w:color="auto"/>
              <w:right w:val="single" w:sz="4" w:space="0" w:color="auto"/>
            </w:tcBorders>
          </w:tcPr>
          <w:p w14:paraId="76CA0835" w14:textId="33F538A8" w:rsidR="004C2BFD" w:rsidRDefault="004C2BFD" w:rsidP="004C2BFD">
            <w:pPr>
              <w:rPr>
                <w:rFonts w:eastAsiaTheme="minorEastAsia"/>
                <w:smallCaps/>
                <w:lang w:eastAsia="zh-CN"/>
              </w:rPr>
            </w:pPr>
            <w:proofErr w:type="spellStart"/>
            <w:r>
              <w:rPr>
                <w:rFonts w:eastAsiaTheme="minorEastAsia"/>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3FA9D88F" w14:textId="618B64DD" w:rsidR="004C2BFD" w:rsidRDefault="004C2BFD" w:rsidP="004C2BFD">
            <w:pPr>
              <w:rPr>
                <w:rFonts w:eastAsiaTheme="minorEastAsia"/>
                <w:lang w:eastAsia="zh-CN"/>
              </w:rPr>
            </w:pPr>
            <w:r>
              <w:rPr>
                <w:rFonts w:eastAsiaTheme="minorEastAsia" w:hint="eastAsia"/>
                <w:lang w:eastAsia="zh-CN"/>
              </w:rPr>
              <w:t>S</w:t>
            </w:r>
            <w:r>
              <w:rPr>
                <w:rFonts w:eastAsiaTheme="minorEastAsia"/>
                <w:lang w:eastAsia="zh-CN"/>
              </w:rPr>
              <w:t>upport</w:t>
            </w:r>
          </w:p>
        </w:tc>
      </w:tr>
      <w:tr w:rsidR="004D5FC3" w14:paraId="37444491" w14:textId="77777777">
        <w:tc>
          <w:tcPr>
            <w:tcW w:w="1385" w:type="dxa"/>
            <w:tcBorders>
              <w:top w:val="single" w:sz="4" w:space="0" w:color="auto"/>
              <w:left w:val="single" w:sz="4" w:space="0" w:color="auto"/>
              <w:bottom w:val="single" w:sz="4" w:space="0" w:color="auto"/>
              <w:right w:val="single" w:sz="4" w:space="0" w:color="auto"/>
            </w:tcBorders>
          </w:tcPr>
          <w:p w14:paraId="6D1F9535" w14:textId="62C05700" w:rsidR="004D5FC3" w:rsidRDefault="004D5FC3" w:rsidP="004C2BFD">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FAC123B" w14:textId="16745FAE" w:rsidR="004D5FC3" w:rsidRDefault="004D5FC3" w:rsidP="004C2BFD">
            <w:pPr>
              <w:rPr>
                <w:rFonts w:eastAsiaTheme="minorEastAsia"/>
                <w:lang w:eastAsia="zh-CN"/>
              </w:rPr>
            </w:pPr>
            <w:r>
              <w:rPr>
                <w:rFonts w:eastAsiaTheme="minorEastAsia" w:hint="eastAsia"/>
                <w:lang w:eastAsia="zh-CN"/>
              </w:rPr>
              <w:t>S</w:t>
            </w:r>
            <w:r>
              <w:rPr>
                <w:rFonts w:eastAsiaTheme="minorEastAsia"/>
                <w:lang w:eastAsia="zh-CN"/>
              </w:rPr>
              <w:t>upport</w:t>
            </w:r>
          </w:p>
        </w:tc>
      </w:tr>
      <w:tr w:rsidR="00EE2AE4" w14:paraId="3C70DA58" w14:textId="77777777">
        <w:tc>
          <w:tcPr>
            <w:tcW w:w="1385" w:type="dxa"/>
            <w:tcBorders>
              <w:top w:val="single" w:sz="4" w:space="0" w:color="auto"/>
              <w:left w:val="single" w:sz="4" w:space="0" w:color="auto"/>
              <w:bottom w:val="single" w:sz="4" w:space="0" w:color="auto"/>
              <w:right w:val="single" w:sz="4" w:space="0" w:color="auto"/>
            </w:tcBorders>
          </w:tcPr>
          <w:p w14:paraId="7342FA3F" w14:textId="17C4F7CA" w:rsidR="00EE2AE4" w:rsidRDefault="00EE2AE4" w:rsidP="004C2BFD">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B873107" w14:textId="67C94A9A" w:rsidR="00EE2AE4" w:rsidRDefault="00EE2AE4" w:rsidP="004C2BFD">
            <w:pPr>
              <w:rPr>
                <w:rFonts w:eastAsiaTheme="minorEastAsia"/>
                <w:lang w:eastAsia="zh-CN"/>
              </w:rPr>
            </w:pPr>
            <w:r>
              <w:rPr>
                <w:rFonts w:eastAsiaTheme="minorEastAsia" w:hint="eastAsia"/>
                <w:lang w:eastAsia="zh-CN"/>
              </w:rPr>
              <w:t>S</w:t>
            </w:r>
            <w:r>
              <w:rPr>
                <w:rFonts w:eastAsiaTheme="minorEastAsia"/>
                <w:lang w:eastAsia="zh-CN"/>
              </w:rPr>
              <w:t>upport</w:t>
            </w:r>
          </w:p>
        </w:tc>
      </w:tr>
      <w:tr w:rsidR="00E43427" w:rsidRPr="00F70CB9" w14:paraId="4232D886" w14:textId="77777777" w:rsidTr="00E43427">
        <w:tc>
          <w:tcPr>
            <w:tcW w:w="1385" w:type="dxa"/>
          </w:tcPr>
          <w:p w14:paraId="12F76D20" w14:textId="77777777" w:rsidR="00E43427" w:rsidRDefault="00E43427" w:rsidP="00563402">
            <w:pPr>
              <w:rPr>
                <w:rFonts w:eastAsiaTheme="minorEastAsia"/>
                <w:smallCaps/>
                <w:lang w:eastAsia="zh-CN"/>
              </w:rPr>
            </w:pPr>
            <w:r>
              <w:rPr>
                <w:rFonts w:eastAsiaTheme="minorEastAsia"/>
                <w:smallCaps/>
                <w:lang w:eastAsia="zh-CN"/>
              </w:rPr>
              <w:t>Nokia</w:t>
            </w:r>
          </w:p>
        </w:tc>
        <w:tc>
          <w:tcPr>
            <w:tcW w:w="7480" w:type="dxa"/>
          </w:tcPr>
          <w:p w14:paraId="392212B5" w14:textId="77777777" w:rsidR="00E43427" w:rsidRDefault="00E43427" w:rsidP="00563402">
            <w:pPr>
              <w:rPr>
                <w:rFonts w:eastAsiaTheme="minorEastAsia"/>
                <w:lang w:eastAsia="zh-CN"/>
              </w:rPr>
            </w:pPr>
            <w:r>
              <w:rPr>
                <w:rFonts w:eastAsiaTheme="minorEastAsia"/>
                <w:lang w:eastAsia="zh-CN"/>
              </w:rPr>
              <w:t xml:space="preserve">Thanks FL for clarification. </w:t>
            </w:r>
          </w:p>
          <w:p w14:paraId="6B34786D" w14:textId="77777777" w:rsidR="00E43427" w:rsidRDefault="00E43427" w:rsidP="00563402">
            <w:pPr>
              <w:rPr>
                <w:rFonts w:eastAsiaTheme="minorEastAsia"/>
                <w:lang w:eastAsia="zh-CN"/>
              </w:rPr>
            </w:pPr>
          </w:p>
          <w:p w14:paraId="56FCE329" w14:textId="77777777" w:rsidR="00E43427" w:rsidRDefault="00E43427" w:rsidP="00563402">
            <w:pPr>
              <w:rPr>
                <w:rFonts w:eastAsiaTheme="minorEastAsia"/>
                <w:lang w:eastAsia="zh-CN"/>
              </w:rPr>
            </w:pPr>
            <w:r>
              <w:rPr>
                <w:rFonts w:eastAsiaTheme="minorEastAsia"/>
                <w:lang w:eastAsia="zh-CN"/>
              </w:rPr>
              <w:t xml:space="preserve">Few comments on the reply above, </w:t>
            </w:r>
          </w:p>
          <w:p w14:paraId="3EA37596" w14:textId="77777777" w:rsidR="00E43427" w:rsidRDefault="00E43427" w:rsidP="00563402">
            <w:r>
              <w:rPr>
                <w:rFonts w:eastAsiaTheme="minorEastAsia"/>
                <w:lang w:eastAsia="zh-CN"/>
              </w:rPr>
              <w:t>“</w:t>
            </w:r>
            <w:r w:rsidRPr="00BE2766">
              <w:rPr>
                <w:i/>
                <w:iCs/>
              </w:rPr>
              <w:t>online training needs timely data, thereby leading to tight timing for data collection and some companies propose to use L1 reporting for data collection</w:t>
            </w:r>
            <w:r>
              <w:t xml:space="preserve">” : there is no agreement in RAN1 to support spec based signaling for data collection for BM-case1 or BM-case2, and not details are available yet to justify that online training is not feasible with the such agreements. To our reading, companies have not done the investigation on spec impacts to highlight that online training is infeasible or not. To our reading, model training is an implementation issue and AI/ML model can also work without RAN1 supported data collection procedures (even if RAN1 later specify any for further optimizations of ML use in air-interface). </w:t>
            </w:r>
          </w:p>
          <w:p w14:paraId="1FE2BF3B" w14:textId="77777777" w:rsidR="00E43427" w:rsidRDefault="00E43427" w:rsidP="00563402"/>
          <w:p w14:paraId="58CEF5B3" w14:textId="77777777" w:rsidR="00E43427" w:rsidRDefault="00E43427" w:rsidP="00563402">
            <w:r>
              <w:t xml:space="preserve">Yes, in 9.2.1, there is similar discussion. And we could wait the progress there. To our reading, what is natural is to identify these differences that companies worry on online training. As said, online training is anyways an implementation option and artificially deprioritizing does not seem right for now. </w:t>
            </w:r>
          </w:p>
          <w:p w14:paraId="16B4C7DF" w14:textId="77777777" w:rsidR="00E43427" w:rsidRDefault="00E43427" w:rsidP="00563402"/>
          <w:p w14:paraId="30646272" w14:textId="77777777" w:rsidR="00E43427" w:rsidRDefault="00E43427" w:rsidP="00563402">
            <w:r>
              <w:t xml:space="preserve">We suggest the following update, </w:t>
            </w:r>
          </w:p>
          <w:p w14:paraId="16217E3E" w14:textId="77777777" w:rsidR="00E43427" w:rsidRDefault="00E43427" w:rsidP="00563402">
            <w:pPr>
              <w:widowControl w:val="0"/>
              <w:spacing w:afterLines="50" w:after="120"/>
              <w:jc w:val="both"/>
              <w:rPr>
                <w:rFonts w:eastAsia="SimSun"/>
                <w:b/>
                <w:i/>
                <w:color w:val="FF0000"/>
                <w:kern w:val="2"/>
                <w:szCs w:val="22"/>
                <w:lang w:eastAsia="zh-CN"/>
              </w:rPr>
            </w:pPr>
            <w:r>
              <w:rPr>
                <w:rFonts w:eastAsia="SimSun"/>
                <w:b/>
                <w:i/>
                <w:kern w:val="2"/>
                <w:szCs w:val="22"/>
                <w:u w:val="single"/>
                <w:lang w:eastAsia="zh-CN"/>
              </w:rPr>
              <w:t>Conclusion 2.2a</w:t>
            </w:r>
            <w:r>
              <w:rPr>
                <w:rFonts w:eastAsia="SimSun"/>
                <w:b/>
                <w:i/>
                <w:kern w:val="2"/>
                <w:szCs w:val="22"/>
                <w:lang w:eastAsia="zh-CN"/>
              </w:rPr>
              <w:t xml:space="preserve">: For the sub use case BM-Case1 and BM-Case2, Agenda item 9.2.3.2 </w:t>
            </w:r>
            <w:r>
              <w:rPr>
                <w:rFonts w:eastAsia="SimSun"/>
                <w:b/>
                <w:i/>
                <w:strike/>
                <w:kern w:val="2"/>
                <w:szCs w:val="22"/>
                <w:highlight w:val="yellow"/>
                <w:lang w:eastAsia="zh-CN"/>
              </w:rPr>
              <w:t>focuses</w:t>
            </w:r>
            <w:r>
              <w:rPr>
                <w:rFonts w:eastAsia="SimSun"/>
                <w:b/>
                <w:i/>
                <w:kern w:val="2"/>
                <w:szCs w:val="22"/>
                <w:highlight w:val="yellow"/>
                <w:lang w:eastAsia="zh-CN"/>
              </w:rPr>
              <w:t xml:space="preserve"> </w:t>
            </w:r>
            <w:r w:rsidRPr="009A5E06">
              <w:rPr>
                <w:rFonts w:eastAsia="SimSun"/>
                <w:b/>
                <w:i/>
                <w:strike/>
                <w:color w:val="FF0000"/>
                <w:kern w:val="2"/>
                <w:szCs w:val="22"/>
                <w:highlight w:val="yellow"/>
                <w:lang w:eastAsia="zh-CN"/>
              </w:rPr>
              <w:t>starts work</w:t>
            </w:r>
            <w:r w:rsidRPr="009A5E06">
              <w:rPr>
                <w:rFonts w:eastAsia="SimSun"/>
                <w:b/>
                <w:i/>
                <w:color w:val="FF0000"/>
                <w:kern w:val="2"/>
                <w:szCs w:val="22"/>
                <w:lang w:eastAsia="zh-CN"/>
              </w:rPr>
              <w:t xml:space="preserve"> </w:t>
            </w:r>
            <w:r w:rsidRPr="003E5BD2">
              <w:rPr>
                <w:rFonts w:eastAsia="SimSun"/>
                <w:b/>
                <w:i/>
                <w:color w:val="FF0000"/>
                <w:kern w:val="2"/>
                <w:szCs w:val="22"/>
                <w:lang w:eastAsia="zh-CN"/>
              </w:rPr>
              <w:t xml:space="preserve">further check </w:t>
            </w:r>
            <w:r>
              <w:rPr>
                <w:rFonts w:eastAsia="SimSun"/>
                <w:b/>
                <w:i/>
                <w:kern w:val="2"/>
                <w:szCs w:val="22"/>
                <w:lang w:eastAsia="zh-CN"/>
              </w:rPr>
              <w:t>on spec impact of the AI-based solution with the assumption</w:t>
            </w:r>
            <w:r w:rsidRPr="004D6019">
              <w:rPr>
                <w:rFonts w:eastAsia="SimSun"/>
                <w:b/>
                <w:i/>
                <w:color w:val="FF0000"/>
                <w:kern w:val="2"/>
                <w:szCs w:val="22"/>
                <w:lang w:eastAsia="zh-CN"/>
              </w:rPr>
              <w:t>s</w:t>
            </w:r>
            <w:r>
              <w:rPr>
                <w:rFonts w:eastAsia="SimSun"/>
                <w:b/>
                <w:i/>
                <w:kern w:val="2"/>
                <w:szCs w:val="22"/>
                <w:lang w:eastAsia="zh-CN"/>
              </w:rPr>
              <w:t xml:space="preserve"> </w:t>
            </w:r>
            <w:r>
              <w:rPr>
                <w:rFonts w:eastAsia="SimSun"/>
                <w:b/>
                <w:i/>
                <w:color w:val="FF0000"/>
                <w:kern w:val="2"/>
                <w:szCs w:val="22"/>
                <w:lang w:eastAsia="zh-CN"/>
              </w:rPr>
              <w:t xml:space="preserve">on different model training (online, offline), including the following aspects  </w:t>
            </w:r>
          </w:p>
          <w:p w14:paraId="1DF4C74C" w14:textId="77777777" w:rsidR="00E43427" w:rsidRDefault="00E43427" w:rsidP="00563402">
            <w:pPr>
              <w:pStyle w:val="ListParagraph"/>
              <w:widowControl w:val="0"/>
              <w:numPr>
                <w:ilvl w:val="0"/>
                <w:numId w:val="85"/>
              </w:numPr>
              <w:spacing w:afterLines="50" w:after="120"/>
              <w:jc w:val="both"/>
              <w:rPr>
                <w:rFonts w:eastAsia="SimSun"/>
                <w:b/>
                <w:i/>
                <w:kern w:val="2"/>
                <w:szCs w:val="22"/>
                <w:lang w:eastAsia="zh-CN"/>
              </w:rPr>
            </w:pPr>
            <w:r>
              <w:rPr>
                <w:rFonts w:eastAsia="SimSun"/>
                <w:b/>
                <w:i/>
                <w:color w:val="FF0000"/>
                <w:kern w:val="2"/>
                <w:szCs w:val="22"/>
                <w:lang w:eastAsia="zh-CN"/>
              </w:rPr>
              <w:t>Whether</w:t>
            </w:r>
            <w:r w:rsidRPr="003E5BD2">
              <w:rPr>
                <w:rFonts w:eastAsia="SimSun"/>
                <w:b/>
                <w:i/>
                <w:color w:val="FF0000"/>
                <w:kern w:val="2"/>
                <w:szCs w:val="22"/>
                <w:lang w:eastAsia="zh-CN"/>
              </w:rPr>
              <w:t xml:space="preserve"> </w:t>
            </w:r>
            <w:r w:rsidRPr="009A5E06">
              <w:rPr>
                <w:rFonts w:eastAsia="SimSun"/>
                <w:b/>
                <w:i/>
                <w:kern w:val="2"/>
                <w:szCs w:val="22"/>
                <w:lang w:eastAsia="zh-CN"/>
              </w:rPr>
              <w:t>offline training</w:t>
            </w:r>
            <w:r>
              <w:rPr>
                <w:rFonts w:eastAsia="SimSun"/>
                <w:b/>
                <w:i/>
                <w:kern w:val="2"/>
                <w:szCs w:val="22"/>
                <w:lang w:eastAsia="zh-CN"/>
              </w:rPr>
              <w:t xml:space="preserve"> </w:t>
            </w:r>
            <w:r w:rsidRPr="00CA791F">
              <w:rPr>
                <w:rFonts w:eastAsia="SimSun"/>
                <w:b/>
                <w:i/>
                <w:color w:val="FF0000"/>
                <w:kern w:val="2"/>
                <w:szCs w:val="22"/>
                <w:lang w:eastAsia="zh-CN"/>
              </w:rPr>
              <w:t xml:space="preserve">and online training has different </w:t>
            </w:r>
            <w:r w:rsidRPr="00CA791F">
              <w:rPr>
                <w:rFonts w:eastAsia="SimSun"/>
                <w:b/>
                <w:i/>
                <w:strike/>
                <w:color w:val="FF0000"/>
                <w:kern w:val="2"/>
                <w:szCs w:val="22"/>
                <w:highlight w:val="yellow"/>
                <w:lang w:eastAsia="zh-CN"/>
              </w:rPr>
              <w:t>including whether there is</w:t>
            </w:r>
            <w:r w:rsidRPr="00CA791F">
              <w:rPr>
                <w:rFonts w:eastAsia="SimSun"/>
                <w:b/>
                <w:i/>
                <w:color w:val="FF0000"/>
                <w:kern w:val="2"/>
                <w:szCs w:val="22"/>
                <w:highlight w:val="yellow"/>
                <w:lang w:eastAsia="zh-CN"/>
              </w:rPr>
              <w:t xml:space="preserve"> </w:t>
            </w:r>
            <w:r w:rsidRPr="009A5E06">
              <w:rPr>
                <w:rFonts w:eastAsia="SimSun"/>
                <w:b/>
                <w:i/>
                <w:kern w:val="2"/>
                <w:szCs w:val="22"/>
                <w:highlight w:val="yellow"/>
                <w:lang w:eastAsia="zh-CN"/>
              </w:rPr>
              <w:t>spec impact or not</w:t>
            </w:r>
          </w:p>
          <w:p w14:paraId="528E7FFB" w14:textId="77777777" w:rsidR="00E43427" w:rsidRPr="00074E31" w:rsidRDefault="00E43427" w:rsidP="00563402">
            <w:pPr>
              <w:pStyle w:val="ListParagraph"/>
              <w:widowControl w:val="0"/>
              <w:numPr>
                <w:ilvl w:val="0"/>
                <w:numId w:val="85"/>
              </w:numPr>
              <w:spacing w:afterLines="50" w:after="120"/>
              <w:jc w:val="both"/>
              <w:rPr>
                <w:rFonts w:eastAsia="SimSun"/>
                <w:b/>
                <w:i/>
                <w:color w:val="FF0000"/>
                <w:kern w:val="2"/>
                <w:szCs w:val="20"/>
                <w:lang w:eastAsia="zh-CN"/>
              </w:rPr>
            </w:pPr>
            <w:r w:rsidRPr="00074E31">
              <w:rPr>
                <w:rFonts w:eastAsia="SimSun"/>
                <w:b/>
                <w:i/>
                <w:color w:val="FF0000"/>
                <w:kern w:val="2"/>
                <w:szCs w:val="22"/>
                <w:lang w:eastAsia="zh-CN"/>
              </w:rPr>
              <w:t xml:space="preserve">Whether </w:t>
            </w:r>
            <w:r w:rsidRPr="00074E31">
              <w:rPr>
                <w:rFonts w:eastAsia="SimSun"/>
                <w:b/>
                <w:i/>
                <w:kern w:val="2"/>
                <w:szCs w:val="22"/>
                <w:lang w:eastAsia="zh-CN"/>
              </w:rPr>
              <w:t>model training is transparent to air-interface signaling or not</w:t>
            </w:r>
            <w:r w:rsidRPr="00074E31">
              <w:rPr>
                <w:rFonts w:eastAsia="SimSun"/>
                <w:b/>
                <w:i/>
                <w:color w:val="FF0000"/>
                <w:kern w:val="2"/>
                <w:szCs w:val="22"/>
                <w:lang w:eastAsia="zh-CN"/>
              </w:rPr>
              <w:t xml:space="preserve"> </w:t>
            </w:r>
          </w:p>
          <w:p w14:paraId="5927589C" w14:textId="77777777" w:rsidR="00E43427" w:rsidRDefault="00E43427" w:rsidP="00563402">
            <w:pPr>
              <w:widowControl w:val="0"/>
              <w:spacing w:afterLines="50" w:after="120"/>
              <w:jc w:val="both"/>
              <w:rPr>
                <w:rFonts w:eastAsia="SimSun"/>
                <w:b/>
                <w:i/>
                <w:color w:val="FF0000"/>
                <w:kern w:val="2"/>
                <w:szCs w:val="20"/>
                <w:lang w:eastAsia="zh-CN"/>
              </w:rPr>
            </w:pPr>
            <w:r w:rsidRPr="00074E31">
              <w:rPr>
                <w:rFonts w:eastAsia="SimSun"/>
                <w:b/>
                <w:i/>
                <w:color w:val="FF0000"/>
                <w:kern w:val="2"/>
                <w:szCs w:val="20"/>
                <w:highlight w:val="yellow"/>
                <w:lang w:eastAsia="zh-CN"/>
              </w:rPr>
              <w:t xml:space="preserve">Note: </w:t>
            </w:r>
            <w:r w:rsidRPr="00074E31">
              <w:rPr>
                <w:rFonts w:eastAsia="SimSun"/>
                <w:b/>
                <w:i/>
                <w:strike/>
                <w:color w:val="FF0000"/>
                <w:kern w:val="2"/>
                <w:szCs w:val="20"/>
                <w:highlight w:val="yellow"/>
                <w:lang w:eastAsia="zh-CN"/>
              </w:rPr>
              <w:t>Defer</w:t>
            </w:r>
            <w:r w:rsidRPr="00074E31">
              <w:rPr>
                <w:rFonts w:eastAsia="SimSun"/>
                <w:b/>
                <w:i/>
                <w:strike/>
                <w:color w:val="FF0000"/>
                <w:kern w:val="2"/>
                <w:szCs w:val="20"/>
                <w:lang w:eastAsia="zh-CN"/>
              </w:rPr>
              <w:t xml:space="preserve"> discussion on spec impact of the AI-based solution with the assumption of online training </w:t>
            </w:r>
            <w:r w:rsidRPr="00074E31">
              <w:rPr>
                <w:rFonts w:eastAsia="SimSun"/>
                <w:b/>
                <w:i/>
                <w:strike/>
                <w:color w:val="FF0000"/>
                <w:kern w:val="2"/>
                <w:szCs w:val="20"/>
                <w:highlight w:val="yellow"/>
                <w:lang w:eastAsia="zh-CN"/>
              </w:rPr>
              <w:t>is postponed</w:t>
            </w:r>
            <w:r w:rsidRPr="00074E31">
              <w:rPr>
                <w:rFonts w:eastAsia="SimSun"/>
                <w:b/>
                <w:i/>
                <w:strike/>
                <w:color w:val="FF0000"/>
                <w:kern w:val="2"/>
                <w:szCs w:val="20"/>
                <w:lang w:eastAsia="zh-CN"/>
              </w:rPr>
              <w:t xml:space="preserve"> to wait for the conclusion/agreement of</w:t>
            </w:r>
            <w:r w:rsidRPr="00074E31">
              <w:rPr>
                <w:rFonts w:eastAsia="SimSun"/>
                <w:b/>
                <w:i/>
                <w:color w:val="FF0000"/>
                <w:kern w:val="2"/>
                <w:szCs w:val="20"/>
                <w:lang w:eastAsia="zh-CN"/>
              </w:rPr>
              <w:t xml:space="preserve"> </w:t>
            </w:r>
            <w:r w:rsidRPr="00074E31">
              <w:rPr>
                <w:rFonts w:eastAsia="SimSun"/>
                <w:b/>
                <w:i/>
                <w:kern w:val="2"/>
                <w:szCs w:val="20"/>
                <w:lang w:eastAsia="zh-CN"/>
              </w:rPr>
              <w:t xml:space="preserve">Agenda item 9.2.1 </w:t>
            </w:r>
            <w:r w:rsidRPr="00074E31">
              <w:rPr>
                <w:rFonts w:eastAsia="SimSun"/>
                <w:b/>
                <w:i/>
                <w:color w:val="FF0000"/>
                <w:kern w:val="2"/>
                <w:szCs w:val="20"/>
                <w:lang w:eastAsia="zh-CN"/>
              </w:rPr>
              <w:t xml:space="preserve">may independently decide </w:t>
            </w:r>
            <w:r w:rsidRPr="00074E31">
              <w:rPr>
                <w:rFonts w:eastAsia="SimSun"/>
                <w:b/>
                <w:i/>
                <w:kern w:val="2"/>
                <w:szCs w:val="20"/>
                <w:lang w:eastAsia="zh-CN"/>
              </w:rPr>
              <w:t xml:space="preserve">online training is supported or not, </w:t>
            </w:r>
            <w:r w:rsidRPr="00074E31">
              <w:rPr>
                <w:rFonts w:eastAsia="SimSun"/>
                <w:b/>
                <w:i/>
                <w:color w:val="FF0000"/>
                <w:kern w:val="2"/>
                <w:szCs w:val="20"/>
                <w:lang w:eastAsia="zh-CN"/>
              </w:rPr>
              <w:t xml:space="preserve">and it is followed in 9.2.3.3 when it is done. </w:t>
            </w:r>
          </w:p>
          <w:p w14:paraId="3FD0A410" w14:textId="065C2DF0" w:rsidR="00972B0A" w:rsidRPr="00972B0A" w:rsidRDefault="00972B0A" w:rsidP="00563402">
            <w:pPr>
              <w:widowControl w:val="0"/>
              <w:spacing w:afterLines="50" w:after="120"/>
              <w:jc w:val="both"/>
              <w:rPr>
                <w:rFonts w:eastAsia="SimSun"/>
                <w:color w:val="FF0000"/>
                <w:kern w:val="2"/>
                <w:szCs w:val="20"/>
                <w:lang w:eastAsia="zh-CN"/>
              </w:rPr>
            </w:pPr>
            <w:r w:rsidRPr="00972B0A">
              <w:rPr>
                <w:rFonts w:eastAsia="SimSun"/>
                <w:color w:val="ED7D31" w:themeColor="accent2"/>
                <w:kern w:val="2"/>
                <w:szCs w:val="20"/>
                <w:lang w:eastAsia="zh-CN"/>
              </w:rPr>
              <w:t xml:space="preserve">Mod: </w:t>
            </w:r>
            <w:r>
              <w:rPr>
                <w:rFonts w:eastAsia="SimSun"/>
                <w:color w:val="ED7D31" w:themeColor="accent2"/>
                <w:kern w:val="2"/>
                <w:szCs w:val="20"/>
                <w:lang w:eastAsia="zh-CN"/>
              </w:rPr>
              <w:t xml:space="preserve">The </w:t>
            </w:r>
            <w:r w:rsidR="009E1C9F">
              <w:rPr>
                <w:rFonts w:eastAsia="SimSun"/>
                <w:color w:val="ED7D31" w:themeColor="accent2"/>
                <w:kern w:val="2"/>
                <w:szCs w:val="20"/>
                <w:lang w:eastAsia="zh-CN"/>
              </w:rPr>
              <w:t xml:space="preserve">contents for study in your proposal seems belong to the scope of 9.2.3.2. What’s the BM-specific impact? Could elaborate a bit more? </w:t>
            </w:r>
          </w:p>
        </w:tc>
      </w:tr>
      <w:tr w:rsidR="00523CAA" w:rsidRPr="00F70CB9" w14:paraId="34CB56D4" w14:textId="77777777" w:rsidTr="00E43427">
        <w:tc>
          <w:tcPr>
            <w:tcW w:w="1385" w:type="dxa"/>
          </w:tcPr>
          <w:p w14:paraId="0CE1BCD8" w14:textId="3C7017A5" w:rsidR="00523CAA" w:rsidRDefault="00523CAA" w:rsidP="00563402">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4B166271" w14:textId="683BD05D" w:rsidR="00523CAA" w:rsidRDefault="00523CAA" w:rsidP="00563402">
            <w:pPr>
              <w:rPr>
                <w:rFonts w:eastAsiaTheme="minorEastAsia"/>
                <w:lang w:eastAsia="zh-CN"/>
              </w:rPr>
            </w:pPr>
            <w:r>
              <w:rPr>
                <w:rFonts w:eastAsiaTheme="minorEastAsia"/>
                <w:lang w:eastAsia="zh-CN"/>
              </w:rPr>
              <w:t>Support</w:t>
            </w:r>
          </w:p>
        </w:tc>
      </w:tr>
      <w:tr w:rsidR="00563402" w:rsidRPr="00F70CB9" w14:paraId="612AFD17" w14:textId="77777777" w:rsidTr="00E43427">
        <w:tc>
          <w:tcPr>
            <w:tcW w:w="1385" w:type="dxa"/>
          </w:tcPr>
          <w:p w14:paraId="5E9BDC9E" w14:textId="151CA9B6" w:rsidR="00563402" w:rsidRDefault="00563402" w:rsidP="00563402">
            <w:pPr>
              <w:rPr>
                <w:rFonts w:eastAsiaTheme="minorEastAsia"/>
                <w:smallCaps/>
                <w:lang w:eastAsia="zh-CN"/>
              </w:rPr>
            </w:pPr>
            <w:r>
              <w:rPr>
                <w:rFonts w:eastAsiaTheme="minorEastAsia" w:hint="eastAsia"/>
                <w:smallCaps/>
                <w:lang w:eastAsia="zh-CN"/>
              </w:rPr>
              <w:t>X</w:t>
            </w:r>
            <w:r w:rsidR="00B83B07">
              <w:rPr>
                <w:rFonts w:eastAsiaTheme="minorEastAsia"/>
                <w:smallCaps/>
                <w:lang w:eastAsia="zh-CN"/>
              </w:rPr>
              <w:t>iaomi</w:t>
            </w:r>
          </w:p>
        </w:tc>
        <w:tc>
          <w:tcPr>
            <w:tcW w:w="7480" w:type="dxa"/>
          </w:tcPr>
          <w:p w14:paraId="1C6B7317" w14:textId="24B11A91" w:rsidR="00563402" w:rsidRDefault="00563402" w:rsidP="00563402">
            <w:pPr>
              <w:rPr>
                <w:rFonts w:eastAsiaTheme="minorEastAsia"/>
                <w:lang w:eastAsia="zh-CN"/>
              </w:rPr>
            </w:pPr>
            <w:r>
              <w:rPr>
                <w:rFonts w:eastAsiaTheme="minorEastAsia"/>
                <w:lang w:eastAsia="zh-CN"/>
              </w:rPr>
              <w:t xml:space="preserve">Support </w:t>
            </w:r>
          </w:p>
        </w:tc>
      </w:tr>
      <w:tr w:rsidR="008D7953" w:rsidRPr="00F70CB9" w14:paraId="7051E3F8" w14:textId="77777777" w:rsidTr="00E43427">
        <w:tc>
          <w:tcPr>
            <w:tcW w:w="1385" w:type="dxa"/>
          </w:tcPr>
          <w:p w14:paraId="535A2F86" w14:textId="32C7C5D7" w:rsidR="008D7953" w:rsidRDefault="008D7953" w:rsidP="008D7953">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45DDFD79" w14:textId="34FDA09D" w:rsidR="008D7953" w:rsidRDefault="008D7953" w:rsidP="008D7953">
            <w:pPr>
              <w:rPr>
                <w:rFonts w:eastAsiaTheme="minorEastAsia"/>
                <w:lang w:eastAsia="zh-CN"/>
              </w:rPr>
            </w:pPr>
            <w:r>
              <w:rPr>
                <w:rFonts w:eastAsiaTheme="minorEastAsia" w:hint="eastAsia"/>
                <w:lang w:eastAsia="zh-CN"/>
              </w:rPr>
              <w:t>S</w:t>
            </w:r>
            <w:r>
              <w:rPr>
                <w:rFonts w:eastAsiaTheme="minorEastAsia"/>
                <w:lang w:eastAsia="zh-CN"/>
              </w:rPr>
              <w:t>upport</w:t>
            </w:r>
          </w:p>
        </w:tc>
      </w:tr>
      <w:tr w:rsidR="002363C9" w:rsidRPr="00F70CB9" w14:paraId="3DAEB64A" w14:textId="77777777" w:rsidTr="00E43427">
        <w:tc>
          <w:tcPr>
            <w:tcW w:w="1385" w:type="dxa"/>
          </w:tcPr>
          <w:p w14:paraId="763A3D71" w14:textId="7C925C11" w:rsidR="002363C9" w:rsidRDefault="002363C9" w:rsidP="008D7953">
            <w:pPr>
              <w:rPr>
                <w:rFonts w:eastAsiaTheme="minorEastAsia"/>
                <w:smallCaps/>
                <w:lang w:eastAsia="zh-CN"/>
              </w:rPr>
            </w:pPr>
            <w:r>
              <w:rPr>
                <w:rFonts w:eastAsiaTheme="minorEastAsia"/>
                <w:smallCaps/>
                <w:lang w:eastAsia="zh-CN"/>
              </w:rPr>
              <w:t>Sony</w:t>
            </w:r>
          </w:p>
        </w:tc>
        <w:tc>
          <w:tcPr>
            <w:tcW w:w="7480" w:type="dxa"/>
          </w:tcPr>
          <w:p w14:paraId="33542225" w14:textId="2C26C5FB" w:rsidR="002363C9" w:rsidRDefault="002363C9" w:rsidP="008D7953">
            <w:pPr>
              <w:rPr>
                <w:rFonts w:eastAsiaTheme="minorEastAsia"/>
                <w:lang w:eastAsia="zh-CN"/>
              </w:rPr>
            </w:pPr>
            <w:r>
              <w:rPr>
                <w:rFonts w:eastAsiaTheme="minorEastAsia"/>
                <w:lang w:eastAsia="zh-CN"/>
              </w:rPr>
              <w:t xml:space="preserve">Support </w:t>
            </w:r>
          </w:p>
        </w:tc>
      </w:tr>
      <w:tr w:rsidR="00FB38DF" w:rsidRPr="00F70CB9" w14:paraId="13C1CBCC" w14:textId="77777777" w:rsidTr="00E43427">
        <w:tc>
          <w:tcPr>
            <w:tcW w:w="1385" w:type="dxa"/>
          </w:tcPr>
          <w:p w14:paraId="280E39EB" w14:textId="10A544F3" w:rsidR="00FB38DF" w:rsidRDefault="00FB38DF" w:rsidP="008D7953">
            <w:pPr>
              <w:rPr>
                <w:rFonts w:eastAsiaTheme="minorEastAsia"/>
                <w:smallCaps/>
                <w:lang w:eastAsia="zh-CN"/>
              </w:rPr>
            </w:pPr>
            <w:proofErr w:type="spellStart"/>
            <w:r>
              <w:rPr>
                <w:rFonts w:eastAsiaTheme="minorEastAsia"/>
                <w:smallCaps/>
                <w:lang w:eastAsia="zh-CN"/>
              </w:rPr>
              <w:t>nvidia</w:t>
            </w:r>
            <w:proofErr w:type="spellEnd"/>
          </w:p>
        </w:tc>
        <w:tc>
          <w:tcPr>
            <w:tcW w:w="7480" w:type="dxa"/>
          </w:tcPr>
          <w:p w14:paraId="44D0A7CA" w14:textId="7DE6F73B" w:rsidR="00FB38DF" w:rsidRDefault="00FB38DF" w:rsidP="008D7953">
            <w:pPr>
              <w:rPr>
                <w:rFonts w:eastAsiaTheme="minorEastAsia"/>
                <w:lang w:eastAsia="zh-CN"/>
              </w:rPr>
            </w:pPr>
            <w:r>
              <w:rPr>
                <w:rFonts w:eastAsiaTheme="minorEastAsia"/>
                <w:lang w:eastAsia="zh-CN"/>
              </w:rPr>
              <w:t>Fine</w:t>
            </w:r>
          </w:p>
        </w:tc>
      </w:tr>
      <w:tr w:rsidR="000B6113" w:rsidRPr="00F70CB9" w14:paraId="5372BA06" w14:textId="77777777" w:rsidTr="00E43427">
        <w:tc>
          <w:tcPr>
            <w:tcW w:w="1385" w:type="dxa"/>
          </w:tcPr>
          <w:p w14:paraId="4C2FC277" w14:textId="6539CA93" w:rsidR="000B6113" w:rsidRDefault="000B6113" w:rsidP="000B6113">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5F441F54" w14:textId="751D542C" w:rsidR="000B6113" w:rsidRDefault="000B6113" w:rsidP="000B6113">
            <w:pPr>
              <w:rPr>
                <w:rFonts w:eastAsiaTheme="minorEastAsia"/>
                <w:lang w:eastAsia="zh-CN"/>
              </w:rPr>
            </w:pPr>
            <w:r>
              <w:rPr>
                <w:rFonts w:eastAsiaTheme="minorEastAsia"/>
                <w:lang w:eastAsia="zh-CN"/>
              </w:rPr>
              <w:t>Support</w:t>
            </w:r>
          </w:p>
        </w:tc>
      </w:tr>
      <w:tr w:rsidR="00B216FA" w:rsidRPr="00F70CB9" w14:paraId="09246AEB" w14:textId="77777777" w:rsidTr="00E43427">
        <w:tc>
          <w:tcPr>
            <w:tcW w:w="1385" w:type="dxa"/>
          </w:tcPr>
          <w:p w14:paraId="50023378" w14:textId="7C03D1E6" w:rsidR="00B216FA" w:rsidRDefault="00B216FA" w:rsidP="00B216FA">
            <w:pPr>
              <w:rPr>
                <w:rFonts w:eastAsiaTheme="minorEastAsia"/>
                <w:smallCaps/>
                <w:lang w:eastAsia="zh-CN"/>
              </w:rPr>
            </w:pPr>
            <w:r>
              <w:rPr>
                <w:rFonts w:eastAsiaTheme="minorEastAsia"/>
                <w:smallCaps/>
                <w:lang w:eastAsia="zh-CN"/>
              </w:rPr>
              <w:t>MediaTek</w:t>
            </w:r>
          </w:p>
        </w:tc>
        <w:tc>
          <w:tcPr>
            <w:tcW w:w="7480" w:type="dxa"/>
          </w:tcPr>
          <w:p w14:paraId="7F7D68A4" w14:textId="39985566" w:rsidR="00B216FA" w:rsidRDefault="00B216FA" w:rsidP="00B216FA">
            <w:pPr>
              <w:rPr>
                <w:rFonts w:eastAsiaTheme="minorEastAsia"/>
                <w:lang w:eastAsia="zh-CN"/>
              </w:rPr>
            </w:pPr>
            <w:r>
              <w:rPr>
                <w:rFonts w:eastAsiaTheme="minorEastAsia"/>
                <w:lang w:eastAsia="zh-CN"/>
              </w:rPr>
              <w:t>Support</w:t>
            </w:r>
          </w:p>
        </w:tc>
      </w:tr>
      <w:tr w:rsidR="00A07979" w:rsidRPr="00F70CB9" w14:paraId="6D2D159B" w14:textId="77777777" w:rsidTr="00E43427">
        <w:tc>
          <w:tcPr>
            <w:tcW w:w="1385" w:type="dxa"/>
          </w:tcPr>
          <w:p w14:paraId="2C7E8092" w14:textId="571AF3E5" w:rsidR="00A07979" w:rsidRDefault="00A07979" w:rsidP="00A07979">
            <w:pPr>
              <w:rPr>
                <w:rFonts w:eastAsiaTheme="minorEastAsia"/>
                <w:smallCaps/>
                <w:lang w:eastAsia="zh-CN"/>
              </w:rPr>
            </w:pPr>
            <w:r>
              <w:rPr>
                <w:rFonts w:eastAsiaTheme="minorEastAsia"/>
                <w:smallCaps/>
                <w:lang w:eastAsia="zh-CN"/>
              </w:rPr>
              <w:t>Qualcomm</w:t>
            </w:r>
          </w:p>
        </w:tc>
        <w:tc>
          <w:tcPr>
            <w:tcW w:w="7480" w:type="dxa"/>
          </w:tcPr>
          <w:p w14:paraId="0C17192A" w14:textId="400B8AFB" w:rsidR="00A07979" w:rsidRDefault="00A07979" w:rsidP="00A07979">
            <w:pPr>
              <w:rPr>
                <w:rFonts w:eastAsiaTheme="minorEastAsia"/>
                <w:lang w:eastAsia="zh-CN"/>
              </w:rPr>
            </w:pPr>
            <w:r>
              <w:rPr>
                <w:rFonts w:eastAsiaTheme="minorEastAsia"/>
                <w:lang w:eastAsia="zh-CN"/>
              </w:rPr>
              <w:t>Support</w:t>
            </w:r>
          </w:p>
        </w:tc>
      </w:tr>
      <w:tr w:rsidR="00B2117E" w:rsidRPr="00F70CB9" w14:paraId="3435DA26" w14:textId="77777777" w:rsidTr="00E43427">
        <w:tc>
          <w:tcPr>
            <w:tcW w:w="1385" w:type="dxa"/>
          </w:tcPr>
          <w:p w14:paraId="4FB9727D" w14:textId="448E7239" w:rsidR="00B2117E" w:rsidRPr="00171EB1" w:rsidRDefault="00B2117E" w:rsidP="00A07979">
            <w:pPr>
              <w:rPr>
                <w:rFonts w:eastAsiaTheme="minorEastAsia"/>
                <w:smallCaps/>
                <w:color w:val="ED7D31" w:themeColor="accent2"/>
                <w:lang w:eastAsia="zh-CN"/>
              </w:rPr>
            </w:pPr>
            <w:r w:rsidRPr="00171EB1">
              <w:rPr>
                <w:rFonts w:eastAsiaTheme="minorEastAsia"/>
                <w:smallCaps/>
                <w:color w:val="ED7D31" w:themeColor="accent2"/>
                <w:lang w:eastAsia="zh-CN"/>
              </w:rPr>
              <w:t>Mod</w:t>
            </w:r>
          </w:p>
        </w:tc>
        <w:tc>
          <w:tcPr>
            <w:tcW w:w="7480" w:type="dxa"/>
          </w:tcPr>
          <w:p w14:paraId="78195569" w14:textId="284F5DBB" w:rsidR="00B2117E" w:rsidRPr="00171EB1" w:rsidRDefault="00B2117E" w:rsidP="00B2117E">
            <w:pPr>
              <w:pStyle w:val="ListParagraph"/>
              <w:numPr>
                <w:ilvl w:val="0"/>
                <w:numId w:val="85"/>
              </w:numPr>
              <w:rPr>
                <w:rFonts w:eastAsiaTheme="minorEastAsia"/>
                <w:color w:val="ED7D31" w:themeColor="accent2"/>
                <w:lang w:eastAsia="zh-CN"/>
              </w:rPr>
            </w:pPr>
            <w:r w:rsidRPr="00171EB1">
              <w:rPr>
                <w:rFonts w:eastAsiaTheme="minorEastAsia"/>
                <w:color w:val="ED7D31" w:themeColor="accent2"/>
                <w:lang w:eastAsia="zh-CN"/>
              </w:rPr>
              <w:t xml:space="preserve">Supported by 17 </w:t>
            </w:r>
            <w:r w:rsidR="003E1F9C" w:rsidRPr="00171EB1">
              <w:rPr>
                <w:rFonts w:eastAsiaTheme="minorEastAsia"/>
                <w:color w:val="ED7D31" w:themeColor="accent2"/>
                <w:lang w:eastAsia="zh-CN"/>
              </w:rPr>
              <w:t>companies</w:t>
            </w:r>
          </w:p>
          <w:p w14:paraId="1869F703" w14:textId="153BAF97" w:rsidR="00B2117E" w:rsidRPr="00171EB1" w:rsidRDefault="003E1F9C" w:rsidP="00B2117E">
            <w:pPr>
              <w:pStyle w:val="ListParagraph"/>
              <w:numPr>
                <w:ilvl w:val="0"/>
                <w:numId w:val="85"/>
              </w:numPr>
              <w:rPr>
                <w:rFonts w:eastAsiaTheme="minorEastAsia"/>
                <w:color w:val="ED7D31" w:themeColor="accent2"/>
                <w:lang w:eastAsia="zh-CN"/>
              </w:rPr>
            </w:pPr>
            <w:r w:rsidRPr="00171EB1">
              <w:rPr>
                <w:rFonts w:eastAsiaTheme="minorEastAsia"/>
                <w:color w:val="ED7D31" w:themeColor="accent2"/>
                <w:lang w:eastAsia="zh-CN"/>
              </w:rPr>
              <w:t>Not supported by 1 company</w:t>
            </w:r>
          </w:p>
        </w:tc>
      </w:tr>
      <w:tr w:rsidR="00B2117E" w:rsidRPr="00F70CB9" w14:paraId="4520BBE7" w14:textId="77777777" w:rsidTr="00E43427">
        <w:tc>
          <w:tcPr>
            <w:tcW w:w="1385" w:type="dxa"/>
          </w:tcPr>
          <w:p w14:paraId="63049AAD" w14:textId="43FD9CC9" w:rsidR="00B2117E" w:rsidRDefault="00496304" w:rsidP="00A07979">
            <w:pPr>
              <w:rPr>
                <w:rFonts w:eastAsiaTheme="minorEastAsia"/>
                <w:smallCaps/>
                <w:lang w:eastAsia="zh-CN"/>
              </w:rPr>
            </w:pPr>
            <w:r>
              <w:rPr>
                <w:rFonts w:eastAsiaTheme="minorEastAsia"/>
                <w:smallCaps/>
                <w:lang w:eastAsia="zh-CN"/>
              </w:rPr>
              <w:t>Nokia</w:t>
            </w:r>
          </w:p>
        </w:tc>
        <w:tc>
          <w:tcPr>
            <w:tcW w:w="7480" w:type="dxa"/>
          </w:tcPr>
          <w:p w14:paraId="42AEC0A1" w14:textId="4E187932" w:rsidR="00B2117E" w:rsidRPr="00496304" w:rsidRDefault="00496304" w:rsidP="00496304">
            <w:pPr>
              <w:widowControl w:val="0"/>
              <w:spacing w:afterLines="50" w:after="120"/>
              <w:jc w:val="both"/>
              <w:rPr>
                <w:rFonts w:eastAsiaTheme="minorEastAsia"/>
                <w:bCs/>
                <w:iCs/>
                <w:lang w:eastAsia="zh-CN"/>
              </w:rPr>
            </w:pPr>
            <w:r w:rsidRPr="00496304">
              <w:rPr>
                <w:rFonts w:eastAsia="SimSun"/>
                <w:bCs/>
                <w:iCs/>
                <w:kern w:val="2"/>
                <w:szCs w:val="22"/>
                <w:lang w:eastAsia="zh-CN"/>
              </w:rPr>
              <w:t xml:space="preserve">We do not think any proposal </w:t>
            </w:r>
            <w:r>
              <w:rPr>
                <w:rFonts w:eastAsia="SimSun"/>
                <w:bCs/>
                <w:iCs/>
                <w:kern w:val="2"/>
                <w:szCs w:val="22"/>
                <w:lang w:eastAsia="zh-CN"/>
              </w:rPr>
              <w:t xml:space="preserve">is needed </w:t>
            </w:r>
            <w:r w:rsidRPr="00496304">
              <w:rPr>
                <w:rFonts w:eastAsia="SimSun"/>
                <w:bCs/>
                <w:iCs/>
                <w:kern w:val="2"/>
                <w:szCs w:val="22"/>
                <w:lang w:eastAsia="zh-CN"/>
              </w:rPr>
              <w:t xml:space="preserve">on this </w:t>
            </w:r>
            <w:r>
              <w:rPr>
                <w:rFonts w:eastAsia="SimSun"/>
                <w:bCs/>
                <w:iCs/>
                <w:kern w:val="2"/>
                <w:szCs w:val="22"/>
                <w:lang w:eastAsia="zh-CN"/>
              </w:rPr>
              <w:t>yet</w:t>
            </w:r>
            <w:r w:rsidRPr="00496304">
              <w:rPr>
                <w:rFonts w:eastAsia="SimSun"/>
                <w:bCs/>
                <w:iCs/>
                <w:kern w:val="2"/>
                <w:szCs w:val="22"/>
                <w:lang w:eastAsia="zh-CN"/>
              </w:rPr>
              <w:t xml:space="preserve">, and can be discussed after 9.2.1 makes progress. Our earlier suggestion was just a compromise and does not have strong views to defend it either. </w:t>
            </w:r>
          </w:p>
        </w:tc>
      </w:tr>
    </w:tbl>
    <w:p w14:paraId="13BC93EC" w14:textId="77777777" w:rsidR="008A017F" w:rsidRDefault="008A017F">
      <w:pPr>
        <w:pStyle w:val="BodyText"/>
      </w:pPr>
    </w:p>
    <w:p w14:paraId="44838A7E" w14:textId="77777777" w:rsidR="008A017F" w:rsidRDefault="008A017F">
      <w:pPr>
        <w:pStyle w:val="BodyText"/>
      </w:pPr>
    </w:p>
    <w:p w14:paraId="0564E1BD" w14:textId="77777777" w:rsidR="008A017F" w:rsidRDefault="008A017F">
      <w:pPr>
        <w:pStyle w:val="BodyText"/>
      </w:pPr>
    </w:p>
    <w:p w14:paraId="0A34BA99" w14:textId="77777777" w:rsidR="008A017F" w:rsidRDefault="000407EF">
      <w:pPr>
        <w:pStyle w:val="Heading1"/>
      </w:pPr>
      <w:r>
        <w:t xml:space="preserve">Sub use cases of BM-Case1 and BM-Case2 </w:t>
      </w:r>
    </w:p>
    <w:p w14:paraId="23E73622" w14:textId="77777777" w:rsidR="008A017F" w:rsidRDefault="000407EF">
      <w:pPr>
        <w:pStyle w:val="BodyText"/>
        <w:rPr>
          <w:lang w:val="en-GB"/>
        </w:rPr>
      </w:pPr>
      <w:r>
        <w:rPr>
          <w:lang w:val="en-GB"/>
        </w:rPr>
        <w:t xml:space="preserve"> </w:t>
      </w:r>
    </w:p>
    <w:p w14:paraId="781472D1" w14:textId="77777777" w:rsidR="008A017F" w:rsidRDefault="000407EF">
      <w:pPr>
        <w:pStyle w:val="Heading2"/>
      </w:pPr>
      <w:r>
        <w:t>General views</w:t>
      </w:r>
    </w:p>
    <w:p w14:paraId="4385AC2B" w14:textId="77777777" w:rsidR="008A017F" w:rsidRDefault="000407EF">
      <w:pPr>
        <w:pStyle w:val="BodyText"/>
        <w:rPr>
          <w:lang w:val="en-GB"/>
        </w:rPr>
      </w:pPr>
      <w:r>
        <w:rPr>
          <w:lang w:val="en-GB"/>
        </w:rPr>
        <w:t>In previous meetings, the following agreements/conclusion were made as below:</w:t>
      </w:r>
    </w:p>
    <w:tbl>
      <w:tblPr>
        <w:tblStyle w:val="TableGrid"/>
        <w:tblW w:w="0" w:type="auto"/>
        <w:tblLook w:val="04A0" w:firstRow="1" w:lastRow="0" w:firstColumn="1" w:lastColumn="0" w:noHBand="0" w:noVBand="1"/>
      </w:tblPr>
      <w:tblGrid>
        <w:gridCol w:w="9062"/>
      </w:tblGrid>
      <w:tr w:rsidR="008A017F" w14:paraId="4937A84B" w14:textId="77777777">
        <w:tc>
          <w:tcPr>
            <w:tcW w:w="9062" w:type="dxa"/>
          </w:tcPr>
          <w:p w14:paraId="7A2ACB5A" w14:textId="77777777" w:rsidR="008A017F" w:rsidRDefault="000407EF">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56C844D0" w14:textId="77777777" w:rsidR="008A017F" w:rsidRDefault="008A017F">
            <w:pPr>
              <w:spacing w:after="120"/>
              <w:rPr>
                <w:rFonts w:ascii="Times" w:eastAsia="Batang" w:hAnsi="Times"/>
                <w:highlight w:val="green"/>
                <w:lang w:val="en-GB"/>
              </w:rPr>
            </w:pPr>
          </w:p>
          <w:p w14:paraId="5C04C8FC" w14:textId="77777777" w:rsidR="008A017F" w:rsidRDefault="000407EF">
            <w:pPr>
              <w:spacing w:after="120"/>
              <w:rPr>
                <w:rFonts w:ascii="Times" w:eastAsia="Batang" w:hAnsi="Times"/>
                <w:highlight w:val="green"/>
                <w:lang w:val="en-GB"/>
              </w:rPr>
            </w:pPr>
            <w:r>
              <w:rPr>
                <w:rFonts w:ascii="Times" w:eastAsia="Batang" w:hAnsi="Times"/>
                <w:highlight w:val="green"/>
                <w:lang w:val="en-GB"/>
              </w:rPr>
              <w:t>Agreement</w:t>
            </w:r>
          </w:p>
          <w:p w14:paraId="3E9F5B31" w14:textId="77777777" w:rsidR="008A017F" w:rsidRDefault="000407EF">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027A3302"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25037CCA"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11D7198B"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03FBB0E8"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69BE6BBA" w14:textId="77777777" w:rsidR="008A017F" w:rsidRDefault="000407EF">
            <w:pPr>
              <w:spacing w:after="120"/>
              <w:rPr>
                <w:rFonts w:ascii="Times" w:eastAsia="Batang" w:hAnsi="Times"/>
                <w:lang w:val="en-GB"/>
              </w:rPr>
            </w:pPr>
            <w:r>
              <w:rPr>
                <w:rFonts w:ascii="Times" w:eastAsia="Batang" w:hAnsi="Times"/>
                <w:lang w:val="en-GB"/>
              </w:rPr>
              <w:t>Note: For BM-Case1 and BM-Case2, Beams in Set A and Set B can be in the same Frequency Range</w:t>
            </w:r>
          </w:p>
        </w:tc>
      </w:tr>
    </w:tbl>
    <w:p w14:paraId="77402A65" w14:textId="77777777" w:rsidR="008A017F" w:rsidRDefault="008A017F">
      <w:pPr>
        <w:spacing w:after="120"/>
      </w:pPr>
    </w:p>
    <w:p w14:paraId="73A76D22" w14:textId="77777777" w:rsidR="008A017F" w:rsidRDefault="000407EF">
      <w:pPr>
        <w:spacing w:after="120"/>
      </w:pPr>
      <w:r>
        <w:t>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8A017F" w14:paraId="2926472A" w14:textId="77777777">
        <w:tc>
          <w:tcPr>
            <w:tcW w:w="1555" w:type="dxa"/>
          </w:tcPr>
          <w:p w14:paraId="7912A8B6" w14:textId="77777777" w:rsidR="008A017F" w:rsidRDefault="000407EF">
            <w:pPr>
              <w:spacing w:after="120"/>
            </w:pPr>
            <w:r>
              <w:rPr>
                <w:rFonts w:hint="eastAsia"/>
              </w:rPr>
              <w:t>N</w:t>
            </w:r>
            <w:r>
              <w:t>okia[20]</w:t>
            </w:r>
          </w:p>
        </w:tc>
        <w:tc>
          <w:tcPr>
            <w:tcW w:w="7507" w:type="dxa"/>
          </w:tcPr>
          <w:p w14:paraId="5BDF3597" w14:textId="77777777" w:rsidR="008A017F" w:rsidRDefault="000407EF">
            <w:pPr>
              <w:spacing w:after="120"/>
            </w:pPr>
            <w:r>
              <w:t>Observation 15: For inter-cell beam measurements and reporting, it is not clear how the beam prediction in the spatial domain is applied.</w:t>
            </w:r>
          </w:p>
          <w:p w14:paraId="1D17DC37" w14:textId="77777777" w:rsidR="008A017F" w:rsidRDefault="008A017F">
            <w:pPr>
              <w:spacing w:after="120"/>
            </w:pPr>
          </w:p>
          <w:p w14:paraId="3767F536" w14:textId="77777777" w:rsidR="008A017F" w:rsidRDefault="000407EF">
            <w:pPr>
              <w:spacing w:after="120"/>
            </w:pPr>
            <w:r>
              <w:t>Proposal 7: For UE side DL Tx beam prediction with inter-cell beam measurements and reporting, RAN1 shall further study the feasibility of applying beam predictions (BM-Case1 and BM-Case2) across different PCIs or within one PCI.</w:t>
            </w:r>
          </w:p>
          <w:p w14:paraId="2A36DA2E" w14:textId="77777777" w:rsidR="008A017F" w:rsidRDefault="008A017F">
            <w:pPr>
              <w:spacing w:after="120"/>
            </w:pPr>
          </w:p>
          <w:p w14:paraId="155CEE15" w14:textId="77777777" w:rsidR="008A017F" w:rsidRDefault="000407EF">
            <w:pPr>
              <w:spacing w:after="120"/>
            </w:pPr>
            <w:r>
              <w:t xml:space="preserve">Proposal 8: For UE side DL Tx beam prediction, Ran1 shall further study group-based beam reporting supported for </w:t>
            </w:r>
            <w:proofErr w:type="spellStart"/>
            <w:r>
              <w:t>mTRP</w:t>
            </w:r>
            <w:proofErr w:type="spellEnd"/>
            <w:r>
              <w:t xml:space="preserve"> operation, including whether Set B measurements can be from two TRPs and UE can report beam pairs from Set A.</w:t>
            </w:r>
          </w:p>
        </w:tc>
      </w:tr>
      <w:tr w:rsidR="008A017F" w14:paraId="3CED50EB" w14:textId="77777777">
        <w:tc>
          <w:tcPr>
            <w:tcW w:w="1555" w:type="dxa"/>
          </w:tcPr>
          <w:p w14:paraId="3C84DE31" w14:textId="77777777" w:rsidR="008A017F" w:rsidRDefault="000407EF">
            <w:pPr>
              <w:spacing w:after="120"/>
            </w:pPr>
            <w:r>
              <w:rPr>
                <w:rFonts w:hint="eastAsia"/>
              </w:rPr>
              <w:t>T</w:t>
            </w:r>
            <w:r>
              <w:t>CL[21]</w:t>
            </w:r>
          </w:p>
        </w:tc>
        <w:tc>
          <w:tcPr>
            <w:tcW w:w="7507" w:type="dxa"/>
          </w:tcPr>
          <w:p w14:paraId="504CBFA9" w14:textId="77777777" w:rsidR="008A017F" w:rsidRDefault="000407EF">
            <w:pPr>
              <w:spacing w:after="120"/>
            </w:pPr>
            <w:r>
              <w:t>Proposal 2: The predictive beam switching shall be discussed in sub use cases of inter-cell beam switching and intra-cell beam switching for latency reduction.</w:t>
            </w:r>
          </w:p>
          <w:p w14:paraId="2B61A9A3" w14:textId="77777777" w:rsidR="008A017F" w:rsidRDefault="000407EF">
            <w:pPr>
              <w:spacing w:after="120"/>
            </w:pPr>
            <w:r>
              <w:t xml:space="preserve">Proposal 4: The subsets of beams at the </w:t>
            </w:r>
            <w:proofErr w:type="spellStart"/>
            <w:r>
              <w:t>gNB</w:t>
            </w:r>
            <w:proofErr w:type="spellEnd"/>
            <w:r>
              <w:t xml:space="preserve"> side and UE side, can be constructed with the assistance of an ML model to reduce the beam training overhead.</w:t>
            </w:r>
          </w:p>
          <w:p w14:paraId="5CB593A0" w14:textId="77777777" w:rsidR="008A017F" w:rsidRDefault="000407EF">
            <w:pPr>
              <w:spacing w:after="120"/>
            </w:pPr>
            <w:r>
              <w:t>Proposal 5: The beam failure detection performance can be enhanced by an AI/ML model based on historical beam measurements.</w:t>
            </w:r>
          </w:p>
        </w:tc>
      </w:tr>
      <w:tr w:rsidR="008A017F" w14:paraId="69371234" w14:textId="77777777">
        <w:tc>
          <w:tcPr>
            <w:tcW w:w="1555" w:type="dxa"/>
          </w:tcPr>
          <w:p w14:paraId="77462182" w14:textId="77777777" w:rsidR="008A017F" w:rsidRDefault="000407EF">
            <w:pPr>
              <w:spacing w:after="120"/>
            </w:pPr>
            <w:r>
              <w:rPr>
                <w:rFonts w:hint="eastAsia"/>
              </w:rPr>
              <w:t>E</w:t>
            </w:r>
            <w:r>
              <w:t>TRI[22]</w:t>
            </w:r>
          </w:p>
        </w:tc>
        <w:tc>
          <w:tcPr>
            <w:tcW w:w="7507" w:type="dxa"/>
          </w:tcPr>
          <w:p w14:paraId="588065C5" w14:textId="77777777" w:rsidR="008A017F" w:rsidRDefault="000407EF">
            <w:pPr>
              <w:spacing w:after="120"/>
            </w:pPr>
            <w:r>
              <w:t>Proposal 1. When a beam prediction error occurs, it may be necessary to study whether it can be determined as a beam failure.</w:t>
            </w:r>
          </w:p>
          <w:p w14:paraId="50CD25FC" w14:textId="77777777" w:rsidR="008A017F" w:rsidRDefault="000407EF">
            <w:pPr>
              <w:spacing w:after="120"/>
            </w:pPr>
            <w:r>
              <w:t>Proposal 2. For beam failure recovery according to AI/ML function, it is necessary to study the performance evaluation and specification effect according to comparison with the legacy method.</w:t>
            </w:r>
          </w:p>
        </w:tc>
      </w:tr>
      <w:tr w:rsidR="008A017F" w14:paraId="0F4AD5E1" w14:textId="77777777">
        <w:tc>
          <w:tcPr>
            <w:tcW w:w="1555" w:type="dxa"/>
          </w:tcPr>
          <w:p w14:paraId="00C2570C" w14:textId="77777777" w:rsidR="008A017F" w:rsidRDefault="000407EF">
            <w:pPr>
              <w:spacing w:after="120"/>
            </w:pPr>
            <w:r>
              <w:rPr>
                <w:rFonts w:hint="eastAsia"/>
              </w:rPr>
              <w:t>R</w:t>
            </w:r>
            <w:r>
              <w:t>akuten[25]</w:t>
            </w:r>
          </w:p>
        </w:tc>
        <w:tc>
          <w:tcPr>
            <w:tcW w:w="7507" w:type="dxa"/>
          </w:tcPr>
          <w:p w14:paraId="3A920807" w14:textId="77777777" w:rsidR="008A017F" w:rsidRDefault="000407EF">
            <w:pPr>
              <w:spacing w:after="120"/>
            </w:pPr>
            <w:r>
              <w:t>Proposal 1: Consider a two-step beam management procedure where legacy beam management mechanism is used to choose the best beam from a set of beam recommendations from the AI/ML model.</w:t>
            </w:r>
          </w:p>
        </w:tc>
      </w:tr>
      <w:tr w:rsidR="008A017F" w14:paraId="788A710F" w14:textId="77777777">
        <w:tc>
          <w:tcPr>
            <w:tcW w:w="1555" w:type="dxa"/>
          </w:tcPr>
          <w:p w14:paraId="44FBD5CE" w14:textId="77777777" w:rsidR="008A017F" w:rsidRDefault="000407EF">
            <w:pPr>
              <w:spacing w:after="120"/>
            </w:pPr>
            <w:r>
              <w:rPr>
                <w:rFonts w:hint="eastAsia"/>
              </w:rPr>
              <w:lastRenderedPageBreak/>
              <w:t>D</w:t>
            </w:r>
            <w:r>
              <w:t>CM[28]</w:t>
            </w:r>
          </w:p>
        </w:tc>
        <w:tc>
          <w:tcPr>
            <w:tcW w:w="7507" w:type="dxa"/>
          </w:tcPr>
          <w:p w14:paraId="0C461B1A" w14:textId="77777777" w:rsidR="008A017F" w:rsidRDefault="000407EF">
            <w:pPr>
              <w:spacing w:after="120"/>
            </w:pPr>
            <w:r>
              <w:t>Proposal 9: Study two-stage beam measurements with top-N predicted beams, since it reduces RS measurement overhead and increases the reliability of beam selection compared to top-1 beam prediction.</w:t>
            </w:r>
          </w:p>
        </w:tc>
      </w:tr>
    </w:tbl>
    <w:p w14:paraId="72204AA0" w14:textId="77777777" w:rsidR="008A017F" w:rsidRDefault="008A017F">
      <w:pPr>
        <w:spacing w:after="120"/>
      </w:pPr>
    </w:p>
    <w:p w14:paraId="5BDBD7D5" w14:textId="77777777" w:rsidR="008A017F" w:rsidRDefault="000407EF">
      <w:pPr>
        <w:spacing w:after="120"/>
      </w:pPr>
      <w:r>
        <w:rPr>
          <w:rFonts w:hint="eastAsia"/>
          <w:b/>
        </w:rPr>
        <w:t>M</w:t>
      </w:r>
      <w:r>
        <w:rPr>
          <w:b/>
        </w:rPr>
        <w:t>od recommendation</w:t>
      </w:r>
      <w:r>
        <w:t>: TBD</w:t>
      </w:r>
    </w:p>
    <w:p w14:paraId="1BF3DC06" w14:textId="77777777" w:rsidR="008A017F" w:rsidRDefault="008A017F">
      <w:pPr>
        <w:spacing w:after="120"/>
      </w:pPr>
    </w:p>
    <w:p w14:paraId="754C9D41" w14:textId="77777777" w:rsidR="008A017F" w:rsidRDefault="000407EF">
      <w:pPr>
        <w:pStyle w:val="Heading2"/>
      </w:pPr>
      <w:r>
        <w:rPr>
          <w:rFonts w:hint="eastAsia"/>
        </w:rPr>
        <w:t>T</w:t>
      </w:r>
      <w:r>
        <w:t>ype of beam prediction</w:t>
      </w:r>
    </w:p>
    <w:p w14:paraId="1739C6F8" w14:textId="77777777" w:rsidR="008A017F" w:rsidRDefault="008A017F">
      <w:pPr>
        <w:spacing w:after="120"/>
      </w:pPr>
    </w:p>
    <w:p w14:paraId="1E92D16B" w14:textId="77777777" w:rsidR="008A017F" w:rsidRDefault="000407EF">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8A017F" w14:paraId="2C2CA358" w14:textId="77777777">
        <w:tc>
          <w:tcPr>
            <w:tcW w:w="9062" w:type="dxa"/>
          </w:tcPr>
          <w:p w14:paraId="0178A7A1"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0CC36FFB" w14:textId="77777777" w:rsidR="008A017F" w:rsidRDefault="008A017F">
            <w:pPr>
              <w:overflowPunct w:val="0"/>
              <w:autoSpaceDE w:val="0"/>
              <w:autoSpaceDN w:val="0"/>
              <w:adjustRightInd w:val="0"/>
              <w:spacing w:after="120"/>
              <w:contextualSpacing/>
              <w:textAlignment w:val="baseline"/>
            </w:pPr>
          </w:p>
          <w:p w14:paraId="40ABB545" w14:textId="77777777" w:rsidR="008A017F" w:rsidRDefault="000407EF">
            <w:pPr>
              <w:spacing w:after="120"/>
              <w:rPr>
                <w:highlight w:val="green"/>
                <w:lang w:eastAsia="zh-CN"/>
              </w:rPr>
            </w:pPr>
            <w:r>
              <w:rPr>
                <w:highlight w:val="green"/>
                <w:lang w:eastAsia="zh-CN"/>
              </w:rPr>
              <w:t xml:space="preserve">Agreement </w:t>
            </w:r>
          </w:p>
          <w:p w14:paraId="1655E92E" w14:textId="77777777" w:rsidR="008A017F" w:rsidRDefault="000407EF">
            <w:pPr>
              <w:spacing w:after="120"/>
              <w:rPr>
                <w:lang w:eastAsia="zh-CN"/>
              </w:rPr>
            </w:pPr>
            <w:r>
              <w:rPr>
                <w:lang w:eastAsia="zh-CN"/>
              </w:rPr>
              <w:t>For the sub use case BM-Case1 and BM-Case2, further study the following alternatives for the predicted beams:</w:t>
            </w:r>
          </w:p>
          <w:p w14:paraId="78DF420E" w14:textId="77777777" w:rsidR="008A017F" w:rsidRDefault="000407EF">
            <w:pPr>
              <w:pStyle w:val="ListParagraph"/>
              <w:numPr>
                <w:ilvl w:val="0"/>
                <w:numId w:val="23"/>
              </w:numPr>
              <w:overflowPunct w:val="0"/>
              <w:autoSpaceDE w:val="0"/>
              <w:autoSpaceDN w:val="0"/>
              <w:adjustRightInd w:val="0"/>
              <w:spacing w:after="120"/>
              <w:textAlignment w:val="baseline"/>
              <w:rPr>
                <w:lang w:eastAsia="zh-CN"/>
              </w:rPr>
            </w:pPr>
            <w:r>
              <w:rPr>
                <w:lang w:eastAsia="zh-CN"/>
              </w:rPr>
              <w:t>Alt.1: DL Tx beam prediction</w:t>
            </w:r>
          </w:p>
          <w:p w14:paraId="27F603B4" w14:textId="77777777" w:rsidR="008A017F" w:rsidRDefault="000407EF">
            <w:pPr>
              <w:pStyle w:val="ListParagraph"/>
              <w:numPr>
                <w:ilvl w:val="0"/>
                <w:numId w:val="24"/>
              </w:numPr>
              <w:overflowPunct w:val="0"/>
              <w:autoSpaceDE w:val="0"/>
              <w:autoSpaceDN w:val="0"/>
              <w:adjustRightInd w:val="0"/>
              <w:spacing w:after="120"/>
              <w:textAlignment w:val="baseline"/>
              <w:rPr>
                <w:lang w:eastAsia="zh-CN"/>
              </w:rPr>
            </w:pPr>
            <w:r>
              <w:rPr>
                <w:lang w:eastAsia="zh-CN"/>
              </w:rPr>
              <w:t>Alt.2: DL Rx beam prediction</w:t>
            </w:r>
          </w:p>
          <w:p w14:paraId="23F8EA88" w14:textId="77777777" w:rsidR="008A017F" w:rsidRDefault="000407EF">
            <w:pPr>
              <w:pStyle w:val="ListParagraph"/>
              <w:numPr>
                <w:ilvl w:val="0"/>
                <w:numId w:val="24"/>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1F4A2A97" w14:textId="77777777" w:rsidR="008A017F" w:rsidRDefault="000407EF">
            <w:pPr>
              <w:pStyle w:val="ListParagraph"/>
              <w:numPr>
                <w:ilvl w:val="0"/>
                <w:numId w:val="24"/>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7B50ABC2" w14:textId="77777777" w:rsidR="008A017F" w:rsidRDefault="008A017F">
            <w:pPr>
              <w:overflowPunct w:val="0"/>
              <w:autoSpaceDE w:val="0"/>
              <w:autoSpaceDN w:val="0"/>
              <w:adjustRightInd w:val="0"/>
              <w:spacing w:after="120"/>
              <w:contextualSpacing/>
              <w:textAlignment w:val="baseline"/>
            </w:pPr>
          </w:p>
          <w:p w14:paraId="60DA2790" w14:textId="77777777" w:rsidR="008A017F" w:rsidRDefault="008A017F">
            <w:pPr>
              <w:overflowPunct w:val="0"/>
              <w:autoSpaceDE w:val="0"/>
              <w:autoSpaceDN w:val="0"/>
              <w:adjustRightInd w:val="0"/>
              <w:spacing w:after="120"/>
              <w:contextualSpacing/>
              <w:textAlignment w:val="baseline"/>
            </w:pPr>
          </w:p>
        </w:tc>
      </w:tr>
    </w:tbl>
    <w:p w14:paraId="47832D40" w14:textId="77777777" w:rsidR="008A017F" w:rsidRDefault="008A017F">
      <w:pPr>
        <w:spacing w:after="120"/>
      </w:pPr>
    </w:p>
    <w:p w14:paraId="0E6BD8A1" w14:textId="77777777" w:rsidR="008A017F" w:rsidRDefault="000407EF">
      <w:pPr>
        <w:spacing w:after="120"/>
      </w:pPr>
      <w:r>
        <w:t>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8A017F" w14:paraId="403BF254" w14:textId="77777777">
        <w:tc>
          <w:tcPr>
            <w:tcW w:w="1555" w:type="dxa"/>
            <w:vAlign w:val="center"/>
          </w:tcPr>
          <w:p w14:paraId="5A624CF0" w14:textId="77777777" w:rsidR="008A017F" w:rsidRDefault="000407EF">
            <w:pPr>
              <w:pStyle w:val="BodyText"/>
            </w:pPr>
            <w:r>
              <w:rPr>
                <w:rFonts w:hint="eastAsia"/>
              </w:rPr>
              <w:t>H</w:t>
            </w:r>
            <w:r>
              <w:t>uawei[2]</w:t>
            </w:r>
          </w:p>
        </w:tc>
        <w:tc>
          <w:tcPr>
            <w:tcW w:w="7507" w:type="dxa"/>
            <w:vAlign w:val="center"/>
          </w:tcPr>
          <w:p w14:paraId="082E72BA" w14:textId="77777777" w:rsidR="008A017F" w:rsidRDefault="000407EF">
            <w:pPr>
              <w:pStyle w:val="Caption"/>
              <w:spacing w:after="120"/>
              <w:rPr>
                <w:rFonts w:ascii="Times New Roman" w:eastAsia="SimSun" w:hAnsi="Times New Roman" w:cs="Times New Roman"/>
                <w:i/>
                <w:iCs/>
                <w:color w:val="000000" w:themeColor="text1"/>
                <w:lang w:eastAsia="zh-CN"/>
              </w:rPr>
            </w:pPr>
            <w:bookmarkStart w:id="7" w:name="_Ref115360112"/>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3</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Alt.1 (DL Tx beam prediction) is a natural replacement of the legacy P1/P2 procedure for Tx beam sweeping, and is compatible to the number/pattern of Rx beams</w:t>
            </w:r>
            <w:r>
              <w:rPr>
                <w:rFonts w:ascii="Times New Roman" w:eastAsia="SimSun" w:hAnsi="Times New Roman" w:cs="Times New Roman"/>
                <w:i/>
                <w:iCs/>
                <w:color w:val="000000" w:themeColor="text1"/>
                <w:lang w:eastAsia="zh-CN"/>
              </w:rPr>
              <w:t>.</w:t>
            </w:r>
            <w:bookmarkEnd w:id="7"/>
          </w:p>
          <w:p w14:paraId="78F3ED62" w14:textId="77777777" w:rsidR="008A017F" w:rsidRDefault="000407EF">
            <w:pPr>
              <w:pStyle w:val="Caption"/>
              <w:spacing w:after="120"/>
              <w:rPr>
                <w:rFonts w:ascii="Times New Roman" w:eastAsia="SimSun" w:hAnsi="Times New Roman" w:cs="Times New Roman"/>
                <w:i/>
                <w:iCs/>
                <w:color w:val="000000" w:themeColor="text1"/>
                <w:lang w:eastAsia="zh-CN"/>
              </w:rPr>
            </w:pPr>
            <w:bookmarkStart w:id="8" w:name="_Ref115360204"/>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4</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the performance gain of Alt.2 (DL Rx beam prediction) may be limited due to a relatively small number of wide Rx beams at UE</w:t>
            </w:r>
            <w:r>
              <w:rPr>
                <w:rFonts w:ascii="Times New Roman" w:eastAsia="SimSun" w:hAnsi="Times New Roman" w:cs="Times New Roman"/>
                <w:i/>
                <w:iCs/>
                <w:color w:val="000000" w:themeColor="text1"/>
                <w:lang w:eastAsia="zh-CN"/>
              </w:rPr>
              <w:t>.</w:t>
            </w:r>
            <w:bookmarkEnd w:id="8"/>
          </w:p>
          <w:p w14:paraId="40E6C210" w14:textId="77777777" w:rsidR="008A017F" w:rsidRDefault="000407EF">
            <w:pPr>
              <w:pStyle w:val="Caption"/>
              <w:spacing w:after="120"/>
              <w:rPr>
                <w:rFonts w:ascii="Times New Roman" w:hAnsi="Times New Roman" w:cs="Times New Roman"/>
                <w:i/>
                <w:iCs/>
              </w:rPr>
            </w:pPr>
            <w:bookmarkStart w:id="9" w:name="_Ref115360216"/>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Alt.3 (beam pair prediction) needs NW to be aware of the numbers/patterns of Rx beams and is less flexible in case of varying Rx beams</w:t>
            </w:r>
            <w:r>
              <w:rPr>
                <w:rFonts w:ascii="Times New Roman" w:eastAsia="SimSun" w:hAnsi="Times New Roman" w:cs="Times New Roman"/>
                <w:i/>
                <w:iCs/>
                <w:color w:val="000000" w:themeColor="text1"/>
                <w:lang w:eastAsia="zh-CN"/>
              </w:rPr>
              <w:t>.</w:t>
            </w:r>
            <w:bookmarkEnd w:id="9"/>
          </w:p>
          <w:p w14:paraId="6FAFA438" w14:textId="77777777" w:rsidR="008A017F" w:rsidRDefault="000407EF">
            <w:pPr>
              <w:pStyle w:val="Caption"/>
              <w:spacing w:after="120"/>
              <w:rPr>
                <w:rFonts w:ascii="Times New Roman" w:eastAsia="SimSun" w:hAnsi="Times New Roman" w:cs="Times New Roman"/>
                <w:i/>
                <w:iCs/>
                <w:lang w:eastAsia="zh-CN"/>
              </w:rPr>
            </w:pPr>
            <w:bookmarkStart w:id="10" w:name="_Ref115359664"/>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6</w:t>
            </w:r>
            <w:r>
              <w:rPr>
                <w:rFonts w:ascii="Times New Roman" w:hAnsi="Times New Roman" w:cs="Times New Roman"/>
                <w:i/>
                <w:iCs/>
              </w:rPr>
              <w:fldChar w:fldCharType="end"/>
            </w:r>
            <w:r>
              <w:rPr>
                <w:rFonts w:ascii="Times New Roman" w:hAnsi="Times New Roman" w:cs="Times New Roman"/>
                <w:i/>
                <w:iCs/>
              </w:rPr>
              <w:t>: For the beam prediction mechanisms for BM-Case1 and BM-Case2, consider Alt.1 (DL Tx beam prediction) as a starting point due to its simplicity and flexibility.</w:t>
            </w:r>
            <w:bookmarkEnd w:id="10"/>
          </w:p>
        </w:tc>
      </w:tr>
      <w:tr w:rsidR="008A017F" w14:paraId="4B2C7581" w14:textId="77777777">
        <w:tc>
          <w:tcPr>
            <w:tcW w:w="1555" w:type="dxa"/>
            <w:vAlign w:val="center"/>
          </w:tcPr>
          <w:p w14:paraId="56CC4F44" w14:textId="77777777" w:rsidR="008A017F" w:rsidRDefault="000407EF">
            <w:pPr>
              <w:pStyle w:val="BodyText"/>
            </w:pPr>
            <w:proofErr w:type="spellStart"/>
            <w:r>
              <w:rPr>
                <w:rFonts w:hint="eastAsia"/>
              </w:rPr>
              <w:t>S</w:t>
            </w:r>
            <w:r>
              <w:t>preadtrum</w:t>
            </w:r>
            <w:proofErr w:type="spellEnd"/>
            <w:r>
              <w:t>[4]</w:t>
            </w:r>
          </w:p>
        </w:tc>
        <w:tc>
          <w:tcPr>
            <w:tcW w:w="7507" w:type="dxa"/>
            <w:vAlign w:val="center"/>
          </w:tcPr>
          <w:p w14:paraId="7709B9DE" w14:textId="77777777" w:rsidR="008A017F" w:rsidRDefault="000407EF">
            <w:pPr>
              <w:spacing w:after="120"/>
              <w:rPr>
                <w:rFonts w:eastAsia="SimSun"/>
                <w:i/>
                <w:iCs/>
                <w:lang w:eastAsia="zh-CN"/>
              </w:rPr>
            </w:pPr>
            <w:r>
              <w:rPr>
                <w:i/>
                <w:iCs/>
                <w:szCs w:val="20"/>
                <w:lang w:eastAsia="zh-CN"/>
              </w:rPr>
              <w:t>Proposal 2: For sub use cases BM-Case1 and BM-Case2, support Alt3 Beam pair prediction as the predicted beams</w:t>
            </w:r>
            <w:r>
              <w:rPr>
                <w:rFonts w:eastAsia="SimSun"/>
                <w:i/>
                <w:iCs/>
                <w:szCs w:val="20"/>
                <w:lang w:val="en-GB" w:eastAsia="ja-JP"/>
              </w:rPr>
              <w:t>.</w:t>
            </w:r>
          </w:p>
        </w:tc>
      </w:tr>
      <w:tr w:rsidR="008A017F" w14:paraId="62E82AFD" w14:textId="77777777">
        <w:tc>
          <w:tcPr>
            <w:tcW w:w="1555" w:type="dxa"/>
            <w:vAlign w:val="center"/>
          </w:tcPr>
          <w:p w14:paraId="03A4B972" w14:textId="77777777" w:rsidR="008A017F" w:rsidRDefault="000407EF">
            <w:pPr>
              <w:pStyle w:val="BodyText"/>
            </w:pPr>
            <w:r>
              <w:t>Vivo[5]</w:t>
            </w:r>
          </w:p>
        </w:tc>
        <w:tc>
          <w:tcPr>
            <w:tcW w:w="7507" w:type="dxa"/>
            <w:vAlign w:val="center"/>
          </w:tcPr>
          <w:p w14:paraId="616B0D40" w14:textId="77777777" w:rsidR="008A017F" w:rsidRDefault="000407EF">
            <w:pPr>
              <w:pStyle w:val="proposal0"/>
              <w:numPr>
                <w:ilvl w:val="0"/>
                <w:numId w:val="0"/>
              </w:numPr>
              <w:tabs>
                <w:tab w:val="clear" w:pos="720"/>
              </w:tabs>
              <w:overflowPunct/>
              <w:spacing w:before="120"/>
              <w:ind w:left="720" w:hanging="720"/>
              <w:rPr>
                <w:b w:val="0"/>
                <w:i/>
                <w:iCs/>
              </w:rPr>
            </w:pPr>
            <w:r>
              <w:rPr>
                <w:b w:val="0"/>
                <w:i/>
                <w:iCs/>
              </w:rPr>
              <w:t>Proposal 5: Study the two AI-based beam prediction solutions for both BM-Case1 and BM-Case2, i.e. enhanced beam pair prediction scheme and DL Tx beam prediction scheme, and considering specification impacts with generalization aspects, such as Set B construction, supported number of Tx/Rx beams, various number of antenna configurations, etc.</w:t>
            </w:r>
          </w:p>
        </w:tc>
      </w:tr>
      <w:tr w:rsidR="008A017F" w14:paraId="1220C890" w14:textId="77777777">
        <w:tc>
          <w:tcPr>
            <w:tcW w:w="1555" w:type="dxa"/>
            <w:vAlign w:val="center"/>
          </w:tcPr>
          <w:p w14:paraId="7FC60479" w14:textId="77777777" w:rsidR="008A017F" w:rsidRDefault="000407EF">
            <w:pPr>
              <w:pStyle w:val="BodyText"/>
            </w:pPr>
            <w:r>
              <w:rPr>
                <w:rFonts w:hint="eastAsia"/>
              </w:rPr>
              <w:t>I</w:t>
            </w:r>
            <w:r>
              <w:t>DC[6]</w:t>
            </w:r>
          </w:p>
        </w:tc>
        <w:tc>
          <w:tcPr>
            <w:tcW w:w="7507" w:type="dxa"/>
            <w:vAlign w:val="center"/>
          </w:tcPr>
          <w:p w14:paraId="6AA68A9E" w14:textId="77777777" w:rsidR="008A017F" w:rsidRDefault="000407EF">
            <w:pPr>
              <w:spacing w:after="120" w:line="276" w:lineRule="auto"/>
              <w:jc w:val="both"/>
              <w:rPr>
                <w:rFonts w:eastAsia="SimSun"/>
                <w:i/>
                <w:iCs/>
                <w:lang w:eastAsia="zh-CN"/>
              </w:rPr>
            </w:pPr>
            <w:r>
              <w:rPr>
                <w:i/>
                <w:iCs/>
                <w:szCs w:val="20"/>
              </w:rPr>
              <w:t>Proposal 16: DL Rx beam prediction (Alt. 2) should be a part of UE implementation.</w:t>
            </w:r>
          </w:p>
        </w:tc>
      </w:tr>
      <w:tr w:rsidR="008A017F" w14:paraId="70EA268C" w14:textId="77777777">
        <w:tc>
          <w:tcPr>
            <w:tcW w:w="1555" w:type="dxa"/>
            <w:vAlign w:val="center"/>
          </w:tcPr>
          <w:p w14:paraId="0EBAE4C7" w14:textId="77777777" w:rsidR="008A017F" w:rsidRDefault="000407EF">
            <w:pPr>
              <w:pStyle w:val="BodyText"/>
            </w:pPr>
            <w:r>
              <w:rPr>
                <w:rFonts w:hint="eastAsia"/>
              </w:rPr>
              <w:t>O</w:t>
            </w:r>
            <w:r>
              <w:t>PPO[7]</w:t>
            </w:r>
          </w:p>
        </w:tc>
        <w:tc>
          <w:tcPr>
            <w:tcW w:w="7507" w:type="dxa"/>
            <w:vAlign w:val="center"/>
          </w:tcPr>
          <w:p w14:paraId="32E75D11" w14:textId="77777777" w:rsidR="008A017F" w:rsidRDefault="000407EF">
            <w:pPr>
              <w:widowControl w:val="0"/>
              <w:spacing w:afterLines="50" w:after="120"/>
              <w:jc w:val="both"/>
              <w:rPr>
                <w:rFonts w:eastAsia="SimSun"/>
                <w:i/>
                <w:iCs/>
                <w:lang w:eastAsia="zh-CN"/>
              </w:rPr>
            </w:pPr>
            <w:r>
              <w:rPr>
                <w:rFonts w:eastAsia="SimSun"/>
                <w:i/>
                <w:iCs/>
                <w:kern w:val="2"/>
                <w:szCs w:val="20"/>
                <w:lang w:eastAsia="zh-CN"/>
              </w:rPr>
              <w:t>Proposal 3: For BM-Case1 and BM-Case2, at least support beam pair prediction (Alt.3) as the key feature of representative sub use cases.</w:t>
            </w:r>
          </w:p>
        </w:tc>
      </w:tr>
      <w:tr w:rsidR="008A017F" w14:paraId="7B1ABFA2" w14:textId="77777777">
        <w:tc>
          <w:tcPr>
            <w:tcW w:w="1555" w:type="dxa"/>
            <w:vAlign w:val="center"/>
          </w:tcPr>
          <w:p w14:paraId="61D5ACBD" w14:textId="77777777" w:rsidR="008A017F" w:rsidRDefault="000407EF">
            <w:pPr>
              <w:pStyle w:val="BodyText"/>
            </w:pPr>
            <w:r>
              <w:rPr>
                <w:rFonts w:hint="eastAsia"/>
              </w:rPr>
              <w:t>F</w:t>
            </w:r>
            <w:r>
              <w:t>ujitsu[12]</w:t>
            </w:r>
          </w:p>
        </w:tc>
        <w:tc>
          <w:tcPr>
            <w:tcW w:w="7507" w:type="dxa"/>
            <w:vAlign w:val="center"/>
          </w:tcPr>
          <w:p w14:paraId="5D50AD71" w14:textId="77777777" w:rsidR="008A017F" w:rsidRDefault="000407EF">
            <w:pPr>
              <w:spacing w:after="120"/>
              <w:rPr>
                <w:i/>
                <w:iCs/>
              </w:rPr>
            </w:pPr>
            <w:r>
              <w:rPr>
                <w:rFonts w:eastAsia="SimSun"/>
                <w:i/>
                <w:iCs/>
                <w:lang w:eastAsia="zh-CN"/>
              </w:rPr>
              <w:t xml:space="preserve">Proposal 3: </w:t>
            </w:r>
            <w:r>
              <w:rPr>
                <w:i/>
                <w:iCs/>
                <w:lang w:eastAsia="zh-CN"/>
              </w:rPr>
              <w:t xml:space="preserve">For the sub use case BM-Case1 and BM-Case2, </w:t>
            </w:r>
            <w:r>
              <w:rPr>
                <w:rFonts w:eastAsia="SimSun"/>
                <w:i/>
                <w:iCs/>
                <w:lang w:eastAsia="zh-CN"/>
              </w:rPr>
              <w:t>study on DL beam pairs prediction should be prioritized.</w:t>
            </w:r>
          </w:p>
        </w:tc>
      </w:tr>
      <w:tr w:rsidR="008A017F" w14:paraId="4873C56C" w14:textId="77777777">
        <w:tc>
          <w:tcPr>
            <w:tcW w:w="1555" w:type="dxa"/>
            <w:vAlign w:val="center"/>
          </w:tcPr>
          <w:p w14:paraId="4C36A628" w14:textId="77777777" w:rsidR="008A017F" w:rsidRDefault="000407EF">
            <w:pPr>
              <w:pStyle w:val="BodyText"/>
            </w:pPr>
            <w:r>
              <w:rPr>
                <w:rFonts w:hint="eastAsia"/>
              </w:rPr>
              <w:lastRenderedPageBreak/>
              <w:t>I</w:t>
            </w:r>
            <w:r>
              <w:t>ntel[13]</w:t>
            </w:r>
          </w:p>
        </w:tc>
        <w:tc>
          <w:tcPr>
            <w:tcW w:w="7507" w:type="dxa"/>
            <w:vAlign w:val="center"/>
          </w:tcPr>
          <w:p w14:paraId="6791338E" w14:textId="77777777" w:rsidR="008A017F" w:rsidRDefault="000407EF">
            <w:pPr>
              <w:spacing w:after="120"/>
              <w:rPr>
                <w:i/>
                <w:iCs/>
              </w:rPr>
            </w:pPr>
            <w:r>
              <w:rPr>
                <w:rFonts w:eastAsiaTheme="minorEastAsia"/>
                <w:i/>
                <w:iCs/>
                <w:lang w:eastAsia="zh-CN"/>
              </w:rPr>
              <w:t>Pr</w:t>
            </w:r>
            <w:r>
              <w:rPr>
                <w:i/>
                <w:iCs/>
              </w:rPr>
              <w:t>oposal1: Beam Pair prediction (Alt-3) should be supported, at least for BM-Case 1 since it can provide large latency and measurement gains for joint P2/P3 procedure</w:t>
            </w:r>
          </w:p>
        </w:tc>
      </w:tr>
      <w:tr w:rsidR="008A017F" w14:paraId="50CA3E7D" w14:textId="77777777">
        <w:tc>
          <w:tcPr>
            <w:tcW w:w="1555" w:type="dxa"/>
            <w:vAlign w:val="center"/>
          </w:tcPr>
          <w:p w14:paraId="1C699D39" w14:textId="77777777" w:rsidR="008A017F" w:rsidRDefault="000407EF">
            <w:pPr>
              <w:pStyle w:val="BodyText"/>
            </w:pPr>
            <w:r>
              <w:rPr>
                <w:rFonts w:hint="eastAsia"/>
              </w:rPr>
              <w:t>C</w:t>
            </w:r>
            <w:r>
              <w:t>IACT[17]</w:t>
            </w:r>
          </w:p>
        </w:tc>
        <w:tc>
          <w:tcPr>
            <w:tcW w:w="7507" w:type="dxa"/>
            <w:vAlign w:val="center"/>
          </w:tcPr>
          <w:p w14:paraId="1AC15725" w14:textId="77777777" w:rsidR="008A017F" w:rsidRDefault="000407EF">
            <w:pPr>
              <w:pStyle w:val="BodyText"/>
              <w:rPr>
                <w:i/>
                <w:iCs/>
              </w:rPr>
            </w:pPr>
            <w:r>
              <w:rPr>
                <w:i/>
                <w:iCs/>
              </w:rPr>
              <w:t>Proposal 1: BM-Case1 should be further refined and clarified according to beam management process.</w:t>
            </w:r>
          </w:p>
          <w:p w14:paraId="0638EC34" w14:textId="77777777" w:rsidR="008A017F" w:rsidRDefault="000407EF">
            <w:pPr>
              <w:pStyle w:val="BodyText"/>
              <w:rPr>
                <w:i/>
                <w:iCs/>
              </w:rPr>
            </w:pPr>
            <w:r>
              <w:rPr>
                <w:i/>
                <w:iCs/>
              </w:rPr>
              <w:t>Proposal 2: DL Tx beam prediction and beam pair prediction should be provided higher priority than DL Rx beam prediction.</w:t>
            </w:r>
          </w:p>
        </w:tc>
      </w:tr>
      <w:tr w:rsidR="008A017F" w14:paraId="1ADAF78A" w14:textId="77777777">
        <w:tc>
          <w:tcPr>
            <w:tcW w:w="1555" w:type="dxa"/>
            <w:vAlign w:val="center"/>
          </w:tcPr>
          <w:p w14:paraId="79CC12B4" w14:textId="77777777" w:rsidR="008A017F" w:rsidRDefault="000407EF">
            <w:pPr>
              <w:pStyle w:val="BodyText"/>
            </w:pPr>
            <w:r>
              <w:rPr>
                <w:rFonts w:hint="eastAsia"/>
              </w:rPr>
              <w:t>N</w:t>
            </w:r>
            <w:r>
              <w:t>okia[20]</w:t>
            </w:r>
          </w:p>
        </w:tc>
        <w:tc>
          <w:tcPr>
            <w:tcW w:w="7507" w:type="dxa"/>
            <w:vAlign w:val="center"/>
          </w:tcPr>
          <w:p w14:paraId="24F686AB" w14:textId="77777777" w:rsidR="008A017F" w:rsidRDefault="000407EF">
            <w:pPr>
              <w:pStyle w:val="BodyText"/>
              <w:rPr>
                <w:i/>
                <w:iCs/>
              </w:rPr>
            </w:pPr>
            <w:r>
              <w:rPr>
                <w:i/>
                <w:iCs/>
              </w:rPr>
              <w:t>Observation 2: For DL Tx-Rx beam prediction in the NW side, Set B will be unknown to NW as NW most likely cannot directly control the UE Rx beam selection.</w:t>
            </w:r>
          </w:p>
          <w:p w14:paraId="20990A97" w14:textId="77777777" w:rsidR="008A017F" w:rsidRDefault="000407EF">
            <w:pPr>
              <w:spacing w:after="120"/>
              <w:rPr>
                <w:i/>
                <w:iCs/>
              </w:rPr>
            </w:pPr>
            <w:r>
              <w:rPr>
                <w:i/>
                <w:iCs/>
              </w:rPr>
              <w:t>Observation 2: For DL Tx-Rx beam prediction in the NW side, Set B will be unknown to NW as NW most likely cannot directly control the UE Rx beam selection.</w:t>
            </w:r>
          </w:p>
          <w:p w14:paraId="2A380CBD" w14:textId="77777777" w:rsidR="008A017F" w:rsidRDefault="000407EF">
            <w:pPr>
              <w:spacing w:after="120"/>
              <w:rPr>
                <w:i/>
                <w:iCs/>
              </w:rPr>
            </w:pPr>
            <w:r>
              <w:rPr>
                <w:i/>
                <w:iCs/>
              </w:rPr>
              <w:t>Proposal 2: For BM-Case1 with Set A/B considering Tx-Rx pairs, further discussion may be needed on NW side DL Tx-</w:t>
            </w:r>
            <w:proofErr w:type="spellStart"/>
            <w:r>
              <w:rPr>
                <w:i/>
                <w:iCs/>
              </w:rPr>
              <w:t>AoA</w:t>
            </w:r>
            <w:proofErr w:type="spellEnd"/>
            <w:r>
              <w:rPr>
                <w:i/>
                <w:iCs/>
              </w:rPr>
              <w:t xml:space="preserve"> prediction, UE position information as assistant info to the input of ML model.</w:t>
            </w:r>
          </w:p>
          <w:p w14:paraId="434D65E2" w14:textId="77777777" w:rsidR="008A017F" w:rsidRDefault="000407EF">
            <w:pPr>
              <w:spacing w:after="120"/>
              <w:rPr>
                <w:i/>
                <w:iCs/>
              </w:rPr>
            </w:pPr>
            <w:r>
              <w:rPr>
                <w:i/>
                <w:iCs/>
              </w:rPr>
              <w:t>Observation 3: For UE side TX-RX beam pair inference, it is up to UE to schedule its Rx beam operation for receiving the DL Tx beams. UE can select an Rx beam receiving pattern that is beneficial to its Tx-Rx beam pair prediction.</w:t>
            </w:r>
          </w:p>
          <w:p w14:paraId="0B4A63ED" w14:textId="77777777" w:rsidR="008A017F" w:rsidRDefault="000407EF">
            <w:pPr>
              <w:spacing w:after="120"/>
              <w:rPr>
                <w:i/>
                <w:iCs/>
              </w:rPr>
            </w:pPr>
            <w:r>
              <w:rPr>
                <w:i/>
                <w:iCs/>
              </w:rPr>
              <w:t xml:space="preserve">Observation 4: To ensure good prediction performance and maintain the system throughput, the necessary measurement space for DL Tx-Rx beam pair prediction |Set B|_(Tx-Rx) may increase significantly compared to the measurement space |Set </w:t>
            </w:r>
            <w:proofErr w:type="spellStart"/>
            <w:r>
              <w:rPr>
                <w:i/>
                <w:iCs/>
              </w:rPr>
              <w:t>B|_Tx</w:t>
            </w:r>
            <w:proofErr w:type="spellEnd"/>
            <w:r>
              <w:rPr>
                <w:i/>
                <w:iCs/>
              </w:rPr>
              <w:t xml:space="preserve">+|Set </w:t>
            </w:r>
            <w:proofErr w:type="spellStart"/>
            <w:r>
              <w:rPr>
                <w:i/>
                <w:iCs/>
              </w:rPr>
              <w:t>B|_Rx</w:t>
            </w:r>
            <w:proofErr w:type="spellEnd"/>
            <w:r>
              <w:rPr>
                <w:i/>
                <w:iCs/>
              </w:rPr>
              <w:t xml:space="preserve"> from predicting DL Tx beams and DL Rx beams independently.</w:t>
            </w:r>
          </w:p>
          <w:p w14:paraId="3FE81FE3" w14:textId="77777777" w:rsidR="008A017F" w:rsidRDefault="000407EF">
            <w:pPr>
              <w:spacing w:after="120"/>
              <w:rPr>
                <w:i/>
                <w:iCs/>
              </w:rPr>
            </w:pPr>
            <w:r>
              <w:rPr>
                <w:i/>
                <w:iCs/>
              </w:rPr>
              <w:t>Observation 5: In Tx-Rx beam pair prediction, the best Rx beam for the non-best Tx beams may need extra Rx beam sweeping or need other extra measurements to be determined.</w:t>
            </w:r>
          </w:p>
          <w:p w14:paraId="471C286C" w14:textId="77777777" w:rsidR="008A017F" w:rsidRDefault="000407EF">
            <w:pPr>
              <w:spacing w:after="120"/>
              <w:rPr>
                <w:i/>
                <w:iCs/>
              </w:rPr>
            </w:pPr>
            <w:r>
              <w:rPr>
                <w:i/>
                <w:iCs/>
              </w:rPr>
              <w:t>Observation 6: It is unclear what is the performance gain (throughput scaled by overhead, latency ) for predicting the beam pair jointly compared to predicting Tx and Rx independently.</w:t>
            </w:r>
          </w:p>
          <w:p w14:paraId="1E4792B9" w14:textId="77777777" w:rsidR="008A017F" w:rsidRDefault="000407EF">
            <w:pPr>
              <w:spacing w:after="120"/>
              <w:rPr>
                <w:i/>
                <w:iCs/>
              </w:rPr>
            </w:pPr>
            <w:r>
              <w:rPr>
                <w:i/>
                <w:iCs/>
              </w:rPr>
              <w:t>Observation 7: For the use case of DL Rx beam prediction, UE needs to report its Rx beam capability and the needed Rx beam sweeping number, which may be different from the UE Rx beam capability max Number of Rx Beam.</w:t>
            </w:r>
          </w:p>
          <w:p w14:paraId="3AD494BB" w14:textId="77777777" w:rsidR="008A017F" w:rsidRDefault="000407EF">
            <w:pPr>
              <w:spacing w:after="120"/>
              <w:jc w:val="both"/>
              <w:rPr>
                <w:i/>
                <w:iCs/>
                <w:szCs w:val="20"/>
              </w:rPr>
            </w:pPr>
            <w:r>
              <w:rPr>
                <w:i/>
                <w:iCs/>
                <w:szCs w:val="20"/>
                <w:lang w:val="en-GB"/>
              </w:rPr>
              <w:t xml:space="preserve">Proposal 3: For BM-Case1, considering beam types of Set A/B, prioritize </w:t>
            </w:r>
            <w:r>
              <w:rPr>
                <w:i/>
                <w:iCs/>
                <w:szCs w:val="20"/>
              </w:rPr>
              <w:t>Alt.1: DL Tx beam prediction for further study.</w:t>
            </w:r>
          </w:p>
          <w:p w14:paraId="085A9564" w14:textId="77777777" w:rsidR="008A017F" w:rsidRDefault="000407EF">
            <w:pPr>
              <w:pStyle w:val="ListParagraph"/>
              <w:numPr>
                <w:ilvl w:val="0"/>
                <w:numId w:val="25"/>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9.2.3.1.  </w:t>
            </w:r>
          </w:p>
          <w:p w14:paraId="1621CD6F" w14:textId="77777777" w:rsidR="008A017F" w:rsidRDefault="000407EF">
            <w:pPr>
              <w:spacing w:after="120"/>
              <w:jc w:val="both"/>
              <w:rPr>
                <w:i/>
                <w:iCs/>
                <w:szCs w:val="20"/>
              </w:rPr>
            </w:pPr>
            <w:r>
              <w:rPr>
                <w:i/>
                <w:iCs/>
                <w:szCs w:val="20"/>
                <w:lang w:val="en-GB"/>
              </w:rPr>
              <w:t xml:space="preserve">Proposal 11: For BM-Case2 construction of Set A/B, prioritize </w:t>
            </w:r>
            <w:r>
              <w:rPr>
                <w:i/>
                <w:iCs/>
                <w:szCs w:val="20"/>
              </w:rPr>
              <w:t>Alt.1: DL Tx beam prediction for further study.</w:t>
            </w:r>
          </w:p>
          <w:p w14:paraId="29D2E654" w14:textId="77777777" w:rsidR="008A017F" w:rsidRDefault="000407EF">
            <w:pPr>
              <w:pStyle w:val="ListParagraph"/>
              <w:numPr>
                <w:ilvl w:val="0"/>
                <w:numId w:val="25"/>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9.3.2.1.  </w:t>
            </w:r>
          </w:p>
        </w:tc>
      </w:tr>
      <w:tr w:rsidR="008A017F" w14:paraId="300BC8ED" w14:textId="77777777">
        <w:tc>
          <w:tcPr>
            <w:tcW w:w="1555" w:type="dxa"/>
            <w:vAlign w:val="center"/>
          </w:tcPr>
          <w:p w14:paraId="5D57267F" w14:textId="77777777" w:rsidR="008A017F" w:rsidRDefault="000407EF">
            <w:pPr>
              <w:pStyle w:val="BodyText"/>
            </w:pPr>
            <w:r>
              <w:rPr>
                <w:rFonts w:hint="eastAsia"/>
              </w:rPr>
              <w:t>S</w:t>
            </w:r>
            <w:r>
              <w:t>amsung[27]</w:t>
            </w:r>
          </w:p>
        </w:tc>
        <w:tc>
          <w:tcPr>
            <w:tcW w:w="7507" w:type="dxa"/>
            <w:vAlign w:val="center"/>
          </w:tcPr>
          <w:p w14:paraId="736CCD45" w14:textId="77777777" w:rsidR="008A017F" w:rsidRDefault="000407EF">
            <w:pPr>
              <w:pStyle w:val="BodyText"/>
              <w:rPr>
                <w:i/>
                <w:iCs/>
              </w:rPr>
            </w:pPr>
            <w:r>
              <w:rPr>
                <w:i/>
                <w:iCs/>
              </w:rPr>
              <w:t>Proposal 8: For predicted beams, Alt 1 (DL Tx beam prediction) is preferred.</w:t>
            </w:r>
          </w:p>
        </w:tc>
      </w:tr>
      <w:tr w:rsidR="008A017F" w14:paraId="110CEAF8" w14:textId="77777777">
        <w:tc>
          <w:tcPr>
            <w:tcW w:w="1555" w:type="dxa"/>
            <w:vAlign w:val="center"/>
          </w:tcPr>
          <w:p w14:paraId="4F28057D" w14:textId="77777777" w:rsidR="008A017F" w:rsidRDefault="000407EF">
            <w:pPr>
              <w:pStyle w:val="BodyText"/>
            </w:pPr>
            <w:r>
              <w:rPr>
                <w:rFonts w:hint="eastAsia"/>
              </w:rPr>
              <w:t>P</w:t>
            </w:r>
            <w:r>
              <w:t>anasonic[30]</w:t>
            </w:r>
          </w:p>
        </w:tc>
        <w:tc>
          <w:tcPr>
            <w:tcW w:w="7507" w:type="dxa"/>
            <w:vAlign w:val="center"/>
          </w:tcPr>
          <w:p w14:paraId="4D675AA3" w14:textId="77777777" w:rsidR="008A017F" w:rsidRDefault="000407EF">
            <w:pPr>
              <w:pStyle w:val="BodyText"/>
              <w:rPr>
                <w:i/>
                <w:iCs/>
              </w:rPr>
            </w:pPr>
            <w:r>
              <w:rPr>
                <w:i/>
                <w:iCs/>
              </w:rPr>
              <w:t xml:space="preserve">Proposal 3: Prioritize Alt.1 DL Tx beam prediction for further study over Alt.2 Rx beam prediction and Alt 3 Tx-Rx beam pair prediction.  </w:t>
            </w:r>
          </w:p>
        </w:tc>
      </w:tr>
    </w:tbl>
    <w:p w14:paraId="379EF812" w14:textId="77777777" w:rsidR="008A017F" w:rsidRDefault="008A017F">
      <w:pPr>
        <w:spacing w:after="120"/>
      </w:pPr>
    </w:p>
    <w:p w14:paraId="689FAB6B" w14:textId="77777777" w:rsidR="008A017F" w:rsidRDefault="000407EF">
      <w:pPr>
        <w:spacing w:afterLines="50" w:after="120"/>
        <w:rPr>
          <w:rFonts w:eastAsiaTheme="minorEastAsia"/>
          <w:lang w:eastAsia="zh-CN"/>
        </w:rPr>
      </w:pPr>
      <w:r>
        <w:rPr>
          <w:rFonts w:eastAsiaTheme="minorEastAsia"/>
          <w:lang w:eastAsia="zh-CN"/>
        </w:rPr>
        <w:t xml:space="preserve">In the last meeting, most companies prefer not to include Alt.2 as they think there is no spec impact. Meanwhile, some other companies think there may be some spec impact, e.g., signaling from NW to facilitate the AI/ML model inference at UE side. </w:t>
      </w:r>
    </w:p>
    <w:p w14:paraId="508022C1" w14:textId="77777777" w:rsidR="008A017F" w:rsidRDefault="000407EF">
      <w:pPr>
        <w:spacing w:after="120"/>
      </w:pPr>
      <w:r>
        <w:rPr>
          <w:rFonts w:eastAsiaTheme="minorEastAsia" w:hint="eastAsia"/>
          <w:lang w:eastAsia="zh-CN"/>
        </w:rPr>
        <w:t>B</w:t>
      </w:r>
      <w:r>
        <w:rPr>
          <w:rFonts w:eastAsiaTheme="minorEastAsia"/>
          <w:lang w:eastAsia="zh-CN"/>
        </w:rPr>
        <w:t xml:space="preserve">y going through the contributions submitted to this meeting, many companies suggest to down-select some out of these 3 alternatives. It seems that Alt.1 and Alt.3 have more supporters whereas Alt.2 has limited supporters. </w:t>
      </w:r>
    </w:p>
    <w:tbl>
      <w:tblPr>
        <w:tblStyle w:val="TableGrid"/>
        <w:tblW w:w="0" w:type="auto"/>
        <w:tblLook w:val="04A0" w:firstRow="1" w:lastRow="0" w:firstColumn="1" w:lastColumn="0" w:noHBand="0" w:noVBand="1"/>
      </w:tblPr>
      <w:tblGrid>
        <w:gridCol w:w="2689"/>
        <w:gridCol w:w="3352"/>
        <w:gridCol w:w="3021"/>
      </w:tblGrid>
      <w:tr w:rsidR="008A017F" w14:paraId="57AFAC8E" w14:textId="77777777">
        <w:tc>
          <w:tcPr>
            <w:tcW w:w="9062" w:type="dxa"/>
            <w:gridSpan w:val="3"/>
          </w:tcPr>
          <w:p w14:paraId="5EC21BC1" w14:textId="77777777" w:rsidR="008A017F" w:rsidRDefault="000407EF">
            <w:pPr>
              <w:spacing w:after="120"/>
              <w:jc w:val="center"/>
            </w:pPr>
            <w:r>
              <w:t>Type of the predicted beams for BM-Case1 and BM-Case2</w:t>
            </w:r>
          </w:p>
        </w:tc>
      </w:tr>
      <w:tr w:rsidR="008A017F" w14:paraId="7C041722" w14:textId="77777777">
        <w:tc>
          <w:tcPr>
            <w:tcW w:w="2689" w:type="dxa"/>
          </w:tcPr>
          <w:p w14:paraId="097B9D94" w14:textId="77777777" w:rsidR="008A017F" w:rsidRDefault="008A017F">
            <w:pPr>
              <w:spacing w:after="120"/>
            </w:pPr>
          </w:p>
        </w:tc>
        <w:tc>
          <w:tcPr>
            <w:tcW w:w="3352" w:type="dxa"/>
          </w:tcPr>
          <w:p w14:paraId="6658F002" w14:textId="77777777" w:rsidR="008A017F" w:rsidRDefault="000407EF">
            <w:pPr>
              <w:spacing w:after="120"/>
              <w:jc w:val="center"/>
            </w:pPr>
            <w:r>
              <w:rPr>
                <w:rFonts w:hint="eastAsia"/>
              </w:rPr>
              <w:t>P</w:t>
            </w:r>
            <w:r>
              <w:t>rioritize</w:t>
            </w:r>
          </w:p>
        </w:tc>
        <w:tc>
          <w:tcPr>
            <w:tcW w:w="3021" w:type="dxa"/>
          </w:tcPr>
          <w:p w14:paraId="7CFC743C" w14:textId="77777777" w:rsidR="008A017F" w:rsidRDefault="000407EF">
            <w:pPr>
              <w:spacing w:after="120"/>
              <w:jc w:val="center"/>
            </w:pPr>
            <w:r>
              <w:rPr>
                <w:rFonts w:hint="eastAsia"/>
              </w:rPr>
              <w:t>D</w:t>
            </w:r>
            <w:r>
              <w:t>own-prioritize</w:t>
            </w:r>
          </w:p>
        </w:tc>
      </w:tr>
      <w:tr w:rsidR="008A017F" w14:paraId="7D271E7C" w14:textId="77777777">
        <w:tc>
          <w:tcPr>
            <w:tcW w:w="2689" w:type="dxa"/>
          </w:tcPr>
          <w:p w14:paraId="43F85E93" w14:textId="77777777" w:rsidR="008A017F" w:rsidRDefault="000407EF">
            <w:pPr>
              <w:spacing w:after="120"/>
            </w:pPr>
            <w:r>
              <w:lastRenderedPageBreak/>
              <w:t>Alt.1: DL Tx beam prediction</w:t>
            </w:r>
          </w:p>
        </w:tc>
        <w:tc>
          <w:tcPr>
            <w:tcW w:w="3352" w:type="dxa"/>
          </w:tcPr>
          <w:p w14:paraId="2A51048C" w14:textId="77777777" w:rsidR="008A017F" w:rsidRDefault="000407EF">
            <w:pPr>
              <w:spacing w:after="120"/>
            </w:pPr>
            <w:r>
              <w:rPr>
                <w:rFonts w:hint="eastAsia"/>
              </w:rPr>
              <w:t>H</w:t>
            </w:r>
            <w:r>
              <w:t xml:space="preserve">uawei[2], vivo[5], Fujitsu[12], CIACT[17], Nokia[20], Samsung[27], </w:t>
            </w:r>
            <w:r>
              <w:rPr>
                <w:rFonts w:hint="eastAsia"/>
              </w:rPr>
              <w:t>P</w:t>
            </w:r>
            <w:r>
              <w:t>anasonic[30]</w:t>
            </w:r>
          </w:p>
        </w:tc>
        <w:tc>
          <w:tcPr>
            <w:tcW w:w="3021" w:type="dxa"/>
          </w:tcPr>
          <w:p w14:paraId="01282BDB" w14:textId="77777777" w:rsidR="008A017F" w:rsidRDefault="008A017F">
            <w:pPr>
              <w:spacing w:after="120"/>
            </w:pPr>
          </w:p>
        </w:tc>
      </w:tr>
      <w:tr w:rsidR="008A017F" w14:paraId="5645CAE7" w14:textId="77777777">
        <w:tc>
          <w:tcPr>
            <w:tcW w:w="2689" w:type="dxa"/>
          </w:tcPr>
          <w:p w14:paraId="60C98883" w14:textId="77777777" w:rsidR="008A017F" w:rsidRDefault="000407EF">
            <w:pPr>
              <w:spacing w:after="120"/>
            </w:pPr>
            <w:r>
              <w:t>Alt.2: DL Rx beam prediction</w:t>
            </w:r>
          </w:p>
        </w:tc>
        <w:tc>
          <w:tcPr>
            <w:tcW w:w="3352" w:type="dxa"/>
          </w:tcPr>
          <w:p w14:paraId="2E86EC92" w14:textId="77777777" w:rsidR="008A017F" w:rsidRDefault="008A017F">
            <w:pPr>
              <w:spacing w:after="120"/>
            </w:pPr>
          </w:p>
        </w:tc>
        <w:tc>
          <w:tcPr>
            <w:tcW w:w="3021" w:type="dxa"/>
          </w:tcPr>
          <w:p w14:paraId="092E74DC" w14:textId="77777777" w:rsidR="008A017F" w:rsidRDefault="000407EF">
            <w:pPr>
              <w:spacing w:after="120"/>
            </w:pPr>
            <w:r>
              <w:rPr>
                <w:rFonts w:hint="eastAsia"/>
              </w:rPr>
              <w:t>I</w:t>
            </w:r>
            <w:r>
              <w:t xml:space="preserve">DC[6] (a part of UE implementation), </w:t>
            </w:r>
          </w:p>
        </w:tc>
      </w:tr>
      <w:tr w:rsidR="008A017F" w:rsidRPr="001E73D0" w14:paraId="47D230D5" w14:textId="77777777">
        <w:tc>
          <w:tcPr>
            <w:tcW w:w="2689" w:type="dxa"/>
          </w:tcPr>
          <w:p w14:paraId="4E85D57C" w14:textId="77777777" w:rsidR="008A017F" w:rsidRDefault="000407EF">
            <w:pPr>
              <w:spacing w:after="120"/>
              <w:rPr>
                <w:lang w:val="en-GB"/>
              </w:rPr>
            </w:pPr>
            <w:r>
              <w:t>Alt.3: Beam pair prediction</w:t>
            </w:r>
          </w:p>
        </w:tc>
        <w:tc>
          <w:tcPr>
            <w:tcW w:w="3352" w:type="dxa"/>
          </w:tcPr>
          <w:p w14:paraId="7F5BE084" w14:textId="77777777" w:rsidR="008A017F" w:rsidRDefault="000407EF">
            <w:pPr>
              <w:spacing w:after="120"/>
              <w:rPr>
                <w:lang w:val="es-ES"/>
              </w:rPr>
            </w:pPr>
            <w:r>
              <w:rPr>
                <w:lang w:val="es-ES"/>
              </w:rPr>
              <w:t xml:space="preserve">vivo[5], OPPO[7], </w:t>
            </w:r>
            <w:r>
              <w:rPr>
                <w:rFonts w:hint="eastAsia"/>
                <w:lang w:val="es-ES"/>
              </w:rPr>
              <w:t>F</w:t>
            </w:r>
            <w:r>
              <w:rPr>
                <w:lang w:val="es-ES"/>
              </w:rPr>
              <w:t>ujitsu[12],Intel[13],</w:t>
            </w:r>
            <w:r>
              <w:rPr>
                <w:rFonts w:hint="eastAsia"/>
                <w:lang w:val="es-ES"/>
              </w:rPr>
              <w:t xml:space="preserve"> C</w:t>
            </w:r>
            <w:r>
              <w:rPr>
                <w:lang w:val="es-ES"/>
              </w:rPr>
              <w:t xml:space="preserve">IACT[17] </w:t>
            </w:r>
          </w:p>
        </w:tc>
        <w:tc>
          <w:tcPr>
            <w:tcW w:w="3021" w:type="dxa"/>
          </w:tcPr>
          <w:p w14:paraId="02C12C6E" w14:textId="77777777" w:rsidR="008A017F" w:rsidRDefault="008A017F">
            <w:pPr>
              <w:spacing w:after="120"/>
              <w:rPr>
                <w:lang w:val="es-ES"/>
              </w:rPr>
            </w:pPr>
          </w:p>
        </w:tc>
      </w:tr>
    </w:tbl>
    <w:p w14:paraId="65A8300C" w14:textId="77777777" w:rsidR="008A017F" w:rsidRDefault="008A017F">
      <w:pPr>
        <w:spacing w:after="120"/>
        <w:rPr>
          <w:lang w:val="es-ES"/>
        </w:rPr>
      </w:pPr>
    </w:p>
    <w:p w14:paraId="004836F2" w14:textId="77777777" w:rsidR="008A017F" w:rsidRDefault="000407EF">
      <w:pPr>
        <w:spacing w:after="120"/>
      </w:pPr>
      <w:r>
        <w:rPr>
          <w:rFonts w:eastAsiaTheme="minorEastAsia"/>
          <w:lang w:eastAsia="zh-CN"/>
        </w:rPr>
        <w:t xml:space="preserve">Moreover, the group may have better understanding on the advantages and disadvantages of each alternative as well as their spec impact since we had one more meeting for the study. Thus, it is possible to discuss further down-selection in this meeting. </w:t>
      </w:r>
      <w:r>
        <w:rPr>
          <w:rFonts w:hint="eastAsia"/>
        </w:rPr>
        <w:t>C</w:t>
      </w:r>
      <w:r>
        <w:t xml:space="preserve">onsidering the above information, let’s try to check whether Alt.2 is deprioritized can be accepted all companies or not. </w:t>
      </w:r>
    </w:p>
    <w:p w14:paraId="6D709BAE" w14:textId="77777777" w:rsidR="008A017F" w:rsidRDefault="008A017F">
      <w:pPr>
        <w:spacing w:after="120"/>
      </w:pPr>
    </w:p>
    <w:p w14:paraId="14116424" w14:textId="77777777" w:rsidR="008A017F" w:rsidRDefault="000407EF">
      <w:pPr>
        <w:pStyle w:val="Heading6"/>
        <w:spacing w:after="120"/>
        <w:rPr>
          <w:lang w:eastAsia="zh-CN"/>
        </w:rPr>
      </w:pPr>
      <w:r>
        <w:rPr>
          <w:lang w:eastAsia="zh-CN"/>
        </w:rPr>
        <w:t>Proposal 3.2</w:t>
      </w:r>
    </w:p>
    <w:p w14:paraId="7A3B7997" w14:textId="77777777" w:rsidR="008A017F" w:rsidRDefault="008A017F">
      <w:pPr>
        <w:spacing w:after="120"/>
        <w:rPr>
          <w:lang w:eastAsia="zh-CN"/>
        </w:rPr>
      </w:pPr>
    </w:p>
    <w:p w14:paraId="56B47EC1" w14:textId="77777777" w:rsidR="008A017F" w:rsidRDefault="000407EF">
      <w:pPr>
        <w:spacing w:after="120"/>
        <w:rPr>
          <w:b/>
          <w:i/>
          <w:lang w:eastAsia="zh-CN"/>
        </w:rPr>
      </w:pPr>
      <w:r>
        <w:rPr>
          <w:rFonts w:eastAsia="SimSun"/>
          <w:b/>
          <w:i/>
          <w:kern w:val="2"/>
          <w:szCs w:val="22"/>
          <w:u w:val="single"/>
          <w:lang w:eastAsia="zh-CN"/>
        </w:rPr>
        <w:t>Proposal 3.2</w:t>
      </w:r>
      <w:r>
        <w:rPr>
          <w:rFonts w:eastAsia="SimSun"/>
          <w:b/>
          <w:i/>
          <w:kern w:val="2"/>
          <w:szCs w:val="22"/>
          <w:lang w:eastAsia="zh-CN"/>
        </w:rPr>
        <w:t>:</w:t>
      </w:r>
      <w:r>
        <w:rPr>
          <w:b/>
          <w:i/>
          <w:lang w:eastAsia="zh-CN"/>
        </w:rPr>
        <w:t xml:space="preserve"> For the sub use case BM-Case1 and BM-Case2, focus on Alt.1 and Alt.3 for the predicted beams for further study with potential down-selection.</w:t>
      </w:r>
    </w:p>
    <w:p w14:paraId="656F9757"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Note: Alt.1 and Alt.3 were agreed in RAN1#110 meeting as below </w:t>
      </w:r>
    </w:p>
    <w:p w14:paraId="050DCDA9" w14:textId="77777777" w:rsidR="008A017F" w:rsidRDefault="000407EF">
      <w:pPr>
        <w:pStyle w:val="ListParagraph"/>
        <w:numPr>
          <w:ilvl w:val="1"/>
          <w:numId w:val="23"/>
        </w:numPr>
        <w:overflowPunct w:val="0"/>
        <w:autoSpaceDE w:val="0"/>
        <w:autoSpaceDN w:val="0"/>
        <w:adjustRightInd w:val="0"/>
        <w:spacing w:after="120"/>
        <w:textAlignment w:val="baseline"/>
        <w:rPr>
          <w:b/>
          <w:i/>
          <w:lang w:eastAsia="zh-CN"/>
        </w:rPr>
      </w:pPr>
      <w:r>
        <w:rPr>
          <w:b/>
          <w:i/>
          <w:lang w:eastAsia="zh-CN"/>
        </w:rPr>
        <w:t>Alt.1: DL Tx beam prediction</w:t>
      </w:r>
    </w:p>
    <w:p w14:paraId="7D9772D4" w14:textId="77777777" w:rsidR="008A017F" w:rsidRDefault="000407EF">
      <w:pPr>
        <w:pStyle w:val="ListParagraph"/>
        <w:numPr>
          <w:ilvl w:val="1"/>
          <w:numId w:val="24"/>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14:paraId="361D3630" w14:textId="77777777" w:rsidR="008A017F" w:rsidRDefault="008A017F">
      <w:pPr>
        <w:pStyle w:val="BodyText"/>
      </w:pPr>
    </w:p>
    <w:p w14:paraId="19B49CFE" w14:textId="77777777" w:rsidR="008A017F" w:rsidRDefault="000407EF">
      <w:pPr>
        <w:pStyle w:val="BodyText"/>
      </w:pPr>
      <w:r>
        <w:t>As suggested by DCM/QC, the down-selection may be different for UE-side model and network side model, a table is added to collect the views</w:t>
      </w:r>
    </w:p>
    <w:tbl>
      <w:tblPr>
        <w:tblStyle w:val="TableGrid"/>
        <w:tblW w:w="0" w:type="auto"/>
        <w:tblLook w:val="04A0" w:firstRow="1" w:lastRow="0" w:firstColumn="1" w:lastColumn="0" w:noHBand="0" w:noVBand="1"/>
      </w:tblPr>
      <w:tblGrid>
        <w:gridCol w:w="3020"/>
        <w:gridCol w:w="3021"/>
        <w:gridCol w:w="3021"/>
      </w:tblGrid>
      <w:tr w:rsidR="008A017F" w14:paraId="6F840A8C" w14:textId="77777777">
        <w:tc>
          <w:tcPr>
            <w:tcW w:w="9062" w:type="dxa"/>
            <w:gridSpan w:val="3"/>
          </w:tcPr>
          <w:p w14:paraId="40F76FAD" w14:textId="77777777" w:rsidR="008A017F" w:rsidRDefault="000407EF">
            <w:pPr>
              <w:pStyle w:val="BodyText"/>
              <w:jc w:val="center"/>
            </w:pPr>
            <w:r>
              <w:t>Type of the predicted beams for BM-Case1 and BM-Case2 (UE-side model)</w:t>
            </w:r>
          </w:p>
        </w:tc>
      </w:tr>
      <w:tr w:rsidR="008A017F" w14:paraId="249926DA" w14:textId="77777777">
        <w:tc>
          <w:tcPr>
            <w:tcW w:w="3020" w:type="dxa"/>
          </w:tcPr>
          <w:p w14:paraId="3795A0BC" w14:textId="77777777" w:rsidR="008A017F" w:rsidRDefault="000407EF">
            <w:pPr>
              <w:pStyle w:val="BodyText"/>
            </w:pPr>
            <w:r>
              <w:t>Alt.1: DL Tx beam prediction</w:t>
            </w:r>
          </w:p>
        </w:tc>
        <w:tc>
          <w:tcPr>
            <w:tcW w:w="3021" w:type="dxa"/>
          </w:tcPr>
          <w:p w14:paraId="02441A27" w14:textId="77777777" w:rsidR="008A017F" w:rsidRDefault="008A017F">
            <w:pPr>
              <w:pStyle w:val="BodyText"/>
            </w:pPr>
          </w:p>
        </w:tc>
        <w:tc>
          <w:tcPr>
            <w:tcW w:w="3021" w:type="dxa"/>
          </w:tcPr>
          <w:p w14:paraId="09ABF315" w14:textId="77777777" w:rsidR="008A017F" w:rsidRDefault="008A017F">
            <w:pPr>
              <w:pStyle w:val="BodyText"/>
            </w:pPr>
          </w:p>
        </w:tc>
      </w:tr>
      <w:tr w:rsidR="008A017F" w14:paraId="3C918A60" w14:textId="77777777">
        <w:tc>
          <w:tcPr>
            <w:tcW w:w="3020" w:type="dxa"/>
          </w:tcPr>
          <w:p w14:paraId="227448D6" w14:textId="77777777" w:rsidR="008A017F" w:rsidRDefault="000407EF">
            <w:pPr>
              <w:pStyle w:val="BodyText"/>
            </w:pPr>
            <w:r>
              <w:t>Alt.2: DL Rx beam prediction</w:t>
            </w:r>
          </w:p>
        </w:tc>
        <w:tc>
          <w:tcPr>
            <w:tcW w:w="3021" w:type="dxa"/>
          </w:tcPr>
          <w:p w14:paraId="621B078E" w14:textId="77777777" w:rsidR="008A017F" w:rsidRDefault="008A017F">
            <w:pPr>
              <w:pStyle w:val="BodyText"/>
            </w:pPr>
          </w:p>
        </w:tc>
        <w:tc>
          <w:tcPr>
            <w:tcW w:w="3021" w:type="dxa"/>
          </w:tcPr>
          <w:p w14:paraId="41FDB18F" w14:textId="77777777" w:rsidR="008A017F" w:rsidRDefault="008A017F">
            <w:pPr>
              <w:pStyle w:val="BodyText"/>
            </w:pPr>
          </w:p>
        </w:tc>
      </w:tr>
      <w:tr w:rsidR="008A017F" w14:paraId="7AF71D65" w14:textId="77777777">
        <w:tc>
          <w:tcPr>
            <w:tcW w:w="3020" w:type="dxa"/>
          </w:tcPr>
          <w:p w14:paraId="36764D08" w14:textId="77777777" w:rsidR="008A017F" w:rsidRDefault="000407EF">
            <w:pPr>
              <w:pStyle w:val="BodyText"/>
            </w:pPr>
            <w:r>
              <w:t>Alt.3: Beam pair prediction</w:t>
            </w:r>
          </w:p>
        </w:tc>
        <w:tc>
          <w:tcPr>
            <w:tcW w:w="3021" w:type="dxa"/>
          </w:tcPr>
          <w:p w14:paraId="737602AC" w14:textId="77777777" w:rsidR="008A017F" w:rsidRDefault="008A017F">
            <w:pPr>
              <w:pStyle w:val="BodyText"/>
            </w:pPr>
          </w:p>
        </w:tc>
        <w:tc>
          <w:tcPr>
            <w:tcW w:w="3021" w:type="dxa"/>
          </w:tcPr>
          <w:p w14:paraId="1151675D" w14:textId="77777777" w:rsidR="008A017F" w:rsidRDefault="008A017F">
            <w:pPr>
              <w:pStyle w:val="BodyText"/>
            </w:pPr>
          </w:p>
        </w:tc>
      </w:tr>
      <w:tr w:rsidR="008A017F" w14:paraId="3DE2C465" w14:textId="77777777">
        <w:tc>
          <w:tcPr>
            <w:tcW w:w="9062" w:type="dxa"/>
            <w:gridSpan w:val="3"/>
          </w:tcPr>
          <w:p w14:paraId="752F97E3" w14:textId="77777777" w:rsidR="008A017F" w:rsidRDefault="000407EF">
            <w:pPr>
              <w:pStyle w:val="BodyText"/>
              <w:jc w:val="center"/>
            </w:pPr>
            <w:r>
              <w:t>Type of the predicted beams for BM-Case1 and BM-Case2 (</w:t>
            </w:r>
            <w:proofErr w:type="spellStart"/>
            <w:r>
              <w:t>gNB</w:t>
            </w:r>
            <w:proofErr w:type="spellEnd"/>
            <w:r>
              <w:t>-side model)</w:t>
            </w:r>
          </w:p>
        </w:tc>
      </w:tr>
      <w:tr w:rsidR="008A017F" w14:paraId="5804CC31" w14:textId="77777777">
        <w:tc>
          <w:tcPr>
            <w:tcW w:w="3020" w:type="dxa"/>
          </w:tcPr>
          <w:p w14:paraId="3F9523F1" w14:textId="77777777" w:rsidR="008A017F" w:rsidRDefault="000407EF">
            <w:pPr>
              <w:pStyle w:val="BodyText"/>
            </w:pPr>
            <w:r>
              <w:t>Alt.1: DL Tx beam prediction</w:t>
            </w:r>
          </w:p>
        </w:tc>
        <w:tc>
          <w:tcPr>
            <w:tcW w:w="3021" w:type="dxa"/>
          </w:tcPr>
          <w:p w14:paraId="5790B8CE" w14:textId="77777777" w:rsidR="008A017F" w:rsidRDefault="008A017F">
            <w:pPr>
              <w:pStyle w:val="BodyText"/>
            </w:pPr>
          </w:p>
        </w:tc>
        <w:tc>
          <w:tcPr>
            <w:tcW w:w="3021" w:type="dxa"/>
          </w:tcPr>
          <w:p w14:paraId="660E9206" w14:textId="77777777" w:rsidR="008A017F" w:rsidRDefault="008A017F">
            <w:pPr>
              <w:pStyle w:val="BodyText"/>
            </w:pPr>
          </w:p>
        </w:tc>
      </w:tr>
      <w:tr w:rsidR="008A017F" w14:paraId="64DDA57B" w14:textId="77777777">
        <w:tc>
          <w:tcPr>
            <w:tcW w:w="3020" w:type="dxa"/>
          </w:tcPr>
          <w:p w14:paraId="4B1A4FBD" w14:textId="77777777" w:rsidR="008A017F" w:rsidRDefault="000407EF">
            <w:pPr>
              <w:pStyle w:val="BodyText"/>
            </w:pPr>
            <w:r>
              <w:t>Alt.2: DL Rx beam prediction</w:t>
            </w:r>
          </w:p>
        </w:tc>
        <w:tc>
          <w:tcPr>
            <w:tcW w:w="3021" w:type="dxa"/>
          </w:tcPr>
          <w:p w14:paraId="4B71DAA1" w14:textId="77777777" w:rsidR="008A017F" w:rsidRDefault="008A017F">
            <w:pPr>
              <w:pStyle w:val="BodyText"/>
            </w:pPr>
          </w:p>
        </w:tc>
        <w:tc>
          <w:tcPr>
            <w:tcW w:w="3021" w:type="dxa"/>
          </w:tcPr>
          <w:p w14:paraId="69DD2B93" w14:textId="77777777" w:rsidR="008A017F" w:rsidRDefault="008A017F">
            <w:pPr>
              <w:pStyle w:val="BodyText"/>
            </w:pPr>
          </w:p>
        </w:tc>
      </w:tr>
      <w:tr w:rsidR="008A017F" w14:paraId="6CC511B4" w14:textId="77777777">
        <w:tc>
          <w:tcPr>
            <w:tcW w:w="3020" w:type="dxa"/>
          </w:tcPr>
          <w:p w14:paraId="26223BEC" w14:textId="77777777" w:rsidR="008A017F" w:rsidRDefault="000407EF">
            <w:pPr>
              <w:pStyle w:val="BodyText"/>
            </w:pPr>
            <w:r>
              <w:t>Alt.3: Beam pair prediction</w:t>
            </w:r>
          </w:p>
        </w:tc>
        <w:tc>
          <w:tcPr>
            <w:tcW w:w="3021" w:type="dxa"/>
          </w:tcPr>
          <w:p w14:paraId="0A619737" w14:textId="77777777" w:rsidR="008A017F" w:rsidRDefault="008A017F">
            <w:pPr>
              <w:pStyle w:val="BodyText"/>
            </w:pPr>
          </w:p>
        </w:tc>
        <w:tc>
          <w:tcPr>
            <w:tcW w:w="3021" w:type="dxa"/>
          </w:tcPr>
          <w:p w14:paraId="5CF2E196" w14:textId="77777777" w:rsidR="008A017F" w:rsidRDefault="008A017F">
            <w:pPr>
              <w:pStyle w:val="BodyText"/>
            </w:pPr>
          </w:p>
        </w:tc>
      </w:tr>
    </w:tbl>
    <w:p w14:paraId="5F451AE7" w14:textId="77777777" w:rsidR="008A017F" w:rsidRDefault="008A017F">
      <w:pPr>
        <w:pStyle w:val="BodyText"/>
      </w:pPr>
    </w:p>
    <w:p w14:paraId="7925FB23" w14:textId="77777777" w:rsidR="008A017F" w:rsidRDefault="008A017F">
      <w:pPr>
        <w:pStyle w:val="BodyText"/>
      </w:pPr>
    </w:p>
    <w:p w14:paraId="41206B25" w14:textId="77777777" w:rsidR="008A017F" w:rsidRDefault="008A017F">
      <w:pPr>
        <w:pStyle w:val="BodyText"/>
      </w:pPr>
    </w:p>
    <w:p w14:paraId="13BB46FB"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2441184F" w14:textId="77777777">
        <w:tc>
          <w:tcPr>
            <w:tcW w:w="1385" w:type="dxa"/>
            <w:tcBorders>
              <w:top w:val="single" w:sz="4" w:space="0" w:color="auto"/>
              <w:left w:val="single" w:sz="4" w:space="0" w:color="auto"/>
              <w:bottom w:val="single" w:sz="4" w:space="0" w:color="auto"/>
              <w:right w:val="single" w:sz="4" w:space="0" w:color="auto"/>
            </w:tcBorders>
          </w:tcPr>
          <w:p w14:paraId="129ECB2D" w14:textId="77777777" w:rsidR="008A017F" w:rsidRDefault="000407EF">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0E53577" w14:textId="77777777" w:rsidR="008A017F" w:rsidRDefault="000407EF">
            <w:pPr>
              <w:rPr>
                <w:rFonts w:eastAsia="SimSun"/>
              </w:rPr>
            </w:pPr>
            <w:r>
              <w:rPr>
                <w:rFonts w:eastAsia="SimSun"/>
              </w:rPr>
              <w:t>Comments</w:t>
            </w:r>
          </w:p>
        </w:tc>
      </w:tr>
      <w:tr w:rsidR="008A017F" w14:paraId="68EA38FC" w14:textId="77777777">
        <w:tc>
          <w:tcPr>
            <w:tcW w:w="1385" w:type="dxa"/>
            <w:tcBorders>
              <w:top w:val="single" w:sz="4" w:space="0" w:color="auto"/>
              <w:left w:val="single" w:sz="4" w:space="0" w:color="auto"/>
              <w:bottom w:val="single" w:sz="4" w:space="0" w:color="auto"/>
              <w:right w:val="single" w:sz="4" w:space="0" w:color="auto"/>
            </w:tcBorders>
          </w:tcPr>
          <w:p w14:paraId="704E4EC3" w14:textId="77777777" w:rsidR="008A017F" w:rsidRDefault="000407EF">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0730744C" w14:textId="77777777" w:rsidR="008A017F" w:rsidRDefault="000407EF">
            <w:pPr>
              <w:rPr>
                <w:rFonts w:eastAsia="Malgun Gothic"/>
                <w:lang w:eastAsia="ko-KR"/>
              </w:rPr>
            </w:pPr>
            <w:r>
              <w:rPr>
                <w:rFonts w:eastAsia="Malgun Gothic"/>
                <w:lang w:eastAsia="ko-KR"/>
              </w:rPr>
              <w:t>We think we should focus on Alt1. Rx beam related should be transparent without any spec impact.</w:t>
            </w:r>
          </w:p>
        </w:tc>
      </w:tr>
      <w:tr w:rsidR="008A017F" w14:paraId="497FB733" w14:textId="77777777">
        <w:tc>
          <w:tcPr>
            <w:tcW w:w="1385" w:type="dxa"/>
            <w:tcBorders>
              <w:top w:val="single" w:sz="4" w:space="0" w:color="auto"/>
              <w:left w:val="single" w:sz="4" w:space="0" w:color="auto"/>
              <w:bottom w:val="single" w:sz="4" w:space="0" w:color="auto"/>
              <w:right w:val="single" w:sz="4" w:space="0" w:color="auto"/>
            </w:tcBorders>
          </w:tcPr>
          <w:p w14:paraId="7C991048" w14:textId="77777777" w:rsidR="008A017F" w:rsidRDefault="000407EF">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7129A36" w14:textId="77777777" w:rsidR="008A017F" w:rsidRDefault="000407EF">
            <w:pPr>
              <w:rPr>
                <w:rFonts w:eastAsia="Yu Mincho"/>
                <w:lang w:eastAsia="ja-JP"/>
              </w:rPr>
            </w:pPr>
            <w:r>
              <w:rPr>
                <w:rFonts w:eastAsia="Yu Mincho" w:hint="eastAsia"/>
                <w:lang w:eastAsia="ja-JP"/>
              </w:rPr>
              <w:t>W</w:t>
            </w:r>
            <w:r>
              <w:rPr>
                <w:rFonts w:eastAsia="Yu Mincho"/>
                <w:lang w:eastAsia="ja-JP"/>
              </w:rPr>
              <w:t xml:space="preserve">e think it is better to down-select for UE side beam prediction and NW side beam prediction, separately. For NW side beam prediction, we prefer to down select Alt1.  </w:t>
            </w:r>
          </w:p>
          <w:p w14:paraId="3FB2CD6D" w14:textId="77777777" w:rsidR="008A017F" w:rsidRDefault="000407EF">
            <w:pPr>
              <w:rPr>
                <w:rFonts w:eastAsiaTheme="minorEastAsia"/>
                <w:lang w:eastAsia="zh-CN"/>
              </w:rPr>
            </w:pPr>
            <w:r>
              <w:rPr>
                <w:rFonts w:eastAsiaTheme="minorEastAsia"/>
                <w:color w:val="ED7D31" w:themeColor="accent2"/>
                <w:lang w:eastAsia="zh-CN"/>
              </w:rPr>
              <w:t>Mod: A table is added to collect companies’ view</w:t>
            </w:r>
          </w:p>
        </w:tc>
      </w:tr>
      <w:tr w:rsidR="008A017F" w14:paraId="1F4CBDBC" w14:textId="77777777">
        <w:tc>
          <w:tcPr>
            <w:tcW w:w="1385" w:type="dxa"/>
            <w:tcBorders>
              <w:top w:val="single" w:sz="4" w:space="0" w:color="auto"/>
              <w:left w:val="single" w:sz="4" w:space="0" w:color="auto"/>
              <w:bottom w:val="single" w:sz="4" w:space="0" w:color="auto"/>
              <w:right w:val="single" w:sz="4" w:space="0" w:color="auto"/>
            </w:tcBorders>
          </w:tcPr>
          <w:p w14:paraId="43A3E8E2" w14:textId="77777777" w:rsidR="008A017F" w:rsidRDefault="000407EF">
            <w:pPr>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229F947" w14:textId="77777777" w:rsidR="008A017F" w:rsidRDefault="000407EF">
            <w:pPr>
              <w:rPr>
                <w:rFonts w:eastAsia="SimSun"/>
                <w:lang w:eastAsia="zh-CN"/>
              </w:rPr>
            </w:pPr>
            <w:r>
              <w:rPr>
                <w:rFonts w:eastAsiaTheme="minorEastAsia" w:hint="eastAsia"/>
                <w:lang w:eastAsia="zh-CN"/>
              </w:rPr>
              <w:t>W</w:t>
            </w:r>
            <w:r>
              <w:rPr>
                <w:rFonts w:eastAsiaTheme="minorEastAsia"/>
                <w:lang w:eastAsia="zh-CN"/>
              </w:rPr>
              <w:t xml:space="preserve">e think it is not needed to discuss such down-selection at this early stage. These Alts should be studied and evaluated in EVM agenda first. </w:t>
            </w:r>
          </w:p>
        </w:tc>
      </w:tr>
      <w:tr w:rsidR="008A017F" w14:paraId="0EBFD1E9" w14:textId="77777777">
        <w:tc>
          <w:tcPr>
            <w:tcW w:w="1385" w:type="dxa"/>
            <w:tcBorders>
              <w:top w:val="single" w:sz="4" w:space="0" w:color="auto"/>
              <w:left w:val="single" w:sz="4" w:space="0" w:color="auto"/>
              <w:bottom w:val="single" w:sz="4" w:space="0" w:color="auto"/>
              <w:right w:val="single" w:sz="4" w:space="0" w:color="auto"/>
            </w:tcBorders>
          </w:tcPr>
          <w:p w14:paraId="5E179DD4" w14:textId="77777777" w:rsidR="008A017F" w:rsidRDefault="000407EF">
            <w:pPr>
              <w:rPr>
                <w:rFonts w:eastAsia="SimSun"/>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B0EB843" w14:textId="77777777" w:rsidR="008A017F" w:rsidRDefault="000407EF">
            <w:pPr>
              <w:rPr>
                <w:rFonts w:eastAsia="SimSun"/>
                <w:lang w:eastAsia="zh-CN"/>
              </w:rPr>
            </w:pPr>
            <w:r>
              <w:rPr>
                <w:rFonts w:eastAsia="Yu Mincho"/>
                <w:lang w:eastAsia="ja-JP"/>
              </w:rPr>
              <w:t xml:space="preserve">We think the RX beam prediction might have standard impact for example the period of prediction needs to be coordinated with the CSI-RS PS repetition period. Therefore, we should support Alt. 2. </w:t>
            </w:r>
          </w:p>
        </w:tc>
      </w:tr>
      <w:tr w:rsidR="008A017F" w14:paraId="694CB360" w14:textId="77777777">
        <w:tc>
          <w:tcPr>
            <w:tcW w:w="1385" w:type="dxa"/>
            <w:tcBorders>
              <w:top w:val="single" w:sz="4" w:space="0" w:color="auto"/>
              <w:left w:val="single" w:sz="4" w:space="0" w:color="auto"/>
              <w:bottom w:val="single" w:sz="4" w:space="0" w:color="auto"/>
              <w:right w:val="single" w:sz="4" w:space="0" w:color="auto"/>
            </w:tcBorders>
          </w:tcPr>
          <w:p w14:paraId="6FE49CE0" w14:textId="77777777" w:rsidR="008A017F" w:rsidRDefault="000407EF">
            <w:pPr>
              <w:rPr>
                <w:rFonts w:eastAsia="SimSun"/>
                <w:smallCaps/>
                <w:lang w:eastAsia="zh-CN"/>
              </w:rPr>
            </w:pPr>
            <w:r>
              <w:rPr>
                <w:rFonts w:eastAsia="SimSun" w:hint="eastAsia"/>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30633749" w14:textId="77777777" w:rsidR="008A017F" w:rsidRDefault="000407EF">
            <w:pPr>
              <w:rPr>
                <w:rFonts w:eastAsia="SimSun"/>
                <w:lang w:eastAsia="zh-CN"/>
              </w:rPr>
            </w:pPr>
            <w:r>
              <w:rPr>
                <w:rFonts w:eastAsia="SimSun"/>
                <w:lang w:eastAsia="zh-CN"/>
              </w:rPr>
              <w:t>S</w:t>
            </w:r>
            <w:r>
              <w:rPr>
                <w:rFonts w:eastAsia="SimSun" w:hint="eastAsia"/>
                <w:lang w:eastAsia="zh-CN"/>
              </w:rPr>
              <w:t xml:space="preserve">upport </w:t>
            </w:r>
          </w:p>
        </w:tc>
      </w:tr>
      <w:tr w:rsidR="008A017F" w14:paraId="4225C5BC" w14:textId="77777777">
        <w:tc>
          <w:tcPr>
            <w:tcW w:w="1385" w:type="dxa"/>
            <w:tcBorders>
              <w:top w:val="single" w:sz="4" w:space="0" w:color="auto"/>
              <w:left w:val="single" w:sz="4" w:space="0" w:color="auto"/>
              <w:bottom w:val="single" w:sz="4" w:space="0" w:color="auto"/>
              <w:right w:val="single" w:sz="4" w:space="0" w:color="auto"/>
            </w:tcBorders>
          </w:tcPr>
          <w:p w14:paraId="3E8A4B22" w14:textId="77777777" w:rsidR="008A017F" w:rsidRDefault="000407EF">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A712859" w14:textId="77777777" w:rsidR="008A017F" w:rsidRDefault="000407EF">
            <w:pPr>
              <w:rPr>
                <w:rFonts w:eastAsia="SimSun"/>
                <w:lang w:eastAsia="zh-CN"/>
              </w:rPr>
            </w:pPr>
            <w:r>
              <w:rPr>
                <w:rFonts w:eastAsia="SimSun" w:hint="eastAsia"/>
                <w:lang w:eastAsia="zh-CN"/>
              </w:rPr>
              <w:t>S</w:t>
            </w:r>
            <w:r>
              <w:rPr>
                <w:rFonts w:eastAsia="SimSun"/>
                <w:lang w:eastAsia="zh-CN"/>
              </w:rPr>
              <w:t>upport. And it’s not necessary to down select in current stage</w:t>
            </w:r>
          </w:p>
        </w:tc>
      </w:tr>
      <w:tr w:rsidR="008A017F" w14:paraId="4A04E929" w14:textId="77777777">
        <w:tc>
          <w:tcPr>
            <w:tcW w:w="1385" w:type="dxa"/>
            <w:tcBorders>
              <w:top w:val="single" w:sz="4" w:space="0" w:color="auto"/>
              <w:left w:val="single" w:sz="4" w:space="0" w:color="auto"/>
              <w:bottom w:val="single" w:sz="4" w:space="0" w:color="auto"/>
              <w:right w:val="single" w:sz="4" w:space="0" w:color="auto"/>
            </w:tcBorders>
          </w:tcPr>
          <w:p w14:paraId="3E1F8A40" w14:textId="77777777" w:rsidR="008A017F" w:rsidRDefault="000407EF">
            <w:pPr>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5B0781A1" w14:textId="77777777" w:rsidR="008A017F" w:rsidRDefault="000407EF">
            <w:pPr>
              <w:rPr>
                <w:rFonts w:eastAsia="SimSun"/>
                <w:lang w:eastAsia="zh-CN"/>
              </w:rPr>
            </w:pPr>
            <w:r>
              <w:rPr>
                <w:rFonts w:eastAsia="SimSun"/>
                <w:lang w:eastAsia="zh-CN"/>
              </w:rPr>
              <w:t>Alt1 could be the starting point (baseline). Alt3 can also be done.</w:t>
            </w:r>
          </w:p>
        </w:tc>
      </w:tr>
      <w:tr w:rsidR="008A017F" w14:paraId="0BADA081" w14:textId="77777777">
        <w:tc>
          <w:tcPr>
            <w:tcW w:w="1385" w:type="dxa"/>
            <w:tcBorders>
              <w:top w:val="single" w:sz="4" w:space="0" w:color="auto"/>
              <w:left w:val="single" w:sz="4" w:space="0" w:color="auto"/>
              <w:bottom w:val="single" w:sz="4" w:space="0" w:color="auto"/>
              <w:right w:val="single" w:sz="4" w:space="0" w:color="auto"/>
            </w:tcBorders>
          </w:tcPr>
          <w:p w14:paraId="3971A469" w14:textId="77777777" w:rsidR="008A017F" w:rsidRDefault="000407EF">
            <w:pPr>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7BD13CE" w14:textId="77777777" w:rsidR="008A017F" w:rsidRDefault="000407EF">
            <w:pPr>
              <w:rPr>
                <w:rFonts w:eastAsia="SimSun"/>
                <w:lang w:eastAsia="zh-CN"/>
              </w:rPr>
            </w:pPr>
            <w:r>
              <w:rPr>
                <w:rFonts w:eastAsiaTheme="minorEastAsia"/>
                <w:lang w:eastAsia="zh-CN"/>
              </w:rPr>
              <w:t>Alt. 1 should be the baseline.</w:t>
            </w:r>
          </w:p>
        </w:tc>
      </w:tr>
      <w:tr w:rsidR="008A017F" w14:paraId="112EF436" w14:textId="77777777">
        <w:tc>
          <w:tcPr>
            <w:tcW w:w="1385" w:type="dxa"/>
            <w:tcBorders>
              <w:top w:val="single" w:sz="4" w:space="0" w:color="auto"/>
              <w:left w:val="single" w:sz="4" w:space="0" w:color="auto"/>
              <w:bottom w:val="single" w:sz="4" w:space="0" w:color="auto"/>
              <w:right w:val="single" w:sz="4" w:space="0" w:color="auto"/>
            </w:tcBorders>
          </w:tcPr>
          <w:p w14:paraId="1EF32019" w14:textId="77777777" w:rsidR="008A017F" w:rsidRDefault="000407EF">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0233180" w14:textId="77777777" w:rsidR="008A017F" w:rsidRDefault="000407EF">
            <w:pPr>
              <w:rPr>
                <w:rFonts w:eastAsiaTheme="minorEastAsia"/>
                <w:lang w:eastAsia="zh-CN"/>
              </w:rPr>
            </w:pPr>
            <w:r>
              <w:rPr>
                <w:rFonts w:eastAsia="SimSun"/>
                <w:lang w:eastAsia="zh-CN"/>
              </w:rPr>
              <w:t>Support to focus on Alt1 and Alt3, but we agree with Fujitsu that it is not necessary to down-select between them at this stage.</w:t>
            </w:r>
          </w:p>
        </w:tc>
      </w:tr>
      <w:tr w:rsidR="008A017F" w14:paraId="6A8FDBBA" w14:textId="77777777">
        <w:tc>
          <w:tcPr>
            <w:tcW w:w="1385" w:type="dxa"/>
            <w:tcBorders>
              <w:top w:val="single" w:sz="4" w:space="0" w:color="auto"/>
              <w:left w:val="single" w:sz="4" w:space="0" w:color="auto"/>
              <w:bottom w:val="single" w:sz="4" w:space="0" w:color="auto"/>
              <w:right w:val="single" w:sz="4" w:space="0" w:color="auto"/>
            </w:tcBorders>
          </w:tcPr>
          <w:p w14:paraId="515B8712" w14:textId="77777777" w:rsidR="008A017F" w:rsidRDefault="000407EF">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F599402" w14:textId="77777777" w:rsidR="008A017F" w:rsidRDefault="000407EF">
            <w:pPr>
              <w:rPr>
                <w:rFonts w:eastAsia="SimSun"/>
                <w:lang w:eastAsia="zh-CN"/>
              </w:rPr>
            </w:pPr>
            <w:r>
              <w:rPr>
                <w:rFonts w:eastAsia="SimSun"/>
                <w:lang w:eastAsia="zh-CN"/>
              </w:rPr>
              <w:t xml:space="preserve">When we consider the specification impact, Alt. 1 and Alt. 3 may have different implications and feasibility considerations based on whether the AI/ML model is UE-side or </w:t>
            </w:r>
            <w:proofErr w:type="spellStart"/>
            <w:r>
              <w:rPr>
                <w:rFonts w:eastAsia="SimSun"/>
                <w:lang w:eastAsia="zh-CN"/>
              </w:rPr>
              <w:t>gNB</w:t>
            </w:r>
            <w:proofErr w:type="spellEnd"/>
            <w:r>
              <w:rPr>
                <w:rFonts w:eastAsia="SimSun"/>
                <w:lang w:eastAsia="zh-CN"/>
              </w:rPr>
              <w:t>-side. That is why the potential down-selection is inevitably a function of at which side the AI/ML model is located. Agree with NTT DOCOMO on this front.</w:t>
            </w:r>
          </w:p>
        </w:tc>
      </w:tr>
      <w:tr w:rsidR="008A017F" w14:paraId="6EBB1048" w14:textId="77777777">
        <w:tc>
          <w:tcPr>
            <w:tcW w:w="1385" w:type="dxa"/>
            <w:tcBorders>
              <w:top w:val="single" w:sz="4" w:space="0" w:color="auto"/>
              <w:left w:val="single" w:sz="4" w:space="0" w:color="auto"/>
              <w:bottom w:val="single" w:sz="4" w:space="0" w:color="auto"/>
              <w:right w:val="single" w:sz="4" w:space="0" w:color="auto"/>
            </w:tcBorders>
          </w:tcPr>
          <w:p w14:paraId="2BED67F5" w14:textId="77777777" w:rsidR="008A017F" w:rsidRDefault="000407EF">
            <w:pPr>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4DB9DF5F" w14:textId="77777777" w:rsidR="008A017F" w:rsidRDefault="000407EF">
            <w:pPr>
              <w:rPr>
                <w:rFonts w:eastAsia="SimSun"/>
                <w:lang w:eastAsia="zh-CN"/>
              </w:rPr>
            </w:pPr>
            <w:r>
              <w:rPr>
                <w:rFonts w:eastAsia="SimSun"/>
                <w:lang w:eastAsia="zh-CN"/>
              </w:rPr>
              <w:t>We support Alt. 1</w:t>
            </w:r>
          </w:p>
        </w:tc>
      </w:tr>
      <w:tr w:rsidR="008A017F" w14:paraId="39C201B2" w14:textId="77777777">
        <w:tc>
          <w:tcPr>
            <w:tcW w:w="1385" w:type="dxa"/>
            <w:tcBorders>
              <w:top w:val="single" w:sz="4" w:space="0" w:color="auto"/>
              <w:left w:val="single" w:sz="4" w:space="0" w:color="auto"/>
              <w:bottom w:val="single" w:sz="4" w:space="0" w:color="auto"/>
              <w:right w:val="single" w:sz="4" w:space="0" w:color="auto"/>
            </w:tcBorders>
          </w:tcPr>
          <w:p w14:paraId="196C9305" w14:textId="77777777" w:rsidR="008A017F" w:rsidRDefault="000407EF">
            <w:pPr>
              <w:rPr>
                <w:rFonts w:eastAsiaTheme="minorEastAsia"/>
                <w:smallCaps/>
                <w:lang w:eastAsia="zh-CN"/>
              </w:rPr>
            </w:pPr>
            <w:r>
              <w:rPr>
                <w:rFonts w:eastAsia="Malgun Gothic"/>
                <w:smallCaps/>
                <w:lang w:eastAsia="ko-KR"/>
              </w:rPr>
              <w:t>Samsung</w:t>
            </w:r>
          </w:p>
        </w:tc>
        <w:tc>
          <w:tcPr>
            <w:tcW w:w="7480" w:type="dxa"/>
            <w:tcBorders>
              <w:top w:val="single" w:sz="4" w:space="0" w:color="auto"/>
              <w:left w:val="single" w:sz="4" w:space="0" w:color="auto"/>
              <w:bottom w:val="single" w:sz="4" w:space="0" w:color="auto"/>
              <w:right w:val="single" w:sz="4" w:space="0" w:color="auto"/>
            </w:tcBorders>
          </w:tcPr>
          <w:p w14:paraId="7550D9D7" w14:textId="77777777" w:rsidR="008A017F" w:rsidRDefault="000407EF">
            <w:pPr>
              <w:rPr>
                <w:rFonts w:eastAsia="SimSun"/>
                <w:lang w:eastAsia="zh-CN"/>
              </w:rPr>
            </w:pPr>
            <w:r>
              <w:rPr>
                <w:rFonts w:eastAsia="Malgun Gothic" w:hint="eastAsia"/>
                <w:lang w:eastAsia="ko-KR"/>
              </w:rPr>
              <w:t>S</w:t>
            </w:r>
            <w:r>
              <w:rPr>
                <w:rFonts w:eastAsia="Malgun Gothic"/>
                <w:lang w:eastAsia="ko-KR"/>
              </w:rPr>
              <w:t>upport the proposal in general. For the remaining alternatives, Alt-1 is preferred. Legacy mechanism/implementation already provide a solid performance on the determination of Rx beam. Hence, at least as baseline, Alt-1 should be supported due to its simplicity and robustness in terms of model training/inference.</w:t>
            </w:r>
          </w:p>
        </w:tc>
      </w:tr>
      <w:tr w:rsidR="008A017F" w14:paraId="3E45A6B7" w14:textId="77777777">
        <w:tc>
          <w:tcPr>
            <w:tcW w:w="1385" w:type="dxa"/>
            <w:tcBorders>
              <w:top w:val="single" w:sz="4" w:space="0" w:color="auto"/>
              <w:left w:val="single" w:sz="4" w:space="0" w:color="auto"/>
              <w:bottom w:val="single" w:sz="4" w:space="0" w:color="auto"/>
              <w:right w:val="single" w:sz="4" w:space="0" w:color="auto"/>
            </w:tcBorders>
          </w:tcPr>
          <w:p w14:paraId="62C7D56A" w14:textId="77777777" w:rsidR="008A017F" w:rsidRDefault="000407EF">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75335DA" w14:textId="77777777" w:rsidR="008A017F" w:rsidRDefault="000407EF">
            <w:pPr>
              <w:rPr>
                <w:rFonts w:eastAsia="Malgun Gothic"/>
                <w:lang w:eastAsia="ko-KR"/>
              </w:rPr>
            </w:pPr>
            <w:r>
              <w:rPr>
                <w:rFonts w:eastAsia="Malgun Gothic" w:hint="eastAsia"/>
                <w:lang w:eastAsia="ko-KR"/>
              </w:rPr>
              <w:t>We support Alt1</w:t>
            </w:r>
          </w:p>
        </w:tc>
      </w:tr>
      <w:tr w:rsidR="008A017F" w14:paraId="53112D05" w14:textId="77777777">
        <w:tc>
          <w:tcPr>
            <w:tcW w:w="1385" w:type="dxa"/>
            <w:tcBorders>
              <w:top w:val="single" w:sz="4" w:space="0" w:color="auto"/>
              <w:left w:val="single" w:sz="4" w:space="0" w:color="auto"/>
              <w:bottom w:val="single" w:sz="4" w:space="0" w:color="auto"/>
              <w:right w:val="single" w:sz="4" w:space="0" w:color="auto"/>
            </w:tcBorders>
          </w:tcPr>
          <w:p w14:paraId="11198F01" w14:textId="77777777" w:rsidR="008A017F" w:rsidRDefault="000407EF">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C8FC8A5" w14:textId="77777777" w:rsidR="008A017F" w:rsidRDefault="000407EF">
            <w:pPr>
              <w:rPr>
                <w:rFonts w:eastAsia="Malgun Gothic"/>
                <w:lang w:eastAsia="ko-KR"/>
              </w:rPr>
            </w:pPr>
            <w:r>
              <w:rPr>
                <w:rFonts w:eastAsiaTheme="minorEastAsia"/>
                <w:lang w:eastAsia="zh-CN"/>
              </w:rPr>
              <w:t>We support Alt.1 as starting point. For Alt.3, we prefer to study beam pair prediction at UE sided because it seems that DL Rx beam is only known to the UE. BTW, there is a typo in the table above, that is, “</w:t>
            </w:r>
            <w:proofErr w:type="spellStart"/>
            <w:r>
              <w:rPr>
                <w:rFonts w:eastAsiaTheme="minorEastAsia"/>
                <w:lang w:eastAsia="zh-CN"/>
              </w:rPr>
              <w:t>gNB</w:t>
            </w:r>
            <w:proofErr w:type="spellEnd"/>
            <w:r>
              <w:rPr>
                <w:rFonts w:eastAsiaTheme="minorEastAsia"/>
                <w:lang w:eastAsia="zh-CN"/>
              </w:rPr>
              <w:t>-sided model” appears twice.</w:t>
            </w:r>
          </w:p>
        </w:tc>
      </w:tr>
      <w:tr w:rsidR="008A017F" w14:paraId="0855EE91" w14:textId="77777777">
        <w:tc>
          <w:tcPr>
            <w:tcW w:w="1385" w:type="dxa"/>
            <w:tcBorders>
              <w:top w:val="single" w:sz="4" w:space="0" w:color="auto"/>
              <w:left w:val="single" w:sz="4" w:space="0" w:color="auto"/>
              <w:bottom w:val="single" w:sz="4" w:space="0" w:color="auto"/>
              <w:right w:val="single" w:sz="4" w:space="0" w:color="auto"/>
            </w:tcBorders>
          </w:tcPr>
          <w:p w14:paraId="54F8F2CE" w14:textId="77777777" w:rsidR="008A017F" w:rsidRDefault="000407EF">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D87A871" w14:textId="77777777" w:rsidR="008A017F" w:rsidRDefault="000407EF">
            <w:pPr>
              <w:rPr>
                <w:rFonts w:eastAsiaTheme="minorEastAsia"/>
                <w:lang w:eastAsia="zh-CN"/>
              </w:rPr>
            </w:pPr>
            <w:r>
              <w:rPr>
                <w:rFonts w:eastAsiaTheme="minorEastAsia" w:hint="eastAsia"/>
                <w:lang w:eastAsia="zh-CN"/>
              </w:rPr>
              <w:t>F</w:t>
            </w:r>
            <w:r>
              <w:rPr>
                <w:rFonts w:eastAsiaTheme="minorEastAsia"/>
                <w:lang w:eastAsia="zh-CN"/>
              </w:rPr>
              <w:t>ine with FL’s proposal.</w:t>
            </w:r>
          </w:p>
        </w:tc>
      </w:tr>
      <w:tr w:rsidR="008A017F" w14:paraId="6F4AEA3D" w14:textId="77777777">
        <w:tc>
          <w:tcPr>
            <w:tcW w:w="1385" w:type="dxa"/>
            <w:tcBorders>
              <w:top w:val="single" w:sz="4" w:space="0" w:color="auto"/>
              <w:left w:val="single" w:sz="4" w:space="0" w:color="auto"/>
              <w:bottom w:val="single" w:sz="4" w:space="0" w:color="auto"/>
              <w:right w:val="single" w:sz="4" w:space="0" w:color="auto"/>
            </w:tcBorders>
          </w:tcPr>
          <w:p w14:paraId="63ADD95C" w14:textId="77777777" w:rsidR="008A017F" w:rsidRDefault="000407EF">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F789077" w14:textId="77777777" w:rsidR="008A017F" w:rsidRDefault="000407EF">
            <w:pPr>
              <w:rPr>
                <w:rFonts w:eastAsiaTheme="minorEastAsia"/>
                <w:lang w:eastAsia="zh-CN"/>
              </w:rPr>
            </w:pPr>
            <w:r>
              <w:rPr>
                <w:rFonts w:eastAsiaTheme="minorEastAsia" w:hint="eastAsia"/>
                <w:lang w:eastAsia="zh-CN"/>
              </w:rPr>
              <w:t>Support to study Alt.1 and Alt.3, with Alt.1 being taken as a baseline. In Alt.3,  the beam indication and reporting may lead to UE proprietary information disclosure issues for a NW-side model. Besides, according to our preliminary simulation results, the Tx-Rx beam pairs prediction performs worse that the Tx beam prediction even with a same sampling rate on the whole beam space.</w:t>
            </w:r>
          </w:p>
        </w:tc>
      </w:tr>
      <w:tr w:rsidR="008A017F" w14:paraId="18E12E96" w14:textId="77777777">
        <w:tc>
          <w:tcPr>
            <w:tcW w:w="1385" w:type="dxa"/>
          </w:tcPr>
          <w:p w14:paraId="28090B2A" w14:textId="77777777" w:rsidR="008A017F" w:rsidRDefault="000407EF">
            <w:pPr>
              <w:rPr>
                <w:rFonts w:eastAsiaTheme="minorEastAsia"/>
                <w:smallCaps/>
                <w:lang w:eastAsia="zh-CN"/>
              </w:rPr>
            </w:pPr>
            <w:proofErr w:type="spellStart"/>
            <w:r>
              <w:rPr>
                <w:rFonts w:eastAsiaTheme="minorEastAsia"/>
                <w:smallCaps/>
                <w:lang w:eastAsia="zh-CN"/>
              </w:rPr>
              <w:t>S</w:t>
            </w:r>
            <w:r>
              <w:rPr>
                <w:rFonts w:eastAsiaTheme="minorEastAsia" w:hint="eastAsia"/>
                <w:smallCaps/>
                <w:lang w:eastAsia="zh-CN"/>
              </w:rPr>
              <w:t>preadtrum</w:t>
            </w:r>
            <w:proofErr w:type="spellEnd"/>
          </w:p>
        </w:tc>
        <w:tc>
          <w:tcPr>
            <w:tcW w:w="7480" w:type="dxa"/>
          </w:tcPr>
          <w:p w14:paraId="7DFE1E66" w14:textId="77777777" w:rsidR="008A017F" w:rsidRDefault="000407EF">
            <w:pPr>
              <w:rPr>
                <w:rFonts w:eastAsiaTheme="minorEastAsia"/>
                <w:lang w:eastAsia="zh-CN"/>
              </w:rPr>
            </w:pPr>
            <w:r>
              <w:rPr>
                <w:rFonts w:eastAsia="SimSun"/>
                <w:lang w:eastAsia="zh-CN"/>
              </w:rPr>
              <w:t xml:space="preserve">Support Alt1 and Alt3, </w:t>
            </w:r>
            <w:r>
              <w:rPr>
                <w:rFonts w:eastAsia="SimSun" w:hint="eastAsia"/>
                <w:lang w:eastAsia="zh-CN"/>
              </w:rPr>
              <w:t>and</w:t>
            </w:r>
            <w:r>
              <w:rPr>
                <w:rFonts w:eastAsia="SimSun"/>
                <w:lang w:eastAsia="zh-CN"/>
              </w:rPr>
              <w:t xml:space="preserve"> agree with Fujitsu.</w:t>
            </w:r>
          </w:p>
        </w:tc>
      </w:tr>
      <w:tr w:rsidR="008A017F" w14:paraId="09C2B9D9" w14:textId="77777777">
        <w:tc>
          <w:tcPr>
            <w:tcW w:w="1385" w:type="dxa"/>
          </w:tcPr>
          <w:p w14:paraId="11C4E9F7" w14:textId="77777777" w:rsidR="008A017F" w:rsidRDefault="000407EF">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4A50686B" w14:textId="77777777" w:rsidR="008A017F" w:rsidRDefault="000407EF">
            <w:pPr>
              <w:rPr>
                <w:rFonts w:eastAsia="SimSun"/>
                <w:lang w:eastAsia="zh-CN"/>
              </w:rPr>
            </w:pPr>
            <w:r>
              <w:rPr>
                <w:rFonts w:eastAsia="SimSun"/>
                <w:lang w:eastAsia="zh-CN"/>
              </w:rPr>
              <w:t>We support both Alt1and Alt3.</w:t>
            </w:r>
          </w:p>
        </w:tc>
      </w:tr>
      <w:tr w:rsidR="008A017F" w14:paraId="72920A1C" w14:textId="77777777">
        <w:tc>
          <w:tcPr>
            <w:tcW w:w="1385" w:type="dxa"/>
          </w:tcPr>
          <w:p w14:paraId="0E607FAB" w14:textId="77777777" w:rsidR="008A017F" w:rsidRDefault="000407EF">
            <w:pPr>
              <w:rPr>
                <w:rFonts w:eastAsiaTheme="minorEastAsia"/>
                <w:smallCaps/>
                <w:lang w:eastAsia="zh-CN"/>
              </w:rPr>
            </w:pPr>
            <w:r>
              <w:rPr>
                <w:rFonts w:eastAsiaTheme="minorEastAsia"/>
                <w:smallCaps/>
                <w:lang w:eastAsia="zh-CN"/>
              </w:rPr>
              <w:t>Panasonic</w:t>
            </w:r>
          </w:p>
        </w:tc>
        <w:tc>
          <w:tcPr>
            <w:tcW w:w="7480" w:type="dxa"/>
          </w:tcPr>
          <w:p w14:paraId="270E81B0" w14:textId="77777777" w:rsidR="008A017F" w:rsidRDefault="000407EF">
            <w:pPr>
              <w:rPr>
                <w:rFonts w:eastAsia="SimSun"/>
                <w:lang w:eastAsia="zh-CN"/>
              </w:rPr>
            </w:pPr>
            <w:r>
              <w:rPr>
                <w:rFonts w:eastAsiaTheme="minorEastAsia"/>
                <w:lang w:eastAsia="zh-CN"/>
              </w:rPr>
              <w:t xml:space="preserve">Support Alt.1 (DL Tx beam prediction) as the baseline for study. Both NW-side and UE-side models should be considered for Alt.1 because they both have valid use cases </w:t>
            </w:r>
          </w:p>
        </w:tc>
      </w:tr>
      <w:tr w:rsidR="008A017F" w14:paraId="217A1318" w14:textId="77777777">
        <w:tc>
          <w:tcPr>
            <w:tcW w:w="1385" w:type="dxa"/>
          </w:tcPr>
          <w:p w14:paraId="679AD7D2" w14:textId="77777777" w:rsidR="008A017F" w:rsidRDefault="000407EF">
            <w:pPr>
              <w:rPr>
                <w:rFonts w:eastAsiaTheme="minorEastAsia"/>
                <w:smallCaps/>
                <w:lang w:eastAsia="zh-CN"/>
              </w:rPr>
            </w:pPr>
            <w:r>
              <w:rPr>
                <w:rFonts w:eastAsiaTheme="minorEastAsia"/>
                <w:smallCaps/>
                <w:lang w:eastAsia="zh-CN"/>
              </w:rPr>
              <w:t>Nokia</w:t>
            </w:r>
          </w:p>
        </w:tc>
        <w:tc>
          <w:tcPr>
            <w:tcW w:w="7480" w:type="dxa"/>
          </w:tcPr>
          <w:p w14:paraId="3A5672AC" w14:textId="77777777" w:rsidR="008A017F" w:rsidRDefault="000407EF">
            <w:pPr>
              <w:rPr>
                <w:rFonts w:eastAsia="SimSun"/>
                <w:lang w:eastAsia="zh-CN"/>
              </w:rPr>
            </w:pPr>
            <w:r>
              <w:rPr>
                <w:rFonts w:eastAsia="SimSun"/>
                <w:lang w:eastAsia="zh-CN"/>
              </w:rPr>
              <w:t xml:space="preserve">Ok with the proposal. We suggest limiting the study to Alt.1 as Rx beam is not visible to specification. </w:t>
            </w:r>
          </w:p>
        </w:tc>
      </w:tr>
      <w:tr w:rsidR="008A017F" w14:paraId="3DE9EEF2" w14:textId="77777777">
        <w:tc>
          <w:tcPr>
            <w:tcW w:w="1385" w:type="dxa"/>
          </w:tcPr>
          <w:p w14:paraId="633B34B1" w14:textId="77777777" w:rsidR="008A017F" w:rsidRDefault="000407EF">
            <w:pPr>
              <w:rPr>
                <w:rFonts w:eastAsiaTheme="minorEastAsia"/>
                <w:smallCaps/>
                <w:lang w:eastAsia="zh-CN"/>
              </w:rPr>
            </w:pPr>
            <w:r>
              <w:rPr>
                <w:rFonts w:eastAsiaTheme="minorEastAsia"/>
                <w:smallCaps/>
                <w:lang w:eastAsia="zh-CN"/>
              </w:rPr>
              <w:t>CATT</w:t>
            </w:r>
          </w:p>
        </w:tc>
        <w:tc>
          <w:tcPr>
            <w:tcW w:w="7480" w:type="dxa"/>
          </w:tcPr>
          <w:p w14:paraId="7161543F" w14:textId="77777777" w:rsidR="008A017F" w:rsidRDefault="000407EF">
            <w:pPr>
              <w:rPr>
                <w:rFonts w:eastAsia="SimSun"/>
                <w:lang w:eastAsia="zh-CN"/>
              </w:rPr>
            </w:pPr>
            <w:r>
              <w:rPr>
                <w:rFonts w:eastAsiaTheme="minorEastAsia"/>
                <w:lang w:eastAsia="zh-CN"/>
              </w:rPr>
              <w:t>W</w:t>
            </w:r>
            <w:r>
              <w:rPr>
                <w:rFonts w:eastAsiaTheme="minorEastAsia" w:hint="eastAsia"/>
                <w:lang w:eastAsia="zh-CN"/>
              </w:rPr>
              <w:t xml:space="preserve">e support </w:t>
            </w:r>
            <w:r>
              <w:rPr>
                <w:rFonts w:eastAsia="SimSun"/>
                <w:lang w:eastAsia="zh-CN"/>
              </w:rPr>
              <w:t>Alt1 and Alt3</w:t>
            </w:r>
            <w:r>
              <w:rPr>
                <w:rFonts w:eastAsia="SimSun" w:hint="eastAsia"/>
                <w:lang w:eastAsia="zh-CN"/>
              </w:rPr>
              <w:t xml:space="preserve"> for either side UE or NW. </w:t>
            </w:r>
          </w:p>
        </w:tc>
      </w:tr>
      <w:tr w:rsidR="008A017F" w14:paraId="4902B650" w14:textId="77777777">
        <w:tc>
          <w:tcPr>
            <w:tcW w:w="1385" w:type="dxa"/>
          </w:tcPr>
          <w:p w14:paraId="52808FB5" w14:textId="77777777" w:rsidR="008A017F" w:rsidRDefault="000407EF">
            <w:pPr>
              <w:rPr>
                <w:rFonts w:eastAsiaTheme="minorEastAsia"/>
                <w:smallCaps/>
                <w:lang w:eastAsia="zh-CN"/>
              </w:rPr>
            </w:pPr>
            <w:r>
              <w:rPr>
                <w:rFonts w:eastAsiaTheme="minorEastAsia"/>
                <w:smallCaps/>
                <w:lang w:eastAsia="zh-CN"/>
              </w:rPr>
              <w:t>Ericsson</w:t>
            </w:r>
          </w:p>
        </w:tc>
        <w:tc>
          <w:tcPr>
            <w:tcW w:w="7480" w:type="dxa"/>
          </w:tcPr>
          <w:p w14:paraId="2915EBC5" w14:textId="77777777" w:rsidR="008A017F" w:rsidRDefault="000407EF">
            <w:pPr>
              <w:rPr>
                <w:rFonts w:eastAsiaTheme="minorEastAsia"/>
                <w:lang w:eastAsia="zh-CN"/>
              </w:rPr>
            </w:pPr>
            <w:r>
              <w:rPr>
                <w:rFonts w:eastAsiaTheme="minorEastAsia"/>
                <w:lang w:eastAsia="zh-CN"/>
              </w:rPr>
              <w:t xml:space="preserve">We support the proposal. Alt 1 and 3 can be evaluated at both UE or NW side. Several companies have already provided simulation results on the beam pair prediction. </w:t>
            </w:r>
          </w:p>
        </w:tc>
      </w:tr>
      <w:tr w:rsidR="008A017F" w14:paraId="53825DBB" w14:textId="77777777">
        <w:tc>
          <w:tcPr>
            <w:tcW w:w="1385" w:type="dxa"/>
          </w:tcPr>
          <w:p w14:paraId="0818FB6D" w14:textId="77777777" w:rsidR="008A017F" w:rsidRDefault="000407EF">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41722857" w14:textId="77777777" w:rsidR="008A017F" w:rsidRDefault="000407EF">
            <w:pPr>
              <w:rPr>
                <w:rFonts w:eastAsiaTheme="minorEastAsia"/>
                <w:lang w:eastAsia="zh-CN"/>
              </w:rPr>
            </w:pPr>
            <w:r>
              <w:rPr>
                <w:rFonts w:eastAsiaTheme="minorEastAsia"/>
                <w:lang w:eastAsia="zh-CN"/>
              </w:rPr>
              <w:t xml:space="preserve">We support both Alt.1 and Alt.3,  and we agree with Fujitsu that there is no need </w:t>
            </w:r>
            <w:r>
              <w:rPr>
                <w:rFonts w:eastAsia="SimSun"/>
                <w:lang w:eastAsia="zh-CN"/>
              </w:rPr>
              <w:t>to down-select in current stage</w:t>
            </w:r>
            <w:r>
              <w:rPr>
                <w:rFonts w:eastAsiaTheme="minorEastAsia"/>
                <w:lang w:eastAsia="zh-CN"/>
              </w:rPr>
              <w:t>.</w:t>
            </w:r>
          </w:p>
        </w:tc>
      </w:tr>
      <w:tr w:rsidR="008A017F" w14:paraId="67130FB8" w14:textId="77777777">
        <w:tc>
          <w:tcPr>
            <w:tcW w:w="1385" w:type="dxa"/>
          </w:tcPr>
          <w:p w14:paraId="4B52BDC1" w14:textId="77777777" w:rsidR="008A017F" w:rsidRDefault="000407EF">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40466164" w14:textId="77777777" w:rsidR="008A017F" w:rsidRDefault="000407EF">
            <w:pPr>
              <w:rPr>
                <w:rFonts w:eastAsiaTheme="minorEastAsia"/>
                <w:lang w:eastAsia="zh-CN"/>
              </w:rPr>
            </w:pPr>
            <w:r>
              <w:rPr>
                <w:rFonts w:eastAsiaTheme="minorEastAsia"/>
                <w:lang w:eastAsia="zh-CN"/>
              </w:rPr>
              <w:t>Alt. 1 should be the baseline.</w:t>
            </w:r>
          </w:p>
        </w:tc>
      </w:tr>
      <w:tr w:rsidR="008A017F" w14:paraId="57E23036" w14:textId="77777777">
        <w:tc>
          <w:tcPr>
            <w:tcW w:w="1385" w:type="dxa"/>
          </w:tcPr>
          <w:p w14:paraId="614EF03D" w14:textId="77777777" w:rsidR="008A017F" w:rsidRDefault="000407EF">
            <w:pPr>
              <w:rPr>
                <w:rFonts w:eastAsiaTheme="minorEastAsia"/>
                <w:smallCaps/>
                <w:lang w:eastAsia="zh-CN"/>
              </w:rPr>
            </w:pPr>
            <w:r>
              <w:rPr>
                <w:rFonts w:eastAsiaTheme="minorEastAsia"/>
                <w:smallCaps/>
                <w:lang w:eastAsia="zh-CN"/>
              </w:rPr>
              <w:t>OPPO</w:t>
            </w:r>
          </w:p>
        </w:tc>
        <w:tc>
          <w:tcPr>
            <w:tcW w:w="7480" w:type="dxa"/>
          </w:tcPr>
          <w:p w14:paraId="2C6351AB" w14:textId="77777777" w:rsidR="008A017F" w:rsidRDefault="000407EF">
            <w:pPr>
              <w:rPr>
                <w:rFonts w:eastAsiaTheme="minorEastAsia"/>
                <w:lang w:eastAsia="zh-CN"/>
              </w:rPr>
            </w:pPr>
            <w:r>
              <w:rPr>
                <w:rFonts w:eastAsiaTheme="minorEastAsia"/>
                <w:lang w:eastAsia="zh-CN"/>
              </w:rPr>
              <w:t xml:space="preserve">Support the proposal. </w:t>
            </w:r>
          </w:p>
          <w:p w14:paraId="7940CA1C" w14:textId="77777777" w:rsidR="008A017F" w:rsidRDefault="000407EF">
            <w:pPr>
              <w:rPr>
                <w:rFonts w:eastAsiaTheme="minorEastAsia"/>
                <w:lang w:eastAsia="zh-CN"/>
              </w:rPr>
            </w:pPr>
            <w:r>
              <w:rPr>
                <w:rFonts w:eastAsiaTheme="minorEastAsia"/>
                <w:lang w:eastAsia="zh-CN"/>
              </w:rPr>
              <w:t xml:space="preserve">Fine to down selection. If any of the alternatives is considered as not essential from the sense of specification impact by majority, then our effort and enthusiasm in later stage can be saved accordingly. </w:t>
            </w:r>
          </w:p>
          <w:p w14:paraId="45968ED4" w14:textId="77777777" w:rsidR="008A017F" w:rsidRDefault="000407EF">
            <w:pPr>
              <w:rPr>
                <w:rFonts w:eastAsiaTheme="minorEastAsia"/>
                <w:lang w:eastAsia="zh-CN"/>
              </w:rPr>
            </w:pPr>
            <w:r>
              <w:rPr>
                <w:rFonts w:eastAsiaTheme="minorEastAsia"/>
                <w:lang w:eastAsia="zh-CN"/>
              </w:rPr>
              <w:t xml:space="preserve">For Alt.1 (Tx beam prediction), it seems both NW and UE are applicable. </w:t>
            </w:r>
          </w:p>
          <w:p w14:paraId="3BF24231" w14:textId="77777777" w:rsidR="008A017F" w:rsidRDefault="000407EF">
            <w:pPr>
              <w:rPr>
                <w:rFonts w:eastAsiaTheme="minorEastAsia"/>
                <w:lang w:eastAsia="zh-CN"/>
              </w:rPr>
            </w:pPr>
            <w:r>
              <w:rPr>
                <w:rFonts w:eastAsiaTheme="minorEastAsia"/>
                <w:lang w:eastAsia="zh-CN"/>
              </w:rPr>
              <w:t xml:space="preserve">For Alt.3 (Tx-Rx beam prediction), given that the Rx beam implementation is considered as proprietary, at least UE side prediction can be applicable. </w:t>
            </w:r>
          </w:p>
        </w:tc>
      </w:tr>
      <w:tr w:rsidR="00B216FA" w14:paraId="5AE7C58A" w14:textId="77777777">
        <w:tc>
          <w:tcPr>
            <w:tcW w:w="1385" w:type="dxa"/>
          </w:tcPr>
          <w:p w14:paraId="68245664" w14:textId="3591D8C2" w:rsidR="00B216FA" w:rsidRDefault="00B216FA" w:rsidP="00B216FA">
            <w:pPr>
              <w:rPr>
                <w:rFonts w:eastAsiaTheme="minorEastAsia"/>
                <w:smallCaps/>
                <w:lang w:eastAsia="zh-CN"/>
              </w:rPr>
            </w:pPr>
            <w:r>
              <w:rPr>
                <w:rFonts w:eastAsiaTheme="minorEastAsia"/>
                <w:smallCaps/>
                <w:lang w:eastAsia="zh-CN"/>
              </w:rPr>
              <w:t>MediaTek</w:t>
            </w:r>
          </w:p>
        </w:tc>
        <w:tc>
          <w:tcPr>
            <w:tcW w:w="7480" w:type="dxa"/>
          </w:tcPr>
          <w:p w14:paraId="551327B9" w14:textId="373566DD" w:rsidR="00B216FA" w:rsidRDefault="00B216FA" w:rsidP="00B216FA">
            <w:pPr>
              <w:rPr>
                <w:rFonts w:eastAsiaTheme="minorEastAsia"/>
                <w:lang w:eastAsia="zh-CN"/>
              </w:rPr>
            </w:pPr>
            <w:r>
              <w:rPr>
                <w:rFonts w:eastAsiaTheme="minorEastAsia"/>
                <w:lang w:eastAsia="zh-CN"/>
              </w:rPr>
              <w:t xml:space="preserve">We support to keep both Alt. 1 and Alt 3. But we agree with OPPO that if down-selection is essential, then Alt. 1 can be kept for both NW and UE side prediction and Alt.3 can be kept for just the UE side prediction. </w:t>
            </w:r>
          </w:p>
        </w:tc>
      </w:tr>
    </w:tbl>
    <w:p w14:paraId="1B605C5D" w14:textId="77777777" w:rsidR="008A017F" w:rsidRDefault="008A017F">
      <w:pPr>
        <w:pStyle w:val="BodyText"/>
      </w:pPr>
    </w:p>
    <w:p w14:paraId="5AC41FF8" w14:textId="77777777" w:rsidR="008A017F" w:rsidRDefault="000407EF">
      <w:pPr>
        <w:pStyle w:val="Heading2"/>
      </w:pPr>
      <w:r>
        <w:t>Construction of Set A and Set B</w:t>
      </w:r>
    </w:p>
    <w:p w14:paraId="310B522C" w14:textId="77777777" w:rsidR="008A017F" w:rsidRDefault="000407EF">
      <w:pPr>
        <w:pStyle w:val="BodyText"/>
        <w:rPr>
          <w:lang w:val="en-GB"/>
        </w:rPr>
      </w:pPr>
      <w:r>
        <w:t>In previous RAN1 meeting(s), the following agreements and conclusions were made</w:t>
      </w:r>
      <w:r>
        <w:rPr>
          <w:lang w:val="en-GB"/>
        </w:rPr>
        <w:t>:</w:t>
      </w:r>
    </w:p>
    <w:tbl>
      <w:tblPr>
        <w:tblStyle w:val="TableGrid"/>
        <w:tblW w:w="0" w:type="auto"/>
        <w:tblLook w:val="04A0" w:firstRow="1" w:lastRow="0" w:firstColumn="1" w:lastColumn="0" w:noHBand="0" w:noVBand="1"/>
      </w:tblPr>
      <w:tblGrid>
        <w:gridCol w:w="9062"/>
      </w:tblGrid>
      <w:tr w:rsidR="008A017F" w14:paraId="5BACDF9B" w14:textId="77777777">
        <w:tc>
          <w:tcPr>
            <w:tcW w:w="9062" w:type="dxa"/>
          </w:tcPr>
          <w:p w14:paraId="1A5C3D1A" w14:textId="77777777" w:rsidR="008A017F" w:rsidRDefault="000407EF">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5FA0BD20" w14:textId="77777777" w:rsidR="008A017F" w:rsidRDefault="008A017F">
            <w:pPr>
              <w:spacing w:after="120"/>
              <w:rPr>
                <w:rFonts w:ascii="Times" w:eastAsia="Batang" w:hAnsi="Times"/>
                <w:u w:val="single"/>
                <w:lang w:val="en-GB"/>
              </w:rPr>
            </w:pPr>
          </w:p>
          <w:p w14:paraId="348454AF"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53B1922B" w14:textId="77777777" w:rsidR="008A017F" w:rsidRDefault="000407EF">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5E41583B" w14:textId="77777777" w:rsidR="008A017F" w:rsidRDefault="000407EF">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0BE2BCC2" w14:textId="77777777" w:rsidR="008A017F" w:rsidRDefault="000407EF">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lastRenderedPageBreak/>
              <w:t>FFS: the number of beams in Set A and B</w:t>
            </w:r>
          </w:p>
          <w:p w14:paraId="1470127B" w14:textId="77777777" w:rsidR="008A017F" w:rsidRDefault="000407EF">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2A81AE69" w14:textId="77777777" w:rsidR="008A017F" w:rsidRDefault="000407EF">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4C0CAEB0" w14:textId="77777777" w:rsidR="008A017F" w:rsidRDefault="000407EF">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1D9666CA" w14:textId="77777777" w:rsidR="008A017F" w:rsidRDefault="000407EF">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2DF2067C" w14:textId="77777777" w:rsidR="008A017F" w:rsidRDefault="000407EF">
            <w:pPr>
              <w:numPr>
                <w:ilvl w:val="1"/>
                <w:numId w:val="26"/>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38EF983E" w14:textId="77777777" w:rsidR="008A017F" w:rsidRDefault="000407EF">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5AB04A27" w14:textId="77777777" w:rsidR="008A017F" w:rsidRDefault="000407EF">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3819ACE2" w14:textId="77777777" w:rsidR="008A017F" w:rsidRDefault="000407EF">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4C0A3776" w14:textId="77777777" w:rsidR="008A017F" w:rsidRDefault="008A017F">
            <w:pPr>
              <w:spacing w:after="120"/>
              <w:rPr>
                <w:rFonts w:ascii="Times" w:eastAsia="Batang" w:hAnsi="Times"/>
                <w:lang w:val="en-GB"/>
              </w:rPr>
            </w:pPr>
          </w:p>
          <w:p w14:paraId="3EFE9025"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46ECB2F5" w14:textId="77777777" w:rsidR="008A017F" w:rsidRDefault="000407EF">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019A40D7"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15B637CC" w14:textId="77777777" w:rsidR="008A017F" w:rsidRDefault="000407EF">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0A874FBA"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040A3D8C" w14:textId="77777777" w:rsidR="008A017F" w:rsidRDefault="000407EF">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17E7CAB6"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325875B5"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06A86AD3"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0616D61E"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3520F43C" w14:textId="77777777" w:rsidR="008A017F" w:rsidRDefault="008A017F">
            <w:pPr>
              <w:spacing w:after="120"/>
              <w:rPr>
                <w:rFonts w:ascii="Times" w:eastAsia="Batang" w:hAnsi="Times"/>
                <w:lang w:val="en-GB"/>
              </w:rPr>
            </w:pPr>
          </w:p>
          <w:p w14:paraId="4C466DE3" w14:textId="77777777" w:rsidR="008A017F" w:rsidRDefault="000407EF">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AN1#110</w:t>
            </w:r>
          </w:p>
          <w:p w14:paraId="44F2759E" w14:textId="77777777" w:rsidR="008A017F" w:rsidRDefault="000407EF">
            <w:pPr>
              <w:spacing w:after="120"/>
              <w:rPr>
                <w:highlight w:val="green"/>
                <w:lang w:eastAsia="zh-CN"/>
              </w:rPr>
            </w:pPr>
            <w:r>
              <w:rPr>
                <w:highlight w:val="green"/>
                <w:lang w:eastAsia="zh-CN"/>
              </w:rPr>
              <w:t xml:space="preserve">Agreement </w:t>
            </w:r>
          </w:p>
          <w:p w14:paraId="24970FF5" w14:textId="77777777" w:rsidR="008A017F" w:rsidRDefault="000407EF">
            <w:pPr>
              <w:spacing w:after="120"/>
            </w:pPr>
            <w:r>
              <w:t>For the sub use case BM-Case1, support the following alternatives for further study:</w:t>
            </w:r>
          </w:p>
          <w:p w14:paraId="524BF083" w14:textId="77777777" w:rsidR="008A017F" w:rsidRDefault="000407EF">
            <w:pPr>
              <w:pStyle w:val="ListParagraph"/>
              <w:numPr>
                <w:ilvl w:val="0"/>
                <w:numId w:val="28"/>
              </w:numPr>
              <w:overflowPunct w:val="0"/>
              <w:autoSpaceDE w:val="0"/>
              <w:autoSpaceDN w:val="0"/>
              <w:adjustRightInd w:val="0"/>
              <w:spacing w:after="120"/>
              <w:textAlignment w:val="baseline"/>
            </w:pPr>
            <w:r>
              <w:t>Alt.1: Set A and Set B are different (Set B is NOT a subset of Set A)</w:t>
            </w:r>
          </w:p>
          <w:p w14:paraId="4656A882" w14:textId="77777777" w:rsidR="008A017F" w:rsidRDefault="000407EF">
            <w:pPr>
              <w:pStyle w:val="ListParagraph"/>
              <w:numPr>
                <w:ilvl w:val="0"/>
                <w:numId w:val="28"/>
              </w:numPr>
              <w:overflowPunct w:val="0"/>
              <w:autoSpaceDE w:val="0"/>
              <w:autoSpaceDN w:val="0"/>
              <w:adjustRightInd w:val="0"/>
              <w:spacing w:after="120"/>
              <w:textAlignment w:val="baseline"/>
            </w:pPr>
            <w:r>
              <w:t>Alt.2: Set B is a subset of Set A</w:t>
            </w:r>
          </w:p>
          <w:p w14:paraId="058B51AE" w14:textId="77777777" w:rsidR="008A017F" w:rsidRDefault="000407EF">
            <w:pPr>
              <w:pStyle w:val="ListParagraph"/>
              <w:numPr>
                <w:ilvl w:val="0"/>
                <w:numId w:val="28"/>
              </w:numPr>
              <w:overflowPunct w:val="0"/>
              <w:autoSpaceDE w:val="0"/>
              <w:autoSpaceDN w:val="0"/>
              <w:adjustRightInd w:val="0"/>
              <w:spacing w:after="120"/>
              <w:textAlignment w:val="baseline"/>
            </w:pPr>
            <w:r>
              <w:t>Note1: Set A is for DL beam prediction and Set B is for DL beam measurement.</w:t>
            </w:r>
          </w:p>
          <w:p w14:paraId="4CC93A81" w14:textId="77777777" w:rsidR="008A017F" w:rsidRDefault="000407EF">
            <w:pPr>
              <w:pStyle w:val="ListParagraph"/>
              <w:numPr>
                <w:ilvl w:val="0"/>
                <w:numId w:val="28"/>
              </w:numPr>
              <w:overflowPunct w:val="0"/>
              <w:autoSpaceDE w:val="0"/>
              <w:autoSpaceDN w:val="0"/>
              <w:adjustRightInd w:val="0"/>
              <w:spacing w:after="120"/>
              <w:textAlignment w:val="baseline"/>
            </w:pPr>
            <w:r>
              <w:t>Note2: The beam patterns of Set A and Set B can be clarified by the companies.</w:t>
            </w:r>
          </w:p>
          <w:p w14:paraId="5ED64CD7" w14:textId="77777777" w:rsidR="008A017F" w:rsidRDefault="000407EF">
            <w:pPr>
              <w:spacing w:after="120"/>
              <w:rPr>
                <w:highlight w:val="green"/>
                <w:lang w:eastAsia="zh-CN"/>
              </w:rPr>
            </w:pPr>
            <w:r>
              <w:rPr>
                <w:highlight w:val="green"/>
                <w:lang w:eastAsia="zh-CN"/>
              </w:rPr>
              <w:t>Agreement</w:t>
            </w:r>
          </w:p>
          <w:p w14:paraId="5E4EB61C" w14:textId="77777777" w:rsidR="008A017F" w:rsidRDefault="000407EF">
            <w:pPr>
              <w:spacing w:after="120"/>
            </w:pPr>
            <w:r>
              <w:t>For the sub use case BM-Case2, further study the following alternatives:</w:t>
            </w:r>
          </w:p>
          <w:p w14:paraId="0CAD407E" w14:textId="77777777" w:rsidR="008A017F" w:rsidRDefault="000407EF">
            <w:pPr>
              <w:pStyle w:val="ListParagraph"/>
              <w:numPr>
                <w:ilvl w:val="0"/>
                <w:numId w:val="29"/>
              </w:numPr>
              <w:overflowPunct w:val="0"/>
              <w:autoSpaceDE w:val="0"/>
              <w:autoSpaceDN w:val="0"/>
              <w:adjustRightInd w:val="0"/>
              <w:spacing w:after="120"/>
              <w:textAlignment w:val="baseline"/>
            </w:pPr>
            <w:r>
              <w:t>Alt.1: Set A and Set B are different (Set B is NOT a subset of Set A)</w:t>
            </w:r>
          </w:p>
          <w:p w14:paraId="6D8FDFF6" w14:textId="77777777" w:rsidR="008A017F" w:rsidRDefault="000407EF">
            <w:pPr>
              <w:pStyle w:val="ListParagraph"/>
              <w:numPr>
                <w:ilvl w:val="0"/>
                <w:numId w:val="29"/>
              </w:numPr>
              <w:overflowPunct w:val="0"/>
              <w:autoSpaceDE w:val="0"/>
              <w:autoSpaceDN w:val="0"/>
              <w:adjustRightInd w:val="0"/>
              <w:spacing w:after="120"/>
              <w:textAlignment w:val="baseline"/>
            </w:pPr>
            <w:r>
              <w:t>Alt.2: Set B is a subset of Set A (Set A and Set B are not the same)</w:t>
            </w:r>
          </w:p>
          <w:p w14:paraId="438FD76E" w14:textId="77777777" w:rsidR="008A017F" w:rsidRDefault="000407EF">
            <w:pPr>
              <w:pStyle w:val="ListParagraph"/>
              <w:numPr>
                <w:ilvl w:val="0"/>
                <w:numId w:val="29"/>
              </w:numPr>
              <w:overflowPunct w:val="0"/>
              <w:autoSpaceDE w:val="0"/>
              <w:autoSpaceDN w:val="0"/>
              <w:adjustRightInd w:val="0"/>
              <w:spacing w:after="120"/>
              <w:textAlignment w:val="baseline"/>
            </w:pPr>
            <w:r>
              <w:t>Alt.3: Set A and Set B are the same</w:t>
            </w:r>
          </w:p>
          <w:p w14:paraId="00486291" w14:textId="77777777" w:rsidR="008A017F" w:rsidRDefault="000407EF">
            <w:pPr>
              <w:pStyle w:val="ListParagraph"/>
              <w:numPr>
                <w:ilvl w:val="0"/>
                <w:numId w:val="29"/>
              </w:numPr>
              <w:overflowPunct w:val="0"/>
              <w:autoSpaceDE w:val="0"/>
              <w:autoSpaceDN w:val="0"/>
              <w:adjustRightInd w:val="0"/>
              <w:spacing w:after="120"/>
              <w:textAlignment w:val="baseline"/>
            </w:pPr>
            <w:r>
              <w:t>Note1: The beam pattern of Set A and Set B can be clarified by the companies.</w:t>
            </w:r>
          </w:p>
          <w:p w14:paraId="73FA12B7" w14:textId="77777777" w:rsidR="008A017F" w:rsidRDefault="008A017F">
            <w:pPr>
              <w:spacing w:after="120"/>
              <w:rPr>
                <w:rFonts w:ascii="Times" w:eastAsia="Batang" w:hAnsi="Times"/>
                <w:lang w:val="en-GB"/>
              </w:rPr>
            </w:pPr>
          </w:p>
        </w:tc>
      </w:tr>
    </w:tbl>
    <w:p w14:paraId="120B1F8B" w14:textId="77777777" w:rsidR="008A017F" w:rsidRDefault="008A017F">
      <w:pPr>
        <w:spacing w:after="120"/>
        <w:rPr>
          <w:lang w:val="en-GB"/>
        </w:rPr>
      </w:pPr>
    </w:p>
    <w:p w14:paraId="4FC5CFFE" w14:textId="77777777" w:rsidR="008A017F" w:rsidRDefault="000407EF">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8A017F" w14:paraId="592FCC42" w14:textId="77777777">
        <w:tc>
          <w:tcPr>
            <w:tcW w:w="1555" w:type="dxa"/>
            <w:vAlign w:val="center"/>
          </w:tcPr>
          <w:p w14:paraId="72C91B76" w14:textId="77777777" w:rsidR="008A017F" w:rsidRDefault="000407EF">
            <w:pPr>
              <w:pStyle w:val="BodyText"/>
            </w:pPr>
            <w:r>
              <w:t>Huawei[2]</w:t>
            </w:r>
          </w:p>
        </w:tc>
        <w:tc>
          <w:tcPr>
            <w:tcW w:w="7507" w:type="dxa"/>
            <w:vAlign w:val="center"/>
          </w:tcPr>
          <w:p w14:paraId="282F760E" w14:textId="77777777" w:rsidR="008A017F" w:rsidRDefault="000407EF">
            <w:pPr>
              <w:pStyle w:val="Caption"/>
              <w:spacing w:after="120"/>
              <w:jc w:val="both"/>
              <w:rPr>
                <w:rFonts w:ascii="Times New Roman" w:hAnsi="Times New Roman" w:cs="Times New Roman"/>
                <w:bCs/>
                <w:i/>
              </w:rPr>
            </w:pPr>
            <w:bookmarkStart w:id="11" w:name="_Ref115360083"/>
            <w:r>
              <w:rPr>
                <w:rFonts w:ascii="Times New Roman" w:hAnsi="Times New Roman" w:cs="Times New Roman"/>
                <w:bCs/>
                <w:i/>
              </w:rPr>
              <w:t xml:space="preserve">Observation </w:t>
            </w:r>
            <w:r>
              <w:rPr>
                <w:rFonts w:ascii="Times New Roman" w:hAnsi="Times New Roman" w:cs="Times New Roman"/>
                <w:bCs/>
                <w:i/>
              </w:rPr>
              <w:fldChar w:fldCharType="begin"/>
            </w:r>
            <w:r>
              <w:rPr>
                <w:rFonts w:ascii="Times New Roman" w:hAnsi="Times New Roman" w:cs="Times New Roman"/>
                <w:bCs/>
                <w:i/>
              </w:rPr>
              <w:instrText xml:space="preserve"> SEQ Observation \* ARABIC </w:instrText>
            </w:r>
            <w:r>
              <w:rPr>
                <w:rFonts w:ascii="Times New Roman" w:hAnsi="Times New Roman" w:cs="Times New Roman"/>
                <w:bCs/>
                <w:i/>
              </w:rPr>
              <w:fldChar w:fldCharType="separate"/>
            </w:r>
            <w:r>
              <w:rPr>
                <w:rFonts w:ascii="Times New Roman" w:hAnsi="Times New Roman" w:cs="Times New Roman"/>
                <w:bCs/>
                <w:i/>
              </w:rPr>
              <w:t>1</w:t>
            </w:r>
            <w:r>
              <w:rPr>
                <w:rFonts w:ascii="Times New Roman" w:hAnsi="Times New Roman" w:cs="Times New Roman"/>
                <w:bCs/>
                <w:i/>
              </w:rPr>
              <w:fldChar w:fldCharType="end"/>
            </w:r>
            <w:r>
              <w:rPr>
                <w:rFonts w:ascii="Times New Roman" w:hAnsi="Times New Roman" w:cs="Times New Roman"/>
                <w:bCs/>
                <w:i/>
                <w:lang w:eastAsia="zh-CN"/>
              </w:rPr>
              <w:t xml:space="preserve">: </w:t>
            </w:r>
            <w:r>
              <w:rPr>
                <w:rFonts w:ascii="Times New Roman" w:hAnsi="Times New Roman" w:cs="Times New Roman"/>
                <w:bCs/>
                <w:i/>
              </w:rPr>
              <w:t>For the alternatives of the Set A and Set B relationship under BM-Case 2, Alt</w:t>
            </w:r>
            <w:r>
              <w:rPr>
                <w:rFonts w:ascii="Times New Roman" w:hAnsi="Times New Roman" w:cs="Times New Roman"/>
                <w:bCs/>
                <w:i/>
                <w:lang w:eastAsia="zh-CN"/>
              </w:rPr>
              <w:t>.</w:t>
            </w:r>
            <w:r>
              <w:rPr>
                <w:rFonts w:ascii="Times New Roman" w:hAnsi="Times New Roman" w:cs="Times New Roman"/>
                <w:bCs/>
                <w:i/>
              </w:rPr>
              <w:t>3 (Set A and Set B are the same)</w:t>
            </w:r>
            <w:bookmarkEnd w:id="11"/>
          </w:p>
          <w:p w14:paraId="3FD0B80D"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Can inflict compatibility issues with non-AI/ML-based UEs</w:t>
            </w:r>
          </w:p>
          <w:p w14:paraId="453190B5"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Results into a large beam sweeping overhead during the observation phase</w:t>
            </w:r>
          </w:p>
          <w:p w14:paraId="19893C42"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 xml:space="preserve">May cause unnecessary high interference to cells from neighbor </w:t>
            </w:r>
            <w:proofErr w:type="spellStart"/>
            <w:r>
              <w:rPr>
                <w:bCs/>
                <w:i/>
                <w:color w:val="000000" w:themeColor="text1"/>
                <w:szCs w:val="20"/>
              </w:rPr>
              <w:t>Ues</w:t>
            </w:r>
            <w:proofErr w:type="spellEnd"/>
            <w:r>
              <w:rPr>
                <w:bCs/>
                <w:i/>
                <w:color w:val="000000" w:themeColor="text1"/>
                <w:szCs w:val="20"/>
              </w:rPr>
              <w:t>.</w:t>
            </w:r>
          </w:p>
          <w:p w14:paraId="40D974E9" w14:textId="77777777" w:rsidR="008A017F" w:rsidRDefault="000407EF">
            <w:pPr>
              <w:pStyle w:val="Caption"/>
              <w:spacing w:after="120"/>
              <w:rPr>
                <w:rFonts w:ascii="Times New Roman" w:hAnsi="Times New Roman" w:cs="Times New Roman"/>
                <w:bCs/>
                <w:i/>
              </w:rPr>
            </w:pPr>
            <w:bookmarkStart w:id="12" w:name="_Ref115359212"/>
            <w:r>
              <w:rPr>
                <w:rFonts w:ascii="Times New Roman" w:eastAsia="SimSun" w:hAnsi="Times New Roman" w:cs="Times New Roman"/>
                <w:bCs/>
                <w:i/>
                <w:color w:val="000000" w:themeColor="text1"/>
                <w:lang w:eastAsia="zh-CN"/>
              </w:rPr>
              <w:lastRenderedPageBreak/>
              <w:t xml:space="preserve">Proposal </w:t>
            </w:r>
            <w:r>
              <w:rPr>
                <w:rFonts w:ascii="Times New Roman" w:eastAsia="SimSun" w:hAnsi="Times New Roman" w:cs="Times New Roman"/>
                <w:bCs/>
                <w:i/>
                <w:color w:val="000000" w:themeColor="text1"/>
                <w:lang w:eastAsia="zh-CN"/>
              </w:rPr>
              <w:fldChar w:fldCharType="begin"/>
            </w:r>
            <w:r>
              <w:rPr>
                <w:rFonts w:ascii="Times New Roman" w:eastAsia="SimSun" w:hAnsi="Times New Roman" w:cs="Times New Roman"/>
                <w:bCs/>
                <w:i/>
                <w:color w:val="000000" w:themeColor="text1"/>
                <w:lang w:eastAsia="zh-CN"/>
              </w:rPr>
              <w:instrText xml:space="preserve"> SEQ Proposal \* ARABIC </w:instrText>
            </w:r>
            <w:r>
              <w:rPr>
                <w:rFonts w:ascii="Times New Roman" w:eastAsia="SimSun" w:hAnsi="Times New Roman" w:cs="Times New Roman"/>
                <w:bCs/>
                <w:i/>
                <w:color w:val="000000" w:themeColor="text1"/>
                <w:lang w:eastAsia="zh-CN"/>
              </w:rPr>
              <w:fldChar w:fldCharType="separate"/>
            </w:r>
            <w:r>
              <w:rPr>
                <w:rFonts w:ascii="Times New Roman" w:eastAsia="SimSun" w:hAnsi="Times New Roman" w:cs="Times New Roman"/>
                <w:bCs/>
                <w:i/>
                <w:color w:val="000000" w:themeColor="text1"/>
                <w:lang w:eastAsia="zh-CN"/>
              </w:rPr>
              <w:t>4</w:t>
            </w:r>
            <w:r>
              <w:rPr>
                <w:rFonts w:ascii="Times New Roman" w:eastAsia="SimSun" w:hAnsi="Times New Roman" w:cs="Times New Roman"/>
                <w:bCs/>
                <w:i/>
                <w:color w:val="000000" w:themeColor="text1"/>
                <w:lang w:eastAsia="zh-CN"/>
              </w:rPr>
              <w:fldChar w:fldCharType="end"/>
            </w:r>
            <w:r>
              <w:rPr>
                <w:rFonts w:ascii="Times New Roman" w:eastAsia="SimSun" w:hAnsi="Times New Roman" w:cs="Times New Roman"/>
                <w:bCs/>
                <w:i/>
                <w:color w:val="000000" w:themeColor="text1"/>
                <w:lang w:eastAsia="zh-CN"/>
              </w:rPr>
              <w:t>:</w:t>
            </w:r>
            <w:r>
              <w:rPr>
                <w:rFonts w:ascii="Times New Roman" w:hAnsi="Times New Roman" w:cs="Times New Roman"/>
                <w:bCs/>
                <w:i/>
              </w:rPr>
              <w:t xml:space="preserve"> For the study of the alternatives of the Set A and Set B relationship under BM-Case 2,</w:t>
            </w:r>
            <w:bookmarkEnd w:id="12"/>
          </w:p>
          <w:p w14:paraId="7166ECAD"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Prioritize the study of Alt.1 (Set A and Set B are different) and Alt.2 (Set B is a subset of Set A).</w:t>
            </w:r>
          </w:p>
          <w:p w14:paraId="1492A77B"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Alt.3 (Set A and Set B are the same) can be optionally used for performance comparison in evaluations.</w:t>
            </w:r>
          </w:p>
        </w:tc>
      </w:tr>
      <w:tr w:rsidR="008A017F" w14:paraId="5CAB5149" w14:textId="77777777">
        <w:tc>
          <w:tcPr>
            <w:tcW w:w="1555" w:type="dxa"/>
            <w:vAlign w:val="center"/>
          </w:tcPr>
          <w:p w14:paraId="19BBF11F" w14:textId="77777777" w:rsidR="008A017F" w:rsidRDefault="000407EF">
            <w:pPr>
              <w:pStyle w:val="BodyText"/>
            </w:pPr>
            <w:r>
              <w:rPr>
                <w:rFonts w:hint="eastAsia"/>
              </w:rPr>
              <w:lastRenderedPageBreak/>
              <w:t>Z</w:t>
            </w:r>
            <w:r>
              <w:t>TE[3]</w:t>
            </w:r>
          </w:p>
        </w:tc>
        <w:tc>
          <w:tcPr>
            <w:tcW w:w="7507" w:type="dxa"/>
            <w:vAlign w:val="center"/>
          </w:tcPr>
          <w:p w14:paraId="5A1DF060" w14:textId="77777777" w:rsidR="008A017F" w:rsidRDefault="000407EF">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2</w:t>
            </w:r>
            <w:r>
              <w:rPr>
                <w:bCs/>
                <w:i/>
                <w:szCs w:val="20"/>
                <w:lang w:val="en-GB"/>
              </w:rPr>
              <w:t xml:space="preserve">: The number of beams for measurement (i.e., set B) and for prediction (i.e., set A) is related to the trade-off between inference performance and </w:t>
            </w:r>
            <w:r>
              <w:rPr>
                <w:bCs/>
                <w:i/>
                <w:szCs w:val="20"/>
              </w:rPr>
              <w:t>RS</w:t>
            </w:r>
            <w:r>
              <w:rPr>
                <w:bCs/>
                <w:i/>
                <w:szCs w:val="20"/>
                <w:lang w:val="en-GB"/>
              </w:rPr>
              <w:t xml:space="preserve"> overhead</w:t>
            </w:r>
            <w:r>
              <w:rPr>
                <w:bCs/>
                <w:i/>
                <w:szCs w:val="20"/>
              </w:rPr>
              <w:t xml:space="preserve"> for beam measurement</w:t>
            </w:r>
            <w:r>
              <w:rPr>
                <w:bCs/>
                <w:i/>
                <w:szCs w:val="20"/>
                <w:lang w:val="en-GB"/>
              </w:rPr>
              <w:t xml:space="preserve">. </w:t>
            </w:r>
          </w:p>
          <w:p w14:paraId="499B82F8" w14:textId="77777777" w:rsidR="008A017F" w:rsidRDefault="000407EF">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3</w:t>
            </w:r>
            <w:r>
              <w:rPr>
                <w:bCs/>
                <w:i/>
                <w:szCs w:val="20"/>
                <w:lang w:val="en-GB"/>
              </w:rPr>
              <w:t xml:space="preserve">: </w:t>
            </w:r>
            <w:r>
              <w:rPr>
                <w:bCs/>
                <w:i/>
                <w:szCs w:val="20"/>
              </w:rPr>
              <w:t>T</w:t>
            </w:r>
            <w:r>
              <w:rPr>
                <w:bCs/>
                <w:i/>
                <w:szCs w:val="20"/>
                <w:lang w:val="en-GB"/>
              </w:rPr>
              <w:t>he sub-sampling based method in Alt.</w:t>
            </w:r>
            <w:r>
              <w:rPr>
                <w:bCs/>
                <w:i/>
                <w:szCs w:val="20"/>
                <w:lang w:eastAsia="zh-CN"/>
              </w:rPr>
              <w:t>2</w:t>
            </w:r>
            <w:r>
              <w:rPr>
                <w:bCs/>
                <w:i/>
                <w:szCs w:val="20"/>
              </w:rPr>
              <w:t xml:space="preserve"> can serve as a starting point </w:t>
            </w:r>
            <w:r>
              <w:rPr>
                <w:bCs/>
                <w:i/>
                <w:szCs w:val="20"/>
                <w:lang w:val="en-GB"/>
              </w:rPr>
              <w:t>for the study of spatial domain beam prediction.</w:t>
            </w:r>
          </w:p>
          <w:p w14:paraId="6DFC33BD" w14:textId="77777777" w:rsidR="008A017F" w:rsidRDefault="000407EF">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4</w:t>
            </w:r>
            <w:r>
              <w:rPr>
                <w:bCs/>
                <w:i/>
                <w:szCs w:val="20"/>
                <w:lang w:val="en-GB"/>
              </w:rPr>
              <w:t xml:space="preserve">: </w:t>
            </w:r>
            <w:r>
              <w:rPr>
                <w:bCs/>
                <w:i/>
                <w:szCs w:val="20"/>
              </w:rPr>
              <w:t xml:space="preserve">The association in reference signals between two sets with different beam </w:t>
            </w:r>
            <w:r>
              <w:rPr>
                <w:bCs/>
                <w:i/>
                <w:szCs w:val="20"/>
                <w:lang w:eastAsia="zh-CN"/>
              </w:rPr>
              <w:t>settings</w:t>
            </w:r>
            <w:r>
              <w:rPr>
                <w:bCs/>
                <w:i/>
                <w:szCs w:val="20"/>
                <w:lang w:val="en-GB"/>
              </w:rPr>
              <w:t xml:space="preserve"> need to be further studied.</w:t>
            </w:r>
          </w:p>
          <w:p w14:paraId="7F59DD15" w14:textId="77777777" w:rsidR="008A017F" w:rsidRDefault="000407EF">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5</w:t>
            </w:r>
            <w:r>
              <w:rPr>
                <w:bCs/>
                <w:i/>
                <w:szCs w:val="20"/>
                <w:lang w:val="en-GB"/>
              </w:rPr>
              <w:t>: The specific construction of the beam set for measurement will have a great impact on the beam training overhead, model complexity and inference performance.</w:t>
            </w:r>
          </w:p>
          <w:p w14:paraId="35835F8C" w14:textId="77777777" w:rsidR="008A017F" w:rsidRDefault="000407EF">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6</w:t>
            </w:r>
            <w:r>
              <w:rPr>
                <w:bCs/>
                <w:i/>
                <w:szCs w:val="20"/>
                <w:lang w:val="en-GB"/>
              </w:rPr>
              <w:t>: If the beam set for measurement and the beam set for prediction are different, the spatial domain beam prediction algorithm may be an essential precondition for the temporal beam prediction study.</w:t>
            </w:r>
          </w:p>
          <w:p w14:paraId="0BF54D83" w14:textId="77777777" w:rsidR="008A017F" w:rsidRDefault="000407EF">
            <w:pPr>
              <w:snapToGrid w:val="0"/>
              <w:spacing w:beforeLines="30" w:before="72" w:afterLines="30" w:after="72" w:line="288" w:lineRule="auto"/>
              <w:jc w:val="both"/>
              <w:rPr>
                <w:bCs/>
                <w:i/>
                <w:szCs w:val="20"/>
              </w:rPr>
            </w:pPr>
            <w:r>
              <w:rPr>
                <w:bCs/>
                <w:i/>
                <w:szCs w:val="20"/>
                <w:lang w:val="en-GB"/>
              </w:rPr>
              <w:t xml:space="preserve">Proposal </w:t>
            </w:r>
            <w:r>
              <w:rPr>
                <w:bCs/>
                <w:i/>
                <w:szCs w:val="20"/>
                <w:lang w:eastAsia="zh-CN"/>
              </w:rPr>
              <w:t>7</w:t>
            </w:r>
            <w:r>
              <w:rPr>
                <w:bCs/>
                <w:i/>
                <w:szCs w:val="20"/>
                <w:lang w:val="en-GB"/>
              </w:rPr>
              <w:t>: Regarding the beam set construction, Alt.3 can be used as a benchmark, while Alt.1 and Alt.2 are deferred until the evaluation of the spatial domain beam prediction in BM-Case1 has achieved sufficient prog</w:t>
            </w:r>
            <w:proofErr w:type="spellStart"/>
            <w:r>
              <w:rPr>
                <w:bCs/>
                <w:i/>
                <w:szCs w:val="20"/>
              </w:rPr>
              <w:t>ress</w:t>
            </w:r>
            <w:proofErr w:type="spellEnd"/>
            <w:r>
              <w:rPr>
                <w:bCs/>
                <w:i/>
                <w:szCs w:val="20"/>
              </w:rPr>
              <w:t>.</w:t>
            </w:r>
          </w:p>
        </w:tc>
      </w:tr>
      <w:tr w:rsidR="008A017F" w14:paraId="7F02F3B7" w14:textId="77777777">
        <w:tc>
          <w:tcPr>
            <w:tcW w:w="1555" w:type="dxa"/>
            <w:vAlign w:val="center"/>
          </w:tcPr>
          <w:p w14:paraId="335A4E4A" w14:textId="77777777" w:rsidR="008A017F" w:rsidRDefault="000407EF">
            <w:pPr>
              <w:pStyle w:val="BodyText"/>
            </w:pPr>
            <w:proofErr w:type="spellStart"/>
            <w:r>
              <w:rPr>
                <w:rFonts w:hint="eastAsia"/>
              </w:rPr>
              <w:t>S</w:t>
            </w:r>
            <w:r>
              <w:t>preadtrum</w:t>
            </w:r>
            <w:proofErr w:type="spellEnd"/>
            <w:r>
              <w:t>[4]</w:t>
            </w:r>
          </w:p>
        </w:tc>
        <w:tc>
          <w:tcPr>
            <w:tcW w:w="7507" w:type="dxa"/>
            <w:vAlign w:val="center"/>
          </w:tcPr>
          <w:p w14:paraId="2A7A2E86" w14:textId="77777777" w:rsidR="008A017F" w:rsidRDefault="000407EF">
            <w:pPr>
              <w:spacing w:after="120"/>
              <w:rPr>
                <w:bCs/>
                <w:i/>
                <w:szCs w:val="20"/>
                <w:lang w:eastAsia="zh-CN"/>
              </w:rPr>
            </w:pPr>
            <w:r>
              <w:rPr>
                <w:bCs/>
                <w:i/>
                <w:szCs w:val="20"/>
                <w:lang w:eastAsia="zh-CN"/>
              </w:rPr>
              <w:t xml:space="preserve">Proposal 1: For Alt.1 of sub use cases BM-Case1, </w:t>
            </w:r>
          </w:p>
          <w:p w14:paraId="2C5782A7" w14:textId="77777777" w:rsidR="008A017F" w:rsidRDefault="000407EF">
            <w:pPr>
              <w:pStyle w:val="ListParagraph"/>
              <w:numPr>
                <w:ilvl w:val="0"/>
                <w:numId w:val="31"/>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NW side, </w:t>
            </w:r>
            <w:r>
              <w:rPr>
                <w:rFonts w:eastAsia="SimSun"/>
                <w:bCs/>
                <w:i/>
                <w:szCs w:val="20"/>
                <w:lang w:val="en-GB" w:eastAsia="ja-JP"/>
              </w:rPr>
              <w:t>beams in Set B can be determined by NW implementation.</w:t>
            </w:r>
          </w:p>
          <w:p w14:paraId="343C0E72" w14:textId="77777777" w:rsidR="008A017F" w:rsidRDefault="000407EF">
            <w:pPr>
              <w:pStyle w:val="ListParagraph"/>
              <w:numPr>
                <w:ilvl w:val="0"/>
                <w:numId w:val="31"/>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UE side, </w:t>
            </w:r>
            <w:r>
              <w:rPr>
                <w:rFonts w:eastAsia="SimSun"/>
                <w:bCs/>
                <w:i/>
                <w:szCs w:val="20"/>
                <w:lang w:val="en-GB" w:eastAsia="ja-JP"/>
              </w:rPr>
              <w:t>beams in Set B can be determined with a fix pattern.</w:t>
            </w:r>
          </w:p>
        </w:tc>
      </w:tr>
      <w:tr w:rsidR="008A017F" w14:paraId="490EDD9C" w14:textId="77777777">
        <w:tc>
          <w:tcPr>
            <w:tcW w:w="1555" w:type="dxa"/>
            <w:vAlign w:val="center"/>
          </w:tcPr>
          <w:p w14:paraId="2F4CBE8C" w14:textId="77777777" w:rsidR="008A017F" w:rsidRDefault="000407EF">
            <w:pPr>
              <w:pStyle w:val="BodyText"/>
            </w:pPr>
            <w:r>
              <w:rPr>
                <w:rFonts w:hint="eastAsia"/>
              </w:rPr>
              <w:t>I</w:t>
            </w:r>
            <w:r>
              <w:t>DC[6]</w:t>
            </w:r>
          </w:p>
        </w:tc>
        <w:tc>
          <w:tcPr>
            <w:tcW w:w="7507" w:type="dxa"/>
            <w:vAlign w:val="center"/>
          </w:tcPr>
          <w:p w14:paraId="2E36DF7F" w14:textId="77777777" w:rsidR="008A017F" w:rsidRDefault="000407EF">
            <w:pPr>
              <w:spacing w:after="120" w:line="276" w:lineRule="auto"/>
              <w:jc w:val="both"/>
              <w:rPr>
                <w:bCs/>
                <w:i/>
                <w:szCs w:val="20"/>
                <w:lang w:val="en-GB" w:eastAsia="zh-CN"/>
              </w:rPr>
            </w:pPr>
            <w:r>
              <w:rPr>
                <w:bCs/>
                <w:i/>
                <w:szCs w:val="20"/>
              </w:rPr>
              <w:t xml:space="preserve">Observation 3: </w:t>
            </w:r>
            <w:r>
              <w:rPr>
                <w:bCs/>
                <w:i/>
                <w:szCs w:val="20"/>
                <w:lang w:val="en-GB" w:eastAsia="zh-CN"/>
              </w:rPr>
              <w:t xml:space="preserve">As using same beamwidth for all channels and signals is a general implementation </w:t>
            </w:r>
            <w:bookmarkStart w:id="13" w:name="_Hlk111143983"/>
            <w:r>
              <w:rPr>
                <w:bCs/>
                <w:i/>
                <w:szCs w:val="20"/>
                <w:lang w:val="en-GB" w:eastAsia="zh-CN"/>
              </w:rPr>
              <w:t>within a frequency range</w:t>
            </w:r>
            <w:bookmarkEnd w:id="13"/>
            <w:r>
              <w:rPr>
                <w:bCs/>
                <w:i/>
                <w:szCs w:val="20"/>
                <w:lang w:val="en-GB" w:eastAsia="zh-CN"/>
              </w:rPr>
              <w:t xml:space="preserve">, using a subset of Set A as Set B is a reasonable option if Set A and Set B are utilized in a same frequency range. </w:t>
            </w:r>
          </w:p>
          <w:p w14:paraId="0A28CE6D" w14:textId="77777777" w:rsidR="008A017F" w:rsidRDefault="000407EF">
            <w:pPr>
              <w:spacing w:after="120" w:line="276" w:lineRule="auto"/>
              <w:jc w:val="both"/>
              <w:rPr>
                <w:bCs/>
                <w:i/>
                <w:szCs w:val="20"/>
                <w:lang w:val="en-GB" w:eastAsia="zh-CN"/>
              </w:rPr>
            </w:pPr>
            <w:r>
              <w:rPr>
                <w:bCs/>
                <w:i/>
                <w:szCs w:val="20"/>
              </w:rPr>
              <w:t xml:space="preserve">Observation 4: </w:t>
            </w:r>
            <w:r>
              <w:rPr>
                <w:bCs/>
                <w:i/>
                <w:szCs w:val="20"/>
                <w:lang w:val="en-GB" w:eastAsia="zh-CN"/>
              </w:rPr>
              <w:t>It is difficult to use a subset of Set A considering different beamwidths for beam management between different frequency ranges.</w:t>
            </w:r>
          </w:p>
          <w:p w14:paraId="5A83E36B" w14:textId="77777777" w:rsidR="008A017F" w:rsidRDefault="000407EF">
            <w:pPr>
              <w:spacing w:after="120" w:line="276" w:lineRule="auto"/>
              <w:jc w:val="both"/>
              <w:rPr>
                <w:bCs/>
                <w:i/>
                <w:szCs w:val="20"/>
              </w:rPr>
            </w:pPr>
            <w:r>
              <w:rPr>
                <w:bCs/>
                <w:i/>
                <w:szCs w:val="20"/>
              </w:rPr>
              <w:t xml:space="preserve">Observation 5: </w:t>
            </w:r>
            <w:r>
              <w:rPr>
                <w:bCs/>
                <w:i/>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14:paraId="10B86614" w14:textId="77777777" w:rsidR="008A017F" w:rsidRDefault="000407EF">
            <w:pPr>
              <w:spacing w:after="120" w:line="276" w:lineRule="auto"/>
              <w:jc w:val="both"/>
              <w:rPr>
                <w:bCs/>
                <w:i/>
                <w:szCs w:val="20"/>
              </w:rPr>
            </w:pPr>
            <w:r>
              <w:rPr>
                <w:bCs/>
                <w:i/>
                <w:szCs w:val="20"/>
              </w:rPr>
              <w:t xml:space="preserve">Proposal 2: Support ‘Set B is a subset of Set A’ when Set A and Set B are utilized in a same frequency range for both BM-Case1 and BM-Case2. </w:t>
            </w:r>
          </w:p>
          <w:p w14:paraId="0D30B774" w14:textId="77777777" w:rsidR="008A017F" w:rsidRDefault="000407EF">
            <w:pPr>
              <w:snapToGrid w:val="0"/>
              <w:spacing w:beforeLines="30" w:before="72" w:afterLines="30" w:after="72" w:line="288" w:lineRule="auto"/>
              <w:jc w:val="both"/>
              <w:rPr>
                <w:bCs/>
                <w:i/>
                <w:szCs w:val="20"/>
              </w:rPr>
            </w:pPr>
            <w:r>
              <w:rPr>
                <w:bCs/>
                <w:i/>
                <w:szCs w:val="20"/>
              </w:rPr>
              <w:t>Proposal 3: Support ‘Set A and Set B are different’ when Set A and Set B are utilized in different frequency ranges for both BM-Case1 and BM-Case2.</w:t>
            </w:r>
          </w:p>
          <w:p w14:paraId="20FA9ABC" w14:textId="77777777" w:rsidR="008A017F" w:rsidRDefault="000407EF">
            <w:pPr>
              <w:snapToGrid w:val="0"/>
              <w:spacing w:beforeLines="30" w:before="72" w:afterLines="30" w:after="72" w:line="288" w:lineRule="auto"/>
              <w:jc w:val="both"/>
              <w:rPr>
                <w:bCs/>
                <w:i/>
                <w:szCs w:val="20"/>
                <w:lang w:eastAsia="zh-CN"/>
              </w:rPr>
            </w:pPr>
            <w:r>
              <w:rPr>
                <w:rFonts w:hint="eastAsia"/>
                <w:bCs/>
                <w:i/>
                <w:color w:val="0070C0"/>
                <w:szCs w:val="20"/>
              </w:rPr>
              <w:t>M</w:t>
            </w:r>
            <w:r>
              <w:rPr>
                <w:bCs/>
                <w:i/>
                <w:color w:val="0070C0"/>
                <w:szCs w:val="20"/>
              </w:rPr>
              <w:t>od: It seems that the cases with different FRs belong to BM-Case3</w:t>
            </w:r>
            <w:r>
              <w:rPr>
                <w:bCs/>
                <w:i/>
                <w:szCs w:val="20"/>
              </w:rPr>
              <w:t>.</w:t>
            </w:r>
          </w:p>
        </w:tc>
      </w:tr>
      <w:tr w:rsidR="008A017F" w14:paraId="7ED927A5" w14:textId="77777777">
        <w:tc>
          <w:tcPr>
            <w:tcW w:w="1555" w:type="dxa"/>
            <w:vAlign w:val="center"/>
          </w:tcPr>
          <w:p w14:paraId="5A58962B" w14:textId="77777777" w:rsidR="008A017F" w:rsidRDefault="000407EF">
            <w:pPr>
              <w:pStyle w:val="BodyText"/>
            </w:pPr>
            <w:r>
              <w:rPr>
                <w:rFonts w:hint="eastAsia"/>
              </w:rPr>
              <w:t>O</w:t>
            </w:r>
            <w:r>
              <w:t>PPO[7]</w:t>
            </w:r>
          </w:p>
        </w:tc>
        <w:tc>
          <w:tcPr>
            <w:tcW w:w="7507" w:type="dxa"/>
            <w:vAlign w:val="center"/>
          </w:tcPr>
          <w:p w14:paraId="1385CA10" w14:textId="77777777" w:rsidR="008A017F" w:rsidRDefault="000407EF">
            <w:pPr>
              <w:pStyle w:val="BodyText"/>
              <w:rPr>
                <w:bCs/>
                <w:i/>
                <w:szCs w:val="20"/>
              </w:rPr>
            </w:pPr>
            <w:r>
              <w:rPr>
                <w:bCs/>
                <w:i/>
                <w:szCs w:val="20"/>
              </w:rPr>
              <w:t>Proposal 4: For BM-Case1, Set B is a subset of Set A.</w:t>
            </w:r>
          </w:p>
          <w:p w14:paraId="0EA58482" w14:textId="77777777" w:rsidR="008A017F" w:rsidRDefault="000407EF">
            <w:pPr>
              <w:snapToGrid w:val="0"/>
              <w:spacing w:beforeLines="30" w:before="72" w:afterLines="30" w:after="72" w:line="288" w:lineRule="auto"/>
              <w:jc w:val="both"/>
              <w:rPr>
                <w:bCs/>
                <w:i/>
                <w:szCs w:val="20"/>
              </w:rPr>
            </w:pPr>
            <w:r>
              <w:rPr>
                <w:bCs/>
                <w:i/>
                <w:szCs w:val="20"/>
              </w:rPr>
              <w:t>Proposal 5: For BM-Case2, Set B and Set A are the same.</w:t>
            </w:r>
          </w:p>
        </w:tc>
      </w:tr>
      <w:tr w:rsidR="008A017F" w14:paraId="57903692" w14:textId="77777777">
        <w:tc>
          <w:tcPr>
            <w:tcW w:w="1555" w:type="dxa"/>
            <w:vAlign w:val="center"/>
          </w:tcPr>
          <w:p w14:paraId="6BD2DC86" w14:textId="77777777" w:rsidR="008A017F" w:rsidRDefault="000407EF">
            <w:pPr>
              <w:pStyle w:val="BodyText"/>
            </w:pPr>
            <w:r>
              <w:rPr>
                <w:rFonts w:hint="eastAsia"/>
              </w:rPr>
              <w:t>L</w:t>
            </w:r>
            <w:r>
              <w:t>GE[9]</w:t>
            </w:r>
          </w:p>
        </w:tc>
        <w:tc>
          <w:tcPr>
            <w:tcW w:w="7507" w:type="dxa"/>
            <w:vAlign w:val="center"/>
          </w:tcPr>
          <w:p w14:paraId="1362FCFD" w14:textId="77777777" w:rsidR="008A017F" w:rsidRDefault="000407EF">
            <w:pPr>
              <w:pStyle w:val="BodyText"/>
              <w:rPr>
                <w:bCs/>
                <w:i/>
                <w:szCs w:val="20"/>
                <w:lang w:val="en-GB"/>
              </w:rPr>
            </w:pPr>
            <w:r>
              <w:rPr>
                <w:bCs/>
                <w:i/>
                <w:szCs w:val="20"/>
                <w:lang w:val="en-GB"/>
              </w:rPr>
              <w:t>Proposal #3: For the relation between Set A and Set B of BM-Case2, start from Alt3 to see the feasibility and performance gain of pure TD prediction as an independent approach as SD prediction. After studying this, joint SD and TD prediction (i.e. Alt1 and Alt2) can be studied as a next step.</w:t>
            </w:r>
          </w:p>
        </w:tc>
      </w:tr>
      <w:tr w:rsidR="008A017F" w14:paraId="31638639" w14:textId="77777777">
        <w:tc>
          <w:tcPr>
            <w:tcW w:w="1555" w:type="dxa"/>
            <w:vAlign w:val="center"/>
          </w:tcPr>
          <w:p w14:paraId="528A75E0" w14:textId="77777777" w:rsidR="008A017F" w:rsidRDefault="000407EF">
            <w:pPr>
              <w:pStyle w:val="BodyText"/>
            </w:pPr>
            <w:r>
              <w:rPr>
                <w:rFonts w:hint="eastAsia"/>
              </w:rPr>
              <w:lastRenderedPageBreak/>
              <w:t>S</w:t>
            </w:r>
            <w:r>
              <w:t>ony[14]</w:t>
            </w:r>
          </w:p>
        </w:tc>
        <w:tc>
          <w:tcPr>
            <w:tcW w:w="7507" w:type="dxa"/>
            <w:vAlign w:val="center"/>
          </w:tcPr>
          <w:p w14:paraId="24D8EF5D" w14:textId="77777777" w:rsidR="008A017F" w:rsidRDefault="000407EF">
            <w:pPr>
              <w:pStyle w:val="BodyText"/>
              <w:rPr>
                <w:bCs/>
                <w:i/>
                <w:szCs w:val="20"/>
              </w:rPr>
            </w:pPr>
            <w:r>
              <w:rPr>
                <w:bCs/>
                <w:i/>
                <w:szCs w:val="20"/>
              </w:rPr>
              <w:t>Proposal 3: At least for sub use case 1 and sub use case 2, Set A and Set B are different, Set B with wide beams and Set A with narrow beams.</w:t>
            </w:r>
          </w:p>
        </w:tc>
      </w:tr>
      <w:tr w:rsidR="008A017F" w14:paraId="5D3A9E19" w14:textId="77777777">
        <w:tc>
          <w:tcPr>
            <w:tcW w:w="1555" w:type="dxa"/>
            <w:vAlign w:val="center"/>
          </w:tcPr>
          <w:p w14:paraId="5220FE77" w14:textId="77777777" w:rsidR="008A017F" w:rsidRDefault="000407EF">
            <w:pPr>
              <w:pStyle w:val="BodyText"/>
            </w:pPr>
            <w:r>
              <w:rPr>
                <w:rFonts w:hint="eastAsia"/>
              </w:rPr>
              <w:t>C</w:t>
            </w:r>
            <w:r>
              <w:t>IACT[17]</w:t>
            </w:r>
          </w:p>
        </w:tc>
        <w:tc>
          <w:tcPr>
            <w:tcW w:w="7507" w:type="dxa"/>
            <w:vAlign w:val="center"/>
          </w:tcPr>
          <w:p w14:paraId="56CEF931" w14:textId="77777777" w:rsidR="008A017F" w:rsidRDefault="000407EF">
            <w:pPr>
              <w:widowControl w:val="0"/>
              <w:spacing w:afterLines="50" w:after="120"/>
              <w:jc w:val="both"/>
              <w:rPr>
                <w:bCs/>
                <w:i/>
                <w:szCs w:val="20"/>
              </w:rPr>
            </w:pPr>
            <w:r>
              <w:rPr>
                <w:bCs/>
                <w:i/>
                <w:szCs w:val="20"/>
              </w:rPr>
              <w:t>Proposal 3: The relationship between Set A and Set B in different use cases needs to be clarified in combination with the use case description for further down-selection.</w:t>
            </w:r>
          </w:p>
        </w:tc>
      </w:tr>
      <w:tr w:rsidR="008A017F" w14:paraId="69226E85" w14:textId="77777777">
        <w:tc>
          <w:tcPr>
            <w:tcW w:w="1555" w:type="dxa"/>
            <w:vAlign w:val="center"/>
          </w:tcPr>
          <w:p w14:paraId="2CD001FF" w14:textId="77777777" w:rsidR="008A017F" w:rsidRDefault="000407EF">
            <w:pPr>
              <w:pStyle w:val="BodyText"/>
            </w:pPr>
            <w:r>
              <w:rPr>
                <w:rFonts w:hint="eastAsia"/>
              </w:rPr>
              <w:t>X</w:t>
            </w:r>
            <w:r>
              <w:t>iaomi[18]</w:t>
            </w:r>
          </w:p>
        </w:tc>
        <w:tc>
          <w:tcPr>
            <w:tcW w:w="7507" w:type="dxa"/>
            <w:vAlign w:val="center"/>
          </w:tcPr>
          <w:p w14:paraId="42E9501B" w14:textId="77777777" w:rsidR="008A017F" w:rsidRDefault="000407EF">
            <w:pPr>
              <w:pStyle w:val="BodyText"/>
              <w:rPr>
                <w:bCs/>
                <w:i/>
                <w:szCs w:val="20"/>
              </w:rPr>
            </w:pPr>
            <w:r>
              <w:rPr>
                <w:bCs/>
                <w:i/>
                <w:szCs w:val="20"/>
              </w:rPr>
              <w:t>Proposal 2: For spatial domain beam prediction, consider set B is a subset of set A with high priority.</w:t>
            </w:r>
          </w:p>
          <w:p w14:paraId="0BB2E5B1" w14:textId="77777777" w:rsidR="008A017F" w:rsidRDefault="000407EF">
            <w:pPr>
              <w:pStyle w:val="BodyText"/>
              <w:rPr>
                <w:bCs/>
                <w:i/>
                <w:szCs w:val="20"/>
              </w:rPr>
            </w:pPr>
            <w:r>
              <w:rPr>
                <w:bCs/>
                <w:i/>
                <w:szCs w:val="20"/>
              </w:rPr>
              <w:t>Proposal 7: For temporal beam prediction, consider set B is same as set A with high priority.</w:t>
            </w:r>
          </w:p>
        </w:tc>
      </w:tr>
      <w:tr w:rsidR="008A017F" w14:paraId="13E1B1BD" w14:textId="77777777">
        <w:tc>
          <w:tcPr>
            <w:tcW w:w="1555" w:type="dxa"/>
            <w:vAlign w:val="center"/>
          </w:tcPr>
          <w:p w14:paraId="68F6DF7F" w14:textId="77777777" w:rsidR="008A017F" w:rsidRDefault="000407EF">
            <w:pPr>
              <w:pStyle w:val="BodyText"/>
            </w:pPr>
            <w:r>
              <w:rPr>
                <w:rFonts w:hint="eastAsia"/>
              </w:rPr>
              <w:t>N</w:t>
            </w:r>
            <w:r>
              <w:t>okia[20]</w:t>
            </w:r>
          </w:p>
        </w:tc>
        <w:tc>
          <w:tcPr>
            <w:tcW w:w="7507" w:type="dxa"/>
            <w:vAlign w:val="center"/>
          </w:tcPr>
          <w:p w14:paraId="61E8FCA7" w14:textId="77777777" w:rsidR="008A017F" w:rsidRDefault="000407EF">
            <w:pPr>
              <w:pStyle w:val="BodyText"/>
              <w:rPr>
                <w:bCs/>
                <w:i/>
                <w:szCs w:val="20"/>
              </w:rPr>
            </w:pPr>
            <w:r>
              <w:rPr>
                <w:bCs/>
                <w:i/>
                <w:szCs w:val="20"/>
              </w:rPr>
              <w:t>Observation 1: The regular “continuous” wide beam design (i.e., adjacent narrow beams associated to the same wide beam) may not be sufficient to implement a narrow beam prediction with good performance.</w:t>
            </w:r>
          </w:p>
          <w:p w14:paraId="423173A0" w14:textId="77777777" w:rsidR="008A017F" w:rsidRDefault="000407EF">
            <w:pPr>
              <w:pStyle w:val="BodyText"/>
              <w:rPr>
                <w:bCs/>
                <w:i/>
                <w:szCs w:val="20"/>
              </w:rPr>
            </w:pPr>
            <w:r>
              <w:rPr>
                <w:bCs/>
                <w:i/>
                <w:szCs w:val="20"/>
              </w:rPr>
              <w:t>Proposal 1: For BM-Case1, considering construction of Set A/B, prioritize Alt.2: Set B is a subset of Set A for further studies.</w:t>
            </w:r>
          </w:p>
          <w:p w14:paraId="7E2D9C9C" w14:textId="77777777" w:rsidR="008A017F" w:rsidRDefault="000407EF">
            <w:pPr>
              <w:pStyle w:val="BodyText"/>
              <w:rPr>
                <w:bCs/>
                <w:i/>
                <w:szCs w:val="20"/>
              </w:rPr>
            </w:pPr>
            <w:r>
              <w:rPr>
                <w:bCs/>
                <w:i/>
                <w:szCs w:val="20"/>
              </w:rPr>
              <w:t xml:space="preserve">• RAN1 may consider Alt1: Set A and Set B are different (Set B is NOT a subset of Set A) as an additional scenario if the benefits are identified in 9.3.2.1.  </w:t>
            </w:r>
          </w:p>
          <w:p w14:paraId="36DE048F" w14:textId="77777777" w:rsidR="008A017F" w:rsidRDefault="008A017F">
            <w:pPr>
              <w:pStyle w:val="BodyText"/>
              <w:rPr>
                <w:bCs/>
                <w:i/>
                <w:szCs w:val="20"/>
              </w:rPr>
            </w:pPr>
          </w:p>
          <w:p w14:paraId="7E61AD66" w14:textId="77777777" w:rsidR="008A017F" w:rsidRDefault="000407EF">
            <w:pPr>
              <w:pStyle w:val="BodyText"/>
              <w:rPr>
                <w:bCs/>
                <w:i/>
                <w:szCs w:val="20"/>
              </w:rPr>
            </w:pPr>
            <w:r>
              <w:rPr>
                <w:bCs/>
                <w:i/>
                <w:szCs w:val="20"/>
              </w:rPr>
              <w:t xml:space="preserve">Observation 16: When Set B and Set A are the same in BM-Case2, the beam prediction performance should be the optimum.  </w:t>
            </w:r>
          </w:p>
          <w:p w14:paraId="04461EE4" w14:textId="77777777" w:rsidR="008A017F" w:rsidRDefault="000407EF">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 xml:space="preserve">Proposal 9: </w:t>
            </w:r>
            <w:r>
              <w:rPr>
                <w:rFonts w:cs="Times New Roman"/>
                <w:b w:val="0"/>
                <w:bCs/>
                <w:i/>
                <w:iCs w:val="0"/>
                <w:szCs w:val="20"/>
              </w:rPr>
              <w:t>In BM-Case2, “Set B and Set A are the same” should be the baseline to study the prediction performance.</w:t>
            </w:r>
          </w:p>
          <w:p w14:paraId="111BB59F" w14:textId="77777777" w:rsidR="008A017F" w:rsidRDefault="000407EF">
            <w:pPr>
              <w:pStyle w:val="RAN4proposal"/>
              <w:numPr>
                <w:ilvl w:val="0"/>
                <w:numId w:val="32"/>
              </w:numPr>
              <w:tabs>
                <w:tab w:val="clear" w:pos="720"/>
              </w:tabs>
              <w:spacing w:after="120"/>
              <w:jc w:val="both"/>
              <w:rPr>
                <w:rFonts w:cs="Times New Roman"/>
                <w:b w:val="0"/>
                <w:bCs/>
                <w:i/>
                <w:iCs w:val="0"/>
                <w:szCs w:val="20"/>
              </w:rPr>
            </w:pPr>
            <w:r>
              <w:rPr>
                <w:rFonts w:cs="Times New Roman"/>
                <w:b w:val="0"/>
                <w:bCs/>
                <w:i/>
                <w:iCs w:val="0"/>
                <w:szCs w:val="20"/>
              </w:rPr>
              <w:t>FFS relation between K and F with different UE speeds, different channel assumptions, and different measurement periods.</w:t>
            </w:r>
          </w:p>
          <w:p w14:paraId="6F134F5A" w14:textId="77777777" w:rsidR="008A017F" w:rsidRDefault="000407EF">
            <w:pPr>
              <w:pStyle w:val="BodyText"/>
              <w:rPr>
                <w:bCs/>
                <w:i/>
                <w:szCs w:val="20"/>
              </w:rPr>
            </w:pPr>
            <w:r>
              <w:rPr>
                <w:bCs/>
                <w:i/>
                <w:szCs w:val="20"/>
              </w:rPr>
              <w:t>Observation 17: For Set B is a subset of Set A, if the selection of Set B is fixed or random over the entire K, then the actual best beam in Set A may or may not be known during K, and the beam prediction performance may degrade.</w:t>
            </w:r>
          </w:p>
          <w:p w14:paraId="52D8318C" w14:textId="77777777" w:rsidR="008A017F" w:rsidRDefault="008A017F">
            <w:pPr>
              <w:pStyle w:val="BodyText"/>
              <w:rPr>
                <w:bCs/>
                <w:i/>
                <w:szCs w:val="20"/>
              </w:rPr>
            </w:pPr>
          </w:p>
          <w:p w14:paraId="4AF19975" w14:textId="77777777" w:rsidR="008A017F" w:rsidRDefault="000407EF">
            <w:pPr>
              <w:pStyle w:val="BodyText"/>
              <w:rPr>
                <w:bCs/>
                <w:i/>
                <w:szCs w:val="20"/>
                <w:lang w:val="en-GB"/>
              </w:rPr>
            </w:pPr>
            <w:r>
              <w:rPr>
                <w:bCs/>
                <w:i/>
                <w:szCs w:val="20"/>
                <w:lang w:val="en-GB"/>
              </w:rPr>
              <w:t>Observation 18: For BM-Case2 Set B is a subset of Set A , for each time instant in K, spatial domain beam prediction or Bayesian optimization can be used to track the best beam over Set A.</w:t>
            </w:r>
          </w:p>
          <w:p w14:paraId="3198EFED" w14:textId="77777777" w:rsidR="008A017F" w:rsidRDefault="000407EF">
            <w:pPr>
              <w:pStyle w:val="BodyText"/>
              <w:rPr>
                <w:bCs/>
                <w:i/>
                <w:szCs w:val="20"/>
              </w:rPr>
            </w:pPr>
            <w:r>
              <w:rPr>
                <w:bCs/>
                <w:i/>
                <w:szCs w:val="20"/>
              </w:rPr>
              <w:t>Observation 19: For BM-Case2 Set B is different to Set A, the actual best beam in Set A may or may not be known during K, and the beam prediction performance may degrade.</w:t>
            </w:r>
          </w:p>
          <w:p w14:paraId="53392971" w14:textId="77777777" w:rsidR="008A017F" w:rsidRDefault="000407EF">
            <w:pPr>
              <w:pStyle w:val="BodyText"/>
              <w:rPr>
                <w:bCs/>
                <w:i/>
                <w:szCs w:val="20"/>
              </w:rPr>
            </w:pPr>
            <w:r>
              <w:rPr>
                <w:bCs/>
                <w:i/>
                <w:szCs w:val="20"/>
              </w:rPr>
              <w:t>Observation 20: For BM-Case2 Set B is a subset of Set A , for each time instant in K, spatial domain beam prediction with NN or Gaussian Process can be used the track the best beam over Set A.</w:t>
            </w:r>
          </w:p>
          <w:p w14:paraId="52F7C5CB" w14:textId="77777777" w:rsidR="008A017F" w:rsidRDefault="000407EF">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Proposal 10:</w:t>
            </w:r>
            <w:r>
              <w:rPr>
                <w:rFonts w:cs="Times New Roman"/>
                <w:b w:val="0"/>
                <w:bCs/>
                <w:i/>
                <w:iCs w:val="0"/>
                <w:szCs w:val="20"/>
              </w:rPr>
              <w:t xml:space="preserve"> In BM-Case2, prioritize studying “Alt.3 Set B and Set A are the same” and “Alt.2 Set B is a subset of Set A”</w:t>
            </w:r>
          </w:p>
          <w:p w14:paraId="066BCC40" w14:textId="77777777" w:rsidR="008A017F" w:rsidRDefault="000407EF">
            <w:pPr>
              <w:pStyle w:val="RAN4proposal"/>
              <w:numPr>
                <w:ilvl w:val="0"/>
                <w:numId w:val="32"/>
              </w:numPr>
              <w:tabs>
                <w:tab w:val="clear" w:pos="720"/>
              </w:tabs>
              <w:spacing w:after="120"/>
              <w:jc w:val="both"/>
              <w:rPr>
                <w:rFonts w:cs="Times New Roman"/>
                <w:b w:val="0"/>
                <w:bCs/>
                <w:i/>
                <w:iCs w:val="0"/>
                <w:szCs w:val="20"/>
              </w:rPr>
            </w:pPr>
            <w:r>
              <w:rPr>
                <w:rFonts w:cs="Times New Roman"/>
                <w:b w:val="0"/>
                <w:bCs/>
                <w:i/>
                <w:iCs w:val="0"/>
                <w:szCs w:val="20"/>
              </w:rPr>
              <w:t>FFS use cases of Alt.1 Set B and Set A are different.</w:t>
            </w:r>
          </w:p>
          <w:p w14:paraId="70875C02" w14:textId="77777777" w:rsidR="008A017F" w:rsidRDefault="008A017F">
            <w:pPr>
              <w:pStyle w:val="BodyText"/>
              <w:rPr>
                <w:bCs/>
                <w:i/>
                <w:szCs w:val="20"/>
              </w:rPr>
            </w:pPr>
          </w:p>
        </w:tc>
      </w:tr>
      <w:tr w:rsidR="008A017F" w14:paraId="18BF97C9" w14:textId="77777777">
        <w:tc>
          <w:tcPr>
            <w:tcW w:w="1555" w:type="dxa"/>
            <w:vAlign w:val="center"/>
          </w:tcPr>
          <w:p w14:paraId="546C609F" w14:textId="77777777" w:rsidR="008A017F" w:rsidRDefault="000407EF">
            <w:pPr>
              <w:pStyle w:val="BodyText"/>
            </w:pPr>
            <w:r>
              <w:rPr>
                <w:rFonts w:hint="eastAsia"/>
              </w:rPr>
              <w:t>M</w:t>
            </w:r>
            <w:r>
              <w:t>TK[23]</w:t>
            </w:r>
          </w:p>
        </w:tc>
        <w:tc>
          <w:tcPr>
            <w:tcW w:w="7507" w:type="dxa"/>
            <w:vAlign w:val="center"/>
          </w:tcPr>
          <w:p w14:paraId="5CC3A01B" w14:textId="77777777" w:rsidR="008A017F" w:rsidRDefault="000407EF">
            <w:pPr>
              <w:pStyle w:val="BodyText"/>
              <w:rPr>
                <w:bCs/>
                <w:i/>
                <w:szCs w:val="20"/>
              </w:rPr>
            </w:pPr>
            <w:r>
              <w:rPr>
                <w:bCs/>
                <w:i/>
                <w:szCs w:val="20"/>
              </w:rPr>
              <w:t>Proposal 1: For BM-Case 1, RAN1 should discuss and define a method or procedure to determine Set B from Set A, when Set B is a subset of Set A and when Set B is different from Set A.</w:t>
            </w:r>
          </w:p>
          <w:p w14:paraId="57E21EAC" w14:textId="77777777" w:rsidR="008A017F" w:rsidRDefault="000407EF">
            <w:pPr>
              <w:pStyle w:val="BodyText"/>
              <w:rPr>
                <w:bCs/>
                <w:i/>
                <w:szCs w:val="20"/>
              </w:rPr>
            </w:pPr>
            <w:r>
              <w:rPr>
                <w:bCs/>
                <w:i/>
                <w:szCs w:val="20"/>
              </w:rPr>
              <w:t xml:space="preserve">Proposal 2: For BM-Case </w:t>
            </w:r>
            <w:r>
              <w:rPr>
                <w:bCs/>
                <w:i/>
                <w:color w:val="FF0000"/>
                <w:szCs w:val="20"/>
              </w:rPr>
              <w:t>2</w:t>
            </w:r>
            <w:r>
              <w:rPr>
                <w:bCs/>
                <w:i/>
                <w:szCs w:val="20"/>
              </w:rPr>
              <w:t>, RAN1 should discuss and define method(s) or procedure to determine to determine Set B from Set A, when Set B is a subset of Set A and when Set B is different from Set A.</w:t>
            </w:r>
          </w:p>
        </w:tc>
      </w:tr>
    </w:tbl>
    <w:p w14:paraId="092EB1B2" w14:textId="77777777" w:rsidR="008A017F" w:rsidRDefault="008A017F">
      <w:pPr>
        <w:spacing w:after="120"/>
      </w:pPr>
    </w:p>
    <w:p w14:paraId="5F63AB91" w14:textId="77777777" w:rsidR="008A017F" w:rsidRDefault="000407EF">
      <w:pPr>
        <w:spacing w:after="120"/>
      </w:pPr>
      <w:r>
        <w:t>The views are summarized in the following tables:</w:t>
      </w:r>
    </w:p>
    <w:tbl>
      <w:tblPr>
        <w:tblStyle w:val="TableGrid"/>
        <w:tblW w:w="0" w:type="auto"/>
        <w:tblLook w:val="04A0" w:firstRow="1" w:lastRow="0" w:firstColumn="1" w:lastColumn="0" w:noHBand="0" w:noVBand="1"/>
      </w:tblPr>
      <w:tblGrid>
        <w:gridCol w:w="2830"/>
        <w:gridCol w:w="6232"/>
      </w:tblGrid>
      <w:tr w:rsidR="008A017F" w14:paraId="28006270" w14:textId="77777777">
        <w:tc>
          <w:tcPr>
            <w:tcW w:w="9062" w:type="dxa"/>
            <w:gridSpan w:val="2"/>
          </w:tcPr>
          <w:p w14:paraId="0DB9B278" w14:textId="77777777" w:rsidR="008A017F" w:rsidRDefault="000407EF">
            <w:pPr>
              <w:spacing w:after="120"/>
              <w:jc w:val="center"/>
            </w:pPr>
            <w:r>
              <w:t>BM-Case 1</w:t>
            </w:r>
          </w:p>
        </w:tc>
      </w:tr>
      <w:tr w:rsidR="008A017F" w14:paraId="41DE324C" w14:textId="77777777">
        <w:tc>
          <w:tcPr>
            <w:tcW w:w="2830" w:type="dxa"/>
          </w:tcPr>
          <w:p w14:paraId="31CD290C" w14:textId="77777777" w:rsidR="008A017F" w:rsidRDefault="000407EF">
            <w:pPr>
              <w:spacing w:after="120"/>
            </w:pPr>
            <w:r>
              <w:lastRenderedPageBreak/>
              <w:t>Alt.1 Set A and Set B are different (Set B is NOT a subset of Set A)</w:t>
            </w:r>
          </w:p>
        </w:tc>
        <w:tc>
          <w:tcPr>
            <w:tcW w:w="6232" w:type="dxa"/>
          </w:tcPr>
          <w:p w14:paraId="26AC7A57" w14:textId="77777777" w:rsidR="008A017F" w:rsidRDefault="000407EF">
            <w:pPr>
              <w:spacing w:after="120"/>
            </w:pPr>
            <w:r>
              <w:t xml:space="preserve">Sony[14],  </w:t>
            </w:r>
          </w:p>
        </w:tc>
      </w:tr>
      <w:tr w:rsidR="008A017F" w14:paraId="13B62E50" w14:textId="77777777">
        <w:tc>
          <w:tcPr>
            <w:tcW w:w="2830" w:type="dxa"/>
          </w:tcPr>
          <w:p w14:paraId="043C6D86" w14:textId="77777777" w:rsidR="008A017F" w:rsidRDefault="000407EF">
            <w:pPr>
              <w:spacing w:after="120"/>
            </w:pPr>
            <w:r>
              <w:t>Alt.2 Set B is a subset of Set A</w:t>
            </w:r>
          </w:p>
        </w:tc>
        <w:tc>
          <w:tcPr>
            <w:tcW w:w="6232" w:type="dxa"/>
          </w:tcPr>
          <w:p w14:paraId="1D424DFA" w14:textId="77777777" w:rsidR="008A017F" w:rsidRDefault="000407EF">
            <w:pPr>
              <w:spacing w:after="120"/>
            </w:pPr>
            <w:r>
              <w:t xml:space="preserve">ZTE[3], </w:t>
            </w:r>
            <w:proofErr w:type="spellStart"/>
            <w:r>
              <w:t>Spreadtrum</w:t>
            </w:r>
            <w:proofErr w:type="spellEnd"/>
            <w:r>
              <w:t>[4](for UE-side model), IDC[6] (for the same FR),OPPO[7],</w:t>
            </w:r>
            <w:proofErr w:type="spellStart"/>
            <w:r>
              <w:t>xiaomi</w:t>
            </w:r>
            <w:proofErr w:type="spellEnd"/>
            <w:r>
              <w:t xml:space="preserve">[18], Nokia[20], </w:t>
            </w:r>
          </w:p>
        </w:tc>
      </w:tr>
      <w:tr w:rsidR="008A017F" w14:paraId="10C559E5" w14:textId="77777777">
        <w:tc>
          <w:tcPr>
            <w:tcW w:w="2830" w:type="dxa"/>
          </w:tcPr>
          <w:p w14:paraId="4F1B7945" w14:textId="77777777" w:rsidR="008A017F" w:rsidRDefault="008A017F">
            <w:pPr>
              <w:spacing w:after="120"/>
            </w:pPr>
          </w:p>
        </w:tc>
        <w:tc>
          <w:tcPr>
            <w:tcW w:w="6232" w:type="dxa"/>
          </w:tcPr>
          <w:p w14:paraId="6C082D79" w14:textId="77777777" w:rsidR="008A017F" w:rsidRDefault="000407EF">
            <w:pPr>
              <w:spacing w:after="120"/>
            </w:pPr>
            <w:proofErr w:type="spellStart"/>
            <w:r>
              <w:t>Spreadtrum</w:t>
            </w:r>
            <w:proofErr w:type="spellEnd"/>
            <w:r>
              <w:t xml:space="preserve">[4](up to </w:t>
            </w:r>
            <w:proofErr w:type="spellStart"/>
            <w:r>
              <w:t>gNB</w:t>
            </w:r>
            <w:proofErr w:type="spellEnd"/>
            <w:r>
              <w:t xml:space="preserve"> implementation for NW-side model)</w:t>
            </w:r>
          </w:p>
        </w:tc>
      </w:tr>
    </w:tbl>
    <w:p w14:paraId="7E165F0F" w14:textId="77777777" w:rsidR="008A017F" w:rsidRDefault="008A017F">
      <w:pPr>
        <w:spacing w:after="120"/>
      </w:pPr>
    </w:p>
    <w:tbl>
      <w:tblPr>
        <w:tblStyle w:val="TableGrid"/>
        <w:tblW w:w="0" w:type="auto"/>
        <w:tblLook w:val="04A0" w:firstRow="1" w:lastRow="0" w:firstColumn="1" w:lastColumn="0" w:noHBand="0" w:noVBand="1"/>
      </w:tblPr>
      <w:tblGrid>
        <w:gridCol w:w="2830"/>
        <w:gridCol w:w="6232"/>
      </w:tblGrid>
      <w:tr w:rsidR="008A017F" w14:paraId="16F6FB6A" w14:textId="77777777">
        <w:tc>
          <w:tcPr>
            <w:tcW w:w="9062" w:type="dxa"/>
            <w:gridSpan w:val="2"/>
          </w:tcPr>
          <w:p w14:paraId="3B49BD7B" w14:textId="77777777" w:rsidR="008A017F" w:rsidRDefault="000407EF">
            <w:pPr>
              <w:spacing w:after="120"/>
              <w:jc w:val="center"/>
            </w:pPr>
            <w:r>
              <w:t>BM-Case 2</w:t>
            </w:r>
          </w:p>
        </w:tc>
      </w:tr>
      <w:tr w:rsidR="008A017F" w14:paraId="427BFDFC" w14:textId="77777777">
        <w:tc>
          <w:tcPr>
            <w:tcW w:w="2830" w:type="dxa"/>
          </w:tcPr>
          <w:p w14:paraId="1C17E248" w14:textId="77777777" w:rsidR="008A017F" w:rsidRDefault="000407EF">
            <w:pPr>
              <w:spacing w:after="120"/>
            </w:pPr>
            <w:r>
              <w:t>Alt.1 Set A and Set B are different (Set B is NOT a subset of Set A)</w:t>
            </w:r>
          </w:p>
        </w:tc>
        <w:tc>
          <w:tcPr>
            <w:tcW w:w="6232" w:type="dxa"/>
          </w:tcPr>
          <w:p w14:paraId="5B50B6A7" w14:textId="77777777" w:rsidR="008A017F" w:rsidRDefault="000407EF">
            <w:pPr>
              <w:spacing w:after="120"/>
            </w:pPr>
            <w:r>
              <w:t xml:space="preserve">Huawei[2] , IDC[6] (for the same FR), Sony[14],  </w:t>
            </w:r>
          </w:p>
        </w:tc>
      </w:tr>
      <w:tr w:rsidR="008A017F" w14:paraId="477E92B8" w14:textId="77777777">
        <w:tc>
          <w:tcPr>
            <w:tcW w:w="2830" w:type="dxa"/>
          </w:tcPr>
          <w:p w14:paraId="29CB73CE" w14:textId="77777777" w:rsidR="008A017F" w:rsidRDefault="000407EF">
            <w:pPr>
              <w:spacing w:after="120"/>
              <w:rPr>
                <w:lang w:val="en-GB"/>
              </w:rPr>
            </w:pPr>
            <w:r>
              <w:t xml:space="preserve">Alt.2 </w:t>
            </w:r>
            <w:r>
              <w:rPr>
                <w:lang w:val="en-GB"/>
              </w:rPr>
              <w:t>Set B is a subset of Set A (Set A and Set B are not the same)</w:t>
            </w:r>
          </w:p>
        </w:tc>
        <w:tc>
          <w:tcPr>
            <w:tcW w:w="6232" w:type="dxa"/>
          </w:tcPr>
          <w:p w14:paraId="7D2675B5" w14:textId="77777777" w:rsidR="008A017F" w:rsidRDefault="000407EF">
            <w:pPr>
              <w:spacing w:after="120"/>
            </w:pPr>
            <w:r>
              <w:t xml:space="preserve">Huawei[2], IDC[6] (for different FRs), </w:t>
            </w:r>
          </w:p>
        </w:tc>
      </w:tr>
      <w:tr w:rsidR="008A017F" w:rsidRPr="001E73D0" w14:paraId="4AF7ABC0" w14:textId="77777777">
        <w:tc>
          <w:tcPr>
            <w:tcW w:w="2830" w:type="dxa"/>
          </w:tcPr>
          <w:p w14:paraId="5DCF8152" w14:textId="77777777" w:rsidR="008A017F" w:rsidRDefault="000407EF">
            <w:pPr>
              <w:spacing w:after="120"/>
            </w:pPr>
            <w:r>
              <w:t xml:space="preserve">Alt.3 </w:t>
            </w:r>
            <w:r>
              <w:rPr>
                <w:rFonts w:eastAsia="SimSun"/>
                <w:szCs w:val="20"/>
                <w:lang w:val="en-GB" w:eastAsia="ja-JP"/>
              </w:rPr>
              <w:t>Set A and Set B are the same</w:t>
            </w:r>
          </w:p>
        </w:tc>
        <w:tc>
          <w:tcPr>
            <w:tcW w:w="6232" w:type="dxa"/>
          </w:tcPr>
          <w:p w14:paraId="7CA116E1" w14:textId="77777777" w:rsidR="008A017F" w:rsidRDefault="000407EF">
            <w:pPr>
              <w:spacing w:after="120"/>
              <w:rPr>
                <w:lang w:val="sv-SE"/>
              </w:rPr>
            </w:pPr>
            <w:r>
              <w:rPr>
                <w:lang w:val="sv-SE"/>
              </w:rPr>
              <w:t xml:space="preserve">ZTE[3], OPPO[7], LGE[9], xiaomi[18],Nokia[20],  </w:t>
            </w:r>
          </w:p>
        </w:tc>
      </w:tr>
    </w:tbl>
    <w:p w14:paraId="1A84C1E3" w14:textId="77777777" w:rsidR="008A017F" w:rsidRDefault="008A017F">
      <w:pPr>
        <w:spacing w:after="120"/>
        <w:rPr>
          <w:lang w:val="sv-SE"/>
        </w:rPr>
      </w:pPr>
    </w:p>
    <w:p w14:paraId="720EF2D6" w14:textId="77777777" w:rsidR="008A017F" w:rsidRDefault="000407EF">
      <w:pPr>
        <w:spacing w:after="120"/>
      </w:pPr>
      <w:r>
        <w:t>From the above 2 tables, we can see that only a limited number of contributions discussed the further down-selection on the alternatives of BM-Case1 and BM-Case2. Meanwhile, some companies changed their preferences. Let’s try to collect companies’ views on whether some alternative(s) should be prioritized/deprioritized in this stage. If so, which alternative(s) is to be down-selected.</w:t>
      </w:r>
    </w:p>
    <w:p w14:paraId="4286DF9F" w14:textId="77777777" w:rsidR="008A017F" w:rsidRDefault="008A017F">
      <w:pPr>
        <w:spacing w:after="120"/>
      </w:pPr>
    </w:p>
    <w:p w14:paraId="4B3DB58C" w14:textId="7A8A4E58" w:rsidR="008A017F" w:rsidRDefault="00BB3A95">
      <w:pPr>
        <w:pStyle w:val="Heading6"/>
        <w:spacing w:after="120"/>
        <w:rPr>
          <w:lang w:eastAsia="zh-CN"/>
        </w:rPr>
      </w:pPr>
      <w:r>
        <w:rPr>
          <w:lang w:eastAsia="zh-CN"/>
        </w:rPr>
        <w:t xml:space="preserve">(Closed) </w:t>
      </w:r>
      <w:r w:rsidR="000407EF">
        <w:rPr>
          <w:lang w:eastAsia="zh-CN"/>
        </w:rPr>
        <w:t>Check views 3.3</w:t>
      </w:r>
    </w:p>
    <w:p w14:paraId="196A8D16" w14:textId="77777777" w:rsidR="008A017F" w:rsidRDefault="008A017F">
      <w:pPr>
        <w:rPr>
          <w:rFonts w:eastAsiaTheme="minorEastAsia"/>
          <w:lang w:eastAsia="zh-CN"/>
        </w:rPr>
      </w:pPr>
    </w:p>
    <w:tbl>
      <w:tblPr>
        <w:tblStyle w:val="TableGrid"/>
        <w:tblW w:w="0" w:type="auto"/>
        <w:tblLook w:val="04A0" w:firstRow="1" w:lastRow="0" w:firstColumn="1" w:lastColumn="0" w:noHBand="0" w:noVBand="1"/>
      </w:tblPr>
      <w:tblGrid>
        <w:gridCol w:w="3020"/>
        <w:gridCol w:w="3021"/>
        <w:gridCol w:w="3021"/>
      </w:tblGrid>
      <w:tr w:rsidR="008A017F" w14:paraId="20F4ABFE" w14:textId="77777777">
        <w:tc>
          <w:tcPr>
            <w:tcW w:w="9062" w:type="dxa"/>
            <w:gridSpan w:val="3"/>
          </w:tcPr>
          <w:p w14:paraId="27B33493" w14:textId="77777777" w:rsidR="008A017F" w:rsidRDefault="000407EF">
            <w:pPr>
              <w:jc w:val="center"/>
              <w:rPr>
                <w:rFonts w:eastAsiaTheme="minorEastAsia"/>
                <w:lang w:eastAsia="zh-CN"/>
              </w:rPr>
            </w:pPr>
            <w:r>
              <w:rPr>
                <w:rFonts w:eastAsiaTheme="minorEastAsia" w:hint="eastAsia"/>
                <w:lang w:eastAsia="zh-CN"/>
              </w:rPr>
              <w:t>B</w:t>
            </w:r>
            <w:r>
              <w:rPr>
                <w:rFonts w:eastAsiaTheme="minorEastAsia"/>
                <w:lang w:eastAsia="zh-CN"/>
              </w:rPr>
              <w:t>M-Case1</w:t>
            </w:r>
          </w:p>
        </w:tc>
      </w:tr>
      <w:tr w:rsidR="008A017F" w14:paraId="6089C4F6" w14:textId="77777777">
        <w:tc>
          <w:tcPr>
            <w:tcW w:w="3020" w:type="dxa"/>
          </w:tcPr>
          <w:p w14:paraId="6576F8C7" w14:textId="77777777" w:rsidR="008A017F" w:rsidRDefault="008A017F">
            <w:pPr>
              <w:rPr>
                <w:rFonts w:eastAsiaTheme="minorEastAsia"/>
                <w:lang w:eastAsia="zh-CN"/>
              </w:rPr>
            </w:pPr>
          </w:p>
        </w:tc>
        <w:tc>
          <w:tcPr>
            <w:tcW w:w="3021" w:type="dxa"/>
          </w:tcPr>
          <w:p w14:paraId="2032CB67" w14:textId="77777777" w:rsidR="008A017F" w:rsidRDefault="000407EF">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57B1F17A" w14:textId="77777777" w:rsidR="008A017F" w:rsidRDefault="000407EF">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8A017F" w14:paraId="30AA9E8D" w14:textId="77777777">
        <w:tc>
          <w:tcPr>
            <w:tcW w:w="3020" w:type="dxa"/>
          </w:tcPr>
          <w:p w14:paraId="205603EF" w14:textId="77777777" w:rsidR="008A017F" w:rsidRDefault="000407EF">
            <w:pPr>
              <w:rPr>
                <w:rFonts w:eastAsiaTheme="minorEastAsia"/>
                <w:lang w:eastAsia="zh-CN"/>
              </w:rPr>
            </w:pPr>
            <w:r>
              <w:t>Alt.1 Set A and Set B are different (Set B is NOT a subset of Set A)</w:t>
            </w:r>
          </w:p>
        </w:tc>
        <w:tc>
          <w:tcPr>
            <w:tcW w:w="3021" w:type="dxa"/>
          </w:tcPr>
          <w:p w14:paraId="1EE1B740" w14:textId="77777777" w:rsidR="008A017F" w:rsidRDefault="000407EF">
            <w:pPr>
              <w:rPr>
                <w:rFonts w:eastAsiaTheme="minorEastAsia"/>
                <w:lang w:eastAsia="zh-CN"/>
              </w:rPr>
            </w:pPr>
            <w:r>
              <w:rPr>
                <w:rFonts w:eastAsiaTheme="minorEastAsia"/>
                <w:lang w:eastAsia="zh-CN"/>
              </w:rPr>
              <w:t>Panasonic</w:t>
            </w:r>
          </w:p>
        </w:tc>
        <w:tc>
          <w:tcPr>
            <w:tcW w:w="3021" w:type="dxa"/>
          </w:tcPr>
          <w:p w14:paraId="543FDA68" w14:textId="77777777" w:rsidR="008A017F" w:rsidRDefault="008A017F">
            <w:pPr>
              <w:rPr>
                <w:rFonts w:eastAsiaTheme="minorEastAsia"/>
                <w:lang w:eastAsia="zh-CN"/>
              </w:rPr>
            </w:pPr>
          </w:p>
        </w:tc>
      </w:tr>
      <w:tr w:rsidR="008A017F" w14:paraId="5E46BC60" w14:textId="77777777">
        <w:tc>
          <w:tcPr>
            <w:tcW w:w="3020" w:type="dxa"/>
          </w:tcPr>
          <w:p w14:paraId="1C9147BD" w14:textId="77777777" w:rsidR="008A017F" w:rsidRDefault="000407EF">
            <w:pPr>
              <w:rPr>
                <w:rFonts w:eastAsiaTheme="minorEastAsia"/>
                <w:lang w:eastAsia="zh-CN"/>
              </w:rPr>
            </w:pPr>
            <w:r>
              <w:t>Alt.2 Set B is a subset of Set A</w:t>
            </w:r>
          </w:p>
        </w:tc>
        <w:tc>
          <w:tcPr>
            <w:tcW w:w="3021" w:type="dxa"/>
          </w:tcPr>
          <w:p w14:paraId="0C79E033" w14:textId="77777777" w:rsidR="008A017F" w:rsidRDefault="000407EF">
            <w:pPr>
              <w:rPr>
                <w:rFonts w:eastAsiaTheme="minorEastAsia"/>
                <w:lang w:eastAsia="zh-CN"/>
              </w:rPr>
            </w:pPr>
            <w:r>
              <w:rPr>
                <w:rFonts w:eastAsiaTheme="minorEastAsia"/>
                <w:lang w:eastAsia="zh-CN"/>
              </w:rPr>
              <w:t>vivo, NVIDIA, NEC</w:t>
            </w:r>
            <w:r>
              <w:rPr>
                <w:rFonts w:eastAsiaTheme="minorEastAsia" w:hint="eastAsia"/>
                <w:lang w:eastAsia="zh-CN"/>
              </w:rPr>
              <w:t>, ZTE</w:t>
            </w:r>
            <w:r>
              <w:rPr>
                <w:rFonts w:eastAsia="Yu Mincho"/>
                <w:lang w:eastAsia="ja-JP"/>
              </w:rPr>
              <w:t xml:space="preserve">, </w:t>
            </w:r>
            <w:proofErr w:type="spellStart"/>
            <w:r>
              <w:rPr>
                <w:rFonts w:eastAsiaTheme="minorEastAsia"/>
                <w:lang w:eastAsia="zh-CN"/>
              </w:rPr>
              <w:t>S</w:t>
            </w:r>
            <w:r>
              <w:rPr>
                <w:rFonts w:eastAsiaTheme="minorEastAsia" w:hint="eastAsia"/>
                <w:lang w:eastAsia="zh-CN"/>
              </w:rPr>
              <w:t>preadtrum</w:t>
            </w:r>
            <w:proofErr w:type="spellEnd"/>
            <w:r>
              <w:rPr>
                <w:rFonts w:eastAsiaTheme="minorEastAsia"/>
                <w:lang w:eastAsia="zh-CN"/>
              </w:rPr>
              <w:t xml:space="preserve">, </w:t>
            </w:r>
            <w:proofErr w:type="spellStart"/>
            <w:r>
              <w:rPr>
                <w:rFonts w:eastAsiaTheme="minorEastAsia"/>
                <w:lang w:eastAsia="zh-CN"/>
              </w:rPr>
              <w:t>Fujitsu,CMCC</w:t>
            </w:r>
            <w:proofErr w:type="spellEnd"/>
            <w:r>
              <w:rPr>
                <w:rFonts w:eastAsiaTheme="minorEastAsia"/>
                <w:lang w:eastAsia="zh-CN"/>
              </w:rPr>
              <w:t>, Panasonic, Nokia, OPPO</w:t>
            </w:r>
          </w:p>
        </w:tc>
        <w:tc>
          <w:tcPr>
            <w:tcW w:w="3021" w:type="dxa"/>
          </w:tcPr>
          <w:p w14:paraId="3A9AC365" w14:textId="77777777" w:rsidR="008A017F" w:rsidRDefault="008A017F">
            <w:pPr>
              <w:rPr>
                <w:rFonts w:eastAsiaTheme="minorEastAsia"/>
                <w:lang w:eastAsia="zh-CN"/>
              </w:rPr>
            </w:pPr>
          </w:p>
        </w:tc>
      </w:tr>
      <w:tr w:rsidR="008A017F" w14:paraId="05163A72" w14:textId="77777777">
        <w:tc>
          <w:tcPr>
            <w:tcW w:w="9062" w:type="dxa"/>
            <w:gridSpan w:val="3"/>
          </w:tcPr>
          <w:p w14:paraId="5AB5A20A" w14:textId="77777777" w:rsidR="008A017F" w:rsidRDefault="000407EF">
            <w:pPr>
              <w:jc w:val="center"/>
              <w:rPr>
                <w:rFonts w:eastAsiaTheme="minorEastAsia"/>
                <w:lang w:eastAsia="zh-CN"/>
              </w:rPr>
            </w:pPr>
            <w:r>
              <w:rPr>
                <w:rFonts w:eastAsiaTheme="minorEastAsia" w:hint="eastAsia"/>
                <w:lang w:eastAsia="zh-CN"/>
              </w:rPr>
              <w:t>B</w:t>
            </w:r>
            <w:r>
              <w:rPr>
                <w:rFonts w:eastAsiaTheme="minorEastAsia"/>
                <w:lang w:eastAsia="zh-CN"/>
              </w:rPr>
              <w:t>M-Case2</w:t>
            </w:r>
          </w:p>
        </w:tc>
      </w:tr>
      <w:tr w:rsidR="008A017F" w14:paraId="223840CD" w14:textId="77777777">
        <w:tc>
          <w:tcPr>
            <w:tcW w:w="3020" w:type="dxa"/>
          </w:tcPr>
          <w:p w14:paraId="40CCCE9A" w14:textId="77777777" w:rsidR="008A017F" w:rsidRDefault="008A017F">
            <w:pPr>
              <w:rPr>
                <w:rFonts w:eastAsiaTheme="minorEastAsia"/>
                <w:lang w:eastAsia="zh-CN"/>
              </w:rPr>
            </w:pPr>
          </w:p>
        </w:tc>
        <w:tc>
          <w:tcPr>
            <w:tcW w:w="3021" w:type="dxa"/>
          </w:tcPr>
          <w:p w14:paraId="0C1EC3B7" w14:textId="77777777" w:rsidR="008A017F" w:rsidRDefault="000407EF">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1346E7D3" w14:textId="77777777" w:rsidR="008A017F" w:rsidRDefault="000407EF">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8A017F" w14:paraId="423FB6B8" w14:textId="77777777">
        <w:tc>
          <w:tcPr>
            <w:tcW w:w="3020" w:type="dxa"/>
          </w:tcPr>
          <w:p w14:paraId="631AC652" w14:textId="77777777" w:rsidR="008A017F" w:rsidRDefault="000407EF">
            <w:pPr>
              <w:rPr>
                <w:rFonts w:eastAsiaTheme="minorEastAsia"/>
                <w:lang w:eastAsia="zh-CN"/>
              </w:rPr>
            </w:pPr>
            <w:r>
              <w:t>Alt.1 Set A and Set B are different (Set B is NOT a subset of Set A)</w:t>
            </w:r>
          </w:p>
        </w:tc>
        <w:tc>
          <w:tcPr>
            <w:tcW w:w="3021" w:type="dxa"/>
          </w:tcPr>
          <w:p w14:paraId="15372D6E" w14:textId="77777777" w:rsidR="008A017F" w:rsidRDefault="000407EF">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3021" w:type="dxa"/>
          </w:tcPr>
          <w:p w14:paraId="00D68F2F" w14:textId="77777777" w:rsidR="008A017F" w:rsidRDefault="008A017F">
            <w:pPr>
              <w:rPr>
                <w:rFonts w:eastAsiaTheme="minorEastAsia"/>
                <w:lang w:eastAsia="zh-CN"/>
              </w:rPr>
            </w:pPr>
          </w:p>
        </w:tc>
      </w:tr>
      <w:tr w:rsidR="008A017F" w14:paraId="3853538B" w14:textId="77777777">
        <w:tc>
          <w:tcPr>
            <w:tcW w:w="3020" w:type="dxa"/>
          </w:tcPr>
          <w:p w14:paraId="215196F9" w14:textId="77777777" w:rsidR="008A017F" w:rsidRDefault="000407EF">
            <w:pPr>
              <w:rPr>
                <w:rFonts w:eastAsiaTheme="minorEastAsia"/>
                <w:lang w:eastAsia="zh-CN"/>
              </w:rPr>
            </w:pPr>
            <w:r>
              <w:t xml:space="preserve">Alt.2 </w:t>
            </w:r>
            <w:r>
              <w:rPr>
                <w:lang w:val="en-GB"/>
              </w:rPr>
              <w:t>Set B is a subset of Set A (Set A and Set B are not the same)</w:t>
            </w:r>
          </w:p>
        </w:tc>
        <w:tc>
          <w:tcPr>
            <w:tcW w:w="3021" w:type="dxa"/>
          </w:tcPr>
          <w:p w14:paraId="5219A380" w14:textId="77777777" w:rsidR="008A017F" w:rsidRDefault="000407EF">
            <w:pPr>
              <w:rPr>
                <w:rFonts w:eastAsiaTheme="minorEastAsia"/>
                <w:lang w:eastAsia="zh-CN"/>
              </w:rPr>
            </w:pPr>
            <w:r>
              <w:rPr>
                <w:rFonts w:eastAsiaTheme="minorEastAsia"/>
                <w:lang w:eastAsia="zh-CN"/>
              </w:rPr>
              <w:t>Vivo, HW/</w:t>
            </w:r>
            <w:proofErr w:type="spellStart"/>
            <w:r>
              <w:rPr>
                <w:rFonts w:eastAsiaTheme="minorEastAsia"/>
                <w:lang w:eastAsia="zh-CN"/>
              </w:rPr>
              <w:t>HiSi</w:t>
            </w:r>
            <w:proofErr w:type="spellEnd"/>
            <w:r>
              <w:rPr>
                <w:rFonts w:eastAsiaTheme="minorEastAsia" w:hint="eastAsia"/>
                <w:lang w:eastAsia="zh-CN"/>
              </w:rPr>
              <w:t>, ZTE</w:t>
            </w:r>
          </w:p>
        </w:tc>
        <w:tc>
          <w:tcPr>
            <w:tcW w:w="3021" w:type="dxa"/>
          </w:tcPr>
          <w:p w14:paraId="3CA2458F" w14:textId="77777777" w:rsidR="008A017F" w:rsidRDefault="008A017F">
            <w:pPr>
              <w:rPr>
                <w:rFonts w:eastAsiaTheme="minorEastAsia"/>
                <w:lang w:eastAsia="zh-CN"/>
              </w:rPr>
            </w:pPr>
          </w:p>
        </w:tc>
      </w:tr>
      <w:tr w:rsidR="008A017F" w14:paraId="43610DA7" w14:textId="77777777">
        <w:tc>
          <w:tcPr>
            <w:tcW w:w="3020" w:type="dxa"/>
          </w:tcPr>
          <w:p w14:paraId="6FB8D81B" w14:textId="77777777" w:rsidR="008A017F" w:rsidRDefault="000407EF">
            <w:pPr>
              <w:rPr>
                <w:rFonts w:eastAsiaTheme="minorEastAsia"/>
                <w:lang w:eastAsia="zh-CN"/>
              </w:rPr>
            </w:pPr>
            <w:r>
              <w:t xml:space="preserve">Alt.3 </w:t>
            </w:r>
            <w:r>
              <w:rPr>
                <w:rFonts w:eastAsia="SimSun"/>
                <w:szCs w:val="20"/>
                <w:lang w:val="en-GB" w:eastAsia="ja-JP"/>
              </w:rPr>
              <w:t>Set A and Set B are the same</w:t>
            </w:r>
          </w:p>
        </w:tc>
        <w:tc>
          <w:tcPr>
            <w:tcW w:w="3021" w:type="dxa"/>
          </w:tcPr>
          <w:p w14:paraId="21477122" w14:textId="77777777" w:rsidR="008A017F" w:rsidRPr="001E73D0" w:rsidRDefault="000407EF">
            <w:pPr>
              <w:rPr>
                <w:rFonts w:eastAsia="SimSun"/>
                <w:lang w:eastAsia="zh-CN"/>
              </w:rPr>
            </w:pPr>
            <w:r w:rsidRPr="001E73D0">
              <w:rPr>
                <w:rFonts w:eastAsia="Yu Mincho" w:hint="eastAsia"/>
                <w:lang w:eastAsia="ja-JP"/>
              </w:rPr>
              <w:t>D</w:t>
            </w:r>
            <w:r w:rsidRPr="001E73D0">
              <w:rPr>
                <w:rFonts w:eastAsia="Yu Mincho"/>
                <w:lang w:eastAsia="ja-JP"/>
              </w:rPr>
              <w:t>CM, NVIDIA</w:t>
            </w:r>
            <w:r w:rsidRPr="001E73D0">
              <w:rPr>
                <w:rFonts w:eastAsia="SimSun" w:hint="eastAsia"/>
                <w:lang w:eastAsia="zh-CN"/>
              </w:rPr>
              <w:t>, ZTE</w:t>
            </w:r>
            <w:r w:rsidRPr="001E73D0">
              <w:rPr>
                <w:rFonts w:eastAsia="Yu Mincho"/>
                <w:lang w:eastAsia="ja-JP"/>
              </w:rPr>
              <w:t xml:space="preserve">, </w:t>
            </w:r>
            <w:proofErr w:type="spellStart"/>
            <w:r w:rsidRPr="001E73D0">
              <w:rPr>
                <w:rFonts w:eastAsiaTheme="minorEastAsia"/>
                <w:lang w:eastAsia="zh-CN"/>
              </w:rPr>
              <w:t>S</w:t>
            </w:r>
            <w:r w:rsidRPr="001E73D0">
              <w:rPr>
                <w:rFonts w:eastAsiaTheme="minorEastAsia" w:hint="eastAsia"/>
                <w:lang w:eastAsia="zh-CN"/>
              </w:rPr>
              <w:t>preadtrum</w:t>
            </w:r>
            <w:proofErr w:type="spellEnd"/>
            <w:r w:rsidRPr="001E73D0">
              <w:rPr>
                <w:rFonts w:eastAsiaTheme="minorEastAsia"/>
                <w:lang w:eastAsia="zh-CN"/>
              </w:rPr>
              <w:t xml:space="preserve">, Panasonic, Nokia, Ericsson, </w:t>
            </w:r>
            <w:r>
              <w:rPr>
                <w:rFonts w:eastAsiaTheme="minorEastAsia"/>
                <w:lang w:eastAsia="zh-CN"/>
              </w:rPr>
              <w:t>OPPO</w:t>
            </w:r>
          </w:p>
        </w:tc>
        <w:tc>
          <w:tcPr>
            <w:tcW w:w="3021" w:type="dxa"/>
          </w:tcPr>
          <w:p w14:paraId="4CCBD96D" w14:textId="77777777" w:rsidR="008A017F" w:rsidRDefault="000407EF">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r>
              <w:rPr>
                <w:rFonts w:eastAsiaTheme="minorEastAsia"/>
                <w:lang w:eastAsia="zh-CN"/>
              </w:rPr>
              <w:t>]</w:t>
            </w:r>
          </w:p>
        </w:tc>
      </w:tr>
    </w:tbl>
    <w:p w14:paraId="7D559E73" w14:textId="77777777" w:rsidR="008A017F" w:rsidRDefault="008A017F">
      <w:pPr>
        <w:spacing w:after="120"/>
        <w:rPr>
          <w:lang w:val="en-GB"/>
        </w:rPr>
      </w:pPr>
    </w:p>
    <w:p w14:paraId="58AC995D" w14:textId="77777777" w:rsidR="008A017F" w:rsidRDefault="000407EF">
      <w:pPr>
        <w:pStyle w:val="ListParagraph"/>
        <w:numPr>
          <w:ilvl w:val="0"/>
          <w:numId w:val="33"/>
        </w:numPr>
        <w:rPr>
          <w:rFonts w:eastAsiaTheme="minorEastAsia"/>
          <w:lang w:eastAsia="zh-CN"/>
        </w:rPr>
      </w:pPr>
      <w:r>
        <w:rPr>
          <w:rFonts w:eastAsiaTheme="minorEastAsia" w:hint="eastAsia"/>
          <w:lang w:eastAsia="zh-CN"/>
        </w:rPr>
        <w:t>W</w:t>
      </w:r>
      <w:r>
        <w:rPr>
          <w:rFonts w:eastAsiaTheme="minorEastAsia"/>
          <w:lang w:eastAsia="zh-CN"/>
        </w:rPr>
        <w:t>hether down-selection is needed in this meeting?   (Y/N)</w:t>
      </w:r>
    </w:p>
    <w:p w14:paraId="70845ABA" w14:textId="77777777" w:rsidR="008A017F" w:rsidRDefault="000407EF">
      <w:pPr>
        <w:pStyle w:val="ListParagraph"/>
        <w:numPr>
          <w:ilvl w:val="0"/>
          <w:numId w:val="33"/>
        </w:numPr>
        <w:spacing w:after="120"/>
      </w:pPr>
      <w:r>
        <w:rPr>
          <w:rFonts w:eastAsiaTheme="minorEastAsia" w:hint="eastAsia"/>
          <w:lang w:eastAsia="zh-CN"/>
        </w:rPr>
        <w:t>I</w:t>
      </w:r>
      <w:r>
        <w:rPr>
          <w:rFonts w:eastAsiaTheme="minorEastAsia"/>
          <w:lang w:eastAsia="zh-CN"/>
        </w:rPr>
        <w:t>f yes, which alternative(s) is suggested to be deprioritized or prioritized for Case 1 and Case 2, respectively? (</w:t>
      </w:r>
      <w:r>
        <w:rPr>
          <w:rFonts w:eastAsiaTheme="minorEastAsia"/>
          <w:color w:val="FF0000"/>
          <w:lang w:eastAsia="zh-CN"/>
        </w:rPr>
        <w:t>please provide inputs in the above table if any</w:t>
      </w:r>
      <w:r>
        <w:rPr>
          <w:rFonts w:eastAsiaTheme="minorEastAsia"/>
          <w:lang w:eastAsia="zh-CN"/>
        </w:rPr>
        <w:t>)</w:t>
      </w:r>
    </w:p>
    <w:tbl>
      <w:tblPr>
        <w:tblStyle w:val="TableGrid"/>
        <w:tblW w:w="9067" w:type="dxa"/>
        <w:tblLook w:val="04A0" w:firstRow="1" w:lastRow="0" w:firstColumn="1" w:lastColumn="0" w:noHBand="0" w:noVBand="1"/>
      </w:tblPr>
      <w:tblGrid>
        <w:gridCol w:w="1413"/>
        <w:gridCol w:w="992"/>
        <w:gridCol w:w="6662"/>
      </w:tblGrid>
      <w:tr w:rsidR="008A017F" w14:paraId="665903EA" w14:textId="77777777">
        <w:tc>
          <w:tcPr>
            <w:tcW w:w="1413" w:type="dxa"/>
          </w:tcPr>
          <w:p w14:paraId="20997886" w14:textId="77777777" w:rsidR="008A017F" w:rsidRDefault="000407EF">
            <w:r>
              <w:rPr>
                <w:rFonts w:eastAsia="SimSun"/>
              </w:rPr>
              <w:t>Company</w:t>
            </w:r>
          </w:p>
        </w:tc>
        <w:tc>
          <w:tcPr>
            <w:tcW w:w="992" w:type="dxa"/>
          </w:tcPr>
          <w:p w14:paraId="3AB17656" w14:textId="77777777" w:rsidR="008A017F" w:rsidRDefault="000407EF">
            <w:r>
              <w:rPr>
                <w:rFonts w:hint="eastAsia"/>
              </w:rPr>
              <w:t>Y</w:t>
            </w:r>
            <w:r>
              <w:t>/N</w:t>
            </w:r>
          </w:p>
        </w:tc>
        <w:tc>
          <w:tcPr>
            <w:tcW w:w="6662" w:type="dxa"/>
          </w:tcPr>
          <w:p w14:paraId="451589EC" w14:textId="77777777" w:rsidR="008A017F" w:rsidRDefault="000407EF">
            <w:r>
              <w:rPr>
                <w:rFonts w:hint="eastAsia"/>
              </w:rPr>
              <w:t>C</w:t>
            </w:r>
            <w:r>
              <w:t>omments</w:t>
            </w:r>
          </w:p>
        </w:tc>
      </w:tr>
      <w:tr w:rsidR="008A017F" w14:paraId="2A0EF9D2" w14:textId="77777777">
        <w:tc>
          <w:tcPr>
            <w:tcW w:w="1413" w:type="dxa"/>
          </w:tcPr>
          <w:p w14:paraId="7FF81866" w14:textId="77777777" w:rsidR="008A017F" w:rsidRDefault="000407EF">
            <w:r>
              <w:t>Google</w:t>
            </w:r>
          </w:p>
        </w:tc>
        <w:tc>
          <w:tcPr>
            <w:tcW w:w="992" w:type="dxa"/>
          </w:tcPr>
          <w:p w14:paraId="6BCCEC93" w14:textId="77777777" w:rsidR="008A017F" w:rsidRDefault="000407EF">
            <w:r>
              <w:t>N</w:t>
            </w:r>
          </w:p>
        </w:tc>
        <w:tc>
          <w:tcPr>
            <w:tcW w:w="6662" w:type="dxa"/>
          </w:tcPr>
          <w:p w14:paraId="2F9CB66B" w14:textId="77777777" w:rsidR="008A017F" w:rsidRDefault="000407EF">
            <w:r>
              <w:t>We think it is unnecessary for down-selection. Both Alt1 and Alt2 look to be valid use cases.</w:t>
            </w:r>
          </w:p>
        </w:tc>
      </w:tr>
      <w:tr w:rsidR="008A017F" w14:paraId="1FCFB757" w14:textId="77777777">
        <w:tc>
          <w:tcPr>
            <w:tcW w:w="1413" w:type="dxa"/>
          </w:tcPr>
          <w:p w14:paraId="1B92A3B1" w14:textId="77777777" w:rsidR="008A017F" w:rsidRDefault="000407EF">
            <w:r>
              <w:rPr>
                <w:rFonts w:eastAsiaTheme="minorEastAsia" w:hint="eastAsia"/>
                <w:lang w:eastAsia="zh-CN"/>
              </w:rPr>
              <w:t>CATT</w:t>
            </w:r>
          </w:p>
        </w:tc>
        <w:tc>
          <w:tcPr>
            <w:tcW w:w="992" w:type="dxa"/>
          </w:tcPr>
          <w:p w14:paraId="639E6BD4" w14:textId="77777777" w:rsidR="008A017F" w:rsidRDefault="000407EF">
            <w:r>
              <w:rPr>
                <w:rFonts w:eastAsiaTheme="minorEastAsia" w:hint="eastAsia"/>
                <w:lang w:eastAsia="zh-CN"/>
              </w:rPr>
              <w:t>N</w:t>
            </w:r>
          </w:p>
        </w:tc>
        <w:tc>
          <w:tcPr>
            <w:tcW w:w="6662" w:type="dxa"/>
          </w:tcPr>
          <w:p w14:paraId="4F9B9C80" w14:textId="77777777" w:rsidR="008A017F" w:rsidRDefault="000407EF">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think it</w:t>
            </w:r>
            <w:r>
              <w:rPr>
                <w:rFonts w:eastAsiaTheme="minorEastAsia"/>
                <w:lang w:eastAsia="zh-CN"/>
              </w:rPr>
              <w:t>’</w:t>
            </w:r>
            <w:r>
              <w:rPr>
                <w:rFonts w:eastAsiaTheme="minorEastAsia" w:hint="eastAsia"/>
                <w:lang w:eastAsia="zh-CN"/>
              </w:rPr>
              <w:t xml:space="preserve">s </w:t>
            </w:r>
            <w:r>
              <w:rPr>
                <w:rFonts w:eastAsiaTheme="minorEastAsia"/>
                <w:lang w:eastAsia="zh-CN"/>
              </w:rPr>
              <w:t>necessary</w:t>
            </w:r>
            <w:r>
              <w:rPr>
                <w:rFonts w:eastAsiaTheme="minorEastAsia" w:hint="eastAsia"/>
                <w:lang w:eastAsia="zh-CN"/>
              </w:rPr>
              <w:t xml:space="preserve"> for </w:t>
            </w:r>
            <w:r>
              <w:t>down-selection</w:t>
            </w:r>
            <w:r>
              <w:rPr>
                <w:rFonts w:eastAsiaTheme="minorEastAsia" w:hint="eastAsia"/>
                <w:lang w:eastAsia="zh-CN"/>
              </w:rPr>
              <w:t xml:space="preserve"> in this meeting. All Alts can be further studied under BM-Case1 and BM-Case2. </w:t>
            </w:r>
          </w:p>
        </w:tc>
      </w:tr>
      <w:tr w:rsidR="008A017F" w14:paraId="11FA115C" w14:textId="77777777">
        <w:tc>
          <w:tcPr>
            <w:tcW w:w="1413" w:type="dxa"/>
          </w:tcPr>
          <w:p w14:paraId="7EB93A1A" w14:textId="77777777" w:rsidR="008A017F" w:rsidRDefault="000407EF">
            <w:r>
              <w:rPr>
                <w:rFonts w:eastAsiaTheme="minorEastAsia"/>
                <w:lang w:eastAsia="zh-CN"/>
              </w:rPr>
              <w:t>Vivo</w:t>
            </w:r>
          </w:p>
        </w:tc>
        <w:tc>
          <w:tcPr>
            <w:tcW w:w="992" w:type="dxa"/>
          </w:tcPr>
          <w:p w14:paraId="22F6EBD0" w14:textId="77777777" w:rsidR="008A017F" w:rsidRDefault="008A017F"/>
        </w:tc>
        <w:tc>
          <w:tcPr>
            <w:tcW w:w="6662" w:type="dxa"/>
          </w:tcPr>
          <w:p w14:paraId="75C1417B" w14:textId="77777777" w:rsidR="008A017F" w:rsidRDefault="000407EF">
            <w:r>
              <w:rPr>
                <w:rFonts w:eastAsiaTheme="minorEastAsia" w:hint="eastAsia"/>
                <w:lang w:eastAsia="zh-CN"/>
              </w:rPr>
              <w:t>W</w:t>
            </w:r>
            <w:r>
              <w:rPr>
                <w:rFonts w:eastAsiaTheme="minorEastAsia"/>
                <w:lang w:eastAsia="zh-CN"/>
              </w:rPr>
              <w:t>e support using set B is a subset of set A for both Case 1 and Case 2 considering overhead reduction and beam management performance. No down-selection is also fine. Both Alt 1 and Alt 2 can be studied and evaluated first.</w:t>
            </w:r>
          </w:p>
        </w:tc>
      </w:tr>
      <w:tr w:rsidR="008A017F" w14:paraId="01FDC1F6" w14:textId="77777777">
        <w:tc>
          <w:tcPr>
            <w:tcW w:w="1413" w:type="dxa"/>
          </w:tcPr>
          <w:p w14:paraId="4178ABB2" w14:textId="77777777" w:rsidR="008A017F" w:rsidRDefault="000407EF">
            <w:r>
              <w:lastRenderedPageBreak/>
              <w:t>Sony</w:t>
            </w:r>
          </w:p>
        </w:tc>
        <w:tc>
          <w:tcPr>
            <w:tcW w:w="992" w:type="dxa"/>
          </w:tcPr>
          <w:p w14:paraId="4D5FAB1F" w14:textId="77777777" w:rsidR="008A017F" w:rsidRDefault="000407EF">
            <w:r>
              <w:t>N</w:t>
            </w:r>
          </w:p>
        </w:tc>
        <w:tc>
          <w:tcPr>
            <w:tcW w:w="6662" w:type="dxa"/>
          </w:tcPr>
          <w:p w14:paraId="6A34ADD5" w14:textId="77777777" w:rsidR="008A017F" w:rsidRDefault="000407EF">
            <w:r>
              <w:t>It is up to implementation for defining the set B. At current stage we should study the standard impact of Case 1 and Case 2 instead of down-selecting different detailed options.</w:t>
            </w:r>
          </w:p>
        </w:tc>
      </w:tr>
      <w:tr w:rsidR="008A017F" w14:paraId="4B31A598" w14:textId="77777777">
        <w:tc>
          <w:tcPr>
            <w:tcW w:w="1413" w:type="dxa"/>
          </w:tcPr>
          <w:p w14:paraId="7F06BE53" w14:textId="77777777" w:rsidR="008A017F" w:rsidRDefault="000407EF">
            <w:r>
              <w:rPr>
                <w:lang w:eastAsia="zh-CN"/>
              </w:rPr>
              <w:t>Xiaomi</w:t>
            </w:r>
            <w:r>
              <w:rPr>
                <w:rFonts w:hint="eastAsia"/>
                <w:lang w:eastAsia="zh-CN"/>
              </w:rPr>
              <w:t xml:space="preserve"> </w:t>
            </w:r>
          </w:p>
        </w:tc>
        <w:tc>
          <w:tcPr>
            <w:tcW w:w="992" w:type="dxa"/>
          </w:tcPr>
          <w:p w14:paraId="40C06CB1" w14:textId="77777777" w:rsidR="008A017F" w:rsidRDefault="008A017F"/>
        </w:tc>
        <w:tc>
          <w:tcPr>
            <w:tcW w:w="6662" w:type="dxa"/>
          </w:tcPr>
          <w:p w14:paraId="31169A7E" w14:textId="77777777" w:rsidR="008A017F" w:rsidRDefault="000407EF">
            <w:r>
              <w:rPr>
                <w:lang w:eastAsia="zh-CN"/>
              </w:rPr>
              <w:t>W</w:t>
            </w:r>
            <w:r>
              <w:rPr>
                <w:rFonts w:hint="eastAsia"/>
                <w:lang w:eastAsia="zh-CN"/>
              </w:rPr>
              <w:t xml:space="preserve">e </w:t>
            </w:r>
            <w:r>
              <w:rPr>
                <w:lang w:eastAsia="zh-CN"/>
              </w:rPr>
              <w:t xml:space="preserve">prefer to use Alt 2 for BM case 1 and Alt 3 for BM case 2. </w:t>
            </w:r>
          </w:p>
        </w:tc>
      </w:tr>
      <w:tr w:rsidR="008A017F" w14:paraId="75A33263" w14:textId="77777777">
        <w:tc>
          <w:tcPr>
            <w:tcW w:w="1413" w:type="dxa"/>
          </w:tcPr>
          <w:p w14:paraId="4AAA9F8B" w14:textId="77777777" w:rsidR="008A017F" w:rsidRDefault="000407EF">
            <w:pPr>
              <w:rPr>
                <w:lang w:eastAsia="zh-CN"/>
              </w:rPr>
            </w:pPr>
            <w:r>
              <w:rPr>
                <w:lang w:eastAsia="zh-CN"/>
              </w:rPr>
              <w:t>MediaTek</w:t>
            </w:r>
          </w:p>
        </w:tc>
        <w:tc>
          <w:tcPr>
            <w:tcW w:w="992" w:type="dxa"/>
          </w:tcPr>
          <w:p w14:paraId="0EB783D9" w14:textId="77777777" w:rsidR="008A017F" w:rsidRDefault="000407EF">
            <w:r>
              <w:t>N</w:t>
            </w:r>
          </w:p>
        </w:tc>
        <w:tc>
          <w:tcPr>
            <w:tcW w:w="6662" w:type="dxa"/>
          </w:tcPr>
          <w:p w14:paraId="3149C1F9" w14:textId="77777777" w:rsidR="008A017F" w:rsidRDefault="000407EF">
            <w:pPr>
              <w:rPr>
                <w:lang w:eastAsia="zh-CN"/>
              </w:rPr>
            </w:pPr>
            <w:r>
              <w:rPr>
                <w:lang w:eastAsia="zh-CN"/>
              </w:rPr>
              <w:t>These cases seem fine. For BM Case 2, Alt 3 could be the baseline to start with.</w:t>
            </w:r>
          </w:p>
        </w:tc>
      </w:tr>
      <w:tr w:rsidR="008A017F" w14:paraId="40CCC9B0" w14:textId="77777777">
        <w:tc>
          <w:tcPr>
            <w:tcW w:w="1413" w:type="dxa"/>
          </w:tcPr>
          <w:p w14:paraId="10D1045E" w14:textId="77777777" w:rsidR="008A017F" w:rsidRDefault="000407EF">
            <w:pPr>
              <w:rPr>
                <w:lang w:eastAsia="zh-CN"/>
              </w:rPr>
            </w:pPr>
            <w:r>
              <w:rPr>
                <w:lang w:eastAsia="zh-CN"/>
              </w:rPr>
              <w:t>HW/</w:t>
            </w:r>
            <w:proofErr w:type="spellStart"/>
            <w:r>
              <w:rPr>
                <w:lang w:eastAsia="zh-CN"/>
              </w:rPr>
              <w:t>HiSi</w:t>
            </w:r>
            <w:proofErr w:type="spellEnd"/>
          </w:p>
        </w:tc>
        <w:tc>
          <w:tcPr>
            <w:tcW w:w="992" w:type="dxa"/>
          </w:tcPr>
          <w:p w14:paraId="3DA13C20" w14:textId="77777777" w:rsidR="008A017F" w:rsidRDefault="000407EF">
            <w:r>
              <w:t>N</w:t>
            </w:r>
          </w:p>
        </w:tc>
        <w:tc>
          <w:tcPr>
            <w:tcW w:w="6662" w:type="dxa"/>
          </w:tcPr>
          <w:p w14:paraId="6D8C7762" w14:textId="77777777" w:rsidR="008A017F" w:rsidRDefault="000407EF">
            <w:pPr>
              <w:rPr>
                <w:lang w:eastAsia="zh-CN"/>
              </w:rPr>
            </w:pPr>
            <w:r>
              <w:rPr>
                <w:lang w:eastAsia="zh-CN"/>
              </w:rPr>
              <w:t>For BM-Case 2, we think that Alt3 only can be used for performance evaluation and comparison. Alt 3 is in our view not suitable for practical implementation, die to its large overhead during the observation phase. Therefore, we think that from start Alt1 and Alt2 have to be considered also for BM Case 2.</w:t>
            </w:r>
          </w:p>
        </w:tc>
      </w:tr>
      <w:tr w:rsidR="008A017F" w14:paraId="1C7159FD" w14:textId="77777777">
        <w:tc>
          <w:tcPr>
            <w:tcW w:w="1413" w:type="dxa"/>
          </w:tcPr>
          <w:p w14:paraId="0B622BC0" w14:textId="77777777" w:rsidR="008A017F" w:rsidRDefault="000407EF">
            <w:pPr>
              <w:rPr>
                <w:lang w:eastAsia="zh-CN"/>
              </w:rPr>
            </w:pPr>
            <w:r>
              <w:rPr>
                <w:lang w:eastAsia="zh-CN"/>
              </w:rPr>
              <w:t>Qualcomm</w:t>
            </w:r>
          </w:p>
        </w:tc>
        <w:tc>
          <w:tcPr>
            <w:tcW w:w="992" w:type="dxa"/>
          </w:tcPr>
          <w:p w14:paraId="50350AD0" w14:textId="77777777" w:rsidR="008A017F" w:rsidRDefault="000407EF">
            <w:r>
              <w:t>N</w:t>
            </w:r>
          </w:p>
        </w:tc>
        <w:tc>
          <w:tcPr>
            <w:tcW w:w="6662" w:type="dxa"/>
          </w:tcPr>
          <w:p w14:paraId="1DECB1E5" w14:textId="77777777" w:rsidR="008A017F" w:rsidRDefault="000407EF">
            <w:pPr>
              <w:rPr>
                <w:lang w:eastAsia="zh-CN"/>
              </w:rPr>
            </w:pPr>
            <w:r>
              <w:rPr>
                <w:lang w:eastAsia="zh-CN"/>
              </w:rPr>
              <w:t>No need to down-select at this point.</w:t>
            </w:r>
          </w:p>
        </w:tc>
      </w:tr>
      <w:tr w:rsidR="008A017F" w14:paraId="63512A43" w14:textId="77777777">
        <w:tc>
          <w:tcPr>
            <w:tcW w:w="1413" w:type="dxa"/>
          </w:tcPr>
          <w:p w14:paraId="4395F070" w14:textId="77777777" w:rsidR="008A017F" w:rsidRDefault="000407EF">
            <w:pPr>
              <w:rPr>
                <w:lang w:eastAsia="zh-CN"/>
              </w:rPr>
            </w:pPr>
            <w:r>
              <w:rPr>
                <w:rFonts w:hint="eastAsia"/>
              </w:rPr>
              <w:t>S</w:t>
            </w:r>
            <w:r>
              <w:t>amsung</w:t>
            </w:r>
          </w:p>
        </w:tc>
        <w:tc>
          <w:tcPr>
            <w:tcW w:w="992" w:type="dxa"/>
          </w:tcPr>
          <w:p w14:paraId="6A35D4FF" w14:textId="77777777" w:rsidR="008A017F" w:rsidRDefault="000407EF">
            <w:r>
              <w:rPr>
                <w:rFonts w:hint="eastAsia"/>
              </w:rPr>
              <w:t>N</w:t>
            </w:r>
          </w:p>
        </w:tc>
        <w:tc>
          <w:tcPr>
            <w:tcW w:w="6662" w:type="dxa"/>
          </w:tcPr>
          <w:p w14:paraId="2E393273" w14:textId="77777777" w:rsidR="008A017F" w:rsidRDefault="000407EF">
            <w:pPr>
              <w:rPr>
                <w:lang w:eastAsia="zh-CN"/>
              </w:rPr>
            </w:pPr>
            <w:r>
              <w:t xml:space="preserve">In our view, there is no need to do the down-selection in A.I. 9.2.3.2. It is more preferable that, these alternatives are down-selected or recommended based on the evaluation results in A.I. 9.3.2.1. </w:t>
            </w:r>
          </w:p>
        </w:tc>
      </w:tr>
      <w:tr w:rsidR="008A017F" w14:paraId="17F20C87" w14:textId="77777777">
        <w:tc>
          <w:tcPr>
            <w:tcW w:w="1413" w:type="dxa"/>
          </w:tcPr>
          <w:p w14:paraId="3BCF26EE" w14:textId="77777777" w:rsidR="008A017F" w:rsidRDefault="000407EF">
            <w:pPr>
              <w:rPr>
                <w:rFonts w:eastAsia="Malgun Gothic"/>
                <w:lang w:eastAsia="ko-KR"/>
              </w:rPr>
            </w:pPr>
            <w:r>
              <w:rPr>
                <w:rFonts w:eastAsia="Malgun Gothic" w:hint="eastAsia"/>
                <w:lang w:eastAsia="ko-KR"/>
              </w:rPr>
              <w:t>LGE</w:t>
            </w:r>
          </w:p>
        </w:tc>
        <w:tc>
          <w:tcPr>
            <w:tcW w:w="992" w:type="dxa"/>
          </w:tcPr>
          <w:p w14:paraId="15154318" w14:textId="77777777" w:rsidR="008A017F" w:rsidRDefault="008A017F"/>
        </w:tc>
        <w:tc>
          <w:tcPr>
            <w:tcW w:w="6662" w:type="dxa"/>
          </w:tcPr>
          <w:p w14:paraId="6BBB9FE5" w14:textId="77777777" w:rsidR="008A017F" w:rsidRDefault="000407EF">
            <w:pPr>
              <w:rPr>
                <w:rFonts w:eastAsia="Malgun Gothic"/>
                <w:lang w:eastAsia="ko-KR"/>
              </w:rPr>
            </w:pPr>
            <w:r>
              <w:rPr>
                <w:rFonts w:eastAsia="Malgun Gothic" w:hint="eastAsia"/>
                <w:lang w:eastAsia="ko-KR"/>
              </w:rPr>
              <w:t>No need to down-select</w:t>
            </w:r>
            <w:r>
              <w:rPr>
                <w:rFonts w:eastAsia="Malgun Gothic"/>
                <w:lang w:eastAsia="ko-KR"/>
              </w:rPr>
              <w:t>,</w:t>
            </w:r>
            <w:r>
              <w:rPr>
                <w:rFonts w:eastAsia="Malgun Gothic" w:hint="eastAsia"/>
                <w:lang w:eastAsia="ko-KR"/>
              </w:rPr>
              <w:t xml:space="preserve"> but for BM-Case2, we </w:t>
            </w:r>
            <w:r>
              <w:rPr>
                <w:rFonts w:eastAsia="Malgun Gothic"/>
                <w:lang w:eastAsia="ko-KR"/>
              </w:rPr>
              <w:t>prefer to have step-by-step approach for more organized discussion/observation, i.e. observe pure TD-prediction(Alt3) first, then observe joint TD-SD prediction (Alt1/2). This does not mean to rule-out specific alt(s).</w:t>
            </w:r>
          </w:p>
        </w:tc>
      </w:tr>
      <w:tr w:rsidR="008A017F" w14:paraId="18EBE2D2" w14:textId="77777777">
        <w:tc>
          <w:tcPr>
            <w:tcW w:w="1413" w:type="dxa"/>
          </w:tcPr>
          <w:p w14:paraId="3BD76618" w14:textId="77777777" w:rsidR="008A017F" w:rsidRDefault="000407EF">
            <w:pPr>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51747265" w14:textId="77777777" w:rsidR="008A017F" w:rsidRDefault="008A017F"/>
        </w:tc>
        <w:tc>
          <w:tcPr>
            <w:tcW w:w="6662" w:type="dxa"/>
          </w:tcPr>
          <w:p w14:paraId="7B55780F" w14:textId="77777777" w:rsidR="008A017F" w:rsidRDefault="000407EF">
            <w:pPr>
              <w:rPr>
                <w:rFonts w:eastAsia="Malgun Gothic"/>
                <w:lang w:eastAsia="ko-KR"/>
              </w:rPr>
            </w:pPr>
            <w:r>
              <w:rPr>
                <w:rFonts w:eastAsiaTheme="minorEastAsia"/>
                <w:lang w:eastAsia="zh-CN"/>
              </w:rPr>
              <w:t>For BM-Case2, we support Alt.3 as starting point. And we are open to Alt.1 and Alt.2.</w:t>
            </w:r>
          </w:p>
        </w:tc>
      </w:tr>
      <w:tr w:rsidR="008A017F" w14:paraId="28A0E905" w14:textId="77777777">
        <w:tc>
          <w:tcPr>
            <w:tcW w:w="1413" w:type="dxa"/>
          </w:tcPr>
          <w:p w14:paraId="2C694012" w14:textId="77777777" w:rsidR="008A017F" w:rsidRDefault="000407EF">
            <w:pPr>
              <w:rPr>
                <w:rFonts w:eastAsiaTheme="minorEastAsia"/>
                <w:lang w:eastAsia="zh-CN"/>
              </w:rPr>
            </w:pPr>
            <w:r>
              <w:rPr>
                <w:rFonts w:eastAsiaTheme="minorEastAsia" w:hint="eastAsia"/>
                <w:lang w:eastAsia="zh-CN"/>
              </w:rPr>
              <w:t>ZTE</w:t>
            </w:r>
          </w:p>
        </w:tc>
        <w:tc>
          <w:tcPr>
            <w:tcW w:w="992" w:type="dxa"/>
          </w:tcPr>
          <w:p w14:paraId="5CCBCBB4" w14:textId="77777777" w:rsidR="008A017F" w:rsidRDefault="000407EF">
            <w:pPr>
              <w:rPr>
                <w:rFonts w:eastAsia="SimSun"/>
                <w:lang w:eastAsia="zh-CN"/>
              </w:rPr>
            </w:pPr>
            <w:r>
              <w:rPr>
                <w:rFonts w:eastAsia="SimSun" w:hint="eastAsia"/>
                <w:lang w:eastAsia="zh-CN"/>
              </w:rPr>
              <w:t>N</w:t>
            </w:r>
          </w:p>
        </w:tc>
        <w:tc>
          <w:tcPr>
            <w:tcW w:w="6662" w:type="dxa"/>
          </w:tcPr>
          <w:p w14:paraId="11529814" w14:textId="77777777" w:rsidR="008A017F" w:rsidRDefault="000407EF">
            <w:pPr>
              <w:rPr>
                <w:rFonts w:eastAsiaTheme="minorEastAsia"/>
                <w:lang w:eastAsia="zh-CN"/>
              </w:rPr>
            </w:pPr>
            <w:r>
              <w:rPr>
                <w:rFonts w:eastAsiaTheme="minorEastAsia" w:hint="eastAsia"/>
                <w:lang w:eastAsia="zh-CN"/>
              </w:rPr>
              <w:t xml:space="preserve">We prefer not to do any down-selection at the current stage, especially for BM-Case2. Alt.2 and Alt.3 in BM-Case2 should be further evaluated to see if sufficient gains can be achieved over the non-AI methods in terms of RS overhead, reporting overhead, and beam prediction accuracy. </w:t>
            </w:r>
          </w:p>
        </w:tc>
      </w:tr>
      <w:tr w:rsidR="008A017F" w14:paraId="78730C66" w14:textId="77777777">
        <w:tc>
          <w:tcPr>
            <w:tcW w:w="1413" w:type="dxa"/>
          </w:tcPr>
          <w:p w14:paraId="40182FAC" w14:textId="77777777" w:rsidR="008A017F" w:rsidRDefault="000407EF">
            <w:pPr>
              <w:rPr>
                <w:rFonts w:eastAsia="Malgun Gothic"/>
                <w:lang w:eastAsia="ko-KR"/>
              </w:rPr>
            </w:pPr>
            <w:proofErr w:type="spellStart"/>
            <w:r>
              <w:rPr>
                <w:rFonts w:eastAsiaTheme="minorEastAsia"/>
                <w:lang w:eastAsia="zh-CN"/>
              </w:rPr>
              <w:t>S</w:t>
            </w:r>
            <w:r>
              <w:rPr>
                <w:rFonts w:eastAsiaTheme="minorEastAsia" w:hint="eastAsia"/>
                <w:lang w:eastAsia="zh-CN"/>
              </w:rPr>
              <w:t>preadtrum</w:t>
            </w:r>
            <w:proofErr w:type="spellEnd"/>
          </w:p>
        </w:tc>
        <w:tc>
          <w:tcPr>
            <w:tcW w:w="992" w:type="dxa"/>
          </w:tcPr>
          <w:p w14:paraId="7AE99E91" w14:textId="77777777" w:rsidR="008A017F" w:rsidRDefault="008A017F">
            <w:pPr>
              <w:rPr>
                <w:rFonts w:eastAsiaTheme="minorEastAsia"/>
                <w:lang w:eastAsia="zh-CN"/>
              </w:rPr>
            </w:pPr>
          </w:p>
        </w:tc>
        <w:tc>
          <w:tcPr>
            <w:tcW w:w="6662" w:type="dxa"/>
          </w:tcPr>
          <w:p w14:paraId="6F750CA5" w14:textId="77777777" w:rsidR="008A017F" w:rsidRDefault="000407EF">
            <w:pPr>
              <w:rPr>
                <w:rFonts w:eastAsia="Malgun Gothic"/>
                <w:lang w:eastAsia="ko-KR"/>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prefer Alt 2 for BM case 1 and Alt 3 for BM case 2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baseline</w:t>
            </w:r>
            <w:r>
              <w:rPr>
                <w:rFonts w:eastAsiaTheme="minorEastAsia"/>
                <w:lang w:eastAsia="zh-CN"/>
              </w:rPr>
              <w:t>. But we are also open to other options</w:t>
            </w:r>
            <w:r>
              <w:rPr>
                <w:rFonts w:eastAsiaTheme="minorEastAsia" w:hint="eastAsia"/>
                <w:lang w:eastAsia="zh-CN"/>
              </w:rPr>
              <w:t>.</w:t>
            </w:r>
          </w:p>
        </w:tc>
      </w:tr>
      <w:tr w:rsidR="008A017F" w14:paraId="273A81E7" w14:textId="77777777">
        <w:tc>
          <w:tcPr>
            <w:tcW w:w="1413" w:type="dxa"/>
          </w:tcPr>
          <w:p w14:paraId="70AFABFF" w14:textId="77777777" w:rsidR="008A017F" w:rsidRDefault="000407EF">
            <w:pPr>
              <w:rPr>
                <w:rFonts w:eastAsiaTheme="minorEastAsia"/>
                <w:lang w:eastAsia="zh-CN"/>
              </w:rPr>
            </w:pPr>
            <w:r>
              <w:rPr>
                <w:rFonts w:eastAsiaTheme="minorEastAsia"/>
                <w:lang w:eastAsia="zh-CN"/>
              </w:rPr>
              <w:t>Panasonic</w:t>
            </w:r>
          </w:p>
        </w:tc>
        <w:tc>
          <w:tcPr>
            <w:tcW w:w="992" w:type="dxa"/>
          </w:tcPr>
          <w:p w14:paraId="1E665B16" w14:textId="77777777" w:rsidR="008A017F" w:rsidRDefault="008A017F">
            <w:pPr>
              <w:rPr>
                <w:rFonts w:eastAsiaTheme="minorEastAsia"/>
                <w:lang w:eastAsia="zh-CN"/>
              </w:rPr>
            </w:pPr>
          </w:p>
        </w:tc>
        <w:tc>
          <w:tcPr>
            <w:tcW w:w="6662" w:type="dxa"/>
          </w:tcPr>
          <w:p w14:paraId="57C121CC" w14:textId="77777777" w:rsidR="008A017F" w:rsidRDefault="000407EF">
            <w:pPr>
              <w:rPr>
                <w:rFonts w:eastAsiaTheme="minorEastAsia"/>
                <w:lang w:eastAsia="zh-CN"/>
              </w:rPr>
            </w:pPr>
            <w:r>
              <w:rPr>
                <w:rFonts w:eastAsiaTheme="minorEastAsia"/>
                <w:lang w:eastAsia="zh-CN"/>
              </w:rPr>
              <w:t xml:space="preserve">No down-selection is fine. Otherwise, for BM-Case 2, we support Alt.3 as the baseline. </w:t>
            </w:r>
          </w:p>
        </w:tc>
      </w:tr>
      <w:tr w:rsidR="008A017F" w14:paraId="2655E7F6" w14:textId="77777777">
        <w:tc>
          <w:tcPr>
            <w:tcW w:w="1413" w:type="dxa"/>
          </w:tcPr>
          <w:p w14:paraId="0A9638E3" w14:textId="77777777" w:rsidR="008A017F" w:rsidRDefault="000407EF">
            <w:pPr>
              <w:rPr>
                <w:rFonts w:eastAsiaTheme="minorEastAsia"/>
                <w:lang w:eastAsia="zh-CN"/>
              </w:rPr>
            </w:pPr>
            <w:r>
              <w:rPr>
                <w:rFonts w:eastAsiaTheme="minorEastAsia"/>
                <w:lang w:eastAsia="zh-CN"/>
              </w:rPr>
              <w:t>Nokia</w:t>
            </w:r>
          </w:p>
        </w:tc>
        <w:tc>
          <w:tcPr>
            <w:tcW w:w="992" w:type="dxa"/>
          </w:tcPr>
          <w:p w14:paraId="40111842" w14:textId="77777777" w:rsidR="008A017F" w:rsidRDefault="000407EF">
            <w:pPr>
              <w:rPr>
                <w:rFonts w:eastAsiaTheme="minorEastAsia"/>
                <w:lang w:eastAsia="zh-CN"/>
              </w:rPr>
            </w:pPr>
            <w:r>
              <w:rPr>
                <w:rFonts w:eastAsiaTheme="minorEastAsia"/>
                <w:lang w:eastAsia="zh-CN"/>
              </w:rPr>
              <w:t>Y</w:t>
            </w:r>
          </w:p>
        </w:tc>
        <w:tc>
          <w:tcPr>
            <w:tcW w:w="6662" w:type="dxa"/>
          </w:tcPr>
          <w:p w14:paraId="6ADC73DD" w14:textId="77777777" w:rsidR="008A017F" w:rsidRDefault="000407EF">
            <w:pPr>
              <w:rPr>
                <w:rFonts w:eastAsiaTheme="minorEastAsia"/>
                <w:lang w:eastAsia="zh-CN"/>
              </w:rPr>
            </w:pPr>
            <w:r>
              <w:rPr>
                <w:rFonts w:eastAsiaTheme="minorEastAsia"/>
                <w:lang w:eastAsia="zh-CN"/>
              </w:rPr>
              <w:t xml:space="preserve">Our inputs added above. </w:t>
            </w:r>
          </w:p>
        </w:tc>
      </w:tr>
      <w:tr w:rsidR="008A017F" w14:paraId="7CA5B7EC" w14:textId="77777777">
        <w:tc>
          <w:tcPr>
            <w:tcW w:w="1413" w:type="dxa"/>
          </w:tcPr>
          <w:p w14:paraId="48B099D0" w14:textId="77777777" w:rsidR="008A017F" w:rsidRDefault="000407EF">
            <w:pPr>
              <w:rPr>
                <w:rFonts w:eastAsiaTheme="minorEastAsia"/>
                <w:lang w:eastAsia="zh-CN"/>
              </w:rPr>
            </w:pPr>
            <w:r>
              <w:rPr>
                <w:rFonts w:eastAsiaTheme="minorEastAsia"/>
                <w:lang w:eastAsia="zh-CN"/>
              </w:rPr>
              <w:t>Ericsson</w:t>
            </w:r>
          </w:p>
        </w:tc>
        <w:tc>
          <w:tcPr>
            <w:tcW w:w="992" w:type="dxa"/>
          </w:tcPr>
          <w:p w14:paraId="3A09AB69" w14:textId="77777777" w:rsidR="008A017F" w:rsidRDefault="000407EF">
            <w:pPr>
              <w:rPr>
                <w:rFonts w:eastAsiaTheme="minorEastAsia"/>
                <w:lang w:eastAsia="zh-CN"/>
              </w:rPr>
            </w:pPr>
            <w:r>
              <w:rPr>
                <w:rFonts w:eastAsiaTheme="minorEastAsia"/>
                <w:lang w:eastAsia="zh-CN"/>
              </w:rPr>
              <w:t>N</w:t>
            </w:r>
          </w:p>
        </w:tc>
        <w:tc>
          <w:tcPr>
            <w:tcW w:w="6662" w:type="dxa"/>
          </w:tcPr>
          <w:p w14:paraId="2001B5BC" w14:textId="77777777" w:rsidR="008A017F" w:rsidRDefault="000407EF">
            <w:pPr>
              <w:rPr>
                <w:rFonts w:eastAsiaTheme="minorEastAsia"/>
                <w:lang w:eastAsia="zh-CN"/>
              </w:rPr>
            </w:pPr>
            <w:r>
              <w:rPr>
                <w:lang w:eastAsia="zh-CN"/>
              </w:rPr>
              <w:t xml:space="preserve">For BM-Case 2, we think that Alt3 is important to evaluate to understand how much of the prediction gains that comes from temporal beam prediction. Note that Alt 1 or 2 is a combination of spatial and temporal beam prediction. </w:t>
            </w:r>
          </w:p>
        </w:tc>
      </w:tr>
      <w:tr w:rsidR="008A017F" w14:paraId="01697922" w14:textId="77777777">
        <w:tc>
          <w:tcPr>
            <w:tcW w:w="1413" w:type="dxa"/>
          </w:tcPr>
          <w:p w14:paraId="7C8DD5A3" w14:textId="77777777" w:rsidR="008A017F" w:rsidRDefault="000407EF">
            <w:pPr>
              <w:rPr>
                <w:rFonts w:eastAsiaTheme="minorEastAsia"/>
                <w:lang w:eastAsia="zh-CN"/>
              </w:rPr>
            </w:pPr>
            <w:proofErr w:type="spellStart"/>
            <w:r>
              <w:rPr>
                <w:rFonts w:eastAsiaTheme="minorEastAsia"/>
                <w:lang w:eastAsia="zh-CN"/>
              </w:rPr>
              <w:t>Futurewei</w:t>
            </w:r>
            <w:proofErr w:type="spellEnd"/>
          </w:p>
        </w:tc>
        <w:tc>
          <w:tcPr>
            <w:tcW w:w="992" w:type="dxa"/>
          </w:tcPr>
          <w:p w14:paraId="6849C69F" w14:textId="77777777" w:rsidR="008A017F" w:rsidRDefault="000407EF">
            <w:pPr>
              <w:rPr>
                <w:rFonts w:eastAsiaTheme="minorEastAsia"/>
                <w:lang w:eastAsia="zh-CN"/>
              </w:rPr>
            </w:pPr>
            <w:r>
              <w:rPr>
                <w:rFonts w:eastAsiaTheme="minorEastAsia"/>
                <w:lang w:eastAsia="zh-CN"/>
              </w:rPr>
              <w:t>N</w:t>
            </w:r>
          </w:p>
        </w:tc>
        <w:tc>
          <w:tcPr>
            <w:tcW w:w="6662" w:type="dxa"/>
          </w:tcPr>
          <w:p w14:paraId="7155BE11" w14:textId="77777777" w:rsidR="008A017F" w:rsidRDefault="000407EF">
            <w:pPr>
              <w:rPr>
                <w:lang w:eastAsia="zh-CN"/>
              </w:rPr>
            </w:pPr>
            <w:r>
              <w:rPr>
                <w:lang w:eastAsia="zh-CN"/>
              </w:rPr>
              <w:t>We think at this stage we want to be open to explode what works better. For BM-Case1, we prefer Alt.2.</w:t>
            </w:r>
          </w:p>
        </w:tc>
      </w:tr>
      <w:tr w:rsidR="008A017F" w14:paraId="793E9957" w14:textId="77777777">
        <w:tc>
          <w:tcPr>
            <w:tcW w:w="1413" w:type="dxa"/>
          </w:tcPr>
          <w:p w14:paraId="4658B0A5" w14:textId="77777777" w:rsidR="008A017F" w:rsidRDefault="000407EF">
            <w:pPr>
              <w:rPr>
                <w:rFonts w:eastAsiaTheme="minorEastAsia"/>
                <w:lang w:eastAsia="zh-CN"/>
              </w:rPr>
            </w:pPr>
            <w:r>
              <w:rPr>
                <w:rFonts w:eastAsiaTheme="minorEastAsia" w:hint="eastAsia"/>
                <w:lang w:eastAsia="zh-CN"/>
              </w:rPr>
              <w:t>L</w:t>
            </w:r>
            <w:r>
              <w:rPr>
                <w:rFonts w:eastAsiaTheme="minorEastAsia"/>
                <w:lang w:eastAsia="zh-CN"/>
              </w:rPr>
              <w:t>enovo</w:t>
            </w:r>
          </w:p>
        </w:tc>
        <w:tc>
          <w:tcPr>
            <w:tcW w:w="992" w:type="dxa"/>
          </w:tcPr>
          <w:p w14:paraId="537D729F" w14:textId="77777777" w:rsidR="008A017F" w:rsidRDefault="008A017F">
            <w:pPr>
              <w:rPr>
                <w:rFonts w:eastAsiaTheme="minorEastAsia"/>
                <w:lang w:eastAsia="zh-CN"/>
              </w:rPr>
            </w:pPr>
          </w:p>
        </w:tc>
        <w:tc>
          <w:tcPr>
            <w:tcW w:w="6662" w:type="dxa"/>
          </w:tcPr>
          <w:p w14:paraId="0EA32A69" w14:textId="77777777" w:rsidR="008A017F" w:rsidRDefault="000407EF">
            <w:pPr>
              <w:rPr>
                <w:rFonts w:eastAsiaTheme="minorEastAsia"/>
                <w:lang w:eastAsia="zh-CN"/>
              </w:rPr>
            </w:pPr>
            <w:r>
              <w:rPr>
                <w:rFonts w:eastAsiaTheme="minorEastAsia"/>
                <w:lang w:eastAsia="zh-CN"/>
              </w:rPr>
              <w:t xml:space="preserve">For </w:t>
            </w:r>
            <w:r>
              <w:rPr>
                <w:rFonts w:eastAsiaTheme="minorEastAsia" w:hint="eastAsia"/>
                <w:lang w:eastAsia="zh-CN"/>
              </w:rPr>
              <w:t>B</w:t>
            </w:r>
            <w:r>
              <w:rPr>
                <w:rFonts w:eastAsiaTheme="minorEastAsia"/>
                <w:lang w:eastAsia="zh-CN"/>
              </w:rPr>
              <w:t>M-Case1, we prefer Alt2.</w:t>
            </w:r>
          </w:p>
          <w:p w14:paraId="249EC029" w14:textId="77777777" w:rsidR="008A017F" w:rsidRDefault="000407EF">
            <w:pPr>
              <w:rPr>
                <w:lang w:eastAsia="zh-CN"/>
              </w:rPr>
            </w:pPr>
            <w:r>
              <w:rPr>
                <w:rFonts w:eastAsiaTheme="minorEastAsia"/>
                <w:lang w:eastAsia="zh-CN"/>
              </w:rPr>
              <w:t>For BM-Case2, we prefer Alt3.</w:t>
            </w:r>
          </w:p>
        </w:tc>
      </w:tr>
      <w:tr w:rsidR="008A017F" w14:paraId="628AE8D4" w14:textId="77777777">
        <w:tc>
          <w:tcPr>
            <w:tcW w:w="1413" w:type="dxa"/>
          </w:tcPr>
          <w:p w14:paraId="718DA480" w14:textId="77777777" w:rsidR="008A017F" w:rsidRDefault="000407EF">
            <w:pPr>
              <w:rPr>
                <w:rFonts w:eastAsiaTheme="minorEastAsia"/>
                <w:lang w:eastAsia="zh-CN"/>
              </w:rPr>
            </w:pPr>
            <w:r>
              <w:rPr>
                <w:rFonts w:eastAsiaTheme="minorEastAsia"/>
                <w:lang w:eastAsia="zh-CN"/>
              </w:rPr>
              <w:t>OPPO</w:t>
            </w:r>
          </w:p>
        </w:tc>
        <w:tc>
          <w:tcPr>
            <w:tcW w:w="992" w:type="dxa"/>
          </w:tcPr>
          <w:p w14:paraId="61ECB31E" w14:textId="77777777" w:rsidR="008A017F" w:rsidRDefault="000407EF">
            <w:pPr>
              <w:rPr>
                <w:rFonts w:eastAsiaTheme="minorEastAsia"/>
                <w:lang w:eastAsia="zh-CN"/>
              </w:rPr>
            </w:pPr>
            <w:r>
              <w:rPr>
                <w:rFonts w:eastAsiaTheme="minorEastAsia"/>
                <w:lang w:eastAsia="zh-CN"/>
              </w:rPr>
              <w:t>N</w:t>
            </w:r>
          </w:p>
        </w:tc>
        <w:tc>
          <w:tcPr>
            <w:tcW w:w="6662" w:type="dxa"/>
          </w:tcPr>
          <w:p w14:paraId="50A06009" w14:textId="77777777" w:rsidR="008A017F" w:rsidRDefault="000407EF">
            <w:pPr>
              <w:rPr>
                <w:lang w:eastAsia="zh-CN"/>
              </w:rPr>
            </w:pPr>
            <w:r>
              <w:rPr>
                <w:lang w:eastAsia="zh-CN"/>
              </w:rPr>
              <w:t xml:space="preserve">We add our preference in above table, but we don’t rush to down select in this meeting. </w:t>
            </w:r>
          </w:p>
          <w:p w14:paraId="339126D1" w14:textId="77777777" w:rsidR="008A017F" w:rsidRDefault="000407EF">
            <w:pPr>
              <w:rPr>
                <w:rFonts w:eastAsiaTheme="minorEastAsia"/>
                <w:lang w:eastAsia="zh-CN"/>
              </w:rPr>
            </w:pPr>
            <w:r>
              <w:rPr>
                <w:lang w:eastAsia="zh-CN"/>
              </w:rPr>
              <w:t xml:space="preserve">For BM-Case2, we prefer Alt.3 to evaluate the performance for temporal domain beam prediction, otherwise the benefits of spatial domain and temporal domain prediction cannot be split. </w:t>
            </w:r>
          </w:p>
        </w:tc>
      </w:tr>
      <w:tr w:rsidR="00564F30" w14:paraId="6633A890" w14:textId="77777777">
        <w:tc>
          <w:tcPr>
            <w:tcW w:w="1413" w:type="dxa"/>
          </w:tcPr>
          <w:p w14:paraId="2C21BB12" w14:textId="220D0531" w:rsidR="00564F30" w:rsidRPr="00564F30" w:rsidRDefault="00564F30">
            <w:pPr>
              <w:rPr>
                <w:rFonts w:eastAsiaTheme="minorEastAsia"/>
                <w:color w:val="ED7D31" w:themeColor="accent2"/>
                <w:lang w:eastAsia="zh-CN"/>
              </w:rPr>
            </w:pPr>
            <w:r w:rsidRPr="00564F30">
              <w:rPr>
                <w:rFonts w:eastAsiaTheme="minorEastAsia"/>
                <w:color w:val="ED7D31" w:themeColor="accent2"/>
                <w:lang w:eastAsia="zh-CN"/>
              </w:rPr>
              <w:t>Mod</w:t>
            </w:r>
          </w:p>
        </w:tc>
        <w:tc>
          <w:tcPr>
            <w:tcW w:w="992" w:type="dxa"/>
          </w:tcPr>
          <w:p w14:paraId="25125970" w14:textId="77777777" w:rsidR="00564F30" w:rsidRPr="00564F30" w:rsidRDefault="00564F30">
            <w:pPr>
              <w:rPr>
                <w:rFonts w:eastAsiaTheme="minorEastAsia"/>
                <w:color w:val="ED7D31" w:themeColor="accent2"/>
                <w:lang w:eastAsia="zh-CN"/>
              </w:rPr>
            </w:pPr>
          </w:p>
        </w:tc>
        <w:tc>
          <w:tcPr>
            <w:tcW w:w="6662" w:type="dxa"/>
          </w:tcPr>
          <w:p w14:paraId="4BFDE47F" w14:textId="04661824" w:rsidR="00564F30" w:rsidRPr="00564F30" w:rsidRDefault="00564F30">
            <w:pPr>
              <w:rPr>
                <w:color w:val="ED7D31" w:themeColor="accent2"/>
                <w:lang w:eastAsia="zh-CN"/>
              </w:rPr>
            </w:pPr>
            <w:r w:rsidRPr="00564F30">
              <w:rPr>
                <w:color w:val="ED7D31" w:themeColor="accent2"/>
                <w:lang w:eastAsia="zh-CN"/>
              </w:rPr>
              <w:t xml:space="preserve">Since 11 companies don’t support to do down-selection, this discussion is closed now. </w:t>
            </w:r>
          </w:p>
        </w:tc>
      </w:tr>
    </w:tbl>
    <w:p w14:paraId="0613031B" w14:textId="77777777" w:rsidR="008A017F" w:rsidRDefault="000407EF">
      <w:pPr>
        <w:pStyle w:val="Heading2"/>
      </w:pPr>
      <w:r>
        <w:t>Details for Set B</w:t>
      </w:r>
    </w:p>
    <w:p w14:paraId="226AE07A" w14:textId="77777777" w:rsidR="008A017F" w:rsidRDefault="000407EF">
      <w:pPr>
        <w:pStyle w:val="Heading3"/>
      </w:pPr>
      <w:r>
        <w:rPr>
          <w:rFonts w:asciiTheme="minorEastAsia" w:eastAsiaTheme="minorEastAsia" w:hAnsiTheme="minorEastAsia"/>
          <w:lang w:eastAsia="zh-CN"/>
        </w:rPr>
        <w:t>Refinement</w:t>
      </w:r>
      <w:r>
        <w:t xml:space="preserve"> of Set B</w:t>
      </w:r>
    </w:p>
    <w:p w14:paraId="79326E9A" w14:textId="77777777" w:rsidR="008A017F" w:rsidRDefault="000407EF">
      <w:pPr>
        <w:spacing w:after="120"/>
      </w:pPr>
      <w:r>
        <w:t>The related proposals/conclusions are copied as below</w:t>
      </w:r>
    </w:p>
    <w:tbl>
      <w:tblPr>
        <w:tblStyle w:val="TableGrid"/>
        <w:tblW w:w="0" w:type="auto"/>
        <w:tblLook w:val="04A0" w:firstRow="1" w:lastRow="0" w:firstColumn="1" w:lastColumn="0" w:noHBand="0" w:noVBand="1"/>
      </w:tblPr>
      <w:tblGrid>
        <w:gridCol w:w="1555"/>
        <w:gridCol w:w="7507"/>
      </w:tblGrid>
      <w:tr w:rsidR="008A017F" w14:paraId="00D9E95B" w14:textId="77777777">
        <w:tc>
          <w:tcPr>
            <w:tcW w:w="1555" w:type="dxa"/>
            <w:vAlign w:val="center"/>
          </w:tcPr>
          <w:p w14:paraId="1EC9F253" w14:textId="77777777" w:rsidR="008A017F" w:rsidRDefault="008A017F">
            <w:pPr>
              <w:pStyle w:val="BodyText"/>
            </w:pPr>
          </w:p>
        </w:tc>
        <w:tc>
          <w:tcPr>
            <w:tcW w:w="7507" w:type="dxa"/>
            <w:vAlign w:val="center"/>
          </w:tcPr>
          <w:p w14:paraId="44620EAD" w14:textId="77777777" w:rsidR="008A017F" w:rsidRDefault="008A017F">
            <w:pPr>
              <w:spacing w:after="120"/>
              <w:jc w:val="both"/>
              <w:rPr>
                <w:rFonts w:eastAsia="SimSun"/>
                <w:bCs/>
                <w:i/>
                <w:szCs w:val="20"/>
                <w:lang w:eastAsia="zh-CN"/>
              </w:rPr>
            </w:pPr>
          </w:p>
        </w:tc>
      </w:tr>
      <w:tr w:rsidR="008A017F" w14:paraId="65275E8F" w14:textId="77777777">
        <w:tc>
          <w:tcPr>
            <w:tcW w:w="1555" w:type="dxa"/>
            <w:vAlign w:val="center"/>
          </w:tcPr>
          <w:p w14:paraId="42D9E7C1" w14:textId="77777777" w:rsidR="008A017F" w:rsidRDefault="000407EF">
            <w:pPr>
              <w:pStyle w:val="BodyText"/>
            </w:pPr>
            <w:r>
              <w:rPr>
                <w:rFonts w:hint="eastAsia"/>
              </w:rPr>
              <w:t>S</w:t>
            </w:r>
            <w:r>
              <w:t>amsung[27]</w:t>
            </w:r>
          </w:p>
        </w:tc>
        <w:tc>
          <w:tcPr>
            <w:tcW w:w="7507" w:type="dxa"/>
            <w:vAlign w:val="center"/>
          </w:tcPr>
          <w:p w14:paraId="3C9CAA96" w14:textId="77777777" w:rsidR="008A017F" w:rsidRDefault="000407EF">
            <w:pPr>
              <w:spacing w:after="120"/>
              <w:jc w:val="both"/>
              <w:rPr>
                <w:rFonts w:eastAsia="SimSun"/>
                <w:bCs/>
                <w:i/>
                <w:szCs w:val="20"/>
                <w:lang w:eastAsia="zh-CN"/>
              </w:rPr>
            </w:pPr>
            <w:r>
              <w:rPr>
                <w:rFonts w:eastAsia="SimSun"/>
                <w:bCs/>
                <w:i/>
                <w:szCs w:val="20"/>
                <w:lang w:eastAsia="zh-CN"/>
              </w:rPr>
              <w:t>Proposal 1: For the sub use case BM-Case1, consider to define Set C for AI/ML inference at NW side.</w:t>
            </w:r>
          </w:p>
          <w:p w14:paraId="614908C4" w14:textId="77777777" w:rsidR="008A017F" w:rsidRDefault="000407EF">
            <w:pPr>
              <w:pStyle w:val="ListParagraph"/>
              <w:numPr>
                <w:ilvl w:val="0"/>
                <w:numId w:val="33"/>
              </w:numPr>
              <w:spacing w:after="120"/>
              <w:contextualSpacing w:val="0"/>
              <w:rPr>
                <w:rFonts w:eastAsia="SimSun"/>
                <w:bCs/>
                <w:i/>
                <w:szCs w:val="20"/>
                <w:lang w:eastAsia="zh-CN"/>
              </w:rPr>
            </w:pPr>
            <w:r>
              <w:rPr>
                <w:rFonts w:eastAsia="SimSun"/>
                <w:bCs/>
                <w:i/>
                <w:szCs w:val="20"/>
                <w:lang w:eastAsia="zh-CN"/>
              </w:rPr>
              <w:t>Set C consists of the beams reported by UE from Set B.</w:t>
            </w:r>
          </w:p>
          <w:p w14:paraId="49E243F5" w14:textId="77777777" w:rsidR="008A017F" w:rsidRDefault="000407EF">
            <w:pPr>
              <w:spacing w:after="120"/>
              <w:jc w:val="both"/>
              <w:rPr>
                <w:rFonts w:eastAsia="SimSun"/>
                <w:bCs/>
                <w:i/>
                <w:szCs w:val="20"/>
                <w:lang w:eastAsia="zh-CN"/>
              </w:rPr>
            </w:pPr>
            <w:r>
              <w:rPr>
                <w:rFonts w:eastAsia="SimSun"/>
                <w:bCs/>
                <w:i/>
                <w:szCs w:val="20"/>
                <w:lang w:eastAsia="zh-CN"/>
              </w:rPr>
              <w:t>Proposal 4: For the sub use case BM-Case2, consider to define Set C for AI/ML inference at NW side.</w:t>
            </w:r>
          </w:p>
          <w:p w14:paraId="0855F868" w14:textId="77777777" w:rsidR="008A017F" w:rsidRDefault="000407EF">
            <w:pPr>
              <w:pStyle w:val="ListParagraph"/>
              <w:numPr>
                <w:ilvl w:val="0"/>
                <w:numId w:val="33"/>
              </w:numPr>
              <w:spacing w:after="120"/>
              <w:contextualSpacing w:val="0"/>
              <w:rPr>
                <w:rFonts w:eastAsia="SimSun"/>
                <w:bCs/>
                <w:i/>
                <w:szCs w:val="20"/>
                <w:lang w:eastAsia="zh-CN"/>
              </w:rPr>
            </w:pPr>
            <w:r>
              <w:rPr>
                <w:rFonts w:eastAsia="SimSun"/>
                <w:bCs/>
                <w:i/>
                <w:szCs w:val="20"/>
                <w:lang w:eastAsia="zh-CN"/>
              </w:rPr>
              <w:t>Set C consists of the beams reported by UE from Set B.</w:t>
            </w:r>
          </w:p>
        </w:tc>
      </w:tr>
      <w:tr w:rsidR="008A017F" w14:paraId="2516308F" w14:textId="77777777">
        <w:tc>
          <w:tcPr>
            <w:tcW w:w="1555" w:type="dxa"/>
            <w:vAlign w:val="center"/>
          </w:tcPr>
          <w:p w14:paraId="3263774E" w14:textId="77777777" w:rsidR="008A017F" w:rsidRDefault="000407EF">
            <w:pPr>
              <w:pStyle w:val="BodyText"/>
              <w:rPr>
                <w:rFonts w:eastAsiaTheme="minorEastAsia"/>
                <w:lang w:eastAsia="zh-CN"/>
              </w:rPr>
            </w:pPr>
            <w:r>
              <w:t xml:space="preserve">QC[32] submitted to </w:t>
            </w:r>
            <w:r>
              <w:lastRenderedPageBreak/>
              <w:t>EVM agenda item</w:t>
            </w:r>
          </w:p>
        </w:tc>
        <w:tc>
          <w:tcPr>
            <w:tcW w:w="7507" w:type="dxa"/>
            <w:vAlign w:val="center"/>
          </w:tcPr>
          <w:p w14:paraId="2CE4BFA2" w14:textId="77777777" w:rsidR="008A017F" w:rsidRDefault="000407EF">
            <w:pPr>
              <w:rPr>
                <w:rFonts w:ascii="Times" w:eastAsia="Batang" w:hAnsi="Times"/>
                <w:i/>
                <w:lang w:val="en-GB"/>
              </w:rPr>
            </w:pPr>
            <w:r>
              <w:rPr>
                <w:rFonts w:eastAsia="MS Gothic"/>
                <w:bCs/>
                <w:i/>
                <w:szCs w:val="16"/>
                <w:lang w:val="en-GB" w:eastAsia="ja-JP"/>
              </w:rPr>
              <w:lastRenderedPageBreak/>
              <w:t xml:space="preserve">Proposal 2: </w:t>
            </w:r>
            <w:r>
              <w:rPr>
                <w:rFonts w:ascii="Times" w:eastAsia="Batang" w:hAnsi="Times"/>
                <w:i/>
                <w:lang w:val="en-GB"/>
              </w:rPr>
              <w:t>For both sub use cases BM-Case1 and BM-Case2, clarify interpretation of “set B” by selection of one of the following alternatives</w:t>
            </w:r>
          </w:p>
          <w:p w14:paraId="5E986A97" w14:textId="77777777" w:rsidR="008A017F" w:rsidRDefault="000407EF">
            <w:pPr>
              <w:numPr>
                <w:ilvl w:val="0"/>
                <w:numId w:val="27"/>
              </w:numPr>
              <w:overflowPunct w:val="0"/>
              <w:autoSpaceDE w:val="0"/>
              <w:autoSpaceDN w:val="0"/>
              <w:adjustRightInd w:val="0"/>
              <w:textAlignment w:val="baseline"/>
              <w:rPr>
                <w:rFonts w:ascii="Times" w:eastAsia="SimSun" w:hAnsi="Times"/>
                <w:i/>
                <w:szCs w:val="20"/>
                <w:lang w:val="en-GB" w:eastAsia="ja-JP"/>
              </w:rPr>
            </w:pPr>
            <w:r>
              <w:rPr>
                <w:rFonts w:ascii="Times" w:eastAsia="SimSun" w:hAnsi="Times"/>
                <w:i/>
                <w:szCs w:val="20"/>
                <w:lang w:val="en-GB" w:eastAsia="ja-JP"/>
              </w:rPr>
              <w:lastRenderedPageBreak/>
              <w:t xml:space="preserve">Alt.1: Set B is a set of beams, whose measurements are performed (for prediction of set A) </w:t>
            </w:r>
          </w:p>
          <w:p w14:paraId="183DFA4D" w14:textId="77777777" w:rsidR="008A017F" w:rsidRDefault="000407EF">
            <w:pPr>
              <w:numPr>
                <w:ilvl w:val="0"/>
                <w:numId w:val="27"/>
              </w:numPr>
              <w:overflowPunct w:val="0"/>
              <w:autoSpaceDE w:val="0"/>
              <w:autoSpaceDN w:val="0"/>
              <w:adjustRightInd w:val="0"/>
              <w:textAlignment w:val="baseline"/>
              <w:rPr>
                <w:rFonts w:ascii="Times" w:eastAsia="SimSun" w:hAnsi="Times"/>
                <w:i/>
                <w:szCs w:val="20"/>
                <w:lang w:val="en-GB" w:eastAsia="ja-JP"/>
              </w:rPr>
            </w:pPr>
            <w:r>
              <w:rPr>
                <w:rFonts w:ascii="Times" w:eastAsia="SimSun" w:hAnsi="Times"/>
                <w:i/>
                <w:szCs w:val="20"/>
                <w:lang w:val="en-GB" w:eastAsia="ja-JP"/>
              </w:rPr>
              <w:t>Alt.2: Set B is a set of beam whose measurements are available as inputs of the AI/ML model (for prediction of set A)</w:t>
            </w:r>
          </w:p>
          <w:p w14:paraId="1CB80E7A" w14:textId="77777777" w:rsidR="008A017F" w:rsidRDefault="008A017F">
            <w:pPr>
              <w:rPr>
                <w:rFonts w:eastAsia="MS Gothic"/>
                <w:i/>
                <w:sz w:val="24"/>
                <w:szCs w:val="20"/>
                <w:lang w:val="en-GB" w:eastAsia="ja-JP"/>
              </w:rPr>
            </w:pPr>
          </w:p>
          <w:p w14:paraId="5C102221" w14:textId="77777777" w:rsidR="008A017F" w:rsidRDefault="000407EF">
            <w:pPr>
              <w:jc w:val="both"/>
              <w:rPr>
                <w:rFonts w:eastAsia="MS Mincho"/>
                <w:i/>
                <w:szCs w:val="20"/>
                <w:lang w:val="en-GB" w:eastAsia="ja-JP"/>
              </w:rPr>
            </w:pPr>
            <w:r>
              <w:rPr>
                <w:rFonts w:eastAsia="MS Mincho"/>
                <w:i/>
                <w:szCs w:val="20"/>
                <w:lang w:val="en-GB" w:eastAsia="ja-JP"/>
              </w:rPr>
              <w:t xml:space="preserve">To clarify Proposal 2 using an example, if there are </w:t>
            </w:r>
            <m:oMath>
              <m:r>
                <w:rPr>
                  <w:rFonts w:ascii="Cambria Math" w:eastAsia="MS Mincho" w:hAnsi="Cambria Math"/>
                  <w:szCs w:val="20"/>
                  <w:lang w:val="en-GB" w:eastAsia="ja-JP"/>
                </w:rPr>
                <m:t>M</m:t>
              </m:r>
            </m:oMath>
            <w:r>
              <w:rPr>
                <w:rFonts w:eastAsia="MS Mincho"/>
                <w:i/>
                <w:szCs w:val="20"/>
                <w:lang w:val="en-GB" w:eastAsia="ja-JP"/>
              </w:rPr>
              <w:t xml:space="preserve"> beams transmitted by gNB and UE measures </w:t>
            </w:r>
            <m:oMath>
              <m:r>
                <w:rPr>
                  <w:rFonts w:ascii="Cambria Math" w:eastAsia="MS Mincho" w:hAnsi="Cambria Math"/>
                  <w:szCs w:val="20"/>
                  <w:lang w:val="en-GB" w:eastAsia="ja-JP"/>
                </w:rPr>
                <m:t>N≤M</m:t>
              </m:r>
            </m:oMath>
            <w:r>
              <w:rPr>
                <w:rFonts w:eastAsia="MS Mincho"/>
                <w:i/>
                <w:szCs w:val="20"/>
                <w:lang w:val="en-GB" w:eastAsia="ja-JP"/>
              </w:rPr>
              <w:t xml:space="preserve"> gNB beams, and reports </w:t>
            </w:r>
            <m:oMath>
              <m:r>
                <w:rPr>
                  <w:rFonts w:ascii="Cambria Math" w:eastAsia="MS Mincho" w:hAnsi="Cambria Math"/>
                  <w:szCs w:val="20"/>
                  <w:lang w:val="en-GB" w:eastAsia="ja-JP"/>
                </w:rPr>
                <m:t>K≤N</m:t>
              </m:r>
            </m:oMath>
            <w:r>
              <w:rPr>
                <w:rFonts w:eastAsia="MS Mincho"/>
                <w:i/>
                <w:szCs w:val="20"/>
                <w:lang w:val="en-GB" w:eastAsia="ja-JP"/>
              </w:rPr>
              <w:t xml:space="preserve"> gNB beams, the following describe Alt. 1 and Alt. 2:</w:t>
            </w:r>
          </w:p>
          <w:p w14:paraId="71FA3496" w14:textId="77777777" w:rsidR="008A017F" w:rsidRDefault="000407EF">
            <w:pPr>
              <w:numPr>
                <w:ilvl w:val="0"/>
                <w:numId w:val="34"/>
              </w:numPr>
              <w:jc w:val="both"/>
              <w:rPr>
                <w:rFonts w:eastAsia="MS Mincho"/>
                <w:i/>
                <w:szCs w:val="20"/>
                <w:lang w:val="en-GB" w:eastAsia="ja-JP"/>
              </w:rPr>
            </w:pPr>
            <w:r>
              <w:rPr>
                <w:rFonts w:eastAsia="MS Mincho"/>
                <w:i/>
                <w:szCs w:val="20"/>
                <w:lang w:val="en-GB" w:eastAsia="ja-JP"/>
              </w:rPr>
              <w:t xml:space="preserve">Alt. 1: For both UE-side and </w:t>
            </w:r>
            <w:proofErr w:type="spellStart"/>
            <w:r>
              <w:rPr>
                <w:rFonts w:eastAsia="MS Mincho"/>
                <w:i/>
                <w:szCs w:val="20"/>
                <w:lang w:val="en-GB" w:eastAsia="ja-JP"/>
              </w:rPr>
              <w:t>gNB</w:t>
            </w:r>
            <w:proofErr w:type="spellEnd"/>
            <w:r>
              <w:rPr>
                <w:rFonts w:eastAsia="MS Mincho"/>
                <w:i/>
                <w:szCs w:val="20"/>
                <w:lang w:val="en-GB" w:eastAsia="ja-JP"/>
              </w:rPr>
              <w:t xml:space="preserve">-side AI/ML models, 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p>
          <w:p w14:paraId="26C04E36" w14:textId="77777777" w:rsidR="008A017F" w:rsidRDefault="000407EF">
            <w:pPr>
              <w:numPr>
                <w:ilvl w:val="0"/>
                <w:numId w:val="34"/>
              </w:numPr>
              <w:jc w:val="both"/>
              <w:rPr>
                <w:rFonts w:eastAsia="MS Mincho"/>
                <w:i/>
                <w:szCs w:val="20"/>
                <w:lang w:val="en-GB" w:eastAsia="ja-JP"/>
              </w:rPr>
            </w:pPr>
            <w:r>
              <w:rPr>
                <w:rFonts w:eastAsia="MS Mincho"/>
                <w:i/>
                <w:szCs w:val="20"/>
                <w:lang w:val="en-GB" w:eastAsia="ja-JP"/>
              </w:rPr>
              <w:t xml:space="preserve">Alt. 2: For UE-side AI/ML model </w:t>
            </w:r>
            <w:bookmarkStart w:id="14" w:name="_Hlk115430075"/>
            <w:r>
              <w:rPr>
                <w:rFonts w:eastAsia="MS Mincho"/>
                <w:i/>
                <w:szCs w:val="20"/>
                <w:lang w:val="en-GB" w:eastAsia="ja-JP"/>
              </w:rPr>
              <w:t xml:space="preserve">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bookmarkEnd w:id="14"/>
            <w:r>
              <w:rPr>
                <w:rFonts w:eastAsia="MS Mincho"/>
                <w:i/>
                <w:szCs w:val="20"/>
                <w:lang w:val="en-GB" w:eastAsia="ja-JP"/>
              </w:rPr>
              <w:t xml:space="preserve"> and for </w:t>
            </w:r>
            <w:proofErr w:type="spellStart"/>
            <w:r>
              <w:rPr>
                <w:rFonts w:eastAsia="MS Mincho"/>
                <w:i/>
                <w:szCs w:val="20"/>
                <w:lang w:val="en-GB" w:eastAsia="ja-JP"/>
              </w:rPr>
              <w:t>gNB</w:t>
            </w:r>
            <w:proofErr w:type="spellEnd"/>
            <w:r>
              <w:rPr>
                <w:rFonts w:eastAsia="MS Mincho"/>
                <w:i/>
                <w:szCs w:val="20"/>
                <w:lang w:val="en-GB" w:eastAsia="ja-JP"/>
              </w:rPr>
              <w:t xml:space="preserve">-side AI/ML model Set B is the set of </w:t>
            </w:r>
            <m:oMath>
              <m:r>
                <w:rPr>
                  <w:rFonts w:ascii="Cambria Math" w:eastAsia="MS Mincho" w:hAnsi="Cambria Math"/>
                  <w:szCs w:val="20"/>
                  <w:lang w:val="en-GB" w:eastAsia="ja-JP"/>
                </w:rPr>
                <m:t>K</m:t>
              </m:r>
            </m:oMath>
            <w:r>
              <w:rPr>
                <w:rFonts w:eastAsia="MS Mincho"/>
                <w:i/>
                <w:szCs w:val="20"/>
                <w:lang w:val="en-GB" w:eastAsia="ja-JP"/>
              </w:rPr>
              <w:t xml:space="preserve"> “reported” beams whose measurements are “available” at gNB side.</w:t>
            </w:r>
          </w:p>
          <w:p w14:paraId="3A8540DD" w14:textId="77777777" w:rsidR="008A017F" w:rsidRDefault="008A017F">
            <w:pPr>
              <w:spacing w:after="120"/>
              <w:jc w:val="both"/>
              <w:rPr>
                <w:rFonts w:eastAsia="SimSun"/>
                <w:bCs/>
                <w:i/>
                <w:szCs w:val="20"/>
                <w:lang w:val="en-GB" w:eastAsia="zh-CN"/>
              </w:rPr>
            </w:pPr>
          </w:p>
        </w:tc>
      </w:tr>
    </w:tbl>
    <w:p w14:paraId="5F51A25B" w14:textId="77777777" w:rsidR="008A017F" w:rsidRDefault="008A017F">
      <w:pPr>
        <w:spacing w:after="120"/>
      </w:pPr>
    </w:p>
    <w:p w14:paraId="59CE770A" w14:textId="53100631" w:rsidR="008A017F" w:rsidRDefault="008566C3">
      <w:pPr>
        <w:pStyle w:val="Heading6"/>
        <w:spacing w:after="120"/>
        <w:rPr>
          <w:lang w:eastAsia="zh-CN"/>
        </w:rPr>
      </w:pPr>
      <w:r>
        <w:rPr>
          <w:lang w:eastAsia="zh-CN"/>
        </w:rPr>
        <w:t xml:space="preserve">(Closed) </w:t>
      </w:r>
      <w:r w:rsidR="000407EF">
        <w:rPr>
          <w:lang w:eastAsia="zh-CN"/>
        </w:rPr>
        <w:t xml:space="preserve">Clarification of Set B 3.4.1 </w:t>
      </w:r>
    </w:p>
    <w:p w14:paraId="60B9AFBE" w14:textId="77777777" w:rsidR="008A017F" w:rsidRDefault="000407EF">
      <w:pPr>
        <w:spacing w:after="120"/>
      </w:pPr>
      <w:r>
        <w:t>Two companies (SS[27], QC[32]) point out that the beams used for AI/ML model inputs may be different from the beams that UE measures and suggest to introduce a new set (e.g., Set C) or make some clarification on set B. By reading the contributions submitted to Agenda item 9.2.3.2 and 9.2.3.1, it seems most companies assume the beams of Set B are the inputs of AI/ML model (i.e., Alt.2 of QC[32]).  It would be beneficial to clarify which interpretation/definition of Set B is the common understanding.</w:t>
      </w:r>
    </w:p>
    <w:p w14:paraId="4E98088E" w14:textId="77777777" w:rsidR="008A017F" w:rsidRDefault="008A017F">
      <w:pPr>
        <w:spacing w:after="120"/>
      </w:pPr>
    </w:p>
    <w:p w14:paraId="398D0514" w14:textId="77777777" w:rsidR="008A017F" w:rsidRDefault="000407EF">
      <w:pPr>
        <w:spacing w:after="120"/>
      </w:pPr>
      <w:r>
        <w:rPr>
          <w:rFonts w:hint="eastAsia"/>
        </w:rPr>
        <w:t>C</w:t>
      </w:r>
      <w:r>
        <w:t>ompanies are encouraged to provides views on the interpretation/definition of Set B. The alternatives from QC[32] are used as the starting point to collect the views. Based on the inputs/progress, some proposal or conclusion may be suggested later.</w:t>
      </w:r>
    </w:p>
    <w:tbl>
      <w:tblPr>
        <w:tblStyle w:val="TableGrid"/>
        <w:tblW w:w="0" w:type="auto"/>
        <w:tblLook w:val="04A0" w:firstRow="1" w:lastRow="0" w:firstColumn="1" w:lastColumn="0" w:noHBand="0" w:noVBand="1"/>
      </w:tblPr>
      <w:tblGrid>
        <w:gridCol w:w="2689"/>
        <w:gridCol w:w="2976"/>
        <w:gridCol w:w="3397"/>
      </w:tblGrid>
      <w:tr w:rsidR="008A017F" w14:paraId="76F5F027" w14:textId="77777777">
        <w:tc>
          <w:tcPr>
            <w:tcW w:w="2689" w:type="dxa"/>
          </w:tcPr>
          <w:p w14:paraId="7208B3C5" w14:textId="77777777" w:rsidR="008A017F" w:rsidRDefault="000407EF">
            <w:pPr>
              <w:jc w:val="center"/>
            </w:pPr>
            <w:r>
              <w:t>Set B</w:t>
            </w:r>
          </w:p>
        </w:tc>
        <w:tc>
          <w:tcPr>
            <w:tcW w:w="2976" w:type="dxa"/>
          </w:tcPr>
          <w:p w14:paraId="52E56ECC" w14:textId="77777777" w:rsidR="008A017F" w:rsidRDefault="000407EF">
            <w:pPr>
              <w:jc w:val="center"/>
            </w:pPr>
            <w:r>
              <w:t>Support</w:t>
            </w:r>
          </w:p>
        </w:tc>
        <w:tc>
          <w:tcPr>
            <w:tcW w:w="3397" w:type="dxa"/>
          </w:tcPr>
          <w:p w14:paraId="46D8670B" w14:textId="77777777" w:rsidR="008A017F" w:rsidRDefault="000407EF">
            <w:pPr>
              <w:jc w:val="center"/>
            </w:pPr>
            <w:r>
              <w:t>Not support</w:t>
            </w:r>
          </w:p>
        </w:tc>
      </w:tr>
      <w:tr w:rsidR="008A017F" w14:paraId="229863AF" w14:textId="77777777">
        <w:tc>
          <w:tcPr>
            <w:tcW w:w="2689" w:type="dxa"/>
          </w:tcPr>
          <w:p w14:paraId="540AFC3B" w14:textId="77777777" w:rsidR="008A017F" w:rsidRDefault="000407EF">
            <w:r>
              <w:t xml:space="preserve">Interpretation 1: Set B is a set of beams, whose measurements are performed (for prediction of set A) </w:t>
            </w:r>
          </w:p>
          <w:p w14:paraId="447B4B36" w14:textId="77777777" w:rsidR="008A017F" w:rsidRDefault="008A017F">
            <w:pPr>
              <w:rPr>
                <w:lang w:val="en-GB"/>
              </w:rPr>
            </w:pPr>
          </w:p>
        </w:tc>
        <w:tc>
          <w:tcPr>
            <w:tcW w:w="2976" w:type="dxa"/>
          </w:tcPr>
          <w:p w14:paraId="4901200C" w14:textId="77777777" w:rsidR="008A017F" w:rsidRDefault="000407EF">
            <w:pPr>
              <w:rPr>
                <w:rFonts w:eastAsia="SimSun"/>
                <w:lang w:eastAsia="zh-CN"/>
              </w:rPr>
            </w:pPr>
            <w:r>
              <w:rPr>
                <w:rFonts w:hint="eastAsia"/>
              </w:rPr>
              <w:t>S</w:t>
            </w:r>
            <w:r>
              <w:t>amsung, LGE(for UE-side model)</w:t>
            </w:r>
            <w:r>
              <w:rPr>
                <w:rFonts w:eastAsia="SimSun" w:hint="eastAsia"/>
                <w:lang w:eastAsia="zh-CN"/>
              </w:rPr>
              <w:t>, ZTE</w:t>
            </w:r>
            <w:r>
              <w:rPr>
                <w:rFonts w:eastAsia="SimSun"/>
                <w:lang w:eastAsia="zh-CN"/>
              </w:rPr>
              <w:t>, Nokia (for UE side)</w:t>
            </w:r>
          </w:p>
        </w:tc>
        <w:tc>
          <w:tcPr>
            <w:tcW w:w="3397" w:type="dxa"/>
          </w:tcPr>
          <w:p w14:paraId="4B37467F" w14:textId="77777777" w:rsidR="008A017F" w:rsidRDefault="000407EF">
            <w:r>
              <w:t>Google</w:t>
            </w:r>
          </w:p>
        </w:tc>
      </w:tr>
      <w:tr w:rsidR="008A017F" w14:paraId="625871D8" w14:textId="77777777">
        <w:tc>
          <w:tcPr>
            <w:tcW w:w="2689" w:type="dxa"/>
          </w:tcPr>
          <w:p w14:paraId="4B34F97B" w14:textId="77777777" w:rsidR="008A017F" w:rsidRDefault="000407EF">
            <w:r>
              <w:t>Interpretation 2: Set B is a set of beam whose measurements are available as inputs of the AI/ML model (for prediction of set A)</w:t>
            </w:r>
          </w:p>
        </w:tc>
        <w:tc>
          <w:tcPr>
            <w:tcW w:w="2976" w:type="dxa"/>
          </w:tcPr>
          <w:p w14:paraId="4A53B368" w14:textId="77777777" w:rsidR="008A017F" w:rsidRDefault="000407EF">
            <w:pPr>
              <w:rPr>
                <w:rFonts w:eastAsiaTheme="minorEastAsia"/>
                <w:lang w:eastAsia="zh-CN"/>
              </w:rPr>
            </w:pPr>
            <w:r>
              <w:t>Google, DCM, vivo</w:t>
            </w:r>
            <w:r>
              <w:rPr>
                <w:rFonts w:ascii="SimSun" w:eastAsia="SimSun" w:hAnsi="SimSun" w:cs="SimSun" w:hint="eastAsia"/>
                <w:lang w:eastAsia="zh-CN"/>
              </w:rPr>
              <w:t>，Fujitsu</w:t>
            </w:r>
            <w:r>
              <w:rPr>
                <w:rFonts w:ascii="SimSun" w:eastAsia="SimSun" w:hAnsi="SimSun" w:cs="SimSun"/>
                <w:lang w:eastAsia="zh-CN"/>
              </w:rPr>
              <w:t xml:space="preserve">, </w:t>
            </w:r>
            <w:r>
              <w:t>NVIDIA, HW/</w:t>
            </w:r>
            <w:proofErr w:type="spellStart"/>
            <w:r>
              <w:t>HiSi</w:t>
            </w:r>
            <w:proofErr w:type="spellEnd"/>
            <w:r>
              <w:t xml:space="preserve">, LGE(for NW-side model), NEC, </w:t>
            </w:r>
            <w:proofErr w:type="spellStart"/>
            <w:r>
              <w:t>S</w:t>
            </w:r>
            <w:r>
              <w:rPr>
                <w:rFonts w:hint="eastAsia"/>
              </w:rPr>
              <w:t>preadtrum</w:t>
            </w:r>
            <w:r>
              <w:t>,CMCC</w:t>
            </w:r>
            <w:proofErr w:type="spellEnd"/>
            <w:r>
              <w:t>, Nokia (for NW-side)</w:t>
            </w:r>
            <w:r>
              <w:rPr>
                <w:rFonts w:eastAsiaTheme="minorEastAsia" w:hint="eastAsia"/>
                <w:lang w:eastAsia="zh-CN"/>
              </w:rPr>
              <w:t>, CATT</w:t>
            </w:r>
            <w:r>
              <w:rPr>
                <w:rFonts w:eastAsiaTheme="minorEastAsia"/>
                <w:lang w:eastAsia="zh-CN"/>
              </w:rPr>
              <w:t xml:space="preserve">, </w:t>
            </w:r>
            <w:proofErr w:type="spellStart"/>
            <w:r>
              <w:rPr>
                <w:rFonts w:eastAsiaTheme="minorEastAsia"/>
                <w:smallCaps/>
                <w:lang w:eastAsia="zh-CN"/>
              </w:rPr>
              <w:t>Futurewei</w:t>
            </w:r>
            <w:proofErr w:type="spellEnd"/>
          </w:p>
        </w:tc>
        <w:tc>
          <w:tcPr>
            <w:tcW w:w="3397" w:type="dxa"/>
          </w:tcPr>
          <w:p w14:paraId="081680D0" w14:textId="77777777" w:rsidR="008A017F" w:rsidRDefault="008A017F"/>
        </w:tc>
      </w:tr>
      <w:tr w:rsidR="008A017F" w14:paraId="4EAA157B" w14:textId="77777777">
        <w:tc>
          <w:tcPr>
            <w:tcW w:w="2689" w:type="dxa"/>
          </w:tcPr>
          <w:p w14:paraId="761453D7" w14:textId="77777777" w:rsidR="008A017F" w:rsidRDefault="000407EF">
            <w:r>
              <w:t>If Interpretation 1 is preferred, whether to introduce a new Set C whose measurements are available as inputs of AI/ML model</w:t>
            </w:r>
          </w:p>
        </w:tc>
        <w:tc>
          <w:tcPr>
            <w:tcW w:w="2976" w:type="dxa"/>
          </w:tcPr>
          <w:p w14:paraId="04E16049" w14:textId="77777777" w:rsidR="008A017F" w:rsidRDefault="000407EF">
            <w:pPr>
              <w:rPr>
                <w:rFonts w:eastAsia="SimSun"/>
                <w:lang w:eastAsia="zh-CN"/>
              </w:rPr>
            </w:pPr>
            <w:r>
              <w:rPr>
                <w:rFonts w:hint="eastAsia"/>
              </w:rPr>
              <w:t>S</w:t>
            </w:r>
            <w:r>
              <w:t>amsung</w:t>
            </w:r>
            <w:r>
              <w:rPr>
                <w:rFonts w:eastAsia="SimSun" w:hint="eastAsia"/>
                <w:lang w:eastAsia="zh-CN"/>
              </w:rPr>
              <w:t>, ZTE</w:t>
            </w:r>
          </w:p>
        </w:tc>
        <w:tc>
          <w:tcPr>
            <w:tcW w:w="3397" w:type="dxa"/>
          </w:tcPr>
          <w:p w14:paraId="553789B0" w14:textId="77777777" w:rsidR="008A017F" w:rsidRDefault="008A017F"/>
        </w:tc>
      </w:tr>
    </w:tbl>
    <w:p w14:paraId="6E06E2C7" w14:textId="77777777" w:rsidR="008A017F" w:rsidRDefault="008A017F">
      <w:pPr>
        <w:spacing w:after="120"/>
      </w:pPr>
    </w:p>
    <w:p w14:paraId="1936D6FE" w14:textId="77777777" w:rsidR="008A017F" w:rsidRDefault="000407EF">
      <w:pPr>
        <w:spacing w:after="120"/>
      </w:pPr>
      <w:r>
        <w:rPr>
          <w:rFonts w:hint="eastAsia"/>
        </w:rPr>
        <w:t>C</w:t>
      </w:r>
      <w:r>
        <w:t>ompanies can provide detailed inputs (if any) in the following table.</w:t>
      </w:r>
    </w:p>
    <w:tbl>
      <w:tblPr>
        <w:tblStyle w:val="TableGrid"/>
        <w:tblW w:w="0" w:type="auto"/>
        <w:tblLook w:val="04A0" w:firstRow="1" w:lastRow="0" w:firstColumn="1" w:lastColumn="0" w:noHBand="0" w:noVBand="1"/>
      </w:tblPr>
      <w:tblGrid>
        <w:gridCol w:w="2547"/>
        <w:gridCol w:w="6515"/>
      </w:tblGrid>
      <w:tr w:rsidR="008A017F" w14:paraId="6B2227E2" w14:textId="77777777">
        <w:tc>
          <w:tcPr>
            <w:tcW w:w="2547" w:type="dxa"/>
          </w:tcPr>
          <w:p w14:paraId="67E29AEC" w14:textId="77777777" w:rsidR="008A017F" w:rsidRDefault="000407EF">
            <w:r>
              <w:rPr>
                <w:rFonts w:hint="eastAsia"/>
              </w:rPr>
              <w:t>C</w:t>
            </w:r>
            <w:r>
              <w:t>ompany</w:t>
            </w:r>
          </w:p>
        </w:tc>
        <w:tc>
          <w:tcPr>
            <w:tcW w:w="6515" w:type="dxa"/>
          </w:tcPr>
          <w:p w14:paraId="7B5E48F7" w14:textId="77777777" w:rsidR="008A017F" w:rsidRDefault="000407EF">
            <w:r>
              <w:rPr>
                <w:rFonts w:hint="eastAsia"/>
              </w:rPr>
              <w:t>C</w:t>
            </w:r>
            <w:r>
              <w:t>omments</w:t>
            </w:r>
          </w:p>
        </w:tc>
      </w:tr>
      <w:tr w:rsidR="008A017F" w14:paraId="740F2FE3" w14:textId="77777777">
        <w:tc>
          <w:tcPr>
            <w:tcW w:w="2547" w:type="dxa"/>
          </w:tcPr>
          <w:p w14:paraId="1861088F" w14:textId="77777777" w:rsidR="008A017F" w:rsidRDefault="000407EF">
            <w:r>
              <w:rPr>
                <w:rFonts w:hint="eastAsia"/>
                <w:lang w:eastAsia="zh-CN"/>
              </w:rPr>
              <w:t>X</w:t>
            </w:r>
            <w:r>
              <w:rPr>
                <w:lang w:eastAsia="zh-CN"/>
              </w:rPr>
              <w:t>iaomi</w:t>
            </w:r>
          </w:p>
        </w:tc>
        <w:tc>
          <w:tcPr>
            <w:tcW w:w="6515" w:type="dxa"/>
          </w:tcPr>
          <w:p w14:paraId="5D920860" w14:textId="77777777" w:rsidR="008A017F" w:rsidRDefault="000407EF">
            <w:pPr>
              <w:rPr>
                <w:lang w:eastAsia="zh-CN"/>
              </w:rPr>
            </w:pPr>
            <w:r>
              <w:rPr>
                <w:lang w:eastAsia="zh-CN"/>
              </w:rPr>
              <w:t>We suggest the following update for clear</w:t>
            </w:r>
          </w:p>
          <w:p w14:paraId="46582E14" w14:textId="77777777" w:rsidR="008A017F" w:rsidRDefault="008A017F"/>
          <w:p w14:paraId="3FECA1FD" w14:textId="77777777" w:rsidR="008A017F" w:rsidRDefault="000407EF">
            <w:r>
              <w:t xml:space="preserve">Interpretation 2: Set B is a set of beam whose measurements are </w:t>
            </w:r>
            <w:r>
              <w:rPr>
                <w:color w:val="ED7D31" w:themeColor="accent2"/>
                <w:u w:val="single"/>
              </w:rPr>
              <w:t>performed or reported</w:t>
            </w:r>
            <w:r>
              <w:rPr>
                <w:color w:val="ED7D31" w:themeColor="accent2"/>
              </w:rPr>
              <w:t xml:space="preserve"> </w:t>
            </w:r>
            <w:r>
              <w:rPr>
                <w:strike/>
                <w:color w:val="ED7D31" w:themeColor="accent2"/>
              </w:rPr>
              <w:t>available</w:t>
            </w:r>
            <w:r>
              <w:t xml:space="preserve"> as inputs of the AI/ML model (for prediction of set A)</w:t>
            </w:r>
          </w:p>
        </w:tc>
      </w:tr>
      <w:tr w:rsidR="008A017F" w14:paraId="7D3FE198" w14:textId="77777777">
        <w:tc>
          <w:tcPr>
            <w:tcW w:w="2547" w:type="dxa"/>
          </w:tcPr>
          <w:p w14:paraId="05AD1486" w14:textId="77777777" w:rsidR="008A017F" w:rsidRDefault="000407EF">
            <w:r>
              <w:rPr>
                <w:rFonts w:hint="eastAsia"/>
              </w:rPr>
              <w:t>S</w:t>
            </w:r>
            <w:r>
              <w:t>amsung</w:t>
            </w:r>
          </w:p>
        </w:tc>
        <w:tc>
          <w:tcPr>
            <w:tcW w:w="6515" w:type="dxa"/>
          </w:tcPr>
          <w:p w14:paraId="5BF9124C" w14:textId="77777777" w:rsidR="008A017F" w:rsidRDefault="000407EF">
            <w:r>
              <w:t xml:space="preserve">This clarification is very important for the case that AI/ML model inference at </w:t>
            </w:r>
            <w:proofErr w:type="spellStart"/>
            <w:r>
              <w:t>gNB</w:t>
            </w:r>
            <w:proofErr w:type="spellEnd"/>
            <w:r>
              <w:t xml:space="preserve"> side. In our view, </w:t>
            </w:r>
            <w:proofErr w:type="spellStart"/>
            <w:r>
              <w:t>gNB</w:t>
            </w:r>
            <w:proofErr w:type="spellEnd"/>
            <w:r>
              <w:t xml:space="preserve"> can provide a set of beams (e.g., set B) for beam measurement. However, the number of beams and/or the corresponding measurement results may be filtered/quantized by UE beam reporting mechanism (e.g., only the results of top-4 beam are reported). Hence, it is better to introduce set C which means the set of beams and the corresponding results that can actually obtained by </w:t>
            </w:r>
            <w:proofErr w:type="spellStart"/>
            <w:r>
              <w:t>gNB</w:t>
            </w:r>
            <w:proofErr w:type="spellEnd"/>
            <w:r>
              <w:t>.</w:t>
            </w:r>
          </w:p>
        </w:tc>
      </w:tr>
      <w:tr w:rsidR="008A017F" w14:paraId="21BF9506" w14:textId="77777777">
        <w:tc>
          <w:tcPr>
            <w:tcW w:w="2547" w:type="dxa"/>
          </w:tcPr>
          <w:p w14:paraId="16BE8B51" w14:textId="77777777" w:rsidR="008A017F" w:rsidRDefault="000407EF">
            <w:pPr>
              <w:rPr>
                <w:rFonts w:eastAsia="Malgun Gothic"/>
                <w:lang w:eastAsia="ko-KR"/>
              </w:rPr>
            </w:pPr>
            <w:r>
              <w:rPr>
                <w:rFonts w:eastAsia="Malgun Gothic" w:hint="eastAsia"/>
                <w:lang w:eastAsia="ko-KR"/>
              </w:rPr>
              <w:lastRenderedPageBreak/>
              <w:t>LGE</w:t>
            </w:r>
          </w:p>
        </w:tc>
        <w:tc>
          <w:tcPr>
            <w:tcW w:w="6515" w:type="dxa"/>
          </w:tcPr>
          <w:p w14:paraId="26F36916" w14:textId="77777777" w:rsidR="008A017F" w:rsidRDefault="000407EF">
            <w:pPr>
              <w:rPr>
                <w:rFonts w:eastAsia="Malgun Gothic"/>
                <w:lang w:eastAsia="ko-KR"/>
              </w:rPr>
            </w:pPr>
            <w:r>
              <w:rPr>
                <w:rFonts w:eastAsia="Malgun Gothic" w:hint="eastAsia"/>
                <w:lang w:eastAsia="ko-KR"/>
              </w:rPr>
              <w:t xml:space="preserve">Based on previous agreements, our understanding </w:t>
            </w:r>
            <w:r>
              <w:rPr>
                <w:rFonts w:eastAsia="Malgun Gothic"/>
                <w:lang w:eastAsia="ko-KR"/>
              </w:rPr>
              <w:t>is that SD prediction is performed on measurement</w:t>
            </w:r>
            <w:r>
              <w:rPr>
                <w:rFonts w:eastAsia="Malgun Gothic" w:hint="eastAsia"/>
                <w:lang w:eastAsia="ko-KR"/>
              </w:rPr>
              <w:t xml:space="preserve"> Set B. </w:t>
            </w:r>
            <w:r>
              <w:rPr>
                <w:rFonts w:eastAsia="Malgun Gothic"/>
                <w:lang w:eastAsia="ko-KR"/>
              </w:rPr>
              <w:t>So for UE-side DL beam prediction, Interpretation 1 seems correct. And for NW-side DL beam prediction, Interpretation 2 seems more correct since DL measurement is performed by UE. In summary,</w:t>
            </w:r>
          </w:p>
          <w:p w14:paraId="63132F7B" w14:textId="77777777" w:rsidR="008A017F" w:rsidRDefault="000407EF">
            <w:pPr>
              <w:pStyle w:val="ListParagraph"/>
              <w:numPr>
                <w:ilvl w:val="0"/>
                <w:numId w:val="31"/>
              </w:numPr>
              <w:rPr>
                <w:rFonts w:eastAsia="Malgun Gothic"/>
                <w:lang w:eastAsia="ko-KR"/>
              </w:rPr>
            </w:pPr>
            <w:r>
              <w:rPr>
                <w:rFonts w:eastAsia="Malgun Gothic" w:hint="eastAsia"/>
                <w:lang w:eastAsia="ko-KR"/>
              </w:rPr>
              <w:t xml:space="preserve">For UE-side DL beam prediction: </w:t>
            </w:r>
            <w:r>
              <w:t>Interpretation 1</w:t>
            </w:r>
          </w:p>
          <w:p w14:paraId="72116E41" w14:textId="77777777" w:rsidR="008A017F" w:rsidRDefault="000407EF">
            <w:pPr>
              <w:pStyle w:val="ListParagraph"/>
              <w:numPr>
                <w:ilvl w:val="0"/>
                <w:numId w:val="31"/>
              </w:numPr>
              <w:rPr>
                <w:rFonts w:eastAsia="Malgun Gothic"/>
                <w:lang w:eastAsia="ko-KR"/>
              </w:rPr>
            </w:pPr>
            <w:r>
              <w:t>For NW-side DL beam prediction: Interpretation 2</w:t>
            </w:r>
          </w:p>
        </w:tc>
      </w:tr>
      <w:tr w:rsidR="008A017F" w14:paraId="79254358" w14:textId="77777777">
        <w:tc>
          <w:tcPr>
            <w:tcW w:w="2547" w:type="dxa"/>
          </w:tcPr>
          <w:p w14:paraId="4DC4BFC0" w14:textId="77777777" w:rsidR="008A017F" w:rsidRDefault="000407EF">
            <w:pPr>
              <w:rPr>
                <w:rFonts w:eastAsia="SimSun"/>
                <w:lang w:eastAsia="zh-CN"/>
              </w:rPr>
            </w:pPr>
            <w:r>
              <w:rPr>
                <w:rFonts w:eastAsia="SimSun" w:hint="eastAsia"/>
                <w:lang w:eastAsia="zh-CN"/>
              </w:rPr>
              <w:t>ZTE</w:t>
            </w:r>
          </w:p>
        </w:tc>
        <w:tc>
          <w:tcPr>
            <w:tcW w:w="6515" w:type="dxa"/>
          </w:tcPr>
          <w:p w14:paraId="0FFD07EA" w14:textId="77777777" w:rsidR="008A017F" w:rsidRDefault="000407EF">
            <w:r>
              <w:rPr>
                <w:rFonts w:hint="eastAsia"/>
              </w:rPr>
              <w:t xml:space="preserve">Support Samsung's view. We prefer not to constrain that all measured beams should be input to the AI model. For a NW-side model, it is beneficial that UE only report some of the measured beams with larger measured RSRP to reduce reporting overhead. Besides, reporting some beams with very small RSRP may not meaningful for AI inference. Take BM-Case 2 as an example, if set A and set B are the same, it is possible that UE measured all beams in each past time instance and only report one best beam with the largest RSRP to </w:t>
            </w:r>
            <w:proofErr w:type="spellStart"/>
            <w:r>
              <w:rPr>
                <w:rFonts w:hint="eastAsia"/>
              </w:rPr>
              <w:t>gNB</w:t>
            </w:r>
            <w:proofErr w:type="spellEnd"/>
            <w:r>
              <w:rPr>
                <w:rFonts w:hint="eastAsia"/>
              </w:rPr>
              <w:t>, which is used as the AI model input. In this way, the reporting overhead and model complexity can be greatly reduced.</w:t>
            </w:r>
          </w:p>
        </w:tc>
      </w:tr>
      <w:tr w:rsidR="008A017F" w14:paraId="16E9E82D" w14:textId="77777777">
        <w:tc>
          <w:tcPr>
            <w:tcW w:w="2547" w:type="dxa"/>
          </w:tcPr>
          <w:p w14:paraId="25956EAC" w14:textId="77777777" w:rsidR="008A017F" w:rsidRDefault="000407EF">
            <w:r>
              <w:t>Nokia</w:t>
            </w:r>
          </w:p>
        </w:tc>
        <w:tc>
          <w:tcPr>
            <w:tcW w:w="6515" w:type="dxa"/>
          </w:tcPr>
          <w:p w14:paraId="70C37EF1" w14:textId="77777777" w:rsidR="008A017F" w:rsidRDefault="000407EF">
            <w:r>
              <w:t xml:space="preserve">Agree with LGE. </w:t>
            </w:r>
          </w:p>
        </w:tc>
      </w:tr>
      <w:tr w:rsidR="008A017F" w14:paraId="65E3C61D" w14:textId="77777777">
        <w:tc>
          <w:tcPr>
            <w:tcW w:w="2547" w:type="dxa"/>
          </w:tcPr>
          <w:p w14:paraId="267CCD4E" w14:textId="77777777" w:rsidR="008A017F" w:rsidRDefault="000407EF">
            <w:r>
              <w:t>Ericsson</w:t>
            </w:r>
          </w:p>
        </w:tc>
        <w:tc>
          <w:tcPr>
            <w:tcW w:w="6515" w:type="dxa"/>
          </w:tcPr>
          <w:p w14:paraId="1CDD03B4" w14:textId="77777777" w:rsidR="008A017F" w:rsidRDefault="000407EF">
            <w:r>
              <w:t>Agree with LGE</w:t>
            </w:r>
          </w:p>
        </w:tc>
      </w:tr>
      <w:tr w:rsidR="008A017F" w14:paraId="7F90E517" w14:textId="77777777">
        <w:tc>
          <w:tcPr>
            <w:tcW w:w="2547" w:type="dxa"/>
          </w:tcPr>
          <w:p w14:paraId="6E342970" w14:textId="77777777" w:rsidR="008A017F" w:rsidRDefault="000407EF">
            <w:proofErr w:type="spellStart"/>
            <w:r>
              <w:t>Futurewei</w:t>
            </w:r>
            <w:proofErr w:type="spellEnd"/>
          </w:p>
        </w:tc>
        <w:tc>
          <w:tcPr>
            <w:tcW w:w="6515" w:type="dxa"/>
          </w:tcPr>
          <w:p w14:paraId="6226A4E6" w14:textId="77777777" w:rsidR="008A017F" w:rsidRDefault="000407EF">
            <w:r>
              <w:t>We agree with LGE.</w:t>
            </w:r>
          </w:p>
        </w:tc>
      </w:tr>
      <w:tr w:rsidR="007E2448" w14:paraId="4815CF03" w14:textId="77777777">
        <w:tc>
          <w:tcPr>
            <w:tcW w:w="2547" w:type="dxa"/>
          </w:tcPr>
          <w:p w14:paraId="0E48CBB4" w14:textId="16F04378" w:rsidR="007E2448" w:rsidRDefault="007E2448" w:rsidP="007E2448">
            <w:r>
              <w:rPr>
                <w:rFonts w:eastAsia="Yu Mincho" w:hint="eastAsia"/>
                <w:lang w:eastAsia="ja-JP"/>
              </w:rPr>
              <w:t>N</w:t>
            </w:r>
            <w:r>
              <w:rPr>
                <w:rFonts w:eastAsia="Yu Mincho"/>
                <w:lang w:eastAsia="ja-JP"/>
              </w:rPr>
              <w:t>TT DOCOMO</w:t>
            </w:r>
          </w:p>
        </w:tc>
        <w:tc>
          <w:tcPr>
            <w:tcW w:w="6515" w:type="dxa"/>
          </w:tcPr>
          <w:p w14:paraId="19BB78CB" w14:textId="1A59222C" w:rsidR="007E2448" w:rsidRDefault="007E2448" w:rsidP="007E2448">
            <w:r>
              <w:rPr>
                <w:rFonts w:eastAsia="Yu Mincho"/>
                <w:lang w:eastAsia="ja-JP"/>
              </w:rPr>
              <w:t xml:space="preserve">We think interpretation 1 and 2 are the same for UE side DL beam prediction.  </w:t>
            </w:r>
          </w:p>
        </w:tc>
      </w:tr>
      <w:tr w:rsidR="00523CAA" w14:paraId="6FB6C69F" w14:textId="77777777">
        <w:tc>
          <w:tcPr>
            <w:tcW w:w="2547" w:type="dxa"/>
          </w:tcPr>
          <w:p w14:paraId="36386639" w14:textId="51EEB959" w:rsidR="00523CAA" w:rsidRDefault="00523CAA" w:rsidP="007E2448">
            <w:pPr>
              <w:rPr>
                <w:rFonts w:eastAsia="Yu Mincho"/>
                <w:lang w:eastAsia="ja-JP"/>
              </w:rPr>
            </w:pPr>
            <w:r>
              <w:rPr>
                <w:rFonts w:eastAsia="Yu Mincho"/>
                <w:lang w:eastAsia="ja-JP"/>
              </w:rPr>
              <w:t>HW/</w:t>
            </w:r>
            <w:proofErr w:type="spellStart"/>
            <w:r>
              <w:rPr>
                <w:rFonts w:eastAsia="Yu Mincho"/>
                <w:lang w:eastAsia="ja-JP"/>
              </w:rPr>
              <w:t>HiSi</w:t>
            </w:r>
            <w:proofErr w:type="spellEnd"/>
          </w:p>
        </w:tc>
        <w:tc>
          <w:tcPr>
            <w:tcW w:w="6515" w:type="dxa"/>
          </w:tcPr>
          <w:p w14:paraId="6EACF61B" w14:textId="77777777" w:rsidR="00523CAA" w:rsidRDefault="00523CAA" w:rsidP="00523CAA">
            <w:r>
              <w:t>We have a question for clarification about the previous comments for Interpretation 1.</w:t>
            </w:r>
          </w:p>
          <w:p w14:paraId="2CB67BC4" w14:textId="221A3833" w:rsidR="00523CAA" w:rsidRDefault="00523CAA" w:rsidP="00523CAA">
            <w:pPr>
              <w:rPr>
                <w:rFonts w:eastAsia="Yu Mincho"/>
                <w:lang w:eastAsia="ja-JP"/>
              </w:rPr>
            </w:pPr>
            <w:r>
              <w:t xml:space="preserve">In our understanding the size of Set B determines the input size to the AI model. Therefore, we think Interpretation 2, should be valid for both </w:t>
            </w:r>
            <w:proofErr w:type="spellStart"/>
            <w:r>
              <w:t>gNB</w:t>
            </w:r>
            <w:proofErr w:type="spellEnd"/>
            <w:r>
              <w:t xml:space="preserve"> and UE side model. For the UE side, is the intention with interpretation 1, that more beams of Set B are measured than what are given to the AI model as input?</w:t>
            </w:r>
          </w:p>
        </w:tc>
      </w:tr>
      <w:tr w:rsidR="004D17AB" w14:paraId="447ABF6D" w14:textId="77777777">
        <w:tc>
          <w:tcPr>
            <w:tcW w:w="2547" w:type="dxa"/>
          </w:tcPr>
          <w:p w14:paraId="2208167E" w14:textId="1A45E36B" w:rsidR="004D17AB" w:rsidRPr="004D17AB" w:rsidRDefault="004D17AB" w:rsidP="004D17AB">
            <w:pPr>
              <w:rPr>
                <w:rFonts w:eastAsia="Yu Mincho"/>
                <w:lang w:eastAsia="ja-JP"/>
              </w:rPr>
            </w:pPr>
            <w:r>
              <w:rPr>
                <w:rFonts w:eastAsia="Yu Mincho" w:hint="eastAsia"/>
                <w:lang w:eastAsia="ja-JP"/>
              </w:rPr>
              <w:t>S</w:t>
            </w:r>
            <w:r>
              <w:rPr>
                <w:rFonts w:eastAsia="Yu Mincho"/>
                <w:lang w:eastAsia="ja-JP"/>
              </w:rPr>
              <w:t>amsung2</w:t>
            </w:r>
          </w:p>
        </w:tc>
        <w:tc>
          <w:tcPr>
            <w:tcW w:w="6515" w:type="dxa"/>
          </w:tcPr>
          <w:p w14:paraId="2B53AF59" w14:textId="06324FD3" w:rsidR="004D17AB" w:rsidRDefault="004D17AB" w:rsidP="004D17AB">
            <w:r w:rsidRPr="00881FBA">
              <w:t xml:space="preserve">After reading the comments, we have a feeling that most of the companies share the view that Set B is for the beam whose measurement results can be used as AI input (either from UE-side or from NW-side). If this is the common understanding, we are fine with that. In that case, to facilitate the discussion of AI/ML model inference at </w:t>
            </w:r>
            <w:proofErr w:type="spellStart"/>
            <w:r w:rsidRPr="00881FBA">
              <w:t>gNB</w:t>
            </w:r>
            <w:proofErr w:type="spellEnd"/>
            <w:r w:rsidRPr="00881FBA">
              <w:t xml:space="preserve"> side, an intermediate set (e.g., Set B’) can be considered, where the Set B’ is for the beams, whose measurements are performed.</w:t>
            </w:r>
            <w:r>
              <w:t xml:space="preserve"> This could help the discussion of beam prediction at </w:t>
            </w:r>
            <w:proofErr w:type="spellStart"/>
            <w:r>
              <w:t>gNB</w:t>
            </w:r>
            <w:proofErr w:type="spellEnd"/>
            <w:r>
              <w:t>-side.</w:t>
            </w:r>
          </w:p>
        </w:tc>
      </w:tr>
    </w:tbl>
    <w:p w14:paraId="74B1A5E1" w14:textId="676F818F" w:rsidR="008A017F" w:rsidRDefault="008A017F">
      <w:pPr>
        <w:spacing w:after="120"/>
      </w:pPr>
    </w:p>
    <w:p w14:paraId="155FF53A" w14:textId="77777777" w:rsidR="00D551E7" w:rsidRDefault="00D551E7" w:rsidP="00D551E7">
      <w:pPr>
        <w:spacing w:after="120"/>
      </w:pPr>
    </w:p>
    <w:p w14:paraId="1D4F5EE1" w14:textId="77777777" w:rsidR="00D551E7" w:rsidRDefault="00D551E7" w:rsidP="00D551E7">
      <w:pPr>
        <w:pStyle w:val="Heading6"/>
        <w:spacing w:after="120"/>
        <w:rPr>
          <w:lang w:eastAsia="zh-CN"/>
        </w:rPr>
      </w:pPr>
      <w:r>
        <w:rPr>
          <w:lang w:eastAsia="zh-CN"/>
        </w:rPr>
        <w:t>Conclusion 3.4.1a</w:t>
      </w:r>
    </w:p>
    <w:p w14:paraId="08F7A90B" w14:textId="70C933DD" w:rsidR="00D551E7" w:rsidRDefault="00D551E7" w:rsidP="00D551E7">
      <w:pPr>
        <w:spacing w:after="120"/>
        <w:rPr>
          <w:lang w:eastAsia="zh-CN"/>
        </w:rPr>
      </w:pPr>
      <w:r>
        <w:rPr>
          <w:lang w:eastAsia="zh-CN"/>
        </w:rPr>
        <w:t xml:space="preserve">Based on the comments, most companies prefer interpretation 2 </w:t>
      </w:r>
      <w:r w:rsidR="001C0566">
        <w:rPr>
          <w:lang w:eastAsia="zh-CN"/>
        </w:rPr>
        <w:t xml:space="preserve">, especially </w:t>
      </w:r>
      <w:r>
        <w:rPr>
          <w:lang w:eastAsia="zh-CN"/>
        </w:rPr>
        <w:t xml:space="preserve">for NW-side AI/ML model. Samsung/ZTE prefer interpretation 1 and to introduce a new set C. In moderator’s understanding it is not urgent to introduce Set C for the sue case discussion, and the group can consider this issue in the discussion of detailed spec impact. For example, </w:t>
      </w:r>
      <w:proofErr w:type="spellStart"/>
      <w:r>
        <w:rPr>
          <w:lang w:eastAsia="zh-CN"/>
        </w:rPr>
        <w:t>gNB</w:t>
      </w:r>
      <w:proofErr w:type="spellEnd"/>
      <w:r>
        <w:rPr>
          <w:lang w:eastAsia="zh-CN"/>
        </w:rPr>
        <w:t xml:space="preserve"> will configure N1 beams for measurement and UE should report N2 beams (N1 &gt;= N2). </w:t>
      </w:r>
    </w:p>
    <w:p w14:paraId="201CD387" w14:textId="2164817E" w:rsidR="00D551E7" w:rsidRDefault="00D551E7" w:rsidP="00D551E7">
      <w:pPr>
        <w:spacing w:after="120"/>
        <w:rPr>
          <w:lang w:eastAsia="zh-CN"/>
        </w:rPr>
      </w:pPr>
      <w:r>
        <w:rPr>
          <w:lang w:eastAsia="zh-CN"/>
        </w:rPr>
        <w:t>Moderator shares the same views with companies that interpretation 1 and 2 has no different, from specification perspective, for UE-side AI/ML model</w:t>
      </w:r>
      <w:r w:rsidR="00E60DDF">
        <w:rPr>
          <w:lang w:eastAsia="zh-CN"/>
        </w:rPr>
        <w:t xml:space="preserve"> since </w:t>
      </w:r>
      <w:r w:rsidR="00624A9A">
        <w:rPr>
          <w:lang w:eastAsia="zh-CN"/>
        </w:rPr>
        <w:t xml:space="preserve">how many beams used for the input is up to UE </w:t>
      </w:r>
      <w:r w:rsidR="00D16EC5">
        <w:rPr>
          <w:lang w:eastAsia="zh-CN"/>
        </w:rPr>
        <w:t>implementation</w:t>
      </w:r>
      <w:r>
        <w:rPr>
          <w:lang w:eastAsia="zh-CN"/>
        </w:rPr>
        <w:t>.</w:t>
      </w:r>
    </w:p>
    <w:p w14:paraId="0CEBB54B" w14:textId="77777777" w:rsidR="00D551E7" w:rsidRDefault="00D551E7" w:rsidP="00D551E7">
      <w:pPr>
        <w:spacing w:after="120"/>
        <w:rPr>
          <w:lang w:eastAsia="zh-CN"/>
        </w:rPr>
      </w:pPr>
      <w:r>
        <w:rPr>
          <w:lang w:eastAsia="zh-CN"/>
        </w:rPr>
        <w:t>Xiaomi also suggests some new wording, which is also considered for the new version. “</w:t>
      </w:r>
      <w:r>
        <w:t>available</w:t>
      </w:r>
      <w:r>
        <w:rPr>
          <w:lang w:eastAsia="zh-CN"/>
        </w:rPr>
        <w:t xml:space="preserve">” is changed to be “used” </w:t>
      </w:r>
    </w:p>
    <w:p w14:paraId="4996AA27" w14:textId="77777777" w:rsidR="00D551E7" w:rsidRDefault="00D551E7" w:rsidP="00D551E7">
      <w:pPr>
        <w:spacing w:after="120"/>
        <w:rPr>
          <w:lang w:eastAsia="zh-CN"/>
        </w:rPr>
      </w:pPr>
      <w:r>
        <w:rPr>
          <w:lang w:eastAsia="zh-CN"/>
        </w:rPr>
        <w:t xml:space="preserve">Based on the above discussion, a proposal is suggested </w:t>
      </w:r>
    </w:p>
    <w:p w14:paraId="340A84F1" w14:textId="77777777" w:rsidR="00D551E7" w:rsidRDefault="00D551E7" w:rsidP="00D551E7">
      <w:pPr>
        <w:spacing w:after="120"/>
        <w:rPr>
          <w:lang w:eastAsia="zh-CN"/>
        </w:rPr>
      </w:pPr>
    </w:p>
    <w:p w14:paraId="129AE52D" w14:textId="77777777" w:rsidR="00D551E7" w:rsidRDefault="00D551E7" w:rsidP="00D551E7">
      <w:pPr>
        <w:spacing w:after="120"/>
        <w:rPr>
          <w:b/>
          <w:i/>
          <w:lang w:eastAsia="zh-CN"/>
        </w:rPr>
      </w:pPr>
      <w:r>
        <w:rPr>
          <w:rFonts w:eastAsia="SimSun"/>
          <w:b/>
          <w:i/>
          <w:kern w:val="2"/>
          <w:szCs w:val="22"/>
          <w:u w:val="single"/>
          <w:lang w:eastAsia="zh-CN"/>
        </w:rPr>
        <w:t>Conclusion 3.4.1a</w:t>
      </w:r>
      <w:r>
        <w:rPr>
          <w:rFonts w:eastAsia="SimSun"/>
          <w:b/>
          <w:i/>
          <w:kern w:val="2"/>
          <w:szCs w:val="22"/>
          <w:lang w:eastAsia="zh-CN"/>
        </w:rPr>
        <w:t>:</w:t>
      </w:r>
      <w:r>
        <w:rPr>
          <w:b/>
          <w:i/>
          <w:lang w:eastAsia="zh-CN"/>
        </w:rPr>
        <w:t xml:space="preserve"> For the sub use case BM-Case1 and BM-Case2, If NW-side AI/ML model is used, </w:t>
      </w:r>
      <w:r w:rsidRPr="002224D3">
        <w:rPr>
          <w:b/>
          <w:i/>
          <w:lang w:eastAsia="zh-CN"/>
        </w:rPr>
        <w:t xml:space="preserve">Set B is a set of beam whose measurements are </w:t>
      </w:r>
      <w:r>
        <w:rPr>
          <w:b/>
          <w:i/>
          <w:lang w:eastAsia="zh-CN"/>
        </w:rPr>
        <w:t>used</w:t>
      </w:r>
      <w:r w:rsidRPr="002224D3">
        <w:rPr>
          <w:b/>
          <w:i/>
          <w:lang w:eastAsia="zh-CN"/>
        </w:rPr>
        <w:t xml:space="preserve"> as inputs of the AI/ML model </w:t>
      </w:r>
    </w:p>
    <w:p w14:paraId="5B5697BC" w14:textId="77777777" w:rsidR="00D551E7" w:rsidRPr="00F56A1F" w:rsidRDefault="00D551E7" w:rsidP="00D551E7">
      <w:pPr>
        <w:pStyle w:val="ListParagraph"/>
        <w:numPr>
          <w:ilvl w:val="0"/>
          <w:numId w:val="34"/>
        </w:numPr>
        <w:spacing w:after="120"/>
        <w:rPr>
          <w:b/>
          <w:i/>
          <w:lang w:eastAsia="zh-CN"/>
        </w:rPr>
      </w:pPr>
      <w:r>
        <w:rPr>
          <w:b/>
          <w:i/>
          <w:lang w:eastAsia="zh-CN"/>
        </w:rPr>
        <w:t xml:space="preserve">Note: From the specification perspective, no clarification is needed for UE-side AI/ML model. </w:t>
      </w:r>
    </w:p>
    <w:p w14:paraId="2407DD77" w14:textId="77777777" w:rsidR="00D551E7" w:rsidRPr="00FA4B15" w:rsidRDefault="00D551E7" w:rsidP="00D551E7"/>
    <w:tbl>
      <w:tblPr>
        <w:tblStyle w:val="TableGrid"/>
        <w:tblW w:w="0" w:type="auto"/>
        <w:tblLook w:val="04A0" w:firstRow="1" w:lastRow="0" w:firstColumn="1" w:lastColumn="0" w:noHBand="0" w:noVBand="1"/>
      </w:tblPr>
      <w:tblGrid>
        <w:gridCol w:w="2547"/>
        <w:gridCol w:w="6515"/>
      </w:tblGrid>
      <w:tr w:rsidR="00D551E7" w14:paraId="44759F59" w14:textId="77777777" w:rsidTr="00FB4133">
        <w:tc>
          <w:tcPr>
            <w:tcW w:w="2547" w:type="dxa"/>
          </w:tcPr>
          <w:p w14:paraId="5CC7F3B9" w14:textId="77777777" w:rsidR="00D551E7" w:rsidRDefault="00D551E7" w:rsidP="00FB4133">
            <w:r>
              <w:rPr>
                <w:rFonts w:hint="eastAsia"/>
              </w:rPr>
              <w:t>C</w:t>
            </w:r>
            <w:r>
              <w:t>ompany</w:t>
            </w:r>
          </w:p>
        </w:tc>
        <w:tc>
          <w:tcPr>
            <w:tcW w:w="6515" w:type="dxa"/>
          </w:tcPr>
          <w:p w14:paraId="7DDDE3B5" w14:textId="77777777" w:rsidR="00D551E7" w:rsidRDefault="00D551E7" w:rsidP="00FB4133">
            <w:r>
              <w:rPr>
                <w:rFonts w:hint="eastAsia"/>
              </w:rPr>
              <w:t>C</w:t>
            </w:r>
            <w:r>
              <w:t>omments</w:t>
            </w:r>
          </w:p>
        </w:tc>
      </w:tr>
      <w:tr w:rsidR="00B216FA" w14:paraId="52011723" w14:textId="77777777" w:rsidTr="00FB4133">
        <w:tc>
          <w:tcPr>
            <w:tcW w:w="2547" w:type="dxa"/>
          </w:tcPr>
          <w:p w14:paraId="6F6EF843" w14:textId="0D206F98" w:rsidR="00B216FA" w:rsidRDefault="00B216FA" w:rsidP="00B216FA">
            <w:r>
              <w:lastRenderedPageBreak/>
              <w:t>MediaTek</w:t>
            </w:r>
          </w:p>
        </w:tc>
        <w:tc>
          <w:tcPr>
            <w:tcW w:w="6515" w:type="dxa"/>
          </w:tcPr>
          <w:p w14:paraId="3065D5F0" w14:textId="5986C007" w:rsidR="00B216FA" w:rsidRDefault="00B216FA" w:rsidP="00B216FA">
            <w:pPr>
              <w:jc w:val="both"/>
            </w:pPr>
            <w:r>
              <w:t xml:space="preserve">We agree with Mod that </w:t>
            </w:r>
            <w:r w:rsidRPr="000474EC">
              <w:t>interpretation 1 and 2 ha</w:t>
            </w:r>
            <w:r w:rsidR="00F0223C">
              <w:t>ve</w:t>
            </w:r>
            <w:r w:rsidRPr="000474EC">
              <w:t xml:space="preserve"> no differen</w:t>
            </w:r>
            <w:r>
              <w:t xml:space="preserve">ce for UE-side AI/ML model, which also means that </w:t>
            </w:r>
            <w:r w:rsidRPr="000474EC">
              <w:t>interpretation 2</w:t>
            </w:r>
            <w:r>
              <w:t xml:space="preserve"> is enough to cover both UE and NW-side model. Therefore, we suggest the following modification to this conclusion.</w:t>
            </w:r>
          </w:p>
          <w:p w14:paraId="4DCD291C" w14:textId="77777777" w:rsidR="00B216FA" w:rsidRDefault="00B216FA" w:rsidP="00B216FA"/>
          <w:p w14:paraId="52AEF79B" w14:textId="77777777" w:rsidR="00B216FA" w:rsidRDefault="00B216FA" w:rsidP="00B216FA">
            <w:pPr>
              <w:spacing w:after="120"/>
              <w:jc w:val="both"/>
              <w:rPr>
                <w:b/>
                <w:i/>
                <w:lang w:eastAsia="zh-CN"/>
              </w:rPr>
            </w:pPr>
            <w:r w:rsidRPr="004E6856">
              <w:rPr>
                <w:rFonts w:eastAsia="SimSun"/>
                <w:b/>
                <w:i/>
                <w:color w:val="C00000"/>
                <w:kern w:val="2"/>
                <w:szCs w:val="22"/>
                <w:highlight w:val="yellow"/>
                <w:u w:val="single"/>
                <w:lang w:eastAsia="zh-CN"/>
              </w:rPr>
              <w:t>Updated</w:t>
            </w:r>
            <w:r>
              <w:rPr>
                <w:rFonts w:eastAsia="SimSun"/>
                <w:b/>
                <w:i/>
                <w:kern w:val="2"/>
                <w:szCs w:val="22"/>
                <w:u w:val="single"/>
                <w:lang w:eastAsia="zh-CN"/>
              </w:rPr>
              <w:t xml:space="preserve"> Conclusion 3.4.1a</w:t>
            </w:r>
            <w:r>
              <w:rPr>
                <w:rFonts w:eastAsia="SimSun"/>
                <w:b/>
                <w:i/>
                <w:kern w:val="2"/>
                <w:szCs w:val="22"/>
                <w:lang w:eastAsia="zh-CN"/>
              </w:rPr>
              <w:t>:</w:t>
            </w:r>
            <w:r>
              <w:rPr>
                <w:b/>
                <w:i/>
                <w:lang w:eastAsia="zh-CN"/>
              </w:rPr>
              <w:t xml:space="preserve"> For the sub use case BM-Case1 and BM-Case2, </w:t>
            </w:r>
            <w:r w:rsidRPr="000474EC">
              <w:rPr>
                <w:b/>
                <w:i/>
                <w:strike/>
                <w:color w:val="C00000"/>
                <w:lang w:eastAsia="zh-CN"/>
              </w:rPr>
              <w:t>If NW-side AI/ML model is used</w:t>
            </w:r>
            <w:r>
              <w:rPr>
                <w:b/>
                <w:i/>
                <w:lang w:eastAsia="zh-CN"/>
              </w:rPr>
              <w:t xml:space="preserve">, </w:t>
            </w:r>
            <w:r w:rsidRPr="002224D3">
              <w:rPr>
                <w:b/>
                <w:i/>
                <w:lang w:eastAsia="zh-CN"/>
              </w:rPr>
              <w:t xml:space="preserve">Set B is a set of beam whose measurements are </w:t>
            </w:r>
            <w:r>
              <w:rPr>
                <w:b/>
                <w:i/>
                <w:lang w:eastAsia="zh-CN"/>
              </w:rPr>
              <w:t>used</w:t>
            </w:r>
            <w:r w:rsidRPr="002224D3">
              <w:rPr>
                <w:b/>
                <w:i/>
                <w:lang w:eastAsia="zh-CN"/>
              </w:rPr>
              <w:t xml:space="preserve"> as inputs of the AI/ML model </w:t>
            </w:r>
          </w:p>
          <w:p w14:paraId="1D5DC662" w14:textId="77777777" w:rsidR="00B216FA" w:rsidRPr="00AE7B09" w:rsidRDefault="00B216FA" w:rsidP="00B216FA">
            <w:pPr>
              <w:pStyle w:val="ListParagraph"/>
              <w:numPr>
                <w:ilvl w:val="0"/>
                <w:numId w:val="34"/>
              </w:numPr>
              <w:spacing w:after="120"/>
              <w:rPr>
                <w:b/>
                <w:i/>
                <w:strike/>
                <w:lang w:eastAsia="zh-CN"/>
              </w:rPr>
            </w:pPr>
            <w:r w:rsidRPr="000474EC">
              <w:rPr>
                <w:b/>
                <w:i/>
                <w:strike/>
                <w:color w:val="C00000"/>
                <w:lang w:eastAsia="zh-CN"/>
              </w:rPr>
              <w:t xml:space="preserve">Note: From the specification perspective, no clarification is needed for UE-side AI/ML model. </w:t>
            </w:r>
          </w:p>
          <w:p w14:paraId="3190659C" w14:textId="77777777" w:rsidR="00B216FA" w:rsidRDefault="00B216FA" w:rsidP="00B216FA"/>
          <w:p w14:paraId="0F3727DE" w14:textId="0B96DA81" w:rsidR="00B216FA" w:rsidRDefault="00B216FA" w:rsidP="00B216FA">
            <w:r>
              <w:t xml:space="preserve">We would also like to point out that the definition of Set B in </w:t>
            </w:r>
            <w:r>
              <w:rPr>
                <w:rFonts w:eastAsia="SimSun"/>
                <w:b/>
                <w:i/>
                <w:kern w:val="2"/>
                <w:szCs w:val="22"/>
                <w:u w:val="single"/>
                <w:lang w:eastAsia="zh-CN"/>
              </w:rPr>
              <w:t>Conclusion 3.4.1a</w:t>
            </w:r>
            <w:r>
              <w:t xml:space="preserve"> indicates that the measurements performed by UE (i.e., N1) can possibly be different than the size of Set B (i.e., N2). In this case, we might need to check the consistency with the RS overhead proposal in agenda 9.2.3.1 (proposal </w:t>
            </w:r>
            <w:r w:rsidRPr="00AE7B09">
              <w:t>2-2-2a</w:t>
            </w:r>
            <w:r>
              <w:t xml:space="preserve"> and proposal </w:t>
            </w:r>
            <w:r w:rsidRPr="00AE7B09">
              <w:t>2-2-</w:t>
            </w:r>
            <w:r>
              <w:t>1</w:t>
            </w:r>
            <w:r w:rsidRPr="00AE7B09">
              <w:t>a</w:t>
            </w:r>
            <w:r>
              <w:t xml:space="preserve">) on whether the overhead should be defined by the number of UE measurement (i.e., N1) or the size of Set B (i.e., N2). </w:t>
            </w:r>
          </w:p>
        </w:tc>
      </w:tr>
      <w:tr w:rsidR="004D17AB" w14:paraId="3751CAC9" w14:textId="77777777" w:rsidTr="00FB4133">
        <w:tc>
          <w:tcPr>
            <w:tcW w:w="2547" w:type="dxa"/>
          </w:tcPr>
          <w:p w14:paraId="0EE168FE" w14:textId="79AFD684" w:rsidR="004D17AB" w:rsidRDefault="004D17AB" w:rsidP="004D17AB">
            <w:r>
              <w:rPr>
                <w:rFonts w:hint="eastAsia"/>
              </w:rPr>
              <w:t>S</w:t>
            </w:r>
            <w:r>
              <w:t>amsung</w:t>
            </w:r>
          </w:p>
        </w:tc>
        <w:tc>
          <w:tcPr>
            <w:tcW w:w="6515" w:type="dxa"/>
          </w:tcPr>
          <w:p w14:paraId="7885927D" w14:textId="1AB41378" w:rsidR="004D17AB" w:rsidRDefault="004D17AB" w:rsidP="004D17AB">
            <w:r>
              <w:rPr>
                <w:rFonts w:hint="eastAsia"/>
              </w:rPr>
              <w:t>O</w:t>
            </w:r>
            <w:r>
              <w:t>k with the modification by MediaTek.</w:t>
            </w:r>
          </w:p>
        </w:tc>
      </w:tr>
      <w:tr w:rsidR="00B216FA" w14:paraId="6D215DA8" w14:textId="77777777" w:rsidTr="00FB4133">
        <w:tc>
          <w:tcPr>
            <w:tcW w:w="2547" w:type="dxa"/>
          </w:tcPr>
          <w:p w14:paraId="57DD40C8" w14:textId="11F425EF" w:rsidR="00B216FA" w:rsidRDefault="0023432C" w:rsidP="00B216FA">
            <w:pPr>
              <w:rPr>
                <w:rFonts w:eastAsia="Malgun Gothic"/>
                <w:lang w:eastAsia="zh-CN"/>
              </w:rPr>
            </w:pPr>
            <w:r>
              <w:rPr>
                <w:rFonts w:eastAsia="Malgun Gothic" w:hint="eastAsia"/>
                <w:lang w:eastAsia="zh-CN"/>
              </w:rPr>
              <w:t>X</w:t>
            </w:r>
            <w:r w:rsidR="00A06C1F">
              <w:rPr>
                <w:rFonts w:eastAsia="Malgun Gothic"/>
                <w:lang w:eastAsia="zh-CN"/>
              </w:rPr>
              <w:t>iaomi</w:t>
            </w:r>
          </w:p>
        </w:tc>
        <w:tc>
          <w:tcPr>
            <w:tcW w:w="6515" w:type="dxa"/>
          </w:tcPr>
          <w:p w14:paraId="5E0B2899" w14:textId="5C3ECBAE" w:rsidR="00B216FA" w:rsidRPr="004D17AB" w:rsidRDefault="0023432C" w:rsidP="004D17AB">
            <w:pPr>
              <w:rPr>
                <w:rFonts w:eastAsia="Malgun Gothic"/>
                <w:lang w:eastAsia="zh-CN"/>
              </w:rPr>
            </w:pPr>
            <w:r>
              <w:rPr>
                <w:rFonts w:eastAsia="Malgun Gothic"/>
                <w:lang w:eastAsia="zh-CN"/>
              </w:rPr>
              <w:t>W</w:t>
            </w:r>
            <w:r>
              <w:rPr>
                <w:rFonts w:eastAsia="Malgun Gothic" w:hint="eastAsia"/>
                <w:lang w:eastAsia="zh-CN"/>
              </w:rPr>
              <w:t xml:space="preserve">e </w:t>
            </w:r>
            <w:r>
              <w:rPr>
                <w:rFonts w:eastAsia="Malgun Gothic"/>
                <w:lang w:eastAsia="zh-CN"/>
              </w:rPr>
              <w:t>are OK with the proposal</w:t>
            </w:r>
          </w:p>
        </w:tc>
      </w:tr>
      <w:tr w:rsidR="00D8644D" w14:paraId="7687AF3B" w14:textId="77777777" w:rsidTr="00FB4133">
        <w:tc>
          <w:tcPr>
            <w:tcW w:w="2547" w:type="dxa"/>
          </w:tcPr>
          <w:p w14:paraId="3412DB56" w14:textId="3FEB206B" w:rsidR="00D8644D" w:rsidRDefault="00D8644D" w:rsidP="00D8644D">
            <w:pPr>
              <w:rPr>
                <w:rFonts w:eastAsia="SimSun"/>
                <w:lang w:eastAsia="zh-CN"/>
              </w:rPr>
            </w:pPr>
            <w:r>
              <w:rPr>
                <w:rFonts w:eastAsia="Yu Mincho" w:hint="eastAsia"/>
                <w:lang w:eastAsia="ja-JP"/>
              </w:rPr>
              <w:t>N</w:t>
            </w:r>
            <w:r>
              <w:rPr>
                <w:rFonts w:eastAsia="Yu Mincho"/>
                <w:lang w:eastAsia="ja-JP"/>
              </w:rPr>
              <w:t>TT DOCOMO</w:t>
            </w:r>
          </w:p>
        </w:tc>
        <w:tc>
          <w:tcPr>
            <w:tcW w:w="6515" w:type="dxa"/>
          </w:tcPr>
          <w:p w14:paraId="52753BE5" w14:textId="3A478C87" w:rsidR="00D8644D" w:rsidRDefault="00D8644D" w:rsidP="00D8644D">
            <w:bookmarkStart w:id="15" w:name="OLE_LINK1"/>
            <w:bookmarkStart w:id="16" w:name="OLE_LINK2"/>
            <w:r>
              <w:rPr>
                <w:rFonts w:eastAsia="Yu Mincho" w:hint="eastAsia"/>
                <w:lang w:eastAsia="ja-JP"/>
              </w:rPr>
              <w:t>S</w:t>
            </w:r>
            <w:r>
              <w:rPr>
                <w:rFonts w:eastAsia="Yu Mincho"/>
                <w:lang w:eastAsia="ja-JP"/>
              </w:rPr>
              <w:t xml:space="preserve">hare the same view as MTK. </w:t>
            </w:r>
            <w:bookmarkEnd w:id="15"/>
            <w:bookmarkEnd w:id="16"/>
          </w:p>
        </w:tc>
      </w:tr>
      <w:tr w:rsidR="00D8644D" w14:paraId="11210703" w14:textId="77777777" w:rsidTr="00FB4133">
        <w:tc>
          <w:tcPr>
            <w:tcW w:w="2547" w:type="dxa"/>
          </w:tcPr>
          <w:p w14:paraId="4E5A71FA" w14:textId="2CA560C8" w:rsidR="00D8644D" w:rsidRPr="00775F27" w:rsidRDefault="00775F27" w:rsidP="00D8644D">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7ED37449" w14:textId="2F202DD2" w:rsidR="00D8644D" w:rsidRDefault="00775F27" w:rsidP="00D8644D">
            <w:r>
              <w:rPr>
                <w:rFonts w:eastAsia="Yu Mincho"/>
                <w:lang w:eastAsia="ja-JP"/>
              </w:rPr>
              <w:t>We prefer the modification by MTK.</w:t>
            </w:r>
          </w:p>
        </w:tc>
      </w:tr>
      <w:tr w:rsidR="0097272E" w14:paraId="68F0D61B" w14:textId="77777777" w:rsidTr="00FB4133">
        <w:tc>
          <w:tcPr>
            <w:tcW w:w="2547" w:type="dxa"/>
          </w:tcPr>
          <w:p w14:paraId="3B16C68C" w14:textId="4644A9E4" w:rsidR="0097272E" w:rsidRDefault="0097272E" w:rsidP="0097272E">
            <w:proofErr w:type="spellStart"/>
            <w:r>
              <w:rPr>
                <w:rFonts w:eastAsiaTheme="minorEastAsia" w:hint="eastAsia"/>
                <w:lang w:eastAsia="zh-CN"/>
              </w:rPr>
              <w:t>Spreadtrum</w:t>
            </w:r>
            <w:proofErr w:type="spellEnd"/>
          </w:p>
        </w:tc>
        <w:tc>
          <w:tcPr>
            <w:tcW w:w="6515" w:type="dxa"/>
          </w:tcPr>
          <w:p w14:paraId="73CBB522" w14:textId="53366EB0" w:rsidR="0097272E" w:rsidRDefault="0097272E" w:rsidP="0097272E">
            <w:r>
              <w:rPr>
                <w:rFonts w:eastAsiaTheme="minorEastAsia" w:hint="eastAsia"/>
                <w:lang w:eastAsia="zh-CN"/>
              </w:rPr>
              <w:t>Agree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M</w:t>
            </w:r>
            <w:r>
              <w:rPr>
                <w:rFonts w:eastAsiaTheme="minorEastAsia"/>
                <w:lang w:eastAsia="zh-CN"/>
              </w:rPr>
              <w:t>TK.</w:t>
            </w:r>
          </w:p>
        </w:tc>
      </w:tr>
      <w:tr w:rsidR="00005175" w14:paraId="5B726BF0" w14:textId="77777777" w:rsidTr="00FB4133">
        <w:tc>
          <w:tcPr>
            <w:tcW w:w="2547" w:type="dxa"/>
          </w:tcPr>
          <w:p w14:paraId="7A52B447" w14:textId="3338D40D" w:rsidR="00005175" w:rsidRDefault="00005175" w:rsidP="00005175">
            <w:r>
              <w:t>HW/</w:t>
            </w:r>
            <w:proofErr w:type="spellStart"/>
            <w:r>
              <w:t>HiSi</w:t>
            </w:r>
            <w:proofErr w:type="spellEnd"/>
          </w:p>
        </w:tc>
        <w:tc>
          <w:tcPr>
            <w:tcW w:w="6515" w:type="dxa"/>
          </w:tcPr>
          <w:p w14:paraId="51DB0C44" w14:textId="262BBF68" w:rsidR="00005175" w:rsidRDefault="00005175" w:rsidP="00005175">
            <w:r>
              <w:t>We prefer the view from MTK</w:t>
            </w:r>
          </w:p>
        </w:tc>
      </w:tr>
      <w:tr w:rsidR="0097272E" w14:paraId="758D62E9" w14:textId="77777777" w:rsidTr="00FB4133">
        <w:tc>
          <w:tcPr>
            <w:tcW w:w="2547" w:type="dxa"/>
          </w:tcPr>
          <w:p w14:paraId="4FA3AADB" w14:textId="77777777" w:rsidR="0097272E" w:rsidRDefault="0097272E" w:rsidP="0097272E"/>
        </w:tc>
        <w:tc>
          <w:tcPr>
            <w:tcW w:w="6515" w:type="dxa"/>
          </w:tcPr>
          <w:p w14:paraId="54DE7723" w14:textId="77777777" w:rsidR="0097272E" w:rsidRDefault="0097272E" w:rsidP="0097272E"/>
        </w:tc>
      </w:tr>
    </w:tbl>
    <w:p w14:paraId="4C1885BF" w14:textId="77777777" w:rsidR="00D551E7" w:rsidRDefault="00D551E7" w:rsidP="00D551E7">
      <w:pPr>
        <w:pStyle w:val="BodyText"/>
      </w:pPr>
    </w:p>
    <w:p w14:paraId="63D61FBA" w14:textId="77777777" w:rsidR="00E71BEB" w:rsidRDefault="00E71BEB">
      <w:pPr>
        <w:spacing w:after="120"/>
      </w:pPr>
    </w:p>
    <w:p w14:paraId="484C1D94" w14:textId="77777777" w:rsidR="008A017F" w:rsidRDefault="000407EF">
      <w:pPr>
        <w:pStyle w:val="Heading3"/>
      </w:pPr>
      <w:r>
        <w:t>Beam pattern for Set B</w:t>
      </w:r>
    </w:p>
    <w:p w14:paraId="2B178F55" w14:textId="77777777" w:rsidR="008A017F" w:rsidRDefault="000407EF">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8A017F" w14:paraId="4AF070CB" w14:textId="77777777">
        <w:tc>
          <w:tcPr>
            <w:tcW w:w="9062" w:type="dxa"/>
          </w:tcPr>
          <w:p w14:paraId="41E27E2E"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290F7D6F" w14:textId="77777777" w:rsidR="008A017F" w:rsidRDefault="008A017F">
            <w:pPr>
              <w:overflowPunct w:val="0"/>
              <w:autoSpaceDE w:val="0"/>
              <w:autoSpaceDN w:val="0"/>
              <w:adjustRightInd w:val="0"/>
              <w:spacing w:after="120"/>
              <w:contextualSpacing/>
              <w:textAlignment w:val="baseline"/>
            </w:pPr>
          </w:p>
          <w:p w14:paraId="524BD32E" w14:textId="77777777" w:rsidR="008A017F" w:rsidRDefault="000407EF">
            <w:pPr>
              <w:spacing w:after="120"/>
              <w:rPr>
                <w:highlight w:val="green"/>
              </w:rPr>
            </w:pPr>
            <w:r>
              <w:rPr>
                <w:highlight w:val="green"/>
              </w:rPr>
              <w:t>Agreement</w:t>
            </w:r>
          </w:p>
          <w:p w14:paraId="41F16CF8" w14:textId="77777777" w:rsidR="008A017F" w:rsidRDefault="000407EF">
            <w:pPr>
              <w:widowControl w:val="0"/>
              <w:numPr>
                <w:ilvl w:val="0"/>
                <w:numId w:val="35"/>
              </w:numPr>
              <w:tabs>
                <w:tab w:val="left" w:pos="1710"/>
              </w:tabs>
              <w:spacing w:after="120"/>
              <w:contextualSpacing/>
              <w:jc w:val="both"/>
              <w:rPr>
                <w:lang w:eastAsia="zh-CN"/>
              </w:rPr>
            </w:pPr>
            <w:r>
              <w:rPr>
                <w:lang w:eastAsia="zh-CN"/>
              </w:rPr>
              <w:t xml:space="preserve">Study the following options on the selection of Set B of beams (pairs) </w:t>
            </w:r>
          </w:p>
          <w:p w14:paraId="65EE3717" w14:textId="77777777" w:rsidR="008A017F" w:rsidRDefault="000407EF">
            <w:pPr>
              <w:widowControl w:val="0"/>
              <w:numPr>
                <w:ilvl w:val="1"/>
                <w:numId w:val="36"/>
              </w:numPr>
              <w:spacing w:after="120"/>
              <w:contextualSpacing/>
              <w:jc w:val="both"/>
              <w:rPr>
                <w:lang w:eastAsia="zh-CN"/>
              </w:rPr>
            </w:pPr>
            <w:r>
              <w:rPr>
                <w:lang w:eastAsia="zh-CN"/>
              </w:rPr>
              <w:t>Option 1: Set B is fixed across training and inference</w:t>
            </w:r>
          </w:p>
          <w:p w14:paraId="7EC454C1" w14:textId="77777777" w:rsidR="008A017F" w:rsidRDefault="000407EF">
            <w:pPr>
              <w:widowControl w:val="0"/>
              <w:numPr>
                <w:ilvl w:val="2"/>
                <w:numId w:val="36"/>
              </w:numPr>
              <w:spacing w:after="120"/>
              <w:contextualSpacing/>
              <w:jc w:val="both"/>
              <w:rPr>
                <w:lang w:eastAsia="zh-CN"/>
              </w:rPr>
            </w:pPr>
            <w:r>
              <w:rPr>
                <w:lang w:eastAsia="zh-CN"/>
              </w:rPr>
              <w:t>FFS on the beams of Set B</w:t>
            </w:r>
          </w:p>
          <w:p w14:paraId="4CF4636D" w14:textId="77777777" w:rsidR="008A017F" w:rsidRDefault="000407EF">
            <w:pPr>
              <w:widowControl w:val="0"/>
              <w:numPr>
                <w:ilvl w:val="1"/>
                <w:numId w:val="36"/>
              </w:numPr>
              <w:spacing w:after="120"/>
              <w:contextualSpacing/>
              <w:jc w:val="both"/>
              <w:rPr>
                <w:lang w:eastAsia="zh-CN"/>
              </w:rPr>
            </w:pPr>
            <w:r>
              <w:rPr>
                <w:lang w:eastAsia="zh-CN"/>
              </w:rPr>
              <w:t xml:space="preserve">Option 2: Set B is variable (e.g., different beams (pairs) patterns in each report/measurement during training and/or inference) </w:t>
            </w:r>
          </w:p>
          <w:p w14:paraId="56973B6A" w14:textId="77777777" w:rsidR="008A017F" w:rsidRDefault="000407EF">
            <w:pPr>
              <w:widowControl w:val="0"/>
              <w:numPr>
                <w:ilvl w:val="2"/>
                <w:numId w:val="36"/>
              </w:numPr>
              <w:spacing w:after="120"/>
              <w:contextualSpacing/>
              <w:jc w:val="both"/>
              <w:rPr>
                <w:lang w:eastAsia="zh-CN"/>
              </w:rPr>
            </w:pPr>
            <w:r>
              <w:rPr>
                <w:lang w:eastAsia="zh-CN"/>
              </w:rPr>
              <w:t>FFS on fixed or variable number of beams (pairs)</w:t>
            </w:r>
          </w:p>
          <w:p w14:paraId="02CF4427" w14:textId="77777777" w:rsidR="008A017F" w:rsidRDefault="000407EF">
            <w:pPr>
              <w:widowControl w:val="0"/>
              <w:numPr>
                <w:ilvl w:val="2"/>
                <w:numId w:val="36"/>
              </w:numPr>
              <w:spacing w:after="120"/>
              <w:contextualSpacing/>
              <w:jc w:val="both"/>
              <w:rPr>
                <w:lang w:eastAsia="zh-CN"/>
              </w:rPr>
            </w:pPr>
            <w:r>
              <w:rPr>
                <w:lang w:eastAsia="zh-CN"/>
              </w:rPr>
              <w:t xml:space="preserve">FFS on the details </w:t>
            </w:r>
          </w:p>
          <w:p w14:paraId="64763C32" w14:textId="77777777" w:rsidR="008A017F" w:rsidRDefault="000407EF">
            <w:pPr>
              <w:widowControl w:val="0"/>
              <w:numPr>
                <w:ilvl w:val="1"/>
                <w:numId w:val="36"/>
              </w:numPr>
              <w:spacing w:after="120"/>
              <w:contextualSpacing/>
              <w:jc w:val="both"/>
              <w:rPr>
                <w:lang w:eastAsia="zh-CN"/>
              </w:rPr>
            </w:pPr>
            <w:r>
              <w:rPr>
                <w:lang w:eastAsia="zh-CN"/>
              </w:rPr>
              <w:t xml:space="preserve">Other options are not precluded. </w:t>
            </w:r>
          </w:p>
          <w:p w14:paraId="26F03491" w14:textId="77777777" w:rsidR="008A017F" w:rsidRDefault="000407EF">
            <w:pPr>
              <w:widowControl w:val="0"/>
              <w:numPr>
                <w:ilvl w:val="1"/>
                <w:numId w:val="36"/>
              </w:numPr>
              <w:spacing w:after="120"/>
              <w:contextualSpacing/>
              <w:jc w:val="both"/>
              <w:rPr>
                <w:lang w:eastAsia="zh-CN"/>
              </w:rPr>
            </w:pPr>
            <w:r>
              <w:rPr>
                <w:lang w:eastAsia="zh-CN"/>
              </w:rPr>
              <w:t>FFS on the number of beams (pairs) in Set B</w:t>
            </w:r>
          </w:p>
          <w:p w14:paraId="681D6674" w14:textId="77777777" w:rsidR="008A017F" w:rsidRDefault="008A017F">
            <w:pPr>
              <w:overflowPunct w:val="0"/>
              <w:autoSpaceDE w:val="0"/>
              <w:autoSpaceDN w:val="0"/>
              <w:adjustRightInd w:val="0"/>
              <w:spacing w:after="120"/>
              <w:contextualSpacing/>
              <w:textAlignment w:val="baseline"/>
            </w:pPr>
          </w:p>
        </w:tc>
      </w:tr>
    </w:tbl>
    <w:p w14:paraId="0523F0DE" w14:textId="77777777" w:rsidR="008A017F" w:rsidRDefault="008A017F">
      <w:pPr>
        <w:spacing w:after="120"/>
      </w:pPr>
    </w:p>
    <w:p w14:paraId="4EDC3550" w14:textId="77777777" w:rsidR="008A017F" w:rsidRDefault="000407EF">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8A017F" w14:paraId="36AA27FD" w14:textId="77777777">
        <w:tc>
          <w:tcPr>
            <w:tcW w:w="1555" w:type="dxa"/>
            <w:vAlign w:val="center"/>
          </w:tcPr>
          <w:p w14:paraId="70F60E88" w14:textId="77777777" w:rsidR="008A017F" w:rsidRDefault="000407EF">
            <w:pPr>
              <w:pStyle w:val="BodyText"/>
            </w:pPr>
            <w:r>
              <w:t>Huawei[2]</w:t>
            </w:r>
          </w:p>
        </w:tc>
        <w:tc>
          <w:tcPr>
            <w:tcW w:w="7507" w:type="dxa"/>
            <w:vAlign w:val="center"/>
          </w:tcPr>
          <w:p w14:paraId="2A987AC2" w14:textId="77777777" w:rsidR="008A017F" w:rsidRDefault="000407EF">
            <w:pPr>
              <w:spacing w:after="120"/>
              <w:rPr>
                <w:rFonts w:eastAsia="SimSun"/>
                <w:bCs/>
                <w:i/>
                <w:color w:val="000000"/>
                <w:szCs w:val="20"/>
                <w:lang w:eastAsia="zh-CN"/>
              </w:rPr>
            </w:pPr>
            <w:bookmarkStart w:id="17" w:name="_Ref115359180"/>
            <w:r>
              <w:rPr>
                <w:rFonts w:eastAsia="SimSun"/>
                <w:bCs/>
                <w:i/>
                <w:color w:val="000000" w:themeColor="text1"/>
                <w:szCs w:val="20"/>
                <w:lang w:eastAsia="zh-CN"/>
              </w:rPr>
              <w:t xml:space="preserve">Proposal </w:t>
            </w:r>
            <w:r>
              <w:rPr>
                <w:rFonts w:eastAsia="SimSun"/>
                <w:bCs/>
                <w:i/>
                <w:color w:val="000000" w:themeColor="text1"/>
                <w:szCs w:val="20"/>
                <w:lang w:eastAsia="zh-CN"/>
              </w:rPr>
              <w:fldChar w:fldCharType="begin"/>
            </w:r>
            <w:r>
              <w:rPr>
                <w:rFonts w:eastAsia="SimSun"/>
                <w:bCs/>
                <w:i/>
                <w:color w:val="000000" w:themeColor="text1"/>
                <w:szCs w:val="20"/>
                <w:lang w:eastAsia="zh-CN"/>
              </w:rPr>
              <w:instrText xml:space="preserve"> SEQ Proposal \* ARABIC </w:instrText>
            </w:r>
            <w:r>
              <w:rPr>
                <w:rFonts w:eastAsia="SimSun"/>
                <w:bCs/>
                <w:i/>
                <w:color w:val="000000" w:themeColor="text1"/>
                <w:szCs w:val="20"/>
                <w:lang w:eastAsia="zh-CN"/>
              </w:rPr>
              <w:fldChar w:fldCharType="separate"/>
            </w:r>
            <w:r>
              <w:rPr>
                <w:rFonts w:eastAsia="SimSun"/>
                <w:bCs/>
                <w:i/>
                <w:color w:val="000000" w:themeColor="text1"/>
                <w:szCs w:val="20"/>
                <w:lang w:eastAsia="zh-CN"/>
              </w:rPr>
              <w:t>2</w:t>
            </w:r>
            <w:r>
              <w:rPr>
                <w:rFonts w:eastAsia="SimSun"/>
                <w:bCs/>
                <w:i/>
                <w:color w:val="000000" w:themeColor="text1"/>
                <w:szCs w:val="20"/>
                <w:lang w:eastAsia="zh-CN"/>
              </w:rPr>
              <w:fldChar w:fldCharType="end"/>
            </w:r>
            <w:r>
              <w:rPr>
                <w:rFonts w:eastAsia="SimSun"/>
                <w:bCs/>
                <w:i/>
                <w:color w:val="000000" w:themeColor="text1"/>
                <w:szCs w:val="20"/>
                <w:lang w:eastAsia="zh-CN"/>
              </w:rPr>
              <w:t>: For the study of AI/ML model input, consider a fixed beam as a starting point.</w:t>
            </w:r>
            <w:bookmarkEnd w:id="17"/>
            <w:r>
              <w:rPr>
                <w:rFonts w:eastAsia="SimSun"/>
                <w:bCs/>
                <w:i/>
                <w:color w:val="000000" w:themeColor="text1"/>
                <w:szCs w:val="20"/>
                <w:lang w:eastAsia="zh-CN"/>
              </w:rPr>
              <w:t xml:space="preserve"> </w:t>
            </w:r>
          </w:p>
        </w:tc>
      </w:tr>
      <w:tr w:rsidR="008A017F" w14:paraId="3A1D5EC2" w14:textId="77777777">
        <w:tc>
          <w:tcPr>
            <w:tcW w:w="1555" w:type="dxa"/>
            <w:vAlign w:val="center"/>
          </w:tcPr>
          <w:p w14:paraId="38CCE1A3" w14:textId="77777777" w:rsidR="008A017F" w:rsidRDefault="000407EF">
            <w:pPr>
              <w:pStyle w:val="BodyText"/>
            </w:pPr>
            <w:r>
              <w:t>Vivo[5]</w:t>
            </w:r>
          </w:p>
        </w:tc>
        <w:tc>
          <w:tcPr>
            <w:tcW w:w="7507" w:type="dxa"/>
            <w:vAlign w:val="center"/>
          </w:tcPr>
          <w:p w14:paraId="26F9040E" w14:textId="77777777" w:rsidR="008A017F" w:rsidRDefault="000407EF">
            <w:pPr>
              <w:pStyle w:val="proposal0"/>
              <w:numPr>
                <w:ilvl w:val="0"/>
                <w:numId w:val="0"/>
              </w:numPr>
              <w:tabs>
                <w:tab w:val="clear" w:pos="720"/>
              </w:tabs>
              <w:overflowPunct/>
              <w:spacing w:before="120"/>
              <w:rPr>
                <w:b w:val="0"/>
                <w:bCs/>
                <w:i/>
              </w:rPr>
            </w:pPr>
            <w:r>
              <w:rPr>
                <w:b w:val="0"/>
                <w:bCs/>
                <w:i/>
              </w:rPr>
              <w:t>Proposal 2: Support to study specification impact on Set B selection with semi-random beam subset selection scheme which can provided comparable gain to fixed scheme but with higher flexibility and better generalization performance.</w:t>
            </w:r>
          </w:p>
        </w:tc>
      </w:tr>
      <w:tr w:rsidR="008A017F" w14:paraId="7B024020" w14:textId="77777777">
        <w:tc>
          <w:tcPr>
            <w:tcW w:w="1555" w:type="dxa"/>
            <w:vAlign w:val="center"/>
          </w:tcPr>
          <w:p w14:paraId="13C911DE" w14:textId="77777777" w:rsidR="008A017F" w:rsidRDefault="000407EF">
            <w:pPr>
              <w:pStyle w:val="BodyText"/>
            </w:pPr>
            <w:r>
              <w:rPr>
                <w:rFonts w:hint="eastAsia"/>
              </w:rPr>
              <w:t>L</w:t>
            </w:r>
            <w:r>
              <w:t>enovo[15]</w:t>
            </w:r>
          </w:p>
        </w:tc>
        <w:tc>
          <w:tcPr>
            <w:tcW w:w="7507" w:type="dxa"/>
            <w:vAlign w:val="center"/>
          </w:tcPr>
          <w:p w14:paraId="23BF3FE0" w14:textId="77777777" w:rsidR="008A017F" w:rsidRDefault="000407EF">
            <w:pPr>
              <w:pStyle w:val="BodyText"/>
              <w:rPr>
                <w:bCs/>
                <w:i/>
                <w:szCs w:val="20"/>
              </w:rPr>
            </w:pPr>
            <w:r>
              <w:rPr>
                <w:bCs/>
                <w:i/>
                <w:szCs w:val="20"/>
              </w:rPr>
              <w:t>Proposal 1: Selection of beams for Set B should allow for variable beams, i.e., different beams (pairs) patterns during training and/or inference.</w:t>
            </w:r>
          </w:p>
        </w:tc>
      </w:tr>
      <w:tr w:rsidR="008A017F" w14:paraId="6BD03FEA" w14:textId="77777777">
        <w:tc>
          <w:tcPr>
            <w:tcW w:w="1555" w:type="dxa"/>
            <w:vAlign w:val="center"/>
          </w:tcPr>
          <w:p w14:paraId="2062FDF8" w14:textId="77777777" w:rsidR="008A017F" w:rsidRDefault="000407EF">
            <w:pPr>
              <w:pStyle w:val="BodyText"/>
            </w:pPr>
            <w:r>
              <w:rPr>
                <w:rFonts w:hint="eastAsia"/>
              </w:rPr>
              <w:t>T</w:t>
            </w:r>
            <w:r>
              <w:t>CL[21]</w:t>
            </w:r>
          </w:p>
        </w:tc>
        <w:tc>
          <w:tcPr>
            <w:tcW w:w="7507" w:type="dxa"/>
            <w:vAlign w:val="center"/>
          </w:tcPr>
          <w:p w14:paraId="10B5CDC4" w14:textId="77777777" w:rsidR="008A017F" w:rsidRDefault="000407EF">
            <w:pPr>
              <w:widowControl w:val="0"/>
              <w:spacing w:after="120"/>
              <w:jc w:val="both"/>
              <w:rPr>
                <w:bCs/>
                <w:i/>
                <w:szCs w:val="20"/>
                <w:lang w:eastAsia="zh-CN"/>
              </w:rPr>
            </w:pPr>
            <w:r>
              <w:rPr>
                <w:rFonts w:hint="eastAsia"/>
                <w:bCs/>
                <w:i/>
                <w:szCs w:val="20"/>
                <w:lang w:eastAsia="zh-CN"/>
              </w:rPr>
              <w:t>P</w:t>
            </w:r>
            <w:r>
              <w:rPr>
                <w:bCs/>
                <w:i/>
                <w:szCs w:val="20"/>
                <w:lang w:eastAsia="zh-CN"/>
              </w:rPr>
              <w:t>roposal 3: Some patterns can be designed for the input set B of beam prediction in spatial domain.</w:t>
            </w:r>
          </w:p>
          <w:p w14:paraId="29A3944C" w14:textId="77777777" w:rsidR="008A017F" w:rsidRDefault="000407EF">
            <w:pPr>
              <w:pStyle w:val="ListParagraph"/>
              <w:widowControl w:val="0"/>
              <w:numPr>
                <w:ilvl w:val="0"/>
                <w:numId w:val="37"/>
              </w:numPr>
              <w:spacing w:after="120" w:line="259" w:lineRule="auto"/>
              <w:jc w:val="both"/>
              <w:rPr>
                <w:bCs/>
                <w:i/>
                <w:szCs w:val="20"/>
                <w:lang w:eastAsia="zh-CN"/>
              </w:rPr>
            </w:pPr>
            <w:r>
              <w:rPr>
                <w:bCs/>
                <w:i/>
                <w:szCs w:val="20"/>
                <w:lang w:eastAsia="zh-CN"/>
              </w:rPr>
              <w:lastRenderedPageBreak/>
              <w:t>A fixed pattern;</w:t>
            </w:r>
          </w:p>
          <w:p w14:paraId="037CF504" w14:textId="77777777" w:rsidR="008A017F" w:rsidRDefault="000407EF">
            <w:pPr>
              <w:pStyle w:val="ListParagraph"/>
              <w:widowControl w:val="0"/>
              <w:numPr>
                <w:ilvl w:val="0"/>
                <w:numId w:val="37"/>
              </w:numPr>
              <w:spacing w:after="120" w:line="259" w:lineRule="auto"/>
              <w:jc w:val="both"/>
              <w:rPr>
                <w:bCs/>
                <w:i/>
                <w:szCs w:val="20"/>
                <w:lang w:eastAsia="zh-CN"/>
              </w:rPr>
            </w:pPr>
            <w:r>
              <w:rPr>
                <w:bCs/>
                <w:i/>
                <w:szCs w:val="20"/>
                <w:lang w:eastAsia="zh-CN"/>
              </w:rPr>
              <w:t>A random pattern.</w:t>
            </w:r>
          </w:p>
        </w:tc>
      </w:tr>
    </w:tbl>
    <w:p w14:paraId="2F30ED51" w14:textId="77777777" w:rsidR="008A017F" w:rsidRDefault="008A017F">
      <w:pPr>
        <w:spacing w:after="120"/>
      </w:pPr>
    </w:p>
    <w:p w14:paraId="030D1944" w14:textId="77777777" w:rsidR="008A017F" w:rsidRDefault="000407EF">
      <w:pPr>
        <w:spacing w:after="120"/>
      </w:pPr>
      <w:r>
        <w:t>When Set B is a subset of Set A, there are different alternatives on how to determine the beam pattern of Set B and the corresponding views are summarized as below:</w:t>
      </w:r>
    </w:p>
    <w:tbl>
      <w:tblPr>
        <w:tblStyle w:val="TableGrid"/>
        <w:tblW w:w="0" w:type="auto"/>
        <w:tblLook w:val="04A0" w:firstRow="1" w:lastRow="0" w:firstColumn="1" w:lastColumn="0" w:noHBand="0" w:noVBand="1"/>
      </w:tblPr>
      <w:tblGrid>
        <w:gridCol w:w="2122"/>
        <w:gridCol w:w="6940"/>
      </w:tblGrid>
      <w:tr w:rsidR="008A017F" w14:paraId="1047C7E6" w14:textId="77777777">
        <w:tc>
          <w:tcPr>
            <w:tcW w:w="9062" w:type="dxa"/>
            <w:gridSpan w:val="2"/>
          </w:tcPr>
          <w:p w14:paraId="288EFB34" w14:textId="77777777" w:rsidR="008A017F" w:rsidRDefault="000407EF">
            <w:pPr>
              <w:spacing w:after="120"/>
              <w:jc w:val="center"/>
            </w:pPr>
            <w:r>
              <w:t>Beam pattern for Set B if Set B is a subset of Set A</w:t>
            </w:r>
          </w:p>
        </w:tc>
      </w:tr>
      <w:tr w:rsidR="008A017F" w14:paraId="4176F2A6" w14:textId="77777777">
        <w:tc>
          <w:tcPr>
            <w:tcW w:w="2122" w:type="dxa"/>
          </w:tcPr>
          <w:p w14:paraId="2CCC6A0B" w14:textId="77777777" w:rsidR="008A017F" w:rsidRDefault="000407EF">
            <w:pPr>
              <w:spacing w:after="120"/>
            </w:pPr>
            <w:r>
              <w:t>Option 1: Set B is fixed across training and inference</w:t>
            </w:r>
          </w:p>
        </w:tc>
        <w:tc>
          <w:tcPr>
            <w:tcW w:w="6940" w:type="dxa"/>
          </w:tcPr>
          <w:p w14:paraId="390CF745" w14:textId="77777777" w:rsidR="008A017F" w:rsidRDefault="000407EF">
            <w:pPr>
              <w:spacing w:after="120"/>
            </w:pPr>
            <w:r>
              <w:t xml:space="preserve">Huawei[2], Lenovo[15], TCL[21], </w:t>
            </w:r>
          </w:p>
        </w:tc>
      </w:tr>
      <w:tr w:rsidR="008A017F" w:rsidRPr="001E73D0" w14:paraId="7ED94960" w14:textId="77777777">
        <w:tc>
          <w:tcPr>
            <w:tcW w:w="2122" w:type="dxa"/>
          </w:tcPr>
          <w:p w14:paraId="0B47A951" w14:textId="77777777" w:rsidR="008A017F" w:rsidRDefault="000407EF">
            <w:pPr>
              <w:spacing w:after="120"/>
            </w:pPr>
            <w:r>
              <w:rPr>
                <w:lang w:eastAsia="zh-CN"/>
              </w:rPr>
              <w:t>Option 2: Set B is variable</w:t>
            </w:r>
          </w:p>
        </w:tc>
        <w:tc>
          <w:tcPr>
            <w:tcW w:w="6940" w:type="dxa"/>
          </w:tcPr>
          <w:p w14:paraId="57374830" w14:textId="77777777" w:rsidR="008A017F" w:rsidRDefault="000407EF">
            <w:pPr>
              <w:spacing w:after="120"/>
              <w:rPr>
                <w:lang w:val="it-IT"/>
              </w:rPr>
            </w:pPr>
            <w:r>
              <w:rPr>
                <w:lang w:val="it-IT"/>
              </w:rPr>
              <w:t>vivo[5] (</w:t>
            </w:r>
            <w:r>
              <w:rPr>
                <w:rFonts w:hint="eastAsia"/>
                <w:lang w:val="it-IT"/>
              </w:rPr>
              <w:t>S</w:t>
            </w:r>
            <w:r>
              <w:rPr>
                <w:lang w:val="it-IT"/>
              </w:rPr>
              <w:t>emi-random pattern), Lenovo[15], TCL[21],</w:t>
            </w:r>
          </w:p>
        </w:tc>
      </w:tr>
    </w:tbl>
    <w:p w14:paraId="70E0F650" w14:textId="77777777" w:rsidR="008A017F" w:rsidRDefault="008A017F">
      <w:pPr>
        <w:spacing w:after="120"/>
        <w:rPr>
          <w:lang w:val="it-IT"/>
        </w:rPr>
      </w:pPr>
    </w:p>
    <w:p w14:paraId="01564072" w14:textId="77777777" w:rsidR="008A017F" w:rsidRDefault="000407EF">
      <w:pPr>
        <w:spacing w:after="120"/>
      </w:pPr>
      <w:r>
        <w:t xml:space="preserve">According to the </w:t>
      </w:r>
      <w:proofErr w:type="spellStart"/>
      <w:r>
        <w:t>tdocs</w:t>
      </w:r>
      <w:proofErr w:type="spellEnd"/>
      <w:r>
        <w:t xml:space="preserve">, some companies suggest to prioritize some beam pattern of Set B. Meanwhile, in EVM session, there are also many </w:t>
      </w:r>
      <w:proofErr w:type="spellStart"/>
      <w:r>
        <w:t>tdocs</w:t>
      </w:r>
      <w:proofErr w:type="spellEnd"/>
      <w:r>
        <w:t xml:space="preserve"> showing the evaluation results for different alternatives. Duplicated discussions in the two sub agenda items should be avoided. </w:t>
      </w:r>
    </w:p>
    <w:p w14:paraId="64F2FFBF" w14:textId="77777777" w:rsidR="008A017F" w:rsidRDefault="000407EF">
      <w:pPr>
        <w:spacing w:after="120"/>
      </w:pPr>
      <w:r>
        <w:rPr>
          <w:b/>
        </w:rPr>
        <w:t>Moderator recommendation</w:t>
      </w:r>
      <w:r>
        <w:t>: In order to avoid the duplicated discussion, further down-selection (if any) on the beam pattern of Set B is discussed in EVM session (Agenda item 9.2.3.1).   The spec impact of any given beam pattern of Set B, if any, is discussed in this session (Agenda item 9.2.3.2).</w:t>
      </w:r>
    </w:p>
    <w:p w14:paraId="594A3447"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0140F319" w14:textId="77777777">
        <w:tc>
          <w:tcPr>
            <w:tcW w:w="1385" w:type="dxa"/>
            <w:tcBorders>
              <w:top w:val="single" w:sz="4" w:space="0" w:color="auto"/>
              <w:left w:val="single" w:sz="4" w:space="0" w:color="auto"/>
              <w:bottom w:val="single" w:sz="4" w:space="0" w:color="auto"/>
              <w:right w:val="single" w:sz="4" w:space="0" w:color="auto"/>
            </w:tcBorders>
          </w:tcPr>
          <w:p w14:paraId="0EC470B2" w14:textId="77777777" w:rsidR="008A017F" w:rsidRDefault="000407EF">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1241B88" w14:textId="77777777" w:rsidR="008A017F" w:rsidRDefault="000407EF">
            <w:pPr>
              <w:rPr>
                <w:rFonts w:eastAsia="SimSun"/>
              </w:rPr>
            </w:pPr>
            <w:r>
              <w:rPr>
                <w:rFonts w:eastAsia="SimSun"/>
              </w:rPr>
              <w:t>Comments</w:t>
            </w:r>
          </w:p>
        </w:tc>
      </w:tr>
      <w:tr w:rsidR="008A017F" w14:paraId="1743E3AE" w14:textId="77777777">
        <w:tc>
          <w:tcPr>
            <w:tcW w:w="1385" w:type="dxa"/>
            <w:tcBorders>
              <w:top w:val="single" w:sz="4" w:space="0" w:color="auto"/>
              <w:left w:val="single" w:sz="4" w:space="0" w:color="auto"/>
              <w:bottom w:val="single" w:sz="4" w:space="0" w:color="auto"/>
              <w:right w:val="single" w:sz="4" w:space="0" w:color="auto"/>
            </w:tcBorders>
          </w:tcPr>
          <w:p w14:paraId="33BAAC85" w14:textId="77777777" w:rsidR="008A017F" w:rsidRDefault="000407EF">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B794B21" w14:textId="77777777" w:rsidR="008A017F" w:rsidRDefault="000407EF">
            <w:pPr>
              <w:rPr>
                <w:rFonts w:eastAsia="Malgun Gothic"/>
                <w:lang w:eastAsia="ko-KR"/>
              </w:rPr>
            </w:pPr>
            <w:r>
              <w:rPr>
                <w:rFonts w:eastAsia="Malgun Gothic"/>
                <w:lang w:eastAsia="ko-KR"/>
              </w:rPr>
              <w:t>We think any down-selection is better to be handled in this agenda, as this could have spec impact. Agenda item 9.2.3.1 is used to define evaluation methodology and to collect evaluation results.</w:t>
            </w:r>
          </w:p>
        </w:tc>
      </w:tr>
      <w:tr w:rsidR="008A017F" w14:paraId="54715FCB" w14:textId="77777777">
        <w:tc>
          <w:tcPr>
            <w:tcW w:w="1385" w:type="dxa"/>
            <w:tcBorders>
              <w:top w:val="single" w:sz="4" w:space="0" w:color="auto"/>
              <w:left w:val="single" w:sz="4" w:space="0" w:color="auto"/>
              <w:bottom w:val="single" w:sz="4" w:space="0" w:color="auto"/>
              <w:right w:val="single" w:sz="4" w:space="0" w:color="auto"/>
            </w:tcBorders>
          </w:tcPr>
          <w:p w14:paraId="22824C43" w14:textId="77777777" w:rsidR="008A017F" w:rsidRDefault="000407EF">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BB47174" w14:textId="77777777" w:rsidR="008A017F" w:rsidRDefault="000407EF">
            <w:pPr>
              <w:rPr>
                <w:rFonts w:eastAsiaTheme="minorEastAsia"/>
                <w:lang w:eastAsia="zh-CN"/>
              </w:rPr>
            </w:pPr>
            <w:r>
              <w:rPr>
                <w:rFonts w:eastAsiaTheme="minorEastAsia" w:hint="eastAsia"/>
                <w:lang w:eastAsia="zh-CN"/>
              </w:rPr>
              <w:t>W</w:t>
            </w:r>
            <w:r>
              <w:rPr>
                <w:rFonts w:eastAsiaTheme="minorEastAsia"/>
                <w:lang w:eastAsia="zh-CN"/>
              </w:rPr>
              <w:t xml:space="preserve">e think it is better to evaluate and study these options in EVM agenda first. The study would need consider generalization performance. </w:t>
            </w:r>
          </w:p>
        </w:tc>
      </w:tr>
      <w:tr w:rsidR="008A017F" w14:paraId="4BB15B31" w14:textId="77777777">
        <w:tc>
          <w:tcPr>
            <w:tcW w:w="1385" w:type="dxa"/>
            <w:tcBorders>
              <w:top w:val="single" w:sz="4" w:space="0" w:color="auto"/>
              <w:left w:val="single" w:sz="4" w:space="0" w:color="auto"/>
              <w:bottom w:val="single" w:sz="4" w:space="0" w:color="auto"/>
              <w:right w:val="single" w:sz="4" w:space="0" w:color="auto"/>
            </w:tcBorders>
          </w:tcPr>
          <w:p w14:paraId="1C74DF84" w14:textId="77777777" w:rsidR="008A017F" w:rsidRDefault="000407EF">
            <w:pPr>
              <w:rPr>
                <w:rFonts w:eastAsia="SimSun"/>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AAF8C97" w14:textId="77777777" w:rsidR="008A017F" w:rsidRDefault="000407EF">
            <w:pPr>
              <w:rPr>
                <w:rFonts w:eastAsia="SimSun"/>
                <w:lang w:eastAsia="zh-CN"/>
              </w:rPr>
            </w:pPr>
            <w:r>
              <w:rPr>
                <w:rFonts w:eastAsiaTheme="minorEastAsia"/>
                <w:lang w:eastAsia="zh-CN"/>
              </w:rPr>
              <w:t>We suggest to discuss the spec impact in steading going to the details of beam pattern design.</w:t>
            </w:r>
          </w:p>
        </w:tc>
      </w:tr>
      <w:tr w:rsidR="008A017F" w14:paraId="6EF7C951" w14:textId="77777777">
        <w:tc>
          <w:tcPr>
            <w:tcW w:w="1385" w:type="dxa"/>
            <w:tcBorders>
              <w:top w:val="single" w:sz="4" w:space="0" w:color="auto"/>
              <w:left w:val="single" w:sz="4" w:space="0" w:color="auto"/>
              <w:bottom w:val="single" w:sz="4" w:space="0" w:color="auto"/>
              <w:right w:val="single" w:sz="4" w:space="0" w:color="auto"/>
            </w:tcBorders>
          </w:tcPr>
          <w:p w14:paraId="6E043493" w14:textId="77777777" w:rsidR="008A017F" w:rsidRDefault="000407EF">
            <w:pPr>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261DA13" w14:textId="77777777" w:rsidR="008A017F" w:rsidRDefault="000407EF">
            <w:pPr>
              <w:rPr>
                <w:rFonts w:eastAsia="SimSun"/>
                <w:lang w:eastAsia="zh-CN"/>
              </w:rPr>
            </w:pPr>
            <w:r>
              <w:rPr>
                <w:rFonts w:eastAsia="SimSun"/>
                <w:lang w:eastAsia="zh-CN"/>
              </w:rPr>
              <w:t>Ok with the moderator’s suggestion</w:t>
            </w:r>
          </w:p>
        </w:tc>
      </w:tr>
      <w:tr w:rsidR="008A017F" w14:paraId="65387919" w14:textId="77777777">
        <w:tc>
          <w:tcPr>
            <w:tcW w:w="1385" w:type="dxa"/>
            <w:tcBorders>
              <w:top w:val="single" w:sz="4" w:space="0" w:color="auto"/>
              <w:left w:val="single" w:sz="4" w:space="0" w:color="auto"/>
              <w:bottom w:val="single" w:sz="4" w:space="0" w:color="auto"/>
              <w:right w:val="single" w:sz="4" w:space="0" w:color="auto"/>
            </w:tcBorders>
          </w:tcPr>
          <w:p w14:paraId="32F30E08" w14:textId="77777777" w:rsidR="008A017F" w:rsidRDefault="000407EF">
            <w:pPr>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16E0812" w14:textId="77777777" w:rsidR="008A017F" w:rsidRDefault="000407EF">
            <w:pPr>
              <w:rPr>
                <w:rFonts w:eastAsia="SimSun"/>
                <w:lang w:eastAsia="zh-CN"/>
              </w:rPr>
            </w:pPr>
            <w:r>
              <w:rPr>
                <w:rFonts w:eastAsia="SimSun"/>
                <w:lang w:eastAsia="zh-CN"/>
              </w:rPr>
              <w:t>Agree with moderator’s suggestion.</w:t>
            </w:r>
          </w:p>
        </w:tc>
      </w:tr>
      <w:tr w:rsidR="008A017F" w14:paraId="32EE0645" w14:textId="77777777">
        <w:tc>
          <w:tcPr>
            <w:tcW w:w="1385" w:type="dxa"/>
            <w:tcBorders>
              <w:top w:val="single" w:sz="4" w:space="0" w:color="auto"/>
              <w:left w:val="single" w:sz="4" w:space="0" w:color="auto"/>
              <w:bottom w:val="single" w:sz="4" w:space="0" w:color="auto"/>
              <w:right w:val="single" w:sz="4" w:space="0" w:color="auto"/>
            </w:tcBorders>
          </w:tcPr>
          <w:p w14:paraId="428A96C3" w14:textId="77777777" w:rsidR="008A017F" w:rsidRDefault="000407EF">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9C69925" w14:textId="77777777" w:rsidR="008A017F" w:rsidRDefault="000407EF">
            <w:pPr>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with moderator’s suggestion.</w:t>
            </w:r>
          </w:p>
        </w:tc>
      </w:tr>
      <w:tr w:rsidR="008A017F" w14:paraId="79657F85" w14:textId="77777777">
        <w:tc>
          <w:tcPr>
            <w:tcW w:w="1385" w:type="dxa"/>
            <w:tcBorders>
              <w:top w:val="single" w:sz="4" w:space="0" w:color="auto"/>
              <w:left w:val="single" w:sz="4" w:space="0" w:color="auto"/>
              <w:bottom w:val="single" w:sz="4" w:space="0" w:color="auto"/>
              <w:right w:val="single" w:sz="4" w:space="0" w:color="auto"/>
            </w:tcBorders>
          </w:tcPr>
          <w:p w14:paraId="70735922" w14:textId="77777777" w:rsidR="008A017F" w:rsidRDefault="000407EF">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42F65EA" w14:textId="77777777" w:rsidR="008A017F" w:rsidRDefault="000407EF">
            <w:pPr>
              <w:rPr>
                <w:rFonts w:eastAsia="Malgun Gothic"/>
                <w:lang w:eastAsia="ko-KR"/>
              </w:rPr>
            </w:pPr>
            <w:r>
              <w:rPr>
                <w:rFonts w:eastAsia="Malgun Gothic"/>
                <w:lang w:eastAsia="ko-KR"/>
              </w:rPr>
              <w:t>Support</w:t>
            </w:r>
          </w:p>
        </w:tc>
      </w:tr>
      <w:tr w:rsidR="008A017F" w14:paraId="58176231" w14:textId="77777777">
        <w:tc>
          <w:tcPr>
            <w:tcW w:w="1385" w:type="dxa"/>
            <w:tcBorders>
              <w:top w:val="single" w:sz="4" w:space="0" w:color="auto"/>
              <w:left w:val="single" w:sz="4" w:space="0" w:color="auto"/>
              <w:bottom w:val="single" w:sz="4" w:space="0" w:color="auto"/>
              <w:right w:val="single" w:sz="4" w:space="0" w:color="auto"/>
            </w:tcBorders>
          </w:tcPr>
          <w:p w14:paraId="45DA1664" w14:textId="77777777" w:rsidR="008A017F" w:rsidRDefault="000407EF">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A99C495" w14:textId="77777777" w:rsidR="008A017F" w:rsidRDefault="000407EF">
            <w:pPr>
              <w:rPr>
                <w:rFonts w:eastAsia="SimSun"/>
                <w:lang w:eastAsia="zh-CN"/>
              </w:rPr>
            </w:pPr>
            <w:r>
              <w:rPr>
                <w:rFonts w:eastAsia="SimSun"/>
                <w:lang w:eastAsia="zh-CN"/>
              </w:rPr>
              <w:t>Agree</w:t>
            </w:r>
          </w:p>
        </w:tc>
      </w:tr>
      <w:tr w:rsidR="008A017F" w14:paraId="3C78D60E" w14:textId="77777777">
        <w:tc>
          <w:tcPr>
            <w:tcW w:w="1385" w:type="dxa"/>
            <w:tcBorders>
              <w:top w:val="single" w:sz="4" w:space="0" w:color="auto"/>
              <w:left w:val="single" w:sz="4" w:space="0" w:color="auto"/>
              <w:bottom w:val="single" w:sz="4" w:space="0" w:color="auto"/>
              <w:right w:val="single" w:sz="4" w:space="0" w:color="auto"/>
            </w:tcBorders>
          </w:tcPr>
          <w:p w14:paraId="141ED861" w14:textId="77777777" w:rsidR="008A017F" w:rsidRDefault="000407EF">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E5FCE43" w14:textId="77777777" w:rsidR="008A017F" w:rsidRDefault="000407EF">
            <w:pPr>
              <w:rPr>
                <w:rFonts w:eastAsia="SimSun"/>
                <w:lang w:eastAsia="zh-CN"/>
              </w:rPr>
            </w:pPr>
            <w:r>
              <w:rPr>
                <w:rFonts w:eastAsia="SimSun" w:hint="eastAsia"/>
                <w:lang w:eastAsia="zh-CN"/>
              </w:rPr>
              <w:t>Agree</w:t>
            </w:r>
          </w:p>
        </w:tc>
      </w:tr>
      <w:tr w:rsidR="008A017F" w14:paraId="2B11C3D3" w14:textId="77777777">
        <w:tc>
          <w:tcPr>
            <w:tcW w:w="1385" w:type="dxa"/>
            <w:tcBorders>
              <w:top w:val="single" w:sz="4" w:space="0" w:color="auto"/>
              <w:left w:val="single" w:sz="4" w:space="0" w:color="auto"/>
              <w:bottom w:val="single" w:sz="4" w:space="0" w:color="auto"/>
              <w:right w:val="single" w:sz="4" w:space="0" w:color="auto"/>
            </w:tcBorders>
          </w:tcPr>
          <w:p w14:paraId="02B8985A" w14:textId="77777777" w:rsidR="008A017F" w:rsidRDefault="000407EF">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EB9702F" w14:textId="77777777" w:rsidR="008A017F" w:rsidRDefault="000407EF">
            <w:pPr>
              <w:rPr>
                <w:rFonts w:eastAsia="SimSun"/>
                <w:lang w:eastAsia="zh-CN"/>
              </w:rPr>
            </w:pPr>
            <w:r>
              <w:rPr>
                <w:rFonts w:eastAsia="SimSun" w:hint="eastAsia"/>
                <w:lang w:eastAsia="zh-CN"/>
              </w:rPr>
              <w:t>Agree</w:t>
            </w:r>
          </w:p>
        </w:tc>
      </w:tr>
      <w:tr w:rsidR="008A017F" w14:paraId="6DC70F89" w14:textId="77777777">
        <w:tc>
          <w:tcPr>
            <w:tcW w:w="1385" w:type="dxa"/>
          </w:tcPr>
          <w:p w14:paraId="63922CB9" w14:textId="77777777" w:rsidR="008A017F" w:rsidRDefault="000407EF">
            <w:pPr>
              <w:rPr>
                <w:rFonts w:eastAsia="SimSun"/>
                <w:smallCaps/>
                <w:lang w:eastAsia="zh-CN"/>
              </w:rPr>
            </w:pPr>
            <w:proofErr w:type="spellStart"/>
            <w:r>
              <w:rPr>
                <w:rFonts w:eastAsia="SimSun"/>
                <w:smallCaps/>
                <w:lang w:eastAsia="zh-CN"/>
              </w:rPr>
              <w:t>S</w:t>
            </w:r>
            <w:r>
              <w:rPr>
                <w:rFonts w:eastAsia="SimSun" w:hint="eastAsia"/>
                <w:smallCaps/>
                <w:lang w:eastAsia="zh-CN"/>
              </w:rPr>
              <w:t>preadtrum</w:t>
            </w:r>
            <w:proofErr w:type="spellEnd"/>
          </w:p>
        </w:tc>
        <w:tc>
          <w:tcPr>
            <w:tcW w:w="7480" w:type="dxa"/>
          </w:tcPr>
          <w:p w14:paraId="79CAA273" w14:textId="77777777" w:rsidR="008A017F" w:rsidRDefault="000407EF">
            <w:pPr>
              <w:rPr>
                <w:rFonts w:eastAsia="SimSun"/>
                <w:lang w:eastAsia="zh-CN"/>
              </w:rPr>
            </w:pPr>
            <w:r>
              <w:rPr>
                <w:rFonts w:eastAsia="SimSun"/>
                <w:lang w:eastAsia="zh-CN"/>
              </w:rPr>
              <w:t>S</w:t>
            </w:r>
            <w:r>
              <w:rPr>
                <w:rFonts w:eastAsia="SimSun" w:hint="eastAsia"/>
                <w:lang w:eastAsia="zh-CN"/>
              </w:rPr>
              <w:t>upport</w:t>
            </w:r>
          </w:p>
        </w:tc>
      </w:tr>
      <w:tr w:rsidR="008A017F" w14:paraId="38C419D4" w14:textId="77777777">
        <w:tc>
          <w:tcPr>
            <w:tcW w:w="1385" w:type="dxa"/>
          </w:tcPr>
          <w:p w14:paraId="08ABDB0E" w14:textId="77777777" w:rsidR="008A017F" w:rsidRDefault="000407EF">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Pr>
          <w:p w14:paraId="43FF6B4C" w14:textId="77777777" w:rsidR="008A017F" w:rsidRDefault="000407EF">
            <w:pPr>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with moderator’s suggestion.</w:t>
            </w:r>
          </w:p>
        </w:tc>
      </w:tr>
      <w:tr w:rsidR="008A017F" w14:paraId="0B95AAC1" w14:textId="77777777">
        <w:tc>
          <w:tcPr>
            <w:tcW w:w="1385" w:type="dxa"/>
          </w:tcPr>
          <w:p w14:paraId="561F9DF9" w14:textId="77777777" w:rsidR="008A017F" w:rsidRDefault="000407EF">
            <w:pPr>
              <w:rPr>
                <w:rFonts w:eastAsia="SimSun"/>
                <w:smallCaps/>
                <w:lang w:eastAsia="zh-CN"/>
              </w:rPr>
            </w:pPr>
            <w:r>
              <w:rPr>
                <w:rFonts w:eastAsia="SimSun" w:hint="eastAsia"/>
                <w:smallCaps/>
                <w:lang w:eastAsia="zh-CN"/>
              </w:rPr>
              <w:t>C</w:t>
            </w:r>
            <w:r>
              <w:rPr>
                <w:rFonts w:eastAsia="SimSun"/>
                <w:smallCaps/>
                <w:lang w:eastAsia="zh-CN"/>
              </w:rPr>
              <w:t>MCC</w:t>
            </w:r>
          </w:p>
        </w:tc>
        <w:tc>
          <w:tcPr>
            <w:tcW w:w="7480" w:type="dxa"/>
          </w:tcPr>
          <w:p w14:paraId="15FC4FFF" w14:textId="77777777" w:rsidR="008A017F" w:rsidRDefault="000407EF">
            <w:pPr>
              <w:rPr>
                <w:rFonts w:eastAsia="SimSun"/>
                <w:lang w:eastAsia="zh-CN"/>
              </w:rPr>
            </w:pPr>
            <w:r>
              <w:rPr>
                <w:rFonts w:eastAsia="SimSun" w:hint="eastAsia"/>
                <w:lang w:eastAsia="zh-CN"/>
              </w:rPr>
              <w:t>A</w:t>
            </w:r>
            <w:r>
              <w:rPr>
                <w:rFonts w:eastAsia="SimSun"/>
                <w:lang w:eastAsia="zh-CN"/>
              </w:rPr>
              <w:t>gree</w:t>
            </w:r>
          </w:p>
        </w:tc>
      </w:tr>
      <w:tr w:rsidR="008A017F" w14:paraId="25FFFA12" w14:textId="77777777">
        <w:tc>
          <w:tcPr>
            <w:tcW w:w="1385" w:type="dxa"/>
          </w:tcPr>
          <w:p w14:paraId="07C45BAC" w14:textId="77777777" w:rsidR="008A017F" w:rsidRDefault="000407EF">
            <w:pPr>
              <w:rPr>
                <w:rFonts w:eastAsia="SimSun"/>
                <w:smallCaps/>
                <w:lang w:eastAsia="zh-CN"/>
              </w:rPr>
            </w:pPr>
            <w:r>
              <w:rPr>
                <w:rFonts w:eastAsia="SimSun" w:hint="eastAsia"/>
                <w:smallCaps/>
                <w:lang w:eastAsia="zh-CN"/>
              </w:rPr>
              <w:t>CATT</w:t>
            </w:r>
          </w:p>
        </w:tc>
        <w:tc>
          <w:tcPr>
            <w:tcW w:w="7480" w:type="dxa"/>
          </w:tcPr>
          <w:p w14:paraId="12FD99BF" w14:textId="77777777" w:rsidR="008A017F" w:rsidRDefault="000407EF">
            <w:pPr>
              <w:rPr>
                <w:rFonts w:eastAsia="SimSun"/>
                <w:lang w:eastAsia="zh-CN"/>
              </w:rPr>
            </w:pPr>
            <w:r>
              <w:rPr>
                <w:rFonts w:eastAsia="SimSun" w:hint="eastAsia"/>
                <w:lang w:eastAsia="zh-CN"/>
              </w:rPr>
              <w:t>Agree</w:t>
            </w:r>
          </w:p>
        </w:tc>
      </w:tr>
      <w:tr w:rsidR="008A017F" w14:paraId="19E88C31" w14:textId="77777777">
        <w:tc>
          <w:tcPr>
            <w:tcW w:w="1385" w:type="dxa"/>
          </w:tcPr>
          <w:p w14:paraId="68295B87" w14:textId="77777777" w:rsidR="008A017F" w:rsidRDefault="000407EF">
            <w:pPr>
              <w:rPr>
                <w:rFonts w:eastAsia="SimSun"/>
                <w:smallCaps/>
                <w:lang w:eastAsia="zh-CN"/>
              </w:rPr>
            </w:pPr>
            <w:proofErr w:type="spellStart"/>
            <w:r>
              <w:rPr>
                <w:rFonts w:eastAsia="SimSun"/>
                <w:smallCaps/>
                <w:lang w:eastAsia="zh-CN"/>
              </w:rPr>
              <w:t>Futurewei</w:t>
            </w:r>
            <w:proofErr w:type="spellEnd"/>
          </w:p>
        </w:tc>
        <w:tc>
          <w:tcPr>
            <w:tcW w:w="7480" w:type="dxa"/>
          </w:tcPr>
          <w:p w14:paraId="15A945D4" w14:textId="77777777" w:rsidR="008A017F" w:rsidRDefault="000407EF">
            <w:pPr>
              <w:rPr>
                <w:rFonts w:eastAsia="SimSun"/>
                <w:lang w:eastAsia="zh-CN"/>
              </w:rPr>
            </w:pPr>
            <w:r>
              <w:rPr>
                <w:rFonts w:eastAsia="SimSun"/>
                <w:lang w:eastAsia="zh-CN"/>
              </w:rPr>
              <w:t>We are ok with moderator’s suggestion and the topic of whether to down-select or not can be discussed under 9.2.3.1. Note: we think companies can decide which option to study, thus down selection is not necessary at this stage.</w:t>
            </w:r>
          </w:p>
        </w:tc>
      </w:tr>
      <w:tr w:rsidR="008A017F" w14:paraId="34B7A25D" w14:textId="77777777">
        <w:tc>
          <w:tcPr>
            <w:tcW w:w="1385" w:type="dxa"/>
          </w:tcPr>
          <w:p w14:paraId="0956F3CB" w14:textId="77777777" w:rsidR="008A017F" w:rsidRDefault="000407EF">
            <w:pPr>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Pr>
          <w:p w14:paraId="67D36ADE" w14:textId="77777777" w:rsidR="008A017F" w:rsidRDefault="000407EF">
            <w:pPr>
              <w:rPr>
                <w:rFonts w:eastAsia="SimSun"/>
                <w:lang w:eastAsia="zh-CN"/>
              </w:rPr>
            </w:pPr>
            <w:r>
              <w:rPr>
                <w:rFonts w:eastAsia="SimSun" w:hint="eastAsia"/>
                <w:lang w:eastAsia="zh-CN"/>
              </w:rPr>
              <w:t>A</w:t>
            </w:r>
            <w:r>
              <w:rPr>
                <w:rFonts w:eastAsia="SimSun"/>
                <w:lang w:eastAsia="zh-CN"/>
              </w:rPr>
              <w:t>gree</w:t>
            </w:r>
          </w:p>
        </w:tc>
      </w:tr>
    </w:tbl>
    <w:p w14:paraId="03DC89DA" w14:textId="77777777" w:rsidR="008A017F" w:rsidRDefault="008A017F">
      <w:pPr>
        <w:pStyle w:val="BodyText"/>
      </w:pPr>
    </w:p>
    <w:p w14:paraId="3EA12F49" w14:textId="77777777" w:rsidR="008A017F" w:rsidRDefault="000407EF">
      <w:pPr>
        <w:pStyle w:val="Heading2"/>
        <w:spacing w:after="120"/>
      </w:pPr>
      <w:r>
        <w:t>Input of BM-Case1 and BM-Case2</w:t>
      </w:r>
    </w:p>
    <w:p w14:paraId="489FDB1C" w14:textId="77777777" w:rsidR="008A017F" w:rsidRDefault="000407EF">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8A017F" w14:paraId="549F122B" w14:textId="77777777">
        <w:tc>
          <w:tcPr>
            <w:tcW w:w="9062" w:type="dxa"/>
          </w:tcPr>
          <w:p w14:paraId="37A5A7F9" w14:textId="77777777" w:rsidR="008A017F" w:rsidRDefault="000407EF">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6929DD63"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061F0851" w14:textId="77777777" w:rsidR="008A017F" w:rsidRDefault="000407EF">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6F8ECDBC"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54779BFB"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0BA7E19A" w14:textId="77777777" w:rsidR="008A017F" w:rsidRDefault="000407EF">
            <w:pPr>
              <w:numPr>
                <w:ilvl w:val="1"/>
                <w:numId w:val="3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lastRenderedPageBreak/>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42867643" w14:textId="77777777" w:rsidR="008A017F" w:rsidRDefault="000407EF">
            <w:pPr>
              <w:numPr>
                <w:ilvl w:val="2"/>
                <w:numId w:val="3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3B73AD59"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5FCE1455"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 xml:space="preserve">Alt.4: </w:t>
            </w:r>
            <w:bookmarkStart w:id="18" w:name="OLE_LINK35"/>
            <w:bookmarkStart w:id="19" w:name="OLE_LINK34"/>
            <w:r>
              <w:rPr>
                <w:rFonts w:eastAsia="SimSun"/>
                <w:szCs w:val="20"/>
                <w:lang w:val="en-GB" w:eastAsia="ja-JP"/>
              </w:rPr>
              <w:t>L1-RSRP measurement based on Set B and the corresponding DL Tx and/or Rx beam ID</w:t>
            </w:r>
            <w:bookmarkEnd w:id="18"/>
            <w:bookmarkEnd w:id="19"/>
          </w:p>
          <w:p w14:paraId="7FEEFB62"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0E2EDE22"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370C77D3" w14:textId="77777777" w:rsidR="008A017F" w:rsidRDefault="008A017F">
            <w:pPr>
              <w:spacing w:after="120"/>
              <w:rPr>
                <w:rFonts w:ascii="Times" w:eastAsia="Batang" w:hAnsi="Times"/>
                <w:u w:val="single"/>
                <w:lang w:val="en-GB"/>
              </w:rPr>
            </w:pPr>
          </w:p>
          <w:p w14:paraId="745D9957"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45D08794" w14:textId="77777777" w:rsidR="008A017F" w:rsidRDefault="000407EF">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6BEE2509" w14:textId="77777777" w:rsidR="008A017F" w:rsidRDefault="000407EF">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2A0FB62B" w14:textId="77777777" w:rsidR="008A017F" w:rsidRDefault="000407EF">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37CC58AD" w14:textId="77777777" w:rsidR="008A017F" w:rsidRDefault="000407EF">
            <w:pPr>
              <w:numPr>
                <w:ilvl w:val="1"/>
                <w:numId w:val="39"/>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3572C282" w14:textId="77777777" w:rsidR="008A017F" w:rsidRDefault="000407EF">
            <w:pPr>
              <w:numPr>
                <w:ilvl w:val="2"/>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0E9CD104" w14:textId="77777777" w:rsidR="008A017F" w:rsidRDefault="000407EF">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310B4D7D" w14:textId="77777777" w:rsidR="008A017F" w:rsidRDefault="000407EF">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19A86F62" w14:textId="77777777" w:rsidR="008A017F" w:rsidRDefault="000407EF">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6DC5B434" w14:textId="77777777" w:rsidR="008A017F" w:rsidRDefault="008A017F">
            <w:pPr>
              <w:pStyle w:val="BodyText"/>
              <w:rPr>
                <w:lang w:val="en-GB"/>
              </w:rPr>
            </w:pPr>
          </w:p>
        </w:tc>
      </w:tr>
    </w:tbl>
    <w:p w14:paraId="7588EF62" w14:textId="77777777" w:rsidR="008A017F" w:rsidRDefault="008A017F">
      <w:pPr>
        <w:pStyle w:val="BodyText"/>
      </w:pPr>
    </w:p>
    <w:p w14:paraId="215474CB" w14:textId="77777777" w:rsidR="008A017F" w:rsidRDefault="000407EF">
      <w:pPr>
        <w:pStyle w:val="BodyText"/>
      </w:pPr>
      <w:r>
        <w:t>The related proposals/observations are copied as below:</w:t>
      </w:r>
    </w:p>
    <w:tbl>
      <w:tblPr>
        <w:tblStyle w:val="TableGrid"/>
        <w:tblW w:w="0" w:type="auto"/>
        <w:tblLook w:val="04A0" w:firstRow="1" w:lastRow="0" w:firstColumn="1" w:lastColumn="0" w:noHBand="0" w:noVBand="1"/>
      </w:tblPr>
      <w:tblGrid>
        <w:gridCol w:w="1605"/>
        <w:gridCol w:w="7457"/>
      </w:tblGrid>
      <w:tr w:rsidR="008A017F" w14:paraId="1036A8F4" w14:textId="77777777">
        <w:tc>
          <w:tcPr>
            <w:tcW w:w="1605" w:type="dxa"/>
            <w:vAlign w:val="center"/>
          </w:tcPr>
          <w:p w14:paraId="401162B1" w14:textId="77777777" w:rsidR="008A017F" w:rsidRDefault="000407EF">
            <w:pPr>
              <w:pStyle w:val="BodyText"/>
            </w:pPr>
            <w:r>
              <w:t>FUTUREWEI[1]</w:t>
            </w:r>
          </w:p>
        </w:tc>
        <w:tc>
          <w:tcPr>
            <w:tcW w:w="7457" w:type="dxa"/>
            <w:vAlign w:val="center"/>
          </w:tcPr>
          <w:p w14:paraId="7603FD0F" w14:textId="77777777" w:rsidR="008A017F" w:rsidRDefault="000407EF">
            <w:pPr>
              <w:pStyle w:val="ListParagraph"/>
              <w:spacing w:after="120" w:line="276" w:lineRule="auto"/>
              <w:ind w:left="0"/>
              <w:contextualSpacing w:val="0"/>
              <w:jc w:val="both"/>
              <w:rPr>
                <w:i/>
                <w:iCs/>
                <w:szCs w:val="20"/>
                <w:lang w:eastAsia="zh-CN"/>
              </w:rPr>
            </w:pPr>
            <w:r>
              <w:rPr>
                <w:i/>
                <w:iCs/>
                <w:szCs w:val="20"/>
                <w:lang w:eastAsia="zh-CN"/>
              </w:rPr>
              <w:t xml:space="preserve">Observation 2: Assistance information may come with additional cost like </w:t>
            </w:r>
            <w:proofErr w:type="spellStart"/>
            <w:r>
              <w:rPr>
                <w:i/>
                <w:iCs/>
                <w:szCs w:val="20"/>
                <w:lang w:eastAsia="zh-CN"/>
              </w:rPr>
              <w:t>signalling</w:t>
            </w:r>
            <w:proofErr w:type="spellEnd"/>
            <w:r>
              <w:rPr>
                <w:i/>
                <w:iCs/>
                <w:szCs w:val="20"/>
                <w:lang w:eastAsia="zh-CN"/>
              </w:rPr>
              <w:t xml:space="preserve"> overhead and there is usually a trade-off between performance gain and the associated overhead.  </w:t>
            </w:r>
          </w:p>
          <w:p w14:paraId="121023B6" w14:textId="77777777" w:rsidR="008A017F" w:rsidRDefault="000407EF">
            <w:pPr>
              <w:autoSpaceDE w:val="0"/>
              <w:autoSpaceDN w:val="0"/>
              <w:adjustRightInd w:val="0"/>
              <w:snapToGrid w:val="0"/>
              <w:spacing w:after="120"/>
              <w:jc w:val="both"/>
              <w:rPr>
                <w:rFonts w:eastAsia="SimSun"/>
                <w:i/>
                <w:iCs/>
                <w:szCs w:val="20"/>
              </w:rPr>
            </w:pPr>
            <w:r>
              <w:rPr>
                <w:i/>
                <w:iCs/>
                <w:szCs w:val="20"/>
                <w:lang w:eastAsia="zh-CN"/>
              </w:rPr>
              <w:t>Proposal 2: When assistance information is used as input, study its performance gain vs. the standards impacts and overhead.</w:t>
            </w:r>
          </w:p>
        </w:tc>
      </w:tr>
      <w:tr w:rsidR="008A017F" w14:paraId="507C8A8E" w14:textId="77777777">
        <w:tc>
          <w:tcPr>
            <w:tcW w:w="1605" w:type="dxa"/>
            <w:vAlign w:val="center"/>
          </w:tcPr>
          <w:p w14:paraId="1BFC5616" w14:textId="77777777" w:rsidR="008A017F" w:rsidRDefault="000407EF">
            <w:pPr>
              <w:pStyle w:val="BodyText"/>
            </w:pPr>
            <w:r>
              <w:rPr>
                <w:rFonts w:hint="eastAsia"/>
              </w:rPr>
              <w:t>H</w:t>
            </w:r>
            <w:r>
              <w:t>uawei[2]</w:t>
            </w:r>
          </w:p>
        </w:tc>
        <w:tc>
          <w:tcPr>
            <w:tcW w:w="7457" w:type="dxa"/>
            <w:vAlign w:val="center"/>
          </w:tcPr>
          <w:p w14:paraId="3A7F3B5F" w14:textId="77777777" w:rsidR="008A017F" w:rsidRDefault="000407EF">
            <w:pPr>
              <w:pStyle w:val="Caption"/>
              <w:spacing w:after="120"/>
              <w:rPr>
                <w:rFonts w:ascii="Times New Roman" w:eastAsia="SimSun" w:hAnsi="Times New Roman" w:cs="Times New Roman"/>
                <w:i/>
                <w:iCs/>
                <w:color w:val="000000" w:themeColor="text1"/>
                <w:lang w:eastAsia="zh-CN"/>
              </w:rPr>
            </w:pPr>
            <w:bookmarkStart w:id="20" w:name="_Ref115359157"/>
            <w:r>
              <w:rPr>
                <w:rFonts w:ascii="Times New Roman" w:eastAsia="SimSun" w:hAnsi="Times New Roman" w:cs="Times New Roman"/>
                <w:i/>
                <w:iCs/>
                <w:color w:val="000000" w:themeColor="text1"/>
                <w:lang w:eastAsia="zh-CN"/>
              </w:rPr>
              <w:t xml:space="preserve">Proposal </w:t>
            </w:r>
            <w:r>
              <w:rPr>
                <w:rFonts w:ascii="Times New Roman" w:eastAsia="SimSun" w:hAnsi="Times New Roman" w:cs="Times New Roman"/>
                <w:i/>
                <w:iCs/>
                <w:color w:val="000000" w:themeColor="text1"/>
                <w:lang w:eastAsia="zh-CN"/>
              </w:rPr>
              <w:fldChar w:fldCharType="begin"/>
            </w:r>
            <w:r>
              <w:rPr>
                <w:rFonts w:ascii="Times New Roman" w:eastAsia="SimSun" w:hAnsi="Times New Roman" w:cs="Times New Roman"/>
                <w:i/>
                <w:iCs/>
                <w:color w:val="000000" w:themeColor="text1"/>
                <w:lang w:eastAsia="zh-CN"/>
              </w:rPr>
              <w:instrText xml:space="preserve"> SEQ Proposal \* ARABIC </w:instrText>
            </w:r>
            <w:r>
              <w:rPr>
                <w:rFonts w:ascii="Times New Roman" w:eastAsia="SimSun" w:hAnsi="Times New Roman" w:cs="Times New Roman"/>
                <w:i/>
                <w:iCs/>
                <w:color w:val="000000" w:themeColor="text1"/>
                <w:lang w:eastAsia="zh-CN"/>
              </w:rPr>
              <w:fldChar w:fldCharType="separate"/>
            </w:r>
            <w:r>
              <w:rPr>
                <w:rFonts w:ascii="Times New Roman" w:eastAsia="SimSun" w:hAnsi="Times New Roman" w:cs="Times New Roman"/>
                <w:i/>
                <w:iCs/>
                <w:color w:val="000000" w:themeColor="text1"/>
                <w:lang w:eastAsia="zh-CN"/>
              </w:rPr>
              <w:t>1</w:t>
            </w:r>
            <w:r>
              <w:rPr>
                <w:rFonts w:ascii="Times New Roman" w:eastAsia="SimSun" w:hAnsi="Times New Roman" w:cs="Times New Roman"/>
                <w:i/>
                <w:iCs/>
                <w:color w:val="000000" w:themeColor="text1"/>
                <w:lang w:eastAsia="zh-CN"/>
              </w:rPr>
              <w:fldChar w:fldCharType="end"/>
            </w:r>
            <w:r>
              <w:rPr>
                <w:rFonts w:ascii="Times New Roman" w:eastAsia="SimSun" w:hAnsi="Times New Roman" w:cs="Times New Roman"/>
                <w:i/>
                <w:iCs/>
                <w:color w:val="000000" w:themeColor="text1"/>
                <w:lang w:eastAsia="zh-CN"/>
              </w:rPr>
              <w:t>: For the BM-Case 1 study of the AI/ML model input,</w:t>
            </w:r>
            <w:bookmarkEnd w:id="20"/>
            <w:r>
              <w:rPr>
                <w:rFonts w:ascii="Times New Roman" w:eastAsia="SimSun" w:hAnsi="Times New Roman" w:cs="Times New Roman"/>
                <w:i/>
                <w:iCs/>
                <w:color w:val="000000" w:themeColor="text1"/>
                <w:lang w:eastAsia="zh-CN"/>
              </w:rPr>
              <w:t xml:space="preserve"> </w:t>
            </w:r>
          </w:p>
          <w:p w14:paraId="3E1579E3" w14:textId="77777777" w:rsidR="008A017F" w:rsidRDefault="000407EF">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58F1D327" w14:textId="77777777" w:rsidR="008A017F" w:rsidRDefault="000407EF">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503E6944" w14:textId="77777777" w:rsidR="008A017F" w:rsidRDefault="000407EF">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Alt.4 (L1-RSRP for Set B and DL Tx and/or Rx beam ID) can be studied if benefits are justified by evaluation</w:t>
            </w:r>
          </w:p>
          <w:p w14:paraId="05593757" w14:textId="77777777" w:rsidR="008A017F" w:rsidRDefault="000407EF">
            <w:pPr>
              <w:pStyle w:val="BodyText"/>
              <w:rPr>
                <w:rFonts w:eastAsia="SimSun"/>
                <w:i/>
                <w:iCs/>
                <w:color w:val="000000" w:themeColor="text1"/>
                <w:szCs w:val="20"/>
                <w:lang w:eastAsia="zh-CN"/>
              </w:rPr>
            </w:pPr>
            <w:bookmarkStart w:id="21" w:name="_Ref115359207"/>
            <w:r>
              <w:rPr>
                <w:rFonts w:eastAsia="SimSun"/>
                <w:i/>
                <w:iCs/>
                <w:color w:val="000000" w:themeColor="text1"/>
                <w:szCs w:val="20"/>
                <w:lang w:eastAsia="zh-CN"/>
              </w:rPr>
              <w:t xml:space="preserve">Proposal </w:t>
            </w:r>
            <w:r>
              <w:rPr>
                <w:rFonts w:eastAsia="SimSun"/>
                <w:i/>
                <w:iCs/>
                <w:color w:val="000000" w:themeColor="text1"/>
                <w:szCs w:val="20"/>
                <w:lang w:eastAsia="zh-CN"/>
              </w:rPr>
              <w:fldChar w:fldCharType="begin"/>
            </w:r>
            <w:r>
              <w:rPr>
                <w:rFonts w:eastAsia="SimSun"/>
                <w:i/>
                <w:iCs/>
                <w:color w:val="000000" w:themeColor="text1"/>
                <w:szCs w:val="20"/>
                <w:lang w:eastAsia="zh-CN"/>
              </w:rPr>
              <w:instrText xml:space="preserve"> SEQ Proposal \* ARABIC </w:instrText>
            </w:r>
            <w:r>
              <w:rPr>
                <w:rFonts w:eastAsia="SimSun"/>
                <w:i/>
                <w:iCs/>
                <w:color w:val="000000" w:themeColor="text1"/>
                <w:szCs w:val="20"/>
                <w:lang w:eastAsia="zh-CN"/>
              </w:rPr>
              <w:fldChar w:fldCharType="separate"/>
            </w:r>
            <w:r>
              <w:rPr>
                <w:rFonts w:eastAsia="SimSun"/>
                <w:i/>
                <w:iCs/>
                <w:color w:val="000000" w:themeColor="text1"/>
                <w:szCs w:val="20"/>
                <w:lang w:eastAsia="zh-CN"/>
              </w:rPr>
              <w:t>3</w:t>
            </w:r>
            <w:r>
              <w:rPr>
                <w:rFonts w:eastAsia="SimSun"/>
                <w:i/>
                <w:iCs/>
                <w:color w:val="000000" w:themeColor="text1"/>
                <w:szCs w:val="20"/>
                <w:lang w:eastAsia="zh-CN"/>
              </w:rPr>
              <w:fldChar w:fldCharType="end"/>
            </w:r>
            <w:r>
              <w:rPr>
                <w:rFonts w:eastAsia="SimSun"/>
                <w:i/>
                <w:iCs/>
                <w:color w:val="000000" w:themeColor="text1"/>
                <w:szCs w:val="20"/>
                <w:lang w:eastAsia="zh-CN"/>
              </w:rPr>
              <w:t>: For the BM-Case 2 study of the AI/ML model input,</w:t>
            </w:r>
            <w:bookmarkEnd w:id="21"/>
            <w:r>
              <w:rPr>
                <w:rFonts w:eastAsia="SimSun"/>
                <w:i/>
                <w:iCs/>
                <w:color w:val="000000" w:themeColor="text1"/>
                <w:szCs w:val="20"/>
                <w:lang w:eastAsia="zh-CN"/>
              </w:rPr>
              <w:t xml:space="preserve"> </w:t>
            </w:r>
          </w:p>
          <w:p w14:paraId="4AACABB8" w14:textId="77777777" w:rsidR="008A017F" w:rsidRDefault="000407EF">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5D4484A3" w14:textId="77777777" w:rsidR="008A017F" w:rsidRDefault="000407EF">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lastRenderedPageBreak/>
              <w:t>Alt.2 (L1-RSRP for Set B and assistance information), if studied, should preclude assistance information that requires the disclosure of propriety information to the opposite node.</w:t>
            </w:r>
          </w:p>
          <w:p w14:paraId="28A15668" w14:textId="77777777" w:rsidR="008A017F" w:rsidRDefault="000407EF">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Alt.3 (L1-RSRP for Set B and DL Tx and/or Rx beam ID) can be studied after benefits are justified by evaluation.</w:t>
            </w:r>
          </w:p>
        </w:tc>
      </w:tr>
      <w:tr w:rsidR="008A017F" w14:paraId="766924FD" w14:textId="77777777">
        <w:tc>
          <w:tcPr>
            <w:tcW w:w="1605" w:type="dxa"/>
            <w:vAlign w:val="center"/>
          </w:tcPr>
          <w:p w14:paraId="54DC3AF5" w14:textId="77777777" w:rsidR="008A017F" w:rsidRDefault="000407EF">
            <w:pPr>
              <w:pStyle w:val="BodyText"/>
            </w:pPr>
            <w:r>
              <w:rPr>
                <w:rFonts w:hint="eastAsia"/>
              </w:rPr>
              <w:lastRenderedPageBreak/>
              <w:t>Z</w:t>
            </w:r>
            <w:r>
              <w:t>TE[3]</w:t>
            </w:r>
          </w:p>
        </w:tc>
        <w:tc>
          <w:tcPr>
            <w:tcW w:w="7457" w:type="dxa"/>
            <w:vAlign w:val="center"/>
          </w:tcPr>
          <w:p w14:paraId="1FCEACE3" w14:textId="77777777" w:rsidR="008A017F" w:rsidRDefault="000407EF">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3</w:t>
            </w:r>
            <w:r>
              <w:rPr>
                <w:i/>
                <w:iCs/>
                <w:szCs w:val="20"/>
                <w:lang w:val="en-GB"/>
              </w:rPr>
              <w:t xml:space="preserve">: Much of the </w:t>
            </w:r>
            <w:proofErr w:type="spellStart"/>
            <w:r>
              <w:rPr>
                <w:i/>
                <w:iCs/>
                <w:szCs w:val="20"/>
                <w:lang w:val="en-GB"/>
              </w:rPr>
              <w:t>assistan</w:t>
            </w:r>
            <w:r>
              <w:rPr>
                <w:i/>
                <w:iCs/>
                <w:szCs w:val="20"/>
              </w:rPr>
              <w:t>ce</w:t>
            </w:r>
            <w:proofErr w:type="spellEnd"/>
            <w:r>
              <w:rPr>
                <w:i/>
                <w:iCs/>
                <w:szCs w:val="20"/>
                <w:lang w:val="en-GB"/>
              </w:rPr>
              <w:t xml:space="preserve"> information mentioned in Alt.2 is proprietary information of the </w:t>
            </w:r>
            <w:proofErr w:type="spellStart"/>
            <w:r>
              <w:rPr>
                <w:i/>
                <w:iCs/>
                <w:szCs w:val="20"/>
                <w:lang w:val="en-GB"/>
              </w:rPr>
              <w:t>gNB</w:t>
            </w:r>
            <w:proofErr w:type="spellEnd"/>
            <w:r>
              <w:rPr>
                <w:i/>
                <w:iCs/>
                <w:szCs w:val="20"/>
                <w:lang w:val="en-GB"/>
              </w:rPr>
              <w:t xml:space="preserve"> or UE, which may be difficult to be obtained</w:t>
            </w:r>
            <w:r>
              <w:rPr>
                <w:i/>
                <w:iCs/>
                <w:szCs w:val="20"/>
              </w:rPr>
              <w:t xml:space="preserve"> </w:t>
            </w:r>
            <w:r>
              <w:rPr>
                <w:i/>
                <w:iCs/>
                <w:szCs w:val="20"/>
                <w:lang w:val="en-GB"/>
              </w:rPr>
              <w:t xml:space="preserve">and shared with </w:t>
            </w:r>
            <w:r>
              <w:rPr>
                <w:i/>
                <w:iCs/>
                <w:szCs w:val="20"/>
              </w:rPr>
              <w:t>another vendor</w:t>
            </w:r>
            <w:r>
              <w:rPr>
                <w:i/>
                <w:iCs/>
                <w:szCs w:val="20"/>
                <w:lang w:val="en-GB"/>
              </w:rPr>
              <w:t xml:space="preserve">. </w:t>
            </w:r>
          </w:p>
          <w:p w14:paraId="56CB38CF" w14:textId="77777777" w:rsidR="008A017F" w:rsidRDefault="000407EF">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5</w:t>
            </w:r>
            <w:r>
              <w:rPr>
                <w:i/>
                <w:iCs/>
                <w:szCs w:val="20"/>
                <w:lang w:val="en-GB"/>
              </w:rPr>
              <w:t>: Focusing the discussion on Alt.1 and Alt.4 with only L1-RSRP measurement and the corresponding beam ID being taken into account for the AI input would be a good starting point.</w:t>
            </w:r>
          </w:p>
          <w:p w14:paraId="4D4F4DD1" w14:textId="77777777" w:rsidR="008A017F" w:rsidRDefault="008A017F">
            <w:pPr>
              <w:pStyle w:val="BodyText"/>
              <w:rPr>
                <w:i/>
                <w:iCs/>
                <w:szCs w:val="20"/>
                <w:lang w:val="en-GB"/>
              </w:rPr>
            </w:pPr>
          </w:p>
        </w:tc>
      </w:tr>
      <w:tr w:rsidR="008A017F" w14:paraId="5267E3E8" w14:textId="77777777">
        <w:tc>
          <w:tcPr>
            <w:tcW w:w="1605" w:type="dxa"/>
            <w:vAlign w:val="center"/>
          </w:tcPr>
          <w:p w14:paraId="3ABCE47D" w14:textId="77777777" w:rsidR="008A017F" w:rsidRDefault="000407EF">
            <w:pPr>
              <w:pStyle w:val="BodyText"/>
            </w:pPr>
            <w:proofErr w:type="spellStart"/>
            <w:r>
              <w:rPr>
                <w:rFonts w:hint="eastAsia"/>
              </w:rPr>
              <w:t>S</w:t>
            </w:r>
            <w:r>
              <w:t>preadtrum</w:t>
            </w:r>
            <w:proofErr w:type="spellEnd"/>
            <w:r>
              <w:t>[4]</w:t>
            </w:r>
          </w:p>
        </w:tc>
        <w:tc>
          <w:tcPr>
            <w:tcW w:w="7457" w:type="dxa"/>
            <w:vAlign w:val="center"/>
          </w:tcPr>
          <w:p w14:paraId="7B965C82" w14:textId="77777777" w:rsidR="008A017F" w:rsidRDefault="000407EF">
            <w:pPr>
              <w:spacing w:after="120"/>
              <w:rPr>
                <w:i/>
                <w:iCs/>
                <w:szCs w:val="20"/>
              </w:rPr>
            </w:pPr>
            <w:r>
              <w:rPr>
                <w:i/>
                <w:iCs/>
                <w:color w:val="000000" w:themeColor="text1"/>
                <w:szCs w:val="20"/>
              </w:rPr>
              <w:t>Proposal 3: Whether to choose Alt 1 or Alt 4 needs further discussion according to the beam pattern selection.</w:t>
            </w:r>
          </w:p>
        </w:tc>
      </w:tr>
      <w:tr w:rsidR="008A017F" w14:paraId="0FE05A09" w14:textId="77777777">
        <w:tc>
          <w:tcPr>
            <w:tcW w:w="1605" w:type="dxa"/>
            <w:vAlign w:val="center"/>
          </w:tcPr>
          <w:p w14:paraId="769F1EB5" w14:textId="77777777" w:rsidR="008A017F" w:rsidRDefault="000407EF">
            <w:pPr>
              <w:pStyle w:val="BodyText"/>
            </w:pPr>
            <w:r>
              <w:t>Vivo[5]</w:t>
            </w:r>
          </w:p>
        </w:tc>
        <w:tc>
          <w:tcPr>
            <w:tcW w:w="7457" w:type="dxa"/>
            <w:vAlign w:val="center"/>
          </w:tcPr>
          <w:p w14:paraId="516A0761" w14:textId="77777777" w:rsidR="008A017F" w:rsidRDefault="000407EF">
            <w:pPr>
              <w:pStyle w:val="proposal0"/>
              <w:numPr>
                <w:ilvl w:val="0"/>
                <w:numId w:val="0"/>
              </w:numPr>
              <w:tabs>
                <w:tab w:val="clear" w:pos="720"/>
              </w:tabs>
              <w:overflowPunct/>
              <w:spacing w:before="120"/>
              <w:ind w:left="720" w:hanging="720"/>
              <w:rPr>
                <w:b w:val="0"/>
                <w:i/>
                <w:iCs/>
              </w:rPr>
            </w:pPr>
            <w:r>
              <w:rPr>
                <w:b w:val="0"/>
                <w:i/>
                <w:iCs/>
              </w:rPr>
              <w:t>Proposal 1: Regarding to BM-Case1 and BM-Case 2, at least prioritize following AI input information for further study on specification impact:</w:t>
            </w:r>
          </w:p>
          <w:p w14:paraId="6BA9F75E" w14:textId="77777777" w:rsidR="008A017F" w:rsidRDefault="000407EF">
            <w:pPr>
              <w:pStyle w:val="ListParagraph"/>
              <w:widowControl w:val="0"/>
              <w:numPr>
                <w:ilvl w:val="0"/>
                <w:numId w:val="40"/>
              </w:numPr>
              <w:overflowPunct w:val="0"/>
              <w:spacing w:after="120"/>
              <w:ind w:left="1560"/>
              <w:contextualSpacing w:val="0"/>
              <w:jc w:val="both"/>
              <w:rPr>
                <w:i/>
                <w:iCs/>
                <w:szCs w:val="20"/>
              </w:rPr>
            </w:pPr>
            <w:r>
              <w:rPr>
                <w:i/>
                <w:iCs/>
                <w:szCs w:val="20"/>
              </w:rPr>
              <w:t>L1-RSPR measurement based on Set B</w:t>
            </w:r>
          </w:p>
          <w:p w14:paraId="7283B6E6" w14:textId="77777777" w:rsidR="008A017F" w:rsidRDefault="000407EF">
            <w:pPr>
              <w:pStyle w:val="ListParagraph"/>
              <w:widowControl w:val="0"/>
              <w:numPr>
                <w:ilvl w:val="0"/>
                <w:numId w:val="40"/>
              </w:numPr>
              <w:overflowPunct w:val="0"/>
              <w:spacing w:after="120"/>
              <w:ind w:left="1560"/>
              <w:contextualSpacing w:val="0"/>
              <w:jc w:val="both"/>
              <w:rPr>
                <w:i/>
                <w:iCs/>
                <w:szCs w:val="20"/>
              </w:rPr>
            </w:pPr>
            <w:r>
              <w:rPr>
                <w:i/>
                <w:iCs/>
                <w:szCs w:val="20"/>
              </w:rPr>
              <w:t>Corresponding DL Tx beam pointing angle/ID</w:t>
            </w:r>
          </w:p>
          <w:p w14:paraId="420C892B" w14:textId="77777777" w:rsidR="008A017F" w:rsidRDefault="000407EF">
            <w:pPr>
              <w:pStyle w:val="ListParagraph"/>
              <w:widowControl w:val="0"/>
              <w:numPr>
                <w:ilvl w:val="0"/>
                <w:numId w:val="40"/>
              </w:numPr>
              <w:overflowPunct w:val="0"/>
              <w:spacing w:after="120"/>
              <w:ind w:left="1560"/>
              <w:contextualSpacing w:val="0"/>
              <w:jc w:val="both"/>
              <w:rPr>
                <w:i/>
                <w:iCs/>
                <w:szCs w:val="20"/>
              </w:rPr>
            </w:pPr>
            <w:r>
              <w:rPr>
                <w:i/>
                <w:iCs/>
                <w:szCs w:val="20"/>
              </w:rPr>
              <w:t>Corresponding DL Rx beam pointing angle/ID</w:t>
            </w:r>
          </w:p>
          <w:p w14:paraId="75F71AF2" w14:textId="77777777" w:rsidR="008A017F" w:rsidRDefault="000407EF">
            <w:pPr>
              <w:pStyle w:val="ListParagraph"/>
              <w:widowControl w:val="0"/>
              <w:numPr>
                <w:ilvl w:val="0"/>
                <w:numId w:val="40"/>
              </w:numPr>
              <w:overflowPunct w:val="0"/>
              <w:spacing w:after="120"/>
              <w:ind w:left="1560"/>
              <w:contextualSpacing w:val="0"/>
              <w:jc w:val="both"/>
              <w:rPr>
                <w:i/>
                <w:iCs/>
                <w:szCs w:val="20"/>
              </w:rPr>
            </w:pPr>
            <w:r>
              <w:rPr>
                <w:i/>
                <w:iCs/>
                <w:szCs w:val="20"/>
              </w:rPr>
              <w:t>Expected Tx and/or expected Rx beam angle/ID</w:t>
            </w:r>
          </w:p>
          <w:p w14:paraId="23D1BE6F" w14:textId="77777777" w:rsidR="008A017F" w:rsidRDefault="000407EF">
            <w:pPr>
              <w:pStyle w:val="ListParagraph"/>
              <w:widowControl w:val="0"/>
              <w:numPr>
                <w:ilvl w:val="0"/>
                <w:numId w:val="40"/>
              </w:numPr>
              <w:overflowPunct w:val="0"/>
              <w:spacing w:after="120"/>
              <w:ind w:left="1560"/>
              <w:contextualSpacing w:val="0"/>
              <w:jc w:val="both"/>
              <w:rPr>
                <w:i/>
                <w:iCs/>
                <w:szCs w:val="20"/>
              </w:rPr>
            </w:pPr>
            <w:r>
              <w:rPr>
                <w:i/>
                <w:iCs/>
                <w:szCs w:val="20"/>
              </w:rPr>
              <w:t xml:space="preserve">Further discuss other information, such as Tx and/or Rx beam shape information, 3dB beam-width, etc. </w:t>
            </w:r>
          </w:p>
          <w:p w14:paraId="4083805E" w14:textId="77777777" w:rsidR="008A017F" w:rsidRDefault="008A017F">
            <w:pPr>
              <w:pStyle w:val="BodyText"/>
              <w:rPr>
                <w:i/>
                <w:iCs/>
                <w:szCs w:val="20"/>
              </w:rPr>
            </w:pPr>
          </w:p>
        </w:tc>
      </w:tr>
      <w:tr w:rsidR="008A017F" w14:paraId="53B7EBD9" w14:textId="77777777">
        <w:tc>
          <w:tcPr>
            <w:tcW w:w="1605" w:type="dxa"/>
            <w:vAlign w:val="center"/>
          </w:tcPr>
          <w:p w14:paraId="2CEAD47A" w14:textId="77777777" w:rsidR="008A017F" w:rsidRDefault="000407EF">
            <w:pPr>
              <w:pStyle w:val="BodyText"/>
            </w:pPr>
            <w:r>
              <w:rPr>
                <w:rFonts w:hint="eastAsia"/>
              </w:rPr>
              <w:t>I</w:t>
            </w:r>
            <w:r>
              <w:t>DC[6]</w:t>
            </w:r>
          </w:p>
        </w:tc>
        <w:tc>
          <w:tcPr>
            <w:tcW w:w="7457" w:type="dxa"/>
            <w:vAlign w:val="center"/>
          </w:tcPr>
          <w:p w14:paraId="47E6118E" w14:textId="77777777" w:rsidR="008A017F" w:rsidRDefault="000407EF">
            <w:pPr>
              <w:spacing w:after="120" w:line="276" w:lineRule="auto"/>
              <w:jc w:val="both"/>
              <w:rPr>
                <w:i/>
                <w:iCs/>
                <w:szCs w:val="20"/>
                <w:lang w:val="en-GB" w:eastAsia="zh-CN"/>
              </w:rPr>
            </w:pPr>
            <w:r>
              <w:rPr>
                <w:i/>
                <w:iCs/>
                <w:szCs w:val="20"/>
              </w:rPr>
              <w:t xml:space="preserve">Observation 6: </w:t>
            </w:r>
            <w:r>
              <w:rPr>
                <w:i/>
                <w:iCs/>
                <w:szCs w:val="20"/>
                <w:lang w:val="en-GB" w:eastAsia="zh-CN"/>
              </w:rPr>
              <w:t>‘Only L1-RSRP measurement based on Set B’ is not clear enough as the alternative does not provide any beam related information.</w:t>
            </w:r>
          </w:p>
          <w:p w14:paraId="603C4821" w14:textId="77777777" w:rsidR="008A017F" w:rsidRDefault="000407EF">
            <w:pPr>
              <w:pStyle w:val="ListParagraph"/>
              <w:widowControl w:val="0"/>
              <w:numPr>
                <w:ilvl w:val="0"/>
                <w:numId w:val="41"/>
              </w:numPr>
              <w:spacing w:after="120" w:line="276" w:lineRule="auto"/>
              <w:contextualSpacing w:val="0"/>
              <w:jc w:val="both"/>
              <w:rPr>
                <w:i/>
                <w:iCs/>
                <w:szCs w:val="20"/>
                <w:lang w:val="en-GB" w:eastAsia="zh-CN"/>
              </w:rPr>
            </w:pPr>
            <w:r>
              <w:rPr>
                <w:i/>
                <w:iCs/>
                <w:szCs w:val="20"/>
                <w:lang w:val="en-GB" w:eastAsia="zh-CN"/>
              </w:rPr>
              <w:t>If ‘Only L1-RSRP measurement based on Set B’ means that L1-RSRP measurements are provided in a fixed order, in our view, the input is not ‘Only L1-RSRP measurement based on Set B’.</w:t>
            </w:r>
          </w:p>
          <w:p w14:paraId="03A80823" w14:textId="77777777" w:rsidR="008A017F" w:rsidRDefault="000407EF">
            <w:pPr>
              <w:pStyle w:val="ListParagraph"/>
              <w:widowControl w:val="0"/>
              <w:numPr>
                <w:ilvl w:val="0"/>
                <w:numId w:val="41"/>
              </w:numPr>
              <w:spacing w:after="120" w:line="276" w:lineRule="auto"/>
              <w:contextualSpacing w:val="0"/>
              <w:jc w:val="both"/>
              <w:rPr>
                <w:i/>
                <w:iCs/>
                <w:szCs w:val="20"/>
                <w:lang w:val="en-GB" w:eastAsia="zh-CN"/>
              </w:rPr>
            </w:pPr>
            <w:r>
              <w:rPr>
                <w:i/>
                <w:iCs/>
                <w:szCs w:val="20"/>
                <w:lang w:val="en-GB" w:eastAsia="zh-CN"/>
              </w:rPr>
              <w:t>Reporting L1-RSRP measurements in a fixed order is indicating L1-RSRP measurement with implicit beam related information.</w:t>
            </w:r>
          </w:p>
          <w:p w14:paraId="604CDAA3" w14:textId="77777777" w:rsidR="008A017F" w:rsidRDefault="000407EF">
            <w:pPr>
              <w:spacing w:after="120"/>
              <w:jc w:val="both"/>
              <w:rPr>
                <w:i/>
                <w:iCs/>
                <w:szCs w:val="20"/>
              </w:rPr>
            </w:pPr>
            <w:r>
              <w:rPr>
                <w:i/>
                <w:iCs/>
                <w:szCs w:val="20"/>
              </w:rPr>
              <w:t>Proposal 5: Companies supporting the alternative should provide more details for predicting L1-RSRP values without any beam information.</w:t>
            </w:r>
          </w:p>
          <w:p w14:paraId="7F6C9AB1" w14:textId="77777777" w:rsidR="008A017F" w:rsidRDefault="000407EF">
            <w:pPr>
              <w:spacing w:after="120" w:line="276" w:lineRule="auto"/>
              <w:jc w:val="both"/>
              <w:rPr>
                <w:i/>
                <w:iCs/>
                <w:szCs w:val="20"/>
                <w:lang w:val="en-GB" w:eastAsia="zh-CN"/>
              </w:rPr>
            </w:pPr>
            <w:r>
              <w:rPr>
                <w:i/>
                <w:iCs/>
                <w:szCs w:val="20"/>
              </w:rPr>
              <w:t xml:space="preserve">Observation 7: </w:t>
            </w:r>
            <w:r>
              <w:rPr>
                <w:i/>
                <w:iCs/>
                <w:szCs w:val="20"/>
                <w:lang w:val="en-GB" w:eastAsia="zh-CN"/>
              </w:rPr>
              <w:t>‘L1-RSRP measurement based on Set B and the corresponding DL Tx and/or Rx beam ID’ can be a baseline option as AI/ML model can predict RSRP measurements with Tx and Rx beam IDs which are not provided.</w:t>
            </w:r>
          </w:p>
          <w:p w14:paraId="047785B2" w14:textId="77777777" w:rsidR="008A017F" w:rsidRDefault="000407EF">
            <w:pPr>
              <w:spacing w:after="120"/>
              <w:jc w:val="both"/>
              <w:rPr>
                <w:i/>
                <w:iCs/>
                <w:szCs w:val="20"/>
              </w:rPr>
            </w:pPr>
            <w:r>
              <w:rPr>
                <w:i/>
                <w:iCs/>
                <w:szCs w:val="20"/>
              </w:rPr>
              <w:t>Proposal 6: Support ‘L1-RSRP measurement based on Set B and the corresponding DL Tx and/or Rx beam ID’ as a baseline.</w:t>
            </w:r>
          </w:p>
          <w:p w14:paraId="7850A7D8" w14:textId="77777777" w:rsidR="008A017F" w:rsidRDefault="000407EF">
            <w:pPr>
              <w:spacing w:after="120"/>
              <w:jc w:val="both"/>
              <w:rPr>
                <w:i/>
                <w:iCs/>
                <w:szCs w:val="20"/>
              </w:rPr>
            </w:pPr>
            <w:r>
              <w:rPr>
                <w:i/>
                <w:iCs/>
                <w:szCs w:val="20"/>
              </w:rPr>
              <w:t>Proposal 7: Additional information such as TRP IDs and Panels IDs should be considered.</w:t>
            </w:r>
          </w:p>
          <w:p w14:paraId="494413C9" w14:textId="77777777" w:rsidR="008A017F" w:rsidRDefault="000407EF">
            <w:pPr>
              <w:pStyle w:val="BodyText"/>
              <w:rPr>
                <w:i/>
                <w:iCs/>
                <w:szCs w:val="20"/>
              </w:rPr>
            </w:pPr>
            <w:r>
              <w:rPr>
                <w:i/>
                <w:iCs/>
                <w:szCs w:val="20"/>
              </w:rPr>
              <w:t>Proposal 8: ‘CIR based on Set B’ can be considered as an alternative only for beam management based on FR1 information.</w:t>
            </w:r>
          </w:p>
        </w:tc>
      </w:tr>
      <w:tr w:rsidR="008A017F" w14:paraId="48EED472" w14:textId="77777777">
        <w:tc>
          <w:tcPr>
            <w:tcW w:w="1605" w:type="dxa"/>
            <w:vAlign w:val="center"/>
          </w:tcPr>
          <w:p w14:paraId="51DFB7E7" w14:textId="77777777" w:rsidR="008A017F" w:rsidRDefault="000407EF">
            <w:pPr>
              <w:pStyle w:val="BodyText"/>
            </w:pPr>
            <w:r>
              <w:rPr>
                <w:rFonts w:hint="eastAsia"/>
              </w:rPr>
              <w:t>G</w:t>
            </w:r>
            <w:r>
              <w:t>oogle[8]</w:t>
            </w:r>
          </w:p>
        </w:tc>
        <w:tc>
          <w:tcPr>
            <w:tcW w:w="7457" w:type="dxa"/>
            <w:vAlign w:val="center"/>
          </w:tcPr>
          <w:p w14:paraId="0E9EEB1E" w14:textId="77777777" w:rsidR="008A017F" w:rsidRDefault="000407EF">
            <w:pPr>
              <w:pStyle w:val="BodyText"/>
              <w:rPr>
                <w:i/>
                <w:iCs/>
                <w:szCs w:val="20"/>
              </w:rPr>
            </w:pPr>
            <w:r>
              <w:rPr>
                <w:i/>
                <w:iCs/>
                <w:szCs w:val="20"/>
              </w:rPr>
              <w:t>Proposal 1: For spatial domain beam prediction, support Alt3 (CIR based on set B).</w:t>
            </w:r>
          </w:p>
          <w:p w14:paraId="01AE9B58" w14:textId="77777777" w:rsidR="008A017F" w:rsidRDefault="000407EF">
            <w:pPr>
              <w:pStyle w:val="BodyText"/>
              <w:rPr>
                <w:i/>
                <w:iCs/>
                <w:szCs w:val="20"/>
              </w:rPr>
            </w:pPr>
            <w:r>
              <w:rPr>
                <w:i/>
                <w:iCs/>
                <w:szCs w:val="20"/>
              </w:rPr>
              <w:t>Proposal 2: For spatial domain beam prediction, support to add CIR+L1-SINR as one alternative, where the L1-SINR can be used to reflect the interference level for the CIR measurement.</w:t>
            </w:r>
          </w:p>
          <w:p w14:paraId="228A3059" w14:textId="77777777" w:rsidR="008A017F" w:rsidRDefault="000407EF">
            <w:pPr>
              <w:pStyle w:val="BodyText"/>
              <w:rPr>
                <w:i/>
                <w:iCs/>
                <w:szCs w:val="20"/>
              </w:rPr>
            </w:pPr>
            <w:r>
              <w:rPr>
                <w:i/>
                <w:iCs/>
                <w:szCs w:val="20"/>
              </w:rPr>
              <w:lastRenderedPageBreak/>
              <w:t>Proposal 7: For time-domain beam prediction, support to add CIR measurement based on set B as one alternative.</w:t>
            </w:r>
          </w:p>
          <w:p w14:paraId="2A6D94B6" w14:textId="77777777" w:rsidR="008A017F" w:rsidRDefault="000407EF">
            <w:pPr>
              <w:pStyle w:val="BodyText"/>
              <w:rPr>
                <w:i/>
                <w:iCs/>
                <w:szCs w:val="20"/>
              </w:rPr>
            </w:pPr>
            <w:r>
              <w:rPr>
                <w:i/>
                <w:iCs/>
                <w:szCs w:val="20"/>
              </w:rPr>
              <w:t>Proposal 8: For time-domain beam prediction, support to add CIR+L1-SINR as one alternative, where the L1-SINR can be used to reflect the interference level for the CIR measurement.</w:t>
            </w:r>
          </w:p>
        </w:tc>
      </w:tr>
      <w:tr w:rsidR="008A017F" w14:paraId="19293D6A" w14:textId="77777777">
        <w:tc>
          <w:tcPr>
            <w:tcW w:w="1605" w:type="dxa"/>
            <w:vAlign w:val="center"/>
          </w:tcPr>
          <w:p w14:paraId="0D58FA73" w14:textId="77777777" w:rsidR="008A017F" w:rsidRDefault="000407EF">
            <w:pPr>
              <w:pStyle w:val="BodyText"/>
            </w:pPr>
            <w:r>
              <w:rPr>
                <w:rFonts w:hint="eastAsia"/>
              </w:rPr>
              <w:lastRenderedPageBreak/>
              <w:t>L</w:t>
            </w:r>
            <w:r>
              <w:t>GE[9]</w:t>
            </w:r>
          </w:p>
        </w:tc>
        <w:tc>
          <w:tcPr>
            <w:tcW w:w="7457" w:type="dxa"/>
            <w:vAlign w:val="center"/>
          </w:tcPr>
          <w:p w14:paraId="298CC9DF" w14:textId="77777777" w:rsidR="008A017F" w:rsidRDefault="000407EF">
            <w:pPr>
              <w:pStyle w:val="BodyText"/>
              <w:rPr>
                <w:i/>
                <w:iCs/>
                <w:szCs w:val="20"/>
              </w:rPr>
            </w:pPr>
            <w:r>
              <w:rPr>
                <w:i/>
                <w:iCs/>
                <w:szCs w:val="20"/>
              </w:rPr>
              <w:t>Proposal #1: For the UE AI/ML input, Alt2 can be considered. For the assist information for input, output, training, and inference, consider to express Set A and Set B beams on a pre-defined or configured beam grid.</w:t>
            </w:r>
          </w:p>
        </w:tc>
      </w:tr>
      <w:tr w:rsidR="008A017F" w14:paraId="503698AD" w14:textId="77777777">
        <w:tc>
          <w:tcPr>
            <w:tcW w:w="1605" w:type="dxa"/>
            <w:vAlign w:val="center"/>
          </w:tcPr>
          <w:p w14:paraId="5E25D755" w14:textId="77777777" w:rsidR="008A017F" w:rsidRDefault="000407EF">
            <w:pPr>
              <w:pStyle w:val="BodyText"/>
            </w:pPr>
            <w:r>
              <w:rPr>
                <w:rFonts w:hint="eastAsia"/>
              </w:rPr>
              <w:t>E</w:t>
            </w:r>
            <w:r>
              <w:t>ricsson[10]</w:t>
            </w:r>
          </w:p>
        </w:tc>
        <w:tc>
          <w:tcPr>
            <w:tcW w:w="7457" w:type="dxa"/>
            <w:vAlign w:val="center"/>
          </w:tcPr>
          <w:p w14:paraId="6CC2D12F" w14:textId="77777777" w:rsidR="008A017F" w:rsidRDefault="000407EF">
            <w:pPr>
              <w:widowControl w:val="0"/>
              <w:spacing w:afterLines="50" w:after="120"/>
              <w:jc w:val="both"/>
              <w:rPr>
                <w:rFonts w:eastAsia="SimSun"/>
                <w:i/>
                <w:iCs/>
                <w:kern w:val="2"/>
                <w:szCs w:val="20"/>
                <w:lang w:val="en-GB" w:eastAsia="zh-CN"/>
              </w:rPr>
            </w:pPr>
            <w:r>
              <w:rPr>
                <w:rFonts w:eastAsia="SimSun"/>
                <w:i/>
                <w:iCs/>
                <w:kern w:val="2"/>
                <w:szCs w:val="20"/>
                <w:lang w:val="en-GB" w:eastAsia="zh-CN"/>
              </w:rPr>
              <w:t>Observation 1</w:t>
            </w:r>
            <w:r>
              <w:rPr>
                <w:rFonts w:eastAsia="SimSun"/>
                <w:i/>
                <w:iCs/>
                <w:kern w:val="2"/>
                <w:szCs w:val="20"/>
                <w:lang w:val="en-GB" w:eastAsia="zh-CN"/>
              </w:rPr>
              <w:tab/>
              <w:t>The feasibility of defining a meaningful TX/RX beam shape information for beam prediction is questionable.</w:t>
            </w:r>
          </w:p>
          <w:p w14:paraId="08DFFB34" w14:textId="77777777" w:rsidR="008A017F" w:rsidRDefault="000407EF">
            <w:pPr>
              <w:widowControl w:val="0"/>
              <w:spacing w:afterLines="50" w:after="120"/>
              <w:jc w:val="both"/>
              <w:rPr>
                <w:rFonts w:eastAsia="SimSun"/>
                <w:i/>
                <w:iCs/>
                <w:kern w:val="2"/>
                <w:szCs w:val="20"/>
                <w:lang w:eastAsia="zh-CN"/>
              </w:rPr>
            </w:pPr>
            <w:r>
              <w:rPr>
                <w:rFonts w:eastAsia="SimSun"/>
                <w:i/>
                <w:iCs/>
                <w:kern w:val="2"/>
                <w:szCs w:val="20"/>
                <w:lang w:eastAsia="zh-CN"/>
              </w:rPr>
              <w:t>Proposal 1</w:t>
            </w:r>
            <w:r>
              <w:rPr>
                <w:rFonts w:eastAsia="SimSun"/>
                <w:i/>
                <w:iCs/>
                <w:kern w:val="2"/>
                <w:szCs w:val="20"/>
                <w:lang w:eastAsia="zh-CN"/>
              </w:rPr>
              <w:tab/>
              <w:t>Assistance information related to “beams” should focus on information related to NW antenna/beam configuration ID or UE antenna/beam configuration ID</w:t>
            </w:r>
          </w:p>
          <w:p w14:paraId="13B4A893" w14:textId="77777777" w:rsidR="008A017F" w:rsidRDefault="000407EF">
            <w:pPr>
              <w:widowControl w:val="0"/>
              <w:spacing w:afterLines="50" w:after="120"/>
              <w:jc w:val="both"/>
              <w:rPr>
                <w:rFonts w:eastAsia="SimSun"/>
                <w:i/>
                <w:iCs/>
                <w:kern w:val="2"/>
                <w:szCs w:val="20"/>
                <w:lang w:eastAsia="zh-CN"/>
              </w:rPr>
            </w:pPr>
            <w:r>
              <w:rPr>
                <w:rFonts w:eastAsia="SimSun"/>
                <w:i/>
                <w:iCs/>
                <w:kern w:val="2"/>
                <w:szCs w:val="20"/>
                <w:lang w:eastAsia="zh-CN"/>
              </w:rPr>
              <w:t>Proposal 2</w:t>
            </w:r>
            <w:r>
              <w:rPr>
                <w:rFonts w:eastAsia="SimSun"/>
                <w:i/>
                <w:iCs/>
                <w:kern w:val="2"/>
                <w:szCs w:val="20"/>
                <w:lang w:eastAsia="zh-CN"/>
              </w:rPr>
              <w:tab/>
              <w:t>Prioritize assistance information that can be obtained with low standardization effort, such as UE position information</w:t>
            </w:r>
          </w:p>
          <w:p w14:paraId="14B3C91A" w14:textId="77777777" w:rsidR="008A017F" w:rsidRDefault="000407EF">
            <w:pPr>
              <w:widowControl w:val="0"/>
              <w:spacing w:afterLines="50" w:after="120"/>
              <w:jc w:val="both"/>
              <w:rPr>
                <w:rFonts w:eastAsia="SimSun"/>
                <w:i/>
                <w:iCs/>
                <w:kern w:val="2"/>
                <w:szCs w:val="20"/>
                <w:lang w:eastAsia="zh-CN"/>
              </w:rPr>
            </w:pPr>
            <w:r>
              <w:rPr>
                <w:rFonts w:eastAsia="SimSun"/>
                <w:i/>
                <w:iCs/>
                <w:kern w:val="2"/>
                <w:szCs w:val="20"/>
                <w:lang w:eastAsia="zh-CN"/>
              </w:rPr>
              <w:t>Proposal 3</w:t>
            </w:r>
            <w:r>
              <w:rPr>
                <w:rFonts w:eastAsia="SimSun"/>
                <w:i/>
                <w:iCs/>
                <w:kern w:val="2"/>
                <w:szCs w:val="20"/>
                <w:lang w:eastAsia="zh-CN"/>
              </w:rPr>
              <w:tab/>
              <w:t>Study assistance information that captures dynamic UE movement (e.g. using sensors)</w:t>
            </w:r>
          </w:p>
        </w:tc>
      </w:tr>
      <w:tr w:rsidR="008A017F" w14:paraId="548A0EBC" w14:textId="77777777">
        <w:tc>
          <w:tcPr>
            <w:tcW w:w="1605" w:type="dxa"/>
            <w:vAlign w:val="center"/>
          </w:tcPr>
          <w:p w14:paraId="598C0175" w14:textId="77777777" w:rsidR="008A017F" w:rsidRDefault="000407EF">
            <w:pPr>
              <w:pStyle w:val="BodyText"/>
            </w:pPr>
            <w:r>
              <w:rPr>
                <w:rFonts w:hint="eastAsia"/>
              </w:rPr>
              <w:t>C</w:t>
            </w:r>
            <w:r>
              <w:t>ATT[11]</w:t>
            </w:r>
          </w:p>
        </w:tc>
        <w:tc>
          <w:tcPr>
            <w:tcW w:w="7457" w:type="dxa"/>
            <w:vAlign w:val="center"/>
          </w:tcPr>
          <w:p w14:paraId="6B20D2D2" w14:textId="77777777" w:rsidR="008A017F" w:rsidRDefault="000407EF">
            <w:pPr>
              <w:spacing w:afterLines="50" w:after="120"/>
              <w:rPr>
                <w:i/>
                <w:iCs/>
                <w:szCs w:val="20"/>
              </w:rPr>
            </w:pPr>
            <w:r>
              <w:rPr>
                <w:i/>
                <w:iCs/>
                <w:szCs w:val="20"/>
              </w:rPr>
              <w:t>Proposal 2: For the sub use case BM-Case1 and BM-Case2, study the following alternatives for AI/ML input:</w:t>
            </w:r>
          </w:p>
          <w:p w14:paraId="6544C304" w14:textId="77777777" w:rsidR="008A017F" w:rsidRDefault="000407EF">
            <w:pPr>
              <w:pStyle w:val="ListParagraph"/>
              <w:widowControl w:val="0"/>
              <w:numPr>
                <w:ilvl w:val="0"/>
                <w:numId w:val="17"/>
              </w:numPr>
              <w:spacing w:afterLines="50" w:after="120"/>
              <w:contextualSpacing w:val="0"/>
              <w:jc w:val="both"/>
              <w:rPr>
                <w:i/>
                <w:iCs/>
                <w:szCs w:val="20"/>
              </w:rPr>
            </w:pPr>
            <w:r>
              <w:rPr>
                <w:i/>
                <w:iCs/>
                <w:szCs w:val="20"/>
              </w:rPr>
              <w:t>Alt.1: Only L1-RSRP measurement based on Set B;</w:t>
            </w:r>
          </w:p>
          <w:p w14:paraId="19FA4CB1" w14:textId="77777777" w:rsidR="008A017F" w:rsidRDefault="000407EF">
            <w:pPr>
              <w:pStyle w:val="ListParagraph"/>
              <w:widowControl w:val="0"/>
              <w:numPr>
                <w:ilvl w:val="0"/>
                <w:numId w:val="17"/>
              </w:numPr>
              <w:spacing w:afterLines="50" w:after="120"/>
              <w:contextualSpacing w:val="0"/>
              <w:jc w:val="both"/>
              <w:rPr>
                <w:i/>
                <w:iCs/>
                <w:szCs w:val="20"/>
              </w:rPr>
            </w:pPr>
            <w:r>
              <w:rPr>
                <w:i/>
                <w:iCs/>
                <w:szCs w:val="20"/>
              </w:rPr>
              <w:t>Alt.2: L1-RSRP measurement based on Set B and the corresponding DL Tx and/or Rx beam ID</w:t>
            </w:r>
          </w:p>
          <w:p w14:paraId="325CECC8" w14:textId="77777777" w:rsidR="008A017F" w:rsidRDefault="000407EF">
            <w:pPr>
              <w:pStyle w:val="ListParagraph"/>
              <w:widowControl w:val="0"/>
              <w:numPr>
                <w:ilvl w:val="0"/>
                <w:numId w:val="17"/>
              </w:numPr>
              <w:spacing w:afterLines="50" w:after="120"/>
              <w:contextualSpacing w:val="0"/>
              <w:jc w:val="both"/>
              <w:rPr>
                <w:i/>
                <w:iCs/>
                <w:szCs w:val="20"/>
              </w:rPr>
            </w:pPr>
            <w:r>
              <w:rPr>
                <w:i/>
                <w:iCs/>
                <w:szCs w:val="20"/>
              </w:rPr>
              <w:t>Alt.3: L1-RSRP measurement based on Set B and assistance information.</w:t>
            </w:r>
          </w:p>
          <w:p w14:paraId="31F47D43" w14:textId="77777777" w:rsidR="008A017F" w:rsidRDefault="000407EF">
            <w:pPr>
              <w:pStyle w:val="ListParagraph"/>
              <w:widowControl w:val="0"/>
              <w:numPr>
                <w:ilvl w:val="1"/>
                <w:numId w:val="42"/>
              </w:numPr>
              <w:spacing w:afterLines="50" w:after="120"/>
              <w:contextualSpacing w:val="0"/>
              <w:jc w:val="both"/>
              <w:rPr>
                <w:i/>
                <w:iCs/>
                <w:szCs w:val="20"/>
              </w:rPr>
            </w:pPr>
            <w:r>
              <w:rPr>
                <w:rFonts w:eastAsia="KaiTi"/>
                <w:i/>
                <w:iCs/>
                <w:szCs w:val="20"/>
                <w:lang w:eastAsia="zh-CN"/>
              </w:rPr>
              <w:t>FFS: Assistance information</w:t>
            </w:r>
            <w:r>
              <w:rPr>
                <w:rFonts w:eastAsia="KaiTi"/>
                <w:i/>
                <w:iCs/>
                <w:szCs w:val="20"/>
              </w:rPr>
              <w:t xml:space="preserve"> other than beam ID</w:t>
            </w:r>
          </w:p>
          <w:p w14:paraId="0B764D8F" w14:textId="77777777" w:rsidR="008A017F" w:rsidRDefault="008A017F">
            <w:pPr>
              <w:pStyle w:val="BodyText"/>
              <w:rPr>
                <w:i/>
                <w:iCs/>
                <w:szCs w:val="20"/>
              </w:rPr>
            </w:pPr>
          </w:p>
        </w:tc>
      </w:tr>
      <w:tr w:rsidR="008A017F" w14:paraId="42DB0819" w14:textId="77777777">
        <w:tc>
          <w:tcPr>
            <w:tcW w:w="1605" w:type="dxa"/>
            <w:vAlign w:val="center"/>
          </w:tcPr>
          <w:p w14:paraId="4F642D72" w14:textId="77777777" w:rsidR="008A017F" w:rsidRDefault="000407EF">
            <w:pPr>
              <w:pStyle w:val="BodyText"/>
            </w:pPr>
            <w:r>
              <w:rPr>
                <w:rFonts w:hint="eastAsia"/>
              </w:rPr>
              <w:t>S</w:t>
            </w:r>
            <w:r>
              <w:t>ony[14]</w:t>
            </w:r>
          </w:p>
        </w:tc>
        <w:tc>
          <w:tcPr>
            <w:tcW w:w="7457" w:type="dxa"/>
            <w:vAlign w:val="center"/>
          </w:tcPr>
          <w:p w14:paraId="51303E83" w14:textId="77777777" w:rsidR="008A017F" w:rsidRDefault="000407EF">
            <w:pPr>
              <w:pStyle w:val="BodyText"/>
              <w:rPr>
                <w:i/>
                <w:iCs/>
                <w:szCs w:val="20"/>
              </w:rPr>
            </w:pPr>
            <w:r>
              <w:rPr>
                <w:i/>
                <w:iCs/>
                <w:szCs w:val="20"/>
              </w:rPr>
              <w:t>Proposal 4: At least for sub use case 1, support CIR as the AI/ML model input.</w:t>
            </w:r>
          </w:p>
        </w:tc>
      </w:tr>
      <w:tr w:rsidR="008A017F" w14:paraId="38C414CC" w14:textId="77777777">
        <w:tc>
          <w:tcPr>
            <w:tcW w:w="1605" w:type="dxa"/>
            <w:vAlign w:val="center"/>
          </w:tcPr>
          <w:p w14:paraId="67D27F1F" w14:textId="77777777" w:rsidR="008A017F" w:rsidRDefault="000407EF">
            <w:pPr>
              <w:pStyle w:val="BodyText"/>
            </w:pPr>
            <w:r>
              <w:rPr>
                <w:rFonts w:hint="eastAsia"/>
              </w:rPr>
              <w:t>L</w:t>
            </w:r>
            <w:r>
              <w:t>enovo[15]</w:t>
            </w:r>
          </w:p>
        </w:tc>
        <w:tc>
          <w:tcPr>
            <w:tcW w:w="7457" w:type="dxa"/>
            <w:vAlign w:val="center"/>
          </w:tcPr>
          <w:p w14:paraId="1163B283" w14:textId="77777777" w:rsidR="008A017F" w:rsidRDefault="000407EF">
            <w:pPr>
              <w:pStyle w:val="BodyText"/>
              <w:rPr>
                <w:i/>
                <w:iCs/>
                <w:szCs w:val="20"/>
                <w:lang w:val="en-GB"/>
              </w:rPr>
            </w:pPr>
            <w:r>
              <w:rPr>
                <w:i/>
                <w:iCs/>
                <w:szCs w:val="20"/>
                <w:lang w:val="en-GB"/>
              </w:rPr>
              <w:t>Proposal 2: Assistance information for AI/ML input should be carefully studied considering the availability of different kinds of assistance information for UE-centric or NW-centric AI/ML inference.</w:t>
            </w:r>
          </w:p>
        </w:tc>
      </w:tr>
      <w:tr w:rsidR="008A017F" w14:paraId="58CB5B96" w14:textId="77777777">
        <w:tc>
          <w:tcPr>
            <w:tcW w:w="1605" w:type="dxa"/>
            <w:vAlign w:val="center"/>
          </w:tcPr>
          <w:p w14:paraId="555E9B58" w14:textId="77777777" w:rsidR="008A017F" w:rsidRDefault="000407EF">
            <w:pPr>
              <w:pStyle w:val="BodyText"/>
            </w:pPr>
            <w:r>
              <w:rPr>
                <w:rFonts w:hint="eastAsia"/>
              </w:rPr>
              <w:t>X</w:t>
            </w:r>
            <w:r>
              <w:t>iaomi[18]</w:t>
            </w:r>
          </w:p>
        </w:tc>
        <w:tc>
          <w:tcPr>
            <w:tcW w:w="7457" w:type="dxa"/>
            <w:vAlign w:val="center"/>
          </w:tcPr>
          <w:p w14:paraId="297A5284" w14:textId="77777777" w:rsidR="008A017F" w:rsidRDefault="000407EF">
            <w:pPr>
              <w:pStyle w:val="BodyText"/>
              <w:rPr>
                <w:i/>
                <w:iCs/>
                <w:szCs w:val="20"/>
              </w:rPr>
            </w:pPr>
            <w:r>
              <w:rPr>
                <w:i/>
                <w:iCs/>
                <w:szCs w:val="20"/>
              </w:rPr>
              <w:t>But for Alt 3, it needs to define a new measurement quantity which will introduce much more additional workload compared to exist L1-RSRP. Thus we prefer to consider it with low priority (Mod note: for case 1)</w:t>
            </w:r>
          </w:p>
          <w:p w14:paraId="54BC59BC" w14:textId="77777777" w:rsidR="008A017F" w:rsidRDefault="008A017F">
            <w:pPr>
              <w:pStyle w:val="BodyText"/>
              <w:rPr>
                <w:i/>
                <w:iCs/>
                <w:szCs w:val="20"/>
              </w:rPr>
            </w:pPr>
          </w:p>
        </w:tc>
      </w:tr>
      <w:tr w:rsidR="008A017F" w14:paraId="3B76488E" w14:textId="77777777">
        <w:tc>
          <w:tcPr>
            <w:tcW w:w="1605" w:type="dxa"/>
            <w:vAlign w:val="center"/>
          </w:tcPr>
          <w:p w14:paraId="0C855E9D" w14:textId="77777777" w:rsidR="008A017F" w:rsidRDefault="000407EF">
            <w:pPr>
              <w:pStyle w:val="BodyText"/>
            </w:pPr>
            <w:r>
              <w:rPr>
                <w:rFonts w:hint="eastAsia"/>
              </w:rPr>
              <w:t>N</w:t>
            </w:r>
            <w:r>
              <w:t>okia[20]</w:t>
            </w:r>
          </w:p>
        </w:tc>
        <w:tc>
          <w:tcPr>
            <w:tcW w:w="7457" w:type="dxa"/>
            <w:vAlign w:val="center"/>
          </w:tcPr>
          <w:p w14:paraId="738B6DB2" w14:textId="77777777" w:rsidR="008A017F" w:rsidRDefault="000407EF">
            <w:pPr>
              <w:spacing w:after="120"/>
              <w:rPr>
                <w:i/>
                <w:iCs/>
                <w:szCs w:val="20"/>
              </w:rPr>
            </w:pPr>
            <w:r>
              <w:rPr>
                <w:i/>
                <w:iCs/>
                <w:szCs w:val="20"/>
              </w:rPr>
              <w:t>Observation 8: For BM-Case 1 model input, the Set B L1-RSRP measurements are needed.</w:t>
            </w:r>
          </w:p>
          <w:p w14:paraId="46FC3C80" w14:textId="77777777" w:rsidR="008A017F" w:rsidRDefault="000407EF">
            <w:pPr>
              <w:spacing w:after="120"/>
              <w:rPr>
                <w:i/>
                <w:iCs/>
                <w:szCs w:val="20"/>
              </w:rPr>
            </w:pPr>
            <w:r>
              <w:rPr>
                <w:i/>
                <w:iCs/>
                <w:szCs w:val="20"/>
              </w:rPr>
              <w:t>Observation 9: For the NW side model with DL TX beam prediction, L1-RSRP measurements of Set B are sufficient for ML model input.</w:t>
            </w:r>
          </w:p>
          <w:p w14:paraId="55A9D7A3" w14:textId="77777777" w:rsidR="008A017F" w:rsidRDefault="000407EF">
            <w:pPr>
              <w:spacing w:after="120"/>
              <w:rPr>
                <w:i/>
                <w:iCs/>
                <w:szCs w:val="20"/>
              </w:rPr>
            </w:pPr>
            <w:r>
              <w:rPr>
                <w:i/>
                <w:iCs/>
                <w:szCs w:val="20"/>
              </w:rPr>
              <w:t>Observation 10: For the UE side model with DL Tx beam or Tx-Rx beam pair prediction, if NW-UE collaboration level z is not considered, then Set B L1-RSRP and assistant info will be needed as ML model input for Set A and Set B generalization.</w:t>
            </w:r>
          </w:p>
          <w:p w14:paraId="6FC25996" w14:textId="77777777" w:rsidR="008A017F" w:rsidRDefault="000407EF">
            <w:pPr>
              <w:spacing w:after="120"/>
              <w:rPr>
                <w:i/>
                <w:iCs/>
                <w:szCs w:val="20"/>
              </w:rPr>
            </w:pPr>
            <w:r>
              <w:rPr>
                <w:i/>
                <w:iCs/>
                <w:szCs w:val="20"/>
              </w:rPr>
              <w:t xml:space="preserve">Observation 11: For UE side DL Tx beam or DL Tx-Rx beam pair prediction, the DL Tx beam indexes or CRI with certain mapping for Set A/B are needed for the UE.  </w:t>
            </w:r>
          </w:p>
          <w:p w14:paraId="0DF3B360" w14:textId="77777777" w:rsidR="008A017F" w:rsidRDefault="000407EF">
            <w:pPr>
              <w:spacing w:after="120"/>
              <w:rPr>
                <w:i/>
                <w:iCs/>
                <w:szCs w:val="20"/>
              </w:rPr>
            </w:pPr>
            <w:r>
              <w:rPr>
                <w:i/>
                <w:iCs/>
                <w:szCs w:val="20"/>
              </w:rPr>
              <w:t>Observation 12: In BM-Case1 model input, Alt. 4 should be merged with Alt.2 as beam ID is covered in both alternatives.</w:t>
            </w:r>
          </w:p>
          <w:p w14:paraId="5935224B" w14:textId="77777777" w:rsidR="008A017F" w:rsidRDefault="000407EF">
            <w:pPr>
              <w:spacing w:after="120"/>
              <w:jc w:val="both"/>
              <w:rPr>
                <w:rFonts w:eastAsia="Batang"/>
                <w:i/>
                <w:iCs/>
                <w:szCs w:val="20"/>
                <w:lang w:val="en-GB"/>
              </w:rPr>
            </w:pPr>
            <w:r>
              <w:rPr>
                <w:i/>
                <w:iCs/>
                <w:szCs w:val="20"/>
              </w:rPr>
              <w:t xml:space="preserve">Proposal 4: </w:t>
            </w:r>
            <w:r>
              <w:rPr>
                <w:rFonts w:eastAsia="Batang"/>
                <w:i/>
                <w:iCs/>
                <w:szCs w:val="20"/>
                <w:lang w:val="en-GB"/>
              </w:rPr>
              <w:t>Regarding the sub-use case BM-Case1, further study the following alternatives for AI/ML input:</w:t>
            </w:r>
          </w:p>
          <w:p w14:paraId="66718ED4" w14:textId="77777777" w:rsidR="008A017F" w:rsidRDefault="000407EF">
            <w:pPr>
              <w:numPr>
                <w:ilvl w:val="0"/>
                <w:numId w:val="38"/>
              </w:numPr>
              <w:overflowPunct w:val="0"/>
              <w:autoSpaceDE w:val="0"/>
              <w:autoSpaceDN w:val="0"/>
              <w:adjustRightInd w:val="0"/>
              <w:spacing w:after="120"/>
              <w:jc w:val="both"/>
              <w:textAlignment w:val="baseline"/>
              <w:rPr>
                <w:rFonts w:eastAsia="SimSun"/>
                <w:i/>
                <w:iCs/>
                <w:szCs w:val="20"/>
                <w:lang w:val="en-GB" w:eastAsia="ja-JP"/>
              </w:rPr>
            </w:pPr>
            <w:r>
              <w:rPr>
                <w:rFonts w:eastAsia="SimSun"/>
                <w:i/>
                <w:iCs/>
                <w:szCs w:val="20"/>
                <w:lang w:val="en-GB" w:eastAsia="ja-JP"/>
              </w:rPr>
              <w:t>Alt.2: L1-RSRP measurement based on Set B and assistance information</w:t>
            </w:r>
          </w:p>
          <w:p w14:paraId="2D815753" w14:textId="77777777" w:rsidR="008A017F" w:rsidRDefault="000407EF">
            <w:pPr>
              <w:numPr>
                <w:ilvl w:val="1"/>
                <w:numId w:val="38"/>
              </w:numPr>
              <w:overflowPunct w:val="0"/>
              <w:autoSpaceDE w:val="0"/>
              <w:autoSpaceDN w:val="0"/>
              <w:adjustRightInd w:val="0"/>
              <w:spacing w:after="120"/>
              <w:jc w:val="both"/>
              <w:textAlignment w:val="baseline"/>
              <w:rPr>
                <w:rFonts w:eastAsia="SimSun"/>
                <w:i/>
                <w:iCs/>
                <w:color w:val="000000"/>
                <w:szCs w:val="20"/>
              </w:rPr>
            </w:pPr>
            <w:r>
              <w:rPr>
                <w:rFonts w:eastAsia="SimSun"/>
                <w:i/>
                <w:iCs/>
                <w:szCs w:val="20"/>
                <w:lang w:val="en-GB" w:eastAsia="ja-JP"/>
              </w:rPr>
              <w:lastRenderedPageBreak/>
              <w:t xml:space="preserve">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w:t>
            </w:r>
            <w:proofErr w:type="spellStart"/>
            <w:r>
              <w:rPr>
                <w:rFonts w:eastAsia="SimSun"/>
                <w:i/>
                <w:iCs/>
                <w:szCs w:val="20"/>
                <w:lang w:val="en-GB" w:eastAsia="ja-JP"/>
              </w:rPr>
              <w:t>gNB</w:t>
            </w:r>
            <w:proofErr w:type="spellEnd"/>
            <w:r>
              <w:rPr>
                <w:rFonts w:eastAsia="SimSun"/>
                <w:i/>
                <w:iCs/>
                <w:szCs w:val="20"/>
                <w:lang w:val="en-GB" w:eastAsia="ja-JP"/>
              </w:rPr>
              <w:t xml:space="preserve"> panel array parameters (bearing angle, mechanical </w:t>
            </w:r>
            <w:proofErr w:type="spellStart"/>
            <w:r>
              <w:rPr>
                <w:rFonts w:eastAsia="SimSun"/>
                <w:i/>
                <w:iCs/>
                <w:szCs w:val="20"/>
                <w:lang w:val="en-GB" w:eastAsia="ja-JP"/>
              </w:rPr>
              <w:t>downtilt</w:t>
            </w:r>
            <w:proofErr w:type="spellEnd"/>
            <w:r>
              <w:rPr>
                <w:rFonts w:eastAsia="SimSun"/>
                <w:i/>
                <w:iCs/>
                <w:szCs w:val="20"/>
                <w:lang w:val="en-GB" w:eastAsia="ja-JP"/>
              </w:rPr>
              <w:t>, slant angle), etc.</w:t>
            </w:r>
          </w:p>
          <w:p w14:paraId="55FFCBBD" w14:textId="77777777" w:rsidR="008A017F" w:rsidRDefault="008A017F">
            <w:pPr>
              <w:spacing w:after="120"/>
              <w:rPr>
                <w:i/>
                <w:iCs/>
                <w:szCs w:val="20"/>
              </w:rPr>
            </w:pPr>
          </w:p>
          <w:p w14:paraId="51380187" w14:textId="77777777" w:rsidR="008A017F" w:rsidRDefault="000407EF">
            <w:pPr>
              <w:spacing w:after="120"/>
              <w:jc w:val="both"/>
              <w:rPr>
                <w:rFonts w:eastAsia="Batang"/>
                <w:i/>
                <w:iCs/>
                <w:szCs w:val="20"/>
                <w:lang w:val="en-GB"/>
              </w:rPr>
            </w:pPr>
            <w:r>
              <w:rPr>
                <w:i/>
                <w:iCs/>
                <w:szCs w:val="20"/>
              </w:rPr>
              <w:t xml:space="preserve">Proposal 12: </w:t>
            </w:r>
            <w:r>
              <w:rPr>
                <w:rFonts w:eastAsia="Batang"/>
                <w:i/>
                <w:iCs/>
                <w:szCs w:val="20"/>
                <w:lang w:val="en-GB"/>
              </w:rPr>
              <w:t>Regarding the sub-use case BM-Case2, further study the following alternatives for AI/ML input:</w:t>
            </w:r>
          </w:p>
          <w:p w14:paraId="6C9F7926" w14:textId="77777777" w:rsidR="008A017F" w:rsidRDefault="000407EF">
            <w:pPr>
              <w:numPr>
                <w:ilvl w:val="0"/>
                <w:numId w:val="43"/>
              </w:numPr>
              <w:spacing w:after="120"/>
              <w:jc w:val="both"/>
              <w:rPr>
                <w:i/>
                <w:iCs/>
                <w:szCs w:val="20"/>
              </w:rPr>
            </w:pPr>
            <w:r>
              <w:rPr>
                <w:i/>
                <w:iCs/>
                <w:szCs w:val="20"/>
                <w:lang w:val="en-GB"/>
              </w:rPr>
              <w:t>Alt 2: L1-RSRP measurement based on Set B and assistance information</w:t>
            </w:r>
          </w:p>
          <w:p w14:paraId="3CF7903B" w14:textId="77777777" w:rsidR="008A017F" w:rsidRDefault="000407EF">
            <w:pPr>
              <w:numPr>
                <w:ilvl w:val="1"/>
                <w:numId w:val="43"/>
              </w:numPr>
              <w:spacing w:after="120"/>
              <w:jc w:val="both"/>
              <w:rPr>
                <w:i/>
                <w:iCs/>
                <w:szCs w:val="20"/>
              </w:rPr>
            </w:pPr>
            <w:r>
              <w:rPr>
                <w:i/>
                <w:iCs/>
                <w:szCs w:val="20"/>
                <w:lang w:val="en-GB"/>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pointing angles beam boresight directions (azimuth and elevation), 3dB beamwidth, etc.) , increase ratio of L1-RSRP for best N beams, UE orientation information</w:t>
            </w:r>
          </w:p>
          <w:p w14:paraId="0064F0CB" w14:textId="77777777" w:rsidR="008A017F" w:rsidRDefault="008A017F">
            <w:pPr>
              <w:spacing w:after="120"/>
              <w:rPr>
                <w:i/>
                <w:iCs/>
                <w:szCs w:val="20"/>
              </w:rPr>
            </w:pPr>
          </w:p>
        </w:tc>
      </w:tr>
      <w:tr w:rsidR="008A017F" w14:paraId="41FC54D6" w14:textId="77777777">
        <w:tc>
          <w:tcPr>
            <w:tcW w:w="1605" w:type="dxa"/>
            <w:vAlign w:val="center"/>
          </w:tcPr>
          <w:p w14:paraId="43CA3AE4" w14:textId="77777777" w:rsidR="008A017F" w:rsidRDefault="000407EF">
            <w:pPr>
              <w:pStyle w:val="BodyText"/>
            </w:pPr>
            <w:r>
              <w:rPr>
                <w:rFonts w:hint="eastAsia"/>
              </w:rPr>
              <w:lastRenderedPageBreak/>
              <w:t>T</w:t>
            </w:r>
            <w:r>
              <w:t>CL[21]</w:t>
            </w:r>
          </w:p>
        </w:tc>
        <w:tc>
          <w:tcPr>
            <w:tcW w:w="7457" w:type="dxa"/>
            <w:vAlign w:val="center"/>
          </w:tcPr>
          <w:p w14:paraId="404213BF" w14:textId="77777777" w:rsidR="008A017F" w:rsidRDefault="000407EF">
            <w:pPr>
              <w:pStyle w:val="BodyText"/>
              <w:rPr>
                <w:i/>
                <w:iCs/>
                <w:szCs w:val="20"/>
              </w:rPr>
            </w:pPr>
            <w:r>
              <w:rPr>
                <w:i/>
                <w:iCs/>
                <w:szCs w:val="20"/>
              </w:rPr>
              <w:t>Proposal 1: The UE position information is not necessary for predictive beam switching.</w:t>
            </w:r>
          </w:p>
        </w:tc>
      </w:tr>
      <w:tr w:rsidR="008A017F" w14:paraId="61F8A780" w14:textId="77777777">
        <w:tc>
          <w:tcPr>
            <w:tcW w:w="1605" w:type="dxa"/>
            <w:vAlign w:val="center"/>
          </w:tcPr>
          <w:p w14:paraId="084F7667" w14:textId="77777777" w:rsidR="008A017F" w:rsidRDefault="000407EF">
            <w:pPr>
              <w:pStyle w:val="BodyText"/>
            </w:pPr>
            <w:r>
              <w:rPr>
                <w:rFonts w:hint="eastAsia"/>
              </w:rPr>
              <w:t>M</w:t>
            </w:r>
            <w:r>
              <w:t>TK[23]</w:t>
            </w:r>
          </w:p>
          <w:p w14:paraId="6B7E0D08" w14:textId="77777777" w:rsidR="008A017F" w:rsidRDefault="008A017F"/>
          <w:p w14:paraId="5DC6CDE9" w14:textId="77777777" w:rsidR="008A017F" w:rsidRDefault="008A017F"/>
          <w:p w14:paraId="2ED653F7" w14:textId="77777777" w:rsidR="008A017F" w:rsidRDefault="008A017F"/>
          <w:p w14:paraId="6F5FE8EB" w14:textId="77777777" w:rsidR="008A017F" w:rsidRDefault="008A017F"/>
        </w:tc>
        <w:tc>
          <w:tcPr>
            <w:tcW w:w="7457" w:type="dxa"/>
            <w:vAlign w:val="center"/>
          </w:tcPr>
          <w:p w14:paraId="4D77766F" w14:textId="77777777" w:rsidR="008A017F" w:rsidRDefault="000407EF">
            <w:pPr>
              <w:pStyle w:val="BodyText"/>
              <w:rPr>
                <w:i/>
                <w:iCs/>
                <w:szCs w:val="20"/>
                <w:lang w:val="en-GB"/>
              </w:rPr>
            </w:pPr>
            <w:r>
              <w:rPr>
                <w:i/>
                <w:iCs/>
                <w:szCs w:val="20"/>
                <w:lang w:val="en-GB"/>
              </w:rPr>
              <w:t>Proposal 3: RAN1 will study on the details and advancement of UE’s beam-related L1-RSRP report.</w:t>
            </w:r>
          </w:p>
          <w:p w14:paraId="7B074BEC" w14:textId="77777777" w:rsidR="008A017F" w:rsidRDefault="000407EF">
            <w:pPr>
              <w:pStyle w:val="BodyText"/>
              <w:rPr>
                <w:i/>
                <w:iCs/>
                <w:szCs w:val="20"/>
              </w:rPr>
            </w:pPr>
            <w:r>
              <w:rPr>
                <w:i/>
                <w:iCs/>
                <w:szCs w:val="20"/>
                <w:lang w:val="en-GB"/>
              </w:rPr>
              <w:t>Proposal 4: Discussions and agreements are needed to prioritize and down-scope alternatives of UE assistance information.</w:t>
            </w:r>
          </w:p>
        </w:tc>
      </w:tr>
      <w:tr w:rsidR="008A017F" w14:paraId="60079DA9" w14:textId="77777777">
        <w:tc>
          <w:tcPr>
            <w:tcW w:w="1605" w:type="dxa"/>
            <w:vAlign w:val="center"/>
          </w:tcPr>
          <w:p w14:paraId="1B3EC2A1" w14:textId="77777777" w:rsidR="008A017F" w:rsidRDefault="000407EF">
            <w:pPr>
              <w:pStyle w:val="BodyText"/>
            </w:pPr>
            <w:r>
              <w:rPr>
                <w:rFonts w:hint="eastAsia"/>
              </w:rPr>
              <w:t>A</w:t>
            </w:r>
            <w:r>
              <w:t>pple[24]</w:t>
            </w:r>
          </w:p>
        </w:tc>
        <w:tc>
          <w:tcPr>
            <w:tcW w:w="7457" w:type="dxa"/>
            <w:vAlign w:val="center"/>
          </w:tcPr>
          <w:p w14:paraId="51BD47E5" w14:textId="77777777" w:rsidR="008A017F" w:rsidRDefault="000407EF">
            <w:pPr>
              <w:pStyle w:val="BodyText"/>
              <w:rPr>
                <w:i/>
                <w:iCs/>
                <w:szCs w:val="20"/>
              </w:rPr>
            </w:pPr>
            <w:r>
              <w:rPr>
                <w:i/>
                <w:iCs/>
                <w:szCs w:val="20"/>
              </w:rPr>
              <w:t xml:space="preserve">Observation 2: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657BF8E0" w14:textId="77777777" w:rsidR="008A017F" w:rsidRDefault="000407EF">
            <w:pPr>
              <w:pStyle w:val="BodyText"/>
              <w:rPr>
                <w:i/>
                <w:iCs/>
                <w:szCs w:val="20"/>
              </w:rPr>
            </w:pPr>
            <w:r>
              <w:rPr>
                <w:i/>
                <w:iCs/>
                <w:szCs w:val="20"/>
              </w:rPr>
              <w:t>Observation 3: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tc>
      </w:tr>
      <w:tr w:rsidR="008A017F" w14:paraId="08B290A7" w14:textId="77777777">
        <w:tc>
          <w:tcPr>
            <w:tcW w:w="1605" w:type="dxa"/>
            <w:vAlign w:val="center"/>
          </w:tcPr>
          <w:p w14:paraId="1F385901" w14:textId="77777777" w:rsidR="008A017F" w:rsidRDefault="000407EF">
            <w:pPr>
              <w:pStyle w:val="BodyText"/>
            </w:pPr>
            <w:r>
              <w:rPr>
                <w:rFonts w:hint="eastAsia"/>
              </w:rPr>
              <w:t>N</w:t>
            </w:r>
            <w:r>
              <w:t>VIDIA[26]</w:t>
            </w:r>
          </w:p>
        </w:tc>
        <w:tc>
          <w:tcPr>
            <w:tcW w:w="7457" w:type="dxa"/>
            <w:vAlign w:val="center"/>
          </w:tcPr>
          <w:p w14:paraId="4FBB3176" w14:textId="77777777" w:rsidR="008A017F" w:rsidRDefault="000407EF">
            <w:pPr>
              <w:pStyle w:val="BodyText"/>
              <w:rPr>
                <w:i/>
                <w:iCs/>
                <w:szCs w:val="20"/>
              </w:rPr>
            </w:pPr>
            <w:r>
              <w:rPr>
                <w:i/>
                <w:iCs/>
                <w:szCs w:val="20"/>
              </w:rPr>
              <w:t>Observation 2: Evaluation results show that by using L1-RSRP measurement based on Set B of beams, the AI/ML-based algorithm can achieve performance comparable to that of exhaustive beam search in Set A of beams.</w:t>
            </w:r>
          </w:p>
          <w:p w14:paraId="5B655B40" w14:textId="77777777" w:rsidR="008A017F" w:rsidRDefault="000407EF">
            <w:pPr>
              <w:pStyle w:val="BodyText"/>
              <w:rPr>
                <w:i/>
                <w:iCs/>
                <w:szCs w:val="20"/>
              </w:rPr>
            </w:pPr>
            <w:r>
              <w:rPr>
                <w:i/>
                <w:iCs/>
                <w:szCs w:val="20"/>
              </w:rPr>
              <w:t>Proposal 4: For BM-Case 1, at least support L1-RSRP measurement based on Set B of beams as AI/ML model input.</w:t>
            </w:r>
          </w:p>
          <w:p w14:paraId="5A6A88DB" w14:textId="77777777" w:rsidR="008A017F" w:rsidRDefault="000407EF">
            <w:pPr>
              <w:pStyle w:val="BodyText"/>
              <w:rPr>
                <w:i/>
                <w:iCs/>
                <w:szCs w:val="20"/>
              </w:rPr>
            </w:pPr>
            <w:r>
              <w:rPr>
                <w:i/>
                <w:iCs/>
                <w:szCs w:val="20"/>
              </w:rPr>
              <w:t>Proposal 5: Comprehensive evaluation results showing convincing performance gains is needed to nail down the essential assistance information needed for the spatial-domain DL beam prediction.</w:t>
            </w:r>
          </w:p>
          <w:p w14:paraId="441114E5" w14:textId="77777777" w:rsidR="008A017F" w:rsidRDefault="000407EF">
            <w:pPr>
              <w:pStyle w:val="BodyText"/>
              <w:rPr>
                <w:i/>
                <w:iCs/>
                <w:szCs w:val="20"/>
              </w:rPr>
            </w:pPr>
            <w:r>
              <w:rPr>
                <w:i/>
                <w:iCs/>
                <w:szCs w:val="20"/>
              </w:rPr>
              <w:t>Observation 3: Evaluation results show that by using historical optimal index, the AI/ML-based algorithm can satisfactorily yield optimal beam index prediction for future time instances.</w:t>
            </w:r>
          </w:p>
          <w:p w14:paraId="5E5B7F23" w14:textId="77777777" w:rsidR="008A017F" w:rsidRDefault="000407EF">
            <w:pPr>
              <w:pStyle w:val="BodyText"/>
              <w:rPr>
                <w:i/>
                <w:iCs/>
                <w:szCs w:val="20"/>
              </w:rPr>
            </w:pPr>
            <w:r>
              <w:rPr>
                <w:i/>
                <w:iCs/>
                <w:szCs w:val="20"/>
              </w:rPr>
              <w:t>Proposal 6: For BM-Case 2 (temporal DL beam prediction), at least support using historical optimal beam index based on Set B of beams as AI/ML model input.</w:t>
            </w:r>
          </w:p>
          <w:p w14:paraId="77295BC5" w14:textId="77777777" w:rsidR="008A017F" w:rsidRDefault="000407EF">
            <w:pPr>
              <w:pStyle w:val="BodyText"/>
              <w:rPr>
                <w:i/>
                <w:iCs/>
                <w:szCs w:val="20"/>
              </w:rPr>
            </w:pPr>
            <w:r>
              <w:rPr>
                <w:i/>
                <w:iCs/>
                <w:szCs w:val="20"/>
              </w:rPr>
              <w:lastRenderedPageBreak/>
              <w:t>Proposal 7: Comprehensive evaluation results showing convincing performance gains is needed to nail down the essential assistance information needed for the temporal DL beam prediction.</w:t>
            </w:r>
          </w:p>
        </w:tc>
      </w:tr>
      <w:tr w:rsidR="008A017F" w14:paraId="2ADDD04C" w14:textId="77777777">
        <w:tc>
          <w:tcPr>
            <w:tcW w:w="1605" w:type="dxa"/>
            <w:vAlign w:val="center"/>
          </w:tcPr>
          <w:p w14:paraId="4564025A" w14:textId="77777777" w:rsidR="008A017F" w:rsidRDefault="000407EF">
            <w:pPr>
              <w:pStyle w:val="BodyText"/>
            </w:pPr>
            <w:r>
              <w:rPr>
                <w:rFonts w:hint="eastAsia"/>
              </w:rPr>
              <w:lastRenderedPageBreak/>
              <w:t>D</w:t>
            </w:r>
            <w:r>
              <w:t>CM[28]</w:t>
            </w:r>
          </w:p>
        </w:tc>
        <w:tc>
          <w:tcPr>
            <w:tcW w:w="7457" w:type="dxa"/>
            <w:vAlign w:val="center"/>
          </w:tcPr>
          <w:p w14:paraId="28BB0C91" w14:textId="77777777" w:rsidR="008A017F" w:rsidRDefault="000407EF">
            <w:pPr>
              <w:pStyle w:val="BodyText"/>
              <w:rPr>
                <w:i/>
                <w:iCs/>
                <w:szCs w:val="20"/>
              </w:rPr>
            </w:pPr>
            <w:r>
              <w:rPr>
                <w:i/>
                <w:iCs/>
                <w:szCs w:val="20"/>
              </w:rPr>
              <w:t xml:space="preserve">Proposal 2: Encourage companies to bring up their views on what deployment information (e.g., beam information or Rx beam ID) can be exchanged between UE and </w:t>
            </w:r>
            <w:proofErr w:type="spellStart"/>
            <w:r>
              <w:rPr>
                <w:i/>
                <w:iCs/>
                <w:szCs w:val="20"/>
              </w:rPr>
              <w:t>gNB</w:t>
            </w:r>
            <w:proofErr w:type="spellEnd"/>
            <w:r>
              <w:rPr>
                <w:i/>
                <w:iCs/>
                <w:szCs w:val="20"/>
              </w:rPr>
              <w:t xml:space="preserve">, before discussing the </w:t>
            </w:r>
            <w:proofErr w:type="spellStart"/>
            <w:r>
              <w:rPr>
                <w:i/>
                <w:iCs/>
                <w:szCs w:val="20"/>
              </w:rPr>
              <w:t>signalling</w:t>
            </w:r>
            <w:proofErr w:type="spellEnd"/>
            <w:r>
              <w:rPr>
                <w:i/>
                <w:iCs/>
                <w:szCs w:val="20"/>
              </w:rPr>
              <w:t xml:space="preserve"> mechanism of assistance information.</w:t>
            </w:r>
          </w:p>
        </w:tc>
      </w:tr>
      <w:tr w:rsidR="008A017F" w14:paraId="730756FC" w14:textId="77777777">
        <w:tc>
          <w:tcPr>
            <w:tcW w:w="1605" w:type="dxa"/>
            <w:vAlign w:val="center"/>
          </w:tcPr>
          <w:p w14:paraId="1A8CC13D" w14:textId="77777777" w:rsidR="008A017F" w:rsidRDefault="000407EF">
            <w:pPr>
              <w:pStyle w:val="BodyText"/>
            </w:pPr>
            <w:r>
              <w:rPr>
                <w:rFonts w:hint="eastAsia"/>
              </w:rPr>
              <w:t>Q</w:t>
            </w:r>
            <w:r>
              <w:t>C[29]</w:t>
            </w:r>
          </w:p>
        </w:tc>
        <w:tc>
          <w:tcPr>
            <w:tcW w:w="7457" w:type="dxa"/>
            <w:vAlign w:val="center"/>
          </w:tcPr>
          <w:p w14:paraId="24DDFB88" w14:textId="77777777" w:rsidR="008A017F" w:rsidRDefault="000407EF">
            <w:pPr>
              <w:pStyle w:val="BodyText"/>
              <w:rPr>
                <w:i/>
                <w:iCs/>
                <w:szCs w:val="20"/>
              </w:rPr>
            </w:pPr>
            <w:r>
              <w:rPr>
                <w:i/>
                <w:iCs/>
                <w:szCs w:val="20"/>
              </w:rPr>
              <w:t xml:space="preserve">Observation 1: Based on simulation results in [3], for spatial domain beam prediction (BM-Case1), assistance information from </w:t>
            </w:r>
            <w:proofErr w:type="spellStart"/>
            <w:r>
              <w:rPr>
                <w:i/>
                <w:iCs/>
                <w:szCs w:val="20"/>
              </w:rPr>
              <w:t>gNB</w:t>
            </w:r>
            <w:proofErr w:type="spellEnd"/>
            <w:r>
              <w:rPr>
                <w:i/>
                <w:iCs/>
                <w:szCs w:val="20"/>
              </w:rPr>
              <w:t xml:space="preserve"> about </w:t>
            </w:r>
            <w:proofErr w:type="spellStart"/>
            <w:r>
              <w:rPr>
                <w:i/>
                <w:iCs/>
                <w:szCs w:val="20"/>
              </w:rPr>
              <w:t>gNB</w:t>
            </w:r>
            <w:proofErr w:type="spellEnd"/>
            <w:r>
              <w:rPr>
                <w:i/>
                <w:iCs/>
                <w:szCs w:val="20"/>
              </w:rPr>
              <w:t xml:space="preserve"> beam boresight directions and information about </w:t>
            </w:r>
            <w:proofErr w:type="spellStart"/>
            <w:r>
              <w:rPr>
                <w:i/>
                <w:iCs/>
                <w:szCs w:val="20"/>
              </w:rPr>
              <w:t>gNB</w:t>
            </w:r>
            <w:proofErr w:type="spellEnd"/>
            <w:r>
              <w:rPr>
                <w:i/>
                <w:iCs/>
                <w:szCs w:val="20"/>
              </w:rPr>
              <w:t xml:space="preserve"> antenna array structure is beneficial in boosting spectral efficiency across </w:t>
            </w:r>
            <w:proofErr w:type="spellStart"/>
            <w:r>
              <w:rPr>
                <w:i/>
                <w:iCs/>
                <w:szCs w:val="20"/>
              </w:rPr>
              <w:t>Ues</w:t>
            </w:r>
            <w:proofErr w:type="spellEnd"/>
            <w:r>
              <w:rPr>
                <w:i/>
                <w:iCs/>
                <w:szCs w:val="20"/>
              </w:rPr>
              <w:t>.</w:t>
            </w:r>
          </w:p>
        </w:tc>
      </w:tr>
    </w:tbl>
    <w:p w14:paraId="7BA105CB" w14:textId="77777777" w:rsidR="008A017F" w:rsidRDefault="008A017F">
      <w:pPr>
        <w:spacing w:after="120"/>
      </w:pPr>
    </w:p>
    <w:p w14:paraId="6B682D83" w14:textId="77777777" w:rsidR="008A017F" w:rsidRDefault="008A017F">
      <w:pPr>
        <w:spacing w:after="120"/>
      </w:pPr>
    </w:p>
    <w:p w14:paraId="16A6E2AB" w14:textId="77777777" w:rsidR="008A017F" w:rsidRDefault="000407EF">
      <w:pPr>
        <w:pStyle w:val="Heading6"/>
        <w:spacing w:after="120"/>
        <w:rPr>
          <w:lang w:eastAsia="zh-CN"/>
        </w:rPr>
      </w:pPr>
      <w:r>
        <w:rPr>
          <w:lang w:eastAsia="zh-CN"/>
        </w:rPr>
        <w:t xml:space="preserve">Clarification 3.5.1 </w:t>
      </w:r>
    </w:p>
    <w:p w14:paraId="1B527923" w14:textId="77777777" w:rsidR="008A017F" w:rsidRDefault="000407EF">
      <w:pPr>
        <w:spacing w:after="120"/>
      </w:pPr>
      <w:r>
        <w:t>In the contributions submitted to this meeting and discussions in previous meetings, there are different understandings on the alternatives of “</w:t>
      </w:r>
      <w:r>
        <w:rPr>
          <w:rFonts w:eastAsia="SimSun"/>
          <w:szCs w:val="20"/>
          <w:lang w:val="en-GB" w:eastAsia="ja-JP"/>
        </w:rPr>
        <w:t>Only L1-RSRP measurement based on Set B</w:t>
      </w:r>
      <w:r>
        <w:t>” (Alt.1 for Case1/2) and “</w:t>
      </w:r>
      <w:r>
        <w:rPr>
          <w:lang w:val="en-GB"/>
        </w:rPr>
        <w:t>L1-RSRP measurement based on Set B and the corresponding DL Tx and/or Rx beam ID</w:t>
      </w:r>
      <w:r>
        <w:t xml:space="preserve">” (Alt.4 for Case1, Alt.3 for Case2).  In order to facilitate the discussion, let’s assume the AI/ML model will predict 16 beams based on the measurements of 4 beams in Set B and </w:t>
      </w:r>
      <w:r>
        <w:rPr>
          <w:rFonts w:eastAsia="Yu Mincho"/>
          <w:b/>
          <w:color w:val="FF0000"/>
        </w:rPr>
        <w:t>a fixed pattern (e.g., beam ID 0, 4, 8, 12)</w:t>
      </w:r>
      <w:r>
        <w:rPr>
          <w:rFonts w:eastAsia="Yu Mincho"/>
          <w:color w:val="FF0000"/>
        </w:rPr>
        <w:t xml:space="preserve"> </w:t>
      </w:r>
      <w:r>
        <w:rPr>
          <w:rFonts w:eastAsia="Yu Mincho"/>
        </w:rPr>
        <w:t>is used for Set B (e.g.,</w:t>
      </w:r>
      <w:r>
        <w:rPr>
          <w:lang w:eastAsia="zh-CN"/>
        </w:rPr>
        <w:t xml:space="preserve"> Set B is fixed across training and inference) and </w:t>
      </w:r>
      <w:r>
        <w:t xml:space="preserve">K1 L1-RSRP measurement results are ordered according to the information about beam ID as the AI/ML input. </w:t>
      </w:r>
    </w:p>
    <w:p w14:paraId="45FE0456" w14:textId="77777777" w:rsidR="008A017F" w:rsidRDefault="000407EF">
      <w:pPr>
        <w:pStyle w:val="ListBullet"/>
      </w:pPr>
      <w:r>
        <w:t xml:space="preserve">Case X1: The dimension of AI/ML model inputs are 4, where the 4 L1-RSRP is ordered according to the information about beam ID. For example, the </w:t>
      </w:r>
      <w:proofErr w:type="spellStart"/>
      <w:r>
        <w:t>i-th</w:t>
      </w:r>
      <w:proofErr w:type="spellEnd"/>
      <w:r>
        <w:t xml:space="preserve"> element of the input is corresponding to the beam 4*I (</w:t>
      </w:r>
      <w:proofErr w:type="spellStart"/>
      <w:r>
        <w:t>i</w:t>
      </w:r>
      <w:proofErr w:type="spellEnd"/>
      <w:r>
        <w:t xml:space="preserve">=0,4,8,12) </w:t>
      </w:r>
    </w:p>
    <w:p w14:paraId="3CF9422A" w14:textId="77777777" w:rsidR="008A017F" w:rsidRDefault="000407EF">
      <w:pPr>
        <w:pStyle w:val="ListBullet"/>
      </w:pPr>
      <w:r>
        <w:t xml:space="preserve">Case X2: The dimension of AI/ML model inputs are 16, where only 4 elements in the positions corresponding to the measured beams are the measured/reported L1-RSRP and other elements are set as zeros or </w:t>
      </w:r>
      <w:proofErr w:type="spellStart"/>
      <w:r>
        <w:t>NaN</w:t>
      </w:r>
      <w:proofErr w:type="spellEnd"/>
      <w:r>
        <w:t xml:space="preserve">. For example, the </w:t>
      </w:r>
      <w:proofErr w:type="spellStart"/>
      <w:r>
        <w:t>i-th</w:t>
      </w:r>
      <w:proofErr w:type="spellEnd"/>
      <w:r>
        <w:t xml:space="preserve"> element of the input are measured/reported L1-RSRP (</w:t>
      </w:r>
      <w:proofErr w:type="spellStart"/>
      <w:r>
        <w:t>i</w:t>
      </w:r>
      <w:proofErr w:type="spellEnd"/>
      <w:r>
        <w:t>=0,4,8,12)</w:t>
      </w:r>
    </w:p>
    <w:p w14:paraId="416C26D1" w14:textId="77777777" w:rsidR="008A017F" w:rsidRDefault="000407EF">
      <w:pPr>
        <w:pStyle w:val="ListBullet"/>
        <w:numPr>
          <w:ilvl w:val="0"/>
          <w:numId w:val="0"/>
        </w:numPr>
      </w:pPr>
      <w:r>
        <w:t>Companies have different views on the above cases. Let’s take Case X1 as the example</w:t>
      </w:r>
    </w:p>
    <w:p w14:paraId="6D19E66E" w14:textId="77777777" w:rsidR="008A017F" w:rsidRDefault="000407EF">
      <w:pPr>
        <w:pStyle w:val="ListBullet"/>
      </w:pPr>
      <w:r>
        <w:t>Some companies think Case X1 belongs to the alternative “</w:t>
      </w:r>
      <w:r>
        <w:rPr>
          <w:rFonts w:eastAsia="SimSun"/>
        </w:rPr>
        <w:t>Only L1-RSRP measurement based on Set B</w:t>
      </w:r>
      <w:r>
        <w:t xml:space="preserve">” since the beam ID information is not explicitly used as input. </w:t>
      </w:r>
    </w:p>
    <w:p w14:paraId="15AA073E" w14:textId="77777777" w:rsidR="008A017F" w:rsidRDefault="000407EF">
      <w:pPr>
        <w:pStyle w:val="ListBullet"/>
      </w:pPr>
      <w:r>
        <w:t>On the contrast, some other companies think Case X1 belongs to the alternative “L1-RSRP measurement based on Set B and the corresponding DL Tx and/or Rx beam ID” since the order of the L1-RSRP measurement results as the input is determined by the beam ID information implicitly.</w:t>
      </w:r>
    </w:p>
    <w:p w14:paraId="36E4A3F9" w14:textId="77777777" w:rsidR="008A017F" w:rsidRDefault="008A017F">
      <w:pPr>
        <w:pStyle w:val="ListBullet"/>
        <w:numPr>
          <w:ilvl w:val="0"/>
          <w:numId w:val="0"/>
        </w:numPr>
        <w:rPr>
          <w:rFonts w:eastAsia="Yu Mincho"/>
        </w:rPr>
      </w:pPr>
    </w:p>
    <w:p w14:paraId="7C73681C" w14:textId="77777777" w:rsidR="008A017F" w:rsidRDefault="008A017F">
      <w:pPr>
        <w:pStyle w:val="ListBullet"/>
        <w:numPr>
          <w:ilvl w:val="0"/>
          <w:numId w:val="0"/>
        </w:numPr>
        <w:rPr>
          <w:rFonts w:eastAsia="Yu Mincho"/>
        </w:rPr>
      </w:pPr>
    </w:p>
    <w:p w14:paraId="726E0683" w14:textId="77777777" w:rsidR="008A017F" w:rsidRDefault="000407EF">
      <w:pPr>
        <w:spacing w:after="120"/>
      </w:pPr>
      <w:r>
        <w:t xml:space="preserve">In order to facilitate the further discussion and progress, it would be beneficial to have a common understanding within the group. Thus, moderator suggests to clarify the alternatives and make some conclusion (if possible) to avoid the ambiguity. </w:t>
      </w:r>
    </w:p>
    <w:p w14:paraId="01FCB1AD" w14:textId="77777777" w:rsidR="008A017F" w:rsidRDefault="008A017F">
      <w:pPr>
        <w:spacing w:after="120"/>
      </w:pPr>
    </w:p>
    <w:p w14:paraId="5638E47B" w14:textId="77777777" w:rsidR="008A017F" w:rsidRDefault="000407EF">
      <w:pPr>
        <w:spacing w:after="120"/>
      </w:pPr>
      <w:r>
        <w:rPr>
          <w:rFonts w:hint="eastAsia"/>
        </w:rPr>
        <w:t>C</w:t>
      </w:r>
      <w:r>
        <w:t>ompanies are encouraged to provides views on Case X1, Case X2. Based on the inputs/progress, some proposal or conclusion may be suggested later.</w:t>
      </w:r>
    </w:p>
    <w:p w14:paraId="5FA22A16" w14:textId="77777777" w:rsidR="008A017F" w:rsidRDefault="008A017F">
      <w:pPr>
        <w:spacing w:after="120"/>
      </w:pPr>
    </w:p>
    <w:p w14:paraId="6B3571F2" w14:textId="77777777" w:rsidR="008A017F" w:rsidRDefault="008A017F">
      <w:pPr>
        <w:spacing w:after="120"/>
      </w:pPr>
    </w:p>
    <w:tbl>
      <w:tblPr>
        <w:tblStyle w:val="TableGrid"/>
        <w:tblW w:w="0" w:type="auto"/>
        <w:tblLook w:val="04A0" w:firstRow="1" w:lastRow="0" w:firstColumn="1" w:lastColumn="0" w:noHBand="0" w:noVBand="1"/>
      </w:tblPr>
      <w:tblGrid>
        <w:gridCol w:w="1555"/>
        <w:gridCol w:w="3543"/>
        <w:gridCol w:w="3964"/>
      </w:tblGrid>
      <w:tr w:rsidR="008A017F" w14:paraId="38782B6D" w14:textId="77777777">
        <w:tc>
          <w:tcPr>
            <w:tcW w:w="9062" w:type="dxa"/>
            <w:gridSpan w:val="3"/>
          </w:tcPr>
          <w:p w14:paraId="7C613697" w14:textId="77777777" w:rsidR="008A017F" w:rsidRDefault="000407EF">
            <w:pPr>
              <w:jc w:val="center"/>
              <w:rPr>
                <w:b/>
              </w:rPr>
            </w:pPr>
            <w:r>
              <w:rPr>
                <w:b/>
              </w:rPr>
              <w:t>For Option 1: Set B is fixed across training and inference</w:t>
            </w:r>
          </w:p>
        </w:tc>
      </w:tr>
      <w:tr w:rsidR="008A017F" w14:paraId="5908650A" w14:textId="77777777">
        <w:tc>
          <w:tcPr>
            <w:tcW w:w="1555" w:type="dxa"/>
          </w:tcPr>
          <w:p w14:paraId="7526D614" w14:textId="77777777" w:rsidR="008A017F" w:rsidRDefault="008A017F"/>
        </w:tc>
        <w:tc>
          <w:tcPr>
            <w:tcW w:w="3543" w:type="dxa"/>
          </w:tcPr>
          <w:p w14:paraId="6DEFA32A" w14:textId="77777777" w:rsidR="008A017F" w:rsidRDefault="000407EF">
            <w:pPr>
              <w:jc w:val="center"/>
            </w:pPr>
            <w:r>
              <w:rPr>
                <w:rFonts w:hint="eastAsia"/>
              </w:rPr>
              <w:t>O</w:t>
            </w:r>
            <w:r>
              <w:t>nly L1-RSRP</w:t>
            </w:r>
          </w:p>
          <w:p w14:paraId="1D5383A9" w14:textId="77777777" w:rsidR="008A017F" w:rsidRDefault="000407EF">
            <w:pPr>
              <w:jc w:val="center"/>
            </w:pPr>
            <w:r>
              <w:t>(</w:t>
            </w:r>
            <w:r>
              <w:rPr>
                <w:rFonts w:hint="eastAsia"/>
              </w:rPr>
              <w:t>A</w:t>
            </w:r>
            <w:r>
              <w:t>lt.1 for Case 1/2)</w:t>
            </w:r>
          </w:p>
        </w:tc>
        <w:tc>
          <w:tcPr>
            <w:tcW w:w="3964" w:type="dxa"/>
          </w:tcPr>
          <w:p w14:paraId="27EEB88C" w14:textId="77777777" w:rsidR="008A017F" w:rsidRDefault="000407EF">
            <w:pPr>
              <w:jc w:val="center"/>
            </w:pPr>
            <w:r>
              <w:rPr>
                <w:rFonts w:hint="eastAsia"/>
              </w:rPr>
              <w:t>L</w:t>
            </w:r>
            <w:r>
              <w:t>1-RSRP + DL beam ID</w:t>
            </w:r>
          </w:p>
          <w:p w14:paraId="0C2A97A6" w14:textId="77777777" w:rsidR="008A017F" w:rsidRDefault="000407EF">
            <w:pPr>
              <w:jc w:val="center"/>
            </w:pPr>
            <w:r>
              <w:rPr>
                <w:rFonts w:hint="eastAsia"/>
              </w:rPr>
              <w:t>(</w:t>
            </w:r>
            <w:r>
              <w:t>Alt.4 for Case1, Alt.3 for Case2)</w:t>
            </w:r>
          </w:p>
        </w:tc>
      </w:tr>
      <w:tr w:rsidR="008A017F" w14:paraId="4B876A53" w14:textId="77777777">
        <w:tc>
          <w:tcPr>
            <w:tcW w:w="1555" w:type="dxa"/>
          </w:tcPr>
          <w:p w14:paraId="32191124" w14:textId="77777777" w:rsidR="008A017F" w:rsidRDefault="000407EF">
            <w:r>
              <w:t>Case X1</w:t>
            </w:r>
          </w:p>
          <w:p w14:paraId="06B36A1F" w14:textId="77777777" w:rsidR="008A017F" w:rsidRDefault="008A017F"/>
        </w:tc>
        <w:tc>
          <w:tcPr>
            <w:tcW w:w="3543" w:type="dxa"/>
          </w:tcPr>
          <w:p w14:paraId="2BFAEB26" w14:textId="47896352" w:rsidR="008A017F" w:rsidRDefault="000407EF">
            <w:pPr>
              <w:rPr>
                <w:rFonts w:eastAsia="SimSun"/>
                <w:lang w:eastAsia="zh-CN"/>
              </w:rPr>
            </w:pPr>
            <w:r>
              <w:t>Google, DCM, Xiaomi, NEC</w:t>
            </w:r>
            <w:r>
              <w:rPr>
                <w:rFonts w:eastAsia="SimSun" w:hint="eastAsia"/>
                <w:lang w:eastAsia="zh-CN"/>
              </w:rPr>
              <w:t>, ZTE</w:t>
            </w:r>
            <w:r>
              <w:rPr>
                <w:rFonts w:eastAsia="SimSun"/>
                <w:lang w:eastAsia="zh-CN"/>
              </w:rPr>
              <w:t>,CMCC, HW/</w:t>
            </w:r>
            <w:proofErr w:type="spellStart"/>
            <w:r>
              <w:rPr>
                <w:rFonts w:eastAsia="SimSun"/>
                <w:lang w:eastAsia="zh-CN"/>
              </w:rPr>
              <w:t>HiSi</w:t>
            </w:r>
            <w:proofErr w:type="spellEnd"/>
            <w:r>
              <w:rPr>
                <w:rFonts w:eastAsia="SimSun"/>
                <w:lang w:eastAsia="zh-CN"/>
              </w:rPr>
              <w:t>, Nokia</w:t>
            </w:r>
            <w:r w:rsidR="00F34CC9">
              <w:rPr>
                <w:rFonts w:eastAsia="SimSun"/>
                <w:lang w:eastAsia="zh-CN"/>
              </w:rPr>
              <w:t>, MediaTek</w:t>
            </w:r>
          </w:p>
        </w:tc>
        <w:tc>
          <w:tcPr>
            <w:tcW w:w="3964" w:type="dxa"/>
          </w:tcPr>
          <w:p w14:paraId="541BDA02" w14:textId="77777777" w:rsidR="008A017F" w:rsidRDefault="000407EF">
            <w:r>
              <w:rPr>
                <w:rFonts w:eastAsiaTheme="minorEastAsia" w:hint="eastAsia"/>
                <w:lang w:eastAsia="zh-CN"/>
              </w:rPr>
              <w:t>CATT</w:t>
            </w:r>
            <w:r>
              <w:rPr>
                <w:rFonts w:eastAsiaTheme="minorEastAsia" w:hint="eastAsia"/>
                <w:lang w:eastAsia="zh-CN"/>
              </w:rPr>
              <w:t>，</w:t>
            </w:r>
            <w:r>
              <w:rPr>
                <w:rFonts w:eastAsiaTheme="minorEastAsia" w:hint="eastAsia"/>
                <w:lang w:eastAsia="zh-CN"/>
              </w:rPr>
              <w:t>Fujitsu</w:t>
            </w:r>
            <w:r>
              <w:rPr>
                <w:rFonts w:eastAsiaTheme="minorEastAsia"/>
                <w:lang w:eastAsia="zh-CN"/>
              </w:rPr>
              <w:t>, Samsung, Panasonic</w:t>
            </w:r>
          </w:p>
        </w:tc>
      </w:tr>
      <w:tr w:rsidR="008A017F" w14:paraId="53FD5687" w14:textId="77777777">
        <w:tc>
          <w:tcPr>
            <w:tcW w:w="1555" w:type="dxa"/>
          </w:tcPr>
          <w:p w14:paraId="2506C5B3" w14:textId="77777777" w:rsidR="008A017F" w:rsidRDefault="000407EF">
            <w:r>
              <w:t>Case X2</w:t>
            </w:r>
          </w:p>
        </w:tc>
        <w:tc>
          <w:tcPr>
            <w:tcW w:w="3543" w:type="dxa"/>
          </w:tcPr>
          <w:p w14:paraId="0FDB2BD0" w14:textId="77777777" w:rsidR="008A017F" w:rsidRDefault="008A017F"/>
        </w:tc>
        <w:tc>
          <w:tcPr>
            <w:tcW w:w="3964" w:type="dxa"/>
          </w:tcPr>
          <w:p w14:paraId="662C7E7C" w14:textId="2EAA4E77" w:rsidR="008A017F" w:rsidRDefault="000407EF">
            <w:r>
              <w:rPr>
                <w:rFonts w:eastAsiaTheme="minorEastAsia" w:hint="eastAsia"/>
                <w:lang w:eastAsia="zh-CN"/>
              </w:rPr>
              <w:t>CATT</w:t>
            </w:r>
            <w:r>
              <w:rPr>
                <w:rFonts w:eastAsiaTheme="minorEastAsia"/>
                <w:lang w:eastAsia="zh-CN"/>
              </w:rPr>
              <w:t xml:space="preserve">, DCM, </w:t>
            </w:r>
            <w:proofErr w:type="spellStart"/>
            <w:r>
              <w:rPr>
                <w:rFonts w:eastAsiaTheme="minorEastAsia"/>
                <w:lang w:eastAsia="zh-CN"/>
              </w:rPr>
              <w:t>Fujitsu,Xiaomi</w:t>
            </w:r>
            <w:proofErr w:type="spellEnd"/>
            <w:r>
              <w:rPr>
                <w:rFonts w:eastAsiaTheme="minorEastAsia"/>
                <w:lang w:eastAsia="zh-CN"/>
              </w:rPr>
              <w:t>, Samsung, NEC</w:t>
            </w:r>
            <w:r>
              <w:rPr>
                <w:rFonts w:eastAsiaTheme="minorEastAsia" w:hint="eastAsia"/>
                <w:lang w:eastAsia="zh-CN"/>
              </w:rPr>
              <w:t>, ZTE</w:t>
            </w:r>
            <w:r>
              <w:rPr>
                <w:rFonts w:eastAsiaTheme="minorEastAsia"/>
                <w:lang w:eastAsia="zh-CN"/>
              </w:rPr>
              <w:t>,CMCC, Panasonic, HW/</w:t>
            </w:r>
            <w:proofErr w:type="spellStart"/>
            <w:r>
              <w:rPr>
                <w:rFonts w:eastAsiaTheme="minorEastAsia"/>
                <w:lang w:eastAsia="zh-CN"/>
              </w:rPr>
              <w:t>HiSi</w:t>
            </w:r>
            <w:proofErr w:type="spellEnd"/>
            <w:r>
              <w:rPr>
                <w:rFonts w:eastAsiaTheme="minorEastAsia"/>
                <w:lang w:eastAsia="zh-CN"/>
              </w:rPr>
              <w:t>, Nokia</w:t>
            </w:r>
            <w:r w:rsidR="00F34CC9">
              <w:rPr>
                <w:rFonts w:eastAsiaTheme="minorEastAsia"/>
                <w:lang w:eastAsia="zh-CN"/>
              </w:rPr>
              <w:t>, MediaTek</w:t>
            </w:r>
          </w:p>
        </w:tc>
      </w:tr>
    </w:tbl>
    <w:p w14:paraId="38ED6012" w14:textId="77777777" w:rsidR="008A017F" w:rsidRDefault="008A017F">
      <w:pPr>
        <w:spacing w:after="120"/>
      </w:pPr>
    </w:p>
    <w:p w14:paraId="058B6304" w14:textId="77777777" w:rsidR="008A017F" w:rsidRDefault="008A017F">
      <w:pPr>
        <w:spacing w:after="120"/>
      </w:pPr>
    </w:p>
    <w:p w14:paraId="4F624713" w14:textId="77777777" w:rsidR="008A017F" w:rsidRDefault="000407EF">
      <w:pPr>
        <w:spacing w:after="120"/>
      </w:pPr>
      <w:r>
        <w:t>Companies are also invited to share their views on the following issues:</w:t>
      </w:r>
    </w:p>
    <w:p w14:paraId="084D8DB4" w14:textId="77777777" w:rsidR="008A017F" w:rsidRDefault="000407EF">
      <w:pPr>
        <w:pStyle w:val="ListParagraph"/>
        <w:numPr>
          <w:ilvl w:val="0"/>
          <w:numId w:val="44"/>
        </w:numPr>
        <w:spacing w:after="120"/>
      </w:pPr>
      <w:r>
        <w:t xml:space="preserve">Whether to further split L1-RSRP + DL beam ID </w:t>
      </w:r>
      <w:r>
        <w:rPr>
          <w:rFonts w:hint="eastAsia"/>
        </w:rPr>
        <w:t>(</w:t>
      </w:r>
      <w:r>
        <w:t>Alt.4 for Case1, Alt.3 for Case2)  into two sub- categorize</w:t>
      </w:r>
    </w:p>
    <w:p w14:paraId="2241F827" w14:textId="77777777" w:rsidR="008A017F" w:rsidRDefault="000407EF">
      <w:pPr>
        <w:pStyle w:val="ListParagraph"/>
        <w:numPr>
          <w:ilvl w:val="1"/>
          <w:numId w:val="44"/>
        </w:numPr>
        <w:spacing w:after="120"/>
      </w:pPr>
      <w:r>
        <w:t xml:space="preserve">Cat1: L1-RSRS + implicit DL beam ID </w:t>
      </w:r>
    </w:p>
    <w:p w14:paraId="57D9A7C3" w14:textId="77777777" w:rsidR="008A017F" w:rsidRDefault="000407EF">
      <w:pPr>
        <w:pStyle w:val="ListParagraph"/>
        <w:numPr>
          <w:ilvl w:val="1"/>
          <w:numId w:val="44"/>
        </w:numPr>
        <w:spacing w:after="120"/>
      </w:pPr>
      <w:r>
        <w:t xml:space="preserve">Cat2: L1-RSRS + explicit DL beam ID </w:t>
      </w:r>
    </w:p>
    <w:p w14:paraId="5405DB80" w14:textId="77777777" w:rsidR="008A017F" w:rsidRDefault="000407EF">
      <w:pPr>
        <w:pStyle w:val="ListParagraph"/>
        <w:numPr>
          <w:ilvl w:val="0"/>
          <w:numId w:val="44"/>
        </w:numPr>
        <w:spacing w:after="120"/>
      </w:pPr>
      <w:r>
        <w:t>If yes, how to define Cat1 and Case2, especially the definition of “implicit” and “explicit”</w:t>
      </w:r>
    </w:p>
    <w:p w14:paraId="7FC29A68" w14:textId="77777777" w:rsidR="008A017F" w:rsidRDefault="008A017F">
      <w:pPr>
        <w:spacing w:after="120"/>
      </w:pPr>
    </w:p>
    <w:tbl>
      <w:tblPr>
        <w:tblStyle w:val="TableGrid"/>
        <w:tblW w:w="0" w:type="auto"/>
        <w:tblLook w:val="04A0" w:firstRow="1" w:lastRow="0" w:firstColumn="1" w:lastColumn="0" w:noHBand="0" w:noVBand="1"/>
      </w:tblPr>
      <w:tblGrid>
        <w:gridCol w:w="2547"/>
        <w:gridCol w:w="6515"/>
      </w:tblGrid>
      <w:tr w:rsidR="008A017F" w14:paraId="3326E07C" w14:textId="77777777">
        <w:tc>
          <w:tcPr>
            <w:tcW w:w="2547" w:type="dxa"/>
          </w:tcPr>
          <w:p w14:paraId="67AA90F9" w14:textId="77777777" w:rsidR="008A017F" w:rsidRDefault="000407EF">
            <w:r>
              <w:rPr>
                <w:rFonts w:hint="eastAsia"/>
              </w:rPr>
              <w:t>C</w:t>
            </w:r>
            <w:r>
              <w:t>ompany</w:t>
            </w:r>
          </w:p>
        </w:tc>
        <w:tc>
          <w:tcPr>
            <w:tcW w:w="6515" w:type="dxa"/>
          </w:tcPr>
          <w:p w14:paraId="158890C7" w14:textId="77777777" w:rsidR="008A017F" w:rsidRDefault="000407EF">
            <w:r>
              <w:rPr>
                <w:rFonts w:hint="eastAsia"/>
              </w:rPr>
              <w:t>C</w:t>
            </w:r>
            <w:r>
              <w:t>omments</w:t>
            </w:r>
          </w:p>
        </w:tc>
      </w:tr>
      <w:tr w:rsidR="008A017F" w14:paraId="71F11D71" w14:textId="77777777">
        <w:tc>
          <w:tcPr>
            <w:tcW w:w="2547" w:type="dxa"/>
          </w:tcPr>
          <w:p w14:paraId="757EC5BE" w14:textId="77777777" w:rsidR="008A017F" w:rsidRDefault="000407EF">
            <w:r>
              <w:rPr>
                <w:rFonts w:eastAsiaTheme="minorEastAsia" w:hint="eastAsia"/>
                <w:lang w:eastAsia="zh-CN"/>
              </w:rPr>
              <w:t>CATT</w:t>
            </w:r>
          </w:p>
        </w:tc>
        <w:tc>
          <w:tcPr>
            <w:tcW w:w="6515" w:type="dxa"/>
          </w:tcPr>
          <w:p w14:paraId="1B74FBEB" w14:textId="77777777" w:rsidR="008A017F" w:rsidRDefault="000407EF">
            <w:r>
              <w:rPr>
                <w:rFonts w:eastAsiaTheme="minorEastAsia"/>
                <w:lang w:eastAsia="zh-CN"/>
              </w:rPr>
              <w:t>W</w:t>
            </w:r>
            <w:r>
              <w:rPr>
                <w:rFonts w:eastAsiaTheme="minorEastAsia" w:hint="eastAsia"/>
                <w:lang w:eastAsia="zh-CN"/>
              </w:rPr>
              <w:t xml:space="preserve">e think Case X1 and X2 are both belong to implicit beam ID. </w:t>
            </w:r>
            <w:r>
              <w:rPr>
                <w:rFonts w:eastAsiaTheme="minorEastAsia"/>
                <w:lang w:eastAsia="zh-CN"/>
              </w:rPr>
              <w:t>F</w:t>
            </w:r>
            <w:r>
              <w:rPr>
                <w:rFonts w:eastAsiaTheme="minorEastAsia" w:hint="eastAsia"/>
                <w:lang w:eastAsia="zh-CN"/>
              </w:rPr>
              <w:t xml:space="preserve">or explicit beam ID, the </w:t>
            </w:r>
            <w:r>
              <w:rPr>
                <w:rFonts w:eastAsiaTheme="minorEastAsia"/>
                <w:lang w:eastAsia="zh-CN"/>
              </w:rPr>
              <w:t>corresponding</w:t>
            </w:r>
            <w:r>
              <w:rPr>
                <w:rFonts w:eastAsiaTheme="minorEastAsia" w:hint="eastAsia"/>
                <w:lang w:eastAsia="zh-CN"/>
              </w:rPr>
              <w:t xml:space="preserve"> beam ID value needs to be as additional inputs for AI/ML model.</w:t>
            </w:r>
          </w:p>
        </w:tc>
      </w:tr>
      <w:tr w:rsidR="008A017F" w14:paraId="2CD52A8F" w14:textId="77777777">
        <w:tc>
          <w:tcPr>
            <w:tcW w:w="2547" w:type="dxa"/>
          </w:tcPr>
          <w:p w14:paraId="4A03654C" w14:textId="77777777" w:rsidR="008A017F" w:rsidRDefault="000407EF">
            <w:pPr>
              <w:rPr>
                <w:rFonts w:eastAsia="Yu Mincho"/>
                <w:lang w:eastAsia="ja-JP"/>
              </w:rPr>
            </w:pPr>
            <w:r>
              <w:rPr>
                <w:rFonts w:eastAsia="Yu Mincho" w:hint="eastAsia"/>
                <w:lang w:eastAsia="ja-JP"/>
              </w:rPr>
              <w:t>N</w:t>
            </w:r>
            <w:r>
              <w:rPr>
                <w:rFonts w:eastAsia="Yu Mincho"/>
                <w:lang w:eastAsia="ja-JP"/>
              </w:rPr>
              <w:t>TT DOCOMO</w:t>
            </w:r>
          </w:p>
        </w:tc>
        <w:tc>
          <w:tcPr>
            <w:tcW w:w="6515" w:type="dxa"/>
          </w:tcPr>
          <w:p w14:paraId="7F51E827" w14:textId="77777777" w:rsidR="008A017F" w:rsidRDefault="000407EF">
            <w:pPr>
              <w:rPr>
                <w:rFonts w:eastAsia="Yu Mincho"/>
                <w:lang w:eastAsia="ja-JP"/>
              </w:rPr>
            </w:pPr>
            <w:r>
              <w:rPr>
                <w:rFonts w:eastAsia="Yu Mincho" w:hint="eastAsia"/>
                <w:lang w:eastAsia="ja-JP"/>
              </w:rPr>
              <w:t>I</w:t>
            </w:r>
            <w:r>
              <w:rPr>
                <w:rFonts w:eastAsia="Yu Mincho"/>
                <w:lang w:eastAsia="ja-JP"/>
              </w:rPr>
              <w:t>n addition to case X1 and case X2, the following case X3 also can be considered</w:t>
            </w:r>
          </w:p>
          <w:p w14:paraId="04440E51" w14:textId="77777777" w:rsidR="008A017F" w:rsidRDefault="000407EF">
            <w:pPr>
              <w:pStyle w:val="ListBullet"/>
              <w:rPr>
                <w:rFonts w:eastAsia="Yu Mincho"/>
              </w:rPr>
            </w:pPr>
            <w:r>
              <w:t>Case X3: The dimension of AI/ML model inputs are 8, where 4 elements correspond to the beam ID and the other 4 elements correspond to L1-RSRP associated with the beam ID.</w:t>
            </w:r>
          </w:p>
          <w:p w14:paraId="41E5ED80" w14:textId="77777777" w:rsidR="008A017F" w:rsidRDefault="000407EF">
            <w:pPr>
              <w:pStyle w:val="ListBullet"/>
              <w:numPr>
                <w:ilvl w:val="0"/>
                <w:numId w:val="0"/>
              </w:numPr>
              <w:rPr>
                <w:rFonts w:eastAsia="Yu Mincho"/>
              </w:rPr>
            </w:pPr>
            <w:r>
              <w:rPr>
                <w:rFonts w:eastAsia="Yu Mincho"/>
                <w:color w:val="ED7D31" w:themeColor="accent2"/>
              </w:rPr>
              <w:t>Mod: If I understand correctly, the 4 elements for beam IDs are useless for the fixed beam case. The reason is that the beam IDs are the same for all training data and test data. Companies are invited to share views on Case X3.</w:t>
            </w:r>
            <w:r>
              <w:rPr>
                <w:rFonts w:eastAsia="Yu Mincho"/>
              </w:rPr>
              <w:t xml:space="preserve">  </w:t>
            </w:r>
          </w:p>
        </w:tc>
      </w:tr>
      <w:tr w:rsidR="008A017F" w14:paraId="28660230" w14:textId="77777777">
        <w:tc>
          <w:tcPr>
            <w:tcW w:w="2547" w:type="dxa"/>
          </w:tcPr>
          <w:p w14:paraId="08CE6860" w14:textId="77777777" w:rsidR="008A017F" w:rsidRDefault="000407EF">
            <w:r>
              <w:rPr>
                <w:rFonts w:eastAsiaTheme="minorEastAsia"/>
                <w:lang w:eastAsia="zh-CN"/>
              </w:rPr>
              <w:t>Vivo</w:t>
            </w:r>
          </w:p>
        </w:tc>
        <w:tc>
          <w:tcPr>
            <w:tcW w:w="6515" w:type="dxa"/>
          </w:tcPr>
          <w:p w14:paraId="7186D5BB" w14:textId="77777777" w:rsidR="008A017F" w:rsidRDefault="000407EF">
            <w:pPr>
              <w:rPr>
                <w:rFonts w:eastAsiaTheme="minorEastAsia"/>
                <w:lang w:eastAsia="zh-CN"/>
              </w:rPr>
            </w:pPr>
            <w:r>
              <w:rPr>
                <w:rFonts w:eastAsiaTheme="minorEastAsia" w:hint="eastAsia"/>
                <w:lang w:eastAsia="zh-CN"/>
              </w:rPr>
              <w:t>W</w:t>
            </w:r>
            <w:r>
              <w:rPr>
                <w:rFonts w:eastAsiaTheme="minorEastAsia"/>
                <w:lang w:eastAsia="zh-CN"/>
              </w:rPr>
              <w:t xml:space="preserve">e are not sure whether it is needed to discuss these cases and the above split in this agenda item. This agenda item is about specification impact. Any input requiring beam ID information (explicitly or implicitly) is same from specification perspective. How to formulate/translate the information into the exact AI model input is implementation. </w:t>
            </w:r>
          </w:p>
          <w:p w14:paraId="5CC2633D" w14:textId="77777777" w:rsidR="008A017F" w:rsidRDefault="000407EF">
            <w:r>
              <w:rPr>
                <w:color w:val="ED7D31" w:themeColor="accent2"/>
              </w:rPr>
              <w:t>Mod: Companies have different views. Let’s hear more views.</w:t>
            </w:r>
          </w:p>
        </w:tc>
      </w:tr>
      <w:tr w:rsidR="008A017F" w14:paraId="7B0A285C" w14:textId="77777777">
        <w:tc>
          <w:tcPr>
            <w:tcW w:w="2547" w:type="dxa"/>
          </w:tcPr>
          <w:p w14:paraId="6C6EBBE8" w14:textId="77777777" w:rsidR="008A017F" w:rsidRDefault="000407EF">
            <w:r>
              <w:t>Apple</w:t>
            </w:r>
          </w:p>
        </w:tc>
        <w:tc>
          <w:tcPr>
            <w:tcW w:w="6515" w:type="dxa"/>
          </w:tcPr>
          <w:p w14:paraId="6F2BB6A1" w14:textId="77777777" w:rsidR="008A017F" w:rsidRDefault="000407EF">
            <w:r>
              <w:t xml:space="preserve">This is related to the discussion on set B, i.e. whether set B is the set of beams with actual beam measurements or set of beams as inputs to the AI inference model. </w:t>
            </w:r>
          </w:p>
        </w:tc>
      </w:tr>
      <w:tr w:rsidR="008A017F" w14:paraId="4DB1AA65" w14:textId="77777777">
        <w:tc>
          <w:tcPr>
            <w:tcW w:w="2547" w:type="dxa"/>
          </w:tcPr>
          <w:p w14:paraId="4FBB4496" w14:textId="77777777" w:rsidR="008A017F" w:rsidRDefault="000407EF">
            <w:r>
              <w:rPr>
                <w:rFonts w:hint="eastAsia"/>
                <w:lang w:eastAsia="zh-CN"/>
              </w:rPr>
              <w:t>Xiaomi</w:t>
            </w:r>
          </w:p>
        </w:tc>
        <w:tc>
          <w:tcPr>
            <w:tcW w:w="6515" w:type="dxa"/>
          </w:tcPr>
          <w:p w14:paraId="5E430F5F" w14:textId="77777777" w:rsidR="008A017F" w:rsidRDefault="000407EF">
            <w:r>
              <w:rPr>
                <w:lang w:eastAsia="zh-CN"/>
              </w:rPr>
              <w:t>W</w:t>
            </w:r>
            <w:r>
              <w:rPr>
                <w:rFonts w:hint="eastAsia"/>
                <w:lang w:eastAsia="zh-CN"/>
              </w:rPr>
              <w:t xml:space="preserve">e </w:t>
            </w:r>
            <w:r>
              <w:rPr>
                <w:lang w:eastAsia="zh-CN"/>
              </w:rPr>
              <w:t>think case X1 belongs to only L1-RSRP since there is no accurate beam ID for each L1-RSRP. But case X2 belongs to L1-RSRP + beam ID.</w:t>
            </w:r>
          </w:p>
        </w:tc>
      </w:tr>
      <w:tr w:rsidR="008A017F" w14:paraId="299763C8" w14:textId="77777777">
        <w:tc>
          <w:tcPr>
            <w:tcW w:w="2547" w:type="dxa"/>
          </w:tcPr>
          <w:p w14:paraId="33E2BA56" w14:textId="77777777" w:rsidR="008A017F" w:rsidRDefault="000407EF">
            <w:r>
              <w:rPr>
                <w:rFonts w:hint="eastAsia"/>
              </w:rPr>
              <w:t>S</w:t>
            </w:r>
            <w:r>
              <w:t>amsung</w:t>
            </w:r>
          </w:p>
        </w:tc>
        <w:tc>
          <w:tcPr>
            <w:tcW w:w="6515" w:type="dxa"/>
          </w:tcPr>
          <w:p w14:paraId="1C134053" w14:textId="77777777" w:rsidR="008A017F" w:rsidRDefault="000407EF">
            <w:r>
              <w:rPr>
                <w:rFonts w:hint="eastAsia"/>
              </w:rPr>
              <w:t>E</w:t>
            </w:r>
            <w:r>
              <w:t>ither sub-categorization or clarification work for us. The key point is to better differentiate the alternative of ‘Only L1-RSRP’ and ‘</w:t>
            </w:r>
            <w:r>
              <w:rPr>
                <w:rFonts w:hint="eastAsia"/>
              </w:rPr>
              <w:t>L</w:t>
            </w:r>
            <w:r>
              <w:t>1-RSRP + DL beam ID’. In terms of the X3 mentioned by DOCOMO, it belongs to Cat2.</w:t>
            </w:r>
          </w:p>
        </w:tc>
      </w:tr>
      <w:tr w:rsidR="008A017F" w14:paraId="1C439627" w14:textId="77777777">
        <w:tc>
          <w:tcPr>
            <w:tcW w:w="2547" w:type="dxa"/>
          </w:tcPr>
          <w:p w14:paraId="2FDBA8E7" w14:textId="77777777" w:rsidR="008A017F" w:rsidRDefault="000407EF">
            <w:pPr>
              <w:rPr>
                <w:rFonts w:eastAsia="Malgun Gothic"/>
                <w:lang w:eastAsia="ko-KR"/>
              </w:rPr>
            </w:pPr>
            <w:r>
              <w:rPr>
                <w:rFonts w:eastAsia="Malgun Gothic" w:hint="eastAsia"/>
                <w:lang w:eastAsia="ko-KR"/>
              </w:rPr>
              <w:t>LGE</w:t>
            </w:r>
          </w:p>
        </w:tc>
        <w:tc>
          <w:tcPr>
            <w:tcW w:w="6515" w:type="dxa"/>
          </w:tcPr>
          <w:p w14:paraId="18EB7711" w14:textId="77777777" w:rsidR="008A017F" w:rsidRDefault="000407EF">
            <w:pPr>
              <w:rPr>
                <w:rFonts w:eastAsia="Malgun Gothic"/>
                <w:lang w:eastAsia="ko-KR"/>
              </w:rPr>
            </w:pPr>
            <w:r>
              <w:rPr>
                <w:rFonts w:eastAsia="Malgun Gothic" w:hint="eastAsia"/>
                <w:lang w:eastAsia="ko-KR"/>
              </w:rPr>
              <w:t xml:space="preserve">Similar view with Vivo. </w:t>
            </w:r>
            <w:r>
              <w:rPr>
                <w:rFonts w:eastAsia="Malgun Gothic"/>
                <w:lang w:eastAsia="ko-KR"/>
              </w:rPr>
              <w:t>There is no strong motivation to refine AI/ML model input/output in this agenda.</w:t>
            </w:r>
          </w:p>
        </w:tc>
      </w:tr>
      <w:tr w:rsidR="008A017F" w14:paraId="415D1347" w14:textId="77777777">
        <w:tc>
          <w:tcPr>
            <w:tcW w:w="2547" w:type="dxa"/>
          </w:tcPr>
          <w:p w14:paraId="67E41AE0" w14:textId="77777777" w:rsidR="008A017F" w:rsidRDefault="000407EF">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34E7F2DF" w14:textId="77777777" w:rsidR="008A017F" w:rsidRDefault="000407EF">
            <w:pPr>
              <w:rPr>
                <w:rFonts w:eastAsiaTheme="minorEastAsia"/>
                <w:lang w:eastAsia="zh-CN"/>
              </w:rPr>
            </w:pPr>
            <w:r>
              <w:rPr>
                <w:rFonts w:eastAsiaTheme="minorEastAsia"/>
                <w:lang w:eastAsia="zh-CN"/>
              </w:rPr>
              <w:t>Agree with VIVO, that is, this problem is implementation.</w:t>
            </w:r>
          </w:p>
        </w:tc>
      </w:tr>
      <w:tr w:rsidR="008A017F" w14:paraId="01942B3E" w14:textId="77777777">
        <w:tc>
          <w:tcPr>
            <w:tcW w:w="2547" w:type="dxa"/>
          </w:tcPr>
          <w:p w14:paraId="2AB96276" w14:textId="77777777" w:rsidR="008A017F" w:rsidRDefault="000407EF">
            <w:pPr>
              <w:rPr>
                <w:rFonts w:eastAsiaTheme="minorEastAsia"/>
                <w:lang w:eastAsia="zh-CN"/>
              </w:rPr>
            </w:pPr>
            <w:r>
              <w:rPr>
                <w:rFonts w:eastAsiaTheme="minorEastAsia" w:hint="eastAsia"/>
                <w:lang w:eastAsia="zh-CN"/>
              </w:rPr>
              <w:t>C</w:t>
            </w:r>
            <w:r>
              <w:rPr>
                <w:rFonts w:eastAsiaTheme="minorEastAsia"/>
                <w:lang w:eastAsia="zh-CN"/>
              </w:rPr>
              <w:t>AICT</w:t>
            </w:r>
          </w:p>
        </w:tc>
        <w:tc>
          <w:tcPr>
            <w:tcW w:w="6515" w:type="dxa"/>
          </w:tcPr>
          <w:p w14:paraId="25031047" w14:textId="77777777" w:rsidR="008A017F" w:rsidRDefault="000407EF">
            <w:pPr>
              <w:rPr>
                <w:rFonts w:eastAsiaTheme="minorEastAsia"/>
                <w:lang w:eastAsia="zh-CN"/>
              </w:rPr>
            </w:pPr>
            <w:r>
              <w:rPr>
                <w:rFonts w:eastAsiaTheme="minorEastAsia" w:hint="eastAsia"/>
                <w:lang w:eastAsia="zh-CN"/>
              </w:rPr>
              <w:t>S</w:t>
            </w:r>
            <w:r>
              <w:rPr>
                <w:rFonts w:eastAsiaTheme="minorEastAsia"/>
                <w:lang w:eastAsia="zh-CN"/>
              </w:rPr>
              <w:t>ame view as Samsung.</w:t>
            </w:r>
          </w:p>
        </w:tc>
      </w:tr>
      <w:tr w:rsidR="008A017F" w14:paraId="656B8E32" w14:textId="77777777">
        <w:tc>
          <w:tcPr>
            <w:tcW w:w="2547" w:type="dxa"/>
          </w:tcPr>
          <w:p w14:paraId="2C4BACE3" w14:textId="77777777" w:rsidR="008A017F" w:rsidRDefault="000407EF">
            <w:pPr>
              <w:rPr>
                <w:rFonts w:eastAsiaTheme="minorEastAsia"/>
                <w:lang w:eastAsia="zh-CN"/>
              </w:rPr>
            </w:pPr>
            <w:r>
              <w:rPr>
                <w:rFonts w:eastAsiaTheme="minorEastAsia" w:hint="eastAsia"/>
                <w:lang w:eastAsia="zh-CN"/>
              </w:rPr>
              <w:t>ZTE</w:t>
            </w:r>
          </w:p>
        </w:tc>
        <w:tc>
          <w:tcPr>
            <w:tcW w:w="6515" w:type="dxa"/>
          </w:tcPr>
          <w:p w14:paraId="6E343F41" w14:textId="77777777" w:rsidR="008A017F" w:rsidRDefault="000407EF">
            <w:pPr>
              <w:rPr>
                <w:rFonts w:eastAsiaTheme="minorEastAsia"/>
                <w:lang w:eastAsia="zh-CN"/>
              </w:rPr>
            </w:pPr>
            <w:r>
              <w:rPr>
                <w:rFonts w:eastAsiaTheme="minorEastAsia" w:hint="eastAsia"/>
                <w:lang w:eastAsia="zh-CN"/>
              </w:rPr>
              <w:t>We think the differentiation of implicit and explicit beam ID depends on whether the associated beam ID is input to the AI model. Besides, this is related to the model implementation issue and both would have similar spec impacts.</w:t>
            </w:r>
          </w:p>
        </w:tc>
      </w:tr>
      <w:tr w:rsidR="008A017F" w14:paraId="71036C21" w14:textId="77777777">
        <w:tc>
          <w:tcPr>
            <w:tcW w:w="2547" w:type="dxa"/>
          </w:tcPr>
          <w:p w14:paraId="6A3AF3D8" w14:textId="77777777" w:rsidR="008A017F" w:rsidRDefault="000407EF">
            <w:pPr>
              <w:rPr>
                <w:rFonts w:eastAsiaTheme="minorEastAsia"/>
                <w:lang w:eastAsia="zh-CN"/>
              </w:rPr>
            </w:pPr>
            <w:proofErr w:type="spellStart"/>
            <w:r>
              <w:rPr>
                <w:rFonts w:eastAsiaTheme="minorEastAsia"/>
                <w:lang w:eastAsia="zh-CN"/>
              </w:rPr>
              <w:t>Spreadtrum</w:t>
            </w:r>
            <w:proofErr w:type="spellEnd"/>
          </w:p>
        </w:tc>
        <w:tc>
          <w:tcPr>
            <w:tcW w:w="6515" w:type="dxa"/>
          </w:tcPr>
          <w:p w14:paraId="72A9A3F2" w14:textId="77777777" w:rsidR="008A017F" w:rsidRDefault="000407EF">
            <w:pPr>
              <w:rPr>
                <w:rFonts w:eastAsiaTheme="minorEastAsia"/>
                <w:lang w:eastAsia="zh-CN"/>
              </w:rPr>
            </w:pPr>
            <w:r>
              <w:rPr>
                <w:rFonts w:eastAsiaTheme="minorEastAsia"/>
                <w:lang w:eastAsia="zh-CN"/>
              </w:rPr>
              <w:t>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CATT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Case X1 and X2 are both</w:t>
            </w:r>
            <w:r>
              <w:rPr>
                <w:rFonts w:eastAsiaTheme="minorEastAsia"/>
                <w:lang w:eastAsia="zh-CN"/>
              </w:rPr>
              <w:t xml:space="preserve"> </w:t>
            </w:r>
            <w:r>
              <w:rPr>
                <w:rFonts w:eastAsiaTheme="minorEastAsia" w:hint="eastAsia"/>
                <w:lang w:eastAsia="zh-CN"/>
              </w:rPr>
              <w:t>include</w:t>
            </w:r>
            <w:r>
              <w:rPr>
                <w:rFonts w:eastAsiaTheme="minorEastAsia"/>
                <w:lang w:eastAsia="zh-CN"/>
              </w:rPr>
              <w:t xml:space="preserve"> </w:t>
            </w:r>
            <w:r>
              <w:rPr>
                <w:rFonts w:eastAsiaTheme="minorEastAsia" w:hint="eastAsia"/>
                <w:lang w:eastAsia="zh-CN"/>
              </w:rPr>
              <w:t>beam ID</w:t>
            </w:r>
            <w:r>
              <w:rPr>
                <w:rFonts w:eastAsiaTheme="minorEastAsia"/>
                <w:lang w:eastAsia="zh-CN"/>
              </w:rPr>
              <w:t xml:space="preserve"> </w:t>
            </w:r>
            <w:r>
              <w:rPr>
                <w:rFonts w:eastAsiaTheme="minorEastAsia" w:hint="eastAsia"/>
                <w:lang w:eastAsia="zh-CN"/>
              </w:rPr>
              <w:t xml:space="preserve">implicitly. </w:t>
            </w:r>
            <w:r>
              <w:rPr>
                <w:rFonts w:eastAsiaTheme="minorEastAsia"/>
                <w:lang w:eastAsia="zh-CN"/>
              </w:rPr>
              <w:t>Alt.4 for Case1</w:t>
            </w:r>
            <w:r>
              <w:rPr>
                <w:rFonts w:eastAsiaTheme="minorEastAsia" w:hint="eastAsia"/>
                <w:lang w:eastAsia="zh-CN"/>
              </w:rPr>
              <w:t>and</w:t>
            </w:r>
            <w:r>
              <w:rPr>
                <w:rFonts w:eastAsiaTheme="minorEastAsia"/>
                <w:lang w:eastAsia="zh-CN"/>
              </w:rPr>
              <w:t xml:space="preserve"> Alt.3 for Case2</w:t>
            </w:r>
            <w:r>
              <w:rPr>
                <w:rFonts w:eastAsiaTheme="minorEastAsia" w:hint="eastAsia"/>
                <w:lang w:eastAsia="zh-CN"/>
              </w:rPr>
              <w:t xml:space="preserve"> s</w:t>
            </w:r>
            <w:r>
              <w:rPr>
                <w:rFonts w:eastAsiaTheme="minorEastAsia"/>
                <w:lang w:eastAsia="zh-CN"/>
              </w:rPr>
              <w:t>hould be explicit</w:t>
            </w:r>
            <w:r>
              <w:rPr>
                <w:rFonts w:eastAsiaTheme="minorEastAsia" w:hint="eastAsia"/>
                <w:lang w:eastAsia="zh-CN"/>
              </w:rPr>
              <w:t xml:space="preserve"> beam ID </w:t>
            </w:r>
            <w:r>
              <w:rPr>
                <w:rFonts w:eastAsiaTheme="minorEastAsia"/>
                <w:lang w:eastAsia="zh-CN"/>
              </w:rPr>
              <w:t>which</w:t>
            </w:r>
            <w:r>
              <w:rPr>
                <w:rFonts w:eastAsiaTheme="minorEastAsia" w:hint="eastAsia"/>
                <w:lang w:eastAsia="zh-CN"/>
              </w:rPr>
              <w:t xml:space="preserve"> needs to </w:t>
            </w:r>
            <w:r>
              <w:rPr>
                <w:rFonts w:eastAsiaTheme="minorEastAsia"/>
                <w:lang w:eastAsia="zh-CN"/>
              </w:rPr>
              <w:t xml:space="preserve">be </w:t>
            </w:r>
            <w:r>
              <w:rPr>
                <w:rFonts w:eastAsiaTheme="minorEastAsia" w:hint="eastAsia"/>
                <w:lang w:eastAsia="zh-CN"/>
              </w:rPr>
              <w:t>input for AI/ML model.</w:t>
            </w:r>
          </w:p>
        </w:tc>
      </w:tr>
      <w:tr w:rsidR="008A017F" w14:paraId="7FD2B464" w14:textId="77777777">
        <w:tc>
          <w:tcPr>
            <w:tcW w:w="2547" w:type="dxa"/>
          </w:tcPr>
          <w:p w14:paraId="2B581983" w14:textId="77777777" w:rsidR="008A017F" w:rsidRDefault="000407EF">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6DD7833D" w14:textId="77777777" w:rsidR="008A017F" w:rsidRDefault="000407EF">
            <w:pPr>
              <w:rPr>
                <w:rFonts w:eastAsiaTheme="minorEastAsia"/>
                <w:lang w:eastAsia="zh-CN"/>
              </w:rPr>
            </w:pPr>
            <w:r>
              <w:rPr>
                <w:rFonts w:eastAsiaTheme="minorEastAsia"/>
                <w:lang w:eastAsia="zh-CN"/>
              </w:rPr>
              <w:t>If Case X1 can be treated as</w:t>
            </w:r>
            <w:r>
              <w:t xml:space="preserve"> L1-RSRP+DL beam ID by most companies, it’s not necessary to split DL beam ID int cat 1 and cat 2.</w:t>
            </w:r>
          </w:p>
        </w:tc>
      </w:tr>
      <w:tr w:rsidR="008A017F" w14:paraId="6B291D35" w14:textId="77777777">
        <w:tc>
          <w:tcPr>
            <w:tcW w:w="2547" w:type="dxa"/>
          </w:tcPr>
          <w:p w14:paraId="515F5CA2" w14:textId="77777777" w:rsidR="008A017F" w:rsidRDefault="000407EF">
            <w:pPr>
              <w:rPr>
                <w:rFonts w:eastAsiaTheme="minorEastAsia"/>
                <w:lang w:eastAsia="zh-CN"/>
              </w:rPr>
            </w:pPr>
            <w:r>
              <w:rPr>
                <w:rFonts w:eastAsiaTheme="minorEastAsia"/>
                <w:lang w:eastAsia="zh-CN"/>
              </w:rPr>
              <w:t>Panasonic</w:t>
            </w:r>
          </w:p>
        </w:tc>
        <w:tc>
          <w:tcPr>
            <w:tcW w:w="6515" w:type="dxa"/>
          </w:tcPr>
          <w:p w14:paraId="527199E1" w14:textId="77777777" w:rsidR="008A017F" w:rsidRDefault="000407EF">
            <w:pPr>
              <w:rPr>
                <w:rFonts w:eastAsiaTheme="minorEastAsia"/>
                <w:lang w:eastAsia="zh-CN"/>
              </w:rPr>
            </w:pPr>
            <w:r>
              <w:rPr>
                <w:rFonts w:eastAsiaTheme="minorEastAsia"/>
                <w:lang w:eastAsia="zh-CN"/>
              </w:rPr>
              <w:t xml:space="preserve">Both cases X1 and X2 can be regarded as “implicit beam ID”. We don’t see a need to sub-categorize, but are open to discuss. </w:t>
            </w:r>
          </w:p>
        </w:tc>
      </w:tr>
      <w:tr w:rsidR="008A017F" w14:paraId="7A9310C2" w14:textId="77777777">
        <w:tc>
          <w:tcPr>
            <w:tcW w:w="2547" w:type="dxa"/>
          </w:tcPr>
          <w:p w14:paraId="23527D9B" w14:textId="77777777" w:rsidR="008A017F" w:rsidRDefault="000407EF">
            <w:pPr>
              <w:rPr>
                <w:rFonts w:eastAsiaTheme="minorEastAsia"/>
                <w:lang w:eastAsia="zh-CN"/>
              </w:rPr>
            </w:pPr>
            <w:r>
              <w:rPr>
                <w:rFonts w:eastAsiaTheme="minorEastAsia" w:hint="eastAsia"/>
                <w:lang w:eastAsia="zh-CN"/>
              </w:rPr>
              <w:t>H</w:t>
            </w:r>
            <w:r>
              <w:rPr>
                <w:rFonts w:eastAsiaTheme="minorEastAsia"/>
                <w:lang w:eastAsia="zh-CN"/>
              </w:rPr>
              <w:t>W/</w:t>
            </w:r>
            <w:proofErr w:type="spellStart"/>
            <w:r>
              <w:rPr>
                <w:rFonts w:eastAsiaTheme="minorEastAsia"/>
                <w:lang w:eastAsia="zh-CN"/>
              </w:rPr>
              <w:t>HiSi</w:t>
            </w:r>
            <w:proofErr w:type="spellEnd"/>
          </w:p>
        </w:tc>
        <w:tc>
          <w:tcPr>
            <w:tcW w:w="6515" w:type="dxa"/>
          </w:tcPr>
          <w:p w14:paraId="2EA966D2" w14:textId="77777777" w:rsidR="008A017F" w:rsidRDefault="000407EF">
            <w:pPr>
              <w:rPr>
                <w:rFonts w:eastAsiaTheme="minorEastAsia"/>
                <w:lang w:eastAsia="zh-CN"/>
              </w:rPr>
            </w:pPr>
            <w:r>
              <w:rPr>
                <w:rFonts w:eastAsiaTheme="minorEastAsia"/>
                <w:lang w:eastAsia="zh-CN"/>
              </w:rPr>
              <w:t>We are unsure if there is any spec related to the definition of Case X1 and CaseX2. Can this please be clarified? Regarding the AI/ML input related discussion, if there is no spec impact, especially for how to define the size of the AI/ML input, then we think it should be handled in 9.2.3.1.</w:t>
            </w:r>
          </w:p>
          <w:p w14:paraId="33DA5304" w14:textId="77777777" w:rsidR="008A017F" w:rsidRDefault="008A017F">
            <w:pPr>
              <w:rPr>
                <w:rFonts w:eastAsiaTheme="minorEastAsia"/>
                <w:lang w:eastAsia="zh-CN"/>
              </w:rPr>
            </w:pPr>
          </w:p>
          <w:p w14:paraId="59AF9A4A" w14:textId="77777777" w:rsidR="008A017F" w:rsidRDefault="000407EF">
            <w:pPr>
              <w:rPr>
                <w:rFonts w:eastAsiaTheme="minorEastAsia"/>
                <w:lang w:eastAsia="zh-CN"/>
              </w:rPr>
            </w:pPr>
            <w:r>
              <w:rPr>
                <w:rFonts w:eastAsiaTheme="minorEastAsia" w:hint="eastAsia"/>
                <w:lang w:eastAsia="zh-CN"/>
              </w:rPr>
              <w:t>R</w:t>
            </w:r>
            <w:r>
              <w:rPr>
                <w:rFonts w:eastAsiaTheme="minorEastAsia"/>
                <w:lang w:eastAsia="zh-CN"/>
              </w:rPr>
              <w:t xml:space="preserve">egarding the mentioned two cases, we understand that Case X1 means ‘Only L1-RSRP’, while Case X2 means ‘L1-RSRP with DL beam ID’. With Case </w:t>
            </w:r>
            <w:r>
              <w:rPr>
                <w:rFonts w:eastAsiaTheme="minorEastAsia"/>
                <w:lang w:eastAsia="zh-CN"/>
              </w:rPr>
              <w:lastRenderedPageBreak/>
              <w:t>X2 the mapping relationship between Set B and Set A can be established by zero padding-based indication.</w:t>
            </w:r>
          </w:p>
          <w:p w14:paraId="40BF00EB" w14:textId="77777777" w:rsidR="008A017F" w:rsidRDefault="008A017F">
            <w:pPr>
              <w:rPr>
                <w:rFonts w:eastAsiaTheme="minorEastAsia"/>
                <w:lang w:eastAsia="zh-CN"/>
              </w:rPr>
            </w:pPr>
          </w:p>
        </w:tc>
      </w:tr>
      <w:tr w:rsidR="008A017F" w14:paraId="4436E083" w14:textId="77777777">
        <w:tc>
          <w:tcPr>
            <w:tcW w:w="2547" w:type="dxa"/>
          </w:tcPr>
          <w:p w14:paraId="76F6D710" w14:textId="77777777" w:rsidR="008A017F" w:rsidRDefault="000407EF">
            <w:pPr>
              <w:rPr>
                <w:rFonts w:eastAsiaTheme="minorEastAsia"/>
                <w:lang w:eastAsia="zh-CN"/>
              </w:rPr>
            </w:pPr>
            <w:r>
              <w:rPr>
                <w:rFonts w:eastAsiaTheme="minorEastAsia"/>
                <w:lang w:eastAsia="zh-CN"/>
              </w:rPr>
              <w:lastRenderedPageBreak/>
              <w:t>Nokia</w:t>
            </w:r>
          </w:p>
        </w:tc>
        <w:tc>
          <w:tcPr>
            <w:tcW w:w="6515" w:type="dxa"/>
          </w:tcPr>
          <w:p w14:paraId="76A572ED" w14:textId="77777777" w:rsidR="008A017F" w:rsidRDefault="000407EF">
            <w:pPr>
              <w:rPr>
                <w:rFonts w:eastAsiaTheme="minorEastAsia"/>
                <w:lang w:eastAsia="zh-CN"/>
              </w:rPr>
            </w:pPr>
            <w:r>
              <w:rPr>
                <w:rFonts w:eastAsiaTheme="minorEastAsia"/>
                <w:lang w:eastAsia="zh-CN"/>
              </w:rPr>
              <w:t>Agree with vivo</w:t>
            </w:r>
          </w:p>
        </w:tc>
      </w:tr>
      <w:tr w:rsidR="008A017F" w14:paraId="2A4FCFB0" w14:textId="77777777">
        <w:tc>
          <w:tcPr>
            <w:tcW w:w="2547" w:type="dxa"/>
          </w:tcPr>
          <w:p w14:paraId="084FE985" w14:textId="77777777" w:rsidR="008A017F" w:rsidRDefault="000407EF">
            <w:pPr>
              <w:rPr>
                <w:rFonts w:eastAsiaTheme="minorEastAsia"/>
                <w:lang w:eastAsia="zh-CN"/>
              </w:rPr>
            </w:pPr>
            <w:r>
              <w:rPr>
                <w:rFonts w:eastAsiaTheme="minorEastAsia"/>
                <w:lang w:eastAsia="zh-CN"/>
              </w:rPr>
              <w:t>Ericsson</w:t>
            </w:r>
          </w:p>
        </w:tc>
        <w:tc>
          <w:tcPr>
            <w:tcW w:w="6515" w:type="dxa"/>
          </w:tcPr>
          <w:p w14:paraId="7CBE4451" w14:textId="77777777" w:rsidR="008A017F" w:rsidRDefault="000407EF">
            <w:pPr>
              <w:rPr>
                <w:rFonts w:eastAsiaTheme="minorEastAsia"/>
                <w:lang w:eastAsia="zh-CN"/>
              </w:rPr>
            </w:pPr>
            <w:r>
              <w:rPr>
                <w:rFonts w:eastAsiaTheme="minorEastAsia"/>
                <w:lang w:eastAsia="zh-CN"/>
              </w:rPr>
              <w:t xml:space="preserve">We don’t see the point of this proposal. It seems like an implementation issue as highlighted by other companies. </w:t>
            </w:r>
          </w:p>
        </w:tc>
      </w:tr>
      <w:tr w:rsidR="008A017F" w14:paraId="60926E24" w14:textId="77777777">
        <w:tc>
          <w:tcPr>
            <w:tcW w:w="2547" w:type="dxa"/>
          </w:tcPr>
          <w:p w14:paraId="52DF5AF1" w14:textId="77777777" w:rsidR="008A017F" w:rsidRDefault="000407EF">
            <w:pPr>
              <w:rPr>
                <w:rFonts w:eastAsiaTheme="minorEastAsia"/>
                <w:lang w:eastAsia="zh-CN"/>
              </w:rPr>
            </w:pPr>
            <w:proofErr w:type="spellStart"/>
            <w:r>
              <w:rPr>
                <w:rFonts w:eastAsiaTheme="minorEastAsia"/>
                <w:lang w:eastAsia="zh-CN"/>
              </w:rPr>
              <w:t>Futurewei</w:t>
            </w:r>
            <w:proofErr w:type="spellEnd"/>
          </w:p>
        </w:tc>
        <w:tc>
          <w:tcPr>
            <w:tcW w:w="6515" w:type="dxa"/>
          </w:tcPr>
          <w:p w14:paraId="5DB0BEBE" w14:textId="77777777" w:rsidR="008A017F" w:rsidRDefault="000407EF">
            <w:pPr>
              <w:rPr>
                <w:rFonts w:eastAsiaTheme="minorEastAsia"/>
                <w:lang w:eastAsia="zh-CN"/>
              </w:rPr>
            </w:pPr>
            <w:r>
              <w:rPr>
                <w:rFonts w:eastAsiaTheme="minorEastAsia"/>
                <w:lang w:eastAsia="zh-CN"/>
              </w:rPr>
              <w:t>We agree with vivo; from spec impact point of view, this classification may not be needed.</w:t>
            </w:r>
          </w:p>
        </w:tc>
      </w:tr>
      <w:tr w:rsidR="008A017F" w14:paraId="51459994" w14:textId="77777777">
        <w:tc>
          <w:tcPr>
            <w:tcW w:w="2547" w:type="dxa"/>
          </w:tcPr>
          <w:p w14:paraId="6C98433A" w14:textId="77777777" w:rsidR="008A017F" w:rsidRDefault="000407EF">
            <w:pPr>
              <w:rPr>
                <w:rFonts w:eastAsiaTheme="minorEastAsia"/>
                <w:lang w:eastAsia="zh-CN"/>
              </w:rPr>
            </w:pPr>
            <w:r>
              <w:rPr>
                <w:rFonts w:eastAsiaTheme="minorEastAsia" w:hint="eastAsia"/>
                <w:lang w:eastAsia="zh-CN"/>
              </w:rPr>
              <w:t>L</w:t>
            </w:r>
            <w:r>
              <w:rPr>
                <w:rFonts w:eastAsiaTheme="minorEastAsia"/>
                <w:lang w:eastAsia="zh-CN"/>
              </w:rPr>
              <w:t>enovo</w:t>
            </w:r>
          </w:p>
        </w:tc>
        <w:tc>
          <w:tcPr>
            <w:tcW w:w="6515" w:type="dxa"/>
          </w:tcPr>
          <w:p w14:paraId="2857F458" w14:textId="77777777" w:rsidR="008A017F" w:rsidRDefault="000407EF">
            <w:pPr>
              <w:rPr>
                <w:rFonts w:eastAsiaTheme="minorEastAsia"/>
                <w:lang w:eastAsia="zh-CN"/>
              </w:rPr>
            </w:pPr>
            <w:r>
              <w:rPr>
                <w:rFonts w:eastAsiaTheme="minorEastAsia" w:hint="eastAsia"/>
                <w:lang w:eastAsia="zh-CN"/>
              </w:rPr>
              <w:t>A</w:t>
            </w:r>
            <w:r>
              <w:rPr>
                <w:rFonts w:eastAsiaTheme="minorEastAsia"/>
                <w:lang w:eastAsia="zh-CN"/>
              </w:rPr>
              <w:t>gree with vivo</w:t>
            </w:r>
          </w:p>
        </w:tc>
      </w:tr>
    </w:tbl>
    <w:p w14:paraId="762192C9" w14:textId="77777777" w:rsidR="008A017F" w:rsidRDefault="008A017F">
      <w:pPr>
        <w:spacing w:after="120"/>
      </w:pPr>
    </w:p>
    <w:p w14:paraId="010928ED" w14:textId="77777777" w:rsidR="008A017F" w:rsidRDefault="000407EF">
      <w:pPr>
        <w:pStyle w:val="Heading6"/>
        <w:spacing w:after="120"/>
        <w:rPr>
          <w:lang w:eastAsia="zh-CN"/>
        </w:rPr>
      </w:pPr>
      <w:r>
        <w:rPr>
          <w:lang w:eastAsia="zh-CN"/>
        </w:rPr>
        <w:t xml:space="preserve">(Closed) Conclusion 3.5.2 </w:t>
      </w:r>
    </w:p>
    <w:p w14:paraId="5773C1F8" w14:textId="77777777" w:rsidR="008A017F" w:rsidRDefault="000407EF">
      <w:pPr>
        <w:spacing w:after="120"/>
      </w:pPr>
      <w:r>
        <w:rPr>
          <w:rFonts w:hint="eastAsia"/>
        </w:rPr>
        <w:t>A</w:t>
      </w:r>
      <w:r>
        <w:t>nother controversial part for AI/ML input is regarding the assistance information. The views are quite diverging. Many companies thought the contents of assistance information are not clear and request the proponents to disclose detailed assistance information and how to use it. Meanwhile, some companies mentioned or proposed some types of assistance information, e.g., the examples in the following table. Please note that the table is not completed and just used for example. Moreover, for each example in the above table, there are some opposing companies.</w:t>
      </w:r>
    </w:p>
    <w:tbl>
      <w:tblPr>
        <w:tblStyle w:val="TableGrid"/>
        <w:tblW w:w="0" w:type="auto"/>
        <w:tblLook w:val="04A0" w:firstRow="1" w:lastRow="0" w:firstColumn="1" w:lastColumn="0" w:noHBand="0" w:noVBand="1"/>
      </w:tblPr>
      <w:tblGrid>
        <w:gridCol w:w="1555"/>
        <w:gridCol w:w="7507"/>
      </w:tblGrid>
      <w:tr w:rsidR="008A017F" w14:paraId="0A9FC643" w14:textId="77777777">
        <w:tc>
          <w:tcPr>
            <w:tcW w:w="9062" w:type="dxa"/>
            <w:gridSpan w:val="2"/>
          </w:tcPr>
          <w:p w14:paraId="0EE537F1" w14:textId="77777777" w:rsidR="008A017F" w:rsidRDefault="000407EF">
            <w:pPr>
              <w:spacing w:after="120"/>
              <w:jc w:val="center"/>
            </w:pPr>
            <w:r>
              <w:rPr>
                <w:rFonts w:hint="eastAsia"/>
              </w:rPr>
              <w:t>A</w:t>
            </w:r>
            <w:r>
              <w:t>ssistance information</w:t>
            </w:r>
          </w:p>
        </w:tc>
      </w:tr>
      <w:tr w:rsidR="008A017F" w14:paraId="3A20DBB1" w14:textId="77777777">
        <w:tc>
          <w:tcPr>
            <w:tcW w:w="1555" w:type="dxa"/>
          </w:tcPr>
          <w:p w14:paraId="2E85A42D" w14:textId="77777777" w:rsidR="008A017F" w:rsidRDefault="000407EF">
            <w:pPr>
              <w:spacing w:after="120"/>
            </w:pPr>
            <w:r>
              <w:t>vivo[5]</w:t>
            </w:r>
          </w:p>
        </w:tc>
        <w:tc>
          <w:tcPr>
            <w:tcW w:w="7507" w:type="dxa"/>
          </w:tcPr>
          <w:p w14:paraId="57F80FCA" w14:textId="77777777" w:rsidR="008A017F" w:rsidRDefault="000407EF">
            <w:pPr>
              <w:spacing w:after="120"/>
              <w:rPr>
                <w:i/>
                <w:iCs/>
              </w:rPr>
            </w:pPr>
            <w:r>
              <w:rPr>
                <w:i/>
                <w:iCs/>
              </w:rPr>
              <w:t>Corresponding DL Tx beam pointing angle/ID</w:t>
            </w:r>
          </w:p>
          <w:p w14:paraId="6282901F" w14:textId="77777777" w:rsidR="008A017F" w:rsidRDefault="000407EF">
            <w:pPr>
              <w:spacing w:after="120"/>
              <w:rPr>
                <w:i/>
                <w:iCs/>
              </w:rPr>
            </w:pPr>
            <w:r>
              <w:rPr>
                <w:i/>
                <w:iCs/>
              </w:rPr>
              <w:t>Corresponding DL Rx beam pointing angle/ID</w:t>
            </w:r>
          </w:p>
          <w:p w14:paraId="45DFEA00" w14:textId="77777777" w:rsidR="008A017F" w:rsidRDefault="000407EF">
            <w:pPr>
              <w:spacing w:after="120"/>
              <w:rPr>
                <w:i/>
                <w:iCs/>
              </w:rPr>
            </w:pPr>
            <w:r>
              <w:rPr>
                <w:i/>
                <w:iCs/>
              </w:rPr>
              <w:t>Expected Tx and/or expected Rx beam angle/ID</w:t>
            </w:r>
          </w:p>
        </w:tc>
      </w:tr>
      <w:tr w:rsidR="008A017F" w14:paraId="642DDE64" w14:textId="77777777">
        <w:tc>
          <w:tcPr>
            <w:tcW w:w="1555" w:type="dxa"/>
          </w:tcPr>
          <w:p w14:paraId="1998D90A" w14:textId="77777777" w:rsidR="008A017F" w:rsidRDefault="000407EF">
            <w:pPr>
              <w:spacing w:after="120"/>
            </w:pPr>
            <w:r>
              <w:rPr>
                <w:rFonts w:hint="eastAsia"/>
              </w:rPr>
              <w:t>L</w:t>
            </w:r>
            <w:r>
              <w:t>GE[9]</w:t>
            </w:r>
          </w:p>
        </w:tc>
        <w:tc>
          <w:tcPr>
            <w:tcW w:w="7507" w:type="dxa"/>
          </w:tcPr>
          <w:p w14:paraId="17CB0FE7" w14:textId="77777777" w:rsidR="008A017F" w:rsidRDefault="000407EF">
            <w:pPr>
              <w:spacing w:after="120"/>
              <w:rPr>
                <w:i/>
                <w:iCs/>
              </w:rPr>
            </w:pPr>
            <w:r>
              <w:rPr>
                <w:i/>
                <w:iCs/>
              </w:rPr>
              <w:t>‘relative’ information between Set A and Set B, e.g. Set B beams on a beam grid of potential candidates of Set A.</w:t>
            </w:r>
          </w:p>
        </w:tc>
      </w:tr>
      <w:tr w:rsidR="008A017F" w:rsidRPr="001E73D0" w14:paraId="06DA3533" w14:textId="77777777">
        <w:tc>
          <w:tcPr>
            <w:tcW w:w="1555" w:type="dxa"/>
          </w:tcPr>
          <w:p w14:paraId="4EB99B7D" w14:textId="77777777" w:rsidR="008A017F" w:rsidRDefault="000407EF">
            <w:pPr>
              <w:spacing w:after="120"/>
            </w:pPr>
            <w:r>
              <w:rPr>
                <w:rFonts w:hint="eastAsia"/>
              </w:rPr>
              <w:t>E</w:t>
            </w:r>
            <w:r>
              <w:t>ricsson[10]</w:t>
            </w:r>
          </w:p>
        </w:tc>
        <w:tc>
          <w:tcPr>
            <w:tcW w:w="7507" w:type="dxa"/>
          </w:tcPr>
          <w:p w14:paraId="418ED93C" w14:textId="77777777" w:rsidR="008A017F" w:rsidRDefault="000407EF">
            <w:pPr>
              <w:spacing w:after="120"/>
              <w:rPr>
                <w:i/>
                <w:iCs/>
              </w:rPr>
            </w:pPr>
            <w:r>
              <w:rPr>
                <w:i/>
                <w:iCs/>
              </w:rPr>
              <w:t>NW antenna/beam configuration ID or UE antenna/beam configuration ID</w:t>
            </w:r>
          </w:p>
          <w:p w14:paraId="2030AFEF" w14:textId="77777777" w:rsidR="008A017F" w:rsidRDefault="000407EF">
            <w:pPr>
              <w:spacing w:after="120"/>
              <w:rPr>
                <w:i/>
                <w:iCs/>
                <w:lang w:val="fr-FR"/>
              </w:rPr>
            </w:pPr>
            <w:r>
              <w:rPr>
                <w:i/>
                <w:iCs/>
                <w:lang w:val="fr-FR"/>
              </w:rPr>
              <w:t>UE position/direction/orientation information</w:t>
            </w:r>
          </w:p>
        </w:tc>
      </w:tr>
      <w:tr w:rsidR="008A017F" w14:paraId="1490FBDE" w14:textId="77777777">
        <w:tc>
          <w:tcPr>
            <w:tcW w:w="1555" w:type="dxa"/>
          </w:tcPr>
          <w:p w14:paraId="7C37A30A" w14:textId="77777777" w:rsidR="008A017F" w:rsidRDefault="000407EF">
            <w:pPr>
              <w:spacing w:after="120"/>
            </w:pPr>
            <w:r>
              <w:rPr>
                <w:rFonts w:hint="eastAsia"/>
              </w:rPr>
              <w:t>Q</w:t>
            </w:r>
            <w:r>
              <w:t>C[29]</w:t>
            </w:r>
          </w:p>
        </w:tc>
        <w:tc>
          <w:tcPr>
            <w:tcW w:w="7507" w:type="dxa"/>
          </w:tcPr>
          <w:p w14:paraId="7D76BBB4" w14:textId="77777777" w:rsidR="008A017F" w:rsidRDefault="000407EF">
            <w:pPr>
              <w:spacing w:after="120"/>
              <w:rPr>
                <w:i/>
                <w:iCs/>
              </w:rPr>
            </w:pPr>
            <w:r>
              <w:rPr>
                <w:i/>
                <w:iCs/>
              </w:rPr>
              <w:t xml:space="preserve">Information about </w:t>
            </w:r>
            <w:proofErr w:type="spellStart"/>
            <w:r>
              <w:rPr>
                <w:i/>
                <w:iCs/>
              </w:rPr>
              <w:t>gNB</w:t>
            </w:r>
            <w:proofErr w:type="spellEnd"/>
            <w:r>
              <w:rPr>
                <w:i/>
                <w:iCs/>
              </w:rPr>
              <w:t xml:space="preserve"> beam boresight directions</w:t>
            </w:r>
          </w:p>
          <w:p w14:paraId="4F0BD902" w14:textId="77777777" w:rsidR="008A017F" w:rsidRDefault="000407EF">
            <w:pPr>
              <w:spacing w:after="120"/>
              <w:rPr>
                <w:i/>
                <w:iCs/>
              </w:rPr>
            </w:pPr>
            <w:r>
              <w:rPr>
                <w:i/>
                <w:iCs/>
              </w:rPr>
              <w:t xml:space="preserve">Information about </w:t>
            </w:r>
            <w:proofErr w:type="spellStart"/>
            <w:r>
              <w:rPr>
                <w:i/>
                <w:iCs/>
              </w:rPr>
              <w:t>gNB</w:t>
            </w:r>
            <w:proofErr w:type="spellEnd"/>
            <w:r>
              <w:rPr>
                <w:i/>
                <w:iCs/>
              </w:rPr>
              <w:t xml:space="preserve"> antenna array structure</w:t>
            </w:r>
          </w:p>
        </w:tc>
      </w:tr>
    </w:tbl>
    <w:p w14:paraId="191B3AD5" w14:textId="77777777" w:rsidR="008A017F" w:rsidRDefault="008A017F">
      <w:pPr>
        <w:spacing w:after="120"/>
      </w:pPr>
    </w:p>
    <w:p w14:paraId="44ACC649" w14:textId="77777777" w:rsidR="008A017F" w:rsidRDefault="000407EF">
      <w:pPr>
        <w:spacing w:after="120"/>
      </w:pPr>
      <w:r>
        <w:rPr>
          <w:rFonts w:hint="eastAsia"/>
        </w:rPr>
        <w:t>I</w:t>
      </w:r>
      <w:r>
        <w:t>n order to make a smooth progress on the selection of assistance information (if any), moderator feels it is better to agree some principle so that the discussion/down-selection can be more focused. Many companies (including NW vendors and UE/chipset vendors) raised concern that many types of assistance information are proprietary/privacy and cannot be shared among vendors. Not to disclose proprietary/privacy information is widely accepted as a best practice in 3GPP so far.  Meanwhile, the performance and spec impact also should be evaluated. Thus, the following conclusion is suggested for discussion:</w:t>
      </w:r>
    </w:p>
    <w:p w14:paraId="333FAE3F" w14:textId="77777777" w:rsidR="008A017F" w:rsidRDefault="008A017F">
      <w:pPr>
        <w:spacing w:after="120"/>
      </w:pPr>
    </w:p>
    <w:p w14:paraId="2D0C648E" w14:textId="77777777" w:rsidR="008A017F" w:rsidRDefault="000407EF">
      <w:pPr>
        <w:spacing w:after="120"/>
        <w:rPr>
          <w:b/>
          <w:i/>
          <w:lang w:eastAsia="zh-CN"/>
        </w:rPr>
      </w:pPr>
      <w:r>
        <w:rPr>
          <w:rFonts w:eastAsia="SimSun"/>
          <w:b/>
          <w:i/>
          <w:kern w:val="2"/>
          <w:szCs w:val="22"/>
          <w:u w:val="single"/>
          <w:lang w:eastAsia="zh-CN"/>
        </w:rPr>
        <w:t>Conclusion 3.5.2</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4F7A61DE"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25096A07"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753542FD" w14:textId="77777777" w:rsidR="008A017F" w:rsidRDefault="000407EF">
      <w:pPr>
        <w:pStyle w:val="ListParagraph"/>
        <w:numPr>
          <w:ilvl w:val="1"/>
          <w:numId w:val="23"/>
        </w:numPr>
        <w:overflowPunct w:val="0"/>
        <w:autoSpaceDE w:val="0"/>
        <w:autoSpaceDN w:val="0"/>
        <w:adjustRightInd w:val="0"/>
        <w:spacing w:after="120"/>
        <w:textAlignment w:val="baseline"/>
        <w:rPr>
          <w:b/>
          <w:i/>
          <w:lang w:eastAsia="zh-CN"/>
        </w:rPr>
      </w:pPr>
      <w:r>
        <w:rPr>
          <w:rFonts w:eastAsiaTheme="minorEastAsia"/>
          <w:b/>
          <w:i/>
          <w:lang w:eastAsia="zh-CN"/>
        </w:rPr>
        <w:t>Assistance information can be considered when there is some corresponding evaluation result(s).</w:t>
      </w:r>
    </w:p>
    <w:p w14:paraId="1757E9CF"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3DF09178" w14:textId="77777777">
        <w:tc>
          <w:tcPr>
            <w:tcW w:w="1385" w:type="dxa"/>
            <w:tcBorders>
              <w:top w:val="single" w:sz="4" w:space="0" w:color="auto"/>
              <w:left w:val="single" w:sz="4" w:space="0" w:color="auto"/>
              <w:bottom w:val="single" w:sz="4" w:space="0" w:color="auto"/>
              <w:right w:val="single" w:sz="4" w:space="0" w:color="auto"/>
            </w:tcBorders>
          </w:tcPr>
          <w:p w14:paraId="22B17475" w14:textId="77777777" w:rsidR="008A017F" w:rsidRDefault="000407EF">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CCD6035" w14:textId="77777777" w:rsidR="008A017F" w:rsidRDefault="000407EF">
            <w:pPr>
              <w:rPr>
                <w:rFonts w:eastAsia="SimSun"/>
              </w:rPr>
            </w:pPr>
            <w:r>
              <w:rPr>
                <w:rFonts w:eastAsia="SimSun"/>
              </w:rPr>
              <w:t>Comments</w:t>
            </w:r>
          </w:p>
        </w:tc>
      </w:tr>
      <w:tr w:rsidR="008A017F" w14:paraId="4E602DB9" w14:textId="77777777">
        <w:tc>
          <w:tcPr>
            <w:tcW w:w="1385" w:type="dxa"/>
            <w:tcBorders>
              <w:top w:val="single" w:sz="4" w:space="0" w:color="auto"/>
              <w:left w:val="single" w:sz="4" w:space="0" w:color="auto"/>
              <w:bottom w:val="single" w:sz="4" w:space="0" w:color="auto"/>
              <w:right w:val="single" w:sz="4" w:space="0" w:color="auto"/>
            </w:tcBorders>
          </w:tcPr>
          <w:p w14:paraId="5109759F" w14:textId="77777777" w:rsidR="008A017F" w:rsidRDefault="000407EF">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72F2241C" w14:textId="77777777" w:rsidR="008A017F" w:rsidRDefault="000407EF">
            <w:pPr>
              <w:rPr>
                <w:rFonts w:eastAsia="Malgun Gothic"/>
                <w:lang w:eastAsia="ko-KR"/>
              </w:rPr>
            </w:pPr>
            <w:r>
              <w:rPr>
                <w:rFonts w:eastAsia="Malgun Gothic"/>
                <w:lang w:eastAsia="ko-KR"/>
              </w:rPr>
              <w:t>Support</w:t>
            </w:r>
          </w:p>
        </w:tc>
      </w:tr>
      <w:tr w:rsidR="008A017F" w14:paraId="35A35C8C" w14:textId="77777777">
        <w:tc>
          <w:tcPr>
            <w:tcW w:w="1385" w:type="dxa"/>
            <w:tcBorders>
              <w:top w:val="single" w:sz="4" w:space="0" w:color="auto"/>
              <w:left w:val="single" w:sz="4" w:space="0" w:color="auto"/>
              <w:bottom w:val="single" w:sz="4" w:space="0" w:color="auto"/>
              <w:right w:val="single" w:sz="4" w:space="0" w:color="auto"/>
            </w:tcBorders>
          </w:tcPr>
          <w:p w14:paraId="5AC6ED3E" w14:textId="77777777" w:rsidR="008A017F" w:rsidRDefault="000407EF">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1C8857F7" w14:textId="77777777" w:rsidR="008A017F" w:rsidRDefault="000407EF">
            <w:pPr>
              <w:rPr>
                <w:rFonts w:eastAsiaTheme="minorEastAsia"/>
                <w:lang w:eastAsia="zh-CN"/>
              </w:rPr>
            </w:pPr>
            <w:r>
              <w:rPr>
                <w:rFonts w:eastAsia="Malgun Gothic"/>
                <w:lang w:eastAsia="ko-KR"/>
              </w:rPr>
              <w:t xml:space="preserve">This is ok </w:t>
            </w:r>
          </w:p>
        </w:tc>
      </w:tr>
      <w:tr w:rsidR="008A017F" w14:paraId="7F697A9D" w14:textId="77777777">
        <w:tc>
          <w:tcPr>
            <w:tcW w:w="1385" w:type="dxa"/>
            <w:tcBorders>
              <w:top w:val="single" w:sz="4" w:space="0" w:color="auto"/>
              <w:left w:val="single" w:sz="4" w:space="0" w:color="auto"/>
              <w:bottom w:val="single" w:sz="4" w:space="0" w:color="auto"/>
              <w:right w:val="single" w:sz="4" w:space="0" w:color="auto"/>
            </w:tcBorders>
          </w:tcPr>
          <w:p w14:paraId="57223B14" w14:textId="77777777" w:rsidR="008A017F" w:rsidRDefault="000407EF">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7414E66" w14:textId="77777777" w:rsidR="008A017F" w:rsidRDefault="000407EF">
            <w:pPr>
              <w:rPr>
                <w:rFonts w:eastAsia="SimSun"/>
                <w:lang w:eastAsia="zh-CN"/>
              </w:rPr>
            </w:pPr>
            <w:r>
              <w:rPr>
                <w:rFonts w:eastAsia="SimSun" w:hint="eastAsia"/>
                <w:lang w:eastAsia="zh-CN"/>
              </w:rPr>
              <w:t>S</w:t>
            </w:r>
            <w:r>
              <w:rPr>
                <w:rFonts w:eastAsia="SimSun"/>
                <w:lang w:eastAsia="zh-CN"/>
              </w:rPr>
              <w:t>upport</w:t>
            </w:r>
          </w:p>
        </w:tc>
      </w:tr>
      <w:tr w:rsidR="008A017F" w14:paraId="664C949B" w14:textId="77777777">
        <w:tc>
          <w:tcPr>
            <w:tcW w:w="1385" w:type="dxa"/>
            <w:tcBorders>
              <w:top w:val="single" w:sz="4" w:space="0" w:color="auto"/>
              <w:left w:val="single" w:sz="4" w:space="0" w:color="auto"/>
              <w:bottom w:val="single" w:sz="4" w:space="0" w:color="auto"/>
              <w:right w:val="single" w:sz="4" w:space="0" w:color="auto"/>
            </w:tcBorders>
          </w:tcPr>
          <w:p w14:paraId="0C91D7E4" w14:textId="77777777" w:rsidR="008A017F" w:rsidRDefault="000407EF">
            <w:pPr>
              <w:rPr>
                <w:rFonts w:eastAsia="SimSun"/>
                <w:smallCaps/>
                <w:lang w:eastAsia="zh-CN"/>
              </w:rPr>
            </w:pPr>
            <w:proofErr w:type="spellStart"/>
            <w:r>
              <w:rPr>
                <w:rFonts w:eastAsia="SimSun"/>
                <w:smallCaps/>
                <w:lang w:eastAsia="zh-CN"/>
              </w:rPr>
              <w:t>S</w:t>
            </w:r>
            <w:r>
              <w:rPr>
                <w:rFonts w:eastAsia="SimSun"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52140D3C" w14:textId="77777777" w:rsidR="008A017F" w:rsidRDefault="000407EF">
            <w:pPr>
              <w:rPr>
                <w:rFonts w:eastAsia="SimSun"/>
                <w:lang w:eastAsia="zh-CN"/>
              </w:rPr>
            </w:pPr>
            <w:r>
              <w:rPr>
                <w:rFonts w:eastAsia="SimSun" w:hint="eastAsia"/>
                <w:lang w:eastAsia="zh-CN"/>
              </w:rPr>
              <w:t>S</w:t>
            </w:r>
            <w:r>
              <w:rPr>
                <w:rFonts w:eastAsia="SimSun"/>
                <w:lang w:eastAsia="zh-CN"/>
              </w:rPr>
              <w:t>upport</w:t>
            </w:r>
          </w:p>
        </w:tc>
      </w:tr>
      <w:tr w:rsidR="008A017F" w14:paraId="2FD10188" w14:textId="77777777">
        <w:tc>
          <w:tcPr>
            <w:tcW w:w="1385" w:type="dxa"/>
            <w:tcBorders>
              <w:top w:val="single" w:sz="4" w:space="0" w:color="auto"/>
              <w:left w:val="single" w:sz="4" w:space="0" w:color="auto"/>
              <w:bottom w:val="single" w:sz="4" w:space="0" w:color="auto"/>
              <w:right w:val="single" w:sz="4" w:space="0" w:color="auto"/>
            </w:tcBorders>
          </w:tcPr>
          <w:p w14:paraId="22EDE809" w14:textId="77777777" w:rsidR="008A017F" w:rsidRDefault="000407EF">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BEB6010" w14:textId="77777777" w:rsidR="008A017F" w:rsidRDefault="000407EF">
            <w:pPr>
              <w:rPr>
                <w:rFonts w:eastAsia="SimSun"/>
                <w:lang w:eastAsia="zh-CN"/>
              </w:rPr>
            </w:pPr>
            <w:r>
              <w:rPr>
                <w:rFonts w:eastAsia="Malgun Gothic" w:hint="eastAsia"/>
                <w:lang w:eastAsia="ko-KR"/>
              </w:rPr>
              <w:t xml:space="preserve">Principle is fine. </w:t>
            </w:r>
            <w:r>
              <w:rPr>
                <w:rFonts w:eastAsia="Malgun Gothic"/>
                <w:lang w:eastAsia="ko-KR"/>
              </w:rPr>
              <w:t xml:space="preserve">The last sub-bullet seems too restrictive, prefer to delete it. </w:t>
            </w:r>
          </w:p>
        </w:tc>
      </w:tr>
      <w:tr w:rsidR="008A017F" w14:paraId="62CC6059" w14:textId="77777777">
        <w:tc>
          <w:tcPr>
            <w:tcW w:w="1385" w:type="dxa"/>
            <w:tcBorders>
              <w:top w:val="single" w:sz="4" w:space="0" w:color="auto"/>
              <w:left w:val="single" w:sz="4" w:space="0" w:color="auto"/>
              <w:bottom w:val="single" w:sz="4" w:space="0" w:color="auto"/>
              <w:right w:val="single" w:sz="4" w:space="0" w:color="auto"/>
            </w:tcBorders>
          </w:tcPr>
          <w:p w14:paraId="00348F55" w14:textId="77777777" w:rsidR="008A017F" w:rsidRDefault="000407EF">
            <w:pPr>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B6B69F2" w14:textId="77777777" w:rsidR="008A017F" w:rsidRDefault="000407EF">
            <w:pPr>
              <w:rPr>
                <w:rFonts w:eastAsia="SimSun"/>
                <w:lang w:eastAsia="zh-CN"/>
              </w:rPr>
            </w:pPr>
            <w:r>
              <w:rPr>
                <w:rFonts w:eastAsia="SimSun"/>
                <w:lang w:eastAsia="zh-CN"/>
              </w:rPr>
              <w:t>Support</w:t>
            </w:r>
          </w:p>
        </w:tc>
      </w:tr>
      <w:tr w:rsidR="008A017F" w14:paraId="34F37C79" w14:textId="77777777">
        <w:tc>
          <w:tcPr>
            <w:tcW w:w="1385" w:type="dxa"/>
            <w:tcBorders>
              <w:top w:val="single" w:sz="4" w:space="0" w:color="auto"/>
              <w:left w:val="single" w:sz="4" w:space="0" w:color="auto"/>
              <w:bottom w:val="single" w:sz="4" w:space="0" w:color="auto"/>
              <w:right w:val="single" w:sz="4" w:space="0" w:color="auto"/>
            </w:tcBorders>
          </w:tcPr>
          <w:p w14:paraId="55993316" w14:textId="77777777" w:rsidR="008A017F" w:rsidRDefault="000407EF">
            <w:pPr>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149BD63" w14:textId="77777777" w:rsidR="008A017F" w:rsidRDefault="000407EF">
            <w:pPr>
              <w:rPr>
                <w:rFonts w:eastAsia="SimSun"/>
                <w:lang w:eastAsia="zh-CN"/>
              </w:rPr>
            </w:pPr>
            <w:r>
              <w:rPr>
                <w:rFonts w:eastAsiaTheme="minorEastAsia" w:hint="eastAsia"/>
                <w:lang w:eastAsia="zh-CN"/>
              </w:rPr>
              <w:t>Support</w:t>
            </w:r>
          </w:p>
        </w:tc>
      </w:tr>
      <w:tr w:rsidR="008A017F" w14:paraId="6644722E" w14:textId="77777777">
        <w:tc>
          <w:tcPr>
            <w:tcW w:w="1385" w:type="dxa"/>
            <w:tcBorders>
              <w:top w:val="single" w:sz="4" w:space="0" w:color="auto"/>
              <w:left w:val="single" w:sz="4" w:space="0" w:color="auto"/>
              <w:bottom w:val="single" w:sz="4" w:space="0" w:color="auto"/>
              <w:right w:val="single" w:sz="4" w:space="0" w:color="auto"/>
            </w:tcBorders>
          </w:tcPr>
          <w:p w14:paraId="7BFAEB05" w14:textId="77777777" w:rsidR="008A017F" w:rsidRDefault="000407EF">
            <w:pPr>
              <w:rPr>
                <w:rFonts w:eastAsiaTheme="minorEastAsia"/>
                <w:smallCaps/>
                <w:lang w:eastAsia="zh-CN"/>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4172071" w14:textId="77777777" w:rsidR="008A017F" w:rsidRDefault="000407EF">
            <w:pPr>
              <w:rPr>
                <w:rFonts w:eastAsiaTheme="minorEastAsia"/>
                <w:lang w:eastAsia="zh-CN"/>
              </w:rPr>
            </w:pPr>
            <w:r>
              <w:rPr>
                <w:rFonts w:eastAsia="Yu Mincho" w:hint="eastAsia"/>
                <w:lang w:eastAsia="ja-JP"/>
              </w:rPr>
              <w:t>S</w:t>
            </w:r>
            <w:r>
              <w:rPr>
                <w:rFonts w:eastAsia="Yu Mincho"/>
                <w:lang w:eastAsia="ja-JP"/>
              </w:rPr>
              <w:t xml:space="preserve">upport the proposal. </w:t>
            </w:r>
          </w:p>
        </w:tc>
      </w:tr>
      <w:tr w:rsidR="008A017F" w14:paraId="767F525E" w14:textId="77777777">
        <w:tc>
          <w:tcPr>
            <w:tcW w:w="1385" w:type="dxa"/>
            <w:tcBorders>
              <w:top w:val="single" w:sz="4" w:space="0" w:color="auto"/>
              <w:left w:val="single" w:sz="4" w:space="0" w:color="auto"/>
              <w:bottom w:val="single" w:sz="4" w:space="0" w:color="auto"/>
              <w:right w:val="single" w:sz="4" w:space="0" w:color="auto"/>
            </w:tcBorders>
          </w:tcPr>
          <w:p w14:paraId="6ADD3476" w14:textId="77777777" w:rsidR="008A017F" w:rsidRDefault="000407EF">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3328655" w14:textId="77777777" w:rsidR="008A017F" w:rsidRDefault="000407EF">
            <w:pPr>
              <w:rPr>
                <w:rFonts w:eastAsiaTheme="minorEastAsia"/>
                <w:lang w:eastAsia="zh-CN"/>
              </w:rPr>
            </w:pPr>
            <w:r>
              <w:rPr>
                <w:rFonts w:eastAsiaTheme="minorEastAsia"/>
                <w:lang w:eastAsia="zh-CN"/>
              </w:rPr>
              <w:t>Support in principle. We want to further stress that generalization capability and performance is also an important aspect. Hence we suggest the following rewording for the second bullet.</w:t>
            </w:r>
          </w:p>
          <w:p w14:paraId="04584146"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color w:val="0070C0"/>
                <w:lang w:eastAsia="zh-CN"/>
              </w:rPr>
              <w:t>, generalization</w:t>
            </w:r>
            <w:r>
              <w:rPr>
                <w:rFonts w:eastAsiaTheme="minorEastAsia"/>
                <w:b/>
                <w:i/>
                <w:lang w:eastAsia="zh-CN"/>
              </w:rPr>
              <w:t xml:space="preserve"> and specification impact should be considered</w:t>
            </w:r>
          </w:p>
          <w:p w14:paraId="48CCDE77" w14:textId="77777777" w:rsidR="008A017F" w:rsidRDefault="008A017F">
            <w:pPr>
              <w:rPr>
                <w:rFonts w:eastAsia="Yu Mincho"/>
                <w:lang w:eastAsia="ja-JP"/>
              </w:rPr>
            </w:pPr>
          </w:p>
        </w:tc>
      </w:tr>
      <w:tr w:rsidR="008A017F" w14:paraId="274FE6F1" w14:textId="77777777">
        <w:tc>
          <w:tcPr>
            <w:tcW w:w="1385" w:type="dxa"/>
            <w:tcBorders>
              <w:top w:val="single" w:sz="4" w:space="0" w:color="auto"/>
              <w:left w:val="single" w:sz="4" w:space="0" w:color="auto"/>
              <w:bottom w:val="single" w:sz="4" w:space="0" w:color="auto"/>
              <w:right w:val="single" w:sz="4" w:space="0" w:color="auto"/>
            </w:tcBorders>
          </w:tcPr>
          <w:p w14:paraId="0D87E9DF" w14:textId="77777777" w:rsidR="008A017F" w:rsidRDefault="000407EF">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223BE18" w14:textId="77777777" w:rsidR="008A017F" w:rsidRDefault="000407EF">
            <w:pPr>
              <w:rPr>
                <w:rFonts w:eastAsia="Yu Mincho"/>
                <w:lang w:eastAsia="ja-JP"/>
              </w:rPr>
            </w:pPr>
            <w:r>
              <w:rPr>
                <w:rFonts w:eastAsia="Yu Mincho"/>
                <w:lang w:eastAsia="ja-JP"/>
              </w:rPr>
              <w:t xml:space="preserve">Fine in principle, but can the intention of the second bullet and its sub-bullet be clarified? Is the intention that spec impact is considered as soon as there are evaluation results available? In our view, the spec impact should only be considered if there is a potential gains, </w:t>
            </w:r>
          </w:p>
          <w:p w14:paraId="20406D65" w14:textId="77777777" w:rsidR="008A017F" w:rsidRDefault="008A017F">
            <w:pPr>
              <w:rPr>
                <w:rFonts w:eastAsia="Yu Mincho"/>
                <w:lang w:eastAsia="ja-JP"/>
              </w:rPr>
            </w:pPr>
          </w:p>
          <w:p w14:paraId="62B18AE4" w14:textId="77777777" w:rsidR="008A017F" w:rsidRDefault="000407EF">
            <w:pPr>
              <w:spacing w:after="120"/>
              <w:rPr>
                <w:b/>
                <w:i/>
                <w:lang w:eastAsia="zh-CN"/>
              </w:rPr>
            </w:pPr>
            <w:r>
              <w:rPr>
                <w:rFonts w:eastAsia="SimSun"/>
                <w:b/>
                <w:i/>
                <w:kern w:val="2"/>
                <w:szCs w:val="22"/>
                <w:u w:val="single"/>
                <w:lang w:eastAsia="zh-CN"/>
              </w:rPr>
              <w:t>Conclusion 3.5.2</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502A2671"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7C11A02D"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4B3AEA77" w14:textId="77777777" w:rsidR="008A017F" w:rsidRDefault="000407EF">
            <w:pPr>
              <w:pStyle w:val="ListParagraph"/>
              <w:numPr>
                <w:ilvl w:val="1"/>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Assistance information can be considered when there is some corresponding evaluation result(s) </w:t>
            </w:r>
            <w:r>
              <w:rPr>
                <w:rFonts w:eastAsiaTheme="minorEastAsia"/>
                <w:b/>
                <w:i/>
                <w:color w:val="FF0000"/>
                <w:lang w:eastAsia="zh-CN"/>
              </w:rPr>
              <w:t>that indicate(s) a performance gain over not using assistance information</w:t>
            </w:r>
            <w:r>
              <w:rPr>
                <w:rFonts w:eastAsiaTheme="minorEastAsia"/>
                <w:b/>
                <w:i/>
                <w:lang w:eastAsia="zh-CN"/>
              </w:rPr>
              <w:t>.</w:t>
            </w:r>
          </w:p>
          <w:p w14:paraId="2E41A47C" w14:textId="77777777" w:rsidR="008A017F" w:rsidRDefault="008A017F">
            <w:pPr>
              <w:rPr>
                <w:rFonts w:eastAsiaTheme="minorEastAsia"/>
                <w:lang w:eastAsia="zh-CN"/>
              </w:rPr>
            </w:pPr>
          </w:p>
        </w:tc>
      </w:tr>
      <w:tr w:rsidR="008A017F" w14:paraId="53E6C667" w14:textId="77777777">
        <w:tc>
          <w:tcPr>
            <w:tcW w:w="1385" w:type="dxa"/>
            <w:tcBorders>
              <w:top w:val="single" w:sz="4" w:space="0" w:color="auto"/>
              <w:left w:val="single" w:sz="4" w:space="0" w:color="auto"/>
              <w:bottom w:val="single" w:sz="4" w:space="0" w:color="auto"/>
              <w:right w:val="single" w:sz="4" w:space="0" w:color="auto"/>
            </w:tcBorders>
          </w:tcPr>
          <w:p w14:paraId="3F5B6060" w14:textId="77777777" w:rsidR="008A017F" w:rsidRDefault="000407EF">
            <w:pPr>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2F8D1EE3" w14:textId="77777777" w:rsidR="008A017F" w:rsidRDefault="000407EF">
            <w:pPr>
              <w:rPr>
                <w:rFonts w:eastAsia="Yu Mincho"/>
                <w:lang w:eastAsia="ja-JP"/>
              </w:rPr>
            </w:pPr>
            <w:r>
              <w:rPr>
                <w:rFonts w:eastAsia="Malgun Gothic" w:hint="eastAsia"/>
                <w:lang w:eastAsia="ko-KR"/>
              </w:rPr>
              <w:t>A</w:t>
            </w:r>
            <w:r>
              <w:rPr>
                <w:rFonts w:eastAsia="Malgun Gothic"/>
                <w:lang w:eastAsia="ko-KR"/>
              </w:rPr>
              <w:t>gree the conclusion in general. The disclose of proprietary/privacy information (e.g., beam angle/width) is not acceptable to us.</w:t>
            </w:r>
          </w:p>
        </w:tc>
      </w:tr>
      <w:tr w:rsidR="008A017F" w14:paraId="13AEC6CE" w14:textId="77777777">
        <w:tc>
          <w:tcPr>
            <w:tcW w:w="1385" w:type="dxa"/>
            <w:tcBorders>
              <w:top w:val="single" w:sz="4" w:space="0" w:color="auto"/>
              <w:left w:val="single" w:sz="4" w:space="0" w:color="auto"/>
              <w:bottom w:val="single" w:sz="4" w:space="0" w:color="auto"/>
              <w:right w:val="single" w:sz="4" w:space="0" w:color="auto"/>
            </w:tcBorders>
          </w:tcPr>
          <w:p w14:paraId="57563263" w14:textId="77777777" w:rsidR="008A017F" w:rsidRDefault="000407EF">
            <w:pPr>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0D7D90F" w14:textId="77777777" w:rsidR="008A017F" w:rsidRDefault="000407EF">
            <w:pPr>
              <w:rPr>
                <w:rFonts w:eastAsia="Malgun Gothic"/>
                <w:lang w:eastAsia="ko-KR"/>
              </w:rPr>
            </w:pPr>
            <w:r>
              <w:rPr>
                <w:rFonts w:eastAsia="Malgun Gothic"/>
                <w:lang w:eastAsia="zh-CN"/>
              </w:rPr>
              <w:t>W</w:t>
            </w:r>
            <w:r>
              <w:rPr>
                <w:rFonts w:eastAsia="Malgun Gothic" w:hint="eastAsia"/>
                <w:lang w:eastAsia="zh-CN"/>
              </w:rPr>
              <w:t xml:space="preserve">e </w:t>
            </w:r>
            <w:r>
              <w:rPr>
                <w:rFonts w:eastAsia="Malgun Gothic"/>
                <w:lang w:eastAsia="zh-CN"/>
              </w:rPr>
              <w:t xml:space="preserve">are fine with the conclusion </w:t>
            </w:r>
          </w:p>
        </w:tc>
      </w:tr>
      <w:tr w:rsidR="008A017F" w14:paraId="77A6982F" w14:textId="77777777">
        <w:tc>
          <w:tcPr>
            <w:tcW w:w="1385" w:type="dxa"/>
            <w:tcBorders>
              <w:top w:val="single" w:sz="4" w:space="0" w:color="auto"/>
              <w:left w:val="single" w:sz="4" w:space="0" w:color="auto"/>
              <w:bottom w:val="single" w:sz="4" w:space="0" w:color="auto"/>
              <w:right w:val="single" w:sz="4" w:space="0" w:color="auto"/>
            </w:tcBorders>
          </w:tcPr>
          <w:p w14:paraId="330D82B6" w14:textId="77777777" w:rsidR="008A017F" w:rsidRDefault="000407EF">
            <w:pPr>
              <w:rPr>
                <w:rFonts w:eastAsia="Malgun Gothic"/>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85C4A99" w14:textId="77777777" w:rsidR="008A017F" w:rsidRDefault="000407EF">
            <w:pPr>
              <w:rPr>
                <w:rFonts w:eastAsia="Malgun Gothic"/>
                <w:lang w:eastAsia="zh-CN"/>
              </w:rPr>
            </w:pPr>
            <w:r>
              <w:rPr>
                <w:rFonts w:asciiTheme="minorEastAsia" w:eastAsiaTheme="minorEastAsia" w:hAnsiTheme="minorEastAsia"/>
                <w:lang w:eastAsia="zh-CN"/>
              </w:rPr>
              <w:t>S</w:t>
            </w:r>
            <w:r>
              <w:rPr>
                <w:rFonts w:asciiTheme="minorEastAsia" w:eastAsiaTheme="minorEastAsia" w:hAnsiTheme="minorEastAsia" w:hint="eastAsia"/>
                <w:lang w:eastAsia="zh-CN"/>
              </w:rPr>
              <w:t>upport</w:t>
            </w:r>
          </w:p>
        </w:tc>
      </w:tr>
      <w:tr w:rsidR="008A017F" w14:paraId="1E3EDC13" w14:textId="77777777">
        <w:tc>
          <w:tcPr>
            <w:tcW w:w="1385" w:type="dxa"/>
            <w:tcBorders>
              <w:top w:val="single" w:sz="4" w:space="0" w:color="auto"/>
              <w:left w:val="single" w:sz="4" w:space="0" w:color="auto"/>
              <w:bottom w:val="single" w:sz="4" w:space="0" w:color="auto"/>
              <w:right w:val="single" w:sz="4" w:space="0" w:color="auto"/>
            </w:tcBorders>
          </w:tcPr>
          <w:p w14:paraId="4D2943A7" w14:textId="77777777" w:rsidR="008A017F" w:rsidRDefault="000407EF">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3152BD1" w14:textId="77777777" w:rsidR="008A017F" w:rsidRDefault="000407EF">
            <w:pPr>
              <w:rPr>
                <w:rFonts w:asciiTheme="minorEastAsia" w:eastAsiaTheme="minorEastAsia" w:hAnsiTheme="minorEastAsia"/>
                <w:lang w:eastAsia="zh-CN"/>
              </w:rPr>
            </w:pPr>
            <w:r>
              <w:rPr>
                <w:rFonts w:asciiTheme="minorEastAsia" w:eastAsiaTheme="minorEastAsia" w:hAnsiTheme="minorEastAsia" w:hint="eastAsia"/>
                <w:lang w:eastAsia="zh-CN"/>
              </w:rPr>
              <w:t>S</w:t>
            </w:r>
            <w:r>
              <w:rPr>
                <w:rFonts w:asciiTheme="minorEastAsia" w:eastAsiaTheme="minorEastAsia" w:hAnsiTheme="minorEastAsia"/>
                <w:lang w:eastAsia="zh-CN"/>
              </w:rPr>
              <w:t>upport</w:t>
            </w:r>
          </w:p>
        </w:tc>
      </w:tr>
      <w:tr w:rsidR="008A017F" w14:paraId="4538B044" w14:textId="77777777">
        <w:tc>
          <w:tcPr>
            <w:tcW w:w="1385" w:type="dxa"/>
            <w:tcBorders>
              <w:top w:val="single" w:sz="4" w:space="0" w:color="auto"/>
              <w:left w:val="single" w:sz="4" w:space="0" w:color="auto"/>
              <w:bottom w:val="single" w:sz="4" w:space="0" w:color="auto"/>
              <w:right w:val="single" w:sz="4" w:space="0" w:color="auto"/>
            </w:tcBorders>
          </w:tcPr>
          <w:p w14:paraId="6C8D9500" w14:textId="77777777" w:rsidR="008A017F" w:rsidRDefault="000407EF">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E9A0183" w14:textId="77777777" w:rsidR="008A017F" w:rsidRDefault="000407EF">
            <w:pPr>
              <w:rPr>
                <w:rFonts w:asciiTheme="minorEastAsia" w:eastAsiaTheme="minorEastAsia" w:hAnsiTheme="minorEastAsia"/>
                <w:lang w:eastAsia="zh-CN"/>
              </w:rPr>
            </w:pPr>
            <w:r>
              <w:rPr>
                <w:rFonts w:asciiTheme="minorEastAsia" w:eastAsiaTheme="minorEastAsia" w:hAnsiTheme="minorEastAsia"/>
                <w:lang w:eastAsia="zh-CN"/>
              </w:rPr>
              <w:t>Support</w:t>
            </w:r>
          </w:p>
        </w:tc>
      </w:tr>
      <w:tr w:rsidR="008A017F" w14:paraId="0BD4E2F0" w14:textId="77777777">
        <w:tc>
          <w:tcPr>
            <w:tcW w:w="1385" w:type="dxa"/>
            <w:tcBorders>
              <w:top w:val="single" w:sz="4" w:space="0" w:color="auto"/>
              <w:left w:val="single" w:sz="4" w:space="0" w:color="auto"/>
              <w:bottom w:val="single" w:sz="4" w:space="0" w:color="auto"/>
              <w:right w:val="single" w:sz="4" w:space="0" w:color="auto"/>
            </w:tcBorders>
          </w:tcPr>
          <w:p w14:paraId="2ACF0AF4" w14:textId="77777777" w:rsidR="008A017F" w:rsidRDefault="000407EF">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63E3FBD8" w14:textId="77777777" w:rsidR="008A017F" w:rsidRDefault="000407EF">
            <w:pPr>
              <w:rPr>
                <w:rFonts w:eastAsia="Malgun Gothic"/>
                <w:lang w:eastAsia="zh-CN"/>
              </w:rPr>
            </w:pPr>
            <w:r>
              <w:rPr>
                <w:rFonts w:eastAsia="Malgun Gothic"/>
                <w:lang w:eastAsia="zh-CN"/>
              </w:rPr>
              <w:t xml:space="preserve">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w:t>
            </w:r>
            <w:proofErr w:type="spellStart"/>
            <w:r>
              <w:rPr>
                <w:rFonts w:eastAsia="Malgun Gothic"/>
                <w:lang w:eastAsia="zh-CN"/>
              </w:rPr>
              <w:t>gNB</w:t>
            </w:r>
            <w:proofErr w:type="spellEnd"/>
            <w:r>
              <w:rPr>
                <w:rFonts w:eastAsia="Malgun Gothic"/>
                <w:lang w:eastAsia="zh-CN"/>
              </w:rPr>
              <w:t xml:space="preserve"> beam shape information was “deemed” proprietary but in Rel-17 positioning indication of beam shape information from </w:t>
            </w:r>
            <w:proofErr w:type="spellStart"/>
            <w:r>
              <w:rPr>
                <w:rFonts w:eastAsia="Malgun Gothic"/>
                <w:lang w:eastAsia="zh-CN"/>
              </w:rPr>
              <w:t>gNB</w:t>
            </w:r>
            <w:proofErr w:type="spellEnd"/>
            <w:r>
              <w:rPr>
                <w:rFonts w:eastAsia="Malgun Gothic"/>
                <w:lang w:eastAsia="zh-CN"/>
              </w:rPr>
              <w:t xml:space="preserve"> to UE is already supported in Spec, due to performance gains observed in evaluations.</w:t>
            </w:r>
          </w:p>
          <w:p w14:paraId="3C417911" w14:textId="77777777" w:rsidR="008A017F" w:rsidRDefault="008A017F">
            <w:pPr>
              <w:rPr>
                <w:rFonts w:eastAsia="Malgun Gothic"/>
                <w:lang w:eastAsia="zh-CN"/>
              </w:rPr>
            </w:pPr>
          </w:p>
          <w:p w14:paraId="36CE54B9" w14:textId="77777777" w:rsidR="008A017F" w:rsidRDefault="000407EF">
            <w:pPr>
              <w:rPr>
                <w:rFonts w:eastAsia="Malgun Gothic"/>
                <w:lang w:eastAsia="zh-CN"/>
              </w:rPr>
            </w:pPr>
            <w:r>
              <w:rPr>
                <w:rFonts w:eastAsia="Malgun Gothic"/>
                <w:lang w:eastAsia="zh-CN"/>
              </w:rPr>
              <w:t>So, we suggest rewording the proposal to the following:</w:t>
            </w:r>
          </w:p>
          <w:p w14:paraId="249504FE" w14:textId="77777777" w:rsidR="008A017F" w:rsidRDefault="008A017F">
            <w:pPr>
              <w:rPr>
                <w:rFonts w:eastAsia="Malgun Gothic"/>
                <w:lang w:eastAsia="zh-CN"/>
              </w:rPr>
            </w:pPr>
          </w:p>
          <w:p w14:paraId="03ED3834" w14:textId="77777777" w:rsidR="008A017F" w:rsidRDefault="000407EF">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3E91D1A5" w14:textId="77777777" w:rsidR="008A017F" w:rsidRDefault="000407EF">
            <w:pPr>
              <w:numPr>
                <w:ilvl w:val="0"/>
                <w:numId w:val="23"/>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7B248DF7" w14:textId="77777777" w:rsidR="008A017F" w:rsidRDefault="000407EF">
            <w:pPr>
              <w:numPr>
                <w:ilvl w:val="0"/>
                <w:numId w:val="23"/>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44673391" w14:textId="77777777" w:rsidR="008A017F" w:rsidRDefault="008A017F">
            <w:pPr>
              <w:rPr>
                <w:rFonts w:eastAsia="Malgun Gothic"/>
                <w:lang w:eastAsia="zh-CN"/>
              </w:rPr>
            </w:pPr>
          </w:p>
          <w:p w14:paraId="46321ED0" w14:textId="77777777" w:rsidR="008A017F" w:rsidRDefault="008A017F">
            <w:pPr>
              <w:rPr>
                <w:rFonts w:eastAsia="Malgun Gothic"/>
                <w:lang w:eastAsia="zh-CN"/>
              </w:rPr>
            </w:pPr>
          </w:p>
        </w:tc>
      </w:tr>
      <w:tr w:rsidR="008A017F" w14:paraId="4E73E5B3" w14:textId="77777777">
        <w:tc>
          <w:tcPr>
            <w:tcW w:w="1385" w:type="dxa"/>
          </w:tcPr>
          <w:p w14:paraId="0112CEB5" w14:textId="77777777" w:rsidR="008A017F" w:rsidRDefault="000407EF">
            <w:pPr>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4990AE1A" w14:textId="77777777" w:rsidR="008A017F" w:rsidRDefault="000407EF">
            <w:pPr>
              <w:rPr>
                <w:rFonts w:asciiTheme="minorEastAsia" w:eastAsiaTheme="minorEastAsia" w:hAnsiTheme="minorEastAsia"/>
                <w:lang w:eastAsia="zh-CN"/>
              </w:rPr>
            </w:pPr>
            <w:r>
              <w:rPr>
                <w:rFonts w:asciiTheme="minorEastAsia" w:eastAsiaTheme="minorEastAsia" w:hAnsiTheme="minorEastAsia"/>
                <w:lang w:eastAsia="zh-CN"/>
              </w:rPr>
              <w:t>Support</w:t>
            </w:r>
          </w:p>
        </w:tc>
      </w:tr>
    </w:tbl>
    <w:p w14:paraId="4F3FE98E" w14:textId="77777777" w:rsidR="008A017F" w:rsidRDefault="008A017F">
      <w:pPr>
        <w:spacing w:after="120"/>
      </w:pPr>
    </w:p>
    <w:p w14:paraId="61EFCB25" w14:textId="77777777" w:rsidR="008A017F" w:rsidRDefault="000407EF">
      <w:pPr>
        <w:pStyle w:val="Heading6"/>
        <w:spacing w:after="120"/>
        <w:rPr>
          <w:lang w:eastAsia="zh-CN"/>
        </w:rPr>
      </w:pPr>
      <w:r>
        <w:rPr>
          <w:lang w:eastAsia="zh-CN"/>
        </w:rPr>
        <w:t xml:space="preserve">(Closed) Conclusion 3.5.2b </w:t>
      </w:r>
    </w:p>
    <w:p w14:paraId="47512D1F" w14:textId="77777777" w:rsidR="008A017F" w:rsidRDefault="008A017F">
      <w:pPr>
        <w:rPr>
          <w:lang w:eastAsia="zh-CN"/>
        </w:rPr>
      </w:pPr>
    </w:p>
    <w:p w14:paraId="103CE092" w14:textId="77777777" w:rsidR="008A017F" w:rsidRDefault="000407EF">
      <w:pPr>
        <w:spacing w:after="120"/>
      </w:pPr>
      <w:r>
        <w:t>The version discussed in GTW session is copied for further discussion.</w:t>
      </w:r>
    </w:p>
    <w:p w14:paraId="0A800082" w14:textId="77777777" w:rsidR="008A017F" w:rsidRDefault="008A017F">
      <w:pPr>
        <w:spacing w:after="120"/>
      </w:pPr>
    </w:p>
    <w:p w14:paraId="6BA028EE" w14:textId="77777777" w:rsidR="008A017F" w:rsidRDefault="000407EF">
      <w:pPr>
        <w:spacing w:after="120"/>
        <w:rPr>
          <w:b/>
          <w:i/>
          <w:lang w:eastAsia="zh-CN"/>
        </w:rPr>
      </w:pPr>
      <w:r>
        <w:rPr>
          <w:rFonts w:eastAsia="SimSun"/>
          <w:b/>
          <w:i/>
          <w:kern w:val="2"/>
          <w:szCs w:val="22"/>
          <w:u w:val="single"/>
          <w:lang w:eastAsia="zh-CN"/>
        </w:rPr>
        <w:lastRenderedPageBreak/>
        <w:t>Conclusion 3.5.2c</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7A4F2B04"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4A3242B2"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05358574" w14:textId="77777777" w:rsidR="008A017F" w:rsidRDefault="000407EF">
      <w:pPr>
        <w:pStyle w:val="ListParagraph"/>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714D5DFF" w14:textId="77777777" w:rsidR="008A017F" w:rsidRDefault="008A017F">
      <w:pPr>
        <w:spacing w:after="120"/>
      </w:pPr>
    </w:p>
    <w:p w14:paraId="401BFBF1"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2B945226" w14:textId="77777777">
        <w:tc>
          <w:tcPr>
            <w:tcW w:w="1385" w:type="dxa"/>
            <w:tcBorders>
              <w:top w:val="single" w:sz="4" w:space="0" w:color="auto"/>
              <w:left w:val="single" w:sz="4" w:space="0" w:color="auto"/>
              <w:bottom w:val="single" w:sz="4" w:space="0" w:color="auto"/>
              <w:right w:val="single" w:sz="4" w:space="0" w:color="auto"/>
            </w:tcBorders>
          </w:tcPr>
          <w:p w14:paraId="0C9D3395" w14:textId="77777777" w:rsidR="008A017F" w:rsidRDefault="000407EF">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5D0853E" w14:textId="77777777" w:rsidR="008A017F" w:rsidRDefault="000407EF">
            <w:pPr>
              <w:rPr>
                <w:rFonts w:eastAsia="SimSun"/>
              </w:rPr>
            </w:pPr>
            <w:r>
              <w:rPr>
                <w:rFonts w:eastAsia="SimSun"/>
              </w:rPr>
              <w:t>Comments</w:t>
            </w:r>
          </w:p>
        </w:tc>
      </w:tr>
      <w:tr w:rsidR="008A017F" w14:paraId="354FEF31" w14:textId="77777777">
        <w:tc>
          <w:tcPr>
            <w:tcW w:w="1385" w:type="dxa"/>
            <w:tcBorders>
              <w:top w:val="single" w:sz="4" w:space="0" w:color="auto"/>
              <w:left w:val="single" w:sz="4" w:space="0" w:color="auto"/>
              <w:bottom w:val="single" w:sz="4" w:space="0" w:color="auto"/>
              <w:right w:val="single" w:sz="4" w:space="0" w:color="auto"/>
            </w:tcBorders>
          </w:tcPr>
          <w:p w14:paraId="74203F3D" w14:textId="77777777" w:rsidR="008A017F" w:rsidRDefault="000407EF">
            <w:pPr>
              <w:rPr>
                <w:rFonts w:eastAsia="Malgun Gothic"/>
                <w:smallCaps/>
                <w:lang w:eastAsia="ko-KR"/>
              </w:rPr>
            </w:pPr>
            <w:proofErr w:type="spellStart"/>
            <w:r>
              <w:rPr>
                <w:rFonts w:eastAsia="Malgun Gothic"/>
                <w:smallCaps/>
                <w:lang w:eastAsia="ko-KR"/>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1426F349" w14:textId="77777777" w:rsidR="008A017F" w:rsidRDefault="000407EF">
            <w:pPr>
              <w:rPr>
                <w:rFonts w:eastAsia="Malgun Gothic"/>
                <w:lang w:eastAsia="ko-KR"/>
              </w:rPr>
            </w:pPr>
            <w:r>
              <w:rPr>
                <w:rFonts w:eastAsia="Malgun Gothic"/>
                <w:lang w:eastAsia="ko-KR"/>
              </w:rPr>
              <w:t>Support</w:t>
            </w:r>
          </w:p>
        </w:tc>
      </w:tr>
      <w:tr w:rsidR="008A017F" w14:paraId="5A8FFE90" w14:textId="77777777">
        <w:tc>
          <w:tcPr>
            <w:tcW w:w="1385" w:type="dxa"/>
            <w:tcBorders>
              <w:top w:val="single" w:sz="4" w:space="0" w:color="auto"/>
              <w:left w:val="single" w:sz="4" w:space="0" w:color="auto"/>
              <w:bottom w:val="single" w:sz="4" w:space="0" w:color="auto"/>
              <w:right w:val="single" w:sz="4" w:space="0" w:color="auto"/>
            </w:tcBorders>
          </w:tcPr>
          <w:p w14:paraId="56980311" w14:textId="77777777" w:rsidR="008A017F" w:rsidRDefault="000407EF">
            <w:pPr>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0BA7BF8" w14:textId="77777777" w:rsidR="008A017F" w:rsidRDefault="000407EF">
            <w:pPr>
              <w:rPr>
                <w:rFonts w:eastAsia="Malgun Gothic"/>
                <w:lang w:eastAsia="ko-KR"/>
              </w:rPr>
            </w:pPr>
            <w:r>
              <w:rPr>
                <w:rFonts w:eastAsia="Malgun Gothic"/>
                <w:lang w:eastAsia="ko-KR"/>
              </w:rPr>
              <w:t>We prefer the original proposal without the last sub-bullet.</w:t>
            </w:r>
          </w:p>
          <w:p w14:paraId="2D3295F0" w14:textId="77777777" w:rsidR="008A017F" w:rsidRDefault="008A017F">
            <w:pPr>
              <w:rPr>
                <w:rFonts w:eastAsia="Malgun Gothic"/>
                <w:lang w:eastAsia="ko-KR"/>
              </w:rPr>
            </w:pPr>
          </w:p>
          <w:p w14:paraId="08AEDE8D" w14:textId="77777777" w:rsidR="008A017F" w:rsidRDefault="000407EF">
            <w:pPr>
              <w:rPr>
                <w:rFonts w:eastAsia="Malgun Gothic"/>
                <w:lang w:eastAsia="ko-KR"/>
              </w:rPr>
            </w:pPr>
            <w:r>
              <w:rPr>
                <w:rFonts w:eastAsia="Malgun Gothic"/>
                <w:lang w:eastAsia="ko-KR"/>
              </w:rPr>
              <w:t>The yellow part “</w:t>
            </w:r>
            <w:r>
              <w:rPr>
                <w:b/>
                <w:i/>
                <w:highlight w:val="yellow"/>
                <w:lang w:eastAsia="zh-CN"/>
              </w:rPr>
              <w:t>e.g., for data collection, AI/ML model inputs and other components of LCM</w:t>
            </w:r>
            <w:r>
              <w:rPr>
                <w:rFonts w:eastAsia="Malgun Gothic"/>
                <w:lang w:eastAsia="ko-KR"/>
              </w:rPr>
              <w:t xml:space="preserve">”, may at this stage cause more confusion than it resolves. This could be part of a later discussion, for example whether different assistance information is intended for different purposes. Could be god to remove the </w:t>
            </w:r>
          </w:p>
          <w:p w14:paraId="379C69D7" w14:textId="77777777" w:rsidR="008A017F" w:rsidRDefault="008A017F">
            <w:pPr>
              <w:rPr>
                <w:rFonts w:eastAsia="Malgun Gothic"/>
                <w:lang w:eastAsia="ko-KR"/>
              </w:rPr>
            </w:pPr>
          </w:p>
          <w:p w14:paraId="069533CD" w14:textId="77777777" w:rsidR="008A017F" w:rsidRDefault="000407EF">
            <w:pPr>
              <w:rPr>
                <w:rFonts w:eastAsia="Malgun Gothic"/>
                <w:lang w:eastAsia="ko-KR"/>
              </w:rPr>
            </w:pPr>
            <w:r>
              <w:rPr>
                <w:rFonts w:eastAsia="Malgun Gothic"/>
                <w:lang w:eastAsia="ko-KR"/>
              </w:rPr>
              <w:t>The “</w:t>
            </w:r>
            <w:r>
              <w:rPr>
                <w:rFonts w:eastAsia="Malgun Gothic"/>
                <w:highlight w:val="yellow"/>
                <w:lang w:eastAsia="ko-KR"/>
              </w:rPr>
              <w:t>generalization</w:t>
            </w:r>
            <w:r>
              <w:rPr>
                <w:rFonts w:eastAsia="Malgun Gothic"/>
                <w:lang w:eastAsia="ko-KR"/>
              </w:rPr>
              <w:t>” of the last bullet can be removed in our view. It seems that performance includes generalization behavior already. Could it be clarified, why it is suggested to explicitly add “generalization”?</w:t>
            </w:r>
          </w:p>
          <w:p w14:paraId="24F0F905" w14:textId="77777777" w:rsidR="008A017F" w:rsidRDefault="008A017F">
            <w:pPr>
              <w:rPr>
                <w:rFonts w:eastAsia="Malgun Gothic"/>
                <w:lang w:eastAsia="ko-KR"/>
              </w:rPr>
            </w:pPr>
          </w:p>
          <w:p w14:paraId="4B8DFB79" w14:textId="77777777" w:rsidR="008A017F" w:rsidRDefault="000407EF">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strike/>
                <w:highlight w:val="yellow"/>
                <w:lang w:eastAsia="zh-CN"/>
              </w:rPr>
              <w:t>e.g., for data collection, AI/ML model inputs and other components of</w:t>
            </w:r>
            <w:r>
              <w:rPr>
                <w:b/>
                <w:i/>
                <w:highlight w:val="yellow"/>
                <w:lang w:eastAsia="zh-CN"/>
              </w:rPr>
              <w:t xml:space="preserve"> LCM</w:t>
            </w:r>
            <w:r>
              <w:rPr>
                <w:b/>
                <w:i/>
                <w:lang w:eastAsia="zh-CN"/>
              </w:rPr>
              <w:t xml:space="preserve"> </w:t>
            </w:r>
          </w:p>
          <w:p w14:paraId="20F535D0"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7A1E32C4"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xml:space="preserve">, </w:t>
            </w:r>
            <w:r>
              <w:rPr>
                <w:rFonts w:eastAsiaTheme="minorEastAsia"/>
                <w:b/>
                <w:i/>
                <w:strike/>
                <w:highlight w:val="yellow"/>
                <w:lang w:eastAsia="zh-CN"/>
              </w:rPr>
              <w:t>generalization</w:t>
            </w:r>
            <w:r>
              <w:rPr>
                <w:rFonts w:eastAsiaTheme="minorEastAsia"/>
                <w:b/>
                <w:i/>
                <w:lang w:eastAsia="zh-CN"/>
              </w:rPr>
              <w:t xml:space="preserve"> and specification impact should be considered</w:t>
            </w:r>
          </w:p>
          <w:p w14:paraId="738E90F8" w14:textId="77777777" w:rsidR="008A017F" w:rsidRDefault="000407EF">
            <w:pPr>
              <w:pStyle w:val="ListParagraph"/>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3F5C7F64" w14:textId="77777777" w:rsidR="008A017F" w:rsidRDefault="008A017F">
            <w:pPr>
              <w:rPr>
                <w:rFonts w:eastAsiaTheme="minorEastAsia"/>
                <w:lang w:eastAsia="zh-CN"/>
              </w:rPr>
            </w:pPr>
          </w:p>
        </w:tc>
      </w:tr>
      <w:tr w:rsidR="008A017F" w14:paraId="466C3669" w14:textId="77777777">
        <w:tc>
          <w:tcPr>
            <w:tcW w:w="1385" w:type="dxa"/>
            <w:tcBorders>
              <w:top w:val="single" w:sz="4" w:space="0" w:color="auto"/>
              <w:left w:val="single" w:sz="4" w:space="0" w:color="auto"/>
              <w:bottom w:val="single" w:sz="4" w:space="0" w:color="auto"/>
              <w:right w:val="single" w:sz="4" w:space="0" w:color="auto"/>
            </w:tcBorders>
          </w:tcPr>
          <w:p w14:paraId="6125AEFB" w14:textId="77777777" w:rsidR="008A017F" w:rsidRDefault="000407EF">
            <w:pPr>
              <w:rPr>
                <w:rFonts w:eastAsia="SimSun"/>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DB6B6C3" w14:textId="77777777" w:rsidR="008A017F" w:rsidRDefault="000407EF">
            <w:pPr>
              <w:rPr>
                <w:rFonts w:eastAsia="Malgun Gothic"/>
                <w:lang w:eastAsia="zh-CN"/>
              </w:rPr>
            </w:pPr>
            <w:r>
              <w:rPr>
                <w:rFonts w:eastAsia="Malgun Gothic"/>
                <w:lang w:eastAsia="zh-CN"/>
              </w:rPr>
              <w:t xml:space="preserve">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w:t>
            </w:r>
            <w:proofErr w:type="spellStart"/>
            <w:r>
              <w:rPr>
                <w:rFonts w:eastAsia="Malgun Gothic"/>
                <w:lang w:eastAsia="zh-CN"/>
              </w:rPr>
              <w:t>gNB</w:t>
            </w:r>
            <w:proofErr w:type="spellEnd"/>
            <w:r>
              <w:rPr>
                <w:rFonts w:eastAsia="Malgun Gothic"/>
                <w:lang w:eastAsia="zh-CN"/>
              </w:rPr>
              <w:t xml:space="preserve"> beam shape information was “deemed” proprietary but in Rel-17 positioning indication of beam shape information from </w:t>
            </w:r>
            <w:proofErr w:type="spellStart"/>
            <w:r>
              <w:rPr>
                <w:rFonts w:eastAsia="Malgun Gothic"/>
                <w:lang w:eastAsia="zh-CN"/>
              </w:rPr>
              <w:t>gNB</w:t>
            </w:r>
            <w:proofErr w:type="spellEnd"/>
            <w:r>
              <w:rPr>
                <w:rFonts w:eastAsia="Malgun Gothic"/>
                <w:lang w:eastAsia="zh-CN"/>
              </w:rPr>
              <w:t xml:space="preserve"> to UE is already supported in Spec, due to performance gains observed in evaluations.</w:t>
            </w:r>
          </w:p>
          <w:p w14:paraId="658E400A" w14:textId="77777777" w:rsidR="008A017F" w:rsidRDefault="008A017F">
            <w:pPr>
              <w:rPr>
                <w:rFonts w:eastAsia="Malgun Gothic"/>
                <w:lang w:eastAsia="zh-CN"/>
              </w:rPr>
            </w:pPr>
          </w:p>
          <w:p w14:paraId="1D3B9A60" w14:textId="77777777" w:rsidR="008A017F" w:rsidRDefault="000407EF">
            <w:pPr>
              <w:rPr>
                <w:rFonts w:eastAsia="Malgun Gothic"/>
                <w:lang w:eastAsia="zh-CN"/>
              </w:rPr>
            </w:pPr>
            <w:r>
              <w:rPr>
                <w:rFonts w:eastAsia="Malgun Gothic"/>
                <w:lang w:eastAsia="zh-CN"/>
              </w:rPr>
              <w:t>So, we suggest rewording the proposal to the following:</w:t>
            </w:r>
          </w:p>
          <w:p w14:paraId="129E0714" w14:textId="77777777" w:rsidR="008A017F" w:rsidRDefault="008A017F">
            <w:pPr>
              <w:rPr>
                <w:rFonts w:eastAsia="Malgun Gothic"/>
                <w:lang w:eastAsia="zh-CN"/>
              </w:rPr>
            </w:pPr>
          </w:p>
          <w:p w14:paraId="53825891" w14:textId="77777777" w:rsidR="008A017F" w:rsidRDefault="000407EF">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4A8C8565" w14:textId="77777777" w:rsidR="008A017F" w:rsidRDefault="000407EF">
            <w:pPr>
              <w:numPr>
                <w:ilvl w:val="0"/>
                <w:numId w:val="23"/>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0BE661EA" w14:textId="77777777" w:rsidR="008A017F" w:rsidRDefault="000407EF">
            <w:pPr>
              <w:numPr>
                <w:ilvl w:val="0"/>
                <w:numId w:val="23"/>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204708E7" w14:textId="77777777" w:rsidR="008A017F" w:rsidRDefault="008A017F">
            <w:pPr>
              <w:rPr>
                <w:rFonts w:eastAsia="Malgun Gothic"/>
                <w:lang w:eastAsia="zh-CN"/>
              </w:rPr>
            </w:pPr>
          </w:p>
          <w:p w14:paraId="602D56EA" w14:textId="77777777" w:rsidR="008A017F" w:rsidRDefault="008A017F">
            <w:pPr>
              <w:rPr>
                <w:rFonts w:eastAsia="SimSun"/>
                <w:lang w:eastAsia="zh-CN"/>
              </w:rPr>
            </w:pPr>
          </w:p>
        </w:tc>
      </w:tr>
      <w:tr w:rsidR="008A017F" w14:paraId="0A486FF8" w14:textId="77777777">
        <w:tc>
          <w:tcPr>
            <w:tcW w:w="1385" w:type="dxa"/>
            <w:tcBorders>
              <w:top w:val="single" w:sz="4" w:space="0" w:color="auto"/>
              <w:left w:val="single" w:sz="4" w:space="0" w:color="auto"/>
              <w:bottom w:val="single" w:sz="4" w:space="0" w:color="auto"/>
              <w:right w:val="single" w:sz="4" w:space="0" w:color="auto"/>
            </w:tcBorders>
          </w:tcPr>
          <w:p w14:paraId="40702719" w14:textId="77777777" w:rsidR="008A017F" w:rsidRDefault="000407EF">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998B277" w14:textId="77777777" w:rsidR="008A017F" w:rsidRDefault="000407EF">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share same view as Qualcomm that the definition of proprietary/privacy information is not clear now, so it is better to evaluate the performance based on some assistance information first.</w:t>
            </w:r>
          </w:p>
          <w:p w14:paraId="6203448A" w14:textId="77777777" w:rsidR="008A017F" w:rsidRDefault="008A017F">
            <w:pPr>
              <w:rPr>
                <w:rFonts w:eastAsia="SimSun"/>
                <w:lang w:eastAsia="zh-CN"/>
              </w:rPr>
            </w:pPr>
          </w:p>
          <w:p w14:paraId="32693CA6" w14:textId="77777777" w:rsidR="008A017F" w:rsidRDefault="000407EF">
            <w:pPr>
              <w:rPr>
                <w:rFonts w:eastAsia="SimSun"/>
                <w:lang w:eastAsia="zh-CN"/>
              </w:rPr>
            </w:pPr>
            <w:r>
              <w:rPr>
                <w:rFonts w:eastAsia="SimSun"/>
                <w:lang w:eastAsia="zh-CN"/>
              </w:rPr>
              <w:t>In addition, we share same view as Huawei that performance includes generalization, it is unnecessary to list it separately.</w:t>
            </w:r>
          </w:p>
        </w:tc>
      </w:tr>
      <w:tr w:rsidR="008A017F" w14:paraId="74FADF16" w14:textId="77777777">
        <w:tc>
          <w:tcPr>
            <w:tcW w:w="1385" w:type="dxa"/>
            <w:tcBorders>
              <w:top w:val="single" w:sz="4" w:space="0" w:color="auto"/>
              <w:left w:val="single" w:sz="4" w:space="0" w:color="auto"/>
              <w:bottom w:val="single" w:sz="4" w:space="0" w:color="auto"/>
              <w:right w:val="single" w:sz="4" w:space="0" w:color="auto"/>
            </w:tcBorders>
          </w:tcPr>
          <w:p w14:paraId="17FC3165" w14:textId="77777777" w:rsidR="008A017F" w:rsidRDefault="000407EF">
            <w:pPr>
              <w:rPr>
                <w:rFonts w:eastAsia="SimSun"/>
                <w:smallCaps/>
                <w:lang w:eastAsia="zh-CN"/>
              </w:rPr>
            </w:pPr>
            <w:r>
              <w:rPr>
                <w:rFonts w:eastAsia="SimSun" w:hint="eastAsia"/>
                <w:smallCaps/>
                <w:lang w:eastAsia="zh-CN"/>
              </w:rPr>
              <w:lastRenderedPageBreak/>
              <w:t>vivo</w:t>
            </w:r>
          </w:p>
        </w:tc>
        <w:tc>
          <w:tcPr>
            <w:tcW w:w="7480" w:type="dxa"/>
            <w:tcBorders>
              <w:top w:val="single" w:sz="4" w:space="0" w:color="auto"/>
              <w:left w:val="single" w:sz="4" w:space="0" w:color="auto"/>
              <w:bottom w:val="single" w:sz="4" w:space="0" w:color="auto"/>
              <w:right w:val="single" w:sz="4" w:space="0" w:color="auto"/>
            </w:tcBorders>
          </w:tcPr>
          <w:p w14:paraId="40FFC14A" w14:textId="77777777" w:rsidR="008A017F" w:rsidRDefault="000407EF">
            <w:pPr>
              <w:rPr>
                <w:rFonts w:eastAsia="SimSun"/>
                <w:lang w:eastAsia="zh-CN"/>
              </w:rPr>
            </w:pPr>
            <w:r>
              <w:rPr>
                <w:rFonts w:eastAsia="SimSun"/>
                <w:lang w:eastAsia="zh-CN"/>
              </w:rPr>
              <w:t>To answer questions on adding “generalization” (maybe repeat what we have clarified during online discussion):</w:t>
            </w:r>
          </w:p>
          <w:p w14:paraId="2EA7064E" w14:textId="77777777" w:rsidR="008A017F" w:rsidRDefault="000407EF">
            <w:pPr>
              <w:rPr>
                <w:rFonts w:eastAsia="SimSun"/>
                <w:lang w:eastAsia="zh-CN"/>
              </w:rPr>
            </w:pPr>
            <w:r>
              <w:rPr>
                <w:rFonts w:eastAsia="SimSun" w:hint="eastAsia"/>
                <w:lang w:eastAsia="zh-CN"/>
              </w:rPr>
              <w:t>O</w:t>
            </w:r>
            <w:r>
              <w:rPr>
                <w:rFonts w:eastAsia="SimSun"/>
                <w:lang w:eastAsia="zh-CN"/>
              </w:rPr>
              <w:t xml:space="preserve">ur understanding on generalization is it includes two aspects, where one is the performance for generalization, and the other is the scalability of applying a particular AI/ML model. One example for the second aspect is whether the output/input size a specific model can be scalable for multiple configurations/scenarios. These is no performance evaluation needed in this case. Hence to take into account the second aspect, </w:t>
            </w:r>
            <w:r>
              <w:rPr>
                <w:rFonts w:eastAsia="SimSun"/>
                <w:u w:val="single"/>
                <w:lang w:eastAsia="zh-CN"/>
              </w:rPr>
              <w:t>we need to add either “generalization” or “scalability” into this bullet.</w:t>
            </w:r>
          </w:p>
          <w:p w14:paraId="58A9B0AE" w14:textId="77777777" w:rsidR="008A017F" w:rsidRDefault="000407EF">
            <w:pPr>
              <w:rPr>
                <w:rFonts w:eastAsia="SimSun"/>
                <w:lang w:eastAsia="zh-CN"/>
              </w:rPr>
            </w:pPr>
            <w:r>
              <w:rPr>
                <w:rFonts w:eastAsia="SimSun" w:hint="eastAsia"/>
                <w:lang w:eastAsia="zh-CN"/>
              </w:rPr>
              <w:t>F</w:t>
            </w:r>
            <w:r>
              <w:rPr>
                <w:rFonts w:eastAsia="SimSun"/>
                <w:lang w:eastAsia="zh-CN"/>
              </w:rPr>
              <w:t xml:space="preserve">or the discussion on propriety/privacy information, we believe companies have different understanding on what information is propriety or privacy. Hence it is not that useful to give a hard limit for now. We can simply say that we need to consider propriety/privacy information protection. </w:t>
            </w:r>
          </w:p>
          <w:p w14:paraId="00EBF4F5" w14:textId="77777777" w:rsidR="008A017F" w:rsidRDefault="008A017F">
            <w:pPr>
              <w:rPr>
                <w:rFonts w:eastAsia="SimSun"/>
                <w:lang w:eastAsia="zh-CN"/>
              </w:rPr>
            </w:pPr>
          </w:p>
          <w:p w14:paraId="77210423" w14:textId="77777777" w:rsidR="008A017F" w:rsidRDefault="000407EF">
            <w:pPr>
              <w:rPr>
                <w:rFonts w:eastAsia="SimSun"/>
                <w:lang w:eastAsia="zh-CN"/>
              </w:rPr>
            </w:pPr>
            <w:r>
              <w:rPr>
                <w:rFonts w:eastAsia="SimSun" w:hint="eastAsia"/>
                <w:lang w:eastAsia="zh-CN"/>
              </w:rPr>
              <w:t>T</w:t>
            </w:r>
            <w:r>
              <w:rPr>
                <w:rFonts w:eastAsia="SimSun"/>
                <w:lang w:eastAsia="zh-CN"/>
              </w:rPr>
              <w:t>herefore, our suggestion will be</w:t>
            </w:r>
          </w:p>
          <w:p w14:paraId="48A8A834" w14:textId="77777777" w:rsidR="008A017F" w:rsidRDefault="000407EF">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0949B114" w14:textId="77777777" w:rsidR="008A017F" w:rsidRDefault="000407EF">
            <w:pPr>
              <w:pStyle w:val="ListParagraph"/>
              <w:numPr>
                <w:ilvl w:val="0"/>
                <w:numId w:val="23"/>
              </w:numPr>
              <w:overflowPunct w:val="0"/>
              <w:autoSpaceDE w:val="0"/>
              <w:autoSpaceDN w:val="0"/>
              <w:adjustRightInd w:val="0"/>
              <w:spacing w:after="120"/>
              <w:textAlignment w:val="baseline"/>
              <w:rPr>
                <w:b/>
                <w:i/>
                <w:strike/>
                <w:highlight w:val="cyan"/>
                <w:lang w:eastAsia="zh-CN"/>
              </w:rPr>
            </w:pPr>
            <w:r>
              <w:rPr>
                <w:b/>
                <w:i/>
                <w:strike/>
                <w:highlight w:val="cyan"/>
                <w:lang w:eastAsia="zh-CN"/>
              </w:rPr>
              <w:t xml:space="preserve">The proprietary/privacy information should not be disclosed </w:t>
            </w:r>
          </w:p>
          <w:p w14:paraId="6B1B0C1A"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cyan"/>
                <w:lang w:eastAsia="zh-CN"/>
              </w:rPr>
              <w:t xml:space="preserve">, generalization, </w:t>
            </w:r>
            <w:r>
              <w:rPr>
                <w:b/>
                <w:i/>
                <w:highlight w:val="cyan"/>
                <w:lang w:eastAsia="zh-CN"/>
              </w:rPr>
              <w:t>proprietary/privacy information protection</w:t>
            </w:r>
            <w:r>
              <w:rPr>
                <w:rFonts w:eastAsiaTheme="minorEastAsia"/>
                <w:b/>
                <w:i/>
                <w:lang w:eastAsia="zh-CN"/>
              </w:rPr>
              <w:t xml:space="preserve"> and specification impact should be considered</w:t>
            </w:r>
          </w:p>
          <w:p w14:paraId="07AC385C" w14:textId="77777777" w:rsidR="008A017F" w:rsidRDefault="008A017F">
            <w:pPr>
              <w:rPr>
                <w:rFonts w:eastAsia="SimSun"/>
                <w:lang w:eastAsia="zh-CN"/>
              </w:rPr>
            </w:pPr>
          </w:p>
        </w:tc>
      </w:tr>
      <w:tr w:rsidR="008A017F" w14:paraId="17896F6A" w14:textId="77777777">
        <w:tc>
          <w:tcPr>
            <w:tcW w:w="1385" w:type="dxa"/>
            <w:tcBorders>
              <w:top w:val="single" w:sz="4" w:space="0" w:color="auto"/>
              <w:left w:val="single" w:sz="4" w:space="0" w:color="auto"/>
              <w:bottom w:val="single" w:sz="4" w:space="0" w:color="auto"/>
              <w:right w:val="single" w:sz="4" w:space="0" w:color="auto"/>
            </w:tcBorders>
          </w:tcPr>
          <w:p w14:paraId="574D3BA3" w14:textId="77777777" w:rsidR="008A017F" w:rsidRDefault="000407EF">
            <w:pPr>
              <w:rPr>
                <w:rFonts w:eastAsia="SimSun"/>
                <w:smallCaps/>
                <w:lang w:eastAsia="zh-CN"/>
              </w:rPr>
            </w:pPr>
            <w:r>
              <w:rPr>
                <w:rFonts w:eastAsia="SimSun" w:hint="eastAsia"/>
                <w:smallCaps/>
                <w:lang w:eastAsia="zh-CN"/>
              </w:rPr>
              <w:t>S</w:t>
            </w:r>
            <w:r>
              <w:rPr>
                <w:rFonts w:eastAsia="SimSun"/>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8F5C4BD" w14:textId="77777777" w:rsidR="008A017F" w:rsidRDefault="000407EF">
            <w:pPr>
              <w:rPr>
                <w:rFonts w:eastAsia="SimSun"/>
                <w:lang w:eastAsia="zh-CN"/>
              </w:rPr>
            </w:pPr>
            <w:r>
              <w:rPr>
                <w:rFonts w:eastAsia="SimSun" w:hint="eastAsia"/>
                <w:lang w:eastAsia="zh-CN"/>
              </w:rPr>
              <w:t>S</w:t>
            </w:r>
            <w:r>
              <w:rPr>
                <w:rFonts w:eastAsia="SimSun"/>
                <w:lang w:eastAsia="zh-CN"/>
              </w:rPr>
              <w:t>hare similar view with HW.</w:t>
            </w:r>
          </w:p>
        </w:tc>
      </w:tr>
      <w:tr w:rsidR="008A017F" w14:paraId="145701B5" w14:textId="77777777">
        <w:tc>
          <w:tcPr>
            <w:tcW w:w="1385" w:type="dxa"/>
            <w:tcBorders>
              <w:top w:val="single" w:sz="4" w:space="0" w:color="auto"/>
              <w:left w:val="single" w:sz="4" w:space="0" w:color="auto"/>
              <w:bottom w:val="single" w:sz="4" w:space="0" w:color="auto"/>
              <w:right w:val="single" w:sz="4" w:space="0" w:color="auto"/>
            </w:tcBorders>
          </w:tcPr>
          <w:p w14:paraId="0E83E670" w14:textId="77777777" w:rsidR="008A017F" w:rsidRDefault="000407EF">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52C219D" w14:textId="77777777" w:rsidR="008A017F" w:rsidRDefault="000407EF">
            <w:pPr>
              <w:rPr>
                <w:rFonts w:eastAsia="Malgun Gothic"/>
                <w:lang w:eastAsia="ko-KR"/>
              </w:rPr>
            </w:pPr>
            <w:r>
              <w:rPr>
                <w:rFonts w:eastAsia="Malgun Gothic" w:hint="eastAsia"/>
                <w:lang w:eastAsia="ko-KR"/>
              </w:rPr>
              <w:t>Slightly prefer the version from HW.</w:t>
            </w:r>
            <w:r>
              <w:rPr>
                <w:rFonts w:eastAsia="Malgun Gothic"/>
                <w:lang w:eastAsia="ko-KR"/>
              </w:rPr>
              <w:t xml:space="preserve"> Regarding the first bullet, we sympathize QC’s comment that ‘proprietary/privacy information’ is undefined and may be understood differently across different companies. But to our understanding, this is something high-level principle to keep proprietary/privacy information as much as possible as 3GPP has been done for decades. It may be revised as below to address QC’s concern:</w:t>
            </w:r>
          </w:p>
          <w:p w14:paraId="39127674" w14:textId="77777777" w:rsidR="008A017F" w:rsidRDefault="000407EF">
            <w:pPr>
              <w:pStyle w:val="ListParagraph"/>
              <w:numPr>
                <w:ilvl w:val="0"/>
                <w:numId w:val="31"/>
              </w:numPr>
              <w:overflowPunct w:val="0"/>
              <w:autoSpaceDE w:val="0"/>
              <w:autoSpaceDN w:val="0"/>
              <w:adjustRightInd w:val="0"/>
              <w:spacing w:after="120"/>
              <w:textAlignment w:val="baseline"/>
              <w:rPr>
                <w:b/>
                <w:i/>
                <w:color w:val="FF0000"/>
                <w:lang w:eastAsia="zh-CN"/>
              </w:rPr>
            </w:pPr>
            <w:r>
              <w:rPr>
                <w:b/>
                <w:i/>
                <w:strike/>
                <w:color w:val="FF0000"/>
                <w:lang w:eastAsia="zh-CN"/>
              </w:rPr>
              <w:t>The proprietary/privacy information should not be disclosed</w:t>
            </w:r>
            <w:r>
              <w:rPr>
                <w:b/>
                <w:i/>
                <w:color w:val="FF0000"/>
                <w:lang w:eastAsia="zh-CN"/>
              </w:rPr>
              <w:t xml:space="preserve"> Strive not to disclose proprietary/privacy information</w:t>
            </w:r>
          </w:p>
        </w:tc>
      </w:tr>
      <w:tr w:rsidR="008A017F" w14:paraId="497853CE" w14:textId="77777777">
        <w:tc>
          <w:tcPr>
            <w:tcW w:w="1385" w:type="dxa"/>
            <w:tcBorders>
              <w:top w:val="single" w:sz="4" w:space="0" w:color="auto"/>
              <w:left w:val="single" w:sz="4" w:space="0" w:color="auto"/>
              <w:bottom w:val="single" w:sz="4" w:space="0" w:color="auto"/>
              <w:right w:val="single" w:sz="4" w:space="0" w:color="auto"/>
            </w:tcBorders>
          </w:tcPr>
          <w:p w14:paraId="68E92DC1" w14:textId="77777777" w:rsidR="008A017F" w:rsidRDefault="000407EF">
            <w:pPr>
              <w:rPr>
                <w:rFonts w:eastAsia="Yu Mincho"/>
                <w:smallCaps/>
                <w:lang w:eastAsia="ja-JP"/>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48D3D5F" w14:textId="77777777" w:rsidR="008A017F" w:rsidRDefault="000407EF">
            <w:pPr>
              <w:rPr>
                <w:rFonts w:eastAsia="Yu Mincho"/>
                <w:lang w:eastAsia="ja-JP"/>
              </w:rPr>
            </w:pPr>
            <w:r>
              <w:rPr>
                <w:rFonts w:eastAsiaTheme="minorEastAsia" w:hint="eastAsia"/>
                <w:lang w:eastAsia="zh-CN"/>
              </w:rPr>
              <w:t>W</w:t>
            </w:r>
            <w:r>
              <w:rPr>
                <w:rFonts w:eastAsiaTheme="minorEastAsia"/>
                <w:lang w:eastAsia="zh-CN"/>
              </w:rPr>
              <w:t>e prefer HW’s wording.</w:t>
            </w:r>
          </w:p>
        </w:tc>
      </w:tr>
      <w:tr w:rsidR="008A017F" w14:paraId="2A944FB7" w14:textId="77777777">
        <w:tc>
          <w:tcPr>
            <w:tcW w:w="1385" w:type="dxa"/>
            <w:tcBorders>
              <w:top w:val="single" w:sz="4" w:space="0" w:color="auto"/>
              <w:left w:val="single" w:sz="4" w:space="0" w:color="auto"/>
              <w:bottom w:val="single" w:sz="4" w:space="0" w:color="auto"/>
              <w:right w:val="single" w:sz="4" w:space="0" w:color="auto"/>
            </w:tcBorders>
          </w:tcPr>
          <w:p w14:paraId="2833EE10" w14:textId="77777777" w:rsidR="008A017F" w:rsidRDefault="000407EF">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B40A8B0" w14:textId="77777777" w:rsidR="008A017F" w:rsidRDefault="000407EF">
            <w:pPr>
              <w:rPr>
                <w:rFonts w:eastAsiaTheme="minorEastAsia"/>
                <w:lang w:eastAsia="zh-CN"/>
              </w:rPr>
            </w:pPr>
            <w:r>
              <w:rPr>
                <w:rFonts w:eastAsia="Yu Mincho"/>
                <w:lang w:eastAsia="ja-JP"/>
              </w:rPr>
              <w:t>Share the similar view with LGE, and we slightly prefer to discuss the feasibility of the proposed assistance information in terms of proprietary/privacy aspects before evaluating the efficiency of assistance information. It could reduce the unnecessary workload of exploring and evaluating the assistance information which is not feasible in the end due to proprietary/privacy issues.</w:t>
            </w:r>
          </w:p>
        </w:tc>
      </w:tr>
      <w:tr w:rsidR="008A017F" w14:paraId="5D33AC17" w14:textId="77777777">
        <w:tc>
          <w:tcPr>
            <w:tcW w:w="1385" w:type="dxa"/>
            <w:tcBorders>
              <w:top w:val="single" w:sz="4" w:space="0" w:color="auto"/>
              <w:left w:val="single" w:sz="4" w:space="0" w:color="auto"/>
              <w:bottom w:val="single" w:sz="4" w:space="0" w:color="auto"/>
              <w:right w:val="single" w:sz="4" w:space="0" w:color="auto"/>
            </w:tcBorders>
          </w:tcPr>
          <w:p w14:paraId="16C2E8FD" w14:textId="77777777" w:rsidR="008A017F" w:rsidRDefault="000407EF">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E70ECA7" w14:textId="77777777" w:rsidR="008A017F" w:rsidRDefault="000407EF">
            <w:pPr>
              <w:rPr>
                <w:rFonts w:eastAsia="Yu Mincho"/>
                <w:lang w:eastAsia="ja-JP"/>
              </w:rPr>
            </w:pPr>
            <w:r>
              <w:rPr>
                <w:rFonts w:eastAsiaTheme="minorEastAsia"/>
                <w:lang w:eastAsia="zh-CN"/>
              </w:rPr>
              <w:t>Prefer HW’s view</w:t>
            </w:r>
          </w:p>
        </w:tc>
      </w:tr>
      <w:tr w:rsidR="008A017F" w14:paraId="3F9C0451" w14:textId="77777777">
        <w:tc>
          <w:tcPr>
            <w:tcW w:w="1385" w:type="dxa"/>
            <w:tcBorders>
              <w:top w:val="single" w:sz="4" w:space="0" w:color="auto"/>
              <w:left w:val="single" w:sz="4" w:space="0" w:color="auto"/>
              <w:bottom w:val="single" w:sz="4" w:space="0" w:color="auto"/>
              <w:right w:val="single" w:sz="4" w:space="0" w:color="auto"/>
            </w:tcBorders>
          </w:tcPr>
          <w:p w14:paraId="225DDE00" w14:textId="77777777" w:rsidR="008A017F" w:rsidRDefault="000407EF">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61A7235" w14:textId="77777777" w:rsidR="008A017F" w:rsidRDefault="000407EF">
            <w:pPr>
              <w:rPr>
                <w:rFonts w:eastAsia="Malgun Gothic"/>
                <w:lang w:eastAsia="ko-KR"/>
              </w:rPr>
            </w:pPr>
            <w:r>
              <w:rPr>
                <w:rFonts w:eastAsiaTheme="minorEastAsia"/>
                <w:lang w:eastAsia="zh-CN"/>
              </w:rPr>
              <w:t xml:space="preserve">Re the second bullet, we agree with vivo that </w:t>
            </w:r>
            <w:r>
              <w:rPr>
                <w:rFonts w:eastAsiaTheme="minorEastAsia" w:hint="eastAsia"/>
                <w:lang w:eastAsia="zh-CN"/>
              </w:rPr>
              <w:t>“</w:t>
            </w:r>
            <w:r>
              <w:rPr>
                <w:rFonts w:eastAsiaTheme="minorEastAsia"/>
                <w:lang w:eastAsia="zh-CN"/>
              </w:rPr>
              <w:t xml:space="preserve">scalability” is in important issue for AI model, since it is related to the feasibility and flexibility of the AI model in practical. To address companies concern, we suggest to replace </w:t>
            </w:r>
            <w:r>
              <w:rPr>
                <w:rFonts w:eastAsiaTheme="minorEastAsia" w:hint="eastAsia"/>
                <w:lang w:eastAsia="zh-CN"/>
              </w:rPr>
              <w:t>“</w:t>
            </w:r>
            <w:r>
              <w:rPr>
                <w:rFonts w:eastAsiaTheme="minorEastAsia"/>
                <w:lang w:eastAsia="zh-CN"/>
              </w:rPr>
              <w:t>generalization</w:t>
            </w:r>
            <w:r>
              <w:rPr>
                <w:rFonts w:eastAsiaTheme="minorEastAsia" w:hint="eastAsia"/>
                <w:lang w:eastAsia="zh-CN"/>
              </w:rPr>
              <w:t>”</w:t>
            </w:r>
            <w:r>
              <w:rPr>
                <w:rFonts w:eastAsiaTheme="minorEastAsia" w:hint="eastAsia"/>
                <w:lang w:eastAsia="zh-CN"/>
              </w:rPr>
              <w:t xml:space="preserve"> </w:t>
            </w:r>
            <w:r>
              <w:rPr>
                <w:rFonts w:eastAsiaTheme="minorEastAsia"/>
                <w:lang w:eastAsia="zh-CN"/>
              </w:rPr>
              <w:t>with “scalability”.</w:t>
            </w:r>
          </w:p>
        </w:tc>
      </w:tr>
      <w:tr w:rsidR="008A017F" w14:paraId="1D6D1112" w14:textId="77777777">
        <w:tc>
          <w:tcPr>
            <w:tcW w:w="1385" w:type="dxa"/>
            <w:tcBorders>
              <w:top w:val="single" w:sz="4" w:space="0" w:color="auto"/>
              <w:left w:val="single" w:sz="4" w:space="0" w:color="auto"/>
              <w:bottom w:val="single" w:sz="4" w:space="0" w:color="auto"/>
              <w:right w:val="single" w:sz="4" w:space="0" w:color="auto"/>
            </w:tcBorders>
          </w:tcPr>
          <w:p w14:paraId="5F5E5F95" w14:textId="77777777" w:rsidR="008A017F" w:rsidRDefault="000407EF">
            <w:pPr>
              <w:rPr>
                <w:rFonts w:eastAsia="Malgun Gothic"/>
                <w:smallCaps/>
                <w:lang w:eastAsia="zh-CN"/>
              </w:rPr>
            </w:pPr>
            <w:r>
              <w:rPr>
                <w:rFonts w:eastAsia="Yu Mincho"/>
                <w:smallCaps/>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4285ADE5" w14:textId="77777777" w:rsidR="008A017F" w:rsidRDefault="000407EF">
            <w:pPr>
              <w:rPr>
                <w:rFonts w:eastAsia="Malgun Gothic"/>
                <w:lang w:eastAsia="zh-CN"/>
              </w:rPr>
            </w:pPr>
            <w:r>
              <w:rPr>
                <w:rFonts w:eastAsia="Yu Mincho"/>
                <w:lang w:eastAsia="ja-JP"/>
              </w:rPr>
              <w:t>We support the revision from QC.</w:t>
            </w:r>
          </w:p>
        </w:tc>
      </w:tr>
      <w:tr w:rsidR="008A017F" w14:paraId="7E47F30F" w14:textId="77777777">
        <w:tc>
          <w:tcPr>
            <w:tcW w:w="1385" w:type="dxa"/>
            <w:tcBorders>
              <w:top w:val="single" w:sz="4" w:space="0" w:color="auto"/>
              <w:left w:val="single" w:sz="4" w:space="0" w:color="auto"/>
              <w:bottom w:val="single" w:sz="4" w:space="0" w:color="auto"/>
              <w:right w:val="single" w:sz="4" w:space="0" w:color="auto"/>
            </w:tcBorders>
          </w:tcPr>
          <w:p w14:paraId="7C34A212" w14:textId="77777777" w:rsidR="008A017F" w:rsidRDefault="000407EF">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0A3A9822" w14:textId="77777777" w:rsidR="008A017F" w:rsidRDefault="000407EF">
            <w:pPr>
              <w:rPr>
                <w:rFonts w:eastAsia="Yu Mincho"/>
                <w:lang w:eastAsia="ja-JP"/>
              </w:rPr>
            </w:pPr>
            <w:r>
              <w:rPr>
                <w:rFonts w:eastAsia="Yu Mincho"/>
                <w:lang w:eastAsia="ja-JP"/>
              </w:rPr>
              <w:t xml:space="preserve">We have a strong concern on deviating from the established 3GPP concept to not disclose propriety information. This kind of information should not be part of this discussion. </w:t>
            </w:r>
          </w:p>
          <w:p w14:paraId="04EB131E" w14:textId="77777777" w:rsidR="008A017F" w:rsidRDefault="008A017F">
            <w:pPr>
              <w:rPr>
                <w:rFonts w:eastAsia="Yu Mincho"/>
                <w:lang w:eastAsia="ja-JP"/>
              </w:rPr>
            </w:pPr>
          </w:p>
          <w:p w14:paraId="4949134E" w14:textId="77777777" w:rsidR="008A017F" w:rsidRDefault="000407EF">
            <w:pPr>
              <w:rPr>
                <w:rFonts w:eastAsia="Yu Mincho"/>
                <w:lang w:eastAsia="ja-JP"/>
              </w:rPr>
            </w:pPr>
            <w:r>
              <w:rPr>
                <w:rFonts w:eastAsia="Yu Mincho"/>
                <w:lang w:eastAsia="ja-JP"/>
              </w:rPr>
              <w:t xml:space="preserve">In response to an earlier comment, we also want to clarify that in Rel-17 pos, it has not been supported that beam shape information is disclosed to the UE. What has been agreed is that the LMF provides the relative power between PRS resources per angle per TRP, which does not reveal the </w:t>
            </w:r>
            <w:proofErr w:type="spellStart"/>
            <w:r>
              <w:rPr>
                <w:rFonts w:eastAsia="Yu Mincho"/>
                <w:lang w:eastAsia="ja-JP"/>
              </w:rPr>
              <w:t>gNB</w:t>
            </w:r>
            <w:proofErr w:type="spellEnd"/>
            <w:r>
              <w:rPr>
                <w:rFonts w:eastAsia="Yu Mincho"/>
                <w:lang w:eastAsia="ja-JP"/>
              </w:rPr>
              <w:t xml:space="preserve"> antenna pattern. There was another proposal on the table that would have disclosed the </w:t>
            </w:r>
            <w:proofErr w:type="spellStart"/>
            <w:r>
              <w:rPr>
                <w:rFonts w:eastAsia="Yu Mincho"/>
                <w:lang w:eastAsia="ja-JP"/>
              </w:rPr>
              <w:t>gNB</w:t>
            </w:r>
            <w:proofErr w:type="spellEnd"/>
            <w:r>
              <w:rPr>
                <w:rFonts w:eastAsia="Yu Mincho"/>
                <w:lang w:eastAsia="ja-JP"/>
              </w:rPr>
              <w:t xml:space="preserve"> antenna pattern, but this option could not be agreed due to the same concern. The corresponding agreement can be found in RAN1#107.</w:t>
            </w:r>
          </w:p>
          <w:p w14:paraId="13767406" w14:textId="77777777" w:rsidR="008A017F" w:rsidRDefault="008A017F">
            <w:pPr>
              <w:rPr>
                <w:rFonts w:eastAsia="Yu Mincho"/>
                <w:lang w:eastAsia="ja-JP"/>
              </w:rPr>
            </w:pPr>
          </w:p>
          <w:p w14:paraId="424DD81B" w14:textId="77777777" w:rsidR="008A017F" w:rsidRDefault="000407EF">
            <w:pPr>
              <w:rPr>
                <w:b/>
                <w:bCs/>
                <w:iCs/>
              </w:rPr>
            </w:pPr>
            <w:r>
              <w:rPr>
                <w:b/>
                <w:bCs/>
                <w:iCs/>
                <w:highlight w:val="green"/>
              </w:rPr>
              <w:t>Agreement</w:t>
            </w:r>
          </w:p>
          <w:p w14:paraId="3F685A0D" w14:textId="77777777" w:rsidR="008A017F" w:rsidRDefault="000407EF">
            <w:pPr>
              <w:rPr>
                <w:iCs/>
              </w:rPr>
            </w:pPr>
            <w:r>
              <w:rPr>
                <w:iCs/>
              </w:rPr>
              <w:t>From the RAN1 perspective, for the TRP beam/antenna information to be optionally provided by the LMF to the UE for UE-based DL-</w:t>
            </w:r>
            <w:proofErr w:type="spellStart"/>
            <w:r>
              <w:rPr>
                <w:iCs/>
              </w:rPr>
              <w:t>AoD</w:t>
            </w:r>
            <w:proofErr w:type="spellEnd"/>
            <w:r>
              <w:rPr>
                <w:iCs/>
              </w:rPr>
              <w:t>:</w:t>
            </w:r>
          </w:p>
          <w:p w14:paraId="21538130" w14:textId="77777777" w:rsidR="008A017F" w:rsidRDefault="000407EF">
            <w:pPr>
              <w:numPr>
                <w:ilvl w:val="0"/>
                <w:numId w:val="45"/>
              </w:numPr>
              <w:rPr>
                <w:iCs/>
              </w:rPr>
            </w:pPr>
            <w:r>
              <w:rPr>
                <w:iCs/>
              </w:rPr>
              <w:t>The LMF provides the quantized version of the relative Power between PRS resources per angle per TRP.</w:t>
            </w:r>
          </w:p>
          <w:p w14:paraId="1B8FC776" w14:textId="77777777" w:rsidR="008A017F" w:rsidRDefault="000407EF">
            <w:pPr>
              <w:pStyle w:val="3GPPAgreements"/>
              <w:numPr>
                <w:ilvl w:val="1"/>
                <w:numId w:val="46"/>
              </w:numPr>
              <w:tabs>
                <w:tab w:val="clear" w:pos="360"/>
              </w:tabs>
              <w:overflowPunct/>
              <w:autoSpaceDE/>
              <w:autoSpaceDN/>
              <w:adjustRightInd/>
              <w:spacing w:before="0" w:after="0"/>
              <w:jc w:val="left"/>
              <w:textAlignment w:val="auto"/>
              <w:rPr>
                <w:sz w:val="20"/>
              </w:rPr>
            </w:pPr>
            <w:r>
              <w:rPr>
                <w:sz w:val="20"/>
              </w:rPr>
              <w:t>The relative power is defined with respect to the peak power in each angle</w:t>
            </w:r>
          </w:p>
          <w:p w14:paraId="75E3B61B" w14:textId="77777777" w:rsidR="008A017F" w:rsidRDefault="000407EF">
            <w:pPr>
              <w:pStyle w:val="3GPPAgreements"/>
              <w:numPr>
                <w:ilvl w:val="1"/>
                <w:numId w:val="46"/>
              </w:numPr>
              <w:tabs>
                <w:tab w:val="clear" w:pos="360"/>
              </w:tabs>
              <w:overflowPunct/>
              <w:autoSpaceDE/>
              <w:autoSpaceDN/>
              <w:adjustRightInd/>
              <w:spacing w:before="0" w:after="0"/>
              <w:jc w:val="left"/>
              <w:textAlignment w:val="auto"/>
              <w:rPr>
                <w:sz w:val="20"/>
              </w:rPr>
            </w:pPr>
            <w:r>
              <w:rPr>
                <w:sz w:val="20"/>
              </w:rPr>
              <w:t>For each angle, at least two PRS resources are reported.</w:t>
            </w:r>
          </w:p>
          <w:p w14:paraId="3BCE2B83" w14:textId="77777777" w:rsidR="008A017F" w:rsidRDefault="000407EF">
            <w:pPr>
              <w:pStyle w:val="3GPPAgreements"/>
              <w:numPr>
                <w:ilvl w:val="1"/>
                <w:numId w:val="46"/>
              </w:numPr>
              <w:tabs>
                <w:tab w:val="clear" w:pos="360"/>
              </w:tabs>
              <w:overflowPunct/>
              <w:autoSpaceDE/>
              <w:autoSpaceDN/>
              <w:adjustRightInd/>
              <w:spacing w:before="0" w:after="0"/>
              <w:jc w:val="left"/>
              <w:textAlignment w:val="auto"/>
              <w:rPr>
                <w:sz w:val="20"/>
              </w:rPr>
            </w:pPr>
            <w:r>
              <w:rPr>
                <w:sz w:val="20"/>
              </w:rPr>
              <w:t>Note: the peak power per angle is not provided</w:t>
            </w:r>
          </w:p>
          <w:p w14:paraId="6F68043F" w14:textId="77777777" w:rsidR="008A017F" w:rsidRDefault="000407EF">
            <w:pPr>
              <w:numPr>
                <w:ilvl w:val="0"/>
                <w:numId w:val="45"/>
              </w:numPr>
              <w:rPr>
                <w:iCs/>
              </w:rPr>
            </w:pPr>
            <w:r>
              <w:rPr>
                <w:iCs/>
              </w:rPr>
              <w:lastRenderedPageBreak/>
              <w:t>Note: up to RAN3 to decide how the TRP beam information is provided to the LMF for both UE-assisted and UE-based</w:t>
            </w:r>
          </w:p>
          <w:p w14:paraId="0477E5EB" w14:textId="77777777" w:rsidR="008A017F" w:rsidRDefault="000407EF">
            <w:pPr>
              <w:numPr>
                <w:ilvl w:val="0"/>
                <w:numId w:val="45"/>
              </w:numPr>
              <w:rPr>
                <w:iCs/>
              </w:rPr>
            </w:pPr>
            <w:r>
              <w:rPr>
                <w:iCs/>
              </w:rPr>
              <w:t>Send an LS to RAN2/RAN3 to decide on the signaling details</w:t>
            </w:r>
          </w:p>
          <w:p w14:paraId="06BC13C2" w14:textId="77777777" w:rsidR="008A017F" w:rsidRDefault="008A017F">
            <w:pPr>
              <w:rPr>
                <w:rFonts w:eastAsia="Yu Mincho"/>
                <w:lang w:eastAsia="ja-JP"/>
              </w:rPr>
            </w:pPr>
          </w:p>
          <w:p w14:paraId="784EB378" w14:textId="77777777" w:rsidR="008A017F" w:rsidRDefault="008A017F">
            <w:pPr>
              <w:rPr>
                <w:rFonts w:asciiTheme="minorEastAsia" w:eastAsiaTheme="minorEastAsia" w:hAnsiTheme="minorEastAsia"/>
                <w:lang w:eastAsia="zh-CN"/>
              </w:rPr>
            </w:pPr>
          </w:p>
        </w:tc>
      </w:tr>
      <w:tr w:rsidR="008A017F" w14:paraId="370A6627" w14:textId="77777777">
        <w:tc>
          <w:tcPr>
            <w:tcW w:w="1385" w:type="dxa"/>
          </w:tcPr>
          <w:p w14:paraId="29447904" w14:textId="77777777" w:rsidR="008A017F" w:rsidRDefault="000407EF">
            <w:pPr>
              <w:rPr>
                <w:rFonts w:eastAsiaTheme="minorEastAsia"/>
                <w:smallCaps/>
                <w:lang w:eastAsia="zh-CN"/>
              </w:rPr>
            </w:pPr>
            <w:r>
              <w:rPr>
                <w:rFonts w:eastAsiaTheme="minorEastAsia"/>
                <w:smallCaps/>
                <w:lang w:eastAsia="zh-CN"/>
              </w:rPr>
              <w:lastRenderedPageBreak/>
              <w:t>Nokia</w:t>
            </w:r>
          </w:p>
        </w:tc>
        <w:tc>
          <w:tcPr>
            <w:tcW w:w="7480" w:type="dxa"/>
          </w:tcPr>
          <w:p w14:paraId="42E35DF4" w14:textId="77777777" w:rsidR="008A017F" w:rsidRDefault="000407EF">
            <w:pPr>
              <w:rPr>
                <w:rFonts w:eastAsia="Yu Mincho"/>
                <w:lang w:eastAsia="ja-JP"/>
              </w:rPr>
            </w:pPr>
            <w:r>
              <w:rPr>
                <w:rFonts w:eastAsia="Yu Mincho"/>
                <w:lang w:eastAsia="ja-JP"/>
              </w:rPr>
              <w:t xml:space="preserve">The assistance information is used in many agreements (let’s assume applicable ones are 9.2.1 and 9.2.3.2. Copied below), and we should be clear with what we refer as assistance information. </w:t>
            </w:r>
          </w:p>
          <w:p w14:paraId="279828C4" w14:textId="77777777" w:rsidR="008A017F" w:rsidRDefault="008A017F">
            <w:pPr>
              <w:rPr>
                <w:rFonts w:eastAsia="Yu Mincho"/>
                <w:lang w:eastAsia="ja-JP"/>
              </w:rPr>
            </w:pPr>
          </w:p>
          <w:p w14:paraId="1360B9DA" w14:textId="77777777" w:rsidR="008A017F" w:rsidRDefault="000407EF">
            <w:pPr>
              <w:rPr>
                <w:rFonts w:eastAsia="Yu Mincho"/>
                <w:lang w:eastAsia="ja-JP"/>
              </w:rPr>
            </w:pPr>
            <w:r>
              <w:rPr>
                <w:rFonts w:eastAsia="Yu Mincho"/>
                <w:lang w:eastAsia="ja-JP"/>
              </w:rPr>
              <w:t>To our reading, determination/selection refers to the list of examples mentioned in the first conclusion on AI/</w:t>
            </w:r>
            <w:proofErr w:type="spellStart"/>
            <w:r>
              <w:rPr>
                <w:rFonts w:eastAsia="Yu Mincho"/>
                <w:lang w:eastAsia="ja-JP"/>
              </w:rPr>
              <w:t>Ml</w:t>
            </w:r>
            <w:proofErr w:type="spellEnd"/>
            <w:r>
              <w:rPr>
                <w:rFonts w:eastAsia="Yu Mincho"/>
                <w:lang w:eastAsia="ja-JP"/>
              </w:rPr>
              <w:t xml:space="preserve"> model input Alt.2. So, we shall be more specific on what we say here to avoid future confusions. Our suggestion is the following: </w:t>
            </w:r>
          </w:p>
          <w:p w14:paraId="00C6A116" w14:textId="77777777" w:rsidR="008A017F" w:rsidRDefault="008A017F">
            <w:pPr>
              <w:rPr>
                <w:rFonts w:eastAsia="Yu Mincho"/>
                <w:lang w:eastAsia="ja-JP"/>
              </w:rPr>
            </w:pPr>
          </w:p>
          <w:p w14:paraId="5F1E8801" w14:textId="77777777" w:rsidR="008A017F" w:rsidRDefault="000407EF">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color w:val="FF0000"/>
                <w:lang w:eastAsia="zh-CN"/>
              </w:rPr>
              <w:t>to use in the model input</w:t>
            </w:r>
            <w:r>
              <w:rPr>
                <w:b/>
                <w:i/>
                <w:lang w:eastAsia="zh-CN"/>
              </w:rPr>
              <w:t xml:space="preserve">), </w:t>
            </w:r>
            <w:r>
              <w:rPr>
                <w:b/>
                <w:i/>
                <w:strike/>
                <w:color w:val="FF0000"/>
                <w:highlight w:val="yellow"/>
                <w:lang w:eastAsia="zh-CN"/>
              </w:rPr>
              <w:t>e.g., for data collection, AI/ML model inputs and other components of LCM</w:t>
            </w:r>
            <w:r>
              <w:rPr>
                <w:b/>
                <w:i/>
                <w:strike/>
                <w:color w:val="FF0000"/>
                <w:lang w:eastAsia="zh-CN"/>
              </w:rPr>
              <w:t xml:space="preserve"> </w:t>
            </w:r>
          </w:p>
          <w:p w14:paraId="3154855A"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128C9DB9"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378B7562" w14:textId="77777777" w:rsidR="008A017F" w:rsidRDefault="000407EF">
            <w:pPr>
              <w:pStyle w:val="ListParagraph"/>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7C230CC3" w14:textId="77777777" w:rsidR="008A017F" w:rsidRDefault="008A017F">
            <w:pPr>
              <w:rPr>
                <w:rFonts w:eastAsia="Yu Mincho"/>
                <w:lang w:eastAsia="ja-JP"/>
              </w:rPr>
            </w:pPr>
          </w:p>
          <w:p w14:paraId="67AD7EB6" w14:textId="77777777" w:rsidR="008A017F" w:rsidRDefault="008A017F">
            <w:pPr>
              <w:rPr>
                <w:rFonts w:eastAsia="Yu Mincho"/>
                <w:lang w:eastAsia="ja-JP"/>
              </w:rPr>
            </w:pPr>
          </w:p>
          <w:p w14:paraId="05E2FF49" w14:textId="77777777" w:rsidR="008A017F" w:rsidRDefault="000407EF">
            <w:pPr>
              <w:rPr>
                <w:rFonts w:eastAsia="Yu Mincho"/>
                <w:b/>
                <w:bCs/>
                <w:u w:val="single"/>
                <w:lang w:eastAsia="ja-JP"/>
              </w:rPr>
            </w:pPr>
            <w:r>
              <w:rPr>
                <w:rFonts w:eastAsia="Yu Mincho"/>
                <w:b/>
                <w:bCs/>
                <w:u w:val="single"/>
                <w:lang w:eastAsia="ja-JP"/>
              </w:rPr>
              <w:t xml:space="preserve">List of related agreements </w:t>
            </w:r>
          </w:p>
          <w:p w14:paraId="70684DF6" w14:textId="77777777" w:rsidR="008A017F" w:rsidRDefault="008A017F">
            <w:pPr>
              <w:rPr>
                <w:rFonts w:eastAsia="Yu Mincho"/>
                <w:lang w:eastAsia="ja-JP"/>
              </w:rPr>
            </w:pPr>
          </w:p>
          <w:p w14:paraId="6C83CA47" w14:textId="77777777" w:rsidR="008A017F" w:rsidRDefault="000407EF">
            <w:pPr>
              <w:shd w:val="clear" w:color="auto" w:fill="FFFFFF"/>
              <w:jc w:val="both"/>
              <w:rPr>
                <w:b/>
                <w:bCs/>
                <w:u w:val="single"/>
                <w:lang w:eastAsia="zh-CN"/>
              </w:rPr>
            </w:pPr>
            <w:r>
              <w:rPr>
                <w:b/>
                <w:bCs/>
                <w:u w:val="single"/>
                <w:lang w:eastAsia="zh-CN"/>
              </w:rPr>
              <w:t xml:space="preserve">Conclusion </w:t>
            </w:r>
          </w:p>
          <w:p w14:paraId="16F40600" w14:textId="77777777" w:rsidR="008A017F" w:rsidRDefault="000407EF">
            <w:pPr>
              <w:rPr>
                <w:lang w:eastAsia="zh-CN"/>
              </w:rPr>
            </w:pPr>
            <w:r>
              <w:rPr>
                <w:lang w:eastAsia="zh-CN"/>
              </w:rPr>
              <w:t>Regarding the sub use case BM-Case1, further study the following alternatives for AI/ML input:</w:t>
            </w:r>
          </w:p>
          <w:p w14:paraId="2A96D963" w14:textId="77777777" w:rsidR="008A017F" w:rsidRDefault="000407EF">
            <w:pPr>
              <w:numPr>
                <w:ilvl w:val="0"/>
                <w:numId w:val="47"/>
              </w:numPr>
              <w:rPr>
                <w:lang w:eastAsia="zh-CN"/>
              </w:rPr>
            </w:pPr>
            <w:r>
              <w:rPr>
                <w:lang w:eastAsia="zh-CN"/>
              </w:rPr>
              <w:t>Alt.1: Only L1-RSRP measurement based on Set B</w:t>
            </w:r>
          </w:p>
          <w:p w14:paraId="781E64F5" w14:textId="77777777" w:rsidR="008A017F" w:rsidRDefault="000407EF">
            <w:pPr>
              <w:numPr>
                <w:ilvl w:val="0"/>
                <w:numId w:val="47"/>
              </w:numPr>
              <w:rPr>
                <w:highlight w:val="yellow"/>
                <w:lang w:eastAsia="zh-CN"/>
              </w:rPr>
            </w:pPr>
            <w:r>
              <w:rPr>
                <w:lang w:eastAsia="zh-CN"/>
              </w:rPr>
              <w:t xml:space="preserve">Alt.2: L1-RSRP measurement based on Set B and </w:t>
            </w:r>
            <w:r>
              <w:rPr>
                <w:highlight w:val="yellow"/>
                <w:lang w:eastAsia="zh-CN"/>
              </w:rPr>
              <w:t>assistance information</w:t>
            </w:r>
          </w:p>
          <w:p w14:paraId="4113FB79" w14:textId="77777777" w:rsidR="008A017F" w:rsidRDefault="000407EF">
            <w:pPr>
              <w:numPr>
                <w:ilvl w:val="1"/>
                <w:numId w:val="47"/>
              </w:numPr>
              <w:shd w:val="clear" w:color="auto" w:fill="FFFFFF"/>
              <w:spacing w:before="100" w:beforeAutospacing="1"/>
              <w:rPr>
                <w:rFonts w:ascii="SimSun" w:eastAsia="SimSun" w:hAnsi="SimSun" w:cs="SimSun"/>
                <w:color w:val="000000"/>
                <w:sz w:val="24"/>
                <w:highlight w:val="yellow"/>
                <w:lang w:eastAsia="zh-CN"/>
              </w:rPr>
            </w:pPr>
            <w:r>
              <w:rPr>
                <w:highlight w:val="yellow"/>
                <w:lang w:eastAsia="zh-CN"/>
              </w:rPr>
              <w:t>FFS: Assistance information</w:t>
            </w:r>
            <w:r>
              <w:rPr>
                <w:lang w:eastAsia="zh-CN"/>
              </w:rPr>
              <w:t xml:space="preserve">. The following were mentioned by companions in the discussion:  </w:t>
            </w:r>
            <w:r>
              <w:rPr>
                <w:highlight w:val="yellow"/>
                <w:lang w:eastAsia="zh-CN"/>
              </w:rPr>
              <w:t>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36A31D29" w14:textId="77777777" w:rsidR="008A017F" w:rsidRDefault="000407EF">
            <w:pPr>
              <w:numPr>
                <w:ilvl w:val="2"/>
                <w:numId w:val="47"/>
              </w:numPr>
              <w:shd w:val="clear" w:color="auto" w:fill="FFFFFF"/>
              <w:spacing w:before="100" w:beforeAutospacing="1"/>
              <w:rPr>
                <w:rFonts w:ascii="SimSun" w:eastAsia="SimSun" w:hAnsi="SimSun" w:cs="SimSun"/>
                <w:color w:val="000000"/>
                <w:sz w:val="24"/>
                <w:lang w:eastAsia="zh-CN"/>
              </w:rPr>
            </w:pPr>
            <w:r>
              <w:rPr>
                <w:rFonts w:eastAsia="SimSun"/>
                <w:color w:val="000000"/>
                <w:sz w:val="14"/>
                <w:szCs w:val="14"/>
                <w:lang w:eastAsia="zh-CN"/>
              </w:rPr>
              <w:t> </w:t>
            </w:r>
            <w:r>
              <w:rPr>
                <w:lang w:eastAsia="zh-CN"/>
              </w:rPr>
              <w:t>Note: The provision of assistance information may be infeasible due to the concern of disclosing proprietary information to the other side.</w:t>
            </w:r>
          </w:p>
          <w:p w14:paraId="2AA27D52" w14:textId="77777777" w:rsidR="008A017F" w:rsidRDefault="000407EF">
            <w:pPr>
              <w:numPr>
                <w:ilvl w:val="0"/>
                <w:numId w:val="47"/>
              </w:numPr>
              <w:rPr>
                <w:lang w:eastAsia="zh-CN"/>
              </w:rPr>
            </w:pPr>
            <w:r>
              <w:rPr>
                <w:lang w:eastAsia="zh-CN"/>
              </w:rPr>
              <w:t>Alt.3: CIR based on Set B</w:t>
            </w:r>
          </w:p>
          <w:p w14:paraId="36AE7AF2" w14:textId="77777777" w:rsidR="008A017F" w:rsidRDefault="000407EF">
            <w:pPr>
              <w:numPr>
                <w:ilvl w:val="0"/>
                <w:numId w:val="47"/>
              </w:numPr>
              <w:rPr>
                <w:lang w:eastAsia="zh-CN"/>
              </w:rPr>
            </w:pPr>
            <w:r>
              <w:rPr>
                <w:lang w:eastAsia="zh-CN"/>
              </w:rPr>
              <w:t>Alt.4: L1-RSRP measurement based on Set B and the corresponding DL Tx and/or Rx beam ID</w:t>
            </w:r>
          </w:p>
          <w:p w14:paraId="5EAF6CAE" w14:textId="77777777" w:rsidR="008A017F" w:rsidRDefault="000407EF">
            <w:pPr>
              <w:numPr>
                <w:ilvl w:val="0"/>
                <w:numId w:val="47"/>
              </w:numPr>
              <w:rPr>
                <w:lang w:eastAsia="zh-CN"/>
              </w:rPr>
            </w:pPr>
            <w:r>
              <w:rPr>
                <w:lang w:eastAsia="zh-CN"/>
              </w:rPr>
              <w:t>Note1: It is up to companies to provide other alternative(s) including the combination of some alternatives</w:t>
            </w:r>
          </w:p>
          <w:p w14:paraId="0AE93617" w14:textId="77777777" w:rsidR="008A017F" w:rsidRDefault="000407EF">
            <w:pPr>
              <w:numPr>
                <w:ilvl w:val="0"/>
                <w:numId w:val="47"/>
              </w:numPr>
              <w:rPr>
                <w:lang w:eastAsia="zh-CN"/>
              </w:rPr>
            </w:pPr>
            <w:r>
              <w:rPr>
                <w:lang w:eastAsia="zh-CN"/>
              </w:rPr>
              <w:t>Note2: All the inputs are “nominal” and only for discussion purpose.</w:t>
            </w:r>
          </w:p>
          <w:p w14:paraId="2FCCD2E5" w14:textId="77777777" w:rsidR="008A017F" w:rsidRDefault="008A017F">
            <w:pPr>
              <w:rPr>
                <w:rFonts w:eastAsia="SimSun"/>
                <w:b/>
                <w:i/>
                <w:kern w:val="2"/>
                <w:szCs w:val="22"/>
                <w:u w:val="single"/>
                <w:lang w:eastAsia="zh-CN"/>
              </w:rPr>
            </w:pPr>
          </w:p>
          <w:p w14:paraId="5FC35A0E" w14:textId="77777777" w:rsidR="008A017F" w:rsidRDefault="000407EF">
            <w:pPr>
              <w:rPr>
                <w:rFonts w:eastAsia="SimSun"/>
                <w:b/>
                <w:iCs/>
                <w:kern w:val="2"/>
                <w:szCs w:val="22"/>
                <w:highlight w:val="green"/>
                <w:lang w:eastAsia="zh-CN"/>
              </w:rPr>
            </w:pPr>
            <w:bookmarkStart w:id="22" w:name="_Hlk115180985"/>
            <w:r>
              <w:rPr>
                <w:rFonts w:eastAsia="SimSun"/>
                <w:b/>
                <w:iCs/>
                <w:kern w:val="2"/>
                <w:szCs w:val="22"/>
                <w:highlight w:val="green"/>
                <w:lang w:eastAsia="zh-CN"/>
              </w:rPr>
              <w:t>Agreement</w:t>
            </w:r>
          </w:p>
          <w:p w14:paraId="6462B422" w14:textId="77777777" w:rsidR="008A017F" w:rsidRDefault="000407EF">
            <w:pPr>
              <w:rPr>
                <w:bCs/>
                <w:iCs/>
              </w:rPr>
            </w:pPr>
            <w:r>
              <w:rPr>
                <w:bCs/>
                <w:iCs/>
              </w:rPr>
              <w:t>For the data collection for AI/ML model training (if supported), study the following aspects as a starting point for potential necessary specification impact:</w:t>
            </w:r>
          </w:p>
          <w:p w14:paraId="39A56F84" w14:textId="77777777" w:rsidR="008A017F" w:rsidRDefault="000407EF">
            <w:pPr>
              <w:numPr>
                <w:ilvl w:val="0"/>
                <w:numId w:val="48"/>
              </w:numPr>
              <w:rPr>
                <w:bCs/>
                <w:iCs/>
                <w:lang w:eastAsia="zh-CN"/>
              </w:rPr>
            </w:pPr>
            <w:r>
              <w:rPr>
                <w:bCs/>
                <w:iCs/>
                <w:lang w:eastAsia="zh-CN"/>
              </w:rPr>
              <w:t xml:space="preserve">Signaling/configuration/measurement/report for data collection, e.g., signaling aspects related to </w:t>
            </w:r>
            <w:r>
              <w:rPr>
                <w:bCs/>
                <w:iCs/>
                <w:highlight w:val="yellow"/>
                <w:lang w:eastAsia="zh-CN"/>
              </w:rPr>
              <w:t>assistance information (</w:t>
            </w:r>
            <w:r>
              <w:rPr>
                <w:bCs/>
                <w:iCs/>
                <w:lang w:eastAsia="zh-CN"/>
              </w:rPr>
              <w:t>if supported), Reference signals</w:t>
            </w:r>
          </w:p>
          <w:p w14:paraId="1AB3FBC3" w14:textId="77777777" w:rsidR="008A017F" w:rsidRDefault="000407EF">
            <w:pPr>
              <w:numPr>
                <w:ilvl w:val="0"/>
                <w:numId w:val="48"/>
              </w:numPr>
              <w:rPr>
                <w:bCs/>
                <w:iCs/>
                <w:lang w:eastAsia="zh-CN"/>
              </w:rPr>
            </w:pPr>
            <w:r>
              <w:rPr>
                <w:bCs/>
                <w:iCs/>
                <w:lang w:eastAsia="zh-CN"/>
              </w:rPr>
              <w:t>Content/type of the collected data</w:t>
            </w:r>
          </w:p>
          <w:p w14:paraId="05CE3565" w14:textId="77777777" w:rsidR="008A017F" w:rsidRDefault="000407EF">
            <w:pPr>
              <w:numPr>
                <w:ilvl w:val="0"/>
                <w:numId w:val="48"/>
              </w:numPr>
              <w:rPr>
                <w:bCs/>
                <w:iCs/>
                <w:lang w:eastAsia="zh-CN"/>
              </w:rPr>
            </w:pPr>
            <w:r>
              <w:rPr>
                <w:bCs/>
                <w:iCs/>
                <w:lang w:eastAsia="zh-CN"/>
              </w:rPr>
              <w:t>Other aspect(s) is not precluded</w:t>
            </w:r>
          </w:p>
          <w:bookmarkEnd w:id="22"/>
          <w:p w14:paraId="52E31717" w14:textId="77777777" w:rsidR="008A017F" w:rsidRDefault="008A017F">
            <w:pPr>
              <w:rPr>
                <w:lang w:eastAsia="zh-CN"/>
              </w:rPr>
            </w:pPr>
          </w:p>
          <w:p w14:paraId="6CF9BE6B" w14:textId="77777777" w:rsidR="008A017F" w:rsidRDefault="000407EF">
            <w:pPr>
              <w:rPr>
                <w:rFonts w:eastAsia="SimSun"/>
                <w:b/>
                <w:iCs/>
                <w:kern w:val="2"/>
                <w:szCs w:val="22"/>
                <w:highlight w:val="green"/>
                <w:lang w:eastAsia="zh-CN"/>
              </w:rPr>
            </w:pPr>
            <w:r>
              <w:rPr>
                <w:rFonts w:eastAsia="SimSun"/>
                <w:b/>
                <w:iCs/>
                <w:kern w:val="2"/>
                <w:szCs w:val="22"/>
                <w:highlight w:val="green"/>
                <w:u w:val="single"/>
                <w:lang w:eastAsia="zh-CN"/>
              </w:rPr>
              <w:t>Agreement</w:t>
            </w:r>
            <w:r>
              <w:rPr>
                <w:rFonts w:eastAsia="SimSun"/>
                <w:b/>
                <w:iCs/>
                <w:kern w:val="2"/>
                <w:szCs w:val="22"/>
                <w:highlight w:val="green"/>
                <w:lang w:eastAsia="zh-CN"/>
              </w:rPr>
              <w:t xml:space="preserve"> </w:t>
            </w:r>
          </w:p>
          <w:p w14:paraId="440B12BF" w14:textId="77777777" w:rsidR="008A017F" w:rsidRDefault="000407EF">
            <w:pPr>
              <w:rPr>
                <w:bCs/>
                <w:iCs/>
                <w:lang w:eastAsia="zh-CN"/>
              </w:rPr>
            </w:pPr>
            <w:r>
              <w:rPr>
                <w:bCs/>
                <w:iCs/>
                <w:lang w:eastAsia="zh-CN"/>
              </w:rPr>
              <w:t>In order to facilitate the AI/ML model inference, study the following aspects as a starting point:</w:t>
            </w:r>
          </w:p>
          <w:p w14:paraId="77DAF73C" w14:textId="77777777" w:rsidR="008A017F" w:rsidRDefault="000407EF">
            <w:pPr>
              <w:numPr>
                <w:ilvl w:val="0"/>
                <w:numId w:val="48"/>
              </w:numPr>
              <w:rPr>
                <w:bCs/>
                <w:iCs/>
                <w:lang w:eastAsia="zh-CN"/>
              </w:rPr>
            </w:pPr>
            <w:r>
              <w:rPr>
                <w:bCs/>
                <w:iCs/>
                <w:lang w:eastAsia="zh-CN"/>
              </w:rPr>
              <w:lastRenderedPageBreak/>
              <w:t>Enhanced or new configurations/UE reporting/UE measurement, e.g., Enhanced or new beam measurement and/or beam reporting</w:t>
            </w:r>
          </w:p>
          <w:p w14:paraId="264BAE70" w14:textId="77777777" w:rsidR="008A017F" w:rsidRDefault="000407EF">
            <w:pPr>
              <w:numPr>
                <w:ilvl w:val="0"/>
                <w:numId w:val="48"/>
              </w:numPr>
              <w:rPr>
                <w:bCs/>
                <w:iCs/>
                <w:lang w:eastAsia="zh-CN"/>
              </w:rPr>
            </w:pPr>
            <w:r>
              <w:rPr>
                <w:bCs/>
                <w:iCs/>
                <w:lang w:eastAsia="zh-CN"/>
              </w:rPr>
              <w:t>Enhanced or new signaling for measurement configuration/triggering</w:t>
            </w:r>
          </w:p>
          <w:p w14:paraId="406FB90F" w14:textId="77777777" w:rsidR="008A017F" w:rsidRDefault="000407EF">
            <w:pPr>
              <w:numPr>
                <w:ilvl w:val="0"/>
                <w:numId w:val="48"/>
              </w:numPr>
              <w:rPr>
                <w:bCs/>
                <w:iCs/>
                <w:lang w:eastAsia="zh-CN"/>
              </w:rPr>
            </w:pPr>
            <w:r>
              <w:rPr>
                <w:bCs/>
                <w:iCs/>
                <w:lang w:eastAsia="zh-CN"/>
              </w:rPr>
              <w:t xml:space="preserve">Signaling of </w:t>
            </w:r>
            <w:r>
              <w:rPr>
                <w:bCs/>
                <w:iCs/>
                <w:highlight w:val="yellow"/>
                <w:lang w:eastAsia="zh-CN"/>
              </w:rPr>
              <w:t>assistance information</w:t>
            </w:r>
            <w:r>
              <w:rPr>
                <w:bCs/>
                <w:iCs/>
                <w:lang w:eastAsia="zh-CN"/>
              </w:rPr>
              <w:t xml:space="preserve"> (if applicable)</w:t>
            </w:r>
          </w:p>
          <w:p w14:paraId="191B3B09" w14:textId="77777777" w:rsidR="008A017F" w:rsidRDefault="000407EF">
            <w:pPr>
              <w:numPr>
                <w:ilvl w:val="0"/>
                <w:numId w:val="48"/>
              </w:numPr>
              <w:rPr>
                <w:bCs/>
                <w:iCs/>
                <w:lang w:eastAsia="zh-CN"/>
              </w:rPr>
            </w:pPr>
            <w:r>
              <w:rPr>
                <w:bCs/>
                <w:iCs/>
                <w:lang w:eastAsia="zh-CN"/>
              </w:rPr>
              <w:t>Other aspect(s) is not precluded</w:t>
            </w:r>
          </w:p>
          <w:p w14:paraId="44B47FCB" w14:textId="77777777" w:rsidR="008A017F" w:rsidRDefault="008A017F">
            <w:pPr>
              <w:rPr>
                <w:bCs/>
                <w:iCs/>
                <w:lang w:eastAsia="zh-CN"/>
              </w:rPr>
            </w:pPr>
          </w:p>
          <w:p w14:paraId="5B975913" w14:textId="77777777" w:rsidR="008A017F" w:rsidRDefault="000407EF">
            <w:pPr>
              <w:rPr>
                <w:highlight w:val="green"/>
              </w:rPr>
            </w:pPr>
            <w:r>
              <w:rPr>
                <w:highlight w:val="green"/>
              </w:rPr>
              <w:t>Agreement</w:t>
            </w:r>
          </w:p>
          <w:p w14:paraId="58410EEF" w14:textId="77777777" w:rsidR="008A017F" w:rsidRDefault="000407EF">
            <w:pPr>
              <w:rPr>
                <w:b/>
                <w:bCs/>
                <w:i/>
                <w:iCs/>
              </w:rPr>
            </w:pPr>
            <w:r>
              <w:rPr>
                <w:b/>
                <w:bCs/>
                <w:i/>
                <w:iCs/>
              </w:rPr>
              <w:t>The following is an initial list of common KPIs (if applicable) for evaluating performance benefits of AI/ML</w:t>
            </w:r>
          </w:p>
          <w:p w14:paraId="52E6C947" w14:textId="77777777" w:rsidR="008A017F" w:rsidRDefault="000407EF">
            <w:pPr>
              <w:numPr>
                <w:ilvl w:val="0"/>
                <w:numId w:val="49"/>
              </w:numPr>
              <w:spacing w:beforeLines="50" w:before="120"/>
              <w:rPr>
                <w:b/>
                <w:bCs/>
                <w:i/>
                <w:iCs/>
                <w:lang w:eastAsia="zh-CN"/>
              </w:rPr>
            </w:pPr>
            <w:r>
              <w:rPr>
                <w:b/>
                <w:bCs/>
                <w:i/>
                <w:iCs/>
                <w:lang w:eastAsia="zh-CN"/>
              </w:rPr>
              <w:t>Performance</w:t>
            </w:r>
          </w:p>
          <w:p w14:paraId="7AC49C8E" w14:textId="77777777" w:rsidR="008A017F" w:rsidRDefault="000407EF">
            <w:pPr>
              <w:numPr>
                <w:ilvl w:val="1"/>
                <w:numId w:val="50"/>
              </w:numPr>
              <w:spacing w:beforeLines="50" w:before="120"/>
              <w:rPr>
                <w:b/>
                <w:bCs/>
                <w:i/>
                <w:iCs/>
                <w:lang w:eastAsia="zh-CN"/>
              </w:rPr>
            </w:pPr>
            <w:r>
              <w:rPr>
                <w:b/>
                <w:bCs/>
                <w:i/>
                <w:iCs/>
                <w:lang w:eastAsia="zh-CN"/>
              </w:rPr>
              <w:t>Intermediate KPIs</w:t>
            </w:r>
          </w:p>
          <w:p w14:paraId="63B6E5C6" w14:textId="77777777" w:rsidR="008A017F" w:rsidRDefault="000407EF">
            <w:pPr>
              <w:numPr>
                <w:ilvl w:val="1"/>
                <w:numId w:val="50"/>
              </w:numPr>
              <w:spacing w:beforeLines="50" w:before="120"/>
              <w:rPr>
                <w:b/>
                <w:bCs/>
                <w:i/>
                <w:iCs/>
                <w:lang w:eastAsia="zh-CN"/>
              </w:rPr>
            </w:pPr>
            <w:r>
              <w:rPr>
                <w:b/>
                <w:bCs/>
                <w:i/>
                <w:iCs/>
                <w:lang w:eastAsia="zh-CN"/>
              </w:rPr>
              <w:t xml:space="preserve">Link and system level performance </w:t>
            </w:r>
          </w:p>
          <w:p w14:paraId="7A99D63C" w14:textId="77777777" w:rsidR="008A017F" w:rsidRDefault="000407EF">
            <w:pPr>
              <w:numPr>
                <w:ilvl w:val="1"/>
                <w:numId w:val="50"/>
              </w:numPr>
              <w:spacing w:beforeLines="50" w:before="120"/>
              <w:rPr>
                <w:b/>
                <w:bCs/>
                <w:i/>
                <w:iCs/>
                <w:lang w:eastAsia="zh-CN"/>
              </w:rPr>
            </w:pPr>
            <w:r>
              <w:rPr>
                <w:b/>
                <w:bCs/>
                <w:i/>
                <w:iCs/>
                <w:lang w:eastAsia="zh-CN"/>
              </w:rPr>
              <w:t>Generalization performance</w:t>
            </w:r>
          </w:p>
          <w:p w14:paraId="7ABCBEEB" w14:textId="77777777" w:rsidR="008A017F" w:rsidRDefault="000407EF">
            <w:pPr>
              <w:numPr>
                <w:ilvl w:val="0"/>
                <w:numId w:val="49"/>
              </w:numPr>
              <w:spacing w:beforeLines="50" w:before="120"/>
              <w:rPr>
                <w:b/>
                <w:bCs/>
                <w:i/>
                <w:iCs/>
                <w:lang w:eastAsia="zh-CN"/>
              </w:rPr>
            </w:pPr>
            <w:bookmarkStart w:id="23" w:name="_Hlk115183072"/>
            <w:r>
              <w:rPr>
                <w:b/>
                <w:bCs/>
                <w:i/>
                <w:iCs/>
                <w:lang w:eastAsia="zh-CN"/>
              </w:rPr>
              <w:t>Over-the-air Overhead</w:t>
            </w:r>
          </w:p>
          <w:p w14:paraId="35F538C7" w14:textId="77777777" w:rsidR="008A017F" w:rsidRDefault="000407EF">
            <w:pPr>
              <w:numPr>
                <w:ilvl w:val="1"/>
                <w:numId w:val="51"/>
              </w:numPr>
              <w:spacing w:beforeLines="50" w:before="120"/>
              <w:rPr>
                <w:b/>
                <w:bCs/>
                <w:i/>
                <w:iCs/>
                <w:lang w:eastAsia="zh-CN"/>
              </w:rPr>
            </w:pPr>
            <w:r>
              <w:rPr>
                <w:b/>
                <w:bCs/>
                <w:i/>
                <w:iCs/>
                <w:lang w:eastAsia="zh-CN"/>
              </w:rPr>
              <w:t xml:space="preserve">Overhead of </w:t>
            </w:r>
            <w:r>
              <w:rPr>
                <w:b/>
                <w:bCs/>
                <w:i/>
                <w:iCs/>
                <w:highlight w:val="yellow"/>
                <w:lang w:eastAsia="zh-CN"/>
              </w:rPr>
              <w:t>assistance information</w:t>
            </w:r>
          </w:p>
          <w:p w14:paraId="1B900A6E" w14:textId="77777777" w:rsidR="008A017F" w:rsidRDefault="000407EF">
            <w:pPr>
              <w:numPr>
                <w:ilvl w:val="1"/>
                <w:numId w:val="51"/>
              </w:numPr>
              <w:spacing w:beforeLines="50" w:before="120"/>
              <w:rPr>
                <w:b/>
                <w:bCs/>
                <w:i/>
                <w:iCs/>
                <w:lang w:eastAsia="zh-CN"/>
              </w:rPr>
            </w:pPr>
            <w:r>
              <w:rPr>
                <w:b/>
                <w:bCs/>
                <w:i/>
                <w:iCs/>
                <w:lang w:eastAsia="zh-CN"/>
              </w:rPr>
              <w:t>Overhead of data collection</w:t>
            </w:r>
          </w:p>
          <w:p w14:paraId="7FECD328" w14:textId="77777777" w:rsidR="008A017F" w:rsidRDefault="000407EF">
            <w:pPr>
              <w:numPr>
                <w:ilvl w:val="1"/>
                <w:numId w:val="51"/>
              </w:numPr>
              <w:spacing w:beforeLines="50" w:before="120"/>
              <w:rPr>
                <w:b/>
                <w:bCs/>
                <w:i/>
                <w:iCs/>
                <w:lang w:eastAsia="zh-CN"/>
              </w:rPr>
            </w:pPr>
            <w:r>
              <w:rPr>
                <w:b/>
                <w:bCs/>
                <w:i/>
                <w:iCs/>
                <w:lang w:eastAsia="zh-CN"/>
              </w:rPr>
              <w:t>Overhead of model delivery/transfer</w:t>
            </w:r>
          </w:p>
          <w:p w14:paraId="3B6DA463" w14:textId="77777777" w:rsidR="008A017F" w:rsidRDefault="000407EF">
            <w:pPr>
              <w:numPr>
                <w:ilvl w:val="1"/>
                <w:numId w:val="51"/>
              </w:numPr>
              <w:spacing w:beforeLines="50" w:before="120"/>
              <w:rPr>
                <w:b/>
                <w:bCs/>
                <w:i/>
                <w:iCs/>
                <w:lang w:eastAsia="zh-CN"/>
              </w:rPr>
            </w:pPr>
            <w:r>
              <w:rPr>
                <w:b/>
                <w:bCs/>
                <w:i/>
                <w:iCs/>
                <w:lang w:eastAsia="zh-CN"/>
              </w:rPr>
              <w:t>Overhead of other AI/ML-related signaling</w:t>
            </w:r>
          </w:p>
          <w:bookmarkEnd w:id="23"/>
          <w:p w14:paraId="7848315E" w14:textId="77777777" w:rsidR="008A017F" w:rsidRDefault="000407EF">
            <w:pPr>
              <w:numPr>
                <w:ilvl w:val="0"/>
                <w:numId w:val="49"/>
              </w:numPr>
              <w:spacing w:beforeLines="50" w:before="120"/>
              <w:rPr>
                <w:b/>
                <w:bCs/>
                <w:i/>
                <w:iCs/>
                <w:lang w:eastAsia="zh-CN"/>
              </w:rPr>
            </w:pPr>
            <w:r>
              <w:rPr>
                <w:b/>
                <w:bCs/>
                <w:i/>
                <w:iCs/>
                <w:lang w:eastAsia="zh-CN"/>
              </w:rPr>
              <w:t>Inference complexity</w:t>
            </w:r>
          </w:p>
          <w:p w14:paraId="049AE753" w14:textId="77777777" w:rsidR="008A017F" w:rsidRDefault="000407EF">
            <w:pPr>
              <w:numPr>
                <w:ilvl w:val="1"/>
                <w:numId w:val="52"/>
              </w:numPr>
              <w:spacing w:beforeLines="50" w:before="120"/>
              <w:rPr>
                <w:b/>
                <w:bCs/>
                <w:i/>
                <w:iCs/>
                <w:lang w:eastAsia="zh-CN"/>
              </w:rPr>
            </w:pPr>
            <w:r>
              <w:rPr>
                <w:b/>
                <w:bCs/>
                <w:i/>
                <w:iCs/>
                <w:lang w:eastAsia="zh-CN"/>
              </w:rPr>
              <w:t>Computational complexity of model inference: FLOPs</w:t>
            </w:r>
          </w:p>
          <w:p w14:paraId="45A91E83" w14:textId="77777777" w:rsidR="008A017F" w:rsidRDefault="000407EF">
            <w:pPr>
              <w:numPr>
                <w:ilvl w:val="1"/>
                <w:numId w:val="52"/>
              </w:numPr>
              <w:spacing w:beforeLines="50" w:before="120"/>
              <w:rPr>
                <w:b/>
                <w:bCs/>
                <w:i/>
                <w:iCs/>
                <w:lang w:eastAsia="zh-CN"/>
              </w:rPr>
            </w:pPr>
            <w:r>
              <w:rPr>
                <w:b/>
                <w:bCs/>
                <w:i/>
                <w:iCs/>
                <w:lang w:eastAsia="zh-CN"/>
              </w:rPr>
              <w:t>Computational complexity for pre- and post-processing</w:t>
            </w:r>
          </w:p>
          <w:p w14:paraId="04046CBF" w14:textId="77777777" w:rsidR="008A017F" w:rsidRDefault="000407EF">
            <w:pPr>
              <w:numPr>
                <w:ilvl w:val="1"/>
                <w:numId w:val="52"/>
              </w:numPr>
              <w:spacing w:beforeLines="50" w:before="120"/>
              <w:rPr>
                <w:b/>
                <w:bCs/>
                <w:i/>
                <w:iCs/>
                <w:lang w:eastAsia="zh-CN"/>
              </w:rPr>
            </w:pPr>
            <w:r>
              <w:rPr>
                <w:b/>
                <w:bCs/>
                <w:i/>
                <w:iCs/>
                <w:lang w:eastAsia="zh-CN"/>
              </w:rPr>
              <w:t>Model complexity: e.g., the number of parameters and/or size (e.g. Mbyte)</w:t>
            </w:r>
          </w:p>
          <w:p w14:paraId="38CC971B" w14:textId="77777777" w:rsidR="008A017F" w:rsidRDefault="000407EF">
            <w:pPr>
              <w:numPr>
                <w:ilvl w:val="0"/>
                <w:numId w:val="52"/>
              </w:numPr>
              <w:tabs>
                <w:tab w:val="left" w:pos="1440"/>
              </w:tabs>
              <w:spacing w:beforeLines="50" w:before="120"/>
              <w:rPr>
                <w:b/>
                <w:bCs/>
                <w:i/>
                <w:iCs/>
                <w:lang w:eastAsia="zh-CN"/>
              </w:rPr>
            </w:pPr>
            <w:r>
              <w:rPr>
                <w:rFonts w:eastAsia="DengXian" w:hint="eastAsia"/>
                <w:b/>
                <w:bCs/>
                <w:i/>
                <w:iCs/>
                <w:lang w:eastAsia="zh-CN"/>
              </w:rPr>
              <w:t>T</w:t>
            </w:r>
            <w:r>
              <w:rPr>
                <w:rFonts w:eastAsia="DengXian"/>
                <w:b/>
                <w:bCs/>
                <w:i/>
                <w:iCs/>
                <w:lang w:eastAsia="zh-CN"/>
              </w:rPr>
              <w:t>raining complexity</w:t>
            </w:r>
          </w:p>
          <w:p w14:paraId="1BCDB7BC" w14:textId="77777777" w:rsidR="008A017F" w:rsidRDefault="000407EF">
            <w:pPr>
              <w:numPr>
                <w:ilvl w:val="0"/>
                <w:numId w:val="52"/>
              </w:numPr>
              <w:spacing w:beforeLines="50" w:before="120"/>
              <w:rPr>
                <w:b/>
                <w:bCs/>
                <w:i/>
                <w:iCs/>
                <w:lang w:eastAsia="zh-CN"/>
              </w:rPr>
            </w:pPr>
            <w:bookmarkStart w:id="24" w:name="_Hlk115183093"/>
            <w:r>
              <w:rPr>
                <w:b/>
                <w:bCs/>
                <w:i/>
                <w:iCs/>
                <w:lang w:eastAsia="zh-CN"/>
              </w:rPr>
              <w:t>LCM related complexity and storage overhead</w:t>
            </w:r>
          </w:p>
          <w:p w14:paraId="3E0E615E" w14:textId="77777777" w:rsidR="008A017F" w:rsidRDefault="000407EF">
            <w:pPr>
              <w:numPr>
                <w:ilvl w:val="1"/>
                <w:numId w:val="52"/>
              </w:numPr>
              <w:tabs>
                <w:tab w:val="left" w:pos="720"/>
              </w:tabs>
              <w:spacing w:beforeLines="50" w:before="120"/>
              <w:rPr>
                <w:b/>
                <w:bCs/>
                <w:i/>
                <w:iCs/>
                <w:lang w:eastAsia="zh-CN"/>
              </w:rPr>
            </w:pPr>
            <w:r>
              <w:rPr>
                <w:b/>
                <w:bCs/>
                <w:i/>
                <w:iCs/>
                <w:lang w:eastAsia="zh-CN"/>
              </w:rPr>
              <w:t>FFS: specific aspects</w:t>
            </w:r>
          </w:p>
          <w:bookmarkEnd w:id="24"/>
          <w:p w14:paraId="48BA2438" w14:textId="77777777" w:rsidR="008A017F" w:rsidRDefault="000407EF">
            <w:pPr>
              <w:numPr>
                <w:ilvl w:val="0"/>
                <w:numId w:val="52"/>
              </w:numPr>
              <w:spacing w:beforeLines="50" w:before="120"/>
              <w:rPr>
                <w:b/>
                <w:bCs/>
                <w:i/>
                <w:iCs/>
                <w:lang w:eastAsia="zh-CN"/>
              </w:rPr>
            </w:pPr>
            <w:r>
              <w:rPr>
                <w:b/>
                <w:bCs/>
                <w:i/>
                <w:iCs/>
                <w:lang w:eastAsia="zh-CN"/>
              </w:rPr>
              <w:t xml:space="preserve">FFS: Latency, </w:t>
            </w:r>
            <w:r>
              <w:rPr>
                <w:rFonts w:eastAsia="DengXian" w:hint="eastAsia"/>
                <w:b/>
                <w:bCs/>
                <w:i/>
                <w:iCs/>
                <w:lang w:eastAsia="zh-CN"/>
              </w:rPr>
              <w:t>e</w:t>
            </w:r>
            <w:r>
              <w:rPr>
                <w:rFonts w:eastAsia="DengXian"/>
                <w:b/>
                <w:bCs/>
                <w:i/>
                <w:iCs/>
                <w:lang w:eastAsia="zh-CN"/>
              </w:rPr>
              <w:t xml:space="preserve">.g., </w:t>
            </w:r>
            <w:r>
              <w:rPr>
                <w:b/>
                <w:bCs/>
                <w:i/>
                <w:iCs/>
                <w:lang w:eastAsia="zh-CN"/>
              </w:rPr>
              <w:t>Inference latency</w:t>
            </w:r>
          </w:p>
          <w:p w14:paraId="280C66B7" w14:textId="77777777" w:rsidR="008A017F" w:rsidRDefault="000407EF">
            <w:pPr>
              <w:rPr>
                <w:b/>
                <w:bCs/>
                <w:i/>
                <w:iCs/>
              </w:rPr>
            </w:pPr>
            <w:r>
              <w:rPr>
                <w:b/>
                <w:bCs/>
                <w:i/>
                <w:iCs/>
              </w:rPr>
              <w:t xml:space="preserve">Note: Other aspects may be added in the future, e.g. training related </w:t>
            </w:r>
            <w:proofErr w:type="spellStart"/>
            <w:r>
              <w:rPr>
                <w:b/>
                <w:bCs/>
                <w:i/>
                <w:iCs/>
              </w:rPr>
              <w:t>KPIsNote</w:t>
            </w:r>
            <w:proofErr w:type="spellEnd"/>
            <w:r>
              <w:rPr>
                <w:b/>
                <w:bCs/>
                <w:i/>
                <w:iCs/>
              </w:rPr>
              <w:t xml:space="preserve">: Use-case specific KPIs may be additionally considered for the given use-case. </w:t>
            </w:r>
          </w:p>
          <w:p w14:paraId="7ECD434F" w14:textId="77777777" w:rsidR="008A017F" w:rsidRDefault="008A017F">
            <w:pPr>
              <w:rPr>
                <w:bCs/>
                <w:iCs/>
                <w:lang w:eastAsia="zh-CN"/>
              </w:rPr>
            </w:pPr>
          </w:p>
          <w:p w14:paraId="239C1CD2" w14:textId="77777777" w:rsidR="008A017F" w:rsidRDefault="008A017F">
            <w:pPr>
              <w:ind w:firstLine="720"/>
              <w:rPr>
                <w:rFonts w:eastAsia="Yu Mincho"/>
                <w:lang w:eastAsia="ja-JP"/>
              </w:rPr>
            </w:pPr>
          </w:p>
        </w:tc>
      </w:tr>
      <w:tr w:rsidR="008A017F" w14:paraId="5D7A123A" w14:textId="77777777">
        <w:tc>
          <w:tcPr>
            <w:tcW w:w="1385" w:type="dxa"/>
          </w:tcPr>
          <w:p w14:paraId="24FDB30C" w14:textId="77777777" w:rsidR="008A017F" w:rsidRDefault="000407EF">
            <w:pPr>
              <w:rPr>
                <w:rFonts w:eastAsiaTheme="minorEastAsia"/>
                <w:smallCaps/>
                <w:lang w:eastAsia="zh-CN"/>
              </w:rPr>
            </w:pPr>
            <w:r>
              <w:rPr>
                <w:rFonts w:eastAsiaTheme="minorEastAsia" w:hint="eastAsia"/>
                <w:smallCaps/>
                <w:lang w:eastAsia="zh-CN"/>
              </w:rPr>
              <w:lastRenderedPageBreak/>
              <w:t>CATT</w:t>
            </w:r>
          </w:p>
        </w:tc>
        <w:tc>
          <w:tcPr>
            <w:tcW w:w="7480" w:type="dxa"/>
          </w:tcPr>
          <w:p w14:paraId="33CA94C6" w14:textId="77777777" w:rsidR="008A017F" w:rsidRDefault="000407EF">
            <w:pPr>
              <w:rPr>
                <w:rFonts w:eastAsiaTheme="minorEastAsia"/>
                <w:lang w:eastAsia="zh-CN"/>
              </w:rPr>
            </w:pPr>
            <w:r>
              <w:rPr>
                <w:rFonts w:eastAsiaTheme="minorEastAsia"/>
                <w:lang w:eastAsia="zh-CN"/>
              </w:rPr>
              <w:t>W</w:t>
            </w:r>
            <w:r>
              <w:rPr>
                <w:rFonts w:eastAsiaTheme="minorEastAsia" w:hint="eastAsia"/>
                <w:lang w:eastAsia="zh-CN"/>
              </w:rPr>
              <w:t xml:space="preserve">e also suggest to delete the </w:t>
            </w:r>
            <w:r>
              <w:rPr>
                <w:rFonts w:eastAsiaTheme="minorEastAsia"/>
                <w:lang w:eastAsia="zh-CN"/>
              </w:rPr>
              <w:t>yellow part “</w:t>
            </w:r>
            <w:r>
              <w:rPr>
                <w:rFonts w:eastAsiaTheme="minorEastAsia"/>
                <w:highlight w:val="yellow"/>
                <w:lang w:eastAsia="zh-CN"/>
              </w:rPr>
              <w:t>e.g., for data collection, AI/ML model inputs and other components of LCM</w:t>
            </w:r>
            <w:r>
              <w:rPr>
                <w:rFonts w:eastAsiaTheme="minorEastAsia"/>
                <w:lang w:eastAsia="zh-CN"/>
              </w:rPr>
              <w:t>”</w:t>
            </w:r>
            <w:r>
              <w:rPr>
                <w:rFonts w:eastAsiaTheme="minorEastAsia" w:hint="eastAsia"/>
                <w:lang w:eastAsia="zh-CN"/>
              </w:rPr>
              <w:t>, which is confusion.</w:t>
            </w:r>
          </w:p>
          <w:p w14:paraId="7DBA395B" w14:textId="77777777" w:rsidR="008A017F" w:rsidRDefault="000407EF">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 information</w:t>
            </w:r>
            <w:r>
              <w:rPr>
                <w:rFonts w:eastAsiaTheme="minorEastAsia" w:hint="eastAsia"/>
                <w:lang w:eastAsia="zh-CN"/>
              </w:rPr>
              <w:t xml:space="preserve">, we also think they should not be </w:t>
            </w:r>
            <w:r>
              <w:rPr>
                <w:rFonts w:eastAsia="Yu Mincho"/>
                <w:lang w:eastAsia="ja-JP"/>
              </w:rPr>
              <w:t>disclose</w:t>
            </w:r>
            <w:r>
              <w:rPr>
                <w:rFonts w:eastAsiaTheme="minorEastAsia" w:hint="eastAsia"/>
                <w:lang w:eastAsia="zh-CN"/>
              </w:rPr>
              <w:t xml:space="preserve">d. Companies can further discuss which information is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w:t>
            </w:r>
            <w:r>
              <w:rPr>
                <w:rFonts w:eastAsiaTheme="minorEastAsia" w:hint="eastAsia"/>
                <w:lang w:eastAsia="zh-CN"/>
              </w:rPr>
              <w:t>.</w:t>
            </w:r>
          </w:p>
          <w:p w14:paraId="6C37588F" w14:textId="77777777" w:rsidR="008A017F" w:rsidRDefault="000407EF">
            <w:pPr>
              <w:rPr>
                <w:rFonts w:eastAsiaTheme="minorEastAsia"/>
                <w:lang w:eastAsia="zh-CN"/>
              </w:rPr>
            </w:pPr>
            <w:r>
              <w:rPr>
                <w:rFonts w:eastAsiaTheme="minorEastAsia" w:hint="eastAsia"/>
                <w:lang w:eastAsia="zh-CN"/>
              </w:rPr>
              <w:t>W</w:t>
            </w:r>
            <w:r>
              <w:rPr>
                <w:rFonts w:eastAsiaTheme="minorEastAsia"/>
                <w:lang w:eastAsia="zh-CN"/>
              </w:rPr>
              <w:t xml:space="preserve">e </w:t>
            </w:r>
            <w:r>
              <w:rPr>
                <w:rFonts w:eastAsiaTheme="minorEastAsia" w:hint="eastAsia"/>
                <w:lang w:eastAsia="zh-CN"/>
              </w:rPr>
              <w:t xml:space="preserve">also </w:t>
            </w:r>
            <w:r>
              <w:rPr>
                <w:rFonts w:eastAsiaTheme="minorEastAsia"/>
                <w:lang w:eastAsia="zh-CN"/>
              </w:rPr>
              <w:t xml:space="preserve">agree with vivo that </w:t>
            </w:r>
            <w:r>
              <w:rPr>
                <w:rFonts w:eastAsiaTheme="minorEastAsia" w:hint="eastAsia"/>
                <w:lang w:eastAsia="zh-CN"/>
              </w:rPr>
              <w:t>“</w:t>
            </w:r>
            <w:r>
              <w:rPr>
                <w:rFonts w:eastAsiaTheme="minorEastAsia"/>
                <w:lang w:eastAsia="zh-CN"/>
              </w:rPr>
              <w:t>scalability” is in important issue for AI model</w:t>
            </w:r>
            <w:r>
              <w:rPr>
                <w:rFonts w:eastAsiaTheme="minorEastAsia" w:hint="eastAsia"/>
                <w:lang w:eastAsia="zh-CN"/>
              </w:rPr>
              <w:t>. Thus, we propose the following updates:</w:t>
            </w:r>
          </w:p>
          <w:p w14:paraId="224D5392" w14:textId="77777777" w:rsidR="008A017F" w:rsidRDefault="008A017F">
            <w:pPr>
              <w:rPr>
                <w:rFonts w:eastAsiaTheme="minorEastAsia"/>
                <w:lang w:eastAsia="zh-CN"/>
              </w:rPr>
            </w:pPr>
          </w:p>
          <w:p w14:paraId="0B8BD7FE"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0EE9D77C" w14:textId="77777777" w:rsidR="008A017F" w:rsidRDefault="000407EF">
            <w:pPr>
              <w:pStyle w:val="ListParagraph"/>
              <w:numPr>
                <w:ilvl w:val="1"/>
                <w:numId w:val="23"/>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 xml:space="preserve">FFS: which information is </w:t>
            </w:r>
            <w:r>
              <w:rPr>
                <w:b/>
                <w:i/>
                <w:color w:val="FF0000"/>
                <w:lang w:eastAsia="zh-CN"/>
              </w:rPr>
              <w:t>proprietary/privacy information</w:t>
            </w:r>
            <w:r>
              <w:rPr>
                <w:rFonts w:eastAsiaTheme="minorEastAsia" w:hint="eastAsia"/>
                <w:b/>
                <w:i/>
                <w:color w:val="FF0000"/>
                <w:lang w:eastAsia="zh-CN"/>
              </w:rPr>
              <w:t xml:space="preserve"> for NW or UE side</w:t>
            </w:r>
          </w:p>
          <w:p w14:paraId="3BFC69F8" w14:textId="77777777" w:rsidR="008A017F" w:rsidRDefault="000407EF">
            <w:pPr>
              <w:rPr>
                <w:rFonts w:eastAsia="Yu Mincho"/>
                <w:lang w:eastAsia="ja-JP"/>
              </w:rPr>
            </w:pPr>
            <w:r>
              <w:rPr>
                <w:rFonts w:eastAsiaTheme="minorEastAsia" w:hint="eastAsia"/>
                <w:b/>
                <w:i/>
                <w:lang w:eastAsia="zh-CN"/>
              </w:rPr>
              <w:t>T</w:t>
            </w:r>
            <w:r>
              <w:rPr>
                <w:rFonts w:eastAsiaTheme="minorEastAsia"/>
                <w:b/>
                <w:i/>
                <w:lang w:eastAsia="zh-CN"/>
              </w:rPr>
              <w:t xml:space="preserve">he </w:t>
            </w:r>
            <w:r>
              <w:rPr>
                <w:b/>
                <w:i/>
                <w:lang w:eastAsia="zh-CN"/>
              </w:rPr>
              <w:t>performance</w:t>
            </w:r>
            <w:r>
              <w:rPr>
                <w:rFonts w:eastAsiaTheme="minorEastAsia"/>
                <w:b/>
                <w:i/>
                <w:highlight w:val="yellow"/>
                <w:lang w:eastAsia="zh-CN"/>
              </w:rPr>
              <w:t xml:space="preserve">, </w:t>
            </w:r>
            <w:r>
              <w:rPr>
                <w:rFonts w:eastAsiaTheme="minorEastAsia"/>
                <w:b/>
                <w:i/>
                <w:strike/>
                <w:color w:val="FF0000"/>
                <w:highlight w:val="yellow"/>
                <w:lang w:eastAsia="zh-CN"/>
              </w:rPr>
              <w:t>generalization</w:t>
            </w:r>
            <w:r>
              <w:rPr>
                <w:rFonts w:eastAsiaTheme="minorEastAsia"/>
                <w:b/>
                <w:i/>
                <w:lang w:eastAsia="zh-CN"/>
              </w:rPr>
              <w:t xml:space="preserve"> </w:t>
            </w:r>
            <w:r>
              <w:rPr>
                <w:rFonts w:eastAsiaTheme="minorEastAsia"/>
                <w:b/>
                <w:i/>
                <w:color w:val="FF0000"/>
                <w:lang w:eastAsia="zh-CN"/>
              </w:rPr>
              <w:t xml:space="preserve">scalability </w:t>
            </w:r>
            <w:r>
              <w:rPr>
                <w:rFonts w:eastAsiaTheme="minorEastAsia"/>
                <w:b/>
                <w:i/>
                <w:lang w:eastAsia="zh-CN"/>
              </w:rPr>
              <w:t>and specification impact should be considered</w:t>
            </w:r>
          </w:p>
        </w:tc>
      </w:tr>
      <w:tr w:rsidR="008A017F" w14:paraId="2334D2D5" w14:textId="77777777">
        <w:tc>
          <w:tcPr>
            <w:tcW w:w="1385" w:type="dxa"/>
          </w:tcPr>
          <w:p w14:paraId="2F1A31AF" w14:textId="77777777" w:rsidR="008A017F" w:rsidRDefault="000407EF">
            <w:pPr>
              <w:rPr>
                <w:rFonts w:eastAsiaTheme="minorEastAsia"/>
                <w:smallCaps/>
                <w:lang w:eastAsia="zh-CN"/>
              </w:rPr>
            </w:pPr>
            <w:r>
              <w:rPr>
                <w:rFonts w:eastAsiaTheme="minorEastAsia"/>
                <w:smallCaps/>
                <w:lang w:eastAsia="zh-CN"/>
              </w:rPr>
              <w:t>Ericsson</w:t>
            </w:r>
          </w:p>
        </w:tc>
        <w:tc>
          <w:tcPr>
            <w:tcW w:w="7480" w:type="dxa"/>
          </w:tcPr>
          <w:p w14:paraId="1AF0CEA8" w14:textId="77777777" w:rsidR="008A017F" w:rsidRDefault="000407EF">
            <w:pPr>
              <w:rPr>
                <w:rFonts w:eastAsiaTheme="minorEastAsia"/>
                <w:lang w:eastAsia="zh-CN"/>
              </w:rPr>
            </w:pPr>
            <w:r>
              <w:rPr>
                <w:rFonts w:eastAsiaTheme="minorEastAsia"/>
                <w:lang w:eastAsia="zh-CN"/>
              </w:rPr>
              <w:t xml:space="preserve">Generalization should be part of performance (suggest to remove generalization).  Share the view from </w:t>
            </w:r>
            <w:r>
              <w:rPr>
                <w:rFonts w:eastAsiaTheme="minorEastAsia"/>
                <w:smallCaps/>
                <w:lang w:eastAsia="zh-CN"/>
              </w:rPr>
              <w:t xml:space="preserve">HW/HiSi2 </w:t>
            </w:r>
            <w:r>
              <w:rPr>
                <w:rFonts w:eastAsiaTheme="minorEastAsia"/>
                <w:lang w:eastAsia="zh-CN"/>
              </w:rPr>
              <w:t xml:space="preserve">regarding beam shape information. </w:t>
            </w:r>
          </w:p>
        </w:tc>
      </w:tr>
      <w:tr w:rsidR="008A017F" w14:paraId="2090EDBC" w14:textId="77777777">
        <w:tc>
          <w:tcPr>
            <w:tcW w:w="1385" w:type="dxa"/>
          </w:tcPr>
          <w:p w14:paraId="3C88FA04" w14:textId="77777777" w:rsidR="008A017F" w:rsidRDefault="000407EF">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6DEC2D9D" w14:textId="77777777" w:rsidR="008A017F" w:rsidRDefault="000407EF">
            <w:pPr>
              <w:rPr>
                <w:rFonts w:eastAsiaTheme="minorEastAsia"/>
                <w:lang w:eastAsia="zh-CN"/>
              </w:rPr>
            </w:pPr>
            <w:r>
              <w:rPr>
                <w:rFonts w:eastAsiaTheme="minorEastAsia"/>
                <w:lang w:eastAsia="zh-CN"/>
              </w:rPr>
              <w:t>Modify the second bullet as bellow,</w:t>
            </w:r>
          </w:p>
          <w:p w14:paraId="189EC8CA" w14:textId="77777777" w:rsidR="008A017F" w:rsidRDefault="000407EF">
            <w:pPr>
              <w:numPr>
                <w:ilvl w:val="0"/>
                <w:numId w:val="23"/>
              </w:numPr>
              <w:rPr>
                <w:rFonts w:eastAsiaTheme="minorEastAsia"/>
                <w:lang w:eastAsia="zh-CN"/>
              </w:rPr>
            </w:pPr>
            <w:r>
              <w:rPr>
                <w:rFonts w:eastAsiaTheme="minorEastAsia" w:hint="eastAsia"/>
                <w:b/>
                <w:i/>
                <w:lang w:eastAsia="zh-CN"/>
              </w:rPr>
              <w:t>T</w:t>
            </w:r>
            <w:r>
              <w:rPr>
                <w:rFonts w:eastAsiaTheme="minorEastAsia"/>
                <w:b/>
                <w:i/>
                <w:lang w:eastAsia="zh-CN"/>
              </w:rPr>
              <w:t xml:space="preserve">he performance, </w:t>
            </w:r>
            <w:r>
              <w:rPr>
                <w:rFonts w:eastAsiaTheme="minorEastAsia"/>
                <w:b/>
                <w:i/>
                <w:u w:val="single"/>
                <w:lang w:eastAsia="zh-CN"/>
              </w:rPr>
              <w:t>overhead</w:t>
            </w:r>
            <w:r>
              <w:rPr>
                <w:rFonts w:eastAsiaTheme="minorEastAsia"/>
                <w:b/>
                <w:i/>
                <w:lang w:eastAsia="zh-CN"/>
              </w:rPr>
              <w:t>, generalization and specification impact should be considered</w:t>
            </w:r>
          </w:p>
          <w:p w14:paraId="1E899E77" w14:textId="77777777" w:rsidR="008A017F" w:rsidRDefault="000407EF">
            <w:pPr>
              <w:rPr>
                <w:rFonts w:eastAsiaTheme="minorEastAsia"/>
                <w:lang w:eastAsia="zh-CN"/>
              </w:rPr>
            </w:pPr>
            <w:r>
              <w:rPr>
                <w:rFonts w:eastAsiaTheme="minorEastAsia"/>
                <w:color w:val="ED7D31" w:themeColor="accent2"/>
                <w:lang w:eastAsia="zh-CN"/>
              </w:rPr>
              <w:t>Mod: In moderator’s understanding, overhead is also a part of performance.</w:t>
            </w:r>
          </w:p>
        </w:tc>
      </w:tr>
      <w:tr w:rsidR="008A017F" w14:paraId="43CE3A80" w14:textId="77777777">
        <w:tc>
          <w:tcPr>
            <w:tcW w:w="1385" w:type="dxa"/>
          </w:tcPr>
          <w:p w14:paraId="72FD091B" w14:textId="77777777" w:rsidR="008A017F" w:rsidRDefault="000407EF">
            <w:pPr>
              <w:rPr>
                <w:rFonts w:eastAsiaTheme="minorEastAsia"/>
                <w:smallCaps/>
                <w:lang w:eastAsia="zh-CN"/>
              </w:rPr>
            </w:pPr>
            <w:r>
              <w:rPr>
                <w:rFonts w:eastAsiaTheme="minorEastAsia" w:hint="eastAsia"/>
                <w:smallCaps/>
                <w:lang w:eastAsia="zh-CN"/>
              </w:rPr>
              <w:lastRenderedPageBreak/>
              <w:t>L</w:t>
            </w:r>
            <w:r>
              <w:rPr>
                <w:rFonts w:eastAsiaTheme="minorEastAsia"/>
                <w:smallCaps/>
                <w:lang w:eastAsia="zh-CN"/>
              </w:rPr>
              <w:t>enovo</w:t>
            </w:r>
          </w:p>
        </w:tc>
        <w:tc>
          <w:tcPr>
            <w:tcW w:w="7480" w:type="dxa"/>
          </w:tcPr>
          <w:p w14:paraId="70533968" w14:textId="77777777" w:rsidR="008A017F" w:rsidRDefault="000407EF">
            <w:pPr>
              <w:rPr>
                <w:rFonts w:eastAsiaTheme="minorEastAsia"/>
                <w:lang w:eastAsia="zh-CN"/>
              </w:rPr>
            </w:pPr>
            <w:r>
              <w:rPr>
                <w:rFonts w:eastAsiaTheme="minorEastAsia" w:hint="eastAsia"/>
                <w:lang w:eastAsia="zh-CN"/>
              </w:rPr>
              <w:t>W</w:t>
            </w:r>
            <w:r>
              <w:rPr>
                <w:rFonts w:eastAsiaTheme="minorEastAsia"/>
                <w:lang w:eastAsia="zh-CN"/>
              </w:rPr>
              <w:t xml:space="preserve">e share similar view with QC that we have no common understanding on </w:t>
            </w:r>
            <w:r>
              <w:rPr>
                <w:rFonts w:eastAsia="Malgun Gothic"/>
                <w:lang w:eastAsia="zh-CN"/>
              </w:rPr>
              <w:t>what exactly is proprietary and what is not? So</w:t>
            </w:r>
            <w:r>
              <w:rPr>
                <w:rFonts w:asciiTheme="minorEastAsia" w:eastAsiaTheme="minorEastAsia" w:hAnsiTheme="minorEastAsia" w:hint="eastAsia"/>
                <w:lang w:eastAsia="zh-CN"/>
              </w:rPr>
              <w:t>,</w:t>
            </w:r>
            <w:r>
              <w:rPr>
                <w:rFonts w:eastAsia="Malgun Gothic"/>
                <w:lang w:eastAsia="zh-CN"/>
              </w:rPr>
              <w:t xml:space="preserve"> we agree with QC that companies can provide their preferred assistance information and we can further which type of information is proprietary and cannot be used as assistance information.</w:t>
            </w:r>
          </w:p>
        </w:tc>
      </w:tr>
      <w:tr w:rsidR="000B6113" w14:paraId="79787207" w14:textId="77777777">
        <w:tc>
          <w:tcPr>
            <w:tcW w:w="1385" w:type="dxa"/>
          </w:tcPr>
          <w:p w14:paraId="65D687F8" w14:textId="11AE8584" w:rsidR="000B6113" w:rsidRDefault="000B6113" w:rsidP="000B6113">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6F44C588" w14:textId="77777777" w:rsidR="000B6113" w:rsidRDefault="000B6113" w:rsidP="000B6113">
            <w:pPr>
              <w:rPr>
                <w:rFonts w:eastAsiaTheme="minorEastAsia"/>
                <w:lang w:eastAsia="zh-CN"/>
              </w:rPr>
            </w:pPr>
            <w:r>
              <w:rPr>
                <w:rFonts w:eastAsiaTheme="minorEastAsia"/>
                <w:lang w:eastAsia="zh-CN"/>
              </w:rPr>
              <w:t xml:space="preserve">@Mod: thanks for your feedback and elaboration. </w:t>
            </w:r>
          </w:p>
          <w:p w14:paraId="722B12AD" w14:textId="3C5AF588" w:rsidR="000B6113" w:rsidRDefault="000B6113" w:rsidP="000B6113">
            <w:pPr>
              <w:rPr>
                <w:rFonts w:eastAsiaTheme="minorEastAsia"/>
                <w:lang w:eastAsia="zh-CN"/>
              </w:rPr>
            </w:pPr>
            <w:r>
              <w:rPr>
                <w:rFonts w:eastAsiaTheme="minorEastAsia"/>
                <w:lang w:eastAsia="zh-CN"/>
              </w:rPr>
              <w:t>We are OK with this revision.</w:t>
            </w:r>
          </w:p>
        </w:tc>
      </w:tr>
    </w:tbl>
    <w:p w14:paraId="59A713BE" w14:textId="77777777" w:rsidR="008A017F" w:rsidRDefault="008A017F">
      <w:pPr>
        <w:spacing w:after="120"/>
      </w:pPr>
    </w:p>
    <w:p w14:paraId="79AD58A8" w14:textId="77777777" w:rsidR="008A017F" w:rsidRDefault="008A017F">
      <w:pPr>
        <w:spacing w:after="120"/>
      </w:pPr>
    </w:p>
    <w:p w14:paraId="0A2F0FCF" w14:textId="77777777" w:rsidR="008A017F" w:rsidRDefault="008A017F">
      <w:pPr>
        <w:spacing w:after="120"/>
      </w:pPr>
    </w:p>
    <w:p w14:paraId="4A7E2588" w14:textId="041D82CA" w:rsidR="008A017F" w:rsidRDefault="00C31AB4">
      <w:pPr>
        <w:pStyle w:val="Heading6"/>
        <w:spacing w:after="120"/>
        <w:rPr>
          <w:lang w:eastAsia="zh-CN"/>
        </w:rPr>
      </w:pPr>
      <w:r>
        <w:rPr>
          <w:lang w:eastAsia="zh-CN"/>
        </w:rPr>
        <w:t xml:space="preserve">(Closed) </w:t>
      </w:r>
      <w:r w:rsidR="000407EF">
        <w:rPr>
          <w:lang w:eastAsia="zh-CN"/>
        </w:rPr>
        <w:t xml:space="preserve">Conclusion 3.5.2c </w:t>
      </w:r>
    </w:p>
    <w:p w14:paraId="6472A81F" w14:textId="77777777" w:rsidR="008A017F" w:rsidRDefault="000407EF">
      <w:pPr>
        <w:pStyle w:val="00Text"/>
      </w:pPr>
      <w:r>
        <w:t>Many companies suggest to remove “</w:t>
      </w:r>
      <w:r>
        <w:rPr>
          <w:rFonts w:eastAsiaTheme="minorEastAsia"/>
          <w:highlight w:val="yellow"/>
        </w:rPr>
        <w:t>e.g., for data collection, AI/ML model inputs and other components of LCM</w:t>
      </w:r>
      <w:r>
        <w:rPr>
          <w:rFonts w:eastAsiaTheme="minorEastAsia"/>
        </w:rPr>
        <w:t>”</w:t>
      </w:r>
      <w:r>
        <w:t xml:space="preserve"> to avoid the confusion. Thus, it is removed. Regarding all the agreements listed by Nokia, there seems no much confusion. If I understand correctly, the majority companies think that all proprietary/privacy should not be disclosed.  </w:t>
      </w:r>
    </w:p>
    <w:p w14:paraId="1DA8A5AD" w14:textId="77777777" w:rsidR="008A017F" w:rsidRDefault="000407EF">
      <w:pPr>
        <w:pStyle w:val="00Text"/>
        <w:rPr>
          <w:iCs/>
        </w:rPr>
      </w:pPr>
      <w:r>
        <w:t xml:space="preserve">Moderator shares the same views as Huawei/Ericsson on the beam shape information as it is only </w:t>
      </w:r>
      <w:r>
        <w:rPr>
          <w:iCs/>
        </w:rPr>
        <w:t>the relative Power between PRS resources, not the beam pattern. In order to address QC’s concern, an FFS is added as the sub-bullet.</w:t>
      </w:r>
    </w:p>
    <w:p w14:paraId="69E88D5A" w14:textId="77777777" w:rsidR="008A017F" w:rsidRDefault="000407EF">
      <w:pPr>
        <w:pStyle w:val="00Text"/>
      </w:pPr>
      <w:r>
        <w:t>Many companies suggest to remove “generalization” since they think it is included in performance. “Scalability” is also suggested by some companies. By checking the agreements/proposals of EVM session and this session, moderator fails to find any definition of scalability. Meanwhile, may companies have discussed “scalability” in the generalization part. Thus, moderator suggests to reuse “generalization”. A note is added to balance the different views.</w:t>
      </w:r>
    </w:p>
    <w:p w14:paraId="198395AE" w14:textId="77777777" w:rsidR="008A017F" w:rsidRDefault="008A017F">
      <w:pPr>
        <w:rPr>
          <w:lang w:eastAsia="zh-CN"/>
        </w:rPr>
      </w:pPr>
    </w:p>
    <w:p w14:paraId="681201D6" w14:textId="77777777" w:rsidR="008A017F" w:rsidRDefault="008A017F">
      <w:pPr>
        <w:rPr>
          <w:lang w:eastAsia="zh-CN"/>
        </w:rPr>
      </w:pPr>
    </w:p>
    <w:p w14:paraId="15DD4F7A" w14:textId="77777777" w:rsidR="008A017F" w:rsidRDefault="000407EF">
      <w:pPr>
        <w:spacing w:after="120"/>
      </w:pPr>
      <w:r>
        <w:t>The version discussed in GTW session is copied for further discussion.</w:t>
      </w:r>
    </w:p>
    <w:p w14:paraId="663EC1E7" w14:textId="77777777" w:rsidR="008A017F" w:rsidRDefault="008A017F">
      <w:pPr>
        <w:spacing w:after="120"/>
      </w:pPr>
    </w:p>
    <w:p w14:paraId="10A198CE" w14:textId="77777777" w:rsidR="008A017F" w:rsidRDefault="000407EF">
      <w:pPr>
        <w:spacing w:after="120"/>
        <w:rPr>
          <w:b/>
          <w:i/>
          <w:lang w:eastAsia="zh-CN"/>
        </w:rPr>
      </w:pPr>
      <w:r>
        <w:rPr>
          <w:rFonts w:eastAsia="SimSun"/>
          <w:b/>
          <w:i/>
          <w:kern w:val="2"/>
          <w:szCs w:val="22"/>
          <w:u w:val="single"/>
          <w:lang w:eastAsia="zh-CN"/>
        </w:rPr>
        <w:t>Conclusion 3.5.2c</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226FE12B"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391DE94A" w14:textId="77777777" w:rsidR="008A017F" w:rsidRDefault="000407EF">
      <w:pPr>
        <w:pStyle w:val="ListParagraph"/>
        <w:numPr>
          <w:ilvl w:val="1"/>
          <w:numId w:val="23"/>
        </w:numPr>
        <w:overflowPunct w:val="0"/>
        <w:autoSpaceDE w:val="0"/>
        <w:autoSpaceDN w:val="0"/>
        <w:adjustRightInd w:val="0"/>
        <w:spacing w:after="120"/>
        <w:textAlignment w:val="baseline"/>
        <w:rPr>
          <w:b/>
          <w:i/>
          <w:highlight w:val="yellow"/>
          <w:lang w:eastAsia="zh-CN"/>
        </w:rPr>
      </w:pPr>
      <w:r>
        <w:rPr>
          <w:b/>
          <w:i/>
          <w:highlight w:val="yellow"/>
          <w:lang w:eastAsia="zh-CN"/>
        </w:rPr>
        <w:t xml:space="preserve">FFS: whether  a given information (once suggested by the proponent(s)) is proprietary/privacy information or not </w:t>
      </w:r>
    </w:p>
    <w:p w14:paraId="4B8B9E57"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46463D02" w14:textId="77777777" w:rsidR="008A017F" w:rsidRDefault="000407EF" w:rsidP="00752967">
      <w:pPr>
        <w:pStyle w:val="ListParagraph"/>
        <w:numPr>
          <w:ilvl w:val="1"/>
          <w:numId w:val="23"/>
        </w:numPr>
        <w:overflowPunct w:val="0"/>
        <w:autoSpaceDE w:val="0"/>
        <w:autoSpaceDN w:val="0"/>
        <w:adjustRightInd w:val="0"/>
        <w:spacing w:after="120"/>
        <w:textAlignment w:val="baseline"/>
        <w:rPr>
          <w:b/>
          <w:i/>
          <w:highlight w:val="yellow"/>
          <w:lang w:eastAsia="zh-CN"/>
        </w:rPr>
      </w:pPr>
      <w:r>
        <w:rPr>
          <w:b/>
          <w:i/>
          <w:highlight w:val="yellow"/>
          <w:lang w:eastAsia="zh-CN"/>
        </w:rPr>
        <w:t xml:space="preserve">Note: Generalization is included in performance </w:t>
      </w:r>
    </w:p>
    <w:p w14:paraId="0F9F418F" w14:textId="77777777" w:rsidR="008A017F" w:rsidRDefault="008A017F">
      <w:pPr>
        <w:spacing w:after="120"/>
      </w:pPr>
    </w:p>
    <w:p w14:paraId="6BA2B787"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759008D0" w14:textId="77777777">
        <w:tc>
          <w:tcPr>
            <w:tcW w:w="1385" w:type="dxa"/>
            <w:tcBorders>
              <w:top w:val="single" w:sz="4" w:space="0" w:color="auto"/>
              <w:left w:val="single" w:sz="4" w:space="0" w:color="auto"/>
              <w:bottom w:val="single" w:sz="4" w:space="0" w:color="auto"/>
              <w:right w:val="single" w:sz="4" w:space="0" w:color="auto"/>
            </w:tcBorders>
          </w:tcPr>
          <w:p w14:paraId="5C67B92B" w14:textId="77777777" w:rsidR="008A017F" w:rsidRDefault="000407EF">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2377BAB" w14:textId="77777777" w:rsidR="008A017F" w:rsidRDefault="000407EF">
            <w:pPr>
              <w:rPr>
                <w:rFonts w:eastAsia="SimSun"/>
              </w:rPr>
            </w:pPr>
            <w:r>
              <w:rPr>
                <w:rFonts w:eastAsia="SimSun"/>
              </w:rPr>
              <w:t>Comments</w:t>
            </w:r>
          </w:p>
        </w:tc>
      </w:tr>
      <w:tr w:rsidR="008A017F" w14:paraId="0F08BA17" w14:textId="77777777">
        <w:tc>
          <w:tcPr>
            <w:tcW w:w="1385" w:type="dxa"/>
            <w:tcBorders>
              <w:top w:val="single" w:sz="4" w:space="0" w:color="auto"/>
              <w:left w:val="single" w:sz="4" w:space="0" w:color="auto"/>
              <w:bottom w:val="single" w:sz="4" w:space="0" w:color="auto"/>
              <w:right w:val="single" w:sz="4" w:space="0" w:color="auto"/>
            </w:tcBorders>
          </w:tcPr>
          <w:p w14:paraId="31AF0E85" w14:textId="77777777" w:rsidR="008A017F" w:rsidRDefault="000407EF">
            <w:pPr>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23CCE101" w14:textId="77777777" w:rsidR="008A017F" w:rsidRDefault="000407EF">
            <w:pPr>
              <w:rPr>
                <w:rFonts w:eastAsia="Malgun Gothic"/>
                <w:lang w:eastAsia="ko-KR"/>
              </w:rPr>
            </w:pPr>
            <w:r>
              <w:rPr>
                <w:rFonts w:eastAsia="Malgun Gothic"/>
                <w:lang w:eastAsia="ko-KR"/>
              </w:rPr>
              <w:t xml:space="preserve">We can live with the FL’s formulation on generalization. </w:t>
            </w:r>
          </w:p>
          <w:p w14:paraId="05E0B14B" w14:textId="77777777" w:rsidR="008A017F" w:rsidRDefault="008A017F">
            <w:pPr>
              <w:rPr>
                <w:rFonts w:eastAsia="Malgun Gothic"/>
                <w:lang w:eastAsia="ko-KR"/>
              </w:rPr>
            </w:pPr>
          </w:p>
          <w:p w14:paraId="17FE3A21" w14:textId="77777777" w:rsidR="008A017F" w:rsidRDefault="000407EF">
            <w:pPr>
              <w:rPr>
                <w:rFonts w:eastAsia="Malgun Gothic"/>
                <w:lang w:eastAsia="ko-KR"/>
              </w:rPr>
            </w:pPr>
            <w:r>
              <w:rPr>
                <w:rFonts w:eastAsia="Malgun Gothic"/>
                <w:lang w:eastAsia="ko-KR"/>
              </w:rPr>
              <w:t xml:space="preserve">The main bullet on proprietary/privacy information is about design principle we have to follow. The FFS point weakens that.  Suggest to remove it.  </w:t>
            </w:r>
          </w:p>
        </w:tc>
      </w:tr>
      <w:tr w:rsidR="008A017F" w14:paraId="22A069C4" w14:textId="77777777">
        <w:tc>
          <w:tcPr>
            <w:tcW w:w="1385" w:type="dxa"/>
            <w:tcBorders>
              <w:top w:val="single" w:sz="4" w:space="0" w:color="auto"/>
              <w:left w:val="single" w:sz="4" w:space="0" w:color="auto"/>
              <w:bottom w:val="single" w:sz="4" w:space="0" w:color="auto"/>
              <w:right w:val="single" w:sz="4" w:space="0" w:color="auto"/>
            </w:tcBorders>
          </w:tcPr>
          <w:p w14:paraId="5CD7BD60" w14:textId="77777777" w:rsidR="008A017F" w:rsidRDefault="000407EF">
            <w:pPr>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B88EE7B" w14:textId="77777777" w:rsidR="008A017F" w:rsidRDefault="000407EF">
            <w:pPr>
              <w:rPr>
                <w:rFonts w:eastAsia="Malgun Gothic"/>
                <w:lang w:eastAsia="ko-KR"/>
              </w:rPr>
            </w:pPr>
            <w:r>
              <w:rPr>
                <w:rFonts w:eastAsia="Malgun Gothic" w:hint="eastAsia"/>
                <w:lang w:eastAsia="ko-KR"/>
              </w:rPr>
              <w:t xml:space="preserve">The last </w:t>
            </w:r>
            <w:r>
              <w:rPr>
                <w:rFonts w:eastAsia="Malgun Gothic"/>
                <w:lang w:eastAsia="ko-KR"/>
              </w:rPr>
              <w:t>note</w:t>
            </w:r>
            <w:r>
              <w:rPr>
                <w:rFonts w:eastAsia="Malgun Gothic" w:hint="eastAsia"/>
                <w:lang w:eastAsia="ko-KR"/>
              </w:rPr>
              <w:t xml:space="preserve"> needs to be under the second bullet. </w:t>
            </w:r>
          </w:p>
          <w:p w14:paraId="6ADD8CCD" w14:textId="77777777" w:rsidR="008A017F" w:rsidRDefault="000407EF">
            <w:pPr>
              <w:rPr>
                <w:rFonts w:eastAsia="Malgun Gothic"/>
                <w:lang w:eastAsia="ko-KR"/>
              </w:rPr>
            </w:pPr>
            <w:r>
              <w:rPr>
                <w:rFonts w:eastAsia="Malgun Gothic"/>
                <w:lang w:eastAsia="ko-KR"/>
              </w:rPr>
              <w:t>We are ok with other parts.</w:t>
            </w:r>
          </w:p>
          <w:p w14:paraId="2F31C006" w14:textId="5250C14B" w:rsidR="00DC5694" w:rsidRDefault="00DC5694">
            <w:pPr>
              <w:rPr>
                <w:rFonts w:eastAsiaTheme="minorEastAsia"/>
                <w:lang w:eastAsia="zh-CN"/>
              </w:rPr>
            </w:pPr>
            <w:r w:rsidRPr="00AA4732">
              <w:rPr>
                <w:rFonts w:eastAsiaTheme="minorEastAsia"/>
                <w:color w:val="ED7D31" w:themeColor="accent2"/>
                <w:lang w:eastAsia="zh-CN"/>
              </w:rPr>
              <w:t>Mod: Fixed</w:t>
            </w:r>
          </w:p>
        </w:tc>
      </w:tr>
      <w:tr w:rsidR="008A017F" w14:paraId="53E9977A" w14:textId="77777777">
        <w:tc>
          <w:tcPr>
            <w:tcW w:w="1385" w:type="dxa"/>
            <w:tcBorders>
              <w:top w:val="single" w:sz="4" w:space="0" w:color="auto"/>
              <w:left w:val="single" w:sz="4" w:space="0" w:color="auto"/>
              <w:bottom w:val="single" w:sz="4" w:space="0" w:color="auto"/>
              <w:right w:val="single" w:sz="4" w:space="0" w:color="auto"/>
            </w:tcBorders>
          </w:tcPr>
          <w:p w14:paraId="7F0657E5" w14:textId="77777777" w:rsidR="008A017F" w:rsidRDefault="000407EF">
            <w:pPr>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166E846" w14:textId="77777777" w:rsidR="008A017F" w:rsidRDefault="000407EF">
            <w:pPr>
              <w:rPr>
                <w:rFonts w:eastAsia="SimSun"/>
                <w:lang w:eastAsia="zh-CN"/>
              </w:rPr>
            </w:pPr>
            <w:r>
              <w:rPr>
                <w:rFonts w:eastAsia="SimSun"/>
                <w:lang w:eastAsia="zh-CN"/>
              </w:rPr>
              <w:t>We are ok with thin conclusion and the Note should be a sub-bullet of the second bullet.</w:t>
            </w:r>
          </w:p>
        </w:tc>
      </w:tr>
      <w:tr w:rsidR="008A017F" w14:paraId="2909AADD" w14:textId="77777777">
        <w:tc>
          <w:tcPr>
            <w:tcW w:w="1385" w:type="dxa"/>
            <w:tcBorders>
              <w:top w:val="single" w:sz="4" w:space="0" w:color="auto"/>
              <w:left w:val="single" w:sz="4" w:space="0" w:color="auto"/>
              <w:bottom w:val="single" w:sz="4" w:space="0" w:color="auto"/>
              <w:right w:val="single" w:sz="4" w:space="0" w:color="auto"/>
            </w:tcBorders>
          </w:tcPr>
          <w:p w14:paraId="4364F930" w14:textId="77777777" w:rsidR="008A017F" w:rsidRDefault="000407EF">
            <w:pPr>
              <w:rPr>
                <w:rFonts w:eastAsia="SimSun"/>
                <w:smallCaps/>
                <w:lang w:eastAsia="zh-CN"/>
              </w:rPr>
            </w:pPr>
            <w:r>
              <w:rPr>
                <w:rFonts w:eastAsia="SimSun" w:hint="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13B8866C" w14:textId="77777777" w:rsidR="008A017F" w:rsidRDefault="000407EF">
            <w:pPr>
              <w:rPr>
                <w:rFonts w:eastAsia="SimSun"/>
                <w:lang w:eastAsia="zh-CN"/>
              </w:rPr>
            </w:pPr>
            <w:r>
              <w:rPr>
                <w:rFonts w:eastAsia="SimSun" w:hint="eastAsia"/>
                <w:lang w:eastAsia="zh-CN"/>
              </w:rPr>
              <w:t>Support</w:t>
            </w:r>
          </w:p>
        </w:tc>
      </w:tr>
      <w:tr w:rsidR="008A017F" w14:paraId="69769611" w14:textId="77777777">
        <w:tc>
          <w:tcPr>
            <w:tcW w:w="1385" w:type="dxa"/>
            <w:tcBorders>
              <w:top w:val="single" w:sz="4" w:space="0" w:color="auto"/>
              <w:left w:val="single" w:sz="4" w:space="0" w:color="auto"/>
              <w:bottom w:val="single" w:sz="4" w:space="0" w:color="auto"/>
              <w:right w:val="single" w:sz="4" w:space="0" w:color="auto"/>
            </w:tcBorders>
          </w:tcPr>
          <w:p w14:paraId="72EC9AA7" w14:textId="77777777" w:rsidR="008A017F" w:rsidRDefault="000407EF">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9F5E59C" w14:textId="77777777" w:rsidR="008A017F" w:rsidRDefault="000407EF">
            <w:pPr>
              <w:rPr>
                <w:rFonts w:eastAsia="SimSun"/>
                <w:lang w:eastAsia="zh-CN"/>
              </w:rPr>
            </w:pPr>
            <w:r>
              <w:rPr>
                <w:rFonts w:eastAsia="SimSun" w:hint="eastAsia"/>
                <w:lang w:eastAsia="zh-CN"/>
              </w:rPr>
              <w:t>Both generalization and scalability can be part of performance. Suggest to remove the last note or place it under the second bullet.</w:t>
            </w:r>
          </w:p>
        </w:tc>
      </w:tr>
      <w:tr w:rsidR="00E26870" w14:paraId="6A0D0A38" w14:textId="77777777">
        <w:tc>
          <w:tcPr>
            <w:tcW w:w="1385" w:type="dxa"/>
            <w:tcBorders>
              <w:top w:val="single" w:sz="4" w:space="0" w:color="auto"/>
              <w:left w:val="single" w:sz="4" w:space="0" w:color="auto"/>
              <w:bottom w:val="single" w:sz="4" w:space="0" w:color="auto"/>
              <w:right w:val="single" w:sz="4" w:space="0" w:color="auto"/>
            </w:tcBorders>
          </w:tcPr>
          <w:p w14:paraId="056808E2" w14:textId="77777777" w:rsidR="00E26870" w:rsidRDefault="00E26870" w:rsidP="00563402">
            <w:pPr>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3297F80" w14:textId="77777777" w:rsidR="00E26870" w:rsidRDefault="00E26870" w:rsidP="00563402">
            <w:pPr>
              <w:rPr>
                <w:rFonts w:eastAsia="SimSun"/>
                <w:lang w:eastAsia="zh-CN"/>
              </w:rPr>
            </w:pPr>
            <w:r>
              <w:rPr>
                <w:rFonts w:eastAsia="SimSun" w:hint="eastAsia"/>
                <w:lang w:eastAsia="zh-CN"/>
              </w:rPr>
              <w:t xml:space="preserve">Support the </w:t>
            </w:r>
            <w:r w:rsidRPr="008A6E48">
              <w:rPr>
                <w:rFonts w:eastAsia="SimSun"/>
                <w:lang w:eastAsia="zh-CN"/>
              </w:rPr>
              <w:t>Conclusion 3.5.2c</w:t>
            </w:r>
            <w:r>
              <w:rPr>
                <w:rFonts w:eastAsia="SimSun" w:hint="eastAsia"/>
                <w:lang w:eastAsia="zh-CN"/>
              </w:rPr>
              <w:t xml:space="preserve"> and share the same view with LGE and Lenovo. </w:t>
            </w:r>
          </w:p>
        </w:tc>
      </w:tr>
      <w:tr w:rsidR="007E2448" w14:paraId="50B00AF9" w14:textId="77777777">
        <w:tc>
          <w:tcPr>
            <w:tcW w:w="1385" w:type="dxa"/>
            <w:tcBorders>
              <w:top w:val="single" w:sz="4" w:space="0" w:color="auto"/>
              <w:left w:val="single" w:sz="4" w:space="0" w:color="auto"/>
              <w:bottom w:val="single" w:sz="4" w:space="0" w:color="auto"/>
              <w:right w:val="single" w:sz="4" w:space="0" w:color="auto"/>
            </w:tcBorders>
          </w:tcPr>
          <w:p w14:paraId="114DF372" w14:textId="406F81BE" w:rsidR="007E2448" w:rsidRDefault="007E2448" w:rsidP="007E2448">
            <w:pPr>
              <w:rPr>
                <w:rFonts w:eastAsia="Malgun Gothic"/>
                <w:smallCaps/>
                <w:lang w:eastAsia="ko-KR"/>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6811282" w14:textId="10D13F87" w:rsidR="007E2448" w:rsidRDefault="007E2448" w:rsidP="007E2448">
            <w:pPr>
              <w:overflowPunct w:val="0"/>
              <w:autoSpaceDE w:val="0"/>
              <w:autoSpaceDN w:val="0"/>
              <w:adjustRightInd w:val="0"/>
              <w:spacing w:after="120"/>
              <w:textAlignment w:val="baseline"/>
              <w:rPr>
                <w:b/>
                <w:i/>
                <w:color w:val="FF0000"/>
                <w:lang w:eastAsia="zh-CN"/>
              </w:rPr>
            </w:pPr>
            <w:r>
              <w:rPr>
                <w:rFonts w:eastAsia="Yu Mincho"/>
                <w:lang w:eastAsia="ja-JP"/>
              </w:rPr>
              <w:t>Fine with the proposal. Share the same view with LGE and Lenovo.</w:t>
            </w:r>
          </w:p>
        </w:tc>
      </w:tr>
      <w:tr w:rsidR="004C2BFD" w14:paraId="71DADFA4" w14:textId="77777777">
        <w:tc>
          <w:tcPr>
            <w:tcW w:w="1385" w:type="dxa"/>
            <w:tcBorders>
              <w:top w:val="single" w:sz="4" w:space="0" w:color="auto"/>
              <w:left w:val="single" w:sz="4" w:space="0" w:color="auto"/>
              <w:bottom w:val="single" w:sz="4" w:space="0" w:color="auto"/>
              <w:right w:val="single" w:sz="4" w:space="0" w:color="auto"/>
            </w:tcBorders>
          </w:tcPr>
          <w:p w14:paraId="0CA1D524" w14:textId="2604F5AC" w:rsidR="004C2BFD" w:rsidRDefault="004C2BFD" w:rsidP="004C2BFD">
            <w:pPr>
              <w:rPr>
                <w:rFonts w:eastAsia="Yu Mincho"/>
                <w:smallCaps/>
                <w:lang w:eastAsia="ja-JP"/>
              </w:rPr>
            </w:pPr>
            <w:proofErr w:type="spellStart"/>
            <w:r>
              <w:rPr>
                <w:rFonts w:eastAsia="SimSun" w:hint="eastAsia"/>
                <w:smallCaps/>
                <w:lang w:eastAsia="zh-CN"/>
              </w:rPr>
              <w:t>S</w:t>
            </w:r>
            <w:r>
              <w:rPr>
                <w:rFonts w:eastAsia="SimSun"/>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377A8206" w14:textId="275191BD" w:rsidR="004C2BFD" w:rsidRDefault="004C2BFD" w:rsidP="004C2BFD">
            <w:pPr>
              <w:rPr>
                <w:rFonts w:eastAsia="Yu Mincho"/>
                <w:lang w:eastAsia="ja-JP"/>
              </w:rPr>
            </w:pPr>
            <w:r>
              <w:rPr>
                <w:rFonts w:eastAsia="SimSun"/>
                <w:lang w:eastAsia="zh-CN"/>
              </w:rPr>
              <w:t>We are ok with the conclusion and agree to move the note under the second bullet.</w:t>
            </w:r>
          </w:p>
        </w:tc>
      </w:tr>
      <w:tr w:rsidR="00EE2AE4" w14:paraId="67FE7E23" w14:textId="77777777">
        <w:tc>
          <w:tcPr>
            <w:tcW w:w="1385" w:type="dxa"/>
            <w:tcBorders>
              <w:top w:val="single" w:sz="4" w:space="0" w:color="auto"/>
              <w:left w:val="single" w:sz="4" w:space="0" w:color="auto"/>
              <w:bottom w:val="single" w:sz="4" w:space="0" w:color="auto"/>
              <w:right w:val="single" w:sz="4" w:space="0" w:color="auto"/>
            </w:tcBorders>
          </w:tcPr>
          <w:p w14:paraId="74C29102" w14:textId="7D74149D" w:rsidR="00EE2AE4" w:rsidRDefault="00EE2AE4" w:rsidP="00EE2AE4">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741F26F" w14:textId="3053D226" w:rsidR="00EE2AE4" w:rsidRDefault="00EE2AE4" w:rsidP="00EE2AE4">
            <w:pPr>
              <w:rPr>
                <w:rFonts w:eastAsiaTheme="minorEastAsia"/>
                <w:lang w:eastAsia="zh-CN"/>
              </w:rPr>
            </w:pPr>
            <w:r>
              <w:rPr>
                <w:rFonts w:eastAsiaTheme="minorEastAsia" w:hint="eastAsia"/>
                <w:lang w:eastAsia="zh-CN"/>
              </w:rPr>
              <w:t>S</w:t>
            </w:r>
            <w:r>
              <w:rPr>
                <w:rFonts w:eastAsiaTheme="minorEastAsia"/>
                <w:lang w:eastAsia="zh-CN"/>
              </w:rPr>
              <w:t>upport. Same view with LGE.</w:t>
            </w:r>
          </w:p>
        </w:tc>
      </w:tr>
      <w:tr w:rsidR="00E43427" w14:paraId="69F84B4E" w14:textId="77777777">
        <w:tc>
          <w:tcPr>
            <w:tcW w:w="1385" w:type="dxa"/>
            <w:tcBorders>
              <w:top w:val="single" w:sz="4" w:space="0" w:color="auto"/>
              <w:left w:val="single" w:sz="4" w:space="0" w:color="auto"/>
              <w:bottom w:val="single" w:sz="4" w:space="0" w:color="auto"/>
              <w:right w:val="single" w:sz="4" w:space="0" w:color="auto"/>
            </w:tcBorders>
          </w:tcPr>
          <w:p w14:paraId="293A018C" w14:textId="06A574B0" w:rsidR="00E43427" w:rsidRDefault="00E43427" w:rsidP="00E43427">
            <w:pPr>
              <w:rPr>
                <w:rFonts w:eastAsiaTheme="minorEastAsia"/>
                <w:smallCaps/>
                <w:lang w:eastAsia="zh-CN"/>
              </w:rPr>
            </w:pPr>
            <w:r>
              <w:rPr>
                <w:rFonts w:eastAsiaTheme="minorEastAsia"/>
                <w:smallCaps/>
                <w:lang w:eastAsia="zh-CN"/>
              </w:rPr>
              <w:lastRenderedPageBreak/>
              <w:t>Nokia</w:t>
            </w:r>
          </w:p>
        </w:tc>
        <w:tc>
          <w:tcPr>
            <w:tcW w:w="7480" w:type="dxa"/>
            <w:tcBorders>
              <w:top w:val="single" w:sz="4" w:space="0" w:color="auto"/>
              <w:left w:val="single" w:sz="4" w:space="0" w:color="auto"/>
              <w:bottom w:val="single" w:sz="4" w:space="0" w:color="auto"/>
              <w:right w:val="single" w:sz="4" w:space="0" w:color="auto"/>
            </w:tcBorders>
          </w:tcPr>
          <w:p w14:paraId="76995B68" w14:textId="77777777" w:rsidR="00E43427" w:rsidRDefault="00E43427" w:rsidP="00E43427">
            <w:pPr>
              <w:rPr>
                <w:rFonts w:eastAsiaTheme="minorEastAsia"/>
                <w:lang w:eastAsia="zh-CN"/>
              </w:rPr>
            </w:pPr>
            <w:r>
              <w:rPr>
                <w:rFonts w:eastAsiaTheme="minorEastAsia"/>
                <w:lang w:eastAsia="zh-CN"/>
              </w:rPr>
              <w:t xml:space="preserve">We think that further clarification on what is refer by assistance information may be needed. We provided our comment in the earlier round, so not repeating here. </w:t>
            </w:r>
          </w:p>
          <w:p w14:paraId="315A22DD" w14:textId="66E1918A" w:rsidR="007C2263" w:rsidRDefault="007C2263" w:rsidP="00E43427">
            <w:pPr>
              <w:rPr>
                <w:rFonts w:eastAsia="Yu Mincho"/>
                <w:lang w:eastAsia="ja-JP"/>
              </w:rPr>
            </w:pPr>
          </w:p>
        </w:tc>
      </w:tr>
      <w:tr w:rsidR="00EE2AE4" w14:paraId="6C6F53EC" w14:textId="77777777">
        <w:tc>
          <w:tcPr>
            <w:tcW w:w="1385" w:type="dxa"/>
            <w:tcBorders>
              <w:top w:val="single" w:sz="4" w:space="0" w:color="auto"/>
              <w:left w:val="single" w:sz="4" w:space="0" w:color="auto"/>
              <w:bottom w:val="single" w:sz="4" w:space="0" w:color="auto"/>
              <w:right w:val="single" w:sz="4" w:space="0" w:color="auto"/>
            </w:tcBorders>
          </w:tcPr>
          <w:p w14:paraId="756DD310" w14:textId="7758D3C7" w:rsidR="00EE2AE4" w:rsidRDefault="00D73CEC" w:rsidP="00EE2AE4">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14703F4" w14:textId="604274B9" w:rsidR="00EE2AE4" w:rsidRDefault="00D73CEC" w:rsidP="00EE2AE4">
            <w:pPr>
              <w:rPr>
                <w:rFonts w:eastAsia="Malgun Gothic"/>
                <w:lang w:eastAsia="ko-KR"/>
              </w:rPr>
            </w:pPr>
            <w:r>
              <w:rPr>
                <w:rFonts w:eastAsia="Malgun Gothic"/>
                <w:lang w:eastAsia="ko-KR"/>
              </w:rPr>
              <w:t>We share the view of Apple, the FFS point should be removed. And agree with LGE, that the note should be a sub-bullet under performance.</w:t>
            </w:r>
          </w:p>
        </w:tc>
      </w:tr>
      <w:tr w:rsidR="00563402" w14:paraId="38AB1F76" w14:textId="77777777">
        <w:tc>
          <w:tcPr>
            <w:tcW w:w="1385" w:type="dxa"/>
            <w:tcBorders>
              <w:top w:val="single" w:sz="4" w:space="0" w:color="auto"/>
              <w:left w:val="single" w:sz="4" w:space="0" w:color="auto"/>
              <w:bottom w:val="single" w:sz="4" w:space="0" w:color="auto"/>
              <w:right w:val="single" w:sz="4" w:space="0" w:color="auto"/>
            </w:tcBorders>
          </w:tcPr>
          <w:p w14:paraId="05F36BFD" w14:textId="3E151A2A" w:rsidR="00563402" w:rsidRDefault="00B83B07" w:rsidP="00563402">
            <w:pPr>
              <w:rPr>
                <w:rFonts w:eastAsia="Malgun Gothic"/>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6828813" w14:textId="11108061" w:rsidR="00563402" w:rsidRDefault="00563402" w:rsidP="00563402">
            <w:pPr>
              <w:rPr>
                <w:rFonts w:eastAsia="Malgun Gothic"/>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are ok with the conclusion </w:t>
            </w:r>
          </w:p>
        </w:tc>
      </w:tr>
      <w:tr w:rsidR="007C2263" w14:paraId="49F92543" w14:textId="77777777">
        <w:tc>
          <w:tcPr>
            <w:tcW w:w="1385" w:type="dxa"/>
            <w:tcBorders>
              <w:top w:val="single" w:sz="4" w:space="0" w:color="auto"/>
              <w:left w:val="single" w:sz="4" w:space="0" w:color="auto"/>
              <w:bottom w:val="single" w:sz="4" w:space="0" w:color="auto"/>
              <w:right w:val="single" w:sz="4" w:space="0" w:color="auto"/>
            </w:tcBorders>
          </w:tcPr>
          <w:p w14:paraId="41F19B1D" w14:textId="5919E404" w:rsidR="007C2263" w:rsidRDefault="007C2263" w:rsidP="00563402">
            <w:pPr>
              <w:rPr>
                <w:rFonts w:eastAsiaTheme="minorEastAsia"/>
                <w:smallCaps/>
                <w:lang w:eastAsia="zh-CN"/>
              </w:rPr>
            </w:pPr>
            <w:r w:rsidRPr="0058336F">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6CD8887D" w14:textId="2AA4C521" w:rsidR="007C2263" w:rsidRDefault="007C2263" w:rsidP="00563402">
            <w:pPr>
              <w:rPr>
                <w:rFonts w:eastAsiaTheme="minorEastAsia"/>
                <w:lang w:eastAsia="zh-CN"/>
              </w:rPr>
            </w:pPr>
            <w:r w:rsidRPr="0058336F">
              <w:rPr>
                <w:rFonts w:eastAsiaTheme="minorEastAsia"/>
                <w:color w:val="ED7D31" w:themeColor="accent2"/>
                <w:lang w:eastAsia="zh-CN"/>
              </w:rPr>
              <w:t xml:space="preserve">Companies are invited to share views on Nokia’s suggestion (the red part): </w:t>
            </w:r>
            <w:r>
              <w:rPr>
                <w:rFonts w:eastAsiaTheme="minorEastAsia"/>
                <w:lang w:eastAsia="zh-CN"/>
              </w:rPr>
              <w:t>“</w:t>
            </w:r>
            <w:r>
              <w:rPr>
                <w:b/>
                <w:i/>
                <w:lang w:eastAsia="zh-CN"/>
              </w:rPr>
              <w:t xml:space="preserve">if supported </w:t>
            </w:r>
            <w:r>
              <w:rPr>
                <w:b/>
                <w:i/>
                <w:color w:val="FF0000"/>
                <w:lang w:eastAsia="zh-CN"/>
              </w:rPr>
              <w:t>to use in the model input</w:t>
            </w:r>
            <w:r>
              <w:rPr>
                <w:rFonts w:eastAsiaTheme="minorEastAsia"/>
                <w:lang w:eastAsia="zh-CN"/>
              </w:rPr>
              <w:t>”</w:t>
            </w:r>
          </w:p>
        </w:tc>
      </w:tr>
      <w:tr w:rsidR="008D7953" w14:paraId="576FFBA7" w14:textId="77777777">
        <w:tc>
          <w:tcPr>
            <w:tcW w:w="1385" w:type="dxa"/>
            <w:tcBorders>
              <w:top w:val="single" w:sz="4" w:space="0" w:color="auto"/>
              <w:left w:val="single" w:sz="4" w:space="0" w:color="auto"/>
              <w:bottom w:val="single" w:sz="4" w:space="0" w:color="auto"/>
              <w:right w:val="single" w:sz="4" w:space="0" w:color="auto"/>
            </w:tcBorders>
          </w:tcPr>
          <w:p w14:paraId="03060742" w14:textId="68379B54" w:rsidR="008D7953" w:rsidRPr="0058336F" w:rsidRDefault="008D7953" w:rsidP="008D7953">
            <w:pPr>
              <w:rPr>
                <w:rFonts w:eastAsiaTheme="minorEastAsia"/>
                <w:smallCaps/>
                <w:color w:val="ED7D31" w:themeColor="accent2"/>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9511A70" w14:textId="5731F317" w:rsidR="008D7953" w:rsidRPr="0058336F" w:rsidRDefault="008D7953" w:rsidP="008D7953">
            <w:pPr>
              <w:rPr>
                <w:rFonts w:eastAsiaTheme="minorEastAsia"/>
                <w:color w:val="ED7D31" w:themeColor="accent2"/>
                <w:lang w:eastAsia="zh-CN"/>
              </w:rPr>
            </w:pPr>
            <w:r>
              <w:rPr>
                <w:rFonts w:eastAsiaTheme="minorEastAsia" w:hint="eastAsia"/>
                <w:lang w:eastAsia="zh-CN"/>
              </w:rPr>
              <w:t>S</w:t>
            </w:r>
            <w:r>
              <w:rPr>
                <w:rFonts w:eastAsiaTheme="minorEastAsia"/>
                <w:lang w:eastAsia="zh-CN"/>
              </w:rPr>
              <w:t>upport the updated proposal. This proposal is a high level proposal and there is no need to list all assistant information here.</w:t>
            </w:r>
          </w:p>
        </w:tc>
      </w:tr>
      <w:tr w:rsidR="002363C9" w14:paraId="0FCE1780" w14:textId="77777777">
        <w:tc>
          <w:tcPr>
            <w:tcW w:w="1385" w:type="dxa"/>
            <w:tcBorders>
              <w:top w:val="single" w:sz="4" w:space="0" w:color="auto"/>
              <w:left w:val="single" w:sz="4" w:space="0" w:color="auto"/>
              <w:bottom w:val="single" w:sz="4" w:space="0" w:color="auto"/>
              <w:right w:val="single" w:sz="4" w:space="0" w:color="auto"/>
            </w:tcBorders>
          </w:tcPr>
          <w:p w14:paraId="2CFF32BB" w14:textId="714A6471" w:rsidR="002363C9" w:rsidRDefault="002363C9" w:rsidP="008D7953">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549EB20" w14:textId="6DCCD77E" w:rsidR="002363C9" w:rsidRDefault="002363C9" w:rsidP="008D7953">
            <w:pPr>
              <w:rPr>
                <w:rFonts w:eastAsiaTheme="minorEastAsia"/>
                <w:lang w:eastAsia="zh-CN"/>
              </w:rPr>
            </w:pPr>
            <w:r>
              <w:rPr>
                <w:rFonts w:eastAsiaTheme="minorEastAsia"/>
                <w:lang w:eastAsia="zh-CN"/>
              </w:rPr>
              <w:t xml:space="preserve">How to determine proprietary/privacy information is not clear for us. If it can be considered that discussion which </w:t>
            </w:r>
            <w:r w:rsidRPr="00AA52C4">
              <w:rPr>
                <w:rFonts w:eastAsiaTheme="minorEastAsia"/>
                <w:lang w:eastAsia="zh-CN"/>
              </w:rPr>
              <w:t>assistance information</w:t>
            </w:r>
            <w:r>
              <w:rPr>
                <w:rFonts w:eastAsiaTheme="minorEastAsia"/>
                <w:lang w:eastAsia="zh-CN"/>
              </w:rPr>
              <w:t xml:space="preserve"> belong to proprietary/privacy information based on 3.5.3a reported by companies</w:t>
            </w:r>
          </w:p>
        </w:tc>
      </w:tr>
      <w:tr w:rsidR="00FB38DF" w14:paraId="4A743D41" w14:textId="77777777">
        <w:tc>
          <w:tcPr>
            <w:tcW w:w="1385" w:type="dxa"/>
            <w:tcBorders>
              <w:top w:val="single" w:sz="4" w:space="0" w:color="auto"/>
              <w:left w:val="single" w:sz="4" w:space="0" w:color="auto"/>
              <w:bottom w:val="single" w:sz="4" w:space="0" w:color="auto"/>
              <w:right w:val="single" w:sz="4" w:space="0" w:color="auto"/>
            </w:tcBorders>
          </w:tcPr>
          <w:p w14:paraId="223462C0" w14:textId="402A85B9" w:rsidR="00FB38DF" w:rsidRDefault="00FB38DF" w:rsidP="008D7953">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EBD2D00" w14:textId="3CBBD09A" w:rsidR="00FB38DF" w:rsidRDefault="00FB38DF" w:rsidP="008D7953">
            <w:pPr>
              <w:rPr>
                <w:rFonts w:eastAsiaTheme="minorEastAsia"/>
                <w:lang w:eastAsia="zh-CN"/>
              </w:rPr>
            </w:pPr>
            <w:r>
              <w:rPr>
                <w:rFonts w:eastAsiaTheme="minorEastAsia"/>
                <w:lang w:eastAsia="zh-CN"/>
              </w:rPr>
              <w:t>Support</w:t>
            </w:r>
          </w:p>
        </w:tc>
      </w:tr>
      <w:tr w:rsidR="00F34CC9" w14:paraId="08B16657" w14:textId="77777777">
        <w:tc>
          <w:tcPr>
            <w:tcW w:w="1385" w:type="dxa"/>
            <w:tcBorders>
              <w:top w:val="single" w:sz="4" w:space="0" w:color="auto"/>
              <w:left w:val="single" w:sz="4" w:space="0" w:color="auto"/>
              <w:bottom w:val="single" w:sz="4" w:space="0" w:color="auto"/>
              <w:right w:val="single" w:sz="4" w:space="0" w:color="auto"/>
            </w:tcBorders>
          </w:tcPr>
          <w:p w14:paraId="6CF3EEC7" w14:textId="10A2073F" w:rsidR="00F34CC9" w:rsidRDefault="00F34CC9" w:rsidP="00F34CC9">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51C45DF" w14:textId="32FCAC84" w:rsidR="00F34CC9" w:rsidRDefault="00F34CC9" w:rsidP="00F34CC9">
            <w:pPr>
              <w:rPr>
                <w:rFonts w:eastAsiaTheme="minorEastAsia"/>
                <w:lang w:eastAsia="zh-CN"/>
              </w:rPr>
            </w:pPr>
            <w:r>
              <w:rPr>
                <w:rFonts w:eastAsiaTheme="minorEastAsia"/>
                <w:lang w:eastAsia="zh-CN"/>
              </w:rPr>
              <w:t>We support the updated proposal.</w:t>
            </w:r>
          </w:p>
        </w:tc>
      </w:tr>
      <w:tr w:rsidR="00A07979" w14:paraId="46276E41" w14:textId="77777777">
        <w:tc>
          <w:tcPr>
            <w:tcW w:w="1385" w:type="dxa"/>
            <w:tcBorders>
              <w:top w:val="single" w:sz="4" w:space="0" w:color="auto"/>
              <w:left w:val="single" w:sz="4" w:space="0" w:color="auto"/>
              <w:bottom w:val="single" w:sz="4" w:space="0" w:color="auto"/>
              <w:right w:val="single" w:sz="4" w:space="0" w:color="auto"/>
            </w:tcBorders>
          </w:tcPr>
          <w:p w14:paraId="2E590947" w14:textId="62760C5D" w:rsidR="00A07979" w:rsidRDefault="00A07979" w:rsidP="00A07979">
            <w:pPr>
              <w:rPr>
                <w:rFonts w:eastAsiaTheme="minorEastAsia"/>
                <w:smallCaps/>
                <w:lang w:eastAsia="zh-CN"/>
              </w:rPr>
            </w:pPr>
            <w:proofErr w:type="spellStart"/>
            <w:r>
              <w:rPr>
                <w:rFonts w:eastAsiaTheme="minorEastAsia"/>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65C53C2D" w14:textId="77777777" w:rsidR="00A07979" w:rsidRDefault="00A07979" w:rsidP="00A07979">
            <w:pPr>
              <w:rPr>
                <w:rFonts w:eastAsiaTheme="minorEastAsia"/>
                <w:lang w:eastAsia="zh-CN"/>
              </w:rPr>
            </w:pPr>
            <w:r>
              <w:rPr>
                <w:rFonts w:eastAsiaTheme="minorEastAsia"/>
                <w:lang w:eastAsia="zh-CN"/>
              </w:rPr>
              <w:t xml:space="preserve">As mentioned above, there is no consensus and clear definition of what is proprietary and what is not, and unless there’s a crisp understanding and consensus across companies about this topic, we cannot “exclude” it from being studied. An earlier comment by HW actually strengthens our case that “unless there is no clear understanding of what proprietary info is, we cannot exclude it”. We did not claim that signaling of </w:t>
            </w:r>
            <w:proofErr w:type="spellStart"/>
            <w:r>
              <w:rPr>
                <w:rFonts w:eastAsiaTheme="minorEastAsia"/>
                <w:lang w:eastAsia="zh-CN"/>
              </w:rPr>
              <w:t>gNB</w:t>
            </w:r>
            <w:proofErr w:type="spellEnd"/>
            <w:r>
              <w:rPr>
                <w:rFonts w:eastAsiaTheme="minorEastAsia"/>
                <w:lang w:eastAsia="zh-CN"/>
              </w:rPr>
              <w:t xml:space="preserve"> antenna pattern was agreed in Rel 17 pos, rather we claimed that “some information about </w:t>
            </w:r>
            <w:proofErr w:type="spellStart"/>
            <w:r>
              <w:rPr>
                <w:rFonts w:eastAsiaTheme="minorEastAsia"/>
                <w:lang w:eastAsia="zh-CN"/>
              </w:rPr>
              <w:t>gNB</w:t>
            </w:r>
            <w:proofErr w:type="spellEnd"/>
            <w:r>
              <w:rPr>
                <w:rFonts w:eastAsiaTheme="minorEastAsia"/>
                <w:lang w:eastAsia="zh-CN"/>
              </w:rPr>
              <w:t xml:space="preserve"> beam shape” was agreed to be signaled to UE that was deemed proprietary up until that point (because it is a function of </w:t>
            </w:r>
            <w:proofErr w:type="spellStart"/>
            <w:r>
              <w:rPr>
                <w:rFonts w:eastAsiaTheme="minorEastAsia"/>
                <w:lang w:eastAsia="zh-CN"/>
              </w:rPr>
              <w:t>gNB</w:t>
            </w:r>
            <w:proofErr w:type="spellEnd"/>
            <w:r>
              <w:rPr>
                <w:rFonts w:eastAsiaTheme="minorEastAsia"/>
                <w:lang w:eastAsia="zh-CN"/>
              </w:rPr>
              <w:t xml:space="preserve"> vendor beam shape), but it was eventually agreed, which means it was not proprietary. So, until there is a crisp understanding of proprietary versus non-proprietary information, it should not dissuade companies form evaluating the potential performance gains enabled by assistance information, and after presenting the corresponding gains, there should be a debate whether the assistance info is proprietary or not. With this being said, we suggest the following proposal:</w:t>
            </w:r>
          </w:p>
          <w:p w14:paraId="5AA275DE" w14:textId="77777777" w:rsidR="00A07979" w:rsidRDefault="00A07979" w:rsidP="00A07979">
            <w:pPr>
              <w:rPr>
                <w:rFonts w:eastAsiaTheme="minorEastAsia"/>
                <w:lang w:eastAsia="zh-CN"/>
              </w:rPr>
            </w:pPr>
          </w:p>
          <w:p w14:paraId="2590B897" w14:textId="77777777" w:rsidR="00A07979" w:rsidRPr="00096BC7" w:rsidRDefault="00A07979" w:rsidP="00A07979">
            <w:pPr>
              <w:rPr>
                <w:rFonts w:eastAsiaTheme="minorEastAsia"/>
                <w:color w:val="FF0000"/>
                <w:lang w:eastAsia="zh-CN"/>
              </w:rPr>
            </w:pPr>
            <w:r w:rsidRPr="00096BC7">
              <w:rPr>
                <w:rFonts w:eastAsiaTheme="minorEastAsia"/>
                <w:b/>
                <w:bCs/>
                <w:i/>
                <w:iCs/>
                <w:u w:val="single"/>
                <w:lang w:eastAsia="zh-CN"/>
              </w:rPr>
              <w:t>Conclusion 3.5.2c</w:t>
            </w:r>
            <w:r w:rsidRPr="00096BC7">
              <w:rPr>
                <w:rFonts w:eastAsiaTheme="minorEastAsia"/>
                <w:b/>
                <w:bCs/>
                <w:i/>
                <w:iCs/>
                <w:lang w:eastAsia="zh-CN"/>
              </w:rPr>
              <w:t>:</w:t>
            </w:r>
            <w:r w:rsidRPr="00096BC7">
              <w:rPr>
                <w:rFonts w:eastAsiaTheme="minorEastAsia"/>
                <w:lang w:eastAsia="zh-CN"/>
              </w:rPr>
              <w:t> </w:t>
            </w:r>
            <w:r w:rsidRPr="00096BC7">
              <w:rPr>
                <w:rFonts w:eastAsiaTheme="minorEastAsia"/>
                <w:b/>
                <w:bCs/>
                <w:i/>
                <w:iCs/>
                <w:lang w:eastAsia="zh-CN"/>
              </w:rPr>
              <w:t xml:space="preserve">For the determination/selection of assistance information (if supported), </w:t>
            </w:r>
            <w:r w:rsidRPr="00096BC7">
              <w:rPr>
                <w:rFonts w:eastAsiaTheme="minorEastAsia"/>
                <w:b/>
                <w:bCs/>
                <w:i/>
                <w:iCs/>
                <w:color w:val="FF0000"/>
                <w:lang w:eastAsia="zh-CN"/>
              </w:rPr>
              <w:t>consider the following aspects</w:t>
            </w:r>
          </w:p>
          <w:p w14:paraId="3C0644C2" w14:textId="77777777" w:rsidR="00A07979" w:rsidRPr="00397F33" w:rsidRDefault="00A07979" w:rsidP="00A07979">
            <w:pPr>
              <w:numPr>
                <w:ilvl w:val="0"/>
                <w:numId w:val="86"/>
              </w:numPr>
              <w:rPr>
                <w:rFonts w:eastAsiaTheme="minorEastAsia"/>
                <w:color w:val="FF0000"/>
                <w:lang w:eastAsia="zh-CN"/>
              </w:rPr>
            </w:pPr>
            <w:r w:rsidRPr="00397F33">
              <w:rPr>
                <w:rFonts w:eastAsiaTheme="minorEastAsia"/>
                <w:b/>
                <w:bCs/>
                <w:i/>
                <w:iCs/>
                <w:color w:val="FF0000"/>
                <w:lang w:eastAsia="zh-CN"/>
              </w:rPr>
              <w:t>Study means to provide beam-shape related assistance information while preserving sensitive proprietary information</w:t>
            </w:r>
          </w:p>
          <w:p w14:paraId="5788A064" w14:textId="77777777" w:rsidR="00A07979" w:rsidRPr="00096BC7" w:rsidRDefault="00A07979" w:rsidP="00A07979">
            <w:pPr>
              <w:numPr>
                <w:ilvl w:val="0"/>
                <w:numId w:val="86"/>
              </w:numPr>
              <w:rPr>
                <w:rFonts w:eastAsiaTheme="minorEastAsia"/>
                <w:lang w:eastAsia="zh-CN"/>
              </w:rPr>
            </w:pPr>
            <w:r w:rsidRPr="00096BC7">
              <w:rPr>
                <w:rFonts w:eastAsiaTheme="minorEastAsia"/>
                <w:b/>
                <w:bCs/>
                <w:i/>
                <w:iCs/>
                <w:lang w:eastAsia="zh-CN"/>
              </w:rPr>
              <w:t>Performance gain and specification impact</w:t>
            </w:r>
          </w:p>
          <w:p w14:paraId="2F7DF4F8" w14:textId="77777777" w:rsidR="00A07979" w:rsidRPr="00096BC7" w:rsidRDefault="00A07979" w:rsidP="00A07979">
            <w:pPr>
              <w:numPr>
                <w:ilvl w:val="1"/>
                <w:numId w:val="86"/>
              </w:numPr>
              <w:rPr>
                <w:rFonts w:eastAsiaTheme="minorEastAsia"/>
                <w:lang w:eastAsia="zh-CN"/>
              </w:rPr>
            </w:pPr>
            <w:r w:rsidRPr="00096BC7">
              <w:rPr>
                <w:rFonts w:eastAsiaTheme="minorEastAsia"/>
                <w:b/>
                <w:bCs/>
                <w:i/>
                <w:iCs/>
                <w:lang w:eastAsia="zh-CN"/>
              </w:rPr>
              <w:t>Note: Generalization is included in performance</w:t>
            </w:r>
          </w:p>
          <w:p w14:paraId="28C5C51B" w14:textId="77777777" w:rsidR="00A07979" w:rsidRDefault="00A07979" w:rsidP="00A07979">
            <w:pPr>
              <w:rPr>
                <w:rFonts w:eastAsiaTheme="minorEastAsia"/>
                <w:lang w:eastAsia="zh-CN"/>
              </w:rPr>
            </w:pPr>
          </w:p>
        </w:tc>
      </w:tr>
      <w:tr w:rsidR="004B7B81" w14:paraId="3BB64500" w14:textId="77777777">
        <w:tc>
          <w:tcPr>
            <w:tcW w:w="1385" w:type="dxa"/>
            <w:tcBorders>
              <w:top w:val="single" w:sz="4" w:space="0" w:color="auto"/>
              <w:left w:val="single" w:sz="4" w:space="0" w:color="auto"/>
              <w:bottom w:val="single" w:sz="4" w:space="0" w:color="auto"/>
              <w:right w:val="single" w:sz="4" w:space="0" w:color="auto"/>
            </w:tcBorders>
          </w:tcPr>
          <w:p w14:paraId="4B744FEE" w14:textId="0DFBADA0" w:rsidR="004B7B81" w:rsidRDefault="004B7B81" w:rsidP="004B7B81">
            <w:pPr>
              <w:rPr>
                <w:rFonts w:eastAsiaTheme="minorEastAsia"/>
                <w:smallCaps/>
                <w:lang w:eastAsia="zh-CN"/>
              </w:rPr>
            </w:pPr>
            <w:proofErr w:type="spellStart"/>
            <w:r>
              <w:rPr>
                <w:rFonts w:eastAsiaTheme="minorEastAsia"/>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482B2EFC" w14:textId="0B407F43" w:rsidR="004B7B81" w:rsidRDefault="004B7B81" w:rsidP="004B7B81">
            <w:pPr>
              <w:rPr>
                <w:rFonts w:eastAsiaTheme="minorEastAsia"/>
                <w:lang w:eastAsia="zh-CN"/>
              </w:rPr>
            </w:pPr>
            <w:r>
              <w:rPr>
                <w:rFonts w:eastAsiaTheme="minorEastAsia"/>
                <w:lang w:eastAsia="zh-CN"/>
              </w:rPr>
              <w:t xml:space="preserve">We support Qualcomm’s proposal. </w:t>
            </w:r>
          </w:p>
        </w:tc>
      </w:tr>
    </w:tbl>
    <w:p w14:paraId="17E2D48D" w14:textId="1DCCF7E4" w:rsidR="008A017F" w:rsidRDefault="008A017F">
      <w:pPr>
        <w:spacing w:after="120"/>
      </w:pPr>
    </w:p>
    <w:p w14:paraId="73981D45" w14:textId="78442BA3" w:rsidR="007212A0" w:rsidRDefault="007212A0" w:rsidP="007212A0">
      <w:pPr>
        <w:pStyle w:val="Heading6"/>
        <w:spacing w:after="120"/>
        <w:rPr>
          <w:lang w:eastAsia="zh-CN"/>
        </w:rPr>
      </w:pPr>
      <w:r>
        <w:rPr>
          <w:lang w:eastAsia="zh-CN"/>
        </w:rPr>
        <w:t>Conclusion 3.5.2</w:t>
      </w:r>
      <w:r w:rsidR="00EA2C87">
        <w:rPr>
          <w:lang w:eastAsia="zh-CN"/>
        </w:rPr>
        <w:t>d</w:t>
      </w:r>
      <w:r>
        <w:rPr>
          <w:lang w:eastAsia="zh-CN"/>
        </w:rPr>
        <w:t xml:space="preserve"> </w:t>
      </w:r>
    </w:p>
    <w:p w14:paraId="66372C98" w14:textId="77777777" w:rsidR="007212A0" w:rsidRDefault="007212A0" w:rsidP="007212A0">
      <w:pPr>
        <w:rPr>
          <w:lang w:eastAsia="zh-CN"/>
        </w:rPr>
      </w:pPr>
    </w:p>
    <w:p w14:paraId="6DB6BF99" w14:textId="77777777" w:rsidR="007212A0" w:rsidRDefault="007212A0" w:rsidP="007212A0">
      <w:pPr>
        <w:rPr>
          <w:lang w:eastAsia="zh-CN"/>
        </w:rPr>
      </w:pPr>
    </w:p>
    <w:p w14:paraId="16E13E81" w14:textId="1D8508F8" w:rsidR="007212A0" w:rsidRDefault="007D0A4B" w:rsidP="007212A0">
      <w:pPr>
        <w:spacing w:after="120"/>
      </w:pPr>
      <w:r>
        <w:t>Based on the comments, a compromised proposal is provided as below</w:t>
      </w:r>
    </w:p>
    <w:p w14:paraId="5A27A052" w14:textId="77777777" w:rsidR="007212A0" w:rsidRDefault="007212A0" w:rsidP="007212A0">
      <w:pPr>
        <w:spacing w:after="120"/>
      </w:pPr>
    </w:p>
    <w:p w14:paraId="3D3E523D" w14:textId="45B5EB98" w:rsidR="007212A0" w:rsidRDefault="007212A0" w:rsidP="007212A0">
      <w:pPr>
        <w:spacing w:after="120"/>
        <w:rPr>
          <w:b/>
          <w:i/>
          <w:lang w:eastAsia="zh-CN"/>
        </w:rPr>
      </w:pPr>
      <w:r>
        <w:rPr>
          <w:rFonts w:eastAsia="SimSun"/>
          <w:b/>
          <w:i/>
          <w:kern w:val="2"/>
          <w:szCs w:val="22"/>
          <w:u w:val="single"/>
          <w:lang w:eastAsia="zh-CN"/>
        </w:rPr>
        <w:t>Conclusion 3.5.2c</w:t>
      </w:r>
      <w:r>
        <w:rPr>
          <w:rFonts w:eastAsia="SimSun"/>
          <w:b/>
          <w:i/>
          <w:kern w:val="2"/>
          <w:szCs w:val="22"/>
          <w:lang w:eastAsia="zh-CN"/>
        </w:rPr>
        <w:t>:</w:t>
      </w:r>
      <w:r>
        <w:rPr>
          <w:lang w:eastAsia="zh-CN"/>
        </w:rPr>
        <w:t xml:space="preserve"> </w:t>
      </w:r>
      <w:r>
        <w:rPr>
          <w:b/>
          <w:i/>
          <w:lang w:eastAsia="zh-CN"/>
        </w:rPr>
        <w:t>For the determination/selection of assistance information (if supported</w:t>
      </w:r>
      <w:r w:rsidR="00AB7FE9">
        <w:rPr>
          <w:b/>
          <w:i/>
          <w:lang w:eastAsia="zh-CN"/>
        </w:rPr>
        <w:t xml:space="preserve"> </w:t>
      </w:r>
      <w:r w:rsidR="00AB7FE9" w:rsidRPr="00C31AB4">
        <w:rPr>
          <w:b/>
          <w:i/>
          <w:highlight w:val="yellow"/>
          <w:lang w:eastAsia="zh-CN"/>
        </w:rPr>
        <w:t>to use in the model input</w:t>
      </w:r>
      <w:r>
        <w:rPr>
          <w:b/>
          <w:i/>
          <w:lang w:eastAsia="zh-CN"/>
        </w:rPr>
        <w:t xml:space="preserve">), </w:t>
      </w:r>
    </w:p>
    <w:p w14:paraId="1AE5CFF2" w14:textId="07CE19D5" w:rsidR="007212A0" w:rsidRDefault="007212A0" w:rsidP="007212A0">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08C1AF4A" w14:textId="2B7F7860" w:rsidR="00B567B8" w:rsidRPr="007D0A4B" w:rsidRDefault="00B567B8" w:rsidP="007212A0">
      <w:pPr>
        <w:numPr>
          <w:ilvl w:val="0"/>
          <w:numId w:val="23"/>
        </w:numPr>
        <w:overflowPunct w:val="0"/>
        <w:autoSpaceDE w:val="0"/>
        <w:autoSpaceDN w:val="0"/>
        <w:adjustRightInd w:val="0"/>
        <w:spacing w:after="120"/>
        <w:textAlignment w:val="baseline"/>
        <w:rPr>
          <w:b/>
          <w:i/>
          <w:highlight w:val="yellow"/>
          <w:lang w:eastAsia="zh-CN"/>
        </w:rPr>
      </w:pPr>
      <w:r w:rsidRPr="007D0A4B">
        <w:rPr>
          <w:rFonts w:eastAsiaTheme="minorEastAsia"/>
          <w:b/>
          <w:bCs/>
          <w:i/>
          <w:iCs/>
          <w:highlight w:val="yellow"/>
          <w:lang w:eastAsia="zh-CN"/>
        </w:rPr>
        <w:t>Study</w:t>
      </w:r>
      <w:r w:rsidR="00A1490F" w:rsidRPr="007D0A4B">
        <w:rPr>
          <w:rFonts w:eastAsiaTheme="minorEastAsia"/>
          <w:b/>
          <w:bCs/>
          <w:i/>
          <w:iCs/>
          <w:highlight w:val="yellow"/>
          <w:lang w:eastAsia="zh-CN"/>
        </w:rPr>
        <w:t xml:space="preserve"> feasibility and/or</w:t>
      </w:r>
      <w:r w:rsidRPr="007D0A4B">
        <w:rPr>
          <w:rFonts w:eastAsiaTheme="minorEastAsia"/>
          <w:b/>
          <w:bCs/>
          <w:i/>
          <w:iCs/>
          <w:highlight w:val="yellow"/>
          <w:lang w:eastAsia="zh-CN"/>
        </w:rPr>
        <w:t xml:space="preserve"> means to provide beam-shape related assistance information while preserving proprietary information</w:t>
      </w:r>
    </w:p>
    <w:p w14:paraId="2D3EBEDE" w14:textId="77777777" w:rsidR="00B567B8" w:rsidRPr="00B567B8" w:rsidRDefault="007212A0" w:rsidP="007212A0">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5B4EA837" w14:textId="33D92A76" w:rsidR="007212A0" w:rsidRPr="00B567B8" w:rsidRDefault="007212A0" w:rsidP="00B567B8">
      <w:pPr>
        <w:pStyle w:val="ListParagraph"/>
        <w:numPr>
          <w:ilvl w:val="1"/>
          <w:numId w:val="23"/>
        </w:numPr>
        <w:overflowPunct w:val="0"/>
        <w:autoSpaceDE w:val="0"/>
        <w:autoSpaceDN w:val="0"/>
        <w:adjustRightInd w:val="0"/>
        <w:spacing w:after="120"/>
        <w:textAlignment w:val="baseline"/>
        <w:rPr>
          <w:b/>
          <w:i/>
          <w:lang w:eastAsia="zh-CN"/>
        </w:rPr>
      </w:pPr>
      <w:r w:rsidRPr="00B567B8">
        <w:rPr>
          <w:b/>
          <w:i/>
          <w:lang w:eastAsia="zh-CN"/>
        </w:rPr>
        <w:t>Note: Generalization is included in performance</w:t>
      </w:r>
    </w:p>
    <w:p w14:paraId="1F82F463" w14:textId="3AEEDC60" w:rsidR="007C4CA9" w:rsidRDefault="007C4CA9">
      <w:pPr>
        <w:spacing w:after="120"/>
      </w:pPr>
    </w:p>
    <w:p w14:paraId="3DE688F1" w14:textId="77777777" w:rsidR="001E6E3F" w:rsidRDefault="001E6E3F" w:rsidP="001E6E3F">
      <w:pPr>
        <w:spacing w:after="120"/>
      </w:pPr>
    </w:p>
    <w:p w14:paraId="50205B0B" w14:textId="77777777" w:rsidR="001E6E3F" w:rsidRDefault="001E6E3F" w:rsidP="001E6E3F">
      <w:pPr>
        <w:pStyle w:val="BodyText"/>
      </w:pPr>
    </w:p>
    <w:tbl>
      <w:tblPr>
        <w:tblStyle w:val="TableGrid61"/>
        <w:tblW w:w="8865" w:type="dxa"/>
        <w:tblLayout w:type="fixed"/>
        <w:tblLook w:val="04A0" w:firstRow="1" w:lastRow="0" w:firstColumn="1" w:lastColumn="0" w:noHBand="0" w:noVBand="1"/>
      </w:tblPr>
      <w:tblGrid>
        <w:gridCol w:w="1385"/>
        <w:gridCol w:w="7480"/>
      </w:tblGrid>
      <w:tr w:rsidR="001E6E3F" w14:paraId="41770CCB" w14:textId="77777777" w:rsidTr="003A1A72">
        <w:tc>
          <w:tcPr>
            <w:tcW w:w="1385" w:type="dxa"/>
            <w:tcBorders>
              <w:top w:val="single" w:sz="4" w:space="0" w:color="auto"/>
              <w:left w:val="single" w:sz="4" w:space="0" w:color="auto"/>
              <w:bottom w:val="single" w:sz="4" w:space="0" w:color="auto"/>
              <w:right w:val="single" w:sz="4" w:space="0" w:color="auto"/>
            </w:tcBorders>
          </w:tcPr>
          <w:p w14:paraId="04519881" w14:textId="77777777" w:rsidR="001E6E3F" w:rsidRDefault="001E6E3F" w:rsidP="003A1A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95448BB" w14:textId="77777777" w:rsidR="001E6E3F" w:rsidRDefault="001E6E3F" w:rsidP="003A1A72">
            <w:pPr>
              <w:rPr>
                <w:rFonts w:eastAsia="SimSun"/>
              </w:rPr>
            </w:pPr>
            <w:r>
              <w:rPr>
                <w:rFonts w:eastAsia="SimSun"/>
              </w:rPr>
              <w:t>Comments</w:t>
            </w:r>
          </w:p>
        </w:tc>
      </w:tr>
      <w:tr w:rsidR="001E6E3F" w14:paraId="639B120A" w14:textId="77777777" w:rsidTr="003A1A72">
        <w:tc>
          <w:tcPr>
            <w:tcW w:w="1385" w:type="dxa"/>
            <w:tcBorders>
              <w:top w:val="single" w:sz="4" w:space="0" w:color="auto"/>
              <w:left w:val="single" w:sz="4" w:space="0" w:color="auto"/>
              <w:bottom w:val="single" w:sz="4" w:space="0" w:color="auto"/>
              <w:right w:val="single" w:sz="4" w:space="0" w:color="auto"/>
            </w:tcBorders>
          </w:tcPr>
          <w:p w14:paraId="0F329FF1" w14:textId="00E0F136" w:rsidR="001E6E3F" w:rsidRDefault="00B12DBF" w:rsidP="003A1A72">
            <w:pPr>
              <w:rPr>
                <w:rFonts w:eastAsia="Malgun Gothic"/>
                <w:smallCaps/>
                <w:lang w:eastAsia="ko-KR"/>
              </w:rPr>
            </w:pPr>
            <w:r>
              <w:rPr>
                <w:rFonts w:eastAsia="Malgun Gothic" w:hint="eastAsia"/>
                <w:smallCaps/>
                <w:lang w:eastAsia="ko-KR"/>
              </w:rPr>
              <w:lastRenderedPageBreak/>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1E7AAF12" w14:textId="10C99AFA" w:rsidR="001E6E3F" w:rsidRDefault="00B12DBF" w:rsidP="003A1A72">
            <w:pPr>
              <w:rPr>
                <w:rFonts w:eastAsia="Malgun Gothic"/>
                <w:lang w:eastAsia="ko-KR"/>
              </w:rPr>
            </w:pPr>
            <w:r>
              <w:rPr>
                <w:rFonts w:eastAsia="Malgun Gothic" w:hint="eastAsia"/>
                <w:lang w:eastAsia="ko-KR"/>
              </w:rPr>
              <w:t>N</w:t>
            </w:r>
            <w:r>
              <w:rPr>
                <w:rFonts w:eastAsia="Malgun Gothic"/>
                <w:lang w:eastAsia="ko-KR"/>
              </w:rPr>
              <w:t xml:space="preserve">ot support. Suggest to remove the second bullet. The </w:t>
            </w:r>
            <w:r w:rsidR="006F74CB">
              <w:rPr>
                <w:rFonts w:eastAsia="Malgun Gothic"/>
                <w:lang w:eastAsia="ko-KR"/>
              </w:rPr>
              <w:t>related</w:t>
            </w:r>
            <w:r>
              <w:rPr>
                <w:rFonts w:eastAsia="Malgun Gothic"/>
                <w:lang w:eastAsia="ko-KR"/>
              </w:rPr>
              <w:t xml:space="preserve"> study should be studied in 9.2.3.1, if needed.</w:t>
            </w:r>
          </w:p>
        </w:tc>
      </w:tr>
      <w:tr w:rsidR="001E6E3F" w14:paraId="1CD6B876" w14:textId="77777777" w:rsidTr="003A1A72">
        <w:tc>
          <w:tcPr>
            <w:tcW w:w="1385" w:type="dxa"/>
            <w:tcBorders>
              <w:top w:val="single" w:sz="4" w:space="0" w:color="auto"/>
              <w:left w:val="single" w:sz="4" w:space="0" w:color="auto"/>
              <w:bottom w:val="single" w:sz="4" w:space="0" w:color="auto"/>
              <w:right w:val="single" w:sz="4" w:space="0" w:color="auto"/>
            </w:tcBorders>
          </w:tcPr>
          <w:p w14:paraId="4F0FF4EE" w14:textId="09B08C87" w:rsidR="001E6E3F" w:rsidRDefault="00496304" w:rsidP="003A1A72">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74633435" w14:textId="17C7A477" w:rsidR="001E6E3F" w:rsidRDefault="00496304" w:rsidP="003A1A72">
            <w:pPr>
              <w:rPr>
                <w:rFonts w:eastAsiaTheme="minorEastAsia"/>
                <w:lang w:eastAsia="zh-CN"/>
              </w:rPr>
            </w:pPr>
            <w:r>
              <w:rPr>
                <w:rFonts w:eastAsiaTheme="minorEastAsia"/>
                <w:lang w:eastAsia="zh-CN"/>
              </w:rPr>
              <w:t xml:space="preserve">Second sub-bullet seems not needed as it seems very specific for assistance information = beam shape related info. There are many other assistance information that is covered in the main bullet and does not have to list them separately. </w:t>
            </w:r>
          </w:p>
        </w:tc>
      </w:tr>
      <w:tr w:rsidR="001E6E3F" w14:paraId="2C349091" w14:textId="77777777" w:rsidTr="003A1A72">
        <w:tc>
          <w:tcPr>
            <w:tcW w:w="1385" w:type="dxa"/>
            <w:tcBorders>
              <w:top w:val="single" w:sz="4" w:space="0" w:color="auto"/>
              <w:left w:val="single" w:sz="4" w:space="0" w:color="auto"/>
              <w:bottom w:val="single" w:sz="4" w:space="0" w:color="auto"/>
              <w:right w:val="single" w:sz="4" w:space="0" w:color="auto"/>
            </w:tcBorders>
          </w:tcPr>
          <w:p w14:paraId="746F4D39" w14:textId="1196935E" w:rsidR="001E6E3F" w:rsidRDefault="00122CB0" w:rsidP="003A1A72">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CF2730C" w14:textId="18E2C5F5" w:rsidR="001E6E3F" w:rsidRDefault="00122CB0" w:rsidP="003A1A72">
            <w:pPr>
              <w:rPr>
                <w:rFonts w:eastAsia="SimSun"/>
                <w:lang w:eastAsia="zh-CN"/>
              </w:rPr>
            </w:pPr>
            <w:r>
              <w:rPr>
                <w:rFonts w:eastAsia="SimSun"/>
                <w:lang w:eastAsia="zh-CN"/>
              </w:rPr>
              <w:t>OK with the proposal.</w:t>
            </w:r>
          </w:p>
        </w:tc>
      </w:tr>
      <w:tr w:rsidR="001E6E3F" w14:paraId="10867F59" w14:textId="77777777" w:rsidTr="003A1A72">
        <w:tc>
          <w:tcPr>
            <w:tcW w:w="1385" w:type="dxa"/>
            <w:tcBorders>
              <w:top w:val="single" w:sz="4" w:space="0" w:color="auto"/>
              <w:left w:val="single" w:sz="4" w:space="0" w:color="auto"/>
              <w:bottom w:val="single" w:sz="4" w:space="0" w:color="auto"/>
              <w:right w:val="single" w:sz="4" w:space="0" w:color="auto"/>
            </w:tcBorders>
          </w:tcPr>
          <w:p w14:paraId="779AD23B" w14:textId="1AAD1EDE" w:rsidR="001E6E3F" w:rsidRDefault="00E65F9A" w:rsidP="003A1A72">
            <w:pPr>
              <w:rPr>
                <w:rFonts w:eastAsia="SimSun"/>
                <w:smallCaps/>
                <w:lang w:eastAsia="zh-CN"/>
              </w:rPr>
            </w:pPr>
            <w:r w:rsidRPr="00E65F9A">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9800D2F" w14:textId="45B80B08" w:rsidR="001E6E3F" w:rsidRDefault="00E65F9A" w:rsidP="003A1A72">
            <w:pPr>
              <w:rPr>
                <w:rFonts w:eastAsia="SimSun"/>
                <w:lang w:eastAsia="zh-CN"/>
              </w:rPr>
            </w:pPr>
            <w:r>
              <w:rPr>
                <w:rFonts w:eastAsia="SimSun"/>
                <w:lang w:eastAsia="zh-CN"/>
              </w:rPr>
              <w:t>Share Nokia’s/Samsung’s view on the second bullet.  It is not needed</w:t>
            </w:r>
          </w:p>
        </w:tc>
      </w:tr>
      <w:tr w:rsidR="0097272E" w14:paraId="326B4E71" w14:textId="77777777" w:rsidTr="003A1A72">
        <w:tc>
          <w:tcPr>
            <w:tcW w:w="1385" w:type="dxa"/>
            <w:tcBorders>
              <w:top w:val="single" w:sz="4" w:space="0" w:color="auto"/>
              <w:left w:val="single" w:sz="4" w:space="0" w:color="auto"/>
              <w:bottom w:val="single" w:sz="4" w:space="0" w:color="auto"/>
              <w:right w:val="single" w:sz="4" w:space="0" w:color="auto"/>
            </w:tcBorders>
          </w:tcPr>
          <w:p w14:paraId="12D02073" w14:textId="6BCEA7C3" w:rsidR="0097272E" w:rsidRDefault="0097272E" w:rsidP="0097272E">
            <w:pPr>
              <w:rPr>
                <w:rFonts w:eastAsia="SimSun"/>
                <w:smallCaps/>
                <w:lang w:eastAsia="zh-CN"/>
              </w:rPr>
            </w:pPr>
            <w:proofErr w:type="spellStart"/>
            <w:r>
              <w:rPr>
                <w:rFonts w:eastAsia="SimSun"/>
                <w:smallCaps/>
                <w:lang w:eastAsia="zh-CN"/>
              </w:rPr>
              <w:t>S</w:t>
            </w:r>
            <w:r>
              <w:rPr>
                <w:rFonts w:eastAsia="SimSun"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55798835" w14:textId="7206C432" w:rsidR="0097272E" w:rsidRDefault="0097272E" w:rsidP="0097272E">
            <w:pPr>
              <w:rPr>
                <w:rFonts w:eastAsia="SimSun"/>
                <w:lang w:eastAsia="zh-CN"/>
              </w:rPr>
            </w:pPr>
            <w:r>
              <w:rPr>
                <w:rFonts w:eastAsia="Malgun Gothic"/>
                <w:lang w:eastAsia="ko-KR"/>
              </w:rPr>
              <w:t>Suggest to remove the second bullet</w:t>
            </w:r>
            <w:r>
              <w:rPr>
                <w:rFonts w:asciiTheme="minorEastAsia" w:eastAsiaTheme="minorEastAsia" w:hAnsiTheme="minorEastAsia" w:hint="eastAsia"/>
                <w:lang w:eastAsia="zh-CN"/>
              </w:rPr>
              <w:t>.</w:t>
            </w:r>
          </w:p>
        </w:tc>
      </w:tr>
      <w:tr w:rsidR="00005175" w14:paraId="02C65515" w14:textId="77777777" w:rsidTr="003A1A72">
        <w:tc>
          <w:tcPr>
            <w:tcW w:w="1385" w:type="dxa"/>
            <w:tcBorders>
              <w:top w:val="single" w:sz="4" w:space="0" w:color="auto"/>
              <w:left w:val="single" w:sz="4" w:space="0" w:color="auto"/>
              <w:bottom w:val="single" w:sz="4" w:space="0" w:color="auto"/>
              <w:right w:val="single" w:sz="4" w:space="0" w:color="auto"/>
            </w:tcBorders>
          </w:tcPr>
          <w:p w14:paraId="59AD222F" w14:textId="2E2B7F01" w:rsidR="00005175" w:rsidRDefault="00005175" w:rsidP="00005175">
            <w:pPr>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5B4200E" w14:textId="77777777" w:rsidR="00005175" w:rsidRDefault="00005175" w:rsidP="00005175">
            <w:pPr>
              <w:rPr>
                <w:rFonts w:eastAsia="SimSun"/>
                <w:lang w:eastAsia="zh-CN"/>
              </w:rPr>
            </w:pPr>
            <w:r>
              <w:rPr>
                <w:rFonts w:eastAsia="SimSun"/>
                <w:lang w:eastAsia="zh-CN"/>
              </w:rPr>
              <w:t>Not support.</w:t>
            </w:r>
          </w:p>
          <w:p w14:paraId="7A3E98FE" w14:textId="77777777" w:rsidR="00005175" w:rsidRDefault="00005175" w:rsidP="00005175">
            <w:pPr>
              <w:rPr>
                <w:rFonts w:eastAsia="SimSun"/>
                <w:lang w:eastAsia="zh-CN"/>
              </w:rPr>
            </w:pPr>
          </w:p>
          <w:p w14:paraId="62055CCF" w14:textId="4E80354B" w:rsidR="00005175" w:rsidRDefault="00005175" w:rsidP="00005175">
            <w:pPr>
              <w:rPr>
                <w:rFonts w:eastAsia="SimSun"/>
                <w:lang w:eastAsia="zh-CN"/>
              </w:rPr>
            </w:pPr>
            <w:r>
              <w:rPr>
                <w:rFonts w:eastAsia="SimSun"/>
                <w:lang w:eastAsia="zh-CN"/>
              </w:rPr>
              <w:t>The second bullet is far too early without to include without evaluation in 9.2.3.1.</w:t>
            </w:r>
          </w:p>
        </w:tc>
      </w:tr>
      <w:tr w:rsidR="00626F88" w14:paraId="59DC94F8" w14:textId="77777777" w:rsidTr="003A1A72">
        <w:tc>
          <w:tcPr>
            <w:tcW w:w="1385" w:type="dxa"/>
            <w:tcBorders>
              <w:top w:val="single" w:sz="4" w:space="0" w:color="auto"/>
              <w:left w:val="single" w:sz="4" w:space="0" w:color="auto"/>
              <w:bottom w:val="single" w:sz="4" w:space="0" w:color="auto"/>
              <w:right w:val="single" w:sz="4" w:space="0" w:color="auto"/>
            </w:tcBorders>
          </w:tcPr>
          <w:p w14:paraId="0DBABEFA" w14:textId="3A2A4F7B" w:rsidR="00626F88" w:rsidRDefault="00626F88" w:rsidP="00626F88">
            <w:pPr>
              <w:rPr>
                <w:rFonts w:eastAsia="Malgun Gothic"/>
                <w:smallCaps/>
                <w:lang w:eastAsia="ko-KR"/>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03D4713" w14:textId="0437F947" w:rsidR="00626F88" w:rsidRDefault="00626F88" w:rsidP="00626F88">
            <w:pPr>
              <w:overflowPunct w:val="0"/>
              <w:autoSpaceDE w:val="0"/>
              <w:autoSpaceDN w:val="0"/>
              <w:adjustRightInd w:val="0"/>
              <w:spacing w:after="120"/>
              <w:textAlignment w:val="baseline"/>
              <w:rPr>
                <w:b/>
                <w:i/>
                <w:color w:val="FF0000"/>
                <w:lang w:eastAsia="zh-CN"/>
              </w:rPr>
            </w:pPr>
            <w:r>
              <w:rPr>
                <w:rFonts w:eastAsiaTheme="minorEastAsia"/>
                <w:lang w:eastAsia="zh-CN"/>
              </w:rPr>
              <w:t xml:space="preserve">Support. We have sympathy with QC’s previous comment on vague boundary between proprietary and non-proprietary. So we support the updated version from FL. </w:t>
            </w:r>
          </w:p>
        </w:tc>
      </w:tr>
      <w:tr w:rsidR="00626F88" w14:paraId="63BB3F3E" w14:textId="77777777" w:rsidTr="003A1A72">
        <w:tc>
          <w:tcPr>
            <w:tcW w:w="1385" w:type="dxa"/>
            <w:tcBorders>
              <w:top w:val="single" w:sz="4" w:space="0" w:color="auto"/>
              <w:left w:val="single" w:sz="4" w:space="0" w:color="auto"/>
              <w:bottom w:val="single" w:sz="4" w:space="0" w:color="auto"/>
              <w:right w:val="single" w:sz="4" w:space="0" w:color="auto"/>
            </w:tcBorders>
          </w:tcPr>
          <w:p w14:paraId="7E4BCB9A" w14:textId="23A73E19" w:rsidR="00626F88" w:rsidRDefault="00626F88" w:rsidP="00626F88">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3CCEC729" w14:textId="44E1C09E" w:rsidR="00626F88" w:rsidRDefault="00626F88" w:rsidP="00626F88">
            <w:pPr>
              <w:rPr>
                <w:rFonts w:eastAsia="Yu Mincho"/>
                <w:lang w:eastAsia="ja-JP"/>
              </w:rPr>
            </w:pPr>
          </w:p>
        </w:tc>
      </w:tr>
    </w:tbl>
    <w:p w14:paraId="7889148E" w14:textId="77777777" w:rsidR="001E6E3F" w:rsidRDefault="001E6E3F">
      <w:pPr>
        <w:spacing w:after="120"/>
      </w:pPr>
    </w:p>
    <w:p w14:paraId="7400E12A" w14:textId="77777777" w:rsidR="008A017F" w:rsidRDefault="008A017F">
      <w:pPr>
        <w:spacing w:after="120"/>
      </w:pPr>
    </w:p>
    <w:p w14:paraId="60CAEE15" w14:textId="77777777" w:rsidR="008A017F" w:rsidRDefault="000407EF">
      <w:pPr>
        <w:pStyle w:val="Heading6"/>
        <w:spacing w:after="120"/>
        <w:rPr>
          <w:lang w:eastAsia="zh-CN"/>
        </w:rPr>
      </w:pPr>
      <w:r>
        <w:rPr>
          <w:lang w:eastAsia="zh-CN"/>
        </w:rPr>
        <w:t>(Closed)</w:t>
      </w:r>
      <w:r>
        <w:rPr>
          <w:lang w:eastAsia="zh-CN"/>
        </w:rPr>
        <w:tab/>
        <w:t>List of assistance info 3.5.3</w:t>
      </w:r>
    </w:p>
    <w:p w14:paraId="641C9623" w14:textId="77777777" w:rsidR="008A017F" w:rsidRDefault="000407EF">
      <w:pPr>
        <w:spacing w:after="120"/>
      </w:pPr>
      <w:r>
        <w:rPr>
          <w:rFonts w:hint="eastAsia"/>
        </w:rPr>
        <w:t>A</w:t>
      </w:r>
      <w:r>
        <w:t xml:space="preserve">s said before, many companies thought the contents of assistance information are not clear and request the proponents to disclose the detailed assistance information and how to use it. Meanwhile, since many discussions of spec impact are related to the detailed assistance information, it is difficult to make any progress there if the group cannot converge to some type(s) of assistance information. </w:t>
      </w:r>
    </w:p>
    <w:p w14:paraId="37B895E1" w14:textId="77777777" w:rsidR="008A017F" w:rsidRDefault="000407EF">
      <w:pPr>
        <w:spacing w:after="120"/>
      </w:pPr>
      <w:r>
        <w:t xml:space="preserve">Meanwhile, operators (e.g., DCM) encourage companies to share their views on what deployment information (e.g., beam information or Rx beam ID) can be exchanged between UE and </w:t>
      </w:r>
      <w:proofErr w:type="spellStart"/>
      <w:r>
        <w:t>gNB</w:t>
      </w:r>
      <w:proofErr w:type="spellEnd"/>
      <w:r>
        <w:t>.</w:t>
      </w:r>
    </w:p>
    <w:p w14:paraId="3F5AB86C" w14:textId="77777777" w:rsidR="008A017F" w:rsidRDefault="000407EF">
      <w:pPr>
        <w:spacing w:after="120"/>
      </w:pPr>
      <w:r>
        <w:t>In order to have a clear picture on the potential candidates of assistance information, it would be beneficial to collect a list of the typical assistance information suggested by companies. Then, we can do further down-selection based on the list.</w:t>
      </w:r>
    </w:p>
    <w:p w14:paraId="1661DF5A" w14:textId="77777777" w:rsidR="008A017F" w:rsidRDefault="008A017F">
      <w:pPr>
        <w:spacing w:after="120"/>
      </w:pPr>
    </w:p>
    <w:p w14:paraId="43C24A8C" w14:textId="77777777" w:rsidR="008A017F" w:rsidRDefault="000407EF">
      <w:pPr>
        <w:spacing w:after="120"/>
      </w:pPr>
      <w:r>
        <w:rPr>
          <w:rFonts w:hint="eastAsia"/>
        </w:rPr>
        <w:t>C</w:t>
      </w:r>
      <w:r>
        <w:t xml:space="preserve">ompanies are encouraged to provides inputs on the assistance information and their preference. </w:t>
      </w:r>
    </w:p>
    <w:p w14:paraId="0FB2C84F" w14:textId="77777777" w:rsidR="008A017F" w:rsidRDefault="000407EF">
      <w:pPr>
        <w:pStyle w:val="ListBullet"/>
      </w:pPr>
      <w:r>
        <w:t xml:space="preserve">The proponent(s) of a given type of assistance information is also encouraged to provide the reference (e.g., </w:t>
      </w:r>
      <w:proofErr w:type="spellStart"/>
      <w:r>
        <w:t>tdoc</w:t>
      </w:r>
      <w:proofErr w:type="spellEnd"/>
      <w:r>
        <w:t xml:space="preserve"> number) to contribution(s) that illustrates the detailed solution and corresponding evaluation results, so that other companies can double check and better understand the benefits. </w:t>
      </w:r>
    </w:p>
    <w:p w14:paraId="58BB444E" w14:textId="77777777" w:rsidR="008A017F" w:rsidRDefault="008A017F">
      <w:pPr>
        <w:pStyle w:val="ListBullet"/>
        <w:numPr>
          <w:ilvl w:val="0"/>
          <w:numId w:val="0"/>
        </w:numPr>
        <w:ind w:left="780"/>
      </w:pPr>
    </w:p>
    <w:tbl>
      <w:tblPr>
        <w:tblStyle w:val="TableGrid"/>
        <w:tblW w:w="0" w:type="auto"/>
        <w:tblLook w:val="04A0" w:firstRow="1" w:lastRow="0" w:firstColumn="1" w:lastColumn="0" w:noHBand="0" w:noVBand="1"/>
      </w:tblPr>
      <w:tblGrid>
        <w:gridCol w:w="3114"/>
        <w:gridCol w:w="2977"/>
        <w:gridCol w:w="2971"/>
      </w:tblGrid>
      <w:tr w:rsidR="008A017F" w14:paraId="43FD44BF" w14:textId="77777777">
        <w:tc>
          <w:tcPr>
            <w:tcW w:w="9062" w:type="dxa"/>
            <w:gridSpan w:val="3"/>
            <w:shd w:val="clear" w:color="auto" w:fill="B4C6E7" w:themeFill="accent1" w:themeFillTint="66"/>
          </w:tcPr>
          <w:p w14:paraId="23385ABA" w14:textId="77777777" w:rsidR="008A017F" w:rsidRDefault="000407EF">
            <w:pPr>
              <w:jc w:val="center"/>
            </w:pPr>
            <w:r>
              <w:rPr>
                <w:rFonts w:hint="eastAsia"/>
              </w:rPr>
              <w:t>C</w:t>
            </w:r>
            <w:r>
              <w:t>ommon assistance information for UE-side model and NW-side model</w:t>
            </w:r>
          </w:p>
        </w:tc>
      </w:tr>
      <w:tr w:rsidR="008A017F" w14:paraId="35DE2405" w14:textId="77777777">
        <w:tc>
          <w:tcPr>
            <w:tcW w:w="3114" w:type="dxa"/>
          </w:tcPr>
          <w:p w14:paraId="66432F8C" w14:textId="77777777" w:rsidR="008A017F" w:rsidRDefault="000407EF">
            <w:r>
              <w:t>Assistance information</w:t>
            </w:r>
          </w:p>
        </w:tc>
        <w:tc>
          <w:tcPr>
            <w:tcW w:w="2977" w:type="dxa"/>
          </w:tcPr>
          <w:p w14:paraId="3A83F7BC" w14:textId="77777777" w:rsidR="008A017F" w:rsidRDefault="000407EF">
            <w:r>
              <w:t>Support</w:t>
            </w:r>
          </w:p>
        </w:tc>
        <w:tc>
          <w:tcPr>
            <w:tcW w:w="2971" w:type="dxa"/>
          </w:tcPr>
          <w:p w14:paraId="73C3B405" w14:textId="77777777" w:rsidR="008A017F" w:rsidRDefault="000407EF">
            <w:r>
              <w:t>Not support</w:t>
            </w:r>
          </w:p>
        </w:tc>
      </w:tr>
      <w:tr w:rsidR="008A017F" w14:paraId="799A09FB" w14:textId="77777777">
        <w:tc>
          <w:tcPr>
            <w:tcW w:w="3114" w:type="dxa"/>
          </w:tcPr>
          <w:p w14:paraId="2618A591" w14:textId="77777777" w:rsidR="008A017F" w:rsidRDefault="008A017F"/>
        </w:tc>
        <w:tc>
          <w:tcPr>
            <w:tcW w:w="2977" w:type="dxa"/>
          </w:tcPr>
          <w:p w14:paraId="1A9465AC" w14:textId="77777777" w:rsidR="008A017F" w:rsidRDefault="008A017F"/>
        </w:tc>
        <w:tc>
          <w:tcPr>
            <w:tcW w:w="2971" w:type="dxa"/>
          </w:tcPr>
          <w:p w14:paraId="4A0D4197" w14:textId="77777777" w:rsidR="008A017F" w:rsidRDefault="008A017F"/>
        </w:tc>
      </w:tr>
      <w:tr w:rsidR="008A017F" w14:paraId="1736BA63" w14:textId="77777777">
        <w:tc>
          <w:tcPr>
            <w:tcW w:w="3114" w:type="dxa"/>
          </w:tcPr>
          <w:p w14:paraId="257DD101" w14:textId="77777777" w:rsidR="008A017F" w:rsidRDefault="008A017F"/>
        </w:tc>
        <w:tc>
          <w:tcPr>
            <w:tcW w:w="2977" w:type="dxa"/>
          </w:tcPr>
          <w:p w14:paraId="66C7DFB7" w14:textId="77777777" w:rsidR="008A017F" w:rsidRDefault="008A017F"/>
        </w:tc>
        <w:tc>
          <w:tcPr>
            <w:tcW w:w="2971" w:type="dxa"/>
          </w:tcPr>
          <w:p w14:paraId="1CDE4CD8" w14:textId="77777777" w:rsidR="008A017F" w:rsidRDefault="008A017F"/>
        </w:tc>
      </w:tr>
      <w:tr w:rsidR="008A017F" w14:paraId="478056AC" w14:textId="77777777">
        <w:tc>
          <w:tcPr>
            <w:tcW w:w="3114" w:type="dxa"/>
          </w:tcPr>
          <w:p w14:paraId="2999191F" w14:textId="77777777" w:rsidR="008A017F" w:rsidRDefault="008A017F"/>
        </w:tc>
        <w:tc>
          <w:tcPr>
            <w:tcW w:w="2977" w:type="dxa"/>
          </w:tcPr>
          <w:p w14:paraId="716573BB" w14:textId="77777777" w:rsidR="008A017F" w:rsidRDefault="008A017F"/>
        </w:tc>
        <w:tc>
          <w:tcPr>
            <w:tcW w:w="2971" w:type="dxa"/>
          </w:tcPr>
          <w:p w14:paraId="5C15B2FC" w14:textId="77777777" w:rsidR="008A017F" w:rsidRDefault="008A017F"/>
        </w:tc>
      </w:tr>
      <w:tr w:rsidR="008A017F" w14:paraId="4AD30ACC" w14:textId="77777777">
        <w:tc>
          <w:tcPr>
            <w:tcW w:w="3114" w:type="dxa"/>
          </w:tcPr>
          <w:p w14:paraId="2189D842" w14:textId="77777777" w:rsidR="008A017F" w:rsidRDefault="008A017F"/>
        </w:tc>
        <w:tc>
          <w:tcPr>
            <w:tcW w:w="2977" w:type="dxa"/>
          </w:tcPr>
          <w:p w14:paraId="403A124D" w14:textId="77777777" w:rsidR="008A017F" w:rsidRDefault="008A017F"/>
        </w:tc>
        <w:tc>
          <w:tcPr>
            <w:tcW w:w="2971" w:type="dxa"/>
          </w:tcPr>
          <w:p w14:paraId="0EDCE1E7" w14:textId="77777777" w:rsidR="008A017F" w:rsidRDefault="008A017F"/>
        </w:tc>
      </w:tr>
      <w:tr w:rsidR="008A017F" w14:paraId="5A655071" w14:textId="77777777">
        <w:tc>
          <w:tcPr>
            <w:tcW w:w="3114" w:type="dxa"/>
          </w:tcPr>
          <w:p w14:paraId="1D521093" w14:textId="77777777" w:rsidR="008A017F" w:rsidRDefault="008A017F"/>
        </w:tc>
        <w:tc>
          <w:tcPr>
            <w:tcW w:w="2977" w:type="dxa"/>
          </w:tcPr>
          <w:p w14:paraId="7052906C" w14:textId="77777777" w:rsidR="008A017F" w:rsidRDefault="008A017F"/>
        </w:tc>
        <w:tc>
          <w:tcPr>
            <w:tcW w:w="2971" w:type="dxa"/>
          </w:tcPr>
          <w:p w14:paraId="2A7B61D7" w14:textId="77777777" w:rsidR="008A017F" w:rsidRDefault="008A017F"/>
        </w:tc>
      </w:tr>
      <w:tr w:rsidR="008A017F" w14:paraId="58B678B2" w14:textId="77777777">
        <w:tc>
          <w:tcPr>
            <w:tcW w:w="9062" w:type="dxa"/>
            <w:gridSpan w:val="3"/>
            <w:shd w:val="clear" w:color="auto" w:fill="B4C6E7" w:themeFill="accent1" w:themeFillTint="66"/>
          </w:tcPr>
          <w:p w14:paraId="7BCBE8FF" w14:textId="77777777" w:rsidR="008A017F" w:rsidRDefault="000407EF">
            <w:pPr>
              <w:jc w:val="center"/>
            </w:pPr>
            <w:r>
              <w:t>Specific assistance information for NW-side model</w:t>
            </w:r>
          </w:p>
        </w:tc>
      </w:tr>
      <w:tr w:rsidR="008A017F" w14:paraId="4C81B12B" w14:textId="77777777">
        <w:tc>
          <w:tcPr>
            <w:tcW w:w="3114" w:type="dxa"/>
          </w:tcPr>
          <w:p w14:paraId="6B411A74" w14:textId="77777777" w:rsidR="008A017F" w:rsidRDefault="000407EF">
            <w:r>
              <w:t>Assistance information</w:t>
            </w:r>
          </w:p>
        </w:tc>
        <w:tc>
          <w:tcPr>
            <w:tcW w:w="2977" w:type="dxa"/>
          </w:tcPr>
          <w:p w14:paraId="3BA0D385" w14:textId="77777777" w:rsidR="008A017F" w:rsidRDefault="000407EF">
            <w:r>
              <w:t>Support</w:t>
            </w:r>
          </w:p>
        </w:tc>
        <w:tc>
          <w:tcPr>
            <w:tcW w:w="2971" w:type="dxa"/>
          </w:tcPr>
          <w:p w14:paraId="23DF6711" w14:textId="77777777" w:rsidR="008A017F" w:rsidRDefault="000407EF">
            <w:r>
              <w:t>Not support</w:t>
            </w:r>
          </w:p>
        </w:tc>
      </w:tr>
      <w:tr w:rsidR="008A017F" w14:paraId="52E30324" w14:textId="77777777">
        <w:tc>
          <w:tcPr>
            <w:tcW w:w="3114" w:type="dxa"/>
          </w:tcPr>
          <w:p w14:paraId="2676AF17" w14:textId="77777777" w:rsidR="008A017F" w:rsidRDefault="000407EF">
            <w:r>
              <w:t>UE location</w:t>
            </w:r>
          </w:p>
        </w:tc>
        <w:tc>
          <w:tcPr>
            <w:tcW w:w="2977" w:type="dxa"/>
          </w:tcPr>
          <w:p w14:paraId="3227D17C" w14:textId="77777777" w:rsidR="008A017F" w:rsidRDefault="000407EF">
            <w:r>
              <w:t>Sony</w:t>
            </w:r>
          </w:p>
        </w:tc>
        <w:tc>
          <w:tcPr>
            <w:tcW w:w="2971" w:type="dxa"/>
          </w:tcPr>
          <w:p w14:paraId="3C9C4A81" w14:textId="2BC858AD" w:rsidR="008A017F" w:rsidRDefault="00FB4133">
            <w:proofErr w:type="spellStart"/>
            <w:r>
              <w:t>HwHiSi</w:t>
            </w:r>
            <w:proofErr w:type="spellEnd"/>
          </w:p>
        </w:tc>
      </w:tr>
      <w:tr w:rsidR="008A017F" w14:paraId="483517DD" w14:textId="77777777">
        <w:tc>
          <w:tcPr>
            <w:tcW w:w="3114" w:type="dxa"/>
          </w:tcPr>
          <w:p w14:paraId="69FC5278" w14:textId="77777777" w:rsidR="008A017F" w:rsidRDefault="000407EF">
            <w:r>
              <w:t>UE moving direction</w:t>
            </w:r>
          </w:p>
        </w:tc>
        <w:tc>
          <w:tcPr>
            <w:tcW w:w="2977" w:type="dxa"/>
          </w:tcPr>
          <w:p w14:paraId="0FF4AFFF" w14:textId="77777777" w:rsidR="008A017F" w:rsidRDefault="000407EF">
            <w:r>
              <w:t>Sony</w:t>
            </w:r>
          </w:p>
        </w:tc>
        <w:tc>
          <w:tcPr>
            <w:tcW w:w="2971" w:type="dxa"/>
          </w:tcPr>
          <w:p w14:paraId="39107A6A" w14:textId="3FFEB7F2" w:rsidR="008A017F" w:rsidRDefault="00FB4133">
            <w:proofErr w:type="spellStart"/>
            <w:r>
              <w:t>HwHiSi</w:t>
            </w:r>
            <w:proofErr w:type="spellEnd"/>
          </w:p>
        </w:tc>
      </w:tr>
      <w:tr w:rsidR="008A017F" w14:paraId="05D5AC39" w14:textId="77777777">
        <w:tc>
          <w:tcPr>
            <w:tcW w:w="3114" w:type="dxa"/>
          </w:tcPr>
          <w:p w14:paraId="37E14D95" w14:textId="77777777" w:rsidR="008A017F" w:rsidRDefault="008A017F"/>
        </w:tc>
        <w:tc>
          <w:tcPr>
            <w:tcW w:w="2977" w:type="dxa"/>
          </w:tcPr>
          <w:p w14:paraId="596A0DDE" w14:textId="77777777" w:rsidR="008A017F" w:rsidRDefault="008A017F"/>
        </w:tc>
        <w:tc>
          <w:tcPr>
            <w:tcW w:w="2971" w:type="dxa"/>
          </w:tcPr>
          <w:p w14:paraId="54A2D517" w14:textId="77777777" w:rsidR="008A017F" w:rsidRDefault="008A017F"/>
        </w:tc>
      </w:tr>
      <w:tr w:rsidR="008A017F" w14:paraId="758AE2B8" w14:textId="77777777">
        <w:tc>
          <w:tcPr>
            <w:tcW w:w="3114" w:type="dxa"/>
          </w:tcPr>
          <w:p w14:paraId="713CCA84" w14:textId="77777777" w:rsidR="008A017F" w:rsidRDefault="008A017F"/>
        </w:tc>
        <w:tc>
          <w:tcPr>
            <w:tcW w:w="2977" w:type="dxa"/>
          </w:tcPr>
          <w:p w14:paraId="4432128E" w14:textId="77777777" w:rsidR="008A017F" w:rsidRDefault="008A017F"/>
        </w:tc>
        <w:tc>
          <w:tcPr>
            <w:tcW w:w="2971" w:type="dxa"/>
          </w:tcPr>
          <w:p w14:paraId="4FFE9AF1" w14:textId="77777777" w:rsidR="008A017F" w:rsidRDefault="008A017F"/>
        </w:tc>
      </w:tr>
      <w:tr w:rsidR="008A017F" w14:paraId="59827F55" w14:textId="77777777">
        <w:tc>
          <w:tcPr>
            <w:tcW w:w="3114" w:type="dxa"/>
          </w:tcPr>
          <w:p w14:paraId="6C289E82" w14:textId="77777777" w:rsidR="008A017F" w:rsidRDefault="008A017F"/>
        </w:tc>
        <w:tc>
          <w:tcPr>
            <w:tcW w:w="2977" w:type="dxa"/>
          </w:tcPr>
          <w:p w14:paraId="6D55D031" w14:textId="77777777" w:rsidR="008A017F" w:rsidRDefault="008A017F"/>
        </w:tc>
        <w:tc>
          <w:tcPr>
            <w:tcW w:w="2971" w:type="dxa"/>
          </w:tcPr>
          <w:p w14:paraId="1020E875" w14:textId="77777777" w:rsidR="008A017F" w:rsidRDefault="008A017F"/>
        </w:tc>
      </w:tr>
      <w:tr w:rsidR="008A017F" w14:paraId="22F5D6BB" w14:textId="77777777">
        <w:tc>
          <w:tcPr>
            <w:tcW w:w="9062" w:type="dxa"/>
            <w:gridSpan w:val="3"/>
            <w:shd w:val="clear" w:color="auto" w:fill="B4C6E7" w:themeFill="accent1" w:themeFillTint="66"/>
          </w:tcPr>
          <w:p w14:paraId="7E5BCDDF" w14:textId="77777777" w:rsidR="008A017F" w:rsidRDefault="000407EF">
            <w:pPr>
              <w:jc w:val="center"/>
            </w:pPr>
            <w:r>
              <w:t xml:space="preserve">Specific assistance information for UE-side model </w:t>
            </w:r>
          </w:p>
        </w:tc>
      </w:tr>
      <w:tr w:rsidR="008A017F" w14:paraId="3E7AA262" w14:textId="77777777">
        <w:tc>
          <w:tcPr>
            <w:tcW w:w="3114" w:type="dxa"/>
          </w:tcPr>
          <w:p w14:paraId="4C3B7B01" w14:textId="77777777" w:rsidR="008A017F" w:rsidRDefault="000407EF">
            <w:r>
              <w:t>Assistance information</w:t>
            </w:r>
          </w:p>
        </w:tc>
        <w:tc>
          <w:tcPr>
            <w:tcW w:w="2977" w:type="dxa"/>
          </w:tcPr>
          <w:p w14:paraId="20EAC29C" w14:textId="77777777" w:rsidR="008A017F" w:rsidRDefault="000407EF">
            <w:r>
              <w:t>Support</w:t>
            </w:r>
          </w:p>
        </w:tc>
        <w:tc>
          <w:tcPr>
            <w:tcW w:w="2971" w:type="dxa"/>
          </w:tcPr>
          <w:p w14:paraId="6938AE11" w14:textId="77777777" w:rsidR="008A017F" w:rsidRDefault="000407EF">
            <w:r>
              <w:t>Not support</w:t>
            </w:r>
          </w:p>
        </w:tc>
      </w:tr>
      <w:tr w:rsidR="008A017F" w14:paraId="0D1AE354" w14:textId="77777777">
        <w:tc>
          <w:tcPr>
            <w:tcW w:w="3114" w:type="dxa"/>
          </w:tcPr>
          <w:p w14:paraId="01B46C23" w14:textId="77777777" w:rsidR="008A017F" w:rsidRDefault="000407EF">
            <w:r>
              <w:t>NW-side beam shape information (3dB beamwidth, beam boresight directions, beam shape, etc.)</w:t>
            </w:r>
          </w:p>
        </w:tc>
        <w:tc>
          <w:tcPr>
            <w:tcW w:w="2977" w:type="dxa"/>
          </w:tcPr>
          <w:p w14:paraId="01A528BA" w14:textId="77777777" w:rsidR="008A017F" w:rsidRDefault="000407EF">
            <w:r>
              <w:t>Qualcomm</w:t>
            </w:r>
          </w:p>
        </w:tc>
        <w:tc>
          <w:tcPr>
            <w:tcW w:w="2971" w:type="dxa"/>
          </w:tcPr>
          <w:p w14:paraId="381808EB" w14:textId="0F5C54C1" w:rsidR="008A017F" w:rsidRDefault="000407EF">
            <w:pPr>
              <w:rPr>
                <w:rFonts w:eastAsia="SimSun"/>
                <w:lang w:eastAsia="zh-CN"/>
              </w:rPr>
            </w:pPr>
            <w:r>
              <w:t>Nokia, Ericsson</w:t>
            </w:r>
            <w:r>
              <w:rPr>
                <w:rFonts w:eastAsia="SimSun" w:hint="eastAsia"/>
                <w:lang w:eastAsia="zh-CN"/>
              </w:rPr>
              <w:t>, ZTE</w:t>
            </w:r>
            <w:r w:rsidR="00FB4133">
              <w:rPr>
                <w:rFonts w:eastAsia="SimSun"/>
                <w:lang w:eastAsia="zh-CN"/>
              </w:rPr>
              <w:t xml:space="preserve">, </w:t>
            </w:r>
            <w:proofErr w:type="spellStart"/>
            <w:r w:rsidR="00FB4133">
              <w:rPr>
                <w:rFonts w:eastAsia="SimSun"/>
                <w:lang w:eastAsia="zh-CN"/>
              </w:rPr>
              <w:t>HwHiSi</w:t>
            </w:r>
            <w:proofErr w:type="spellEnd"/>
          </w:p>
        </w:tc>
      </w:tr>
      <w:tr w:rsidR="008A017F" w14:paraId="0E448A85" w14:textId="77777777">
        <w:tc>
          <w:tcPr>
            <w:tcW w:w="3114" w:type="dxa"/>
          </w:tcPr>
          <w:p w14:paraId="5B8FCA95" w14:textId="77777777" w:rsidR="008A017F" w:rsidRDefault="000407EF">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14:paraId="365B9164" w14:textId="77777777" w:rsidR="008A017F" w:rsidRDefault="000407EF">
            <w:pPr>
              <w:rPr>
                <w:rFonts w:eastAsia="Malgun Gothic"/>
                <w:lang w:eastAsia="ko-KR"/>
              </w:rPr>
            </w:pPr>
            <w:r>
              <w:rPr>
                <w:rFonts w:eastAsia="Malgun Gothic" w:hint="eastAsia"/>
                <w:lang w:eastAsia="ko-KR"/>
              </w:rPr>
              <w:t>LGE</w:t>
            </w:r>
          </w:p>
        </w:tc>
        <w:tc>
          <w:tcPr>
            <w:tcW w:w="2971" w:type="dxa"/>
          </w:tcPr>
          <w:p w14:paraId="71E58C4E" w14:textId="642C375E" w:rsidR="008A017F" w:rsidRDefault="000407EF">
            <w:r>
              <w:t>Nokia, Ericsson</w:t>
            </w:r>
            <w:r>
              <w:rPr>
                <w:rFonts w:eastAsia="SimSun" w:hint="eastAsia"/>
                <w:lang w:eastAsia="zh-CN"/>
              </w:rPr>
              <w:t>, ZTE</w:t>
            </w:r>
            <w:r w:rsidR="00FB4133">
              <w:rPr>
                <w:rFonts w:eastAsia="SimSun"/>
                <w:lang w:eastAsia="zh-CN"/>
              </w:rPr>
              <w:t xml:space="preserve">, </w:t>
            </w:r>
            <w:proofErr w:type="spellStart"/>
            <w:r w:rsidR="00FB4133">
              <w:rPr>
                <w:rFonts w:eastAsia="SimSun"/>
                <w:lang w:eastAsia="zh-CN"/>
              </w:rPr>
              <w:t>HwHiSi</w:t>
            </w:r>
            <w:proofErr w:type="spellEnd"/>
          </w:p>
        </w:tc>
      </w:tr>
      <w:tr w:rsidR="008A017F" w14:paraId="6E259A23" w14:textId="77777777">
        <w:tc>
          <w:tcPr>
            <w:tcW w:w="3114" w:type="dxa"/>
          </w:tcPr>
          <w:p w14:paraId="7682BF4B" w14:textId="77777777" w:rsidR="008A017F" w:rsidRDefault="008A017F"/>
        </w:tc>
        <w:tc>
          <w:tcPr>
            <w:tcW w:w="2977" w:type="dxa"/>
          </w:tcPr>
          <w:p w14:paraId="10F19C2E" w14:textId="77777777" w:rsidR="008A017F" w:rsidRDefault="008A017F"/>
        </w:tc>
        <w:tc>
          <w:tcPr>
            <w:tcW w:w="2971" w:type="dxa"/>
          </w:tcPr>
          <w:p w14:paraId="200154F9" w14:textId="77777777" w:rsidR="008A017F" w:rsidRDefault="008A017F"/>
        </w:tc>
      </w:tr>
      <w:tr w:rsidR="008A017F" w14:paraId="3CFC4A60" w14:textId="77777777">
        <w:tc>
          <w:tcPr>
            <w:tcW w:w="3114" w:type="dxa"/>
          </w:tcPr>
          <w:p w14:paraId="33972E12" w14:textId="77777777" w:rsidR="008A017F" w:rsidRDefault="008A017F"/>
        </w:tc>
        <w:tc>
          <w:tcPr>
            <w:tcW w:w="2977" w:type="dxa"/>
          </w:tcPr>
          <w:p w14:paraId="49CF3E08" w14:textId="77777777" w:rsidR="008A017F" w:rsidRDefault="008A017F"/>
        </w:tc>
        <w:tc>
          <w:tcPr>
            <w:tcW w:w="2971" w:type="dxa"/>
          </w:tcPr>
          <w:p w14:paraId="2E8B9C6A" w14:textId="77777777" w:rsidR="008A017F" w:rsidRDefault="008A017F"/>
        </w:tc>
      </w:tr>
      <w:tr w:rsidR="008A017F" w14:paraId="2CB0CAC3" w14:textId="77777777">
        <w:tc>
          <w:tcPr>
            <w:tcW w:w="3114" w:type="dxa"/>
          </w:tcPr>
          <w:p w14:paraId="35BE23BC" w14:textId="77777777" w:rsidR="008A017F" w:rsidRDefault="008A017F"/>
        </w:tc>
        <w:tc>
          <w:tcPr>
            <w:tcW w:w="2977" w:type="dxa"/>
          </w:tcPr>
          <w:p w14:paraId="5A6DBB7C" w14:textId="77777777" w:rsidR="008A017F" w:rsidRDefault="008A017F"/>
        </w:tc>
        <w:tc>
          <w:tcPr>
            <w:tcW w:w="2971" w:type="dxa"/>
          </w:tcPr>
          <w:p w14:paraId="3EBE7C3B" w14:textId="77777777" w:rsidR="008A017F" w:rsidRDefault="008A017F"/>
        </w:tc>
      </w:tr>
      <w:tr w:rsidR="008A017F" w14:paraId="3D9D6D44" w14:textId="77777777">
        <w:tc>
          <w:tcPr>
            <w:tcW w:w="3114" w:type="dxa"/>
          </w:tcPr>
          <w:p w14:paraId="155F60D3" w14:textId="77777777" w:rsidR="008A017F" w:rsidRDefault="008A017F"/>
        </w:tc>
        <w:tc>
          <w:tcPr>
            <w:tcW w:w="2977" w:type="dxa"/>
          </w:tcPr>
          <w:p w14:paraId="07124B28" w14:textId="77777777" w:rsidR="008A017F" w:rsidRDefault="008A017F"/>
        </w:tc>
        <w:tc>
          <w:tcPr>
            <w:tcW w:w="2971" w:type="dxa"/>
          </w:tcPr>
          <w:p w14:paraId="63DA0277" w14:textId="77777777" w:rsidR="008A017F" w:rsidRDefault="008A017F"/>
        </w:tc>
      </w:tr>
    </w:tbl>
    <w:p w14:paraId="5B75A1F8" w14:textId="77777777" w:rsidR="008A017F" w:rsidRDefault="008A017F">
      <w:pPr>
        <w:spacing w:after="120"/>
      </w:pPr>
      <w:bookmarkStart w:id="25" w:name="_Hlk116464836"/>
    </w:p>
    <w:p w14:paraId="4AD37FE2" w14:textId="77777777" w:rsidR="008A017F" w:rsidRDefault="000407EF">
      <w:pPr>
        <w:spacing w:after="120"/>
      </w:pPr>
      <w:r>
        <w:rPr>
          <w:rFonts w:hint="eastAsia"/>
        </w:rPr>
        <w:t>C</w:t>
      </w:r>
      <w:r>
        <w:t>ompanies can provide detailed inputs (if any) in the following table.</w:t>
      </w:r>
    </w:p>
    <w:tbl>
      <w:tblPr>
        <w:tblStyle w:val="TableGrid"/>
        <w:tblW w:w="0" w:type="auto"/>
        <w:tblLook w:val="04A0" w:firstRow="1" w:lastRow="0" w:firstColumn="1" w:lastColumn="0" w:noHBand="0" w:noVBand="1"/>
      </w:tblPr>
      <w:tblGrid>
        <w:gridCol w:w="2547"/>
        <w:gridCol w:w="6515"/>
      </w:tblGrid>
      <w:tr w:rsidR="008A017F" w14:paraId="53DA156E" w14:textId="77777777">
        <w:tc>
          <w:tcPr>
            <w:tcW w:w="2547" w:type="dxa"/>
          </w:tcPr>
          <w:p w14:paraId="2EDDE44F" w14:textId="77777777" w:rsidR="008A017F" w:rsidRDefault="000407EF">
            <w:r>
              <w:rPr>
                <w:rFonts w:hint="eastAsia"/>
              </w:rPr>
              <w:t>C</w:t>
            </w:r>
            <w:r>
              <w:t>ompany</w:t>
            </w:r>
          </w:p>
        </w:tc>
        <w:tc>
          <w:tcPr>
            <w:tcW w:w="6515" w:type="dxa"/>
          </w:tcPr>
          <w:p w14:paraId="118C710F" w14:textId="77777777" w:rsidR="008A017F" w:rsidRDefault="000407EF">
            <w:r>
              <w:rPr>
                <w:rFonts w:hint="eastAsia"/>
              </w:rPr>
              <w:t>C</w:t>
            </w:r>
            <w:r>
              <w:t>omments</w:t>
            </w:r>
          </w:p>
        </w:tc>
      </w:tr>
      <w:tr w:rsidR="008A017F" w14:paraId="60DAF190" w14:textId="77777777">
        <w:tc>
          <w:tcPr>
            <w:tcW w:w="2547" w:type="dxa"/>
          </w:tcPr>
          <w:p w14:paraId="7074F3A6" w14:textId="77777777" w:rsidR="008A017F" w:rsidRDefault="000407EF">
            <w:r>
              <w:rPr>
                <w:rFonts w:eastAsiaTheme="minorEastAsia" w:hint="eastAsia"/>
                <w:lang w:eastAsia="zh-CN"/>
              </w:rPr>
              <w:t>v</w:t>
            </w:r>
            <w:r>
              <w:rPr>
                <w:rFonts w:eastAsiaTheme="minorEastAsia"/>
                <w:lang w:eastAsia="zh-CN"/>
              </w:rPr>
              <w:t>ivo</w:t>
            </w:r>
          </w:p>
        </w:tc>
        <w:tc>
          <w:tcPr>
            <w:tcW w:w="6515" w:type="dxa"/>
          </w:tcPr>
          <w:p w14:paraId="51B42D93" w14:textId="77777777" w:rsidR="008A017F" w:rsidRDefault="000407EF">
            <w:pPr>
              <w:rPr>
                <w:rFonts w:eastAsiaTheme="minorEastAsia"/>
                <w:lang w:eastAsia="zh-CN"/>
              </w:rPr>
            </w:pPr>
            <w:r>
              <w:rPr>
                <w:rFonts w:eastAsiaTheme="minorEastAsia" w:hint="eastAsia"/>
                <w:b/>
                <w:u w:val="single"/>
                <w:lang w:eastAsia="zh-CN"/>
              </w:rPr>
              <w:t>F</w:t>
            </w:r>
            <w:r>
              <w:rPr>
                <w:rFonts w:eastAsiaTheme="minorEastAsia"/>
                <w:b/>
                <w:u w:val="single"/>
                <w:lang w:eastAsia="zh-CN"/>
              </w:rPr>
              <w:t>or NW-side model:</w:t>
            </w:r>
            <w:r>
              <w:rPr>
                <w:rFonts w:eastAsiaTheme="minorEastAsia"/>
                <w:lang w:eastAsia="zh-CN"/>
              </w:rPr>
              <w:t xml:space="preserve"> Expected Rx beam ID/angle, Rx beam/Beam pair ID/angle</w:t>
            </w:r>
          </w:p>
          <w:p w14:paraId="08454D6D" w14:textId="77777777" w:rsidR="008A017F" w:rsidRDefault="000407EF">
            <w:pPr>
              <w:rPr>
                <w:rFonts w:eastAsiaTheme="minorEastAsia"/>
                <w:lang w:eastAsia="zh-CN"/>
              </w:rPr>
            </w:pPr>
            <w:r>
              <w:rPr>
                <w:rFonts w:eastAsiaTheme="minorEastAsia" w:hint="eastAsia"/>
                <w:b/>
                <w:u w:val="single"/>
                <w:lang w:eastAsia="zh-CN"/>
              </w:rPr>
              <w:t>F</w:t>
            </w:r>
            <w:r>
              <w:rPr>
                <w:rFonts w:eastAsiaTheme="minorEastAsia"/>
                <w:b/>
                <w:u w:val="single"/>
                <w:lang w:eastAsia="zh-CN"/>
              </w:rPr>
              <w:t>or UE-side model:</w:t>
            </w:r>
            <w:r>
              <w:rPr>
                <w:rFonts w:eastAsiaTheme="minorEastAsia"/>
                <w:lang w:eastAsia="zh-CN"/>
              </w:rPr>
              <w:t xml:space="preserve"> Expected Tx beam ID/angle, Tx beam/Beam pair ID/angle</w:t>
            </w:r>
          </w:p>
          <w:p w14:paraId="65B80D16" w14:textId="77777777" w:rsidR="008A017F" w:rsidRDefault="000407EF">
            <w:r>
              <w:rPr>
                <w:rFonts w:eastAsiaTheme="minorEastAsia" w:hint="eastAsia"/>
                <w:lang w:eastAsia="zh-CN"/>
              </w:rPr>
              <w:t>D</w:t>
            </w:r>
            <w:r>
              <w:rPr>
                <w:rFonts w:eastAsiaTheme="minorEastAsia"/>
                <w:lang w:eastAsia="zh-CN"/>
              </w:rPr>
              <w:t xml:space="preserve">etails can be found in R1-2208636 and R1-2208637 </w:t>
            </w:r>
          </w:p>
        </w:tc>
      </w:tr>
      <w:tr w:rsidR="008A017F" w14:paraId="78DE3FD7" w14:textId="77777777">
        <w:tc>
          <w:tcPr>
            <w:tcW w:w="2547" w:type="dxa"/>
          </w:tcPr>
          <w:p w14:paraId="4A7202B8" w14:textId="77777777" w:rsidR="008A017F" w:rsidRDefault="000407EF">
            <w:r>
              <w:t>MediaTek</w:t>
            </w:r>
          </w:p>
        </w:tc>
        <w:tc>
          <w:tcPr>
            <w:tcW w:w="6515" w:type="dxa"/>
          </w:tcPr>
          <w:p w14:paraId="12DF2BC8" w14:textId="77777777" w:rsidR="008A017F" w:rsidRDefault="000407EF">
            <w:pPr>
              <w:rPr>
                <w:rFonts w:eastAsiaTheme="minorEastAsia"/>
                <w:lang w:eastAsia="zh-CN"/>
              </w:rPr>
            </w:pPr>
            <w:r>
              <w:rPr>
                <w:rFonts w:eastAsiaTheme="minorEastAsia"/>
                <w:lang w:eastAsia="zh-CN"/>
              </w:rPr>
              <w:t>Beam ID and beam angle, Beam pair ID and beam angles</w:t>
            </w:r>
          </w:p>
          <w:p w14:paraId="169F5074" w14:textId="77777777" w:rsidR="008A017F" w:rsidRDefault="008A017F"/>
        </w:tc>
      </w:tr>
      <w:tr w:rsidR="008A017F" w14:paraId="2B770EA8" w14:textId="77777777">
        <w:tc>
          <w:tcPr>
            <w:tcW w:w="2547" w:type="dxa"/>
          </w:tcPr>
          <w:p w14:paraId="014402CF" w14:textId="77777777" w:rsidR="008A017F" w:rsidRDefault="000407EF">
            <w:r>
              <w:t>Qualcomm</w:t>
            </w:r>
          </w:p>
        </w:tc>
        <w:tc>
          <w:tcPr>
            <w:tcW w:w="6515" w:type="dxa"/>
          </w:tcPr>
          <w:p w14:paraId="292C81AA" w14:textId="77777777" w:rsidR="008A017F" w:rsidRDefault="000407EF">
            <w:r>
              <w:t xml:space="preserve">The efficacy of indicating information about </w:t>
            </w:r>
            <w:proofErr w:type="spellStart"/>
            <w:r>
              <w:t>gNB</w:t>
            </w:r>
            <w:proofErr w:type="spellEnd"/>
            <w:r>
              <w:t xml:space="preserve"> beam shape has been indicated in our </w:t>
            </w:r>
            <w:proofErr w:type="spellStart"/>
            <w:r>
              <w:t>Tdoc</w:t>
            </w:r>
            <w:proofErr w:type="spellEnd"/>
            <w:r>
              <w:t xml:space="preserve"> submission for evaluations agenda item. This is mentioned as an example, there needs to be further evaluations to study the performance gains enabled by assistance information. </w:t>
            </w:r>
          </w:p>
        </w:tc>
      </w:tr>
      <w:tr w:rsidR="008A017F" w14:paraId="48758794" w14:textId="77777777">
        <w:tc>
          <w:tcPr>
            <w:tcW w:w="2547" w:type="dxa"/>
          </w:tcPr>
          <w:p w14:paraId="117A1558" w14:textId="77777777" w:rsidR="008A017F" w:rsidRDefault="000407EF">
            <w:r>
              <w:rPr>
                <w:rFonts w:hint="eastAsia"/>
                <w:lang w:eastAsia="zh-CN"/>
              </w:rPr>
              <w:t>Xiaomi</w:t>
            </w:r>
          </w:p>
        </w:tc>
        <w:tc>
          <w:tcPr>
            <w:tcW w:w="6515" w:type="dxa"/>
          </w:tcPr>
          <w:p w14:paraId="139185AF" w14:textId="77777777" w:rsidR="008A017F" w:rsidRDefault="000407EF">
            <w:pPr>
              <w:rPr>
                <w:lang w:eastAsia="zh-CN"/>
              </w:rPr>
            </w:pPr>
            <w:r>
              <w:rPr>
                <w:b/>
                <w:lang w:eastAsia="zh-CN"/>
              </w:rPr>
              <w:t>F</w:t>
            </w:r>
            <w:r>
              <w:rPr>
                <w:rFonts w:hint="eastAsia"/>
                <w:b/>
                <w:lang w:eastAsia="zh-CN"/>
              </w:rPr>
              <w:t xml:space="preserve">or </w:t>
            </w:r>
            <w:r>
              <w:rPr>
                <w:b/>
                <w:lang w:eastAsia="zh-CN"/>
              </w:rPr>
              <w:t>UE-side model</w:t>
            </w:r>
            <w:r>
              <w:rPr>
                <w:lang w:eastAsia="zh-CN"/>
              </w:rPr>
              <w:t xml:space="preserve">: at least the Tx beam ID of </w:t>
            </w:r>
            <w:proofErr w:type="spellStart"/>
            <w:r>
              <w:rPr>
                <w:lang w:eastAsia="zh-CN"/>
              </w:rPr>
              <w:t>gNB</w:t>
            </w:r>
            <w:proofErr w:type="spellEnd"/>
            <w:r>
              <w:rPr>
                <w:lang w:eastAsia="zh-CN"/>
              </w:rPr>
              <w:t xml:space="preserve"> (and it can be indicated by RS ID implicitly)</w:t>
            </w:r>
          </w:p>
          <w:p w14:paraId="50C248F4" w14:textId="77777777" w:rsidR="008A017F" w:rsidRDefault="000407EF">
            <w:r>
              <w:rPr>
                <w:b/>
                <w:lang w:eastAsia="zh-CN"/>
              </w:rPr>
              <w:t>For NW-side model</w:t>
            </w:r>
            <w:r>
              <w:rPr>
                <w:lang w:eastAsia="zh-CN"/>
              </w:rPr>
              <w:t>: at least the Rx beam ID of UE</w:t>
            </w:r>
          </w:p>
        </w:tc>
      </w:tr>
      <w:tr w:rsidR="008A017F" w14:paraId="4347658E" w14:textId="77777777">
        <w:tc>
          <w:tcPr>
            <w:tcW w:w="2547" w:type="dxa"/>
          </w:tcPr>
          <w:p w14:paraId="5FDF0D22" w14:textId="77777777" w:rsidR="008A017F" w:rsidRDefault="000407EF">
            <w:pPr>
              <w:rPr>
                <w:rFonts w:eastAsia="Malgun Gothic"/>
                <w:lang w:eastAsia="ko-KR"/>
              </w:rPr>
            </w:pPr>
            <w:r>
              <w:rPr>
                <w:rFonts w:eastAsia="Malgun Gothic" w:hint="eastAsia"/>
                <w:lang w:eastAsia="ko-KR"/>
              </w:rPr>
              <w:t>LGE</w:t>
            </w:r>
          </w:p>
        </w:tc>
        <w:tc>
          <w:tcPr>
            <w:tcW w:w="6515" w:type="dxa"/>
          </w:tcPr>
          <w:p w14:paraId="0B07BF6D" w14:textId="77777777" w:rsidR="008A017F" w:rsidRDefault="000407EF">
            <w:pPr>
              <w:rPr>
                <w:rFonts w:eastAsia="Malgun Gothic"/>
                <w:lang w:eastAsia="ko-KR"/>
              </w:rPr>
            </w:pPr>
            <w:r>
              <w:rPr>
                <w:rFonts w:eastAsia="Malgun Gothic" w:hint="eastAsia"/>
                <w:lang w:eastAsia="ko-KR"/>
              </w:rPr>
              <w:t>Beam angle information is essential for training/inference.</w:t>
            </w:r>
            <w:r>
              <w:rPr>
                <w:rFonts w:eastAsia="Malgun Gothic"/>
                <w:lang w:eastAsia="ko-KR"/>
              </w:rPr>
              <w:t xml:space="preserve"> Updated table above.</w:t>
            </w:r>
          </w:p>
        </w:tc>
      </w:tr>
      <w:tr w:rsidR="008A017F" w14:paraId="4BBAEE55" w14:textId="77777777">
        <w:tc>
          <w:tcPr>
            <w:tcW w:w="2547" w:type="dxa"/>
          </w:tcPr>
          <w:p w14:paraId="250FD1D4" w14:textId="77777777" w:rsidR="008A017F" w:rsidRDefault="000407EF">
            <w:pPr>
              <w:rPr>
                <w:rFonts w:eastAsiaTheme="minorEastAsia"/>
                <w:lang w:eastAsia="zh-CN"/>
              </w:rPr>
            </w:pPr>
            <w:r>
              <w:rPr>
                <w:rFonts w:eastAsiaTheme="minorEastAsia"/>
                <w:lang w:eastAsia="zh-CN"/>
              </w:rPr>
              <w:t>NEC</w:t>
            </w:r>
          </w:p>
        </w:tc>
        <w:tc>
          <w:tcPr>
            <w:tcW w:w="6515" w:type="dxa"/>
          </w:tcPr>
          <w:p w14:paraId="6AF1724D" w14:textId="77777777" w:rsidR="008A017F" w:rsidRDefault="000407EF">
            <w:pPr>
              <w:rPr>
                <w:rFonts w:eastAsiaTheme="minorEastAsia"/>
                <w:lang w:eastAsia="zh-CN"/>
              </w:rPr>
            </w:pPr>
            <w:r>
              <w:rPr>
                <w:rFonts w:eastAsiaTheme="minorEastAsia"/>
                <w:lang w:eastAsia="zh-CN"/>
              </w:rPr>
              <w:t>For NW-sided model: Rx beam ID/angle</w:t>
            </w:r>
          </w:p>
        </w:tc>
      </w:tr>
      <w:tr w:rsidR="008A017F" w14:paraId="7E9E73DB" w14:textId="77777777">
        <w:tc>
          <w:tcPr>
            <w:tcW w:w="2547" w:type="dxa"/>
          </w:tcPr>
          <w:p w14:paraId="5D55FE2E" w14:textId="77777777" w:rsidR="008A017F" w:rsidRDefault="000407EF">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4705199B" w14:textId="77777777" w:rsidR="008A017F" w:rsidRDefault="000407EF">
            <w:pPr>
              <w:rPr>
                <w:rFonts w:eastAsiaTheme="minorEastAsia"/>
                <w:lang w:eastAsia="zh-CN"/>
              </w:rPr>
            </w:pPr>
            <w:r>
              <w:rPr>
                <w:rFonts w:eastAsiaTheme="minorEastAsia"/>
                <w:lang w:eastAsia="zh-CN"/>
              </w:rPr>
              <w:t>For NW-side model: Rx beam ID (beam pair prediction)</w:t>
            </w:r>
          </w:p>
          <w:p w14:paraId="29B4228E" w14:textId="77777777" w:rsidR="008A017F" w:rsidRDefault="000407EF">
            <w:pPr>
              <w:rPr>
                <w:rFonts w:eastAsiaTheme="minorEastAsia"/>
                <w:lang w:eastAsia="zh-CN"/>
              </w:rPr>
            </w:pPr>
            <w:r>
              <w:rPr>
                <w:rFonts w:eastAsiaTheme="minorEastAsia" w:hint="eastAsia"/>
                <w:lang w:eastAsia="zh-CN"/>
              </w:rPr>
              <w:t>F</w:t>
            </w:r>
            <w:r>
              <w:rPr>
                <w:rFonts w:eastAsiaTheme="minorEastAsia"/>
                <w:lang w:eastAsia="zh-CN"/>
              </w:rPr>
              <w:t>or UE-side model: Tx beam ID</w:t>
            </w:r>
          </w:p>
        </w:tc>
      </w:tr>
      <w:tr w:rsidR="008A017F" w14:paraId="2971081F" w14:textId="77777777">
        <w:tc>
          <w:tcPr>
            <w:tcW w:w="2547" w:type="dxa"/>
          </w:tcPr>
          <w:p w14:paraId="1FCF8355" w14:textId="77777777" w:rsidR="008A017F" w:rsidRDefault="000407EF">
            <w:pPr>
              <w:rPr>
                <w:rFonts w:eastAsiaTheme="minorEastAsia"/>
                <w:lang w:eastAsia="zh-CN"/>
              </w:rPr>
            </w:pPr>
            <w:r>
              <w:rPr>
                <w:rFonts w:eastAsiaTheme="minorEastAsia"/>
                <w:lang w:eastAsia="zh-CN"/>
              </w:rPr>
              <w:t>Panasonic</w:t>
            </w:r>
          </w:p>
        </w:tc>
        <w:tc>
          <w:tcPr>
            <w:tcW w:w="6515" w:type="dxa"/>
          </w:tcPr>
          <w:p w14:paraId="76EE2792" w14:textId="77777777" w:rsidR="008A017F" w:rsidRDefault="000407EF">
            <w:pPr>
              <w:rPr>
                <w:rFonts w:eastAsiaTheme="minorEastAsia"/>
                <w:lang w:eastAsia="zh-CN"/>
              </w:rPr>
            </w:pPr>
            <w:r>
              <w:rPr>
                <w:rFonts w:eastAsiaTheme="minorEastAsia"/>
                <w:lang w:eastAsia="zh-CN"/>
              </w:rPr>
              <w:t xml:space="preserve">For </w:t>
            </w:r>
            <w:r>
              <w:rPr>
                <w:rFonts w:eastAsiaTheme="minorEastAsia"/>
                <w:b/>
                <w:bCs/>
                <w:lang w:eastAsia="zh-CN"/>
              </w:rPr>
              <w:t>UE-side model</w:t>
            </w:r>
            <w:r>
              <w:rPr>
                <w:rFonts w:eastAsiaTheme="minorEastAsia"/>
                <w:lang w:eastAsia="zh-CN"/>
              </w:rPr>
              <w:t xml:space="preserve">: </w:t>
            </w:r>
            <w:r>
              <w:rPr>
                <w:rFonts w:eastAsia="MS Mincho"/>
                <w:szCs w:val="20"/>
              </w:rPr>
              <w:t xml:space="preserve">the spatial relationship among different Tx beams (or called Tx beam pattern information). It can be defined with different level of details. For example, it can be described as beam shape using e.g. beam boresight direction (azimuth and elevation), 3dB beamwidth, etc. Alternatively, it could be sufficient to define relative spatial relation instead of detailed beam shape for each beam, because the detailed beam shape may, on one hand, have risk of disclose proprietary and, on the other hand, not so meaningful due to NLOS. One example of such relative spatial relation could be that, beam#2 is between beam#1 and beam#3 vertically, and between beam#4 and beam#6 horizontally. </w:t>
            </w:r>
          </w:p>
        </w:tc>
      </w:tr>
      <w:tr w:rsidR="008A017F" w14:paraId="40A7ADCF" w14:textId="77777777">
        <w:tc>
          <w:tcPr>
            <w:tcW w:w="2547" w:type="dxa"/>
          </w:tcPr>
          <w:p w14:paraId="70515F4E" w14:textId="77777777" w:rsidR="008A017F" w:rsidRDefault="000407EF">
            <w:pPr>
              <w:rPr>
                <w:rFonts w:eastAsiaTheme="minorEastAsia"/>
                <w:lang w:eastAsia="zh-CN"/>
              </w:rPr>
            </w:pPr>
            <w:r>
              <w:rPr>
                <w:rFonts w:eastAsiaTheme="minorEastAsia"/>
                <w:lang w:eastAsia="zh-CN"/>
              </w:rPr>
              <w:t>Nokia</w:t>
            </w:r>
          </w:p>
        </w:tc>
        <w:tc>
          <w:tcPr>
            <w:tcW w:w="6515" w:type="dxa"/>
          </w:tcPr>
          <w:p w14:paraId="7CC22F90" w14:textId="77777777" w:rsidR="008A017F" w:rsidRDefault="000407EF">
            <w:pPr>
              <w:rPr>
                <w:rFonts w:eastAsiaTheme="minorEastAsia"/>
                <w:lang w:eastAsia="zh-CN"/>
              </w:rPr>
            </w:pPr>
            <w:r>
              <w:rPr>
                <w:rFonts w:eastAsiaTheme="minorEastAsia"/>
                <w:lang w:eastAsia="zh-CN"/>
              </w:rPr>
              <w:t xml:space="preserve">When companies provide details above. We could first agree on the list of assistance information (no agreement on this yet). Then only we can see feasibility of those. </w:t>
            </w:r>
          </w:p>
        </w:tc>
      </w:tr>
      <w:tr w:rsidR="008A017F" w14:paraId="2032E868" w14:textId="77777777">
        <w:tc>
          <w:tcPr>
            <w:tcW w:w="2547" w:type="dxa"/>
          </w:tcPr>
          <w:p w14:paraId="7BC3B9D5" w14:textId="77777777" w:rsidR="008A017F" w:rsidRDefault="000407EF">
            <w:pPr>
              <w:rPr>
                <w:rFonts w:eastAsiaTheme="minorEastAsia"/>
                <w:lang w:eastAsia="zh-CN"/>
              </w:rPr>
            </w:pPr>
            <w:r>
              <w:rPr>
                <w:rFonts w:eastAsiaTheme="minorEastAsia" w:hint="eastAsia"/>
                <w:lang w:eastAsia="zh-CN"/>
              </w:rPr>
              <w:t>CATT</w:t>
            </w:r>
          </w:p>
        </w:tc>
        <w:tc>
          <w:tcPr>
            <w:tcW w:w="6515" w:type="dxa"/>
          </w:tcPr>
          <w:p w14:paraId="1EBD2634" w14:textId="77777777" w:rsidR="008A017F" w:rsidRDefault="000407EF">
            <w:pPr>
              <w:rPr>
                <w:rFonts w:eastAsiaTheme="minorEastAsia"/>
                <w:lang w:eastAsia="zh-CN"/>
              </w:rPr>
            </w:pPr>
            <w:r>
              <w:rPr>
                <w:rFonts w:eastAsiaTheme="minorEastAsia" w:hint="eastAsia"/>
                <w:lang w:eastAsia="zh-CN"/>
              </w:rPr>
              <w:t xml:space="preserve">Prefer to first discuss which information is </w:t>
            </w:r>
            <w:r>
              <w:rPr>
                <w:rFonts w:eastAsiaTheme="minorEastAsia"/>
                <w:lang w:eastAsia="zh-CN"/>
              </w:rPr>
              <w:t>proprietary/privacy information</w:t>
            </w:r>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hen we can select the assistance information with no </w:t>
            </w:r>
            <w:r>
              <w:rPr>
                <w:rFonts w:eastAsiaTheme="minorEastAsia"/>
                <w:lang w:eastAsia="zh-CN"/>
              </w:rPr>
              <w:t>proprietary/privacy</w:t>
            </w:r>
            <w:r>
              <w:rPr>
                <w:rFonts w:eastAsiaTheme="minorEastAsia" w:hint="eastAsia"/>
                <w:lang w:eastAsia="zh-CN"/>
              </w:rPr>
              <w:t xml:space="preserve"> issue based on simulation results.</w:t>
            </w:r>
          </w:p>
          <w:p w14:paraId="596F5C40" w14:textId="77777777" w:rsidR="008A017F" w:rsidRDefault="000407EF">
            <w:pPr>
              <w:rPr>
                <w:rFonts w:eastAsiaTheme="minorEastAsia"/>
                <w:lang w:eastAsia="zh-CN"/>
              </w:rPr>
            </w:pPr>
            <w:r>
              <w:rPr>
                <w:rFonts w:eastAsiaTheme="minorEastAsia"/>
                <w:lang w:eastAsia="zh-CN"/>
              </w:rPr>
              <w:t>F</w:t>
            </w:r>
            <w:r>
              <w:rPr>
                <w:rFonts w:eastAsiaTheme="minorEastAsia" w:hint="eastAsia"/>
                <w:lang w:eastAsia="zh-CN"/>
              </w:rPr>
              <w:t xml:space="preserve">or our point of view, at least the </w:t>
            </w:r>
            <w:r>
              <w:rPr>
                <w:rFonts w:eastAsiaTheme="minorEastAsia"/>
                <w:lang w:eastAsia="zh-CN"/>
              </w:rPr>
              <w:t>Tx beam ID</w:t>
            </w:r>
            <w:r>
              <w:rPr>
                <w:rFonts w:eastAsiaTheme="minorEastAsia" w:hint="eastAsia"/>
                <w:lang w:eastAsia="zh-CN"/>
              </w:rPr>
              <w:t xml:space="preserve"> and Rx beam ID can be considered.</w:t>
            </w:r>
          </w:p>
        </w:tc>
      </w:tr>
      <w:tr w:rsidR="008A017F" w14:paraId="200E1832" w14:textId="77777777">
        <w:tc>
          <w:tcPr>
            <w:tcW w:w="2547" w:type="dxa"/>
          </w:tcPr>
          <w:p w14:paraId="5C0A997F" w14:textId="77777777" w:rsidR="008A017F" w:rsidRDefault="000407EF">
            <w:pPr>
              <w:rPr>
                <w:rFonts w:eastAsiaTheme="minorEastAsia"/>
                <w:lang w:eastAsia="zh-CN"/>
              </w:rPr>
            </w:pPr>
            <w:r>
              <w:rPr>
                <w:rFonts w:eastAsiaTheme="minorEastAsia"/>
                <w:lang w:eastAsia="zh-CN"/>
              </w:rPr>
              <w:t>Ericsson</w:t>
            </w:r>
          </w:p>
        </w:tc>
        <w:tc>
          <w:tcPr>
            <w:tcW w:w="6515" w:type="dxa"/>
          </w:tcPr>
          <w:p w14:paraId="1DAF946D" w14:textId="77777777" w:rsidR="008A017F" w:rsidRDefault="000407EF">
            <w:pPr>
              <w:rPr>
                <w:rFonts w:eastAsiaTheme="minorEastAsia"/>
                <w:lang w:eastAsia="zh-CN"/>
              </w:rPr>
            </w:pPr>
            <w:r>
              <w:rPr>
                <w:rFonts w:eastAsiaTheme="minorEastAsia" w:hint="eastAsia"/>
                <w:lang w:eastAsia="zh-CN"/>
              </w:rPr>
              <w:t>F</w:t>
            </w:r>
            <w:r>
              <w:rPr>
                <w:rFonts w:eastAsiaTheme="minorEastAsia"/>
                <w:lang w:eastAsia="zh-CN"/>
              </w:rPr>
              <w:t>or UE-side model: Tx beam ID</w:t>
            </w:r>
          </w:p>
          <w:p w14:paraId="73DDD3AA" w14:textId="77777777" w:rsidR="008A017F" w:rsidRDefault="008A017F">
            <w:pPr>
              <w:rPr>
                <w:rFonts w:eastAsiaTheme="minorEastAsia"/>
                <w:lang w:eastAsia="zh-CN"/>
              </w:rPr>
            </w:pPr>
          </w:p>
        </w:tc>
      </w:tr>
      <w:bookmarkEnd w:id="25"/>
    </w:tbl>
    <w:p w14:paraId="57C2FE52" w14:textId="77777777" w:rsidR="008A017F" w:rsidRDefault="008A017F">
      <w:pPr>
        <w:spacing w:after="120"/>
      </w:pPr>
    </w:p>
    <w:p w14:paraId="6EA3668E" w14:textId="77777777" w:rsidR="008A017F" w:rsidRDefault="000407EF">
      <w:pPr>
        <w:pStyle w:val="Heading6"/>
        <w:spacing w:after="120"/>
        <w:rPr>
          <w:lang w:eastAsia="zh-CN"/>
        </w:rPr>
      </w:pPr>
      <w:r>
        <w:rPr>
          <w:lang w:eastAsia="zh-CN"/>
        </w:rPr>
        <w:tab/>
        <w:t>List of assistance info 3.5.3a</w:t>
      </w:r>
    </w:p>
    <w:p w14:paraId="0DA23C77" w14:textId="77777777" w:rsidR="008A017F" w:rsidRDefault="000407EF">
      <w:pPr>
        <w:spacing w:after="120"/>
      </w:pPr>
      <w:r>
        <w:t>Some inputs are added to the table. For the following companies, the inputs are not added to the table since they didn’t explicitly indicate for which model (UE-side, NW-side, or both)</w:t>
      </w:r>
    </w:p>
    <w:p w14:paraId="23F663D8" w14:textId="77777777" w:rsidR="008A017F" w:rsidRDefault="000407EF">
      <w:pPr>
        <w:pStyle w:val="ListParagraph"/>
        <w:numPr>
          <w:ilvl w:val="0"/>
          <w:numId w:val="53"/>
        </w:numPr>
        <w:spacing w:after="120"/>
      </w:pPr>
      <w:r>
        <w:t>MTK, LGE, CATT</w:t>
      </w:r>
      <w:r>
        <w:br/>
      </w:r>
    </w:p>
    <w:tbl>
      <w:tblPr>
        <w:tblStyle w:val="TableGrid"/>
        <w:tblW w:w="0" w:type="auto"/>
        <w:tblLook w:val="04A0" w:firstRow="1" w:lastRow="0" w:firstColumn="1" w:lastColumn="0" w:noHBand="0" w:noVBand="1"/>
      </w:tblPr>
      <w:tblGrid>
        <w:gridCol w:w="3114"/>
        <w:gridCol w:w="2977"/>
        <w:gridCol w:w="2971"/>
      </w:tblGrid>
      <w:tr w:rsidR="008A017F" w14:paraId="2E613DE7" w14:textId="77777777">
        <w:tc>
          <w:tcPr>
            <w:tcW w:w="9062" w:type="dxa"/>
            <w:gridSpan w:val="3"/>
            <w:shd w:val="clear" w:color="auto" w:fill="B4C6E7" w:themeFill="accent1" w:themeFillTint="66"/>
          </w:tcPr>
          <w:p w14:paraId="3E611B4D" w14:textId="77777777" w:rsidR="008A017F" w:rsidRDefault="000407EF">
            <w:pPr>
              <w:jc w:val="center"/>
            </w:pPr>
            <w:r>
              <w:rPr>
                <w:rFonts w:hint="eastAsia"/>
              </w:rPr>
              <w:t>C</w:t>
            </w:r>
            <w:r>
              <w:t>ommon assistance information for UE-side model and NW-side model</w:t>
            </w:r>
          </w:p>
        </w:tc>
      </w:tr>
      <w:tr w:rsidR="008A017F" w14:paraId="301CFD1F" w14:textId="77777777">
        <w:tc>
          <w:tcPr>
            <w:tcW w:w="3114" w:type="dxa"/>
          </w:tcPr>
          <w:p w14:paraId="63909418" w14:textId="77777777" w:rsidR="008A017F" w:rsidRDefault="000407EF">
            <w:r>
              <w:t>Assistance information</w:t>
            </w:r>
          </w:p>
        </w:tc>
        <w:tc>
          <w:tcPr>
            <w:tcW w:w="2977" w:type="dxa"/>
          </w:tcPr>
          <w:p w14:paraId="3C8E3A01" w14:textId="77777777" w:rsidR="008A017F" w:rsidRDefault="000407EF">
            <w:r>
              <w:t>Support</w:t>
            </w:r>
          </w:p>
        </w:tc>
        <w:tc>
          <w:tcPr>
            <w:tcW w:w="2971" w:type="dxa"/>
          </w:tcPr>
          <w:p w14:paraId="375417AC" w14:textId="77777777" w:rsidR="008A017F" w:rsidRDefault="000407EF">
            <w:r>
              <w:t>Not support</w:t>
            </w:r>
          </w:p>
        </w:tc>
      </w:tr>
      <w:tr w:rsidR="008A017F" w14:paraId="0C101352" w14:textId="77777777">
        <w:tc>
          <w:tcPr>
            <w:tcW w:w="3114" w:type="dxa"/>
          </w:tcPr>
          <w:p w14:paraId="63276DB8" w14:textId="77777777" w:rsidR="008A017F" w:rsidRDefault="008A017F"/>
        </w:tc>
        <w:tc>
          <w:tcPr>
            <w:tcW w:w="2977" w:type="dxa"/>
          </w:tcPr>
          <w:p w14:paraId="7AA9156A" w14:textId="77777777" w:rsidR="008A017F" w:rsidRDefault="008A017F"/>
        </w:tc>
        <w:tc>
          <w:tcPr>
            <w:tcW w:w="2971" w:type="dxa"/>
          </w:tcPr>
          <w:p w14:paraId="43A78116" w14:textId="77777777" w:rsidR="008A017F" w:rsidRDefault="008A017F"/>
        </w:tc>
      </w:tr>
      <w:tr w:rsidR="008A017F" w14:paraId="59E366C5" w14:textId="77777777">
        <w:tc>
          <w:tcPr>
            <w:tcW w:w="3114" w:type="dxa"/>
          </w:tcPr>
          <w:p w14:paraId="5FC1DA99" w14:textId="77777777" w:rsidR="008A017F" w:rsidRDefault="008A017F"/>
        </w:tc>
        <w:tc>
          <w:tcPr>
            <w:tcW w:w="2977" w:type="dxa"/>
          </w:tcPr>
          <w:p w14:paraId="2AEC070F" w14:textId="77777777" w:rsidR="008A017F" w:rsidRDefault="008A017F"/>
        </w:tc>
        <w:tc>
          <w:tcPr>
            <w:tcW w:w="2971" w:type="dxa"/>
          </w:tcPr>
          <w:p w14:paraId="3BD79E5F" w14:textId="77777777" w:rsidR="008A017F" w:rsidRDefault="008A017F"/>
        </w:tc>
      </w:tr>
      <w:tr w:rsidR="008A017F" w14:paraId="3D62BFE7" w14:textId="77777777">
        <w:tc>
          <w:tcPr>
            <w:tcW w:w="3114" w:type="dxa"/>
          </w:tcPr>
          <w:p w14:paraId="03EA7F9E" w14:textId="77777777" w:rsidR="008A017F" w:rsidRDefault="008A017F"/>
        </w:tc>
        <w:tc>
          <w:tcPr>
            <w:tcW w:w="2977" w:type="dxa"/>
          </w:tcPr>
          <w:p w14:paraId="562E8107" w14:textId="77777777" w:rsidR="008A017F" w:rsidRDefault="008A017F"/>
        </w:tc>
        <w:tc>
          <w:tcPr>
            <w:tcW w:w="2971" w:type="dxa"/>
          </w:tcPr>
          <w:p w14:paraId="5118BEF6" w14:textId="77777777" w:rsidR="008A017F" w:rsidRDefault="008A017F"/>
        </w:tc>
      </w:tr>
      <w:tr w:rsidR="008A017F" w14:paraId="1FCF6341" w14:textId="77777777">
        <w:tc>
          <w:tcPr>
            <w:tcW w:w="3114" w:type="dxa"/>
          </w:tcPr>
          <w:p w14:paraId="1068E746" w14:textId="77777777" w:rsidR="008A017F" w:rsidRDefault="008A017F"/>
        </w:tc>
        <w:tc>
          <w:tcPr>
            <w:tcW w:w="2977" w:type="dxa"/>
          </w:tcPr>
          <w:p w14:paraId="237D208E" w14:textId="77777777" w:rsidR="008A017F" w:rsidRDefault="008A017F"/>
        </w:tc>
        <w:tc>
          <w:tcPr>
            <w:tcW w:w="2971" w:type="dxa"/>
          </w:tcPr>
          <w:p w14:paraId="12569CF0" w14:textId="77777777" w:rsidR="008A017F" w:rsidRDefault="008A017F"/>
        </w:tc>
      </w:tr>
      <w:tr w:rsidR="008A017F" w14:paraId="7848AB59" w14:textId="77777777">
        <w:tc>
          <w:tcPr>
            <w:tcW w:w="3114" w:type="dxa"/>
          </w:tcPr>
          <w:p w14:paraId="721F73B3" w14:textId="77777777" w:rsidR="008A017F" w:rsidRDefault="008A017F"/>
        </w:tc>
        <w:tc>
          <w:tcPr>
            <w:tcW w:w="2977" w:type="dxa"/>
          </w:tcPr>
          <w:p w14:paraId="3BA697FB" w14:textId="77777777" w:rsidR="008A017F" w:rsidRDefault="008A017F"/>
        </w:tc>
        <w:tc>
          <w:tcPr>
            <w:tcW w:w="2971" w:type="dxa"/>
          </w:tcPr>
          <w:p w14:paraId="01215F10" w14:textId="77777777" w:rsidR="008A017F" w:rsidRDefault="008A017F"/>
        </w:tc>
      </w:tr>
      <w:tr w:rsidR="008A017F" w14:paraId="04B9149E" w14:textId="77777777">
        <w:tc>
          <w:tcPr>
            <w:tcW w:w="9062" w:type="dxa"/>
            <w:gridSpan w:val="3"/>
            <w:shd w:val="clear" w:color="auto" w:fill="B4C6E7" w:themeFill="accent1" w:themeFillTint="66"/>
          </w:tcPr>
          <w:p w14:paraId="16E25A90" w14:textId="77777777" w:rsidR="008A017F" w:rsidRDefault="000407EF">
            <w:pPr>
              <w:jc w:val="center"/>
            </w:pPr>
            <w:r>
              <w:t>Specific assistance information for NW-side model</w:t>
            </w:r>
          </w:p>
        </w:tc>
      </w:tr>
      <w:tr w:rsidR="008A017F" w14:paraId="3B05B0B7" w14:textId="77777777">
        <w:tc>
          <w:tcPr>
            <w:tcW w:w="3114" w:type="dxa"/>
          </w:tcPr>
          <w:p w14:paraId="4B589DC1" w14:textId="77777777" w:rsidR="008A017F" w:rsidRDefault="000407EF">
            <w:r>
              <w:t>Assistance information</w:t>
            </w:r>
          </w:p>
        </w:tc>
        <w:tc>
          <w:tcPr>
            <w:tcW w:w="2977" w:type="dxa"/>
          </w:tcPr>
          <w:p w14:paraId="21A8E356" w14:textId="77777777" w:rsidR="008A017F" w:rsidRDefault="000407EF">
            <w:r>
              <w:t>Support</w:t>
            </w:r>
          </w:p>
        </w:tc>
        <w:tc>
          <w:tcPr>
            <w:tcW w:w="2971" w:type="dxa"/>
          </w:tcPr>
          <w:p w14:paraId="67261522" w14:textId="77777777" w:rsidR="008A017F" w:rsidRDefault="000407EF">
            <w:r>
              <w:t>Not support</w:t>
            </w:r>
          </w:p>
        </w:tc>
      </w:tr>
      <w:tr w:rsidR="008A017F" w14:paraId="5845A816" w14:textId="77777777">
        <w:tc>
          <w:tcPr>
            <w:tcW w:w="3114" w:type="dxa"/>
          </w:tcPr>
          <w:p w14:paraId="64591D84" w14:textId="77777777" w:rsidR="008A017F" w:rsidRDefault="000407EF">
            <w:r>
              <w:t>UE location</w:t>
            </w:r>
          </w:p>
        </w:tc>
        <w:tc>
          <w:tcPr>
            <w:tcW w:w="2977" w:type="dxa"/>
          </w:tcPr>
          <w:p w14:paraId="49CE4444" w14:textId="77777777" w:rsidR="008A017F" w:rsidRDefault="000407EF">
            <w:r>
              <w:t>Sony</w:t>
            </w:r>
          </w:p>
        </w:tc>
        <w:tc>
          <w:tcPr>
            <w:tcW w:w="2971" w:type="dxa"/>
          </w:tcPr>
          <w:p w14:paraId="091DD373" w14:textId="2EFBCED8" w:rsidR="008A017F" w:rsidRDefault="00D73CEC">
            <w:r>
              <w:t>HW/</w:t>
            </w:r>
            <w:proofErr w:type="spellStart"/>
            <w:r>
              <w:t>HiSI</w:t>
            </w:r>
            <w:proofErr w:type="spellEnd"/>
            <w:r w:rsidR="007235F6">
              <w:t>, Apple</w:t>
            </w:r>
          </w:p>
        </w:tc>
      </w:tr>
      <w:tr w:rsidR="008A017F" w14:paraId="5AC07196" w14:textId="77777777">
        <w:tc>
          <w:tcPr>
            <w:tcW w:w="3114" w:type="dxa"/>
          </w:tcPr>
          <w:p w14:paraId="034E2E82" w14:textId="77777777" w:rsidR="008A017F" w:rsidRDefault="000407EF">
            <w:r>
              <w:t>UE moving direction</w:t>
            </w:r>
          </w:p>
        </w:tc>
        <w:tc>
          <w:tcPr>
            <w:tcW w:w="2977" w:type="dxa"/>
          </w:tcPr>
          <w:p w14:paraId="695AF4E2" w14:textId="77777777" w:rsidR="008A017F" w:rsidRDefault="000407EF">
            <w:r>
              <w:t>Sony</w:t>
            </w:r>
          </w:p>
        </w:tc>
        <w:tc>
          <w:tcPr>
            <w:tcW w:w="2971" w:type="dxa"/>
          </w:tcPr>
          <w:p w14:paraId="61718321" w14:textId="3040C415" w:rsidR="008A017F" w:rsidRDefault="00D73CEC">
            <w:r>
              <w:t>HW/</w:t>
            </w:r>
            <w:proofErr w:type="spellStart"/>
            <w:r>
              <w:t>HiSi</w:t>
            </w:r>
            <w:proofErr w:type="spellEnd"/>
          </w:p>
        </w:tc>
      </w:tr>
      <w:tr w:rsidR="008A017F" w14:paraId="5D6E0577" w14:textId="77777777">
        <w:tc>
          <w:tcPr>
            <w:tcW w:w="3114" w:type="dxa"/>
          </w:tcPr>
          <w:p w14:paraId="23D27736" w14:textId="77777777" w:rsidR="008A017F" w:rsidRDefault="000407EF">
            <w:r>
              <w:rPr>
                <w:rFonts w:eastAsiaTheme="minorEastAsia"/>
                <w:lang w:eastAsia="zh-CN"/>
              </w:rPr>
              <w:t xml:space="preserve">Expected Rx beam ID/angle, </w:t>
            </w:r>
          </w:p>
        </w:tc>
        <w:tc>
          <w:tcPr>
            <w:tcW w:w="2977" w:type="dxa"/>
          </w:tcPr>
          <w:p w14:paraId="5C3425C9" w14:textId="77777777" w:rsidR="008A017F" w:rsidRDefault="000407EF">
            <w:r>
              <w:t>vivo</w:t>
            </w:r>
          </w:p>
        </w:tc>
        <w:tc>
          <w:tcPr>
            <w:tcW w:w="2971" w:type="dxa"/>
          </w:tcPr>
          <w:p w14:paraId="579A81AF" w14:textId="77777777" w:rsidR="008A017F" w:rsidRDefault="008A017F"/>
        </w:tc>
      </w:tr>
      <w:tr w:rsidR="008A017F" w14:paraId="1B9CA1ED" w14:textId="77777777">
        <w:tc>
          <w:tcPr>
            <w:tcW w:w="3114" w:type="dxa"/>
          </w:tcPr>
          <w:p w14:paraId="60D49FD6" w14:textId="77777777" w:rsidR="008A017F" w:rsidRDefault="000407EF">
            <w:r>
              <w:rPr>
                <w:rFonts w:eastAsiaTheme="minorEastAsia"/>
                <w:lang w:eastAsia="zh-CN"/>
              </w:rPr>
              <w:t>Beam pair ID</w:t>
            </w:r>
          </w:p>
        </w:tc>
        <w:tc>
          <w:tcPr>
            <w:tcW w:w="2977" w:type="dxa"/>
          </w:tcPr>
          <w:p w14:paraId="5804CD60" w14:textId="4725E537" w:rsidR="008A017F" w:rsidRDefault="000407EF">
            <w:proofErr w:type="spellStart"/>
            <w:r>
              <w:t>vivo</w:t>
            </w:r>
            <w:r w:rsidR="00EE2AE4">
              <w:t>,CMCC</w:t>
            </w:r>
            <w:proofErr w:type="spellEnd"/>
          </w:p>
        </w:tc>
        <w:tc>
          <w:tcPr>
            <w:tcW w:w="2971" w:type="dxa"/>
          </w:tcPr>
          <w:p w14:paraId="4B47C6A6" w14:textId="77777777" w:rsidR="008A017F" w:rsidRDefault="008A017F"/>
        </w:tc>
      </w:tr>
      <w:tr w:rsidR="008A017F" w14:paraId="1BDAA448" w14:textId="77777777">
        <w:tc>
          <w:tcPr>
            <w:tcW w:w="3114" w:type="dxa"/>
          </w:tcPr>
          <w:p w14:paraId="62FCCFD8" w14:textId="77777777" w:rsidR="008A017F" w:rsidRDefault="000407EF">
            <w:pPr>
              <w:rPr>
                <w:rFonts w:eastAsiaTheme="minorEastAsia"/>
                <w:lang w:eastAsia="zh-CN"/>
              </w:rPr>
            </w:pPr>
            <w:r>
              <w:rPr>
                <w:rFonts w:eastAsiaTheme="minorEastAsia"/>
                <w:lang w:eastAsia="zh-CN"/>
              </w:rPr>
              <w:t>Rx beam angle</w:t>
            </w:r>
          </w:p>
        </w:tc>
        <w:tc>
          <w:tcPr>
            <w:tcW w:w="2977" w:type="dxa"/>
          </w:tcPr>
          <w:p w14:paraId="17BE8E01" w14:textId="77777777" w:rsidR="008A017F" w:rsidRDefault="000407EF">
            <w:r>
              <w:t>Vivo, NEC</w:t>
            </w:r>
          </w:p>
        </w:tc>
        <w:tc>
          <w:tcPr>
            <w:tcW w:w="2971" w:type="dxa"/>
          </w:tcPr>
          <w:p w14:paraId="045A6B7F" w14:textId="01BEE49B" w:rsidR="008A017F" w:rsidRDefault="007235F6">
            <w:r>
              <w:t>Apple</w:t>
            </w:r>
          </w:p>
        </w:tc>
      </w:tr>
      <w:tr w:rsidR="008A017F" w14:paraId="032E3A7A" w14:textId="77777777">
        <w:tc>
          <w:tcPr>
            <w:tcW w:w="3114" w:type="dxa"/>
          </w:tcPr>
          <w:p w14:paraId="2DDD1A07" w14:textId="77777777" w:rsidR="008A017F" w:rsidRDefault="000407EF">
            <w:pPr>
              <w:rPr>
                <w:rFonts w:eastAsiaTheme="minorEastAsia"/>
                <w:lang w:eastAsia="zh-CN"/>
              </w:rPr>
            </w:pPr>
            <w:r>
              <w:rPr>
                <w:lang w:eastAsia="zh-CN"/>
              </w:rPr>
              <w:t xml:space="preserve">Rx beam ID </w:t>
            </w:r>
          </w:p>
        </w:tc>
        <w:tc>
          <w:tcPr>
            <w:tcW w:w="2977" w:type="dxa"/>
          </w:tcPr>
          <w:p w14:paraId="163C370B" w14:textId="6D56695C" w:rsidR="008A017F" w:rsidRDefault="000407EF">
            <w:r>
              <w:t>Xiaomi, vivo, NEC, Fujitsu</w:t>
            </w:r>
            <w:r w:rsidR="00B93EB6">
              <w:rPr>
                <w:rFonts w:eastAsiaTheme="minorEastAsia" w:hint="eastAsia"/>
                <w:lang w:eastAsia="zh-CN"/>
              </w:rPr>
              <w:t>, CATT</w:t>
            </w:r>
            <w:r w:rsidR="007E2448">
              <w:rPr>
                <w:rFonts w:eastAsiaTheme="minorEastAsia"/>
                <w:lang w:eastAsia="zh-CN"/>
              </w:rPr>
              <w:t>, DCM</w:t>
            </w:r>
            <w:r w:rsidR="00EE2AE4">
              <w:rPr>
                <w:rFonts w:eastAsiaTheme="minorEastAsia"/>
                <w:lang w:eastAsia="zh-CN"/>
              </w:rPr>
              <w:t>,CMCC</w:t>
            </w:r>
          </w:p>
        </w:tc>
        <w:tc>
          <w:tcPr>
            <w:tcW w:w="2971" w:type="dxa"/>
          </w:tcPr>
          <w:p w14:paraId="1F1852D3" w14:textId="7E0C950A" w:rsidR="008A017F" w:rsidRDefault="00A07979">
            <w:r>
              <w:t>Qualcomm</w:t>
            </w:r>
            <w:r w:rsidR="007235F6">
              <w:t>, Apple</w:t>
            </w:r>
          </w:p>
        </w:tc>
      </w:tr>
      <w:tr w:rsidR="003D74A7" w14:paraId="72D1BD60" w14:textId="77777777">
        <w:tc>
          <w:tcPr>
            <w:tcW w:w="3114" w:type="dxa"/>
          </w:tcPr>
          <w:p w14:paraId="1F861B49" w14:textId="62DDECC7" w:rsidR="003D74A7" w:rsidRDefault="003D74A7" w:rsidP="003D74A7">
            <w:r w:rsidRPr="007072AF">
              <w:t xml:space="preserve">Maximum number of Rx beams </w:t>
            </w:r>
          </w:p>
        </w:tc>
        <w:tc>
          <w:tcPr>
            <w:tcW w:w="2977" w:type="dxa"/>
          </w:tcPr>
          <w:p w14:paraId="76D18580" w14:textId="76D17DB5" w:rsidR="003D74A7" w:rsidRDefault="003D74A7" w:rsidP="003D74A7">
            <w:r w:rsidRPr="007072AF">
              <w:t>Samsung</w:t>
            </w:r>
          </w:p>
        </w:tc>
        <w:tc>
          <w:tcPr>
            <w:tcW w:w="2971" w:type="dxa"/>
          </w:tcPr>
          <w:p w14:paraId="5EFB895E" w14:textId="58091653" w:rsidR="003D74A7" w:rsidRDefault="007235F6" w:rsidP="003D74A7">
            <w:r>
              <w:t>Apple</w:t>
            </w:r>
          </w:p>
        </w:tc>
      </w:tr>
      <w:tr w:rsidR="008A017F" w14:paraId="5668C93A" w14:textId="77777777">
        <w:tc>
          <w:tcPr>
            <w:tcW w:w="3114" w:type="dxa"/>
          </w:tcPr>
          <w:p w14:paraId="735B1118" w14:textId="77777777" w:rsidR="008A017F" w:rsidRDefault="008A017F"/>
        </w:tc>
        <w:tc>
          <w:tcPr>
            <w:tcW w:w="2977" w:type="dxa"/>
          </w:tcPr>
          <w:p w14:paraId="07ABC46D" w14:textId="77777777" w:rsidR="008A017F" w:rsidRDefault="008A017F"/>
        </w:tc>
        <w:tc>
          <w:tcPr>
            <w:tcW w:w="2971" w:type="dxa"/>
          </w:tcPr>
          <w:p w14:paraId="639B4311" w14:textId="77777777" w:rsidR="008A017F" w:rsidRDefault="008A017F"/>
        </w:tc>
      </w:tr>
      <w:tr w:rsidR="008A017F" w14:paraId="0ACC5C1D" w14:textId="77777777">
        <w:tc>
          <w:tcPr>
            <w:tcW w:w="3114" w:type="dxa"/>
          </w:tcPr>
          <w:p w14:paraId="0CFC9F0C" w14:textId="77777777" w:rsidR="008A017F" w:rsidRDefault="008A017F"/>
        </w:tc>
        <w:tc>
          <w:tcPr>
            <w:tcW w:w="2977" w:type="dxa"/>
          </w:tcPr>
          <w:p w14:paraId="526E5531" w14:textId="77777777" w:rsidR="008A017F" w:rsidRDefault="008A017F"/>
        </w:tc>
        <w:tc>
          <w:tcPr>
            <w:tcW w:w="2971" w:type="dxa"/>
          </w:tcPr>
          <w:p w14:paraId="6DC71DBA" w14:textId="77777777" w:rsidR="008A017F" w:rsidRDefault="008A017F"/>
        </w:tc>
      </w:tr>
      <w:tr w:rsidR="008A017F" w14:paraId="6187F577" w14:textId="77777777">
        <w:tc>
          <w:tcPr>
            <w:tcW w:w="3114" w:type="dxa"/>
          </w:tcPr>
          <w:p w14:paraId="5CF67B9B" w14:textId="77777777" w:rsidR="008A017F" w:rsidRDefault="008A017F"/>
        </w:tc>
        <w:tc>
          <w:tcPr>
            <w:tcW w:w="2977" w:type="dxa"/>
          </w:tcPr>
          <w:p w14:paraId="76F0D68D" w14:textId="77777777" w:rsidR="008A017F" w:rsidRDefault="008A017F"/>
        </w:tc>
        <w:tc>
          <w:tcPr>
            <w:tcW w:w="2971" w:type="dxa"/>
          </w:tcPr>
          <w:p w14:paraId="1063D8FC" w14:textId="77777777" w:rsidR="008A017F" w:rsidRDefault="008A017F"/>
        </w:tc>
      </w:tr>
      <w:tr w:rsidR="008A017F" w14:paraId="1F423655" w14:textId="77777777">
        <w:tc>
          <w:tcPr>
            <w:tcW w:w="3114" w:type="dxa"/>
          </w:tcPr>
          <w:p w14:paraId="37E0BFBB" w14:textId="77777777" w:rsidR="008A017F" w:rsidRDefault="008A017F"/>
        </w:tc>
        <w:tc>
          <w:tcPr>
            <w:tcW w:w="2977" w:type="dxa"/>
          </w:tcPr>
          <w:p w14:paraId="4428392F" w14:textId="77777777" w:rsidR="008A017F" w:rsidRDefault="008A017F"/>
        </w:tc>
        <w:tc>
          <w:tcPr>
            <w:tcW w:w="2971" w:type="dxa"/>
          </w:tcPr>
          <w:p w14:paraId="56268827" w14:textId="77777777" w:rsidR="008A017F" w:rsidRDefault="008A017F"/>
        </w:tc>
      </w:tr>
      <w:tr w:rsidR="008A017F" w14:paraId="7364CD1D" w14:textId="77777777">
        <w:tc>
          <w:tcPr>
            <w:tcW w:w="9062" w:type="dxa"/>
            <w:gridSpan w:val="3"/>
            <w:shd w:val="clear" w:color="auto" w:fill="B4C6E7" w:themeFill="accent1" w:themeFillTint="66"/>
          </w:tcPr>
          <w:p w14:paraId="4A2B1F83" w14:textId="77777777" w:rsidR="008A017F" w:rsidRDefault="000407EF">
            <w:pPr>
              <w:jc w:val="center"/>
            </w:pPr>
            <w:r>
              <w:t xml:space="preserve">Specific assistance information for UE-side model </w:t>
            </w:r>
          </w:p>
        </w:tc>
      </w:tr>
      <w:tr w:rsidR="008A017F" w14:paraId="22A6A08E" w14:textId="77777777">
        <w:tc>
          <w:tcPr>
            <w:tcW w:w="3114" w:type="dxa"/>
          </w:tcPr>
          <w:p w14:paraId="7D1DBA48" w14:textId="77777777" w:rsidR="008A017F" w:rsidRDefault="000407EF">
            <w:r>
              <w:t>Assistance information</w:t>
            </w:r>
          </w:p>
        </w:tc>
        <w:tc>
          <w:tcPr>
            <w:tcW w:w="2977" w:type="dxa"/>
          </w:tcPr>
          <w:p w14:paraId="788059F5" w14:textId="77777777" w:rsidR="008A017F" w:rsidRDefault="000407EF">
            <w:r>
              <w:t>Support</w:t>
            </w:r>
          </w:p>
        </w:tc>
        <w:tc>
          <w:tcPr>
            <w:tcW w:w="2971" w:type="dxa"/>
          </w:tcPr>
          <w:p w14:paraId="6F080B4E" w14:textId="77777777" w:rsidR="008A017F" w:rsidRDefault="000407EF">
            <w:r>
              <w:t>Not support</w:t>
            </w:r>
          </w:p>
        </w:tc>
      </w:tr>
      <w:tr w:rsidR="008A017F" w14:paraId="76F3F281" w14:textId="77777777">
        <w:tc>
          <w:tcPr>
            <w:tcW w:w="3114" w:type="dxa"/>
          </w:tcPr>
          <w:p w14:paraId="6D6A2CBE" w14:textId="77777777" w:rsidR="008A017F" w:rsidRDefault="000407EF">
            <w:r>
              <w:t>NW-side beam shape information (3dB beamwidth, beam boresight directions, beam shape, etc.)</w:t>
            </w:r>
          </w:p>
        </w:tc>
        <w:tc>
          <w:tcPr>
            <w:tcW w:w="2977" w:type="dxa"/>
          </w:tcPr>
          <w:p w14:paraId="1D4367F7" w14:textId="727F131D" w:rsidR="008A017F" w:rsidRDefault="000407EF">
            <w:r>
              <w:t xml:space="preserve">Qualcomm, </w:t>
            </w:r>
            <w:proofErr w:type="spellStart"/>
            <w:r>
              <w:t>Pansonic</w:t>
            </w:r>
            <w:proofErr w:type="spellEnd"/>
            <w:r w:rsidR="00135E8A">
              <w:t>, IDCC,</w:t>
            </w:r>
          </w:p>
        </w:tc>
        <w:tc>
          <w:tcPr>
            <w:tcW w:w="2971" w:type="dxa"/>
          </w:tcPr>
          <w:p w14:paraId="3DF83AC8" w14:textId="15B6B4DB" w:rsidR="008A017F" w:rsidRDefault="000407EF">
            <w:r>
              <w:t>Nokia, Ericsson</w:t>
            </w:r>
            <w:r>
              <w:rPr>
                <w:rFonts w:eastAsia="SimSun" w:hint="eastAsia"/>
                <w:lang w:eastAsia="zh-CN"/>
              </w:rPr>
              <w:t>, ZTE</w:t>
            </w:r>
            <w:r w:rsidR="004C2BFD">
              <w:t xml:space="preserve">, </w:t>
            </w:r>
            <w:proofErr w:type="spellStart"/>
            <w:r w:rsidR="004C2BFD">
              <w:t>Spreadtrum</w:t>
            </w:r>
            <w:proofErr w:type="spellEnd"/>
            <w:r w:rsidR="00D73CEC">
              <w:t>, HW/</w:t>
            </w:r>
            <w:proofErr w:type="spellStart"/>
            <w:r w:rsidR="00D73CEC">
              <w:t>HiSi</w:t>
            </w:r>
            <w:proofErr w:type="spellEnd"/>
            <w:r w:rsidR="003D74A7">
              <w:t>, Samsung</w:t>
            </w:r>
          </w:p>
        </w:tc>
      </w:tr>
      <w:tr w:rsidR="008A017F" w14:paraId="5B84AF46" w14:textId="77777777">
        <w:tc>
          <w:tcPr>
            <w:tcW w:w="3114" w:type="dxa"/>
          </w:tcPr>
          <w:p w14:paraId="07AB35A1" w14:textId="77777777" w:rsidR="008A017F" w:rsidRDefault="000407EF">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14:paraId="4E351138" w14:textId="1AC52D65" w:rsidR="008A017F" w:rsidRDefault="000407EF">
            <w:pPr>
              <w:rPr>
                <w:rFonts w:eastAsia="Malgun Gothic"/>
                <w:lang w:eastAsia="ko-KR"/>
              </w:rPr>
            </w:pPr>
            <w:r>
              <w:rPr>
                <w:rFonts w:eastAsia="Malgun Gothic" w:hint="eastAsia"/>
                <w:lang w:eastAsia="ko-KR"/>
              </w:rPr>
              <w:t>LGE</w:t>
            </w:r>
            <w:r w:rsidR="00A07979">
              <w:rPr>
                <w:rFonts w:eastAsia="Malgun Gothic"/>
                <w:lang w:eastAsia="ko-KR"/>
              </w:rPr>
              <w:t>, Qualcomm (can merge with first row)</w:t>
            </w:r>
            <w:r w:rsidR="001E73D0">
              <w:rPr>
                <w:rFonts w:eastAsia="Malgun Gothic"/>
                <w:lang w:eastAsia="ko-KR"/>
              </w:rPr>
              <w:t xml:space="preserve">, </w:t>
            </w:r>
            <w:r w:rsidR="001E73D0">
              <w:rPr>
                <w:rFonts w:eastAsia="Malgun Gothic"/>
                <w:lang w:eastAsia="ko-KR"/>
              </w:rPr>
              <w:t>Panasonic (can merge with first row</w:t>
            </w:r>
            <w:r w:rsidR="001E73D0">
              <w:rPr>
                <w:rFonts w:eastAsia="Malgun Gothic"/>
                <w:lang w:eastAsia="ko-KR"/>
              </w:rPr>
              <w:t>)</w:t>
            </w:r>
          </w:p>
        </w:tc>
        <w:tc>
          <w:tcPr>
            <w:tcW w:w="2971" w:type="dxa"/>
          </w:tcPr>
          <w:p w14:paraId="64E25FDE" w14:textId="128A5188" w:rsidR="008A017F" w:rsidRDefault="000407EF">
            <w:r>
              <w:t>Nokia, Ericsson</w:t>
            </w:r>
            <w:r>
              <w:rPr>
                <w:rFonts w:eastAsia="SimSun" w:hint="eastAsia"/>
                <w:lang w:eastAsia="zh-CN"/>
              </w:rPr>
              <w:t>, ZTE</w:t>
            </w:r>
            <w:r w:rsidR="004C2BFD">
              <w:t xml:space="preserve">, </w:t>
            </w:r>
            <w:proofErr w:type="spellStart"/>
            <w:r w:rsidR="004C2BFD">
              <w:t>Spreadtrum</w:t>
            </w:r>
            <w:proofErr w:type="spellEnd"/>
            <w:r w:rsidR="00D73CEC">
              <w:t>, HW/</w:t>
            </w:r>
            <w:proofErr w:type="spellStart"/>
            <w:r w:rsidR="00D73CEC">
              <w:t>HiSi</w:t>
            </w:r>
            <w:proofErr w:type="spellEnd"/>
            <w:r w:rsidR="003D74A7">
              <w:t>, Samsung</w:t>
            </w:r>
          </w:p>
        </w:tc>
      </w:tr>
      <w:tr w:rsidR="008A017F" w14:paraId="1E503CA5" w14:textId="77777777">
        <w:tc>
          <w:tcPr>
            <w:tcW w:w="3114" w:type="dxa"/>
          </w:tcPr>
          <w:p w14:paraId="0C44F24A" w14:textId="77777777" w:rsidR="008A017F" w:rsidRDefault="000407EF">
            <w:r>
              <w:t>Expected Tx beam ID/angle</w:t>
            </w:r>
          </w:p>
        </w:tc>
        <w:tc>
          <w:tcPr>
            <w:tcW w:w="2977" w:type="dxa"/>
          </w:tcPr>
          <w:p w14:paraId="4C0FBCE6" w14:textId="77777777" w:rsidR="008A017F" w:rsidRDefault="000407EF">
            <w:r>
              <w:t>vivo</w:t>
            </w:r>
          </w:p>
        </w:tc>
        <w:tc>
          <w:tcPr>
            <w:tcW w:w="2971" w:type="dxa"/>
          </w:tcPr>
          <w:p w14:paraId="12CEB05B" w14:textId="6C272F88" w:rsidR="008A017F" w:rsidRDefault="003D74A7">
            <w:r>
              <w:rPr>
                <w:rFonts w:hint="eastAsia"/>
              </w:rPr>
              <w:t>S</w:t>
            </w:r>
            <w:r>
              <w:t>amsung</w:t>
            </w:r>
          </w:p>
        </w:tc>
      </w:tr>
      <w:tr w:rsidR="008A017F" w14:paraId="2EEFF6D7" w14:textId="77777777">
        <w:tc>
          <w:tcPr>
            <w:tcW w:w="3114" w:type="dxa"/>
          </w:tcPr>
          <w:p w14:paraId="07335884" w14:textId="77777777" w:rsidR="008A017F" w:rsidRDefault="000407EF">
            <w:r>
              <w:t>Beam pair ID</w:t>
            </w:r>
          </w:p>
        </w:tc>
        <w:tc>
          <w:tcPr>
            <w:tcW w:w="2977" w:type="dxa"/>
          </w:tcPr>
          <w:p w14:paraId="57D779DF" w14:textId="32CE44FF" w:rsidR="008A017F" w:rsidRDefault="000407EF">
            <w:proofErr w:type="spellStart"/>
            <w:r>
              <w:t>vivo</w:t>
            </w:r>
            <w:r w:rsidR="00EE2AE4">
              <w:t>,CMCC</w:t>
            </w:r>
            <w:proofErr w:type="spellEnd"/>
          </w:p>
        </w:tc>
        <w:tc>
          <w:tcPr>
            <w:tcW w:w="2971" w:type="dxa"/>
          </w:tcPr>
          <w:p w14:paraId="006B4984" w14:textId="77777777" w:rsidR="008A017F" w:rsidRDefault="008A017F"/>
        </w:tc>
      </w:tr>
      <w:tr w:rsidR="008A017F" w14:paraId="65FF296C" w14:textId="77777777">
        <w:tc>
          <w:tcPr>
            <w:tcW w:w="3114" w:type="dxa"/>
          </w:tcPr>
          <w:p w14:paraId="46DD5E30" w14:textId="77777777" w:rsidR="008A017F" w:rsidRDefault="000407EF">
            <w:r>
              <w:t>Tx beam angle</w:t>
            </w:r>
          </w:p>
        </w:tc>
        <w:tc>
          <w:tcPr>
            <w:tcW w:w="2977" w:type="dxa"/>
          </w:tcPr>
          <w:p w14:paraId="357332BD" w14:textId="106B804F" w:rsidR="008A017F" w:rsidRDefault="00A07979">
            <w:r>
              <w:t>V</w:t>
            </w:r>
            <w:r w:rsidR="000407EF">
              <w:t>ivo</w:t>
            </w:r>
            <w:r>
              <w:t xml:space="preserve">, </w:t>
            </w:r>
            <w:r>
              <w:rPr>
                <w:rFonts w:eastAsia="Malgun Gothic"/>
                <w:lang w:eastAsia="ko-KR"/>
              </w:rPr>
              <w:t>Qualcomm (can merge with first row)</w:t>
            </w:r>
            <w:r w:rsidR="001E73D0">
              <w:rPr>
                <w:rFonts w:eastAsia="Malgun Gothic"/>
                <w:lang w:eastAsia="ko-KR"/>
              </w:rPr>
              <w:t xml:space="preserve">, </w:t>
            </w:r>
            <w:r w:rsidR="001E73D0">
              <w:rPr>
                <w:rFonts w:eastAsia="Malgun Gothic"/>
                <w:lang w:eastAsia="ko-KR"/>
              </w:rPr>
              <w:t>Panasonic (can merge with first row</w:t>
            </w:r>
            <w:r w:rsidR="001E73D0">
              <w:rPr>
                <w:rFonts w:eastAsia="Malgun Gothic"/>
                <w:lang w:eastAsia="ko-KR"/>
              </w:rPr>
              <w:t>)</w:t>
            </w:r>
          </w:p>
        </w:tc>
        <w:tc>
          <w:tcPr>
            <w:tcW w:w="2971" w:type="dxa"/>
          </w:tcPr>
          <w:p w14:paraId="1F6E4FFC" w14:textId="590AD0EA" w:rsidR="008A017F" w:rsidRDefault="00D73CEC">
            <w:r>
              <w:t>HW/</w:t>
            </w:r>
            <w:proofErr w:type="spellStart"/>
            <w:r>
              <w:t>HiSi</w:t>
            </w:r>
            <w:proofErr w:type="spellEnd"/>
            <w:r>
              <w:t xml:space="preserve"> (This row seems duplicated/included in the first two rows?)</w:t>
            </w:r>
            <w:r w:rsidR="003D74A7">
              <w:t>,</w:t>
            </w:r>
            <w:r>
              <w:t xml:space="preserve"> </w:t>
            </w:r>
            <w:r w:rsidR="003D74A7">
              <w:rPr>
                <w:rFonts w:hint="eastAsia"/>
              </w:rPr>
              <w:t>S</w:t>
            </w:r>
            <w:r w:rsidR="003D74A7">
              <w:t>amsung</w:t>
            </w:r>
            <w:r>
              <w:t xml:space="preserve"> </w:t>
            </w:r>
          </w:p>
        </w:tc>
      </w:tr>
      <w:tr w:rsidR="008A017F" w14:paraId="2E474CA5" w14:textId="77777777">
        <w:tc>
          <w:tcPr>
            <w:tcW w:w="3114" w:type="dxa"/>
          </w:tcPr>
          <w:p w14:paraId="08E4FAE4" w14:textId="77777777" w:rsidR="008A017F" w:rsidRDefault="000407EF">
            <w:r>
              <w:rPr>
                <w:lang w:eastAsia="zh-CN"/>
              </w:rPr>
              <w:t>Tx beam ID (and it can be indicated by RS ID implicitly)</w:t>
            </w:r>
          </w:p>
        </w:tc>
        <w:tc>
          <w:tcPr>
            <w:tcW w:w="2977" w:type="dxa"/>
          </w:tcPr>
          <w:p w14:paraId="5379AA75" w14:textId="27D9C62F" w:rsidR="008A017F" w:rsidRDefault="000407EF">
            <w:r>
              <w:t>Xiaomi, NEC, Ericsson, Fujitsu</w:t>
            </w:r>
            <w:r w:rsidR="00B93EB6">
              <w:rPr>
                <w:rFonts w:eastAsiaTheme="minorEastAsia" w:hint="eastAsia"/>
                <w:lang w:eastAsia="zh-CN"/>
              </w:rPr>
              <w:t>, CATT</w:t>
            </w:r>
            <w:r w:rsidR="00EE2AE4">
              <w:rPr>
                <w:rFonts w:eastAsiaTheme="minorEastAsia"/>
                <w:lang w:eastAsia="zh-CN"/>
              </w:rPr>
              <w:t>,CMCC</w:t>
            </w:r>
            <w:r w:rsidR="00E43427">
              <w:rPr>
                <w:rFonts w:eastAsiaTheme="minorEastAsia"/>
                <w:lang w:eastAsia="zh-CN"/>
              </w:rPr>
              <w:t>, Nokia</w:t>
            </w:r>
            <w:r w:rsidR="00A830B6">
              <w:rPr>
                <w:rFonts w:eastAsiaTheme="minorEastAsia"/>
                <w:lang w:eastAsia="zh-CN"/>
              </w:rPr>
              <w:t>, IDCC</w:t>
            </w:r>
          </w:p>
        </w:tc>
        <w:tc>
          <w:tcPr>
            <w:tcW w:w="2971" w:type="dxa"/>
          </w:tcPr>
          <w:p w14:paraId="7D8D3C17" w14:textId="77777777" w:rsidR="008A017F" w:rsidRDefault="008A017F"/>
        </w:tc>
      </w:tr>
      <w:tr w:rsidR="008A017F" w14:paraId="75747267" w14:textId="77777777">
        <w:tc>
          <w:tcPr>
            <w:tcW w:w="3114" w:type="dxa"/>
          </w:tcPr>
          <w:p w14:paraId="00542D63" w14:textId="77777777" w:rsidR="008A017F" w:rsidRDefault="008A017F"/>
        </w:tc>
        <w:tc>
          <w:tcPr>
            <w:tcW w:w="2977" w:type="dxa"/>
          </w:tcPr>
          <w:p w14:paraId="385DE178" w14:textId="77777777" w:rsidR="008A017F" w:rsidRDefault="008A017F"/>
        </w:tc>
        <w:tc>
          <w:tcPr>
            <w:tcW w:w="2971" w:type="dxa"/>
          </w:tcPr>
          <w:p w14:paraId="049F7C69" w14:textId="77777777" w:rsidR="008A017F" w:rsidRDefault="008A017F"/>
        </w:tc>
      </w:tr>
      <w:tr w:rsidR="008A017F" w14:paraId="4C892403" w14:textId="77777777">
        <w:tc>
          <w:tcPr>
            <w:tcW w:w="3114" w:type="dxa"/>
          </w:tcPr>
          <w:p w14:paraId="0F55C458" w14:textId="77777777" w:rsidR="008A017F" w:rsidRDefault="008A017F"/>
        </w:tc>
        <w:tc>
          <w:tcPr>
            <w:tcW w:w="2977" w:type="dxa"/>
          </w:tcPr>
          <w:p w14:paraId="685A1F3C" w14:textId="77777777" w:rsidR="008A017F" w:rsidRDefault="008A017F"/>
        </w:tc>
        <w:tc>
          <w:tcPr>
            <w:tcW w:w="2971" w:type="dxa"/>
          </w:tcPr>
          <w:p w14:paraId="646D34A2" w14:textId="77777777" w:rsidR="008A017F" w:rsidRDefault="008A017F"/>
        </w:tc>
      </w:tr>
      <w:tr w:rsidR="008A017F" w14:paraId="16540272" w14:textId="77777777">
        <w:tc>
          <w:tcPr>
            <w:tcW w:w="3114" w:type="dxa"/>
          </w:tcPr>
          <w:p w14:paraId="443755EA" w14:textId="77777777" w:rsidR="008A017F" w:rsidRDefault="008A017F"/>
        </w:tc>
        <w:tc>
          <w:tcPr>
            <w:tcW w:w="2977" w:type="dxa"/>
          </w:tcPr>
          <w:p w14:paraId="19E7CF25" w14:textId="77777777" w:rsidR="008A017F" w:rsidRDefault="008A017F"/>
        </w:tc>
        <w:tc>
          <w:tcPr>
            <w:tcW w:w="2971" w:type="dxa"/>
          </w:tcPr>
          <w:p w14:paraId="6D028FD0" w14:textId="77777777" w:rsidR="008A017F" w:rsidRDefault="008A017F"/>
        </w:tc>
      </w:tr>
      <w:tr w:rsidR="008A017F" w14:paraId="07B09784" w14:textId="77777777">
        <w:tc>
          <w:tcPr>
            <w:tcW w:w="3114" w:type="dxa"/>
          </w:tcPr>
          <w:p w14:paraId="2FEE87D6" w14:textId="77777777" w:rsidR="008A017F" w:rsidRDefault="008A017F"/>
        </w:tc>
        <w:tc>
          <w:tcPr>
            <w:tcW w:w="2977" w:type="dxa"/>
          </w:tcPr>
          <w:p w14:paraId="6CDDEDF6" w14:textId="77777777" w:rsidR="008A017F" w:rsidRDefault="008A017F"/>
        </w:tc>
        <w:tc>
          <w:tcPr>
            <w:tcW w:w="2971" w:type="dxa"/>
          </w:tcPr>
          <w:p w14:paraId="18FEF2AD" w14:textId="77777777" w:rsidR="008A017F" w:rsidRDefault="008A017F"/>
        </w:tc>
      </w:tr>
    </w:tbl>
    <w:p w14:paraId="1CB14D11" w14:textId="77777777" w:rsidR="008A017F" w:rsidRDefault="008A017F">
      <w:pPr>
        <w:spacing w:after="120"/>
      </w:pPr>
    </w:p>
    <w:p w14:paraId="58E63BCC" w14:textId="77777777" w:rsidR="008A017F" w:rsidRDefault="008A017F">
      <w:pPr>
        <w:spacing w:after="120"/>
      </w:pPr>
    </w:p>
    <w:p w14:paraId="1390EAE9" w14:textId="77777777" w:rsidR="008A017F" w:rsidRDefault="000407EF">
      <w:pPr>
        <w:spacing w:after="120"/>
      </w:pPr>
      <w:r>
        <w:rPr>
          <w:rFonts w:hint="eastAsia"/>
        </w:rPr>
        <w:t>C</w:t>
      </w:r>
      <w:r>
        <w:t xml:space="preserve">ompanies can provide detailed inputs (if any) , e.g.,  </w:t>
      </w:r>
      <w:r>
        <w:rPr>
          <w:color w:val="ED7D31" w:themeColor="accent2"/>
        </w:rPr>
        <w:t xml:space="preserve">whether some information is proprietary/privacy or not </w:t>
      </w:r>
    </w:p>
    <w:tbl>
      <w:tblPr>
        <w:tblStyle w:val="TableGrid"/>
        <w:tblW w:w="0" w:type="auto"/>
        <w:tblLook w:val="04A0" w:firstRow="1" w:lastRow="0" w:firstColumn="1" w:lastColumn="0" w:noHBand="0" w:noVBand="1"/>
      </w:tblPr>
      <w:tblGrid>
        <w:gridCol w:w="2547"/>
        <w:gridCol w:w="6515"/>
      </w:tblGrid>
      <w:tr w:rsidR="008A017F" w14:paraId="7BD71588" w14:textId="77777777">
        <w:tc>
          <w:tcPr>
            <w:tcW w:w="2547" w:type="dxa"/>
          </w:tcPr>
          <w:p w14:paraId="3990B267" w14:textId="77777777" w:rsidR="008A017F" w:rsidRDefault="000407EF">
            <w:r>
              <w:rPr>
                <w:rFonts w:hint="eastAsia"/>
              </w:rPr>
              <w:t>C</w:t>
            </w:r>
            <w:r>
              <w:t>ompany</w:t>
            </w:r>
          </w:p>
        </w:tc>
        <w:tc>
          <w:tcPr>
            <w:tcW w:w="6515" w:type="dxa"/>
          </w:tcPr>
          <w:p w14:paraId="7F18F760" w14:textId="77777777" w:rsidR="008A017F" w:rsidRDefault="000407EF">
            <w:r>
              <w:rPr>
                <w:rFonts w:hint="eastAsia"/>
              </w:rPr>
              <w:t>C</w:t>
            </w:r>
            <w:r>
              <w:t>omments</w:t>
            </w:r>
          </w:p>
        </w:tc>
      </w:tr>
      <w:tr w:rsidR="008A017F" w14:paraId="01AA04A4" w14:textId="77777777">
        <w:tc>
          <w:tcPr>
            <w:tcW w:w="2547" w:type="dxa"/>
          </w:tcPr>
          <w:p w14:paraId="056205C2" w14:textId="77777777" w:rsidR="008A017F" w:rsidRDefault="000407EF">
            <w:r>
              <w:rPr>
                <w:rFonts w:eastAsia="Malgun Gothic" w:hint="eastAsia"/>
                <w:lang w:eastAsia="ko-KR"/>
              </w:rPr>
              <w:t>LGE</w:t>
            </w:r>
          </w:p>
        </w:tc>
        <w:tc>
          <w:tcPr>
            <w:tcW w:w="6515" w:type="dxa"/>
          </w:tcPr>
          <w:p w14:paraId="1C83A6FD" w14:textId="77777777" w:rsidR="008A017F" w:rsidRDefault="000407EF">
            <w:r>
              <w:rPr>
                <w:rFonts w:eastAsia="Malgun Gothic"/>
                <w:lang w:eastAsia="ko-KR"/>
              </w:rPr>
              <w:t xml:space="preserve">Question for </w:t>
            </w:r>
            <w:r>
              <w:rPr>
                <w:rFonts w:eastAsia="Malgun Gothic" w:hint="eastAsia"/>
                <w:lang w:eastAsia="ko-KR"/>
              </w:rPr>
              <w:t xml:space="preserve">those companies who think that beam ID is sufficient, </w:t>
            </w:r>
            <w:r>
              <w:rPr>
                <w:rFonts w:eastAsia="Malgun Gothic"/>
                <w:lang w:eastAsia="ko-KR"/>
              </w:rPr>
              <w:t xml:space="preserve">how UE can predict </w:t>
            </w:r>
            <w:proofErr w:type="spellStart"/>
            <w:r>
              <w:rPr>
                <w:rFonts w:eastAsia="Malgun Gothic"/>
                <w:lang w:eastAsia="ko-KR"/>
              </w:rPr>
              <w:t>gNB</w:t>
            </w:r>
            <w:proofErr w:type="spellEnd"/>
            <w:r>
              <w:rPr>
                <w:rFonts w:eastAsia="Malgun Gothic"/>
                <w:lang w:eastAsia="ko-KR"/>
              </w:rPr>
              <w:t xml:space="preserve"> Tx beam on Set A from measured Set B beams if there is no information about </w:t>
            </w:r>
            <w:proofErr w:type="spellStart"/>
            <w:r>
              <w:rPr>
                <w:rFonts w:eastAsia="Malgun Gothic"/>
                <w:lang w:eastAsia="ko-KR"/>
              </w:rPr>
              <w:t>gNB</w:t>
            </w:r>
            <w:proofErr w:type="spellEnd"/>
            <w:r>
              <w:rPr>
                <w:rFonts w:eastAsia="Malgun Gothic"/>
                <w:lang w:eastAsia="ko-KR"/>
              </w:rPr>
              <w:t xml:space="preserve"> beams in Set A and Set B? </w:t>
            </w:r>
          </w:p>
        </w:tc>
      </w:tr>
      <w:tr w:rsidR="00B93EB6" w14:paraId="1C72CC68" w14:textId="77777777">
        <w:tc>
          <w:tcPr>
            <w:tcW w:w="2547" w:type="dxa"/>
          </w:tcPr>
          <w:p w14:paraId="7280BB0D" w14:textId="77777777" w:rsidR="00B93EB6" w:rsidRPr="00C24DA9" w:rsidRDefault="00B93EB6" w:rsidP="00563402">
            <w:pPr>
              <w:rPr>
                <w:rFonts w:eastAsiaTheme="minorEastAsia"/>
                <w:lang w:eastAsia="zh-CN"/>
              </w:rPr>
            </w:pPr>
            <w:r>
              <w:rPr>
                <w:rFonts w:eastAsiaTheme="minorEastAsia" w:hint="eastAsia"/>
                <w:lang w:eastAsia="zh-CN"/>
              </w:rPr>
              <w:t>CATT</w:t>
            </w:r>
          </w:p>
        </w:tc>
        <w:tc>
          <w:tcPr>
            <w:tcW w:w="6515" w:type="dxa"/>
          </w:tcPr>
          <w:p w14:paraId="4F94D9C2" w14:textId="77777777" w:rsidR="00B93EB6" w:rsidRPr="00C24DA9" w:rsidRDefault="00B93EB6" w:rsidP="00563402">
            <w:pPr>
              <w:rPr>
                <w:rFonts w:eastAsiaTheme="minorEastAsia"/>
                <w:lang w:eastAsia="zh-CN"/>
              </w:rPr>
            </w:pPr>
            <w:r>
              <w:rPr>
                <w:rFonts w:eastAsiaTheme="minorEastAsia" w:hint="eastAsia"/>
                <w:lang w:eastAsia="zh-CN"/>
              </w:rPr>
              <w:t>Add our inputs in the above table.</w:t>
            </w:r>
          </w:p>
        </w:tc>
      </w:tr>
      <w:tr w:rsidR="00EE2AE4" w14:paraId="1553A845" w14:textId="77777777">
        <w:tc>
          <w:tcPr>
            <w:tcW w:w="2547" w:type="dxa"/>
          </w:tcPr>
          <w:p w14:paraId="7B187EF4" w14:textId="657E289E" w:rsidR="00EE2AE4" w:rsidRPr="00EE2AE4" w:rsidRDefault="00EE2AE4" w:rsidP="00EE2AE4">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75CB5A49" w14:textId="3EE3A43C" w:rsidR="00EE2AE4" w:rsidRDefault="00EE2AE4" w:rsidP="00EE2AE4">
            <w:r>
              <w:rPr>
                <w:rFonts w:eastAsiaTheme="minorEastAsia" w:hint="eastAsia"/>
                <w:lang w:eastAsia="zh-CN"/>
              </w:rPr>
              <w:t>A</w:t>
            </w:r>
            <w:r>
              <w:rPr>
                <w:rFonts w:eastAsiaTheme="minorEastAsia"/>
                <w:lang w:eastAsia="zh-CN"/>
              </w:rPr>
              <w:t>dd our views in the table.</w:t>
            </w:r>
          </w:p>
        </w:tc>
      </w:tr>
      <w:tr w:rsidR="00A07979" w14:paraId="44C08A1C" w14:textId="77777777">
        <w:tc>
          <w:tcPr>
            <w:tcW w:w="2547" w:type="dxa"/>
          </w:tcPr>
          <w:p w14:paraId="456B1B62" w14:textId="52609A6B" w:rsidR="00A07979" w:rsidRDefault="00A07979" w:rsidP="00A07979">
            <w:r>
              <w:t>Qualcomm</w:t>
            </w:r>
          </w:p>
        </w:tc>
        <w:tc>
          <w:tcPr>
            <w:tcW w:w="6515" w:type="dxa"/>
          </w:tcPr>
          <w:p w14:paraId="390660E9" w14:textId="5F10EDA9" w:rsidR="00A07979" w:rsidRDefault="00A07979" w:rsidP="00A07979">
            <w:r>
              <w:t>Unlike</w:t>
            </w:r>
            <w:r w:rsidRPr="00397F33">
              <w:t xml:space="preserve"> DL</w:t>
            </w:r>
            <w:r>
              <w:t xml:space="preserve"> TX</w:t>
            </w:r>
            <w:r w:rsidRPr="00397F33">
              <w:t xml:space="preserve"> beam ID which </w:t>
            </w:r>
            <w:r>
              <w:t>may</w:t>
            </w:r>
            <w:r w:rsidRPr="00397F33">
              <w:t xml:space="preserve"> have correspondence with </w:t>
            </w:r>
            <w:r>
              <w:t>an RS, there is</w:t>
            </w:r>
            <w:r w:rsidRPr="00397F33">
              <w:t xml:space="preserve"> </w:t>
            </w:r>
            <w:r>
              <w:t>no correspondence to RS or other physical procedure for RX beam ID, so proponents of indicating RX beam ID are encouraged to spell out exactly what is meant by RX beam ID. Unless we do not have a definition, we cannot talk about including it as assistance information.</w:t>
            </w:r>
          </w:p>
        </w:tc>
      </w:tr>
      <w:tr w:rsidR="00456AA9" w14:paraId="07B70AA7" w14:textId="77777777">
        <w:tc>
          <w:tcPr>
            <w:tcW w:w="2547" w:type="dxa"/>
          </w:tcPr>
          <w:p w14:paraId="297F283E" w14:textId="55CB6FDA" w:rsidR="00456AA9" w:rsidRDefault="00456AA9" w:rsidP="00456AA9">
            <w:pPr>
              <w:rPr>
                <w:rFonts w:eastAsia="Malgun Gothic"/>
                <w:lang w:eastAsia="ko-KR"/>
              </w:rPr>
            </w:pPr>
            <w:proofErr w:type="spellStart"/>
            <w:r>
              <w:rPr>
                <w:rFonts w:eastAsia="Malgun Gothic"/>
                <w:lang w:eastAsia="ko-KR"/>
              </w:rPr>
              <w:t>InterDigital</w:t>
            </w:r>
            <w:proofErr w:type="spellEnd"/>
          </w:p>
        </w:tc>
        <w:tc>
          <w:tcPr>
            <w:tcW w:w="6515" w:type="dxa"/>
          </w:tcPr>
          <w:p w14:paraId="0E37A4B9" w14:textId="788EE033" w:rsidR="00456AA9" w:rsidRDefault="00456AA9" w:rsidP="00456AA9">
            <w:pPr>
              <w:rPr>
                <w:rFonts w:eastAsia="Malgun Gothic"/>
                <w:lang w:eastAsia="ko-KR"/>
              </w:rPr>
            </w:pPr>
            <w:r>
              <w:rPr>
                <w:rFonts w:eastAsia="Malgun Gothic"/>
                <w:lang w:eastAsia="ko-KR"/>
              </w:rPr>
              <w:t xml:space="preserve">We added our views in the table. </w:t>
            </w:r>
          </w:p>
        </w:tc>
      </w:tr>
      <w:tr w:rsidR="003D74A7" w14:paraId="702BA1FC" w14:textId="77777777">
        <w:tc>
          <w:tcPr>
            <w:tcW w:w="2547" w:type="dxa"/>
          </w:tcPr>
          <w:p w14:paraId="14205A0C" w14:textId="26B68194" w:rsidR="003D74A7" w:rsidRDefault="003D74A7" w:rsidP="003D74A7">
            <w:pPr>
              <w:rPr>
                <w:rFonts w:eastAsiaTheme="minorEastAsia"/>
                <w:lang w:eastAsia="zh-CN"/>
              </w:rPr>
            </w:pPr>
            <w:r w:rsidRPr="00F53B98">
              <w:t>Samsung</w:t>
            </w:r>
          </w:p>
        </w:tc>
        <w:tc>
          <w:tcPr>
            <w:tcW w:w="6515" w:type="dxa"/>
          </w:tcPr>
          <w:p w14:paraId="4295DD43" w14:textId="77777777" w:rsidR="003D74A7" w:rsidRDefault="003D74A7" w:rsidP="003D74A7">
            <w:r w:rsidRPr="00F53B98">
              <w:t>Some assistance information needs to be further clarified, e.g.</w:t>
            </w:r>
            <w:r>
              <w:t>,</w:t>
            </w:r>
            <w:r w:rsidRPr="00F53B98">
              <w:t xml:space="preserve"> Beam pair ID</w:t>
            </w:r>
            <w:r>
              <w:t>,</w:t>
            </w:r>
            <w:r w:rsidRPr="00F53B98">
              <w:t xml:space="preserve"> Beam angle</w:t>
            </w:r>
            <w:r>
              <w:t>.</w:t>
            </w:r>
          </w:p>
          <w:p w14:paraId="0A562CA8" w14:textId="77777777" w:rsidR="003D74A7" w:rsidRPr="0056298E" w:rsidRDefault="003D74A7" w:rsidP="003D74A7">
            <w:pPr>
              <w:rPr>
                <w:rFonts w:eastAsia="Malgun Gothic"/>
                <w:lang w:eastAsia="ko-KR"/>
              </w:rPr>
            </w:pPr>
            <w:r w:rsidRPr="0056298E">
              <w:rPr>
                <w:rFonts w:eastAsia="Malgun Gothic"/>
                <w:lang w:eastAsia="ko-KR"/>
              </w:rPr>
              <w:t xml:space="preserve">For UE-side model, Expected Tx beam ID and angle shall be separated. </w:t>
            </w:r>
          </w:p>
          <w:p w14:paraId="382B4CBC" w14:textId="26FBF04A" w:rsidR="003D74A7" w:rsidRDefault="003D74A7" w:rsidP="003D74A7">
            <w:pPr>
              <w:rPr>
                <w:rFonts w:eastAsiaTheme="minorEastAsia"/>
                <w:lang w:eastAsia="zh-CN"/>
              </w:rPr>
            </w:pPr>
            <w:r w:rsidRPr="0056298E">
              <w:rPr>
                <w:rFonts w:eastAsia="Malgun Gothic"/>
                <w:lang w:eastAsia="ko-KR"/>
              </w:rPr>
              <w:t xml:space="preserve">We think it is good to shorten the list, however, whether they are </w:t>
            </w:r>
            <w:r>
              <w:rPr>
                <w:rFonts w:eastAsia="Malgun Gothic"/>
                <w:lang w:eastAsia="ko-KR"/>
              </w:rPr>
              <w:t>required or not needs to be further</w:t>
            </w:r>
            <w:r w:rsidRPr="0056298E">
              <w:rPr>
                <w:rFonts w:eastAsia="Malgun Gothic"/>
                <w:lang w:eastAsia="ko-KR"/>
              </w:rPr>
              <w:t xml:space="preserve"> discuss</w:t>
            </w:r>
            <w:r>
              <w:rPr>
                <w:rFonts w:eastAsia="Malgun Gothic"/>
                <w:lang w:eastAsia="ko-KR"/>
              </w:rPr>
              <w:t>ed</w:t>
            </w:r>
            <w:r w:rsidRPr="0056298E">
              <w:rPr>
                <w:rFonts w:eastAsia="Malgun Gothic"/>
                <w:lang w:eastAsia="ko-KR"/>
              </w:rPr>
              <w:t>.</w:t>
            </w:r>
          </w:p>
        </w:tc>
      </w:tr>
      <w:tr w:rsidR="00456AA9" w14:paraId="5DF31DE0" w14:textId="77777777">
        <w:tc>
          <w:tcPr>
            <w:tcW w:w="2547" w:type="dxa"/>
          </w:tcPr>
          <w:p w14:paraId="54F22AA5" w14:textId="62EC6401" w:rsidR="00456AA9" w:rsidRDefault="007235F6" w:rsidP="00456AA9">
            <w:pPr>
              <w:rPr>
                <w:rFonts w:eastAsiaTheme="minorEastAsia"/>
                <w:lang w:eastAsia="zh-CN"/>
              </w:rPr>
            </w:pPr>
            <w:r>
              <w:rPr>
                <w:rFonts w:eastAsiaTheme="minorEastAsia"/>
                <w:lang w:eastAsia="zh-CN"/>
              </w:rPr>
              <w:t>Apple</w:t>
            </w:r>
          </w:p>
        </w:tc>
        <w:tc>
          <w:tcPr>
            <w:tcW w:w="6515" w:type="dxa"/>
          </w:tcPr>
          <w:p w14:paraId="695ADD92" w14:textId="63B52083" w:rsidR="00456AA9" w:rsidRDefault="007235F6" w:rsidP="00456AA9">
            <w:pPr>
              <w:rPr>
                <w:rFonts w:eastAsiaTheme="minorEastAsia"/>
                <w:lang w:eastAsia="zh-CN"/>
              </w:rPr>
            </w:pPr>
            <w:r>
              <w:rPr>
                <w:rFonts w:eastAsiaTheme="minorEastAsia"/>
                <w:lang w:eastAsia="zh-CN"/>
              </w:rPr>
              <w:t xml:space="preserve">In general, RX beam operation is up to UE implementation, disclosing proprietary information is not acceptable. In a cell, they may be UEs from </w:t>
            </w:r>
            <w:r>
              <w:rPr>
                <w:rFonts w:eastAsiaTheme="minorEastAsia"/>
                <w:lang w:eastAsia="zh-CN"/>
              </w:rPr>
              <w:lastRenderedPageBreak/>
              <w:t xml:space="preserve">vendors X, Y, Z, is the AI model on the NW side supposed to handle all of them with UE-specific RX beam info? </w:t>
            </w:r>
            <w:r w:rsidR="00CB36E5">
              <w:rPr>
                <w:rFonts w:eastAsiaTheme="minorEastAsia"/>
                <w:lang w:eastAsia="zh-CN"/>
              </w:rPr>
              <w:t>It is hard to image that can happen</w:t>
            </w:r>
            <w:r>
              <w:rPr>
                <w:rFonts w:eastAsiaTheme="minorEastAsia"/>
                <w:lang w:eastAsia="zh-CN"/>
              </w:rPr>
              <w:t xml:space="preserve">. If the AI model is located on the UE side, then its operation regarding Rx beam is just like any other part of receiver implementation, we don’t think that </w:t>
            </w:r>
            <w:r w:rsidR="00340703">
              <w:rPr>
                <w:rFonts w:eastAsiaTheme="minorEastAsia"/>
                <w:lang w:eastAsia="zh-CN"/>
              </w:rPr>
              <w:t>should be</w:t>
            </w:r>
            <w:r>
              <w:rPr>
                <w:rFonts w:eastAsiaTheme="minorEastAsia"/>
                <w:lang w:eastAsia="zh-CN"/>
              </w:rPr>
              <w:t xml:space="preserve"> </w:t>
            </w:r>
            <w:r w:rsidR="00340703">
              <w:rPr>
                <w:rFonts w:eastAsiaTheme="minorEastAsia"/>
                <w:lang w:eastAsia="zh-CN"/>
              </w:rPr>
              <w:t xml:space="preserve"> </w:t>
            </w:r>
            <w:r>
              <w:rPr>
                <w:rFonts w:eastAsiaTheme="minorEastAsia"/>
                <w:lang w:eastAsia="zh-CN"/>
              </w:rPr>
              <w:t xml:space="preserve">discussed here. </w:t>
            </w:r>
            <w:r w:rsidR="00340703">
              <w:rPr>
                <w:rFonts w:eastAsiaTheme="minorEastAsia"/>
                <w:lang w:eastAsia="zh-CN"/>
              </w:rPr>
              <w:t xml:space="preserve">Also for UE position, privacy is a big concern </w:t>
            </w:r>
            <w:r w:rsidR="00CB36E5">
              <w:rPr>
                <w:rFonts w:eastAsiaTheme="minorEastAsia"/>
                <w:lang w:eastAsia="zh-CN"/>
              </w:rPr>
              <w:t xml:space="preserve"> if  </w:t>
            </w:r>
            <w:r w:rsidR="00340703">
              <w:rPr>
                <w:rFonts w:eastAsiaTheme="minorEastAsia"/>
                <w:lang w:eastAsia="zh-CN"/>
              </w:rPr>
              <w:t xml:space="preserve"> users’ location</w:t>
            </w:r>
            <w:r w:rsidR="00CB36E5">
              <w:rPr>
                <w:rFonts w:eastAsiaTheme="minorEastAsia"/>
                <w:lang w:eastAsia="zh-CN"/>
              </w:rPr>
              <w:t xml:space="preserve"> is to be shared</w:t>
            </w:r>
            <w:r w:rsidR="00340703">
              <w:rPr>
                <w:rFonts w:eastAsiaTheme="minorEastAsia"/>
                <w:lang w:eastAsia="zh-CN"/>
              </w:rPr>
              <w:t xml:space="preserve"> to network.</w:t>
            </w:r>
          </w:p>
        </w:tc>
      </w:tr>
      <w:tr w:rsidR="001E73D0" w14:paraId="3DD7CD5B" w14:textId="77777777">
        <w:tc>
          <w:tcPr>
            <w:tcW w:w="2547" w:type="dxa"/>
          </w:tcPr>
          <w:p w14:paraId="52CE1389" w14:textId="6FA16E88" w:rsidR="001E73D0" w:rsidRDefault="001E73D0" w:rsidP="001E73D0">
            <w:pPr>
              <w:rPr>
                <w:rFonts w:eastAsiaTheme="minorEastAsia"/>
                <w:lang w:eastAsia="zh-CN"/>
              </w:rPr>
            </w:pPr>
            <w:r>
              <w:rPr>
                <w:rFonts w:eastAsiaTheme="minorEastAsia"/>
                <w:lang w:eastAsia="zh-CN"/>
              </w:rPr>
              <w:lastRenderedPageBreak/>
              <w:t>Panasonic</w:t>
            </w:r>
          </w:p>
        </w:tc>
        <w:tc>
          <w:tcPr>
            <w:tcW w:w="6515" w:type="dxa"/>
          </w:tcPr>
          <w:p w14:paraId="46D03D98" w14:textId="1F1A4A46" w:rsidR="001E73D0" w:rsidRDefault="001E73D0" w:rsidP="001E73D0">
            <w:pPr>
              <w:rPr>
                <w:rFonts w:eastAsiaTheme="minorEastAsia"/>
                <w:lang w:eastAsia="zh-CN"/>
              </w:rPr>
            </w:pPr>
            <w:r>
              <w:rPr>
                <w:rFonts w:eastAsiaTheme="minorEastAsia"/>
                <w:lang w:eastAsia="zh-CN"/>
              </w:rPr>
              <w:t>Our views are updated in the table. We share the same view as LGE that DL Tx beam spatial relationship needs to be made available at UE side for UE-side model to work properly. There could be different level details of such information subject to further discussion.</w:t>
            </w:r>
          </w:p>
        </w:tc>
      </w:tr>
      <w:tr w:rsidR="001E73D0" w14:paraId="70BAAED0" w14:textId="77777777">
        <w:tc>
          <w:tcPr>
            <w:tcW w:w="2547" w:type="dxa"/>
          </w:tcPr>
          <w:p w14:paraId="1AEDED6F" w14:textId="77777777" w:rsidR="001E73D0" w:rsidRDefault="001E73D0" w:rsidP="001E73D0">
            <w:pPr>
              <w:rPr>
                <w:rFonts w:eastAsiaTheme="minorEastAsia"/>
                <w:lang w:eastAsia="zh-CN"/>
              </w:rPr>
            </w:pPr>
          </w:p>
        </w:tc>
        <w:tc>
          <w:tcPr>
            <w:tcW w:w="6515" w:type="dxa"/>
          </w:tcPr>
          <w:p w14:paraId="34BA78D7" w14:textId="77777777" w:rsidR="001E73D0" w:rsidRDefault="001E73D0" w:rsidP="001E73D0">
            <w:pPr>
              <w:rPr>
                <w:rFonts w:eastAsiaTheme="minorEastAsia"/>
                <w:lang w:eastAsia="zh-CN"/>
              </w:rPr>
            </w:pPr>
          </w:p>
        </w:tc>
      </w:tr>
      <w:tr w:rsidR="001E73D0" w14:paraId="1F70DA61" w14:textId="77777777">
        <w:tc>
          <w:tcPr>
            <w:tcW w:w="2547" w:type="dxa"/>
          </w:tcPr>
          <w:p w14:paraId="44D1522E" w14:textId="77777777" w:rsidR="001E73D0" w:rsidRDefault="001E73D0" w:rsidP="001E73D0">
            <w:pPr>
              <w:rPr>
                <w:rFonts w:eastAsiaTheme="minorEastAsia"/>
                <w:lang w:eastAsia="zh-CN"/>
              </w:rPr>
            </w:pPr>
          </w:p>
        </w:tc>
        <w:tc>
          <w:tcPr>
            <w:tcW w:w="6515" w:type="dxa"/>
          </w:tcPr>
          <w:p w14:paraId="2D4A88DA" w14:textId="77777777" w:rsidR="001E73D0" w:rsidRDefault="001E73D0" w:rsidP="001E73D0">
            <w:pPr>
              <w:rPr>
                <w:rFonts w:eastAsiaTheme="minorEastAsia"/>
                <w:lang w:eastAsia="zh-CN"/>
              </w:rPr>
            </w:pPr>
          </w:p>
        </w:tc>
      </w:tr>
      <w:tr w:rsidR="001E73D0" w14:paraId="41C1E24A" w14:textId="77777777">
        <w:tc>
          <w:tcPr>
            <w:tcW w:w="2547" w:type="dxa"/>
          </w:tcPr>
          <w:p w14:paraId="47768425" w14:textId="77777777" w:rsidR="001E73D0" w:rsidRDefault="001E73D0" w:rsidP="001E73D0">
            <w:pPr>
              <w:rPr>
                <w:rFonts w:eastAsiaTheme="minorEastAsia"/>
                <w:lang w:eastAsia="zh-CN"/>
              </w:rPr>
            </w:pPr>
          </w:p>
        </w:tc>
        <w:tc>
          <w:tcPr>
            <w:tcW w:w="6515" w:type="dxa"/>
          </w:tcPr>
          <w:p w14:paraId="28B84F2B" w14:textId="77777777" w:rsidR="001E73D0" w:rsidRDefault="001E73D0" w:rsidP="001E73D0">
            <w:pPr>
              <w:rPr>
                <w:rFonts w:eastAsiaTheme="minorEastAsia"/>
                <w:lang w:eastAsia="zh-CN"/>
              </w:rPr>
            </w:pPr>
          </w:p>
        </w:tc>
      </w:tr>
    </w:tbl>
    <w:p w14:paraId="4612F72A" w14:textId="77777777" w:rsidR="008A017F" w:rsidRDefault="008A017F">
      <w:pPr>
        <w:spacing w:after="120"/>
      </w:pPr>
    </w:p>
    <w:p w14:paraId="60A0EEA2" w14:textId="77777777" w:rsidR="008A017F" w:rsidRDefault="008A017F">
      <w:pPr>
        <w:spacing w:after="120"/>
      </w:pPr>
    </w:p>
    <w:p w14:paraId="18EF97AB" w14:textId="77777777" w:rsidR="008A017F" w:rsidRDefault="000407EF">
      <w:pPr>
        <w:pStyle w:val="Heading6"/>
        <w:spacing w:after="120"/>
        <w:rPr>
          <w:lang w:eastAsia="zh-CN"/>
        </w:rPr>
      </w:pPr>
      <w:r>
        <w:rPr>
          <w:lang w:eastAsia="zh-CN"/>
        </w:rPr>
        <w:t>Prioritization of alternatives 3.5.4</w:t>
      </w:r>
    </w:p>
    <w:p w14:paraId="3A9A344B" w14:textId="77777777" w:rsidR="008A017F" w:rsidRDefault="000407EF">
      <w:pPr>
        <w:spacing w:after="120"/>
      </w:pPr>
      <w:r>
        <w:rPr>
          <w:rFonts w:hint="eastAsia"/>
        </w:rPr>
        <w:t>M</w:t>
      </w:r>
      <w:r>
        <w:t xml:space="preserve">any contributions suggest to make some down-selection on the alternatives for AI/ML inputs. The following two tables summarize the views of the contributions submitted to this meeting and the inputs in the FL summaries of the last meeting. </w:t>
      </w:r>
    </w:p>
    <w:tbl>
      <w:tblPr>
        <w:tblStyle w:val="TableGrid"/>
        <w:tblW w:w="0" w:type="auto"/>
        <w:tblLook w:val="04A0" w:firstRow="1" w:lastRow="0" w:firstColumn="1" w:lastColumn="0" w:noHBand="0" w:noVBand="1"/>
      </w:tblPr>
      <w:tblGrid>
        <w:gridCol w:w="2830"/>
        <w:gridCol w:w="3211"/>
        <w:gridCol w:w="3021"/>
      </w:tblGrid>
      <w:tr w:rsidR="008A017F" w14:paraId="2B5887B2" w14:textId="77777777">
        <w:tc>
          <w:tcPr>
            <w:tcW w:w="9062" w:type="dxa"/>
            <w:gridSpan w:val="3"/>
          </w:tcPr>
          <w:p w14:paraId="48D4EB6D" w14:textId="77777777" w:rsidR="008A017F" w:rsidRDefault="000407EF">
            <w:pPr>
              <w:spacing w:after="120"/>
              <w:jc w:val="center"/>
            </w:pPr>
            <w:r>
              <w:rPr>
                <w:rFonts w:hint="eastAsia"/>
              </w:rPr>
              <w:t>B</w:t>
            </w:r>
            <w:r>
              <w:t>M-Case1</w:t>
            </w:r>
          </w:p>
        </w:tc>
      </w:tr>
      <w:tr w:rsidR="008A017F" w14:paraId="5666D0DF" w14:textId="77777777">
        <w:tc>
          <w:tcPr>
            <w:tcW w:w="2830" w:type="dxa"/>
          </w:tcPr>
          <w:p w14:paraId="7E5A7BFF" w14:textId="77777777" w:rsidR="008A017F" w:rsidRDefault="008A017F">
            <w:pPr>
              <w:spacing w:after="120"/>
            </w:pPr>
          </w:p>
        </w:tc>
        <w:tc>
          <w:tcPr>
            <w:tcW w:w="3211" w:type="dxa"/>
          </w:tcPr>
          <w:p w14:paraId="7053D8A6" w14:textId="77777777" w:rsidR="008A017F" w:rsidRDefault="000407EF">
            <w:pPr>
              <w:spacing w:after="120"/>
              <w:jc w:val="center"/>
            </w:pPr>
            <w:r>
              <w:rPr>
                <w:rFonts w:hint="eastAsia"/>
              </w:rPr>
              <w:t>P</w:t>
            </w:r>
            <w:r>
              <w:t>rioritize</w:t>
            </w:r>
          </w:p>
        </w:tc>
        <w:tc>
          <w:tcPr>
            <w:tcW w:w="3021" w:type="dxa"/>
          </w:tcPr>
          <w:p w14:paraId="5BAB519D" w14:textId="77777777" w:rsidR="008A017F" w:rsidRDefault="000407EF">
            <w:pPr>
              <w:spacing w:after="120"/>
              <w:jc w:val="center"/>
            </w:pPr>
            <w:r>
              <w:rPr>
                <w:rFonts w:hint="eastAsia"/>
              </w:rPr>
              <w:t>D</w:t>
            </w:r>
            <w:r>
              <w:t>own-prioritize</w:t>
            </w:r>
          </w:p>
        </w:tc>
      </w:tr>
      <w:tr w:rsidR="008A017F" w14:paraId="3C392955" w14:textId="77777777">
        <w:tc>
          <w:tcPr>
            <w:tcW w:w="2830" w:type="dxa"/>
          </w:tcPr>
          <w:p w14:paraId="4167D6E0" w14:textId="77777777" w:rsidR="008A017F" w:rsidRDefault="000407EF">
            <w:pPr>
              <w:spacing w:after="120"/>
            </w:pPr>
            <w:r>
              <w:rPr>
                <w:rFonts w:eastAsia="SimSun"/>
                <w:szCs w:val="20"/>
                <w:lang w:val="en-GB" w:eastAsia="ja-JP"/>
              </w:rPr>
              <w:t>Alt.1: Only L1-RSRP measurement based on Set B</w:t>
            </w:r>
          </w:p>
        </w:tc>
        <w:tc>
          <w:tcPr>
            <w:tcW w:w="3211" w:type="dxa"/>
          </w:tcPr>
          <w:p w14:paraId="47AB1D60" w14:textId="77777777" w:rsidR="008A017F" w:rsidRDefault="000407EF">
            <w:pPr>
              <w:spacing w:after="120"/>
            </w:pPr>
            <w:r>
              <w:rPr>
                <w:rFonts w:hint="eastAsia"/>
              </w:rPr>
              <w:t>H</w:t>
            </w:r>
            <w:r>
              <w:t xml:space="preserve">uawei[2], ZTE[3],CATT[11], NVIDIA[26], </w:t>
            </w:r>
            <w:proofErr w:type="spellStart"/>
            <w:r>
              <w:t>Spreadtrum</w:t>
            </w:r>
            <w:proofErr w:type="spellEnd"/>
            <w:r>
              <w:t xml:space="preserve">[4], </w:t>
            </w:r>
            <w:r>
              <w:rPr>
                <w:rFonts w:hint="eastAsia"/>
              </w:rPr>
              <w:t>N</w:t>
            </w:r>
            <w:r>
              <w:t>okia[20], Fujitsu, NEC, MTK, NVIDIA, OPPO</w:t>
            </w:r>
          </w:p>
        </w:tc>
        <w:tc>
          <w:tcPr>
            <w:tcW w:w="3021" w:type="dxa"/>
          </w:tcPr>
          <w:p w14:paraId="0A92C917" w14:textId="77777777" w:rsidR="008A017F" w:rsidRDefault="000407EF">
            <w:pPr>
              <w:spacing w:after="120"/>
            </w:pPr>
            <w:r>
              <w:rPr>
                <w:rFonts w:hint="eastAsia"/>
              </w:rPr>
              <w:t>I</w:t>
            </w:r>
            <w:r>
              <w:t>DC[6]</w:t>
            </w:r>
          </w:p>
        </w:tc>
      </w:tr>
      <w:tr w:rsidR="008A017F" w14:paraId="03CE0616" w14:textId="77777777">
        <w:tc>
          <w:tcPr>
            <w:tcW w:w="2830" w:type="dxa"/>
          </w:tcPr>
          <w:p w14:paraId="77F381A2" w14:textId="77777777" w:rsidR="008A017F" w:rsidRDefault="000407EF">
            <w:pPr>
              <w:spacing w:after="120"/>
            </w:pPr>
            <w:r>
              <w:rPr>
                <w:rFonts w:eastAsia="SimSun"/>
                <w:szCs w:val="20"/>
                <w:lang w:val="en-GB" w:eastAsia="ja-JP"/>
              </w:rPr>
              <w:t>Alt.2: L1-RSRP measurement based on Set B and assistance information</w:t>
            </w:r>
          </w:p>
        </w:tc>
        <w:tc>
          <w:tcPr>
            <w:tcW w:w="3211" w:type="dxa"/>
          </w:tcPr>
          <w:p w14:paraId="53C1294C" w14:textId="77777777" w:rsidR="008A017F" w:rsidRDefault="000407EF">
            <w:pPr>
              <w:spacing w:after="120"/>
              <w:rPr>
                <w:lang w:val="es-ES"/>
              </w:rPr>
            </w:pPr>
            <w:r>
              <w:rPr>
                <w:lang w:val="es-ES"/>
              </w:rPr>
              <w:t>vivo[5], LGE[9], CATT[11], Nokia[20],</w:t>
            </w:r>
            <w:r>
              <w:rPr>
                <w:rFonts w:hint="eastAsia"/>
                <w:lang w:val="es-ES"/>
              </w:rPr>
              <w:t xml:space="preserve"> </w:t>
            </w:r>
            <w:r>
              <w:rPr>
                <w:lang w:val="es-ES"/>
              </w:rPr>
              <w:t>vivo, NEC</w:t>
            </w:r>
          </w:p>
        </w:tc>
        <w:tc>
          <w:tcPr>
            <w:tcW w:w="3021" w:type="dxa"/>
          </w:tcPr>
          <w:p w14:paraId="345A35C8" w14:textId="77777777" w:rsidR="008A017F" w:rsidRDefault="000407EF">
            <w:pPr>
              <w:spacing w:after="120"/>
            </w:pPr>
            <w:r>
              <w:rPr>
                <w:rFonts w:hint="eastAsia"/>
              </w:rPr>
              <w:t>H</w:t>
            </w:r>
            <w:r>
              <w:t xml:space="preserve">uawei[2]? ZTE[3], </w:t>
            </w:r>
            <w:proofErr w:type="spellStart"/>
            <w:r>
              <w:t>Spreadtrum</w:t>
            </w:r>
            <w:proofErr w:type="spellEnd"/>
            <w:r>
              <w:t>[4],Google,</w:t>
            </w:r>
          </w:p>
        </w:tc>
      </w:tr>
      <w:tr w:rsidR="008A017F" w14:paraId="1A53BB55" w14:textId="77777777">
        <w:tc>
          <w:tcPr>
            <w:tcW w:w="2830" w:type="dxa"/>
          </w:tcPr>
          <w:p w14:paraId="11CC37F6" w14:textId="77777777" w:rsidR="008A017F" w:rsidRDefault="000407EF">
            <w:pPr>
              <w:spacing w:after="120"/>
              <w:rPr>
                <w:lang w:val="en-GB"/>
              </w:rPr>
            </w:pPr>
            <w:r>
              <w:rPr>
                <w:lang w:val="en-GB"/>
              </w:rPr>
              <w:t>Alt.3: CIR based on Set B</w:t>
            </w:r>
          </w:p>
        </w:tc>
        <w:tc>
          <w:tcPr>
            <w:tcW w:w="3211" w:type="dxa"/>
          </w:tcPr>
          <w:p w14:paraId="628B9428" w14:textId="77777777" w:rsidR="008A017F" w:rsidRDefault="000407EF">
            <w:pPr>
              <w:spacing w:after="120"/>
            </w:pPr>
            <w:r>
              <w:t xml:space="preserve">IDC[6] (only for FR1), Google[8], Sony[14], </w:t>
            </w:r>
          </w:p>
        </w:tc>
        <w:tc>
          <w:tcPr>
            <w:tcW w:w="3021" w:type="dxa"/>
          </w:tcPr>
          <w:p w14:paraId="1FBFC0CA" w14:textId="77777777" w:rsidR="008A017F" w:rsidRDefault="000407EF">
            <w:pPr>
              <w:spacing w:after="120"/>
            </w:pPr>
            <w:r>
              <w:rPr>
                <w:rFonts w:hint="eastAsia"/>
              </w:rPr>
              <w:t>H</w:t>
            </w:r>
            <w:r>
              <w:t xml:space="preserve">uawei[2], CATT[11], ZTE[3], </w:t>
            </w:r>
            <w:proofErr w:type="spellStart"/>
            <w:r>
              <w:t>Spreadtrum</w:t>
            </w:r>
            <w:proofErr w:type="spellEnd"/>
            <w:r>
              <w:t>[4],</w:t>
            </w:r>
            <w:r>
              <w:rPr>
                <w:rFonts w:hint="eastAsia"/>
              </w:rPr>
              <w:t xml:space="preserve"> X</w:t>
            </w:r>
            <w:r>
              <w:t>iaomi[18]</w:t>
            </w:r>
          </w:p>
        </w:tc>
      </w:tr>
      <w:tr w:rsidR="008A017F" w14:paraId="524A817C" w14:textId="77777777">
        <w:tc>
          <w:tcPr>
            <w:tcW w:w="2830" w:type="dxa"/>
          </w:tcPr>
          <w:p w14:paraId="19467D54" w14:textId="77777777" w:rsidR="008A017F" w:rsidRDefault="000407EF">
            <w:pPr>
              <w:spacing w:after="120"/>
              <w:rPr>
                <w:lang w:val="en-GB"/>
              </w:rPr>
            </w:pPr>
            <w:r>
              <w:rPr>
                <w:lang w:val="en-GB"/>
              </w:rPr>
              <w:t>Alt.4: L1-RSRP measurement based on Set B and the corresponding DL Tx and/or Rx beam ID</w:t>
            </w:r>
          </w:p>
        </w:tc>
        <w:tc>
          <w:tcPr>
            <w:tcW w:w="3211" w:type="dxa"/>
          </w:tcPr>
          <w:p w14:paraId="4042C400" w14:textId="77777777" w:rsidR="008A017F" w:rsidRDefault="000407EF">
            <w:pPr>
              <w:spacing w:after="120"/>
            </w:pPr>
            <w:r>
              <w:t xml:space="preserve">ZTE[3], IDC[6], CATT[11], NVIDIA[26] ? , </w:t>
            </w:r>
            <w:proofErr w:type="spellStart"/>
            <w:r>
              <w:t>Spreadtrum</w:t>
            </w:r>
            <w:proofErr w:type="spellEnd"/>
            <w:r>
              <w:t xml:space="preserve">[4], </w:t>
            </w:r>
            <w:proofErr w:type="spellStart"/>
            <w:r>
              <w:t>Fujitsu,vivo,NEC</w:t>
            </w:r>
            <w:proofErr w:type="spellEnd"/>
            <w:r>
              <w:t>, NVIDIA,CMCC</w:t>
            </w:r>
          </w:p>
        </w:tc>
        <w:tc>
          <w:tcPr>
            <w:tcW w:w="3021" w:type="dxa"/>
          </w:tcPr>
          <w:p w14:paraId="5C660E96" w14:textId="77777777" w:rsidR="008A017F" w:rsidRDefault="008A017F">
            <w:pPr>
              <w:spacing w:after="120"/>
            </w:pPr>
          </w:p>
        </w:tc>
      </w:tr>
    </w:tbl>
    <w:p w14:paraId="0F564898" w14:textId="77777777" w:rsidR="008A017F" w:rsidRDefault="008A017F">
      <w:pPr>
        <w:spacing w:after="120"/>
      </w:pPr>
    </w:p>
    <w:tbl>
      <w:tblPr>
        <w:tblStyle w:val="TableGrid"/>
        <w:tblW w:w="0" w:type="auto"/>
        <w:tblLook w:val="04A0" w:firstRow="1" w:lastRow="0" w:firstColumn="1" w:lastColumn="0" w:noHBand="0" w:noVBand="1"/>
      </w:tblPr>
      <w:tblGrid>
        <w:gridCol w:w="3020"/>
        <w:gridCol w:w="3021"/>
        <w:gridCol w:w="3021"/>
      </w:tblGrid>
      <w:tr w:rsidR="008A017F" w14:paraId="2FDF85EB" w14:textId="77777777">
        <w:tc>
          <w:tcPr>
            <w:tcW w:w="9062" w:type="dxa"/>
            <w:gridSpan w:val="3"/>
          </w:tcPr>
          <w:p w14:paraId="7C2B9AD3" w14:textId="77777777" w:rsidR="008A017F" w:rsidRDefault="000407EF">
            <w:pPr>
              <w:spacing w:after="120"/>
              <w:jc w:val="center"/>
            </w:pPr>
            <w:r>
              <w:rPr>
                <w:rFonts w:hint="eastAsia"/>
              </w:rPr>
              <w:t>B</w:t>
            </w:r>
            <w:r>
              <w:t>M-Case2</w:t>
            </w:r>
          </w:p>
        </w:tc>
      </w:tr>
      <w:tr w:rsidR="008A017F" w14:paraId="75932AE4" w14:textId="77777777">
        <w:tc>
          <w:tcPr>
            <w:tcW w:w="3020" w:type="dxa"/>
          </w:tcPr>
          <w:p w14:paraId="2D214630" w14:textId="77777777" w:rsidR="008A017F" w:rsidRDefault="008A017F">
            <w:pPr>
              <w:spacing w:after="120"/>
            </w:pPr>
          </w:p>
        </w:tc>
        <w:tc>
          <w:tcPr>
            <w:tcW w:w="3021" w:type="dxa"/>
          </w:tcPr>
          <w:p w14:paraId="708E73A7" w14:textId="77777777" w:rsidR="008A017F" w:rsidRDefault="000407EF">
            <w:pPr>
              <w:spacing w:after="120"/>
              <w:jc w:val="center"/>
            </w:pPr>
            <w:r>
              <w:rPr>
                <w:rFonts w:hint="eastAsia"/>
              </w:rPr>
              <w:t>P</w:t>
            </w:r>
            <w:r>
              <w:t>rioritize</w:t>
            </w:r>
          </w:p>
        </w:tc>
        <w:tc>
          <w:tcPr>
            <w:tcW w:w="3021" w:type="dxa"/>
          </w:tcPr>
          <w:p w14:paraId="23F7D42B" w14:textId="77777777" w:rsidR="008A017F" w:rsidRDefault="000407EF">
            <w:pPr>
              <w:spacing w:after="120"/>
              <w:jc w:val="center"/>
            </w:pPr>
            <w:r>
              <w:rPr>
                <w:rFonts w:hint="eastAsia"/>
              </w:rPr>
              <w:t>D</w:t>
            </w:r>
            <w:r>
              <w:t>own-prioritize</w:t>
            </w:r>
          </w:p>
        </w:tc>
      </w:tr>
      <w:tr w:rsidR="008A017F" w14:paraId="5642EFBF" w14:textId="77777777">
        <w:tc>
          <w:tcPr>
            <w:tcW w:w="3020" w:type="dxa"/>
          </w:tcPr>
          <w:p w14:paraId="29E172A7" w14:textId="77777777" w:rsidR="008A017F" w:rsidRDefault="000407EF">
            <w:pPr>
              <w:spacing w:after="120"/>
            </w:pPr>
            <w:r>
              <w:rPr>
                <w:rFonts w:eastAsia="SimSun"/>
                <w:szCs w:val="20"/>
                <w:lang w:val="en-GB" w:eastAsia="ja-JP"/>
              </w:rPr>
              <w:t>Alt.1: Only L1-RSRP measurement based on Set B</w:t>
            </w:r>
          </w:p>
        </w:tc>
        <w:tc>
          <w:tcPr>
            <w:tcW w:w="3021" w:type="dxa"/>
          </w:tcPr>
          <w:p w14:paraId="48F83407" w14:textId="77777777" w:rsidR="008A017F" w:rsidRDefault="000407EF">
            <w:pPr>
              <w:spacing w:after="120"/>
            </w:pPr>
            <w:r>
              <w:rPr>
                <w:rFonts w:hint="eastAsia"/>
              </w:rPr>
              <w:t>H</w:t>
            </w:r>
            <w:r>
              <w:t xml:space="preserve">uawei[2], ZTE[3],CATT[11], NVIDIA[26], </w:t>
            </w:r>
            <w:proofErr w:type="spellStart"/>
            <w:r>
              <w:t>Spreadtrum</w:t>
            </w:r>
            <w:proofErr w:type="spellEnd"/>
            <w:r>
              <w:t xml:space="preserve">[4], </w:t>
            </w:r>
            <w:r>
              <w:rPr>
                <w:rFonts w:hint="eastAsia"/>
              </w:rPr>
              <w:t>N</w:t>
            </w:r>
            <w:r>
              <w:t xml:space="preserve">okia[20], </w:t>
            </w:r>
            <w:proofErr w:type="spellStart"/>
            <w:r>
              <w:t>Fujitsu,NEC</w:t>
            </w:r>
            <w:proofErr w:type="spellEnd"/>
            <w:r>
              <w:t>, MTK, NVIDIA, OPPO</w:t>
            </w:r>
          </w:p>
        </w:tc>
        <w:tc>
          <w:tcPr>
            <w:tcW w:w="3021" w:type="dxa"/>
          </w:tcPr>
          <w:p w14:paraId="74F0D5B1" w14:textId="77777777" w:rsidR="008A017F" w:rsidRDefault="000407EF">
            <w:pPr>
              <w:spacing w:after="120"/>
            </w:pPr>
            <w:r>
              <w:rPr>
                <w:rFonts w:hint="eastAsia"/>
              </w:rPr>
              <w:t>I</w:t>
            </w:r>
            <w:r>
              <w:t>DC[6]</w:t>
            </w:r>
          </w:p>
        </w:tc>
      </w:tr>
      <w:tr w:rsidR="008A017F" w14:paraId="1D2110CF" w14:textId="77777777">
        <w:tc>
          <w:tcPr>
            <w:tcW w:w="3020" w:type="dxa"/>
          </w:tcPr>
          <w:p w14:paraId="60F44362" w14:textId="77777777" w:rsidR="008A017F" w:rsidRDefault="000407EF">
            <w:pPr>
              <w:spacing w:after="120"/>
            </w:pPr>
            <w:r>
              <w:rPr>
                <w:rFonts w:eastAsia="SimSun"/>
                <w:szCs w:val="20"/>
                <w:lang w:val="en-GB" w:eastAsia="ja-JP"/>
              </w:rPr>
              <w:t>Alt 2: L1-RSRP measurement based on Set B and assistance information</w:t>
            </w:r>
          </w:p>
        </w:tc>
        <w:tc>
          <w:tcPr>
            <w:tcW w:w="3021" w:type="dxa"/>
          </w:tcPr>
          <w:p w14:paraId="15C9EE01" w14:textId="77777777" w:rsidR="008A017F" w:rsidRDefault="000407EF">
            <w:pPr>
              <w:spacing w:after="120"/>
              <w:rPr>
                <w:lang w:val="es-ES"/>
              </w:rPr>
            </w:pPr>
            <w:r>
              <w:rPr>
                <w:lang w:val="es-ES"/>
              </w:rPr>
              <w:t>vivo[5], LGE[9], CATT[11], Nokia[20],</w:t>
            </w:r>
            <w:r>
              <w:rPr>
                <w:rFonts w:hint="eastAsia"/>
                <w:lang w:val="es-ES"/>
              </w:rPr>
              <w:t xml:space="preserve"> </w:t>
            </w:r>
            <w:r>
              <w:rPr>
                <w:lang w:val="es-ES"/>
              </w:rPr>
              <w:t>vivo,NEC,</w:t>
            </w:r>
          </w:p>
        </w:tc>
        <w:tc>
          <w:tcPr>
            <w:tcW w:w="3021" w:type="dxa"/>
          </w:tcPr>
          <w:p w14:paraId="7EBC6950" w14:textId="77777777" w:rsidR="008A017F" w:rsidRDefault="000407EF">
            <w:pPr>
              <w:spacing w:after="120"/>
            </w:pPr>
            <w:r>
              <w:rPr>
                <w:rFonts w:hint="eastAsia"/>
              </w:rPr>
              <w:t>H</w:t>
            </w:r>
            <w:r>
              <w:t xml:space="preserve">uawei[2] ZTE[3], </w:t>
            </w:r>
            <w:proofErr w:type="spellStart"/>
            <w:r>
              <w:t>Spreadtrum</w:t>
            </w:r>
            <w:proofErr w:type="spellEnd"/>
            <w:r>
              <w:t>[4],</w:t>
            </w:r>
          </w:p>
        </w:tc>
      </w:tr>
      <w:tr w:rsidR="008A017F" w14:paraId="05DF3FA6" w14:textId="77777777">
        <w:tc>
          <w:tcPr>
            <w:tcW w:w="3020" w:type="dxa"/>
          </w:tcPr>
          <w:p w14:paraId="188E9AA9" w14:textId="77777777" w:rsidR="008A017F" w:rsidRDefault="000407EF">
            <w:pPr>
              <w:spacing w:after="120"/>
              <w:rPr>
                <w:lang w:val="en-GB"/>
              </w:rPr>
            </w:pPr>
            <w:r>
              <w:rPr>
                <w:lang w:val="en-GB"/>
              </w:rPr>
              <w:t>Alt.3: L1-RSRP measurement based on Set B and the corresponding DL Tx and/or Rx beam ID</w:t>
            </w:r>
          </w:p>
        </w:tc>
        <w:tc>
          <w:tcPr>
            <w:tcW w:w="3021" w:type="dxa"/>
          </w:tcPr>
          <w:p w14:paraId="31D0077C" w14:textId="77777777" w:rsidR="008A017F" w:rsidRDefault="000407EF">
            <w:pPr>
              <w:spacing w:after="120"/>
            </w:pPr>
            <w:r>
              <w:t xml:space="preserve">ZTE[3], IDC[6], CATT[11], NVIDIA[26] ? , </w:t>
            </w:r>
            <w:proofErr w:type="spellStart"/>
            <w:r>
              <w:t>Spreadtrum</w:t>
            </w:r>
            <w:proofErr w:type="spellEnd"/>
            <w:r>
              <w:t>[4], Fujitsu, vivo, NEC, NVIDIA,CMCC</w:t>
            </w:r>
          </w:p>
        </w:tc>
        <w:tc>
          <w:tcPr>
            <w:tcW w:w="3021" w:type="dxa"/>
          </w:tcPr>
          <w:p w14:paraId="14BBDB78" w14:textId="77777777" w:rsidR="008A017F" w:rsidRDefault="008A017F">
            <w:pPr>
              <w:spacing w:after="120"/>
            </w:pPr>
          </w:p>
        </w:tc>
      </w:tr>
    </w:tbl>
    <w:p w14:paraId="6099677E" w14:textId="77777777" w:rsidR="008A017F" w:rsidRDefault="008A017F">
      <w:pPr>
        <w:spacing w:after="120"/>
      </w:pPr>
    </w:p>
    <w:p w14:paraId="782442B5" w14:textId="77777777" w:rsidR="008A017F" w:rsidRDefault="000407EF">
      <w:pPr>
        <w:spacing w:after="120"/>
      </w:pPr>
      <w:r>
        <w:t>Google[8] also proposes some new alternatives for Case1 and Case2, for example, CIR plus L1-SINR for the input of Case1, CIR and CIR plus L1-SINR for the input of Case2.</w:t>
      </w:r>
    </w:p>
    <w:p w14:paraId="22201636" w14:textId="77777777" w:rsidR="008A017F" w:rsidRDefault="000407EF">
      <w:pPr>
        <w:spacing w:after="120"/>
      </w:pPr>
      <w:r>
        <w:lastRenderedPageBreak/>
        <w:t xml:space="preserve">Some companies </w:t>
      </w:r>
      <w:proofErr w:type="spellStart"/>
      <w:r>
        <w:t>suggeste</w:t>
      </w:r>
      <w:proofErr w:type="spellEnd"/>
      <w:r>
        <w:t xml:space="preserve"> that the alternatives will be different depending whether it is UE-side model or NW-side model. </w:t>
      </w:r>
    </w:p>
    <w:p w14:paraId="4400E438" w14:textId="77777777" w:rsidR="008A017F" w:rsidRDefault="000407EF">
      <w:pPr>
        <w:spacing w:after="120"/>
      </w:pPr>
      <w:r>
        <w:t xml:space="preserve">Moderator feels that if there is any progress for “clarification 3.5.1” and/or “List of assistance info 3.5.3”, some companies may change their views on these alternatives. Thus, for this topic, moderator suggests to continue collecting companies’ view on the above issues. Some proposal may be suggested based on the inputs and progress of other topics. </w:t>
      </w:r>
    </w:p>
    <w:p w14:paraId="71400092" w14:textId="77777777" w:rsidR="008A017F" w:rsidRDefault="008A017F">
      <w:pPr>
        <w:spacing w:after="120"/>
      </w:pPr>
    </w:p>
    <w:tbl>
      <w:tblPr>
        <w:tblStyle w:val="TableGrid"/>
        <w:tblW w:w="0" w:type="auto"/>
        <w:tblLook w:val="04A0" w:firstRow="1" w:lastRow="0" w:firstColumn="1" w:lastColumn="0" w:noHBand="0" w:noVBand="1"/>
      </w:tblPr>
      <w:tblGrid>
        <w:gridCol w:w="2547"/>
        <w:gridCol w:w="6515"/>
      </w:tblGrid>
      <w:tr w:rsidR="008A017F" w14:paraId="44548EBD" w14:textId="77777777">
        <w:tc>
          <w:tcPr>
            <w:tcW w:w="2547" w:type="dxa"/>
          </w:tcPr>
          <w:p w14:paraId="3F62E523" w14:textId="77777777" w:rsidR="008A017F" w:rsidRDefault="000407EF">
            <w:r>
              <w:rPr>
                <w:rFonts w:hint="eastAsia"/>
              </w:rPr>
              <w:t>C</w:t>
            </w:r>
            <w:r>
              <w:t>ompany</w:t>
            </w:r>
          </w:p>
        </w:tc>
        <w:tc>
          <w:tcPr>
            <w:tcW w:w="6515" w:type="dxa"/>
          </w:tcPr>
          <w:p w14:paraId="4FFD528B" w14:textId="77777777" w:rsidR="008A017F" w:rsidRDefault="000407EF">
            <w:r>
              <w:rPr>
                <w:rFonts w:hint="eastAsia"/>
              </w:rPr>
              <w:t>C</w:t>
            </w:r>
            <w:r>
              <w:t>omments</w:t>
            </w:r>
          </w:p>
        </w:tc>
      </w:tr>
      <w:tr w:rsidR="008A017F" w14:paraId="3ADA71E8" w14:textId="77777777">
        <w:tc>
          <w:tcPr>
            <w:tcW w:w="2547" w:type="dxa"/>
          </w:tcPr>
          <w:p w14:paraId="7AF4C63E" w14:textId="77777777" w:rsidR="008A017F" w:rsidRDefault="000407EF">
            <w:r>
              <w:t>Google</w:t>
            </w:r>
          </w:p>
        </w:tc>
        <w:tc>
          <w:tcPr>
            <w:tcW w:w="6515" w:type="dxa"/>
          </w:tcPr>
          <w:p w14:paraId="1B6633B5" w14:textId="77777777" w:rsidR="008A017F" w:rsidRDefault="000407EF">
            <w:r>
              <w:t>Regarding the prioritization and de-prioritization, we think it is better to check the results before we make final decision.</w:t>
            </w:r>
          </w:p>
        </w:tc>
      </w:tr>
      <w:tr w:rsidR="008A017F" w14:paraId="47C316D4" w14:textId="77777777">
        <w:tc>
          <w:tcPr>
            <w:tcW w:w="2547" w:type="dxa"/>
          </w:tcPr>
          <w:p w14:paraId="6950B23C" w14:textId="77777777" w:rsidR="008A017F" w:rsidRDefault="000407EF">
            <w:r>
              <w:rPr>
                <w:rFonts w:eastAsiaTheme="minorEastAsia"/>
                <w:lang w:eastAsia="zh-CN"/>
              </w:rPr>
              <w:t>Vivo</w:t>
            </w:r>
          </w:p>
        </w:tc>
        <w:tc>
          <w:tcPr>
            <w:tcW w:w="6515" w:type="dxa"/>
          </w:tcPr>
          <w:p w14:paraId="57D2A9A5" w14:textId="77777777" w:rsidR="008A017F" w:rsidRDefault="000407EF">
            <w:r>
              <w:rPr>
                <w:rFonts w:eastAsiaTheme="minorEastAsia" w:hint="eastAsia"/>
                <w:lang w:eastAsia="zh-CN"/>
              </w:rPr>
              <w:t>B</w:t>
            </w:r>
            <w:r>
              <w:rPr>
                <w:rFonts w:eastAsiaTheme="minorEastAsia"/>
                <w:lang w:eastAsia="zh-CN"/>
              </w:rPr>
              <w:t>etter to study and evaluate the alternatives in EVM first.</w:t>
            </w:r>
          </w:p>
        </w:tc>
      </w:tr>
      <w:tr w:rsidR="008A017F" w14:paraId="26B9F8D1" w14:textId="77777777">
        <w:tc>
          <w:tcPr>
            <w:tcW w:w="2547" w:type="dxa"/>
          </w:tcPr>
          <w:p w14:paraId="224F8E78" w14:textId="77777777" w:rsidR="008A017F" w:rsidRDefault="000407EF">
            <w:r>
              <w:t>Sony</w:t>
            </w:r>
          </w:p>
        </w:tc>
        <w:tc>
          <w:tcPr>
            <w:tcW w:w="6515" w:type="dxa"/>
          </w:tcPr>
          <w:p w14:paraId="6119680F" w14:textId="64366EE4" w:rsidR="008A017F" w:rsidRDefault="002363C9">
            <w:r>
              <w:t xml:space="preserve">when Set A and Set B are in different frequency ranges, we think CIR as the model input is more suitable.   </w:t>
            </w:r>
          </w:p>
        </w:tc>
      </w:tr>
      <w:tr w:rsidR="008A017F" w14:paraId="0368D1B8" w14:textId="77777777">
        <w:tc>
          <w:tcPr>
            <w:tcW w:w="2547" w:type="dxa"/>
          </w:tcPr>
          <w:p w14:paraId="478B3CF2" w14:textId="77777777" w:rsidR="008A017F" w:rsidRDefault="000407EF">
            <w:r>
              <w:t>MediaTek</w:t>
            </w:r>
          </w:p>
        </w:tc>
        <w:tc>
          <w:tcPr>
            <w:tcW w:w="6515" w:type="dxa"/>
          </w:tcPr>
          <w:p w14:paraId="43ADF3A5" w14:textId="77777777" w:rsidR="008A017F" w:rsidRDefault="000407EF">
            <w:r>
              <w:t>L1-RSRP should be the baseline. CIR and other information can be studied on top of that.</w:t>
            </w:r>
          </w:p>
        </w:tc>
      </w:tr>
      <w:tr w:rsidR="008A017F" w14:paraId="75EBD8F8" w14:textId="77777777">
        <w:tc>
          <w:tcPr>
            <w:tcW w:w="2547" w:type="dxa"/>
          </w:tcPr>
          <w:p w14:paraId="67422BF9" w14:textId="77777777" w:rsidR="008A017F" w:rsidRDefault="000407EF">
            <w:r>
              <w:t>HW/</w:t>
            </w:r>
            <w:proofErr w:type="spellStart"/>
            <w:r>
              <w:t>HiSi</w:t>
            </w:r>
            <w:proofErr w:type="spellEnd"/>
          </w:p>
        </w:tc>
        <w:tc>
          <w:tcPr>
            <w:tcW w:w="6515" w:type="dxa"/>
          </w:tcPr>
          <w:p w14:paraId="709DEF22" w14:textId="77777777" w:rsidR="008A017F" w:rsidRDefault="000407EF">
            <w:r>
              <w:t>I removed the question mark behind Huawei to down-prioritize Al2 for BM-Case 2.</w:t>
            </w:r>
          </w:p>
        </w:tc>
      </w:tr>
      <w:tr w:rsidR="008A017F" w14:paraId="7E355CEC" w14:textId="77777777">
        <w:tc>
          <w:tcPr>
            <w:tcW w:w="2547" w:type="dxa"/>
          </w:tcPr>
          <w:p w14:paraId="73EF9867" w14:textId="77777777" w:rsidR="008A017F" w:rsidRDefault="000407EF">
            <w:r>
              <w:t>Qualcomm</w:t>
            </w:r>
          </w:p>
        </w:tc>
        <w:tc>
          <w:tcPr>
            <w:tcW w:w="6515" w:type="dxa"/>
          </w:tcPr>
          <w:p w14:paraId="49B6A06D" w14:textId="77777777" w:rsidR="008A017F" w:rsidRDefault="000407EF">
            <w:r>
              <w:t>We believe CIR and other inputs should not be precluded at this point. Future evaluation results can be the criterion for potential future down-selection.</w:t>
            </w:r>
          </w:p>
        </w:tc>
      </w:tr>
      <w:tr w:rsidR="008A017F" w14:paraId="7E456D06" w14:textId="77777777">
        <w:tc>
          <w:tcPr>
            <w:tcW w:w="2547" w:type="dxa"/>
          </w:tcPr>
          <w:p w14:paraId="603AB614" w14:textId="77777777" w:rsidR="008A017F" w:rsidRDefault="000407EF">
            <w:r>
              <w:rPr>
                <w:rFonts w:hint="eastAsia"/>
                <w:lang w:eastAsia="zh-CN"/>
              </w:rPr>
              <w:t>Xiaomi</w:t>
            </w:r>
          </w:p>
        </w:tc>
        <w:tc>
          <w:tcPr>
            <w:tcW w:w="6515" w:type="dxa"/>
          </w:tcPr>
          <w:p w14:paraId="47681048" w14:textId="77777777" w:rsidR="008A017F" w:rsidRDefault="000407EF">
            <w:r>
              <w:rPr>
                <w:rFonts w:hint="eastAsia"/>
                <w:lang w:eastAsia="zh-CN"/>
              </w:rPr>
              <w:t xml:space="preserve">L1-RSRP can be the baseline. </w:t>
            </w:r>
            <w:r>
              <w:rPr>
                <w:lang w:eastAsia="zh-CN"/>
              </w:rPr>
              <w:t>In addition, L1-RSRP+beam ID can be prioritized.</w:t>
            </w:r>
          </w:p>
        </w:tc>
      </w:tr>
      <w:tr w:rsidR="008A017F" w14:paraId="6C9E7497" w14:textId="77777777">
        <w:tc>
          <w:tcPr>
            <w:tcW w:w="2547" w:type="dxa"/>
          </w:tcPr>
          <w:p w14:paraId="48747B56" w14:textId="77777777" w:rsidR="008A017F" w:rsidRDefault="000407EF">
            <w:pPr>
              <w:rPr>
                <w:rFonts w:eastAsia="Malgun Gothic"/>
                <w:lang w:eastAsia="ko-KR"/>
              </w:rPr>
            </w:pPr>
            <w:r>
              <w:rPr>
                <w:rFonts w:eastAsia="Malgun Gothic" w:hint="eastAsia"/>
                <w:lang w:eastAsia="ko-KR"/>
              </w:rPr>
              <w:t>LGE</w:t>
            </w:r>
          </w:p>
        </w:tc>
        <w:tc>
          <w:tcPr>
            <w:tcW w:w="6515" w:type="dxa"/>
          </w:tcPr>
          <w:p w14:paraId="37AC6B55" w14:textId="77777777" w:rsidR="008A017F" w:rsidRDefault="000407EF">
            <w:pPr>
              <w:rPr>
                <w:rFonts w:eastAsia="Malgun Gothic"/>
                <w:lang w:eastAsia="ko-KR"/>
              </w:rPr>
            </w:pPr>
            <w:r>
              <w:rPr>
                <w:rFonts w:eastAsia="Malgun Gothic"/>
                <w:lang w:eastAsia="ko-KR"/>
              </w:rPr>
              <w:t>Unless we intend to specify AI/ML model input parameters in 3GPP specification, we would not need down-selection.</w:t>
            </w:r>
          </w:p>
        </w:tc>
      </w:tr>
      <w:tr w:rsidR="008A017F" w14:paraId="366F7506" w14:textId="77777777">
        <w:tc>
          <w:tcPr>
            <w:tcW w:w="2547" w:type="dxa"/>
          </w:tcPr>
          <w:p w14:paraId="15EBC775" w14:textId="77777777" w:rsidR="008A017F" w:rsidRDefault="000407EF">
            <w:pPr>
              <w:rPr>
                <w:rFonts w:eastAsia="SimSun"/>
                <w:lang w:eastAsia="zh-CN"/>
              </w:rPr>
            </w:pPr>
            <w:r>
              <w:rPr>
                <w:rFonts w:eastAsia="SimSun" w:hint="eastAsia"/>
                <w:lang w:eastAsia="zh-CN"/>
              </w:rPr>
              <w:t>ZTE</w:t>
            </w:r>
          </w:p>
        </w:tc>
        <w:tc>
          <w:tcPr>
            <w:tcW w:w="6515" w:type="dxa"/>
          </w:tcPr>
          <w:p w14:paraId="114F9E10" w14:textId="77777777" w:rsidR="008A017F" w:rsidRDefault="000407EF">
            <w:pPr>
              <w:rPr>
                <w:rFonts w:eastAsia="Malgun Gothic"/>
                <w:lang w:eastAsia="ko-KR"/>
              </w:rPr>
            </w:pPr>
            <w:r>
              <w:rPr>
                <w:rFonts w:eastAsia="Malgun Gothic" w:hint="eastAsia"/>
                <w:lang w:eastAsia="ko-KR"/>
              </w:rPr>
              <w:t>Focusing the AI input on measured RSRP and/or beam ID would be a good starting point, in which case the standardization workload and AI model complexity would be relatively low.</w:t>
            </w:r>
          </w:p>
        </w:tc>
      </w:tr>
      <w:tr w:rsidR="008A017F" w14:paraId="1FF39C45" w14:textId="77777777">
        <w:tc>
          <w:tcPr>
            <w:tcW w:w="2547" w:type="dxa"/>
          </w:tcPr>
          <w:p w14:paraId="6CE93D45" w14:textId="77777777" w:rsidR="008A017F" w:rsidRDefault="000407EF">
            <w:pPr>
              <w:rPr>
                <w:rFonts w:eastAsia="SimSun"/>
                <w:lang w:eastAsia="zh-CN"/>
              </w:rPr>
            </w:pPr>
            <w:r>
              <w:rPr>
                <w:rFonts w:eastAsiaTheme="minorEastAsia"/>
                <w:lang w:eastAsia="zh-CN"/>
              </w:rPr>
              <w:t>Fujitsu</w:t>
            </w:r>
          </w:p>
        </w:tc>
        <w:tc>
          <w:tcPr>
            <w:tcW w:w="6515" w:type="dxa"/>
          </w:tcPr>
          <w:p w14:paraId="4AE074F4" w14:textId="77777777" w:rsidR="008A017F" w:rsidRDefault="000407EF">
            <w:pPr>
              <w:rPr>
                <w:rFonts w:eastAsia="Malgun Gothic"/>
                <w:lang w:eastAsia="ko-KR"/>
              </w:rPr>
            </w:pPr>
            <w:r>
              <w:rPr>
                <w:rFonts w:eastAsiaTheme="minorEastAsia"/>
                <w:lang w:eastAsia="zh-CN"/>
              </w:rPr>
              <w:t xml:space="preserve">For BM-case1, L1-RSRP + DL beam ID is as baseline. </w:t>
            </w:r>
          </w:p>
        </w:tc>
      </w:tr>
      <w:tr w:rsidR="008A017F" w14:paraId="4F79C150" w14:textId="77777777">
        <w:tc>
          <w:tcPr>
            <w:tcW w:w="2547" w:type="dxa"/>
          </w:tcPr>
          <w:p w14:paraId="5FBEBE8F" w14:textId="77777777" w:rsidR="008A017F" w:rsidRDefault="000407EF">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33A15655" w14:textId="77777777" w:rsidR="008A017F" w:rsidRDefault="000407EF">
            <w:pPr>
              <w:rPr>
                <w:rFonts w:eastAsiaTheme="minorEastAsia"/>
                <w:lang w:eastAsia="zh-CN"/>
              </w:rPr>
            </w:pPr>
            <w:r>
              <w:rPr>
                <w:rFonts w:eastAsiaTheme="minorEastAsia" w:hint="eastAsia"/>
                <w:lang w:eastAsia="zh-CN"/>
              </w:rPr>
              <w:t>A</w:t>
            </w:r>
            <w:r>
              <w:rPr>
                <w:rFonts w:eastAsiaTheme="minorEastAsia"/>
                <w:lang w:eastAsia="zh-CN"/>
              </w:rPr>
              <w:t>dd our views in the Table.</w:t>
            </w:r>
          </w:p>
        </w:tc>
      </w:tr>
      <w:tr w:rsidR="008A017F" w14:paraId="05A71C5A" w14:textId="77777777">
        <w:tc>
          <w:tcPr>
            <w:tcW w:w="2547" w:type="dxa"/>
          </w:tcPr>
          <w:p w14:paraId="0CF9EA04" w14:textId="77777777" w:rsidR="008A017F" w:rsidRDefault="000407EF">
            <w:pPr>
              <w:rPr>
                <w:rFonts w:eastAsiaTheme="minorEastAsia"/>
                <w:lang w:eastAsia="zh-CN"/>
              </w:rPr>
            </w:pPr>
            <w:r>
              <w:rPr>
                <w:rFonts w:eastAsiaTheme="minorEastAsia"/>
                <w:lang w:eastAsia="zh-CN"/>
              </w:rPr>
              <w:t>OPPO</w:t>
            </w:r>
          </w:p>
        </w:tc>
        <w:tc>
          <w:tcPr>
            <w:tcW w:w="6515" w:type="dxa"/>
          </w:tcPr>
          <w:p w14:paraId="6A9347A9" w14:textId="77777777" w:rsidR="008A017F" w:rsidRDefault="000407EF">
            <w:pPr>
              <w:rPr>
                <w:rFonts w:eastAsiaTheme="minorEastAsia"/>
                <w:lang w:eastAsia="zh-CN"/>
              </w:rPr>
            </w:pPr>
            <w:r>
              <w:rPr>
                <w:rFonts w:eastAsiaTheme="minorEastAsia"/>
                <w:lang w:eastAsia="zh-CN"/>
              </w:rPr>
              <w:t xml:space="preserve">Add our preference in above table. </w:t>
            </w:r>
          </w:p>
          <w:p w14:paraId="2F30FEAE" w14:textId="77777777" w:rsidR="008A017F" w:rsidRDefault="000407EF">
            <w:pPr>
              <w:rPr>
                <w:rFonts w:eastAsiaTheme="minorEastAsia"/>
                <w:lang w:eastAsia="zh-CN"/>
              </w:rPr>
            </w:pPr>
            <w:r>
              <w:rPr>
                <w:rFonts w:eastAsiaTheme="minorEastAsia"/>
                <w:lang w:eastAsia="zh-CN"/>
              </w:rPr>
              <w:t xml:space="preserve">The basic principle is that we start from the fundamental ones, i.e. L1-RSRPs with an order as model input for both BM-Case1 and BM-Case2. </w:t>
            </w:r>
          </w:p>
        </w:tc>
      </w:tr>
      <w:tr w:rsidR="003E366F" w14:paraId="2A1A84BC" w14:textId="77777777">
        <w:tc>
          <w:tcPr>
            <w:tcW w:w="2547" w:type="dxa"/>
          </w:tcPr>
          <w:p w14:paraId="3530A19E" w14:textId="3CC6E213" w:rsidR="003E366F" w:rsidRDefault="003E366F" w:rsidP="003E366F">
            <w:pPr>
              <w:rPr>
                <w:rFonts w:eastAsiaTheme="minorEastAsia"/>
                <w:lang w:eastAsia="zh-CN"/>
              </w:rPr>
            </w:pPr>
            <w:r>
              <w:rPr>
                <w:rFonts w:eastAsiaTheme="minorEastAsia"/>
                <w:lang w:eastAsia="zh-CN"/>
              </w:rPr>
              <w:t>Samsung</w:t>
            </w:r>
          </w:p>
        </w:tc>
        <w:tc>
          <w:tcPr>
            <w:tcW w:w="6515" w:type="dxa"/>
          </w:tcPr>
          <w:p w14:paraId="25B4F4A8" w14:textId="34DBD968" w:rsidR="003E366F" w:rsidRDefault="003E366F" w:rsidP="003E366F">
            <w:pPr>
              <w:rPr>
                <w:rFonts w:eastAsiaTheme="minorEastAsia"/>
                <w:lang w:eastAsia="zh-CN"/>
              </w:rPr>
            </w:pPr>
            <w:r>
              <w:rPr>
                <w:rFonts w:eastAsiaTheme="minorEastAsia"/>
                <w:lang w:eastAsia="zh-CN"/>
              </w:rPr>
              <w:t>L1-RSRP + DL beam ID shall be prioritized, with clarification in proposal 3.5.1.</w:t>
            </w:r>
          </w:p>
        </w:tc>
      </w:tr>
      <w:tr w:rsidR="0097272E" w14:paraId="3EEA01B5" w14:textId="77777777" w:rsidTr="0097272E">
        <w:tc>
          <w:tcPr>
            <w:tcW w:w="2547" w:type="dxa"/>
          </w:tcPr>
          <w:p w14:paraId="267812E5" w14:textId="77777777" w:rsidR="0097272E" w:rsidRDefault="0097272E" w:rsidP="00AF6A60">
            <w:pPr>
              <w:rPr>
                <w:rFonts w:eastAsia="SimSun"/>
                <w:lang w:eastAsia="zh-CN"/>
              </w:rPr>
            </w:pPr>
            <w:proofErr w:type="spellStart"/>
            <w:r>
              <w:rPr>
                <w:rFonts w:eastAsia="SimSun"/>
                <w:lang w:eastAsia="zh-CN"/>
              </w:rPr>
              <w:t>Spreadtrum</w:t>
            </w:r>
            <w:proofErr w:type="spellEnd"/>
          </w:p>
        </w:tc>
        <w:tc>
          <w:tcPr>
            <w:tcW w:w="6515" w:type="dxa"/>
          </w:tcPr>
          <w:p w14:paraId="677998DB" w14:textId="77777777" w:rsidR="0097272E" w:rsidRDefault="0097272E" w:rsidP="00AF6A60">
            <w:pPr>
              <w:rPr>
                <w:rFonts w:eastAsia="Malgun Gothic"/>
                <w:lang w:eastAsia="ko-KR"/>
              </w:rPr>
            </w:pPr>
            <w:r w:rsidRPr="002A5692">
              <w:rPr>
                <w:rFonts w:eastAsiaTheme="minorEastAsia" w:hint="eastAsia"/>
                <w:lang w:eastAsia="zh-CN"/>
              </w:rPr>
              <w:t>L1-RSRP only</w:t>
            </w:r>
            <w:r w:rsidRPr="002A5692">
              <w:rPr>
                <w:rFonts w:eastAsiaTheme="minorEastAsia"/>
                <w:lang w:eastAsia="zh-CN"/>
              </w:rPr>
              <w:t xml:space="preserve"> </w:t>
            </w:r>
            <w:r w:rsidRPr="002A5692">
              <w:rPr>
                <w:rFonts w:eastAsiaTheme="minorEastAsia" w:hint="eastAsia"/>
                <w:lang w:eastAsia="zh-CN"/>
              </w:rPr>
              <w:t>should</w:t>
            </w:r>
            <w:r w:rsidRPr="002A5692">
              <w:rPr>
                <w:rFonts w:eastAsiaTheme="minorEastAsia"/>
                <w:lang w:eastAsia="zh-CN"/>
              </w:rPr>
              <w:t xml:space="preserve"> </w:t>
            </w:r>
            <w:r w:rsidRPr="002A5692">
              <w:rPr>
                <w:rFonts w:eastAsiaTheme="minorEastAsia" w:hint="eastAsia"/>
                <w:lang w:eastAsia="zh-CN"/>
              </w:rPr>
              <w:t>be</w:t>
            </w:r>
            <w:r w:rsidRPr="002A5692">
              <w:rPr>
                <w:rFonts w:eastAsiaTheme="minorEastAsia"/>
                <w:lang w:eastAsia="zh-CN"/>
              </w:rPr>
              <w:t xml:space="preserve"> </w:t>
            </w:r>
            <w:r w:rsidRPr="002A5692">
              <w:rPr>
                <w:rFonts w:eastAsiaTheme="minorEastAsia" w:hint="eastAsia"/>
                <w:lang w:eastAsia="zh-CN"/>
              </w:rPr>
              <w:t>used</w:t>
            </w:r>
            <w:r w:rsidRPr="002A5692">
              <w:rPr>
                <w:rFonts w:eastAsiaTheme="minorEastAsia"/>
                <w:lang w:eastAsia="zh-CN"/>
              </w:rPr>
              <w:t xml:space="preserve"> </w:t>
            </w:r>
            <w:r w:rsidRPr="002A5692">
              <w:rPr>
                <w:rFonts w:eastAsiaTheme="minorEastAsia" w:hint="eastAsia"/>
                <w:lang w:eastAsia="zh-CN"/>
              </w:rPr>
              <w:t>as the baseline.</w:t>
            </w:r>
            <w:r>
              <w:rPr>
                <w:rFonts w:eastAsiaTheme="minorEastAsia"/>
                <w:lang w:eastAsia="zh-CN"/>
              </w:rPr>
              <w:t xml:space="preserve"> </w:t>
            </w:r>
            <w:r w:rsidRPr="002A5692">
              <w:rPr>
                <w:rFonts w:eastAsiaTheme="minorEastAsia"/>
                <w:lang w:eastAsia="zh-CN"/>
              </w:rPr>
              <w:t>The gain provided by L1-RSRP + DL beam ID requires further evaluation</w:t>
            </w:r>
            <w:r>
              <w:rPr>
                <w:rFonts w:eastAsiaTheme="minorEastAsia" w:hint="eastAsia"/>
                <w:lang w:eastAsia="zh-CN"/>
              </w:rPr>
              <w:t>.</w:t>
            </w:r>
          </w:p>
        </w:tc>
      </w:tr>
    </w:tbl>
    <w:p w14:paraId="76F75294" w14:textId="77777777" w:rsidR="008A017F" w:rsidRDefault="008A017F">
      <w:pPr>
        <w:pStyle w:val="BodyText"/>
      </w:pPr>
    </w:p>
    <w:p w14:paraId="0927E637" w14:textId="77777777" w:rsidR="008A017F" w:rsidRDefault="000407EF">
      <w:pPr>
        <w:pStyle w:val="Heading2"/>
        <w:spacing w:after="120"/>
      </w:pPr>
      <w:r>
        <w:t>Output of BM-Case1 and BM-Case2</w:t>
      </w:r>
    </w:p>
    <w:p w14:paraId="5AB77590" w14:textId="77777777" w:rsidR="008A017F" w:rsidRDefault="000407EF">
      <w:pPr>
        <w:pStyle w:val="BodyText"/>
      </w:pPr>
      <w:r>
        <w:t xml:space="preserve">In previous RAN1 meeting(s), the agreement(s)/conclusion(s) are made as below:  </w:t>
      </w:r>
    </w:p>
    <w:tbl>
      <w:tblPr>
        <w:tblStyle w:val="TableGrid"/>
        <w:tblW w:w="0" w:type="auto"/>
        <w:tblLook w:val="04A0" w:firstRow="1" w:lastRow="0" w:firstColumn="1" w:lastColumn="0" w:noHBand="0" w:noVBand="1"/>
      </w:tblPr>
      <w:tblGrid>
        <w:gridCol w:w="9062"/>
      </w:tblGrid>
      <w:tr w:rsidR="008A017F" w14:paraId="1EC3CBD3" w14:textId="77777777">
        <w:tc>
          <w:tcPr>
            <w:tcW w:w="9062" w:type="dxa"/>
          </w:tcPr>
          <w:p w14:paraId="4B260E3F"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0DFD672C" w14:textId="77777777" w:rsidR="008A017F" w:rsidRDefault="008A017F">
            <w:pPr>
              <w:overflowPunct w:val="0"/>
              <w:autoSpaceDE w:val="0"/>
              <w:autoSpaceDN w:val="0"/>
              <w:adjustRightInd w:val="0"/>
              <w:spacing w:after="120"/>
              <w:textAlignment w:val="baseline"/>
              <w:rPr>
                <w:rFonts w:eastAsiaTheme="minorEastAsia"/>
                <w:lang w:eastAsia="zh-CN"/>
              </w:rPr>
            </w:pPr>
          </w:p>
          <w:p w14:paraId="4D6BC61F" w14:textId="77777777" w:rsidR="008A017F" w:rsidRDefault="000407EF">
            <w:pPr>
              <w:spacing w:after="120"/>
              <w:rPr>
                <w:highlight w:val="green"/>
                <w:lang w:eastAsia="zh-CN"/>
              </w:rPr>
            </w:pPr>
            <w:r>
              <w:rPr>
                <w:highlight w:val="green"/>
                <w:lang w:eastAsia="zh-CN"/>
              </w:rPr>
              <w:t>Agreement</w:t>
            </w:r>
          </w:p>
          <w:p w14:paraId="3A9C6383" w14:textId="77777777" w:rsidR="008A017F" w:rsidRDefault="000407EF">
            <w:pPr>
              <w:spacing w:after="120"/>
              <w:rPr>
                <w:bCs/>
                <w:iCs/>
              </w:rPr>
            </w:pPr>
            <w:r>
              <w:rPr>
                <w:bCs/>
                <w:iCs/>
              </w:rPr>
              <w:t>Regarding the sub use case BM-Case1 and BM-Case2, study the following alternatives for AI/ML output:</w:t>
            </w:r>
          </w:p>
          <w:p w14:paraId="1CA260AC"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1C637649" w14:textId="77777777" w:rsidR="008A017F" w:rsidRDefault="000407EF">
            <w:pPr>
              <w:pStyle w:val="ListParagraph"/>
              <w:numPr>
                <w:ilvl w:val="1"/>
                <w:numId w:val="54"/>
              </w:numPr>
              <w:overflowPunct w:val="0"/>
              <w:autoSpaceDE w:val="0"/>
              <w:autoSpaceDN w:val="0"/>
              <w:adjustRightInd w:val="0"/>
              <w:spacing w:after="120"/>
              <w:textAlignment w:val="baseline"/>
              <w:rPr>
                <w:bCs/>
                <w:iCs/>
              </w:rPr>
            </w:pPr>
            <w:r>
              <w:rPr>
                <w:bCs/>
                <w:iCs/>
              </w:rPr>
              <w:t>E.g., N predicted beams can be the top-N predicted beams</w:t>
            </w:r>
          </w:p>
          <w:p w14:paraId="2EBD9328"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39C327B2" w14:textId="77777777" w:rsidR="008A017F" w:rsidRDefault="000407EF">
            <w:pPr>
              <w:pStyle w:val="ListParagraph"/>
              <w:numPr>
                <w:ilvl w:val="1"/>
                <w:numId w:val="54"/>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0ED69A0E" w14:textId="77777777" w:rsidR="008A017F" w:rsidRDefault="000407EF">
            <w:pPr>
              <w:pStyle w:val="ListParagraph"/>
              <w:numPr>
                <w:ilvl w:val="1"/>
                <w:numId w:val="54"/>
              </w:numPr>
              <w:overflowPunct w:val="0"/>
              <w:autoSpaceDE w:val="0"/>
              <w:autoSpaceDN w:val="0"/>
              <w:adjustRightInd w:val="0"/>
              <w:spacing w:after="120"/>
              <w:textAlignment w:val="baseline"/>
              <w:rPr>
                <w:bCs/>
                <w:iCs/>
              </w:rPr>
            </w:pPr>
            <w:r>
              <w:rPr>
                <w:bCs/>
                <w:iCs/>
              </w:rPr>
              <w:t>E.g., N predicted beams can be the top-N predicted beams</w:t>
            </w:r>
          </w:p>
          <w:p w14:paraId="59E0BC03"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1D99B062" w14:textId="77777777" w:rsidR="008A017F" w:rsidRDefault="000407EF">
            <w:pPr>
              <w:pStyle w:val="ListParagraph"/>
              <w:numPr>
                <w:ilvl w:val="1"/>
                <w:numId w:val="54"/>
              </w:numPr>
              <w:overflowPunct w:val="0"/>
              <w:autoSpaceDE w:val="0"/>
              <w:autoSpaceDN w:val="0"/>
              <w:adjustRightInd w:val="0"/>
              <w:spacing w:after="120"/>
              <w:textAlignment w:val="baseline"/>
              <w:rPr>
                <w:bCs/>
                <w:iCs/>
              </w:rPr>
            </w:pPr>
            <w:r>
              <w:rPr>
                <w:bCs/>
                <w:iCs/>
              </w:rPr>
              <w:t>E.g., N predicted beams can be the top-N predicted beams</w:t>
            </w:r>
          </w:p>
          <w:p w14:paraId="2C106BA8" w14:textId="77777777" w:rsidR="008A017F" w:rsidRDefault="000407EF">
            <w:pPr>
              <w:pStyle w:val="ListParagraph"/>
              <w:numPr>
                <w:ilvl w:val="1"/>
                <w:numId w:val="54"/>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0CFECD86"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lastRenderedPageBreak/>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261F37B7"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16A93D80"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Note2: Beam ID is only used for discussion purpose</w:t>
            </w:r>
          </w:p>
          <w:p w14:paraId="75A91F0E"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Note3: All the outputs are “nominal” and only for discussion purpose</w:t>
            </w:r>
          </w:p>
          <w:p w14:paraId="741947D4"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 xml:space="preserve">Note4: Values of N is up to each company. </w:t>
            </w:r>
          </w:p>
          <w:p w14:paraId="08E59804"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 xml:space="preserve">Note5: All of the outputs in the above alternatives may vary based on whether the AI/ML model inference is at UE side or </w:t>
            </w:r>
            <w:proofErr w:type="spellStart"/>
            <w:r>
              <w:rPr>
                <w:bCs/>
                <w:iCs/>
              </w:rPr>
              <w:t>gNB</w:t>
            </w:r>
            <w:proofErr w:type="spellEnd"/>
            <w:r>
              <w:rPr>
                <w:bCs/>
                <w:iCs/>
              </w:rPr>
              <w:t xml:space="preserve"> side.</w:t>
            </w:r>
          </w:p>
          <w:p w14:paraId="6B0578A3"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4BF20558" w14:textId="77777777" w:rsidR="008A017F" w:rsidRDefault="008A017F">
            <w:pPr>
              <w:overflowPunct w:val="0"/>
              <w:autoSpaceDE w:val="0"/>
              <w:autoSpaceDN w:val="0"/>
              <w:adjustRightInd w:val="0"/>
              <w:spacing w:after="120"/>
              <w:contextualSpacing/>
              <w:textAlignment w:val="baseline"/>
            </w:pPr>
          </w:p>
        </w:tc>
      </w:tr>
    </w:tbl>
    <w:p w14:paraId="586F22BC" w14:textId="77777777" w:rsidR="008A017F" w:rsidRDefault="008A017F">
      <w:pPr>
        <w:spacing w:after="120"/>
      </w:pPr>
    </w:p>
    <w:p w14:paraId="3A947245" w14:textId="77777777" w:rsidR="008A017F" w:rsidRDefault="000407EF">
      <w:pPr>
        <w:pStyle w:val="BodyText"/>
      </w:pPr>
      <w:r>
        <w:t xml:space="preserve">The related proposals/observations are copied as below: </w:t>
      </w:r>
    </w:p>
    <w:tbl>
      <w:tblPr>
        <w:tblStyle w:val="TableGrid"/>
        <w:tblW w:w="0" w:type="auto"/>
        <w:tblLook w:val="04A0" w:firstRow="1" w:lastRow="0" w:firstColumn="1" w:lastColumn="0" w:noHBand="0" w:noVBand="1"/>
      </w:tblPr>
      <w:tblGrid>
        <w:gridCol w:w="1605"/>
        <w:gridCol w:w="7457"/>
      </w:tblGrid>
      <w:tr w:rsidR="008A017F" w14:paraId="48135771" w14:textId="77777777">
        <w:tc>
          <w:tcPr>
            <w:tcW w:w="1605" w:type="dxa"/>
            <w:vAlign w:val="center"/>
          </w:tcPr>
          <w:p w14:paraId="6BF09116" w14:textId="77777777" w:rsidR="008A017F" w:rsidRDefault="000407EF">
            <w:pPr>
              <w:pStyle w:val="BodyText"/>
            </w:pPr>
            <w:r>
              <w:t>FUTUREWEI[1]</w:t>
            </w:r>
          </w:p>
        </w:tc>
        <w:tc>
          <w:tcPr>
            <w:tcW w:w="7457" w:type="dxa"/>
            <w:vAlign w:val="center"/>
          </w:tcPr>
          <w:p w14:paraId="06FAF8E6" w14:textId="77777777" w:rsidR="008A017F" w:rsidRDefault="000407EF">
            <w:pPr>
              <w:pStyle w:val="ListParagraph"/>
              <w:spacing w:after="120" w:line="276" w:lineRule="auto"/>
              <w:ind w:left="0"/>
              <w:contextualSpacing w:val="0"/>
              <w:jc w:val="both"/>
              <w:rPr>
                <w:i/>
                <w:iCs/>
                <w:szCs w:val="20"/>
                <w:lang w:eastAsia="zh-CN"/>
              </w:rPr>
            </w:pPr>
            <w:r>
              <w:rPr>
                <w:i/>
                <w:iCs/>
                <w:szCs w:val="20"/>
                <w:lang w:eastAsia="zh-CN"/>
              </w:rPr>
              <w:t xml:space="preserve">Observation 3: Model outputs are typically used internally so unless there are standards impacts involved, they don’t need to be explicitly specified in the standards.  </w:t>
            </w:r>
          </w:p>
          <w:p w14:paraId="652B456D" w14:textId="77777777" w:rsidR="008A017F" w:rsidRDefault="000407EF">
            <w:pPr>
              <w:snapToGrid w:val="0"/>
              <w:spacing w:beforeLines="30" w:before="72" w:afterLines="30" w:after="72" w:line="288" w:lineRule="auto"/>
              <w:jc w:val="both"/>
              <w:rPr>
                <w:i/>
                <w:iCs/>
                <w:szCs w:val="20"/>
                <w:lang w:val="en-GB" w:eastAsia="zh-CN"/>
              </w:rPr>
            </w:pPr>
            <w:r>
              <w:rPr>
                <w:i/>
                <w:iCs/>
                <w:szCs w:val="20"/>
                <w:lang w:eastAsia="zh-CN"/>
              </w:rPr>
              <w:t>Proposal 3: Specify model outputs only when standards impact is involved while companies are encouraged to share their model output for AI/ML based beam management.</w:t>
            </w:r>
          </w:p>
        </w:tc>
      </w:tr>
      <w:tr w:rsidR="008A017F" w14:paraId="2E21C2AD" w14:textId="77777777">
        <w:tc>
          <w:tcPr>
            <w:tcW w:w="1605" w:type="dxa"/>
            <w:vAlign w:val="center"/>
          </w:tcPr>
          <w:p w14:paraId="290E52A8" w14:textId="77777777" w:rsidR="008A017F" w:rsidRDefault="000407EF">
            <w:pPr>
              <w:pStyle w:val="BodyText"/>
            </w:pPr>
            <w:r>
              <w:rPr>
                <w:rFonts w:hint="eastAsia"/>
              </w:rPr>
              <w:t>H</w:t>
            </w:r>
            <w:r>
              <w:t>uawei[2]</w:t>
            </w:r>
          </w:p>
        </w:tc>
        <w:tc>
          <w:tcPr>
            <w:tcW w:w="7457" w:type="dxa"/>
            <w:vAlign w:val="center"/>
          </w:tcPr>
          <w:p w14:paraId="2585D13F" w14:textId="77777777" w:rsidR="008A017F" w:rsidRDefault="000407EF">
            <w:pPr>
              <w:pStyle w:val="Caption"/>
              <w:spacing w:after="120"/>
              <w:rPr>
                <w:rFonts w:ascii="Times New Roman" w:hAnsi="Times New Roman" w:cs="Times New Roman"/>
                <w:i/>
                <w:iCs/>
              </w:rPr>
            </w:pPr>
            <w:bookmarkStart w:id="26" w:name="_Ref115360100"/>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2</w:t>
            </w:r>
            <w:r>
              <w:rPr>
                <w:rFonts w:ascii="Times New Roman" w:hAnsi="Times New Roman" w:cs="Times New Roman"/>
                <w:i/>
                <w:iCs/>
              </w:rPr>
              <w:fldChar w:fldCharType="end"/>
            </w:r>
            <w:r>
              <w:rPr>
                <w:rFonts w:ascii="Times New Roman" w:hAnsi="Times New Roman" w:cs="Times New Roman"/>
                <w:i/>
                <w:iCs/>
                <w:lang w:eastAsia="zh-CN"/>
              </w:rPr>
              <w:t xml:space="preserve">: For the alternatives for AI/ML output for BM-Case 1 and BM-Case 2, Alt. </w:t>
            </w:r>
            <w:r>
              <w:rPr>
                <w:rFonts w:ascii="Times New Roman" w:eastAsia="SimSun" w:hAnsi="Times New Roman" w:cs="Times New Roman"/>
                <w:i/>
                <w:iCs/>
                <w:color w:val="000000" w:themeColor="text1"/>
                <w:lang w:eastAsia="zh-CN"/>
              </w:rPr>
              <w:t>2 (beam ID and other information) has too many sub-options and for its further study a down-selection within Alt.2 is necessary. Alt. 3 (beam angle and RSRP) can be seen as a further sub-option of Alt.2.</w:t>
            </w:r>
            <w:bookmarkEnd w:id="26"/>
          </w:p>
          <w:p w14:paraId="19B92C0A" w14:textId="77777777" w:rsidR="008A017F" w:rsidRDefault="000407EF">
            <w:pPr>
              <w:pStyle w:val="Caption"/>
              <w:spacing w:after="120"/>
              <w:rPr>
                <w:rFonts w:ascii="Times New Roman" w:hAnsi="Times New Roman" w:cs="Times New Roman"/>
                <w:i/>
                <w:iCs/>
              </w:rPr>
            </w:pPr>
            <w:bookmarkStart w:id="27" w:name="_Ref115359235"/>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rPr>
              <w:t>: For BM-Case1 and BM-Case2, consider Alt. 1 as the baseline for the assumption on the AI/ML model output:</w:t>
            </w:r>
            <w:bookmarkEnd w:id="27"/>
          </w:p>
          <w:p w14:paraId="6FDB406A" w14:textId="77777777" w:rsidR="008A017F" w:rsidRDefault="000407EF">
            <w:pPr>
              <w:pStyle w:val="00Text"/>
              <w:numPr>
                <w:ilvl w:val="0"/>
                <w:numId w:val="30"/>
              </w:numPr>
              <w:tabs>
                <w:tab w:val="left" w:pos="284"/>
              </w:tabs>
              <w:spacing w:before="0" w:line="240" w:lineRule="auto"/>
              <w:ind w:left="256" w:hangingChars="128" w:hanging="256"/>
              <w:rPr>
                <w:rFonts w:eastAsia="SimHei"/>
                <w:i/>
                <w:iCs/>
                <w:szCs w:val="20"/>
              </w:rPr>
            </w:pPr>
            <w:r>
              <w:rPr>
                <w:rFonts w:eastAsia="SimHei"/>
                <w:i/>
                <w:iCs/>
                <w:szCs w:val="20"/>
              </w:rPr>
              <w:t xml:space="preserve">Alt.1: Tx and/or Rx Beam ID(s) and/or the predicted L1-RSRP of the N predicted DL Tx and/or Rx beams </w:t>
            </w:r>
          </w:p>
          <w:p w14:paraId="494318F8" w14:textId="77777777" w:rsidR="008A017F" w:rsidRDefault="000407EF">
            <w:pPr>
              <w:numPr>
                <w:ilvl w:val="1"/>
                <w:numId w:val="55"/>
              </w:numPr>
              <w:autoSpaceDE w:val="0"/>
              <w:autoSpaceDN w:val="0"/>
              <w:adjustRightInd w:val="0"/>
              <w:snapToGrid w:val="0"/>
              <w:spacing w:after="120" w:line="256" w:lineRule="auto"/>
              <w:ind w:left="851"/>
              <w:jc w:val="both"/>
              <w:rPr>
                <w:rFonts w:eastAsia="SimHei"/>
                <w:i/>
                <w:iCs/>
                <w:szCs w:val="20"/>
              </w:rPr>
            </w:pPr>
            <w:r>
              <w:rPr>
                <w:rFonts w:eastAsia="SimHei"/>
                <w:i/>
                <w:iCs/>
                <w:szCs w:val="20"/>
              </w:rPr>
              <w:t>E.g., N predicted beams can be the Top-N predicted beams</w:t>
            </w:r>
          </w:p>
        </w:tc>
      </w:tr>
      <w:tr w:rsidR="008A017F" w14:paraId="37FFFAD9" w14:textId="77777777">
        <w:tc>
          <w:tcPr>
            <w:tcW w:w="1605" w:type="dxa"/>
            <w:vAlign w:val="center"/>
          </w:tcPr>
          <w:p w14:paraId="603645DB" w14:textId="77777777" w:rsidR="008A017F" w:rsidRDefault="000407EF">
            <w:pPr>
              <w:pStyle w:val="BodyText"/>
            </w:pPr>
            <w:r>
              <w:rPr>
                <w:rFonts w:hint="eastAsia"/>
              </w:rPr>
              <w:t>Z</w:t>
            </w:r>
            <w:r>
              <w:t>TE[3]</w:t>
            </w:r>
          </w:p>
        </w:tc>
        <w:tc>
          <w:tcPr>
            <w:tcW w:w="7457" w:type="dxa"/>
            <w:vAlign w:val="center"/>
          </w:tcPr>
          <w:p w14:paraId="1D22C8B0" w14:textId="77777777" w:rsidR="008A017F" w:rsidRDefault="000407EF">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4</w:t>
            </w:r>
            <w:r>
              <w:rPr>
                <w:i/>
                <w:iCs/>
                <w:szCs w:val="20"/>
                <w:lang w:val="en-GB"/>
              </w:rPr>
              <w:t>: Alt.1 can provide better standard compatibility and less additional standardization effort</w:t>
            </w:r>
            <w:r>
              <w:rPr>
                <w:i/>
                <w:iCs/>
                <w:szCs w:val="20"/>
              </w:rPr>
              <w:t xml:space="preserve"> since </w:t>
            </w:r>
            <w:r>
              <w:rPr>
                <w:i/>
                <w:iCs/>
                <w:szCs w:val="20"/>
                <w:lang w:val="en-GB"/>
              </w:rPr>
              <w:t>only beam ID and the predicted RSRP are considered as the AI output.</w:t>
            </w:r>
          </w:p>
          <w:p w14:paraId="5A79D184" w14:textId="77777777" w:rsidR="008A017F" w:rsidRDefault="000407EF">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6</w:t>
            </w:r>
            <w:r>
              <w:rPr>
                <w:i/>
                <w:iCs/>
                <w:szCs w:val="20"/>
                <w:lang w:val="en-GB"/>
              </w:rPr>
              <w:t>:</w:t>
            </w:r>
            <w:r>
              <w:rPr>
                <w:i/>
                <w:iCs/>
                <w:szCs w:val="20"/>
                <w:lang w:eastAsia="zh-CN"/>
              </w:rPr>
              <w:t xml:space="preserve"> </w:t>
            </w:r>
            <w:r>
              <w:rPr>
                <w:i/>
                <w:iCs/>
                <w:szCs w:val="20"/>
                <w:lang w:val="en-GB"/>
              </w:rPr>
              <w:t>Focus</w:t>
            </w:r>
            <w:r>
              <w:rPr>
                <w:i/>
                <w:iCs/>
                <w:szCs w:val="20"/>
                <w:lang w:eastAsia="zh-CN"/>
              </w:rPr>
              <w:t xml:space="preserve"> </w:t>
            </w:r>
            <w:r>
              <w:rPr>
                <w:i/>
                <w:iCs/>
                <w:szCs w:val="20"/>
                <w:lang w:val="en-GB"/>
              </w:rPr>
              <w:t>the discussion on Alt.1</w:t>
            </w:r>
            <w:r>
              <w:rPr>
                <w:i/>
                <w:iCs/>
                <w:szCs w:val="20"/>
                <w:lang w:eastAsia="zh-CN"/>
              </w:rPr>
              <w:t xml:space="preserve"> </w:t>
            </w:r>
            <w:r>
              <w:rPr>
                <w:i/>
                <w:iCs/>
                <w:szCs w:val="20"/>
                <w:lang w:val="en-GB"/>
              </w:rPr>
              <w:t xml:space="preserve">as </w:t>
            </w:r>
            <w:r>
              <w:rPr>
                <w:i/>
                <w:iCs/>
                <w:szCs w:val="20"/>
                <w:lang w:eastAsia="zh-CN"/>
              </w:rPr>
              <w:t xml:space="preserve">a </w:t>
            </w:r>
            <w:r>
              <w:rPr>
                <w:i/>
                <w:iCs/>
                <w:szCs w:val="20"/>
                <w:lang w:val="en-GB"/>
              </w:rPr>
              <w:t>starting point.</w:t>
            </w:r>
            <w:r>
              <w:rPr>
                <w:i/>
                <w:iCs/>
                <w:szCs w:val="20"/>
                <w:lang w:eastAsia="zh-CN"/>
              </w:rPr>
              <w:t xml:space="preserve"> Alt.3 can be postponed until the</w:t>
            </w:r>
            <w:r>
              <w:rPr>
                <w:i/>
                <w:iCs/>
                <w:szCs w:val="20"/>
                <w:lang w:val="en-GB"/>
              </w:rPr>
              <w:t xml:space="preserve"> relationship between output beam angle and TCI state</w:t>
            </w:r>
            <w:r>
              <w:rPr>
                <w:i/>
                <w:iCs/>
                <w:szCs w:val="20"/>
                <w:lang w:eastAsia="zh-CN"/>
              </w:rPr>
              <w:t xml:space="preserve"> is clear</w:t>
            </w:r>
            <w:r>
              <w:rPr>
                <w:i/>
                <w:iCs/>
                <w:szCs w:val="20"/>
                <w:lang w:val="en-GB"/>
              </w:rPr>
              <w:t>.</w:t>
            </w:r>
          </w:p>
          <w:p w14:paraId="0E679D08" w14:textId="77777777" w:rsidR="008A017F" w:rsidRDefault="000407EF">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8</w:t>
            </w:r>
            <w:r>
              <w:rPr>
                <w:i/>
                <w:iCs/>
                <w:szCs w:val="20"/>
                <w:lang w:val="en-GB"/>
              </w:rPr>
              <w:t>: For temporal domain beam prediction, focusing the AI input and output on measured RSRP and/or beam ID would be a good starting point, in which case the standardization workload and AI model complexity would be relatively low.</w:t>
            </w:r>
          </w:p>
        </w:tc>
      </w:tr>
      <w:tr w:rsidR="008A017F" w14:paraId="4F5EDDF0" w14:textId="77777777">
        <w:tc>
          <w:tcPr>
            <w:tcW w:w="1605" w:type="dxa"/>
            <w:vAlign w:val="center"/>
          </w:tcPr>
          <w:p w14:paraId="7247207C" w14:textId="77777777" w:rsidR="008A017F" w:rsidRDefault="000407EF">
            <w:pPr>
              <w:pStyle w:val="BodyText"/>
            </w:pPr>
            <w:r>
              <w:t>Vivo[5]</w:t>
            </w:r>
          </w:p>
        </w:tc>
        <w:tc>
          <w:tcPr>
            <w:tcW w:w="7457" w:type="dxa"/>
            <w:vAlign w:val="center"/>
          </w:tcPr>
          <w:p w14:paraId="2DB62418" w14:textId="77777777" w:rsidR="008A017F" w:rsidRDefault="000407EF">
            <w:pPr>
              <w:pStyle w:val="proposal0"/>
              <w:numPr>
                <w:ilvl w:val="0"/>
                <w:numId w:val="0"/>
              </w:numPr>
              <w:tabs>
                <w:tab w:val="clear" w:pos="720"/>
              </w:tabs>
              <w:overflowPunct/>
              <w:spacing w:before="120"/>
              <w:ind w:left="720" w:hanging="720"/>
              <w:rPr>
                <w:b w:val="0"/>
                <w:i/>
                <w:iCs/>
              </w:rPr>
            </w:pPr>
            <w:r>
              <w:rPr>
                <w:b w:val="0"/>
                <w:i/>
                <w:iCs/>
              </w:rPr>
              <w:t>Proposal 3: Support to prioritize following AI output for further study on specification impact:</w:t>
            </w:r>
          </w:p>
          <w:p w14:paraId="3F9367B0" w14:textId="77777777" w:rsidR="008A017F" w:rsidRDefault="000407EF">
            <w:pPr>
              <w:pStyle w:val="proposal0"/>
              <w:numPr>
                <w:ilvl w:val="0"/>
                <w:numId w:val="56"/>
              </w:numPr>
              <w:tabs>
                <w:tab w:val="clear" w:pos="720"/>
              </w:tabs>
              <w:spacing w:before="120"/>
              <w:ind w:left="1701" w:hanging="579"/>
              <w:rPr>
                <w:b w:val="0"/>
                <w:i/>
                <w:iCs/>
              </w:rPr>
            </w:pPr>
            <w:r>
              <w:rPr>
                <w:b w:val="0"/>
                <w:i/>
                <w:iCs/>
              </w:rPr>
              <w:t>Tx and/or Rx Beam ID(s)/angle(s) and/or the predicted L1-RSRP of the N predicted DL Tx and/or Rx beams.</w:t>
            </w:r>
          </w:p>
          <w:p w14:paraId="14FDA2E8" w14:textId="77777777" w:rsidR="008A017F" w:rsidRDefault="000407EF">
            <w:pPr>
              <w:pStyle w:val="ListParagraph"/>
              <w:widowControl w:val="0"/>
              <w:numPr>
                <w:ilvl w:val="4"/>
                <w:numId w:val="56"/>
              </w:numPr>
              <w:overflowPunct w:val="0"/>
              <w:spacing w:after="120"/>
              <w:contextualSpacing w:val="0"/>
              <w:jc w:val="both"/>
              <w:rPr>
                <w:i/>
                <w:iCs/>
                <w:szCs w:val="20"/>
              </w:rPr>
            </w:pPr>
            <w:r>
              <w:rPr>
                <w:i/>
                <w:iCs/>
                <w:szCs w:val="20"/>
              </w:rPr>
              <w:t>The N predicted Tx/Rx beams can be produced according to the expected beam information input to the AI model</w:t>
            </w:r>
          </w:p>
          <w:p w14:paraId="615F5B32" w14:textId="77777777" w:rsidR="008A017F" w:rsidRDefault="000407EF">
            <w:pPr>
              <w:pStyle w:val="ListParagraph"/>
              <w:widowControl w:val="0"/>
              <w:numPr>
                <w:ilvl w:val="4"/>
                <w:numId w:val="56"/>
              </w:numPr>
              <w:overflowPunct w:val="0"/>
              <w:spacing w:after="120"/>
              <w:contextualSpacing w:val="0"/>
              <w:jc w:val="both"/>
              <w:rPr>
                <w:i/>
                <w:iCs/>
                <w:szCs w:val="20"/>
              </w:rPr>
            </w:pPr>
            <w:r>
              <w:rPr>
                <w:i/>
                <w:iCs/>
                <w:szCs w:val="20"/>
              </w:rPr>
              <w:t>FFS: study global beam ID or local beam ID</w:t>
            </w:r>
          </w:p>
          <w:p w14:paraId="223A80DB" w14:textId="77777777" w:rsidR="008A017F" w:rsidRDefault="000407EF">
            <w:pPr>
              <w:pStyle w:val="ListParagraph"/>
              <w:widowControl w:val="0"/>
              <w:numPr>
                <w:ilvl w:val="4"/>
                <w:numId w:val="56"/>
              </w:numPr>
              <w:overflowPunct w:val="0"/>
              <w:spacing w:after="120"/>
              <w:contextualSpacing w:val="0"/>
              <w:jc w:val="both"/>
              <w:rPr>
                <w:i/>
                <w:iCs/>
                <w:szCs w:val="20"/>
              </w:rPr>
            </w:pPr>
            <w:r>
              <w:rPr>
                <w:i/>
                <w:iCs/>
                <w:szCs w:val="20"/>
              </w:rPr>
              <w:t>FFS: study global beam information, e.g. global beam ID or beam angle, with minimum exposures of implementation details</w:t>
            </w:r>
          </w:p>
          <w:p w14:paraId="396E166B" w14:textId="77777777" w:rsidR="008A017F" w:rsidRDefault="000407EF">
            <w:pPr>
              <w:pStyle w:val="proposal0"/>
              <w:numPr>
                <w:ilvl w:val="0"/>
                <w:numId w:val="0"/>
              </w:numPr>
              <w:tabs>
                <w:tab w:val="clear" w:pos="720"/>
              </w:tabs>
              <w:overflowPunct/>
              <w:spacing w:before="120"/>
              <w:ind w:left="720" w:hanging="720"/>
              <w:rPr>
                <w:b w:val="0"/>
                <w:i/>
                <w:iCs/>
              </w:rPr>
            </w:pPr>
            <w:r>
              <w:rPr>
                <w:b w:val="0"/>
                <w:i/>
                <w:iCs/>
              </w:rPr>
              <w:t xml:space="preserve">Proposal 4: Suggest to deprioritize Alt.2, i.e. Tx and/or Rx Beam ID(s) of the N predicted DL Tx and/or Rx beams and other information, for further study specification impact. </w:t>
            </w:r>
          </w:p>
        </w:tc>
      </w:tr>
      <w:tr w:rsidR="008A017F" w14:paraId="0026D9D5" w14:textId="77777777">
        <w:tc>
          <w:tcPr>
            <w:tcW w:w="1605" w:type="dxa"/>
            <w:vAlign w:val="center"/>
          </w:tcPr>
          <w:p w14:paraId="05751C94" w14:textId="77777777" w:rsidR="008A017F" w:rsidRDefault="000407EF">
            <w:pPr>
              <w:pStyle w:val="BodyText"/>
            </w:pPr>
            <w:r>
              <w:rPr>
                <w:rFonts w:hint="eastAsia"/>
              </w:rPr>
              <w:lastRenderedPageBreak/>
              <w:t>I</w:t>
            </w:r>
            <w:r>
              <w:t>DC[6]</w:t>
            </w:r>
          </w:p>
        </w:tc>
        <w:tc>
          <w:tcPr>
            <w:tcW w:w="7457" w:type="dxa"/>
            <w:vAlign w:val="center"/>
          </w:tcPr>
          <w:p w14:paraId="78D60BD1" w14:textId="77777777" w:rsidR="008A017F" w:rsidRDefault="000407EF">
            <w:pPr>
              <w:spacing w:after="120"/>
              <w:jc w:val="both"/>
              <w:rPr>
                <w:i/>
                <w:iCs/>
                <w:szCs w:val="20"/>
              </w:rPr>
            </w:pPr>
            <w:r>
              <w:rPr>
                <w:i/>
                <w:iCs/>
                <w:szCs w:val="20"/>
              </w:rPr>
              <w:t>Proposal 9: Support ‘Tx and/or Rx Beam ID(s) and/or the predicted L1-RSRP of the N predicted DL Tx and/or Rx beams’ as a baseline.</w:t>
            </w:r>
          </w:p>
          <w:p w14:paraId="469037A7" w14:textId="77777777" w:rsidR="008A017F" w:rsidRDefault="000407EF">
            <w:pPr>
              <w:spacing w:after="120"/>
              <w:jc w:val="both"/>
              <w:rPr>
                <w:i/>
                <w:iCs/>
                <w:szCs w:val="20"/>
              </w:rPr>
            </w:pPr>
            <w:r>
              <w:rPr>
                <w:i/>
                <w:iCs/>
                <w:szCs w:val="20"/>
              </w:rPr>
              <w:t>Proposal 10: ‘Tx and/or Rx Beam ID(s) of the N predicted DL Tx and/or Rx beams and other information’ can be considered with LOS probability.</w:t>
            </w:r>
          </w:p>
          <w:p w14:paraId="25B3DCB5" w14:textId="77777777" w:rsidR="008A017F" w:rsidRDefault="000407EF">
            <w:pPr>
              <w:spacing w:after="120"/>
              <w:jc w:val="both"/>
              <w:rPr>
                <w:i/>
                <w:iCs/>
                <w:szCs w:val="20"/>
              </w:rPr>
            </w:pPr>
            <w:r>
              <w:rPr>
                <w:i/>
                <w:iCs/>
                <w:szCs w:val="20"/>
              </w:rPr>
              <w:t>Proposal 11: Benefits from utilization of TX/Rx beam angles should be clarified.</w:t>
            </w:r>
          </w:p>
        </w:tc>
      </w:tr>
      <w:tr w:rsidR="008A017F" w14:paraId="2FA542C6" w14:textId="77777777">
        <w:tc>
          <w:tcPr>
            <w:tcW w:w="1605" w:type="dxa"/>
            <w:vAlign w:val="center"/>
          </w:tcPr>
          <w:p w14:paraId="6D7F7E31" w14:textId="77777777" w:rsidR="008A017F" w:rsidRDefault="000407EF">
            <w:pPr>
              <w:pStyle w:val="BodyText"/>
            </w:pPr>
            <w:r>
              <w:rPr>
                <w:rFonts w:hint="eastAsia"/>
              </w:rPr>
              <w:t>O</w:t>
            </w:r>
            <w:r>
              <w:t>PPO[7]</w:t>
            </w:r>
          </w:p>
        </w:tc>
        <w:tc>
          <w:tcPr>
            <w:tcW w:w="7457" w:type="dxa"/>
            <w:vAlign w:val="center"/>
          </w:tcPr>
          <w:p w14:paraId="4F191862" w14:textId="77777777" w:rsidR="008A017F" w:rsidRDefault="000407EF">
            <w:pPr>
              <w:pStyle w:val="BodyText"/>
              <w:jc w:val="both"/>
              <w:rPr>
                <w:i/>
                <w:iCs/>
                <w:szCs w:val="20"/>
                <w:lang w:eastAsia="zh-CN"/>
              </w:rPr>
            </w:pPr>
            <w:r>
              <w:rPr>
                <w:rFonts w:eastAsiaTheme="minorEastAsia"/>
                <w:i/>
                <w:iCs/>
                <w:color w:val="000000" w:themeColor="text1"/>
                <w:szCs w:val="20"/>
                <w:lang w:eastAsia="zh-CN"/>
              </w:rPr>
              <w:t xml:space="preserve">Proposal 6: For the output of AI/ML model for BM-Case1 and BM-Case2, suggest to include at least </w:t>
            </w:r>
          </w:p>
          <w:p w14:paraId="10C95620" w14:textId="77777777" w:rsidR="008A017F" w:rsidRDefault="000407EF">
            <w:pPr>
              <w:pStyle w:val="BodyText"/>
              <w:numPr>
                <w:ilvl w:val="1"/>
                <w:numId w:val="57"/>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Tx and/or Rx Beam ID(s)</w:t>
            </w:r>
          </w:p>
          <w:p w14:paraId="16F9BA08" w14:textId="77777777" w:rsidR="008A017F" w:rsidRDefault="000407EF">
            <w:pPr>
              <w:pStyle w:val="BodyText"/>
              <w:numPr>
                <w:ilvl w:val="1"/>
                <w:numId w:val="57"/>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The predicted L1-RSRP of the predicted Top-K DL Tx and/or Rx beams</w:t>
            </w:r>
          </w:p>
          <w:p w14:paraId="0562856C" w14:textId="77777777" w:rsidR="008A017F" w:rsidRDefault="000407EF">
            <w:pPr>
              <w:pStyle w:val="BodyText"/>
              <w:numPr>
                <w:ilvl w:val="1"/>
                <w:numId w:val="57"/>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Note: the above output should be extended for F time instances for BM-Case2</w:t>
            </w:r>
          </w:p>
        </w:tc>
      </w:tr>
      <w:tr w:rsidR="008A017F" w14:paraId="0535A46F" w14:textId="77777777">
        <w:tc>
          <w:tcPr>
            <w:tcW w:w="1605" w:type="dxa"/>
            <w:vAlign w:val="center"/>
          </w:tcPr>
          <w:p w14:paraId="71FF64CB" w14:textId="77777777" w:rsidR="008A017F" w:rsidRDefault="000407EF">
            <w:pPr>
              <w:pStyle w:val="BodyText"/>
            </w:pPr>
            <w:r>
              <w:rPr>
                <w:rFonts w:hint="eastAsia"/>
              </w:rPr>
              <w:t>G</w:t>
            </w:r>
            <w:r>
              <w:t>oogle[8]</w:t>
            </w:r>
          </w:p>
        </w:tc>
        <w:tc>
          <w:tcPr>
            <w:tcW w:w="7457" w:type="dxa"/>
            <w:vAlign w:val="center"/>
          </w:tcPr>
          <w:p w14:paraId="6DCAA8CB" w14:textId="77777777" w:rsidR="008A017F" w:rsidRDefault="000407EF">
            <w:pPr>
              <w:pStyle w:val="BodyText"/>
              <w:rPr>
                <w:i/>
                <w:szCs w:val="20"/>
              </w:rPr>
            </w:pPr>
            <w:r>
              <w:rPr>
                <w:i/>
                <w:szCs w:val="20"/>
              </w:rPr>
              <w:t>Proposal 3: For spatial domain beam prediction, support the best beam possibility for each beam in Set A as the output.</w:t>
            </w:r>
          </w:p>
          <w:p w14:paraId="12BA6710" w14:textId="77777777" w:rsidR="008A017F" w:rsidRDefault="000407EF">
            <w:pPr>
              <w:pStyle w:val="BodyText"/>
              <w:rPr>
                <w:i/>
                <w:szCs w:val="20"/>
              </w:rPr>
            </w:pPr>
            <w:r>
              <w:rPr>
                <w:i/>
                <w:szCs w:val="20"/>
              </w:rPr>
              <w:t>Proposal 4: When AI/ML model is implemented in the NW side, the output for the AI/ML for spatial domain beam prediction with spec impact should be the reference angle for DL Rx beam refinement (Alt3).</w:t>
            </w:r>
          </w:p>
          <w:p w14:paraId="14109945" w14:textId="77777777" w:rsidR="008A017F" w:rsidRDefault="000407EF">
            <w:pPr>
              <w:pStyle w:val="BodyText"/>
              <w:rPr>
                <w:i/>
                <w:szCs w:val="20"/>
              </w:rPr>
            </w:pPr>
            <w:r>
              <w:rPr>
                <w:i/>
                <w:szCs w:val="20"/>
              </w:rPr>
              <w:t>Proposal 5: When AI/ML model is implemented in the UE side, the output for the AI/ML model for spatial domain beam prediction with spec impact should be the reference angle for DL Tx beam refinement (Alt3).</w:t>
            </w:r>
          </w:p>
          <w:p w14:paraId="5BD4B858" w14:textId="77777777" w:rsidR="008A017F" w:rsidRDefault="000407EF">
            <w:pPr>
              <w:pStyle w:val="BodyText"/>
              <w:rPr>
                <w:i/>
                <w:szCs w:val="20"/>
              </w:rPr>
            </w:pPr>
            <w:r>
              <w:rPr>
                <w:i/>
                <w:szCs w:val="20"/>
              </w:rPr>
              <w:t>Proposal 9: For time-domain beam prediction, support the best beam possibility for each beam in Set A as the output.</w:t>
            </w:r>
          </w:p>
          <w:p w14:paraId="0AB0DE5D" w14:textId="77777777" w:rsidR="008A017F" w:rsidRDefault="000407EF">
            <w:pPr>
              <w:pStyle w:val="BodyText"/>
              <w:rPr>
                <w:i/>
                <w:szCs w:val="20"/>
              </w:rPr>
            </w:pPr>
            <w:r>
              <w:rPr>
                <w:i/>
                <w:szCs w:val="20"/>
              </w:rPr>
              <w:t>Proposal 10: When AI/ML model is implemented in the NW side, the output for the AI/ML for time domain beam prediction with spec impact should be the reference angle for DL Rx beam refinement (Alt3).</w:t>
            </w:r>
          </w:p>
          <w:p w14:paraId="3E4F59D2" w14:textId="77777777" w:rsidR="008A017F" w:rsidRDefault="000407EF">
            <w:pPr>
              <w:pStyle w:val="BodyText"/>
              <w:rPr>
                <w:i/>
                <w:szCs w:val="20"/>
              </w:rPr>
            </w:pPr>
            <w:r>
              <w:rPr>
                <w:i/>
                <w:szCs w:val="20"/>
              </w:rPr>
              <w:t>Proposal 11: When AI/ML model is implemented in the UE side, the output for the AI/ML model for time domain beam prediction with spec impact should be the reference angle for DL Tx beam refinement (Alt3).</w:t>
            </w:r>
          </w:p>
        </w:tc>
      </w:tr>
      <w:tr w:rsidR="008A017F" w14:paraId="15649E3B" w14:textId="77777777">
        <w:tc>
          <w:tcPr>
            <w:tcW w:w="1605" w:type="dxa"/>
            <w:vAlign w:val="center"/>
          </w:tcPr>
          <w:p w14:paraId="75F1F350" w14:textId="77777777" w:rsidR="008A017F" w:rsidRDefault="000407EF">
            <w:pPr>
              <w:pStyle w:val="BodyText"/>
            </w:pPr>
            <w:r>
              <w:rPr>
                <w:rFonts w:hint="eastAsia"/>
              </w:rPr>
              <w:t>E</w:t>
            </w:r>
            <w:r>
              <w:t>ricsson[10]</w:t>
            </w:r>
          </w:p>
        </w:tc>
        <w:tc>
          <w:tcPr>
            <w:tcW w:w="7457" w:type="dxa"/>
            <w:vAlign w:val="center"/>
          </w:tcPr>
          <w:p w14:paraId="5E103EB8" w14:textId="77777777" w:rsidR="008A017F" w:rsidRDefault="000407EF">
            <w:pPr>
              <w:pStyle w:val="BodyText"/>
              <w:rPr>
                <w:lang w:val="en-GB" w:eastAsia="ja-JP"/>
              </w:rPr>
            </w:pPr>
            <w:r>
              <w:rPr>
                <w:lang w:val="en-GB" w:eastAsia="ja-JP"/>
              </w:rPr>
              <w:t>The exact AI/ML model output is not expected to be standardized; however, the potential AI/ML output (after post-processing) might be subject for standard impact.</w:t>
            </w:r>
          </w:p>
          <w:p w14:paraId="30430005" w14:textId="77777777" w:rsidR="008A017F" w:rsidRDefault="000407EF">
            <w:pPr>
              <w:pStyle w:val="BodyText"/>
              <w:rPr>
                <w:i/>
                <w:szCs w:val="20"/>
              </w:rPr>
            </w:pPr>
            <w:r>
              <w:rPr>
                <w:i/>
                <w:szCs w:val="20"/>
              </w:rPr>
              <w:t>Proposal 4</w:t>
            </w:r>
            <w:r>
              <w:rPr>
                <w:i/>
                <w:szCs w:val="20"/>
              </w:rPr>
              <w:tab/>
              <w:t>Further define the FFS on AI/ML output after sufficient progress is made on studying the specification impact for AI/ML model inference aspects</w:t>
            </w:r>
          </w:p>
        </w:tc>
      </w:tr>
      <w:tr w:rsidR="008A017F" w14:paraId="27D69840" w14:textId="77777777">
        <w:tc>
          <w:tcPr>
            <w:tcW w:w="1605" w:type="dxa"/>
            <w:vAlign w:val="center"/>
          </w:tcPr>
          <w:p w14:paraId="5016EBD0" w14:textId="77777777" w:rsidR="008A017F" w:rsidRDefault="000407EF">
            <w:pPr>
              <w:pStyle w:val="BodyText"/>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1A61751D" w14:textId="77777777" w:rsidR="008A017F" w:rsidRDefault="000407EF">
            <w:pPr>
              <w:pStyle w:val="BodyText"/>
              <w:rPr>
                <w:i/>
                <w:szCs w:val="20"/>
                <w:lang w:val="en-GB"/>
              </w:rPr>
            </w:pPr>
            <w:r>
              <w:rPr>
                <w:i/>
                <w:szCs w:val="20"/>
                <w:lang w:val="en-GB"/>
              </w:rPr>
              <w:t>Proposal 3:</w:t>
            </w:r>
            <w:r>
              <w:rPr>
                <w:i/>
                <w:szCs w:val="20"/>
                <w:lang w:val="en-GB"/>
              </w:rPr>
              <w:tab/>
              <w:t>For BM-Case1 and 2, Alt-1 should be considered as the baseline use case, with potential specification impact on how beam IDs are mapped in the spatial domain.</w:t>
            </w:r>
          </w:p>
        </w:tc>
      </w:tr>
      <w:tr w:rsidR="008A017F" w14:paraId="455AB45E" w14:textId="77777777">
        <w:tc>
          <w:tcPr>
            <w:tcW w:w="1605" w:type="dxa"/>
            <w:vAlign w:val="center"/>
          </w:tcPr>
          <w:p w14:paraId="6E9BAA5C" w14:textId="77777777" w:rsidR="008A017F" w:rsidRDefault="000407EF">
            <w:pPr>
              <w:pStyle w:val="BodyText"/>
            </w:pPr>
            <w:r>
              <w:rPr>
                <w:rFonts w:hint="eastAsia"/>
              </w:rPr>
              <w:t>S</w:t>
            </w:r>
            <w:r>
              <w:t>ony[14]</w:t>
            </w:r>
          </w:p>
        </w:tc>
        <w:tc>
          <w:tcPr>
            <w:tcW w:w="7457" w:type="dxa"/>
            <w:vAlign w:val="center"/>
          </w:tcPr>
          <w:p w14:paraId="64E386D4"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 xml:space="preserve">Observation 1: Different AI/ML models are trained based on different objective functions. The output TX/RX beam ID may be chosen based on different criteria.  </w:t>
            </w:r>
          </w:p>
          <w:p w14:paraId="07B85327"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Proposal 1: In output of AI/ML, should clearly indicate the criterion associated with the predicted beam ID in BM-case1 and BM-case2 for example TX beam ID for maximum dwelling time, TX/RX beam ID for maximum RSRP, etc.</w:t>
            </w:r>
          </w:p>
        </w:tc>
      </w:tr>
      <w:tr w:rsidR="008A017F" w14:paraId="74D3E3E4" w14:textId="77777777">
        <w:tc>
          <w:tcPr>
            <w:tcW w:w="1605" w:type="dxa"/>
            <w:vAlign w:val="center"/>
          </w:tcPr>
          <w:p w14:paraId="43C652A4" w14:textId="77777777" w:rsidR="008A017F" w:rsidRDefault="000407EF">
            <w:pPr>
              <w:pStyle w:val="BodyText"/>
            </w:pPr>
            <w:r>
              <w:rPr>
                <w:rFonts w:hint="eastAsia"/>
              </w:rPr>
              <w:t>L</w:t>
            </w:r>
            <w:r>
              <w:t>enovo[15]</w:t>
            </w:r>
          </w:p>
        </w:tc>
        <w:tc>
          <w:tcPr>
            <w:tcW w:w="7457" w:type="dxa"/>
            <w:vAlign w:val="center"/>
          </w:tcPr>
          <w:p w14:paraId="2A5D24E9"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Proposal 3: Tx and/or Rx Beam ID(s) and the predicted L1-RSRP of the N predicted DL Tx and/or Rx beams should be taken as the AI model output at least for UE-centric AI inference.</w:t>
            </w:r>
          </w:p>
          <w:p w14:paraId="525DD57C"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Proposal 4: When specify the AI model output, we should consider that it may be used for model monitoring.</w:t>
            </w:r>
          </w:p>
        </w:tc>
      </w:tr>
      <w:tr w:rsidR="008A017F" w14:paraId="056D291F" w14:textId="77777777">
        <w:tc>
          <w:tcPr>
            <w:tcW w:w="1605" w:type="dxa"/>
            <w:vAlign w:val="center"/>
          </w:tcPr>
          <w:p w14:paraId="7FDA869A" w14:textId="77777777" w:rsidR="008A017F" w:rsidRDefault="000407EF">
            <w:pPr>
              <w:pStyle w:val="BodyText"/>
            </w:pPr>
            <w:r>
              <w:rPr>
                <w:rFonts w:hint="eastAsia"/>
              </w:rPr>
              <w:t>N</w:t>
            </w:r>
            <w:r>
              <w:t>EC[16]</w:t>
            </w:r>
          </w:p>
        </w:tc>
        <w:tc>
          <w:tcPr>
            <w:tcW w:w="7457" w:type="dxa"/>
            <w:vAlign w:val="center"/>
          </w:tcPr>
          <w:p w14:paraId="7D6ACDFC"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Proposal 1: Support selecting Top-N1 DL Tx and/or Rx beams according to some pre-defined rules, e.g., a sum probability of being the best beam higher than a threshold, L1-RSRP higher than a threshold.</w:t>
            </w:r>
          </w:p>
        </w:tc>
      </w:tr>
      <w:tr w:rsidR="008A017F" w14:paraId="6931C01D" w14:textId="77777777">
        <w:tc>
          <w:tcPr>
            <w:tcW w:w="1605" w:type="dxa"/>
            <w:vAlign w:val="center"/>
          </w:tcPr>
          <w:p w14:paraId="47CF4561" w14:textId="77777777" w:rsidR="008A017F" w:rsidRDefault="000407EF">
            <w:pPr>
              <w:pStyle w:val="BodyText"/>
            </w:pPr>
            <w:r>
              <w:rPr>
                <w:rFonts w:hint="eastAsia"/>
              </w:rPr>
              <w:lastRenderedPageBreak/>
              <w:t>C</w:t>
            </w:r>
            <w:r>
              <w:t>IACT[17]</w:t>
            </w:r>
          </w:p>
        </w:tc>
        <w:tc>
          <w:tcPr>
            <w:tcW w:w="7457" w:type="dxa"/>
            <w:vAlign w:val="center"/>
          </w:tcPr>
          <w:p w14:paraId="75A58023"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Proposal 4: Tx and/or Rx Beam ID(s) and/or the predicted L1-RSRP of the N predicted DL Tx and/or Rx beams should be used as baseline for further comparison for BM-Case1 and BM-Case2.</w:t>
            </w:r>
          </w:p>
        </w:tc>
      </w:tr>
      <w:tr w:rsidR="008A017F" w14:paraId="34FB27E8" w14:textId="77777777">
        <w:tc>
          <w:tcPr>
            <w:tcW w:w="1605" w:type="dxa"/>
            <w:vAlign w:val="center"/>
          </w:tcPr>
          <w:p w14:paraId="34A40D0D" w14:textId="77777777" w:rsidR="008A017F" w:rsidRDefault="000407EF">
            <w:pPr>
              <w:pStyle w:val="BodyText"/>
            </w:pPr>
            <w:r>
              <w:rPr>
                <w:rFonts w:hint="eastAsia"/>
              </w:rPr>
              <w:t>N</w:t>
            </w:r>
            <w:r>
              <w:t>okia[20]</w:t>
            </w:r>
          </w:p>
        </w:tc>
        <w:tc>
          <w:tcPr>
            <w:tcW w:w="7457" w:type="dxa"/>
            <w:vAlign w:val="center"/>
          </w:tcPr>
          <w:p w14:paraId="14957083"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Observation 13: For the sub-use case BM-Case1, depending on the ML model used, the model may output other information (e.g., a QoS-based metric of Tx beams) which are useful to determine Top-N1 beams or to report additional parameters other than to Top-N1 beams.</w:t>
            </w:r>
          </w:p>
          <w:p w14:paraId="4409FB53" w14:textId="77777777" w:rsidR="008A017F" w:rsidRDefault="000407EF">
            <w:pPr>
              <w:spacing w:after="120"/>
              <w:rPr>
                <w:bCs/>
                <w:i/>
                <w:szCs w:val="20"/>
              </w:rPr>
            </w:pPr>
            <w:r>
              <w:rPr>
                <w:bCs/>
                <w:i/>
                <w:szCs w:val="20"/>
              </w:rPr>
              <w:t>Proposal 5:</w:t>
            </w:r>
            <w:r>
              <w:rPr>
                <w:bCs/>
                <w:i/>
              </w:rPr>
              <w:t xml:space="preserve"> </w:t>
            </w:r>
            <w:r>
              <w:rPr>
                <w:bCs/>
                <w:i/>
                <w:szCs w:val="20"/>
              </w:rPr>
              <w:t>Regarding the sub-use case BM-Case1 and BM-Case 2, further study the following alternatives for AI/ML output:</w:t>
            </w:r>
          </w:p>
          <w:p w14:paraId="4DFB7FA9" w14:textId="77777777" w:rsidR="008A017F" w:rsidRDefault="000407EF">
            <w:pPr>
              <w:pStyle w:val="RAN4proposal"/>
              <w:numPr>
                <w:ilvl w:val="0"/>
                <w:numId w:val="58"/>
              </w:numPr>
              <w:tabs>
                <w:tab w:val="clear" w:pos="720"/>
              </w:tabs>
              <w:spacing w:after="120"/>
              <w:jc w:val="both"/>
              <w:rPr>
                <w:rFonts w:cs="Times New Roman"/>
                <w:b w:val="0"/>
                <w:bCs/>
                <w:i/>
                <w:iCs w:val="0"/>
                <w:szCs w:val="20"/>
              </w:rPr>
            </w:pPr>
            <w:r>
              <w:rPr>
                <w:rFonts w:cs="Times New Roman"/>
                <w:b w:val="0"/>
                <w:bCs/>
                <w:i/>
                <w:iCs w:val="0"/>
                <w:szCs w:val="20"/>
              </w:rPr>
              <w:t>Alt.1 : Tx and/or Rx Beam ID(s) and/or the predicted L1-RSRP of the N predicted DL Tx and/or Rx beams</w:t>
            </w:r>
          </w:p>
          <w:p w14:paraId="445D4E6F" w14:textId="77777777" w:rsidR="008A017F" w:rsidRDefault="000407EF">
            <w:pPr>
              <w:pStyle w:val="RAN4proposal"/>
              <w:numPr>
                <w:ilvl w:val="0"/>
                <w:numId w:val="58"/>
              </w:numPr>
              <w:tabs>
                <w:tab w:val="clear" w:pos="720"/>
              </w:tabs>
              <w:spacing w:after="120"/>
              <w:jc w:val="both"/>
              <w:rPr>
                <w:rFonts w:cs="Times New Roman"/>
                <w:b w:val="0"/>
                <w:bCs/>
                <w:i/>
                <w:iCs w:val="0"/>
                <w:szCs w:val="20"/>
              </w:rPr>
            </w:pPr>
            <w:r>
              <w:rPr>
                <w:rFonts w:cs="Times New Roman"/>
                <w:b w:val="0"/>
                <w:bCs/>
                <w:i/>
                <w:iCs w:val="0"/>
                <w:szCs w:val="20"/>
              </w:rPr>
              <w:t>Alt.2: Tx and/or Rx Beam ID(s) of the N predicted DL Tx and/or Rx beams and other information</w:t>
            </w:r>
          </w:p>
          <w:p w14:paraId="4A96E292" w14:textId="77777777" w:rsidR="008A017F" w:rsidRDefault="000407EF">
            <w:pPr>
              <w:pStyle w:val="RAN4proposal"/>
              <w:numPr>
                <w:ilvl w:val="1"/>
                <w:numId w:val="58"/>
              </w:numPr>
              <w:tabs>
                <w:tab w:val="clear" w:pos="720"/>
              </w:tabs>
              <w:spacing w:after="120"/>
              <w:jc w:val="both"/>
              <w:rPr>
                <w:rFonts w:cs="Times New Roman"/>
                <w:b w:val="0"/>
                <w:bCs/>
                <w:i/>
                <w:iCs w:val="0"/>
                <w:szCs w:val="20"/>
              </w:rPr>
            </w:pPr>
            <w:r>
              <w:rPr>
                <w:rFonts w:cs="Times New Roman"/>
                <w:b w:val="0"/>
                <w:bCs/>
                <w:i/>
                <w:iCs w:val="0"/>
                <w:szCs w:val="20"/>
              </w:rPr>
              <w:t xml:space="preserve">FFS: other information (e.g., </w:t>
            </w:r>
            <w:r>
              <w:rPr>
                <w:rFonts w:cs="Times New Roman"/>
                <w:b w:val="0"/>
                <w:bCs/>
                <w:i/>
                <w:iCs w:val="0"/>
                <w:color w:val="5B9BD5" w:themeColor="accent5"/>
                <w:szCs w:val="20"/>
              </w:rPr>
              <w:t>QoS-based metric</w:t>
            </w:r>
            <w:r>
              <w:rPr>
                <w:rFonts w:cs="Times New Roman"/>
                <w:b w:val="0"/>
                <w:bCs/>
                <w:i/>
                <w:iCs w:val="0"/>
                <w:szCs w:val="20"/>
              </w:rPr>
              <w:t xml:space="preserve">, probability for the beam to be the best beam, the associated confidence, beam application time/dwelling time, Predicted Beam failure) </w:t>
            </w:r>
          </w:p>
          <w:p w14:paraId="197EEA9C" w14:textId="77777777" w:rsidR="008A017F" w:rsidRDefault="000407EF">
            <w:pPr>
              <w:pStyle w:val="RAN4proposal"/>
              <w:numPr>
                <w:ilvl w:val="0"/>
                <w:numId w:val="58"/>
              </w:numPr>
              <w:tabs>
                <w:tab w:val="clear" w:pos="720"/>
              </w:tabs>
              <w:spacing w:after="120"/>
              <w:jc w:val="both"/>
              <w:rPr>
                <w:rFonts w:cs="Times New Roman"/>
                <w:szCs w:val="20"/>
              </w:rPr>
            </w:pPr>
            <w:r>
              <w:rPr>
                <w:rFonts w:cs="Times New Roman"/>
                <w:b w:val="0"/>
                <w:bCs/>
                <w:i/>
                <w:iCs w:val="0"/>
                <w:szCs w:val="20"/>
              </w:rPr>
              <w:t>Alt.3: Tx and/or Rx Beam angle(s) and/or the predicted L1-RSRP of the N predicted DL Tx and/or Rx beams</w:t>
            </w:r>
          </w:p>
        </w:tc>
      </w:tr>
      <w:tr w:rsidR="008A017F" w14:paraId="1F5A9A66" w14:textId="77777777">
        <w:tc>
          <w:tcPr>
            <w:tcW w:w="1605" w:type="dxa"/>
            <w:vAlign w:val="center"/>
          </w:tcPr>
          <w:p w14:paraId="2236C2D4" w14:textId="77777777" w:rsidR="008A017F" w:rsidRDefault="000407EF">
            <w:pPr>
              <w:pStyle w:val="BodyText"/>
            </w:pPr>
            <w:r>
              <w:rPr>
                <w:rFonts w:hint="eastAsia"/>
              </w:rPr>
              <w:t>M</w:t>
            </w:r>
            <w:r>
              <w:t>TK[23]</w:t>
            </w:r>
          </w:p>
        </w:tc>
        <w:tc>
          <w:tcPr>
            <w:tcW w:w="7457" w:type="dxa"/>
            <w:vAlign w:val="center"/>
          </w:tcPr>
          <w:p w14:paraId="29DD06CC"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Proposal 5: RAN1 will discuss and define the method(s) to select the top N DL Tx and/or Rx beams.</w:t>
            </w:r>
          </w:p>
        </w:tc>
      </w:tr>
      <w:tr w:rsidR="008A017F" w14:paraId="164AF6A4" w14:textId="77777777">
        <w:tc>
          <w:tcPr>
            <w:tcW w:w="1605" w:type="dxa"/>
            <w:vAlign w:val="center"/>
          </w:tcPr>
          <w:p w14:paraId="71E2102C" w14:textId="77777777" w:rsidR="008A017F" w:rsidRDefault="000407EF">
            <w:pPr>
              <w:pStyle w:val="BodyText"/>
            </w:pPr>
            <w:r>
              <w:rPr>
                <w:rFonts w:hint="eastAsia"/>
              </w:rPr>
              <w:t>S</w:t>
            </w:r>
            <w:r>
              <w:t>amsung[27]</w:t>
            </w:r>
          </w:p>
        </w:tc>
        <w:tc>
          <w:tcPr>
            <w:tcW w:w="7457" w:type="dxa"/>
            <w:vAlign w:val="center"/>
          </w:tcPr>
          <w:p w14:paraId="08934F04" w14:textId="77777777" w:rsidR="008A017F" w:rsidRDefault="000407EF">
            <w:pPr>
              <w:overflowPunct w:val="0"/>
              <w:autoSpaceDE w:val="0"/>
              <w:autoSpaceDN w:val="0"/>
              <w:adjustRightInd w:val="0"/>
              <w:spacing w:after="120"/>
              <w:jc w:val="both"/>
              <w:textAlignment w:val="baseline"/>
              <w:rPr>
                <w:rFonts w:eastAsia="Calibri"/>
                <w:i/>
                <w:szCs w:val="20"/>
              </w:rPr>
            </w:pPr>
            <w:r>
              <w:rPr>
                <w:i/>
              </w:rPr>
              <w:t>Proposal 7: For AI/ML output for beam prediction, Alt 1 (beam ID + L1-RSRP) is preferred.</w:t>
            </w:r>
          </w:p>
        </w:tc>
      </w:tr>
    </w:tbl>
    <w:p w14:paraId="54E4AF2B" w14:textId="77777777" w:rsidR="008A017F" w:rsidRDefault="008A017F">
      <w:pPr>
        <w:spacing w:after="120"/>
        <w:rPr>
          <w:rFonts w:eastAsiaTheme="minorEastAsia"/>
          <w:lang w:eastAsia="zh-CN"/>
        </w:rPr>
      </w:pPr>
    </w:p>
    <w:p w14:paraId="6420EA4C" w14:textId="77777777" w:rsidR="008A017F" w:rsidRDefault="008A017F">
      <w:pPr>
        <w:spacing w:after="120"/>
      </w:pPr>
    </w:p>
    <w:p w14:paraId="5DC9521B" w14:textId="77777777" w:rsidR="008A017F" w:rsidRDefault="000407EF">
      <w:pPr>
        <w:pStyle w:val="Heading6"/>
        <w:spacing w:after="120"/>
        <w:rPr>
          <w:lang w:eastAsia="zh-CN"/>
        </w:rPr>
      </w:pPr>
      <w:r>
        <w:rPr>
          <w:lang w:eastAsia="zh-CN"/>
        </w:rPr>
        <w:t>List of other info 3.6.1</w:t>
      </w:r>
    </w:p>
    <w:p w14:paraId="0F5FB040" w14:textId="77777777" w:rsidR="008A017F" w:rsidRDefault="000407EF">
      <w:pPr>
        <w:spacing w:after="120"/>
      </w:pPr>
      <w:r>
        <w:t>Many companies think the contents of other information (in Alt.2) are not clear and request the proponents to disclose more details of other information. In the contribution, some companies propose some types of the other information as below.</w:t>
      </w:r>
    </w:p>
    <w:tbl>
      <w:tblPr>
        <w:tblStyle w:val="TableGrid"/>
        <w:tblW w:w="0" w:type="auto"/>
        <w:tblLook w:val="04A0" w:firstRow="1" w:lastRow="0" w:firstColumn="1" w:lastColumn="0" w:noHBand="0" w:noVBand="1"/>
      </w:tblPr>
      <w:tblGrid>
        <w:gridCol w:w="2547"/>
        <w:gridCol w:w="6515"/>
      </w:tblGrid>
      <w:tr w:rsidR="008A017F" w14:paraId="49B05356" w14:textId="77777777">
        <w:tc>
          <w:tcPr>
            <w:tcW w:w="9062" w:type="dxa"/>
            <w:gridSpan w:val="2"/>
          </w:tcPr>
          <w:p w14:paraId="64F943F1" w14:textId="77777777" w:rsidR="008A017F" w:rsidRDefault="000407EF">
            <w:pPr>
              <w:spacing w:after="120"/>
              <w:jc w:val="center"/>
            </w:pPr>
            <w:r>
              <w:rPr>
                <w:rFonts w:hint="eastAsia"/>
              </w:rPr>
              <w:t>O</w:t>
            </w:r>
            <w:r>
              <w:t>ther information for Alt.2</w:t>
            </w:r>
          </w:p>
        </w:tc>
      </w:tr>
      <w:tr w:rsidR="008A017F" w14:paraId="29F590F0" w14:textId="77777777">
        <w:tc>
          <w:tcPr>
            <w:tcW w:w="2547" w:type="dxa"/>
          </w:tcPr>
          <w:p w14:paraId="0C79DB78" w14:textId="77777777" w:rsidR="008A017F" w:rsidRDefault="000407EF">
            <w:pPr>
              <w:spacing w:after="120"/>
            </w:pPr>
            <w:r>
              <w:rPr>
                <w:rFonts w:hint="eastAsia"/>
              </w:rPr>
              <w:t>I</w:t>
            </w:r>
            <w:r>
              <w:t>DC[6]</w:t>
            </w:r>
          </w:p>
        </w:tc>
        <w:tc>
          <w:tcPr>
            <w:tcW w:w="6515" w:type="dxa"/>
          </w:tcPr>
          <w:p w14:paraId="39E53A2D" w14:textId="77777777" w:rsidR="008A017F" w:rsidRDefault="000407EF">
            <w:pPr>
              <w:spacing w:after="120"/>
            </w:pPr>
            <w:r>
              <w:t>LOS/NLOS possibility</w:t>
            </w:r>
          </w:p>
        </w:tc>
      </w:tr>
      <w:tr w:rsidR="008A017F" w14:paraId="43097A35" w14:textId="77777777">
        <w:tc>
          <w:tcPr>
            <w:tcW w:w="2547" w:type="dxa"/>
          </w:tcPr>
          <w:p w14:paraId="4CC610B1" w14:textId="77777777" w:rsidR="008A017F" w:rsidRDefault="000407EF">
            <w:pPr>
              <w:spacing w:after="120"/>
            </w:pPr>
            <w:r>
              <w:rPr>
                <w:rFonts w:hint="eastAsia"/>
              </w:rPr>
              <w:t>G</w:t>
            </w:r>
            <w:r>
              <w:t>oogle[8]</w:t>
            </w:r>
          </w:p>
        </w:tc>
        <w:tc>
          <w:tcPr>
            <w:tcW w:w="6515" w:type="dxa"/>
          </w:tcPr>
          <w:p w14:paraId="657B3768" w14:textId="77777777" w:rsidR="008A017F" w:rsidRDefault="000407EF">
            <w:pPr>
              <w:spacing w:after="120"/>
            </w:pPr>
            <w:r>
              <w:t>The possibility for each beam to be the best beam</w:t>
            </w:r>
          </w:p>
        </w:tc>
      </w:tr>
      <w:tr w:rsidR="008A017F" w14:paraId="03B6B2E3" w14:textId="77777777">
        <w:tc>
          <w:tcPr>
            <w:tcW w:w="2547" w:type="dxa"/>
          </w:tcPr>
          <w:p w14:paraId="5DA20C88" w14:textId="77777777" w:rsidR="008A017F" w:rsidRDefault="000407EF">
            <w:pPr>
              <w:spacing w:after="120"/>
            </w:pPr>
            <w:r>
              <w:rPr>
                <w:rFonts w:hint="eastAsia"/>
              </w:rPr>
              <w:t>N</w:t>
            </w:r>
            <w:r>
              <w:t>okia[20]</w:t>
            </w:r>
          </w:p>
        </w:tc>
        <w:tc>
          <w:tcPr>
            <w:tcW w:w="6515" w:type="dxa"/>
          </w:tcPr>
          <w:p w14:paraId="2CC7AFF9" w14:textId="77777777" w:rsidR="008A017F" w:rsidRDefault="000407EF">
            <w:pPr>
              <w:spacing w:after="120"/>
            </w:pPr>
            <w:r>
              <w:rPr>
                <w:rFonts w:hint="eastAsia"/>
              </w:rPr>
              <w:t>Q</w:t>
            </w:r>
            <w:r>
              <w:t xml:space="preserve">oS-based </w:t>
            </w:r>
            <w:proofErr w:type="spellStart"/>
            <w:r>
              <w:t>meric</w:t>
            </w:r>
            <w:proofErr w:type="spellEnd"/>
            <w:r>
              <w:t xml:space="preserve"> (This metric should reflect the QoS experienced by the UE. Depending on the QoS class of UE, this may be average packet latency or total no. of  bytes transmitted within the period in consideration)</w:t>
            </w:r>
          </w:p>
        </w:tc>
      </w:tr>
      <w:tr w:rsidR="008A017F" w14:paraId="77D6C1E6" w14:textId="77777777">
        <w:tc>
          <w:tcPr>
            <w:tcW w:w="2547" w:type="dxa"/>
          </w:tcPr>
          <w:p w14:paraId="12F95043" w14:textId="77777777" w:rsidR="008A017F" w:rsidRDefault="000407EF">
            <w:pPr>
              <w:spacing w:after="120"/>
            </w:pPr>
            <w:r>
              <w:rPr>
                <w:rFonts w:hint="eastAsia"/>
              </w:rPr>
              <w:t>S</w:t>
            </w:r>
            <w:r>
              <w:t>ome other companies</w:t>
            </w:r>
          </w:p>
        </w:tc>
        <w:tc>
          <w:tcPr>
            <w:tcW w:w="6515" w:type="dxa"/>
          </w:tcPr>
          <w:p w14:paraId="0188CABF" w14:textId="77777777" w:rsidR="008A017F" w:rsidRDefault="000407EF">
            <w:pPr>
              <w:spacing w:after="120"/>
            </w:pPr>
            <w:r>
              <w:rPr>
                <w:rFonts w:hint="eastAsia"/>
              </w:rPr>
              <w:t>C</w:t>
            </w:r>
            <w:r>
              <w:t>onfidence of the predicted beam</w:t>
            </w:r>
          </w:p>
        </w:tc>
      </w:tr>
    </w:tbl>
    <w:p w14:paraId="04D97D76" w14:textId="77777777" w:rsidR="008A017F" w:rsidRDefault="008A017F">
      <w:pPr>
        <w:spacing w:after="120"/>
      </w:pPr>
    </w:p>
    <w:p w14:paraId="26AEBBE9" w14:textId="77777777" w:rsidR="008A017F" w:rsidRDefault="000407EF">
      <w:pPr>
        <w:spacing w:after="120"/>
      </w:pPr>
      <w:r>
        <w:t>In order to have a clear picture on Alt.2, it would be beneficial to collect a list of the typical types of other information suggested by companies. Then, we can do further down-selection based on the list if Alt.2 is supported.</w:t>
      </w:r>
    </w:p>
    <w:p w14:paraId="186B9B49" w14:textId="77777777" w:rsidR="008A017F" w:rsidRDefault="008A017F">
      <w:pPr>
        <w:spacing w:after="120"/>
      </w:pPr>
    </w:p>
    <w:p w14:paraId="7330F77D" w14:textId="77777777" w:rsidR="008A017F" w:rsidRDefault="000407EF">
      <w:pPr>
        <w:spacing w:after="120"/>
        <w:rPr>
          <w:rFonts w:eastAsia="Yu Mincho"/>
        </w:rPr>
      </w:pPr>
      <w:r>
        <w:rPr>
          <w:rFonts w:hint="eastAsia"/>
        </w:rPr>
        <w:t>C</w:t>
      </w:r>
      <w:r>
        <w:t xml:space="preserve">ompanies are encouraged to provides inputs on the other information and their preference. </w:t>
      </w:r>
    </w:p>
    <w:tbl>
      <w:tblPr>
        <w:tblStyle w:val="TableGrid"/>
        <w:tblW w:w="0" w:type="auto"/>
        <w:tblLook w:val="04A0" w:firstRow="1" w:lastRow="0" w:firstColumn="1" w:lastColumn="0" w:noHBand="0" w:noVBand="1"/>
      </w:tblPr>
      <w:tblGrid>
        <w:gridCol w:w="3114"/>
        <w:gridCol w:w="2977"/>
        <w:gridCol w:w="2971"/>
      </w:tblGrid>
      <w:tr w:rsidR="008A017F" w14:paraId="0EAE97CE" w14:textId="77777777">
        <w:tc>
          <w:tcPr>
            <w:tcW w:w="3114" w:type="dxa"/>
          </w:tcPr>
          <w:p w14:paraId="38936A8D" w14:textId="77777777" w:rsidR="008A017F" w:rsidRDefault="000407EF">
            <w:r>
              <w:t>Other information</w:t>
            </w:r>
          </w:p>
        </w:tc>
        <w:tc>
          <w:tcPr>
            <w:tcW w:w="2977" w:type="dxa"/>
          </w:tcPr>
          <w:p w14:paraId="0A6B6BAF" w14:textId="77777777" w:rsidR="008A017F" w:rsidRDefault="000407EF">
            <w:pPr>
              <w:jc w:val="center"/>
            </w:pPr>
            <w:r>
              <w:t>Support</w:t>
            </w:r>
          </w:p>
        </w:tc>
        <w:tc>
          <w:tcPr>
            <w:tcW w:w="2971" w:type="dxa"/>
          </w:tcPr>
          <w:p w14:paraId="560EBE7D" w14:textId="77777777" w:rsidR="008A017F" w:rsidRDefault="000407EF">
            <w:pPr>
              <w:jc w:val="center"/>
            </w:pPr>
            <w:r>
              <w:t>Not support</w:t>
            </w:r>
          </w:p>
        </w:tc>
      </w:tr>
      <w:tr w:rsidR="008A017F" w14:paraId="34711AFA" w14:textId="77777777">
        <w:tc>
          <w:tcPr>
            <w:tcW w:w="3114" w:type="dxa"/>
          </w:tcPr>
          <w:p w14:paraId="5B027DDF" w14:textId="77777777" w:rsidR="008A017F" w:rsidRDefault="000407EF">
            <w:r>
              <w:rPr>
                <w:rFonts w:hint="eastAsia"/>
              </w:rPr>
              <w:t>Q</w:t>
            </w:r>
            <w:r>
              <w:t xml:space="preserve">oS-based </w:t>
            </w:r>
            <w:proofErr w:type="spellStart"/>
            <w:r>
              <w:t>meric</w:t>
            </w:r>
            <w:proofErr w:type="spellEnd"/>
            <w:r>
              <w:t xml:space="preserve">, such as the probability to the best beam, the beam that has the maximum dwelling time, the beam that gives maximum RSRP, </w:t>
            </w:r>
            <w:proofErr w:type="spellStart"/>
            <w:r>
              <w:t>etc</w:t>
            </w:r>
            <w:proofErr w:type="spellEnd"/>
          </w:p>
        </w:tc>
        <w:tc>
          <w:tcPr>
            <w:tcW w:w="2977" w:type="dxa"/>
          </w:tcPr>
          <w:p w14:paraId="09A3AB28" w14:textId="77777777" w:rsidR="008A017F" w:rsidRDefault="000407EF">
            <w:r>
              <w:t>Sony</w:t>
            </w:r>
          </w:p>
        </w:tc>
        <w:tc>
          <w:tcPr>
            <w:tcW w:w="2971" w:type="dxa"/>
          </w:tcPr>
          <w:p w14:paraId="66E9DA85" w14:textId="77777777" w:rsidR="008A017F" w:rsidRDefault="008A017F"/>
        </w:tc>
      </w:tr>
      <w:tr w:rsidR="008A017F" w14:paraId="5569FCD8" w14:textId="77777777">
        <w:tc>
          <w:tcPr>
            <w:tcW w:w="3114" w:type="dxa"/>
          </w:tcPr>
          <w:p w14:paraId="7224A98E" w14:textId="270A1229" w:rsidR="008A017F" w:rsidRDefault="003843A0">
            <w:r>
              <w:rPr>
                <w:bCs/>
                <w:iCs/>
              </w:rPr>
              <w:lastRenderedPageBreak/>
              <w:t>beam application time/dwelling time</w:t>
            </w:r>
          </w:p>
        </w:tc>
        <w:tc>
          <w:tcPr>
            <w:tcW w:w="2977" w:type="dxa"/>
          </w:tcPr>
          <w:p w14:paraId="0389AA65" w14:textId="756A7367" w:rsidR="008A017F" w:rsidRPr="003843A0" w:rsidRDefault="003843A0">
            <w:pPr>
              <w:rPr>
                <w:rFonts w:eastAsiaTheme="minorEastAsia"/>
                <w:lang w:eastAsia="zh-CN"/>
              </w:rPr>
            </w:pPr>
            <w:r>
              <w:rPr>
                <w:rFonts w:eastAsiaTheme="minorEastAsia" w:hint="eastAsia"/>
                <w:lang w:eastAsia="zh-CN"/>
              </w:rPr>
              <w:t>N</w:t>
            </w:r>
            <w:r>
              <w:rPr>
                <w:rFonts w:eastAsiaTheme="minorEastAsia"/>
                <w:lang w:eastAsia="zh-CN"/>
              </w:rPr>
              <w:t>EC</w:t>
            </w:r>
          </w:p>
        </w:tc>
        <w:tc>
          <w:tcPr>
            <w:tcW w:w="2971" w:type="dxa"/>
          </w:tcPr>
          <w:p w14:paraId="535A9744" w14:textId="77777777" w:rsidR="008A017F" w:rsidRDefault="008A017F"/>
        </w:tc>
      </w:tr>
      <w:tr w:rsidR="008A017F" w14:paraId="036945F1" w14:textId="77777777">
        <w:tc>
          <w:tcPr>
            <w:tcW w:w="3114" w:type="dxa"/>
          </w:tcPr>
          <w:p w14:paraId="5E15CEF2" w14:textId="77777777" w:rsidR="008A017F" w:rsidRDefault="008A017F"/>
        </w:tc>
        <w:tc>
          <w:tcPr>
            <w:tcW w:w="2977" w:type="dxa"/>
          </w:tcPr>
          <w:p w14:paraId="05B10A03" w14:textId="77777777" w:rsidR="008A017F" w:rsidRDefault="008A017F"/>
        </w:tc>
        <w:tc>
          <w:tcPr>
            <w:tcW w:w="2971" w:type="dxa"/>
          </w:tcPr>
          <w:p w14:paraId="73D9BE5F" w14:textId="77777777" w:rsidR="008A017F" w:rsidRDefault="008A017F"/>
        </w:tc>
      </w:tr>
      <w:tr w:rsidR="008A017F" w14:paraId="411DF41D" w14:textId="77777777">
        <w:tc>
          <w:tcPr>
            <w:tcW w:w="3114" w:type="dxa"/>
          </w:tcPr>
          <w:p w14:paraId="78ACD2BD" w14:textId="77777777" w:rsidR="008A017F" w:rsidRDefault="008A017F"/>
        </w:tc>
        <w:tc>
          <w:tcPr>
            <w:tcW w:w="2977" w:type="dxa"/>
          </w:tcPr>
          <w:p w14:paraId="191D929A" w14:textId="77777777" w:rsidR="008A017F" w:rsidRDefault="008A017F"/>
        </w:tc>
        <w:tc>
          <w:tcPr>
            <w:tcW w:w="2971" w:type="dxa"/>
          </w:tcPr>
          <w:p w14:paraId="1E8DCDD4" w14:textId="77777777" w:rsidR="008A017F" w:rsidRDefault="008A017F"/>
        </w:tc>
      </w:tr>
      <w:tr w:rsidR="008A017F" w14:paraId="7CAD9A7A" w14:textId="77777777">
        <w:tc>
          <w:tcPr>
            <w:tcW w:w="3114" w:type="dxa"/>
          </w:tcPr>
          <w:p w14:paraId="352ADBEB" w14:textId="77777777" w:rsidR="008A017F" w:rsidRDefault="008A017F"/>
        </w:tc>
        <w:tc>
          <w:tcPr>
            <w:tcW w:w="2977" w:type="dxa"/>
          </w:tcPr>
          <w:p w14:paraId="4843A8FA" w14:textId="77777777" w:rsidR="008A017F" w:rsidRDefault="008A017F"/>
        </w:tc>
        <w:tc>
          <w:tcPr>
            <w:tcW w:w="2971" w:type="dxa"/>
          </w:tcPr>
          <w:p w14:paraId="66B65A28" w14:textId="77777777" w:rsidR="008A017F" w:rsidRDefault="008A017F"/>
        </w:tc>
      </w:tr>
    </w:tbl>
    <w:p w14:paraId="2B0C3461" w14:textId="77777777" w:rsidR="008A017F" w:rsidRDefault="008A017F">
      <w:pPr>
        <w:spacing w:after="120"/>
      </w:pPr>
    </w:p>
    <w:p w14:paraId="0E424309" w14:textId="77777777" w:rsidR="008A017F" w:rsidRDefault="000407EF">
      <w:pPr>
        <w:spacing w:after="120"/>
        <w:rPr>
          <w:lang w:val="en-GB"/>
        </w:rPr>
      </w:pPr>
      <w:r>
        <w:rPr>
          <w:lang w:val="en-GB"/>
        </w:rPr>
        <w:t>The proponent(s) of a given type of other information is encouraged to explain the benefits and whether this type of other information has any spec impact.</w:t>
      </w:r>
    </w:p>
    <w:tbl>
      <w:tblPr>
        <w:tblStyle w:val="TableGrid"/>
        <w:tblW w:w="0" w:type="auto"/>
        <w:tblLook w:val="04A0" w:firstRow="1" w:lastRow="0" w:firstColumn="1" w:lastColumn="0" w:noHBand="0" w:noVBand="1"/>
      </w:tblPr>
      <w:tblGrid>
        <w:gridCol w:w="2547"/>
        <w:gridCol w:w="6515"/>
      </w:tblGrid>
      <w:tr w:rsidR="008A017F" w14:paraId="3863540B" w14:textId="77777777">
        <w:tc>
          <w:tcPr>
            <w:tcW w:w="2547" w:type="dxa"/>
          </w:tcPr>
          <w:p w14:paraId="1F1262EC" w14:textId="77777777" w:rsidR="008A017F" w:rsidRDefault="000407EF">
            <w:r>
              <w:rPr>
                <w:rFonts w:hint="eastAsia"/>
              </w:rPr>
              <w:t>C</w:t>
            </w:r>
            <w:r>
              <w:t>ompany</w:t>
            </w:r>
          </w:p>
        </w:tc>
        <w:tc>
          <w:tcPr>
            <w:tcW w:w="6515" w:type="dxa"/>
          </w:tcPr>
          <w:p w14:paraId="1F69C97C" w14:textId="77777777" w:rsidR="008A017F" w:rsidRDefault="000407EF">
            <w:r>
              <w:rPr>
                <w:rFonts w:hint="eastAsia"/>
              </w:rPr>
              <w:t>C</w:t>
            </w:r>
            <w:r>
              <w:t>omments</w:t>
            </w:r>
          </w:p>
        </w:tc>
      </w:tr>
      <w:tr w:rsidR="008A017F" w14:paraId="510FB0DB" w14:textId="77777777">
        <w:tc>
          <w:tcPr>
            <w:tcW w:w="2547" w:type="dxa"/>
          </w:tcPr>
          <w:p w14:paraId="559BF419" w14:textId="77777777" w:rsidR="008A017F" w:rsidRDefault="000407EF">
            <w:r>
              <w:t>Sony</w:t>
            </w:r>
          </w:p>
        </w:tc>
        <w:tc>
          <w:tcPr>
            <w:tcW w:w="6515" w:type="dxa"/>
          </w:tcPr>
          <w:p w14:paraId="5AF05592" w14:textId="77777777" w:rsidR="008A017F" w:rsidRDefault="000407EF">
            <w:r>
              <w:t>AI model can predict and beam ID but this the criteria of this prediction shall be specified. For example, if is this ID of the best beams, the beams can be used direction. If the output is the candidate beams that have high probability to be the best beam, the P2/P3 procedure still need to be exercised for select a beam.</w:t>
            </w:r>
          </w:p>
        </w:tc>
      </w:tr>
      <w:tr w:rsidR="008A017F" w14:paraId="3F2DC7C5" w14:textId="77777777">
        <w:tc>
          <w:tcPr>
            <w:tcW w:w="2547" w:type="dxa"/>
          </w:tcPr>
          <w:p w14:paraId="6200B432" w14:textId="5970C7BF" w:rsidR="008A017F" w:rsidRPr="003712AA" w:rsidRDefault="00026EDF">
            <w:pPr>
              <w:rPr>
                <w:color w:val="ED7D31" w:themeColor="accent2"/>
              </w:rPr>
            </w:pPr>
            <w:r w:rsidRPr="003712AA">
              <w:rPr>
                <w:color w:val="ED7D31" w:themeColor="accent2"/>
              </w:rPr>
              <w:t>Mod</w:t>
            </w:r>
          </w:p>
        </w:tc>
        <w:tc>
          <w:tcPr>
            <w:tcW w:w="6515" w:type="dxa"/>
          </w:tcPr>
          <w:p w14:paraId="500DDEEB" w14:textId="4AEE4907" w:rsidR="008A017F" w:rsidRPr="003712AA" w:rsidRDefault="00026EDF">
            <w:pPr>
              <w:rPr>
                <w:color w:val="ED7D31" w:themeColor="accent2"/>
              </w:rPr>
            </w:pPr>
            <w:r w:rsidRPr="003712AA">
              <w:rPr>
                <w:color w:val="ED7D31" w:themeColor="accent2"/>
              </w:rPr>
              <w:t>Since there</w:t>
            </w:r>
            <w:r w:rsidR="00C12909">
              <w:rPr>
                <w:color w:val="ED7D31" w:themeColor="accent2"/>
              </w:rPr>
              <w:t xml:space="preserve"> are</w:t>
            </w:r>
            <w:r w:rsidRPr="003712AA">
              <w:rPr>
                <w:color w:val="ED7D31" w:themeColor="accent2"/>
              </w:rPr>
              <w:t xml:space="preserve"> no other inputs, it is moderator’s understanding other companies </w:t>
            </w:r>
            <w:r w:rsidR="00AA21EA" w:rsidRPr="003712AA">
              <w:rPr>
                <w:color w:val="ED7D31" w:themeColor="accent2"/>
              </w:rPr>
              <w:t xml:space="preserve">don’t </w:t>
            </w:r>
            <w:r w:rsidRPr="003712AA">
              <w:rPr>
                <w:color w:val="ED7D31" w:themeColor="accent2"/>
              </w:rPr>
              <w:t xml:space="preserve">have </w:t>
            </w:r>
            <w:r w:rsidR="00AA21EA" w:rsidRPr="003712AA">
              <w:rPr>
                <w:color w:val="ED7D31" w:themeColor="accent2"/>
              </w:rPr>
              <w:t>any</w:t>
            </w:r>
            <w:r w:rsidRPr="003712AA">
              <w:rPr>
                <w:color w:val="ED7D31" w:themeColor="accent2"/>
              </w:rPr>
              <w:t xml:space="preserve"> new </w:t>
            </w:r>
            <w:r w:rsidR="00AA21EA" w:rsidRPr="003712AA">
              <w:rPr>
                <w:color w:val="ED7D31" w:themeColor="accent2"/>
              </w:rPr>
              <w:t xml:space="preserve">“other information” </w:t>
            </w:r>
            <w:r w:rsidRPr="003712AA">
              <w:rPr>
                <w:color w:val="ED7D31" w:themeColor="accent2"/>
              </w:rPr>
              <w:t xml:space="preserve"> </w:t>
            </w:r>
          </w:p>
        </w:tc>
      </w:tr>
      <w:tr w:rsidR="008A017F" w14:paraId="2B973C78" w14:textId="77777777">
        <w:tc>
          <w:tcPr>
            <w:tcW w:w="2547" w:type="dxa"/>
          </w:tcPr>
          <w:p w14:paraId="5A55A7B5" w14:textId="6B32905B" w:rsidR="008A017F" w:rsidRPr="003843A0" w:rsidRDefault="003843A0">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230FAE1C" w14:textId="3D368EB5" w:rsidR="008A017F" w:rsidRDefault="003843A0">
            <w:bookmarkStart w:id="28" w:name="OLE_LINK32"/>
            <w:bookmarkStart w:id="29" w:name="OLE_LINK33"/>
            <w:r>
              <w:rPr>
                <w:rFonts w:eastAsiaTheme="minorEastAsia"/>
                <w:lang w:eastAsia="zh-CN"/>
              </w:rPr>
              <w:t>If the beam application/dwelling time is known to NW, unnecessary overhead of beam measurement and reporting may be avoided.</w:t>
            </w:r>
            <w:bookmarkEnd w:id="28"/>
            <w:bookmarkEnd w:id="29"/>
            <w:r>
              <w:rPr>
                <w:rFonts w:eastAsiaTheme="minorEastAsia"/>
                <w:lang w:eastAsia="zh-CN"/>
              </w:rPr>
              <w:t xml:space="preserve"> If the beam application/dwelling time is known to UE, unnecessary overhead of beam indication may be avoid, and latency of beam switching may be reduced. So,</w:t>
            </w:r>
            <w:r>
              <w:rPr>
                <w:rFonts w:eastAsiaTheme="minorEastAsia" w:hint="eastAsia"/>
                <w:lang w:eastAsia="zh-CN"/>
              </w:rPr>
              <w:t xml:space="preserve"> </w:t>
            </w:r>
            <w:r>
              <w:rPr>
                <w:rFonts w:eastAsiaTheme="minorEastAsia"/>
                <w:lang w:eastAsia="zh-CN"/>
              </w:rPr>
              <w:t>maybe potential spec impacts on beam measurement/reporting/indication.</w:t>
            </w:r>
          </w:p>
        </w:tc>
      </w:tr>
      <w:tr w:rsidR="008A017F" w14:paraId="741DAEA7" w14:textId="77777777">
        <w:tc>
          <w:tcPr>
            <w:tcW w:w="2547" w:type="dxa"/>
          </w:tcPr>
          <w:p w14:paraId="63F78854" w14:textId="77777777" w:rsidR="008A017F" w:rsidRDefault="008A017F"/>
        </w:tc>
        <w:tc>
          <w:tcPr>
            <w:tcW w:w="6515" w:type="dxa"/>
          </w:tcPr>
          <w:p w14:paraId="2A35FC52" w14:textId="77777777" w:rsidR="008A017F" w:rsidRDefault="008A017F"/>
        </w:tc>
      </w:tr>
    </w:tbl>
    <w:p w14:paraId="31C226D8" w14:textId="77777777" w:rsidR="008A017F" w:rsidRDefault="008A017F">
      <w:pPr>
        <w:spacing w:after="120"/>
      </w:pPr>
    </w:p>
    <w:p w14:paraId="0058EEC9" w14:textId="77777777" w:rsidR="008A017F" w:rsidRDefault="000407EF">
      <w:pPr>
        <w:pStyle w:val="Heading6"/>
        <w:spacing w:after="120"/>
        <w:rPr>
          <w:lang w:eastAsia="zh-CN"/>
        </w:rPr>
      </w:pPr>
      <w:r>
        <w:rPr>
          <w:lang w:eastAsia="zh-CN"/>
        </w:rPr>
        <w:t xml:space="preserve">Clarification 3.6.2 </w:t>
      </w:r>
    </w:p>
    <w:p w14:paraId="6ECD3EFA" w14:textId="77777777" w:rsidR="008A017F" w:rsidRDefault="000407EF">
      <w:pPr>
        <w:spacing w:after="120"/>
      </w:pPr>
      <w:r>
        <w:t xml:space="preserve">Regarding Alt.3, many companies raise the concern how to define and get the beam angles, e.g.,  </w:t>
      </w:r>
    </w:p>
    <w:p w14:paraId="52F5F23C" w14:textId="77777777" w:rsidR="008A017F" w:rsidRDefault="000407EF">
      <w:pPr>
        <w:pStyle w:val="ListBullet"/>
      </w:pPr>
      <w:r>
        <w:rPr>
          <w:rFonts w:eastAsia="Yu Mincho" w:hint="eastAsia"/>
        </w:rPr>
        <w:t>S</w:t>
      </w:r>
      <w:r>
        <w:rPr>
          <w:rFonts w:eastAsia="Yu Mincho"/>
        </w:rPr>
        <w:t>ome companies think that the beam information about the NW is proprietary and should not be disclosed</w:t>
      </w:r>
    </w:p>
    <w:p w14:paraId="405AC1F0" w14:textId="77777777" w:rsidR="008A017F" w:rsidRDefault="000407EF">
      <w:pPr>
        <w:pStyle w:val="ListBullet"/>
      </w:pPr>
      <w:r>
        <w:rPr>
          <w:rFonts w:eastAsia="Yu Mincho" w:hint="eastAsia"/>
        </w:rPr>
        <w:t>S</w:t>
      </w:r>
      <w:r>
        <w:rPr>
          <w:rFonts w:eastAsia="Yu Mincho"/>
        </w:rPr>
        <w:t>ome companies think there is no fixed reference for the determination of beam angles.</w:t>
      </w:r>
    </w:p>
    <w:p w14:paraId="74CEDB5E" w14:textId="77777777" w:rsidR="008A017F" w:rsidRDefault="000407EF">
      <w:pPr>
        <w:pStyle w:val="ListBullet"/>
        <w:numPr>
          <w:ilvl w:val="0"/>
          <w:numId w:val="0"/>
        </w:numPr>
        <w:rPr>
          <w:rFonts w:eastAsia="Yu Mincho"/>
        </w:rPr>
      </w:pPr>
      <w:r>
        <w:rPr>
          <w:rFonts w:eastAsia="Yu Mincho" w:hint="eastAsia"/>
        </w:rPr>
        <w:t>I</w:t>
      </w:r>
      <w:r>
        <w:rPr>
          <w:rFonts w:eastAsia="Yu Mincho"/>
        </w:rPr>
        <w:t xml:space="preserve">n summary, many companies doubt the feasibility of beam angle acquisition in Alt.3, or Alt.3 is a special case of Alt.1. </w:t>
      </w:r>
    </w:p>
    <w:p w14:paraId="3EC2946B" w14:textId="77777777" w:rsidR="008A017F" w:rsidRDefault="008A017F">
      <w:pPr>
        <w:pStyle w:val="ListBullet"/>
        <w:numPr>
          <w:ilvl w:val="0"/>
          <w:numId w:val="0"/>
        </w:numPr>
        <w:rPr>
          <w:rFonts w:eastAsia="Yu Mincho"/>
        </w:rPr>
      </w:pPr>
    </w:p>
    <w:p w14:paraId="49C49CAB" w14:textId="77777777" w:rsidR="008A017F" w:rsidRDefault="000407EF">
      <w:pPr>
        <w:pStyle w:val="ListBullet"/>
        <w:numPr>
          <w:ilvl w:val="0"/>
          <w:numId w:val="0"/>
        </w:numPr>
        <w:rPr>
          <w:rFonts w:eastAsia="Yu Mincho"/>
        </w:rPr>
      </w:pPr>
      <w:r>
        <w:rPr>
          <w:rFonts w:eastAsia="Yu Mincho"/>
        </w:rPr>
        <w:t>Moderate suggests the proponent of Alt.3 to clarify the definition and acquisition of beam angle, and to address the concerns from other companies.</w:t>
      </w:r>
    </w:p>
    <w:p w14:paraId="16BB371F" w14:textId="77777777" w:rsidR="008A017F" w:rsidRDefault="008A017F">
      <w:pPr>
        <w:pStyle w:val="ListBullet"/>
        <w:numPr>
          <w:ilvl w:val="0"/>
          <w:numId w:val="0"/>
        </w:numPr>
        <w:rPr>
          <w:rFonts w:eastAsia="Yu Mincho"/>
        </w:rPr>
      </w:pPr>
    </w:p>
    <w:tbl>
      <w:tblPr>
        <w:tblStyle w:val="TableGrid"/>
        <w:tblW w:w="0" w:type="auto"/>
        <w:tblLook w:val="04A0" w:firstRow="1" w:lastRow="0" w:firstColumn="1" w:lastColumn="0" w:noHBand="0" w:noVBand="1"/>
      </w:tblPr>
      <w:tblGrid>
        <w:gridCol w:w="2547"/>
        <w:gridCol w:w="6515"/>
      </w:tblGrid>
      <w:tr w:rsidR="008A017F" w14:paraId="4282E7D7" w14:textId="77777777">
        <w:tc>
          <w:tcPr>
            <w:tcW w:w="2547" w:type="dxa"/>
          </w:tcPr>
          <w:p w14:paraId="273E626D" w14:textId="77777777" w:rsidR="008A017F" w:rsidRDefault="000407EF">
            <w:r>
              <w:rPr>
                <w:rFonts w:hint="eastAsia"/>
              </w:rPr>
              <w:t>C</w:t>
            </w:r>
            <w:r>
              <w:t>ompany</w:t>
            </w:r>
          </w:p>
        </w:tc>
        <w:tc>
          <w:tcPr>
            <w:tcW w:w="6515" w:type="dxa"/>
          </w:tcPr>
          <w:p w14:paraId="1F52B1FD" w14:textId="77777777" w:rsidR="008A017F" w:rsidRDefault="000407EF">
            <w:r>
              <w:rPr>
                <w:rFonts w:hint="eastAsia"/>
              </w:rPr>
              <w:t>C</w:t>
            </w:r>
            <w:r>
              <w:t>omments</w:t>
            </w:r>
          </w:p>
        </w:tc>
      </w:tr>
      <w:tr w:rsidR="008A017F" w14:paraId="4D4F80A4" w14:textId="77777777">
        <w:tc>
          <w:tcPr>
            <w:tcW w:w="2547" w:type="dxa"/>
          </w:tcPr>
          <w:p w14:paraId="3304EE09" w14:textId="77777777" w:rsidR="008A017F" w:rsidRDefault="000407EF">
            <w:pPr>
              <w:rPr>
                <w:lang w:eastAsia="zh-CN"/>
              </w:rPr>
            </w:pPr>
            <w:r>
              <w:rPr>
                <w:lang w:eastAsia="zh-CN"/>
              </w:rPr>
              <w:t>Google</w:t>
            </w:r>
          </w:p>
        </w:tc>
        <w:tc>
          <w:tcPr>
            <w:tcW w:w="6515" w:type="dxa"/>
          </w:tcPr>
          <w:p w14:paraId="5F2C9B52" w14:textId="77777777" w:rsidR="008A017F" w:rsidRDefault="000407EF">
            <w:r>
              <w:t xml:space="preserve">Beam angle can be defined as target/reference </w:t>
            </w:r>
            <w:proofErr w:type="spellStart"/>
            <w:r>
              <w:t>ZoD</w:t>
            </w:r>
            <w:proofErr w:type="spellEnd"/>
            <w:r>
              <w:t>/</w:t>
            </w:r>
            <w:proofErr w:type="spellStart"/>
            <w:r>
              <w:t>AoD</w:t>
            </w:r>
            <w:proofErr w:type="spellEnd"/>
            <w:r>
              <w:t xml:space="preserve"> for Tx beam prediction and target/reference </w:t>
            </w:r>
            <w:proofErr w:type="spellStart"/>
            <w:r>
              <w:t>ZoA</w:t>
            </w:r>
            <w:proofErr w:type="spellEnd"/>
            <w:r>
              <w:t>/</w:t>
            </w:r>
            <w:proofErr w:type="spellStart"/>
            <w:r>
              <w:t>AoA</w:t>
            </w:r>
            <w:proofErr w:type="spellEnd"/>
            <w:r>
              <w:t xml:space="preserve"> for Rx beam prediction</w:t>
            </w:r>
          </w:p>
        </w:tc>
      </w:tr>
      <w:tr w:rsidR="008A017F" w14:paraId="59B9D6A9" w14:textId="77777777">
        <w:tc>
          <w:tcPr>
            <w:tcW w:w="2547" w:type="dxa"/>
          </w:tcPr>
          <w:p w14:paraId="7E06E3F9" w14:textId="48A89573" w:rsidR="008A017F" w:rsidRPr="00C37D6B" w:rsidRDefault="00C37D6B">
            <w:pPr>
              <w:rPr>
                <w:rFonts w:eastAsia="Malgun Gothic"/>
                <w:color w:val="ED7D31" w:themeColor="accent2"/>
                <w:lang w:eastAsia="ko-KR"/>
              </w:rPr>
            </w:pPr>
            <w:r w:rsidRPr="00C37D6B">
              <w:rPr>
                <w:rFonts w:eastAsia="Malgun Gothic"/>
                <w:color w:val="ED7D31" w:themeColor="accent2"/>
                <w:lang w:eastAsia="ko-KR"/>
              </w:rPr>
              <w:t>Mod</w:t>
            </w:r>
          </w:p>
        </w:tc>
        <w:tc>
          <w:tcPr>
            <w:tcW w:w="6515" w:type="dxa"/>
          </w:tcPr>
          <w:p w14:paraId="6964C3D6" w14:textId="69BECC66" w:rsidR="008A017F" w:rsidRPr="00C37D6B" w:rsidRDefault="00C37D6B">
            <w:pPr>
              <w:rPr>
                <w:rFonts w:eastAsia="Malgun Gothic"/>
                <w:color w:val="ED7D31" w:themeColor="accent2"/>
                <w:lang w:eastAsia="ko-KR"/>
              </w:rPr>
            </w:pPr>
            <w:r w:rsidRPr="00C37D6B">
              <w:rPr>
                <w:rFonts w:eastAsia="Malgun Gothic"/>
                <w:color w:val="ED7D31" w:themeColor="accent2"/>
                <w:lang w:eastAsia="ko-KR"/>
              </w:rPr>
              <w:t xml:space="preserve"> Here is only one company making some clarification. Does it mean other proponents of beam angles has no interesting on Alt.3 </w:t>
            </w:r>
            <w:proofErr w:type="spellStart"/>
            <w:r w:rsidRPr="00C37D6B">
              <w:rPr>
                <w:rFonts w:eastAsia="Malgun Gothic"/>
                <w:color w:val="ED7D31" w:themeColor="accent2"/>
                <w:lang w:eastAsia="ko-KR"/>
              </w:rPr>
              <w:t>any more</w:t>
            </w:r>
            <w:proofErr w:type="spellEnd"/>
            <w:r w:rsidRPr="00C37D6B">
              <w:rPr>
                <w:rFonts w:eastAsia="Malgun Gothic"/>
                <w:color w:val="ED7D31" w:themeColor="accent2"/>
                <w:lang w:eastAsia="ko-KR"/>
              </w:rPr>
              <w:t xml:space="preserve">?  </w:t>
            </w:r>
          </w:p>
        </w:tc>
      </w:tr>
      <w:tr w:rsidR="008A017F" w14:paraId="078566DB" w14:textId="77777777">
        <w:tc>
          <w:tcPr>
            <w:tcW w:w="2547" w:type="dxa"/>
          </w:tcPr>
          <w:p w14:paraId="496CFD24" w14:textId="77777777" w:rsidR="008A017F" w:rsidRDefault="008A017F"/>
        </w:tc>
        <w:tc>
          <w:tcPr>
            <w:tcW w:w="6515" w:type="dxa"/>
          </w:tcPr>
          <w:p w14:paraId="75382F8F" w14:textId="77777777" w:rsidR="008A017F" w:rsidRDefault="008A017F"/>
        </w:tc>
      </w:tr>
      <w:tr w:rsidR="008A017F" w14:paraId="0A324232" w14:textId="77777777">
        <w:tc>
          <w:tcPr>
            <w:tcW w:w="2547" w:type="dxa"/>
          </w:tcPr>
          <w:p w14:paraId="23C7943C" w14:textId="77777777" w:rsidR="008A017F" w:rsidRDefault="008A017F"/>
        </w:tc>
        <w:tc>
          <w:tcPr>
            <w:tcW w:w="6515" w:type="dxa"/>
          </w:tcPr>
          <w:p w14:paraId="3A8E8FDF" w14:textId="77777777" w:rsidR="008A017F" w:rsidRDefault="008A017F"/>
        </w:tc>
      </w:tr>
    </w:tbl>
    <w:p w14:paraId="45222605" w14:textId="77777777" w:rsidR="008A017F" w:rsidRDefault="008A017F">
      <w:pPr>
        <w:pStyle w:val="ListBullet"/>
        <w:numPr>
          <w:ilvl w:val="0"/>
          <w:numId w:val="0"/>
        </w:numPr>
        <w:rPr>
          <w:rFonts w:eastAsia="Yu Mincho"/>
        </w:rPr>
      </w:pPr>
    </w:p>
    <w:p w14:paraId="4A196DF3" w14:textId="77777777" w:rsidR="008A017F" w:rsidRDefault="008A017F">
      <w:pPr>
        <w:pStyle w:val="ListBullet"/>
        <w:numPr>
          <w:ilvl w:val="0"/>
          <w:numId w:val="0"/>
        </w:numPr>
      </w:pPr>
    </w:p>
    <w:p w14:paraId="4C9BDED7" w14:textId="77777777" w:rsidR="008A017F" w:rsidRDefault="008A017F">
      <w:pPr>
        <w:spacing w:after="120"/>
      </w:pPr>
    </w:p>
    <w:p w14:paraId="12C0B699" w14:textId="77777777" w:rsidR="008A017F" w:rsidRDefault="000407EF">
      <w:pPr>
        <w:pStyle w:val="Heading6"/>
        <w:spacing w:after="120"/>
        <w:rPr>
          <w:lang w:eastAsia="zh-CN"/>
        </w:rPr>
      </w:pPr>
      <w:r>
        <w:rPr>
          <w:lang w:eastAsia="zh-CN"/>
        </w:rPr>
        <w:t>Prioritization of alternatives 3.6.3</w:t>
      </w:r>
    </w:p>
    <w:p w14:paraId="0629D2EB" w14:textId="77777777" w:rsidR="008A017F" w:rsidRDefault="000407EF">
      <w:pPr>
        <w:spacing w:after="120"/>
      </w:pPr>
      <w:r>
        <w:rPr>
          <w:rFonts w:hint="eastAsia"/>
        </w:rPr>
        <w:t>M</w:t>
      </w:r>
      <w:r>
        <w:t xml:space="preserve">any contributions suggest to make some down-selection on the alternatives for AI/ML output. The following table summarizes the views of the contributions. </w:t>
      </w:r>
    </w:p>
    <w:tbl>
      <w:tblPr>
        <w:tblStyle w:val="TableGrid"/>
        <w:tblW w:w="0" w:type="auto"/>
        <w:tblLook w:val="04A0" w:firstRow="1" w:lastRow="0" w:firstColumn="1" w:lastColumn="0" w:noHBand="0" w:noVBand="1"/>
      </w:tblPr>
      <w:tblGrid>
        <w:gridCol w:w="3020"/>
        <w:gridCol w:w="3021"/>
        <w:gridCol w:w="3021"/>
      </w:tblGrid>
      <w:tr w:rsidR="008A017F" w14:paraId="7CBE3FAC" w14:textId="77777777">
        <w:tc>
          <w:tcPr>
            <w:tcW w:w="9062" w:type="dxa"/>
            <w:gridSpan w:val="3"/>
          </w:tcPr>
          <w:p w14:paraId="0D8D31DA" w14:textId="77777777" w:rsidR="008A017F" w:rsidRDefault="000407EF">
            <w:pPr>
              <w:spacing w:after="120"/>
              <w:jc w:val="center"/>
            </w:pPr>
            <w:r>
              <w:t>AI/ML output for BM-Case 1 and BM-Case 2</w:t>
            </w:r>
          </w:p>
        </w:tc>
      </w:tr>
      <w:tr w:rsidR="008A017F" w14:paraId="3EAF3388" w14:textId="77777777">
        <w:tc>
          <w:tcPr>
            <w:tcW w:w="3020" w:type="dxa"/>
          </w:tcPr>
          <w:p w14:paraId="299DB4A1" w14:textId="77777777" w:rsidR="008A017F" w:rsidRDefault="008A017F">
            <w:pPr>
              <w:spacing w:after="120"/>
            </w:pPr>
          </w:p>
        </w:tc>
        <w:tc>
          <w:tcPr>
            <w:tcW w:w="3021" w:type="dxa"/>
          </w:tcPr>
          <w:p w14:paraId="222743CE" w14:textId="77777777" w:rsidR="008A017F" w:rsidRDefault="000407EF">
            <w:pPr>
              <w:spacing w:after="120"/>
            </w:pPr>
            <w:r>
              <w:rPr>
                <w:rFonts w:hint="eastAsia"/>
              </w:rPr>
              <w:t>P</w:t>
            </w:r>
            <w:r>
              <w:t>rioritize</w:t>
            </w:r>
          </w:p>
        </w:tc>
        <w:tc>
          <w:tcPr>
            <w:tcW w:w="3021" w:type="dxa"/>
          </w:tcPr>
          <w:p w14:paraId="5760FBF8" w14:textId="77777777" w:rsidR="008A017F" w:rsidRDefault="000407EF">
            <w:pPr>
              <w:spacing w:after="120"/>
            </w:pPr>
            <w:r>
              <w:rPr>
                <w:rFonts w:hint="eastAsia"/>
              </w:rPr>
              <w:t>D</w:t>
            </w:r>
            <w:r>
              <w:t>own-prioritize or postpone</w:t>
            </w:r>
          </w:p>
        </w:tc>
      </w:tr>
      <w:tr w:rsidR="008A017F" w14:paraId="3D41C7C5" w14:textId="77777777">
        <w:tc>
          <w:tcPr>
            <w:tcW w:w="3020" w:type="dxa"/>
          </w:tcPr>
          <w:p w14:paraId="6258CB76" w14:textId="77777777" w:rsidR="008A017F" w:rsidRDefault="000407EF">
            <w:pPr>
              <w:spacing w:after="120"/>
            </w:pPr>
            <w:r>
              <w:rPr>
                <w:bCs/>
                <w:iCs/>
              </w:rPr>
              <w:t xml:space="preserve">Alt.1: Tx and/or Rx Beam ID(s) and/or the predicted L1-RSRP of </w:t>
            </w:r>
            <w:r>
              <w:rPr>
                <w:bCs/>
                <w:iCs/>
                <w:lang w:eastAsia="zh-CN"/>
              </w:rPr>
              <w:t>the N pr</w:t>
            </w:r>
            <w:r>
              <w:rPr>
                <w:bCs/>
                <w:iCs/>
              </w:rPr>
              <w:t>edicted DL Tx and/or Rx beams</w:t>
            </w:r>
          </w:p>
        </w:tc>
        <w:tc>
          <w:tcPr>
            <w:tcW w:w="3021" w:type="dxa"/>
          </w:tcPr>
          <w:p w14:paraId="03824CA8" w14:textId="77777777" w:rsidR="008A017F" w:rsidRDefault="000407EF">
            <w:pPr>
              <w:spacing w:after="120"/>
            </w:pPr>
            <w:r>
              <w:rPr>
                <w:rFonts w:hint="eastAsia"/>
              </w:rPr>
              <w:t>H</w:t>
            </w:r>
            <w:r>
              <w:t xml:space="preserve">uawei[2], ZTE[3], vivo[5], IDC[6], OPPO[7], Intel[13], Lenovo[15], </w:t>
            </w:r>
            <w:r>
              <w:rPr>
                <w:rFonts w:hint="eastAsia"/>
              </w:rPr>
              <w:t>C</w:t>
            </w:r>
            <w:r>
              <w:t>IACT[17], Samsung[27], CMCC</w:t>
            </w:r>
          </w:p>
        </w:tc>
        <w:tc>
          <w:tcPr>
            <w:tcW w:w="3021" w:type="dxa"/>
          </w:tcPr>
          <w:p w14:paraId="38C373E4" w14:textId="77777777" w:rsidR="008A017F" w:rsidRDefault="008A017F">
            <w:pPr>
              <w:spacing w:after="120"/>
            </w:pPr>
          </w:p>
        </w:tc>
      </w:tr>
      <w:tr w:rsidR="008A017F" w14:paraId="1631A31E" w14:textId="77777777">
        <w:tc>
          <w:tcPr>
            <w:tcW w:w="3020" w:type="dxa"/>
          </w:tcPr>
          <w:p w14:paraId="1F99B785" w14:textId="77777777" w:rsidR="008A017F" w:rsidRDefault="000407EF">
            <w:pPr>
              <w:spacing w:after="120"/>
            </w:pPr>
            <w:r>
              <w:rPr>
                <w:bCs/>
                <w:iCs/>
              </w:rPr>
              <w:lastRenderedPageBreak/>
              <w:t>Alt.2: Tx and/or Rx Beam ID(s) of the</w:t>
            </w:r>
            <w:r>
              <w:rPr>
                <w:bCs/>
                <w:iCs/>
                <w:lang w:eastAsia="zh-CN"/>
              </w:rPr>
              <w:t xml:space="preserve"> N pr</w:t>
            </w:r>
            <w:r>
              <w:rPr>
                <w:bCs/>
                <w:iCs/>
              </w:rPr>
              <w:t>edicted DL Tx and/or Rx beams and  other information</w:t>
            </w:r>
          </w:p>
        </w:tc>
        <w:tc>
          <w:tcPr>
            <w:tcW w:w="3021" w:type="dxa"/>
          </w:tcPr>
          <w:p w14:paraId="672232D2" w14:textId="77777777" w:rsidR="008A017F" w:rsidRDefault="000407EF">
            <w:pPr>
              <w:spacing w:after="120"/>
            </w:pPr>
            <w:r>
              <w:t>IDC[6],Google[8],</w:t>
            </w:r>
          </w:p>
        </w:tc>
        <w:tc>
          <w:tcPr>
            <w:tcW w:w="3021" w:type="dxa"/>
          </w:tcPr>
          <w:p w14:paraId="26048366" w14:textId="77777777" w:rsidR="008A017F" w:rsidRDefault="000407EF">
            <w:pPr>
              <w:spacing w:after="120"/>
            </w:pPr>
            <w:r>
              <w:t>vivo[5],</w:t>
            </w:r>
          </w:p>
        </w:tc>
      </w:tr>
      <w:tr w:rsidR="008A017F" w14:paraId="250D10A8" w14:textId="77777777">
        <w:tc>
          <w:tcPr>
            <w:tcW w:w="3020" w:type="dxa"/>
          </w:tcPr>
          <w:p w14:paraId="094B7F2F" w14:textId="77777777" w:rsidR="008A017F" w:rsidRDefault="000407EF">
            <w:pPr>
              <w:spacing w:after="120"/>
              <w:rPr>
                <w:lang w:val="en-GB"/>
              </w:rPr>
            </w:pPr>
            <w:r>
              <w:rPr>
                <w:bCs/>
                <w:iCs/>
              </w:rPr>
              <w:t>Alt.3: Tx and/or Rx Beam angle(s) and/or the predicted L1-RSRP of t</w:t>
            </w:r>
            <w:r>
              <w:rPr>
                <w:bCs/>
                <w:iCs/>
                <w:lang w:eastAsia="zh-CN"/>
              </w:rPr>
              <w:t>he N p</w:t>
            </w:r>
            <w:r>
              <w:rPr>
                <w:bCs/>
                <w:iCs/>
              </w:rPr>
              <w:t>redicted DL Tx and/or Rx beams</w:t>
            </w:r>
          </w:p>
        </w:tc>
        <w:tc>
          <w:tcPr>
            <w:tcW w:w="3021" w:type="dxa"/>
          </w:tcPr>
          <w:p w14:paraId="305AD3EA" w14:textId="77777777" w:rsidR="008A017F" w:rsidRDefault="000407EF">
            <w:pPr>
              <w:spacing w:after="120"/>
            </w:pPr>
            <w:proofErr w:type="spellStart"/>
            <w:r>
              <w:rPr>
                <w:rFonts w:hint="eastAsia"/>
              </w:rPr>
              <w:t>S</w:t>
            </w:r>
            <w:r>
              <w:t>preadtrum</w:t>
            </w:r>
            <w:proofErr w:type="spellEnd"/>
            <w:r>
              <w:t>[4], vivo[5],</w:t>
            </w:r>
          </w:p>
          <w:p w14:paraId="2780876F" w14:textId="77777777" w:rsidR="008A017F" w:rsidRDefault="008A017F">
            <w:pPr>
              <w:spacing w:after="120"/>
            </w:pPr>
          </w:p>
          <w:p w14:paraId="08D8757C" w14:textId="77777777" w:rsidR="008A017F" w:rsidRDefault="000407EF">
            <w:pPr>
              <w:spacing w:after="120"/>
            </w:pPr>
            <w:r>
              <w:rPr>
                <w:rFonts w:hint="eastAsia"/>
              </w:rPr>
              <w:t>G</w:t>
            </w:r>
            <w:r>
              <w:t xml:space="preserve">oogle[8] </w:t>
            </w:r>
          </w:p>
        </w:tc>
        <w:tc>
          <w:tcPr>
            <w:tcW w:w="3021" w:type="dxa"/>
          </w:tcPr>
          <w:p w14:paraId="731FC673" w14:textId="77777777" w:rsidR="008A017F" w:rsidRDefault="000407EF">
            <w:pPr>
              <w:spacing w:after="120"/>
            </w:pPr>
            <w:r>
              <w:t>ZTE[3],</w:t>
            </w:r>
          </w:p>
        </w:tc>
      </w:tr>
    </w:tbl>
    <w:p w14:paraId="0144BFA6" w14:textId="77777777" w:rsidR="008A017F" w:rsidRDefault="008A017F">
      <w:pPr>
        <w:spacing w:after="120"/>
        <w:rPr>
          <w:rFonts w:eastAsiaTheme="minorEastAsia"/>
          <w:lang w:eastAsia="zh-CN"/>
        </w:rPr>
      </w:pPr>
    </w:p>
    <w:p w14:paraId="4578E2C6" w14:textId="77777777" w:rsidR="008A017F" w:rsidRDefault="000407EF">
      <w:pPr>
        <w:spacing w:after="120"/>
      </w:pPr>
      <w:r>
        <w:t xml:space="preserve">Moderator feels that if there is any progress for “List of other info 3.6.1” and/or “Clarification 3.6.2”, some companies may change their views on these alternatives. Thus, for this topic, moderator suggests to continue collecting companies’ views. Some proposal may be suggested based on the inputs and progress of other topics. </w:t>
      </w:r>
    </w:p>
    <w:p w14:paraId="49A0AADC" w14:textId="77777777" w:rsidR="008A017F" w:rsidRDefault="008A017F">
      <w:pPr>
        <w:spacing w:after="120"/>
      </w:pPr>
    </w:p>
    <w:tbl>
      <w:tblPr>
        <w:tblStyle w:val="TableGrid"/>
        <w:tblW w:w="0" w:type="auto"/>
        <w:tblLook w:val="04A0" w:firstRow="1" w:lastRow="0" w:firstColumn="1" w:lastColumn="0" w:noHBand="0" w:noVBand="1"/>
      </w:tblPr>
      <w:tblGrid>
        <w:gridCol w:w="2547"/>
        <w:gridCol w:w="6515"/>
      </w:tblGrid>
      <w:tr w:rsidR="008A017F" w14:paraId="7EB4E9BA" w14:textId="77777777">
        <w:tc>
          <w:tcPr>
            <w:tcW w:w="2547" w:type="dxa"/>
          </w:tcPr>
          <w:p w14:paraId="33C79290" w14:textId="77777777" w:rsidR="008A017F" w:rsidRDefault="000407EF">
            <w:r>
              <w:rPr>
                <w:rFonts w:hint="eastAsia"/>
              </w:rPr>
              <w:t>C</w:t>
            </w:r>
            <w:r>
              <w:t>ompany</w:t>
            </w:r>
          </w:p>
        </w:tc>
        <w:tc>
          <w:tcPr>
            <w:tcW w:w="6515" w:type="dxa"/>
          </w:tcPr>
          <w:p w14:paraId="0A4E7396" w14:textId="77777777" w:rsidR="008A017F" w:rsidRDefault="000407EF">
            <w:r>
              <w:rPr>
                <w:rFonts w:hint="eastAsia"/>
              </w:rPr>
              <w:t>C</w:t>
            </w:r>
            <w:r>
              <w:t>omments</w:t>
            </w:r>
          </w:p>
        </w:tc>
      </w:tr>
      <w:tr w:rsidR="008A017F" w14:paraId="5964C3B0" w14:textId="77777777">
        <w:tc>
          <w:tcPr>
            <w:tcW w:w="2547" w:type="dxa"/>
          </w:tcPr>
          <w:p w14:paraId="7D777329" w14:textId="77777777" w:rsidR="008A017F" w:rsidRDefault="000407EF">
            <w:r>
              <w:t xml:space="preserve">Sony </w:t>
            </w:r>
          </w:p>
        </w:tc>
        <w:tc>
          <w:tcPr>
            <w:tcW w:w="6515" w:type="dxa"/>
          </w:tcPr>
          <w:p w14:paraId="6A89EFFE" w14:textId="77777777" w:rsidR="008A017F" w:rsidRDefault="000407EF">
            <w:r>
              <w:t xml:space="preserve">In alternative 2, the “other information”, this is needed to define what the output of AI is for, or the selection criteria of the beam. For example, this information can be the maximum dwelling time of the predicted beam ID, or the </w:t>
            </w:r>
            <w:r>
              <w:rPr>
                <w:bCs/>
                <w:iCs/>
              </w:rPr>
              <w:t xml:space="preserve">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 xml:space="preserve">. </w:t>
            </w:r>
          </w:p>
          <w:p w14:paraId="48C8C61B" w14:textId="77777777" w:rsidR="008A017F" w:rsidRDefault="008A017F"/>
        </w:tc>
      </w:tr>
      <w:tr w:rsidR="008A017F" w14:paraId="55D252A7" w14:textId="77777777">
        <w:tc>
          <w:tcPr>
            <w:tcW w:w="2547" w:type="dxa"/>
          </w:tcPr>
          <w:p w14:paraId="09B41487" w14:textId="77777777" w:rsidR="008A017F" w:rsidRDefault="000407EF">
            <w:r>
              <w:rPr>
                <w:rFonts w:hint="eastAsia"/>
                <w:lang w:eastAsia="zh-CN"/>
              </w:rPr>
              <w:t>Xiaomi</w:t>
            </w:r>
          </w:p>
        </w:tc>
        <w:tc>
          <w:tcPr>
            <w:tcW w:w="6515" w:type="dxa"/>
          </w:tcPr>
          <w:p w14:paraId="5C842D7F" w14:textId="77777777" w:rsidR="008A017F" w:rsidRDefault="000407EF">
            <w:r>
              <w:rPr>
                <w:lang w:eastAsia="zh-CN"/>
              </w:rPr>
              <w:t>W</w:t>
            </w:r>
            <w:r>
              <w:rPr>
                <w:rFonts w:hint="eastAsia"/>
                <w:lang w:eastAsia="zh-CN"/>
              </w:rPr>
              <w:t xml:space="preserve">e </w:t>
            </w:r>
            <w:r>
              <w:rPr>
                <w:lang w:eastAsia="zh-CN"/>
              </w:rPr>
              <w:t>prefer to prioritize Alt 1. Since the other information is not clear in Alt 2 and the beam angle is not clear in Alt 3.</w:t>
            </w:r>
          </w:p>
        </w:tc>
      </w:tr>
      <w:tr w:rsidR="008A017F" w14:paraId="279CB28F" w14:textId="77777777">
        <w:tc>
          <w:tcPr>
            <w:tcW w:w="2547" w:type="dxa"/>
          </w:tcPr>
          <w:p w14:paraId="00B9B1A1" w14:textId="77777777" w:rsidR="008A017F" w:rsidRDefault="000407EF">
            <w:pPr>
              <w:rPr>
                <w:rFonts w:eastAsia="Malgun Gothic"/>
                <w:lang w:eastAsia="ko-KR"/>
              </w:rPr>
            </w:pPr>
            <w:r>
              <w:rPr>
                <w:rFonts w:eastAsia="Malgun Gothic" w:hint="eastAsia"/>
                <w:lang w:eastAsia="ko-KR"/>
              </w:rPr>
              <w:t>LGE</w:t>
            </w:r>
          </w:p>
        </w:tc>
        <w:tc>
          <w:tcPr>
            <w:tcW w:w="6515" w:type="dxa"/>
          </w:tcPr>
          <w:p w14:paraId="6EE0229C" w14:textId="77777777" w:rsidR="008A017F" w:rsidRDefault="000407EF">
            <w:pPr>
              <w:rPr>
                <w:rFonts w:eastAsia="Malgun Gothic"/>
                <w:lang w:eastAsia="ko-KR"/>
              </w:rPr>
            </w:pPr>
            <w:r>
              <w:rPr>
                <w:rFonts w:eastAsia="Malgun Gothic" w:hint="eastAsia"/>
                <w:lang w:eastAsia="ko-KR"/>
              </w:rPr>
              <w:t xml:space="preserve">What is the </w:t>
            </w:r>
            <w:r>
              <w:rPr>
                <w:rFonts w:eastAsia="Malgun Gothic"/>
                <w:lang w:eastAsia="ko-KR"/>
              </w:rPr>
              <w:t>implication</w:t>
            </w:r>
            <w:r>
              <w:rPr>
                <w:rFonts w:eastAsia="Malgun Gothic" w:hint="eastAsia"/>
                <w:lang w:eastAsia="ko-KR"/>
              </w:rPr>
              <w:t xml:space="preserve"> of down-selecting AI/ML model output in 3GPP? </w:t>
            </w:r>
            <w:r>
              <w:rPr>
                <w:rFonts w:eastAsia="Malgun Gothic"/>
                <w:lang w:eastAsia="ko-KR"/>
              </w:rPr>
              <w:t>Would this restrict AI/ML implementation to a specific way?</w:t>
            </w:r>
          </w:p>
        </w:tc>
      </w:tr>
      <w:tr w:rsidR="008A017F" w14:paraId="7D20CEA0" w14:textId="77777777">
        <w:tc>
          <w:tcPr>
            <w:tcW w:w="2547" w:type="dxa"/>
          </w:tcPr>
          <w:p w14:paraId="417AEEF1" w14:textId="77777777" w:rsidR="008A017F" w:rsidRDefault="000407EF">
            <w:pPr>
              <w:rPr>
                <w:rFonts w:eastAsia="SimSun"/>
                <w:lang w:eastAsia="zh-CN"/>
              </w:rPr>
            </w:pPr>
            <w:r>
              <w:rPr>
                <w:rFonts w:eastAsia="SimSun" w:hint="eastAsia"/>
                <w:lang w:eastAsia="zh-CN"/>
              </w:rPr>
              <w:t>ZTE</w:t>
            </w:r>
          </w:p>
        </w:tc>
        <w:tc>
          <w:tcPr>
            <w:tcW w:w="6515" w:type="dxa"/>
          </w:tcPr>
          <w:p w14:paraId="242D68F9" w14:textId="77777777" w:rsidR="008A017F" w:rsidRDefault="000407EF">
            <w:r>
              <w:rPr>
                <w:rFonts w:hint="eastAsia"/>
                <w:lang w:val="en-GB" w:eastAsia="zh-CN"/>
              </w:rPr>
              <w:t>Focus</w:t>
            </w:r>
            <w:r>
              <w:rPr>
                <w:rFonts w:hint="eastAsia"/>
                <w:lang w:eastAsia="zh-CN"/>
              </w:rPr>
              <w:t xml:space="preserve"> </w:t>
            </w:r>
            <w:r>
              <w:rPr>
                <w:rFonts w:hint="eastAsia"/>
                <w:lang w:val="en-GB" w:eastAsia="zh-CN"/>
              </w:rPr>
              <w:t>the discussion on Alt.1</w:t>
            </w:r>
            <w:r>
              <w:rPr>
                <w:rFonts w:hint="eastAsia"/>
                <w:lang w:eastAsia="zh-CN"/>
              </w:rPr>
              <w:t xml:space="preserve"> </w:t>
            </w:r>
            <w:r>
              <w:rPr>
                <w:rFonts w:hint="eastAsia"/>
                <w:lang w:val="en-GB" w:eastAsia="zh-CN"/>
              </w:rPr>
              <w:t xml:space="preserve">as </w:t>
            </w:r>
            <w:r>
              <w:rPr>
                <w:rFonts w:hint="eastAsia"/>
                <w:lang w:eastAsia="zh-CN"/>
              </w:rPr>
              <w:t xml:space="preserve">a </w:t>
            </w:r>
            <w:r>
              <w:rPr>
                <w:rFonts w:hint="eastAsia"/>
                <w:lang w:val="en-GB" w:eastAsia="zh-CN"/>
              </w:rPr>
              <w:t>starting point.</w:t>
            </w:r>
            <w:r>
              <w:rPr>
                <w:lang w:eastAsia="zh-CN"/>
              </w:rPr>
              <w:t xml:space="preserve"> </w:t>
            </w:r>
            <w:r>
              <w:rPr>
                <w:rFonts w:hint="eastAsia"/>
                <w:lang w:eastAsia="zh-CN"/>
              </w:rPr>
              <w:t xml:space="preserve">In Alt.2, specific definition of the other information is needed with further evaluation results being provided by the proponents. </w:t>
            </w:r>
            <w:r>
              <w:rPr>
                <w:rFonts w:hint="eastAsia"/>
                <w:lang w:val="en-GB"/>
              </w:rPr>
              <w:t>In Alt.3, the beam angle is included as part of the model output</w:t>
            </w:r>
            <w:r>
              <w:rPr>
                <w:rFonts w:hint="eastAsia"/>
                <w:lang w:eastAsia="zh-CN"/>
              </w:rPr>
              <w:t xml:space="preserve">, which is related to the beam implementation issue and </w:t>
            </w:r>
            <w:r>
              <w:rPr>
                <w:rFonts w:hint="eastAsia"/>
                <w:lang w:val="en-GB"/>
              </w:rPr>
              <w:t>hard to be aligned among companies</w:t>
            </w:r>
            <w:r>
              <w:rPr>
                <w:rFonts w:hint="eastAsia"/>
                <w:lang w:eastAsia="zh-CN"/>
              </w:rPr>
              <w:t xml:space="preserve">. Besides, in the current </w:t>
            </w:r>
            <w:r>
              <w:rPr>
                <w:rFonts w:hint="eastAsia"/>
              </w:rPr>
              <w:t>specification</w:t>
            </w:r>
            <w:r>
              <w:rPr>
                <w:rFonts w:hint="eastAsia"/>
                <w:lang w:eastAsia="zh-CN"/>
              </w:rPr>
              <w:t xml:space="preserve">, </w:t>
            </w:r>
            <w:r>
              <w:rPr>
                <w:rFonts w:hint="eastAsia"/>
                <w:lang w:val="en-GB"/>
              </w:rPr>
              <w:t>beam indication is performed through the configured TCI state. It is also unclear how to establish a corresponding relationship between the output beam angle and the TCI state.</w:t>
            </w:r>
          </w:p>
        </w:tc>
      </w:tr>
      <w:tr w:rsidR="008A017F" w14:paraId="27E1F663" w14:textId="77777777">
        <w:tc>
          <w:tcPr>
            <w:tcW w:w="2547" w:type="dxa"/>
          </w:tcPr>
          <w:p w14:paraId="6EA3DCD6" w14:textId="77777777" w:rsidR="008A017F" w:rsidRDefault="000407EF">
            <w:pPr>
              <w:rPr>
                <w:rFonts w:eastAsia="SimSun"/>
                <w:lang w:eastAsia="zh-CN"/>
              </w:rPr>
            </w:pPr>
            <w:r>
              <w:rPr>
                <w:rFonts w:eastAsiaTheme="minorEastAsia" w:hint="eastAsia"/>
                <w:lang w:eastAsia="zh-CN"/>
              </w:rPr>
              <w:t>F</w:t>
            </w:r>
            <w:r>
              <w:rPr>
                <w:rFonts w:eastAsiaTheme="minorEastAsia"/>
                <w:lang w:eastAsia="zh-CN"/>
              </w:rPr>
              <w:t>ujitsu</w:t>
            </w:r>
          </w:p>
        </w:tc>
        <w:tc>
          <w:tcPr>
            <w:tcW w:w="6515" w:type="dxa"/>
          </w:tcPr>
          <w:p w14:paraId="1F5C02BE" w14:textId="77777777" w:rsidR="008A017F" w:rsidRDefault="000407EF">
            <w:pPr>
              <w:rPr>
                <w:lang w:val="en-GB" w:eastAsia="zh-CN"/>
              </w:rPr>
            </w:pPr>
            <w:r>
              <w:rPr>
                <w:rFonts w:eastAsiaTheme="minorEastAsia"/>
                <w:lang w:eastAsia="zh-CN"/>
              </w:rPr>
              <w:t>Share the views of Xiaomi</w:t>
            </w:r>
          </w:p>
        </w:tc>
      </w:tr>
      <w:tr w:rsidR="0097272E" w14:paraId="5606AA17" w14:textId="77777777" w:rsidTr="0097272E">
        <w:tc>
          <w:tcPr>
            <w:tcW w:w="2547" w:type="dxa"/>
          </w:tcPr>
          <w:p w14:paraId="367AAE68" w14:textId="77777777" w:rsidR="0097272E" w:rsidRDefault="0097272E" w:rsidP="00AF6A60">
            <w:proofErr w:type="spellStart"/>
            <w:r>
              <w:rPr>
                <w:lang w:eastAsia="zh-CN"/>
              </w:rPr>
              <w:t>Spreadtrum</w:t>
            </w:r>
            <w:proofErr w:type="spellEnd"/>
          </w:p>
        </w:tc>
        <w:tc>
          <w:tcPr>
            <w:tcW w:w="6515" w:type="dxa"/>
          </w:tcPr>
          <w:p w14:paraId="1B819A3C" w14:textId="77777777" w:rsidR="0097272E" w:rsidRDefault="0097272E" w:rsidP="00AF6A60">
            <w:r>
              <w:rPr>
                <w:lang w:eastAsia="zh-CN"/>
              </w:rPr>
              <w:t>W</w:t>
            </w:r>
            <w:r>
              <w:rPr>
                <w:rFonts w:hint="eastAsia"/>
                <w:lang w:eastAsia="zh-CN"/>
              </w:rPr>
              <w:t xml:space="preserve">e </w:t>
            </w:r>
            <w:r>
              <w:rPr>
                <w:lang w:eastAsia="zh-CN"/>
              </w:rPr>
              <w:t>prefer to prioritize Alt 1. And agree with Xiaomi.</w:t>
            </w:r>
          </w:p>
        </w:tc>
      </w:tr>
    </w:tbl>
    <w:p w14:paraId="22B5F2C2" w14:textId="77777777" w:rsidR="008A017F" w:rsidRDefault="008A017F">
      <w:pPr>
        <w:pStyle w:val="BodyText"/>
      </w:pPr>
    </w:p>
    <w:p w14:paraId="392EB832" w14:textId="77777777" w:rsidR="008A017F" w:rsidRDefault="000407EF">
      <w:pPr>
        <w:pStyle w:val="Heading2"/>
        <w:spacing w:after="120"/>
      </w:pPr>
      <w:r>
        <w:t>Other use cases</w:t>
      </w:r>
    </w:p>
    <w:p w14:paraId="505D2716" w14:textId="77777777" w:rsidR="008A017F" w:rsidRDefault="000407EF">
      <w:pPr>
        <w:pStyle w:val="BodyText"/>
      </w:pPr>
      <w:r>
        <w:t>In RAN1#109e meeting, sub use cases and categories were summarized as below:</w:t>
      </w:r>
    </w:p>
    <w:tbl>
      <w:tblPr>
        <w:tblStyle w:val="12"/>
        <w:tblW w:w="9067" w:type="dxa"/>
        <w:tblLook w:val="04A0" w:firstRow="1" w:lastRow="0" w:firstColumn="1" w:lastColumn="0" w:noHBand="0" w:noVBand="1"/>
      </w:tblPr>
      <w:tblGrid>
        <w:gridCol w:w="2689"/>
        <w:gridCol w:w="6378"/>
      </w:tblGrid>
      <w:tr w:rsidR="008A017F" w14:paraId="49D9AB7D" w14:textId="77777777">
        <w:tc>
          <w:tcPr>
            <w:tcW w:w="2689" w:type="dxa"/>
            <w:vAlign w:val="center"/>
          </w:tcPr>
          <w:p w14:paraId="20B1576D" w14:textId="77777777" w:rsidR="008A017F" w:rsidRDefault="000407EF">
            <w:pPr>
              <w:spacing w:after="120"/>
              <w:jc w:val="center"/>
            </w:pPr>
            <w:r>
              <w:rPr>
                <w:rFonts w:hint="eastAsia"/>
              </w:rPr>
              <w:t>C</w:t>
            </w:r>
            <w:r>
              <w:t>ategory</w:t>
            </w:r>
          </w:p>
        </w:tc>
        <w:tc>
          <w:tcPr>
            <w:tcW w:w="6378" w:type="dxa"/>
            <w:vAlign w:val="center"/>
          </w:tcPr>
          <w:p w14:paraId="4E73C1AB" w14:textId="77777777" w:rsidR="008A017F" w:rsidRDefault="000407EF">
            <w:pPr>
              <w:spacing w:after="120"/>
              <w:jc w:val="center"/>
            </w:pPr>
            <w:r>
              <w:rPr>
                <w:rFonts w:hint="eastAsia"/>
              </w:rPr>
              <w:t>S</w:t>
            </w:r>
            <w:r>
              <w:t>ub use case</w:t>
            </w:r>
          </w:p>
        </w:tc>
      </w:tr>
      <w:tr w:rsidR="008A017F" w14:paraId="789C0AC9" w14:textId="77777777">
        <w:tc>
          <w:tcPr>
            <w:tcW w:w="2689" w:type="dxa"/>
            <w:vMerge w:val="restart"/>
            <w:vAlign w:val="center"/>
          </w:tcPr>
          <w:p w14:paraId="3E94C99B" w14:textId="77777777" w:rsidR="008A017F" w:rsidRDefault="000407EF">
            <w:pPr>
              <w:spacing w:after="120"/>
            </w:pPr>
            <w:r>
              <w:rPr>
                <w:rFonts w:hint="eastAsia"/>
              </w:rPr>
              <w:t>C</w:t>
            </w:r>
            <w:r>
              <w:t>at1:</w:t>
            </w:r>
          </w:p>
          <w:p w14:paraId="6D070810" w14:textId="77777777" w:rsidR="008A017F" w:rsidRDefault="000407EF">
            <w:pPr>
              <w:spacing w:after="120"/>
            </w:pPr>
            <w:r>
              <w:t>Spatial-domain DL beam prediction</w:t>
            </w:r>
          </w:p>
        </w:tc>
        <w:tc>
          <w:tcPr>
            <w:tcW w:w="6378" w:type="dxa"/>
            <w:vAlign w:val="center"/>
          </w:tcPr>
          <w:p w14:paraId="41CD35F7" w14:textId="77777777" w:rsidR="008A017F" w:rsidRDefault="000407EF">
            <w:pPr>
              <w:spacing w:after="120"/>
            </w:pPr>
            <w:r>
              <w:rPr>
                <w:rFonts w:hint="eastAsia"/>
                <w:b/>
                <w:bCs/>
              </w:rPr>
              <w:t>B</w:t>
            </w:r>
            <w:r>
              <w:rPr>
                <w:b/>
                <w:bCs/>
              </w:rPr>
              <w:t xml:space="preserve">M-Case1: </w:t>
            </w:r>
            <w:r>
              <w:t>Spatial-domain DL beam prediction for Set A of beams based on measurement results of Set B of beams</w:t>
            </w:r>
          </w:p>
        </w:tc>
      </w:tr>
      <w:tr w:rsidR="008A017F" w14:paraId="4CC4EEAA" w14:textId="77777777">
        <w:tc>
          <w:tcPr>
            <w:tcW w:w="2689" w:type="dxa"/>
            <w:vMerge/>
            <w:vAlign w:val="center"/>
          </w:tcPr>
          <w:p w14:paraId="1556BADB" w14:textId="77777777" w:rsidR="008A017F" w:rsidRDefault="008A017F">
            <w:pPr>
              <w:spacing w:after="120"/>
            </w:pPr>
          </w:p>
        </w:tc>
        <w:tc>
          <w:tcPr>
            <w:tcW w:w="6378" w:type="dxa"/>
            <w:vAlign w:val="center"/>
          </w:tcPr>
          <w:p w14:paraId="3B4B2486" w14:textId="77777777" w:rsidR="008A017F" w:rsidRDefault="000407EF">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8A017F" w14:paraId="259E2A77" w14:textId="77777777">
        <w:tc>
          <w:tcPr>
            <w:tcW w:w="2689" w:type="dxa"/>
            <w:vMerge/>
            <w:vAlign w:val="center"/>
          </w:tcPr>
          <w:p w14:paraId="3A04BC43" w14:textId="77777777" w:rsidR="008A017F" w:rsidRDefault="008A017F">
            <w:pPr>
              <w:spacing w:after="120"/>
            </w:pPr>
          </w:p>
        </w:tc>
        <w:tc>
          <w:tcPr>
            <w:tcW w:w="6378" w:type="dxa"/>
            <w:vAlign w:val="center"/>
          </w:tcPr>
          <w:p w14:paraId="62B71B46" w14:textId="77777777" w:rsidR="008A017F" w:rsidRDefault="000407EF">
            <w:pPr>
              <w:spacing w:after="120"/>
              <w:rPr>
                <w:b/>
                <w:bCs/>
              </w:rPr>
            </w:pPr>
            <w:r>
              <w:rPr>
                <w:b/>
                <w:bCs/>
              </w:rPr>
              <w:t>BM-Case4:</w:t>
            </w:r>
            <w:r>
              <w:t xml:space="preserve"> Beam prediction based on UE positioning/trajectory</w:t>
            </w:r>
          </w:p>
        </w:tc>
      </w:tr>
      <w:tr w:rsidR="008A017F" w14:paraId="1FBA6E4E" w14:textId="77777777">
        <w:tc>
          <w:tcPr>
            <w:tcW w:w="2689" w:type="dxa"/>
            <w:vMerge/>
            <w:vAlign w:val="center"/>
          </w:tcPr>
          <w:p w14:paraId="3FCFEF7F" w14:textId="77777777" w:rsidR="008A017F" w:rsidRDefault="008A017F">
            <w:pPr>
              <w:spacing w:after="120"/>
            </w:pPr>
          </w:p>
        </w:tc>
        <w:tc>
          <w:tcPr>
            <w:tcW w:w="6378" w:type="dxa"/>
            <w:vAlign w:val="center"/>
          </w:tcPr>
          <w:p w14:paraId="2723B3EE" w14:textId="77777777" w:rsidR="008A017F" w:rsidRDefault="000407EF">
            <w:pPr>
              <w:spacing w:after="120"/>
              <w:rPr>
                <w:b/>
                <w:bCs/>
              </w:rPr>
            </w:pPr>
            <w:r>
              <w:rPr>
                <w:b/>
                <w:bCs/>
              </w:rPr>
              <w:t>BM-Case6:</w:t>
            </w:r>
            <w:r>
              <w:t xml:space="preserve"> Spatial-domain UL beam prediction for Set A of beams based on measurement results of Set B of beams</w:t>
            </w:r>
          </w:p>
        </w:tc>
      </w:tr>
      <w:tr w:rsidR="008A017F" w14:paraId="21BFDDA3" w14:textId="77777777">
        <w:tc>
          <w:tcPr>
            <w:tcW w:w="2689" w:type="dxa"/>
            <w:vMerge/>
            <w:vAlign w:val="center"/>
          </w:tcPr>
          <w:p w14:paraId="4E266CB1" w14:textId="77777777" w:rsidR="008A017F" w:rsidRDefault="008A017F">
            <w:pPr>
              <w:spacing w:after="120"/>
            </w:pPr>
          </w:p>
        </w:tc>
        <w:tc>
          <w:tcPr>
            <w:tcW w:w="6378" w:type="dxa"/>
            <w:vAlign w:val="center"/>
          </w:tcPr>
          <w:p w14:paraId="3324B1A5" w14:textId="77777777" w:rsidR="008A017F" w:rsidRDefault="000407EF">
            <w:pPr>
              <w:spacing w:after="120"/>
              <w:rPr>
                <w:b/>
                <w:bCs/>
              </w:rPr>
            </w:pPr>
            <w:r>
              <w:rPr>
                <w:b/>
                <w:bCs/>
              </w:rPr>
              <w:t>BM-Case9:</w:t>
            </w:r>
            <w:r>
              <w:t xml:space="preserve"> Joint DL/UL beam pair link prediction</w:t>
            </w:r>
          </w:p>
        </w:tc>
      </w:tr>
      <w:tr w:rsidR="008A017F" w14:paraId="0807F47C" w14:textId="77777777">
        <w:tc>
          <w:tcPr>
            <w:tcW w:w="2689" w:type="dxa"/>
            <w:vAlign w:val="center"/>
          </w:tcPr>
          <w:p w14:paraId="58A66FC2" w14:textId="77777777" w:rsidR="008A017F" w:rsidRDefault="000407EF">
            <w:pPr>
              <w:spacing w:after="120"/>
            </w:pPr>
            <w:r>
              <w:rPr>
                <w:rFonts w:hint="eastAsia"/>
              </w:rPr>
              <w:t>C</w:t>
            </w:r>
            <w:r>
              <w:t>at2:</w:t>
            </w:r>
          </w:p>
          <w:p w14:paraId="041A5280" w14:textId="77777777" w:rsidR="008A017F" w:rsidRDefault="000407EF">
            <w:pPr>
              <w:spacing w:after="120"/>
            </w:pPr>
            <w:r>
              <w:t>Time-domain DL beam prediction</w:t>
            </w:r>
          </w:p>
        </w:tc>
        <w:tc>
          <w:tcPr>
            <w:tcW w:w="6378" w:type="dxa"/>
            <w:vAlign w:val="center"/>
          </w:tcPr>
          <w:p w14:paraId="00DBB6FF" w14:textId="77777777" w:rsidR="008A017F" w:rsidRDefault="000407EF">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8A017F" w14:paraId="72323330" w14:textId="77777777">
        <w:tc>
          <w:tcPr>
            <w:tcW w:w="2689" w:type="dxa"/>
            <w:vMerge w:val="restart"/>
            <w:vAlign w:val="center"/>
          </w:tcPr>
          <w:p w14:paraId="343AF418" w14:textId="77777777" w:rsidR="008A017F" w:rsidRDefault="000407EF">
            <w:pPr>
              <w:spacing w:after="120"/>
            </w:pPr>
            <w:r>
              <w:rPr>
                <w:rFonts w:hint="eastAsia"/>
              </w:rPr>
              <w:lastRenderedPageBreak/>
              <w:t>C</w:t>
            </w:r>
            <w:r>
              <w:t>at3: Others</w:t>
            </w:r>
          </w:p>
        </w:tc>
        <w:tc>
          <w:tcPr>
            <w:tcW w:w="6378" w:type="dxa"/>
            <w:vAlign w:val="center"/>
          </w:tcPr>
          <w:p w14:paraId="54B300CA" w14:textId="77777777" w:rsidR="008A017F" w:rsidRDefault="000407EF">
            <w:pPr>
              <w:spacing w:after="120"/>
              <w:rPr>
                <w:b/>
                <w:bCs/>
              </w:rPr>
            </w:pPr>
            <w:r>
              <w:rPr>
                <w:b/>
                <w:bCs/>
              </w:rPr>
              <w:t>BM-Case7:</w:t>
            </w:r>
            <w:r>
              <w:t xml:space="preserve"> beam measurement feedback compression</w:t>
            </w:r>
          </w:p>
        </w:tc>
      </w:tr>
      <w:tr w:rsidR="008A017F" w14:paraId="195B688D" w14:textId="77777777">
        <w:tc>
          <w:tcPr>
            <w:tcW w:w="2689" w:type="dxa"/>
            <w:vMerge/>
          </w:tcPr>
          <w:p w14:paraId="0AE2ACE1" w14:textId="77777777" w:rsidR="008A017F" w:rsidRDefault="008A017F">
            <w:pPr>
              <w:spacing w:after="120"/>
            </w:pPr>
          </w:p>
        </w:tc>
        <w:tc>
          <w:tcPr>
            <w:tcW w:w="6378" w:type="dxa"/>
            <w:vAlign w:val="center"/>
          </w:tcPr>
          <w:p w14:paraId="350EF1B4" w14:textId="77777777" w:rsidR="008A017F" w:rsidRDefault="000407EF">
            <w:pPr>
              <w:spacing w:after="120"/>
              <w:rPr>
                <w:b/>
                <w:bCs/>
              </w:rPr>
            </w:pPr>
            <w:r>
              <w:rPr>
                <w:b/>
                <w:bCs/>
              </w:rPr>
              <w:t>BM-Case8:</w:t>
            </w:r>
            <w:r>
              <w:t xml:space="preserve"> The beam-specific parameter optimization</w:t>
            </w:r>
          </w:p>
        </w:tc>
      </w:tr>
    </w:tbl>
    <w:p w14:paraId="62C69AC0" w14:textId="77777777" w:rsidR="008A017F" w:rsidRDefault="008A017F">
      <w:pPr>
        <w:pStyle w:val="BodyText"/>
      </w:pPr>
    </w:p>
    <w:p w14:paraId="782B940F" w14:textId="77777777" w:rsidR="008A017F" w:rsidRDefault="000407EF">
      <w:pPr>
        <w:pStyle w:val="BodyText"/>
      </w:pPr>
      <w:r>
        <w:t xml:space="preserve">There are some discussions on these sub use cases in the </w:t>
      </w:r>
      <w:proofErr w:type="spellStart"/>
      <w:r>
        <w:t>tdocs</w:t>
      </w:r>
      <w:proofErr w:type="spellEnd"/>
      <w:r>
        <w:t>. The related proposals/ observations are copied as below:</w:t>
      </w:r>
    </w:p>
    <w:tbl>
      <w:tblPr>
        <w:tblStyle w:val="TableGrid"/>
        <w:tblW w:w="0" w:type="auto"/>
        <w:tblLook w:val="04A0" w:firstRow="1" w:lastRow="0" w:firstColumn="1" w:lastColumn="0" w:noHBand="0" w:noVBand="1"/>
      </w:tblPr>
      <w:tblGrid>
        <w:gridCol w:w="1605"/>
        <w:gridCol w:w="7457"/>
      </w:tblGrid>
      <w:tr w:rsidR="008A017F" w14:paraId="3913421D" w14:textId="77777777">
        <w:tc>
          <w:tcPr>
            <w:tcW w:w="1605" w:type="dxa"/>
            <w:vAlign w:val="center"/>
          </w:tcPr>
          <w:p w14:paraId="3ADBFB43" w14:textId="77777777" w:rsidR="008A017F" w:rsidRDefault="000407EF">
            <w:pPr>
              <w:pStyle w:val="BodyText"/>
            </w:pPr>
            <w:r>
              <w:t>ZTE[3]</w:t>
            </w:r>
          </w:p>
        </w:tc>
        <w:tc>
          <w:tcPr>
            <w:tcW w:w="7457" w:type="dxa"/>
            <w:vAlign w:val="center"/>
          </w:tcPr>
          <w:p w14:paraId="2442FDE7" w14:textId="77777777" w:rsidR="008A017F" w:rsidRDefault="000407EF">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2</w:t>
            </w:r>
            <w:r>
              <w:rPr>
                <w:i/>
                <w:iCs/>
                <w:szCs w:val="20"/>
                <w:lang w:val="en-GB"/>
              </w:rPr>
              <w:t xml:space="preserve">: Since the time unit of this study item is limited, we suggest to focus on the sub use cases BM-Case1 and BM-Case2 in </w:t>
            </w:r>
            <w:r>
              <w:rPr>
                <w:i/>
                <w:iCs/>
                <w:szCs w:val="20"/>
                <w:lang w:eastAsia="zh-CN"/>
              </w:rPr>
              <w:t>Rel-18</w:t>
            </w:r>
            <w:r>
              <w:rPr>
                <w:i/>
                <w:iCs/>
                <w:szCs w:val="20"/>
                <w:lang w:val="en-GB"/>
              </w:rPr>
              <w:t>, and other sub use cases</w:t>
            </w:r>
            <w:r>
              <w:rPr>
                <w:i/>
                <w:iCs/>
                <w:szCs w:val="20"/>
                <w:lang w:eastAsia="zh-CN"/>
              </w:rPr>
              <w:t xml:space="preserve"> can be discussed until solid AI framework has been made in Rel-18</w:t>
            </w:r>
            <w:r>
              <w:rPr>
                <w:i/>
                <w:iCs/>
                <w:szCs w:val="20"/>
                <w:lang w:val="en-GB"/>
              </w:rPr>
              <w:t>.</w:t>
            </w:r>
          </w:p>
        </w:tc>
      </w:tr>
      <w:tr w:rsidR="008A017F" w14:paraId="2A1F8C76" w14:textId="77777777">
        <w:tc>
          <w:tcPr>
            <w:tcW w:w="1605" w:type="dxa"/>
            <w:vAlign w:val="center"/>
          </w:tcPr>
          <w:p w14:paraId="32DC190B" w14:textId="77777777" w:rsidR="008A017F" w:rsidRDefault="000407EF">
            <w:pPr>
              <w:pStyle w:val="BodyText"/>
            </w:pPr>
            <w:r>
              <w:t>Vivo[5]</w:t>
            </w:r>
          </w:p>
        </w:tc>
        <w:tc>
          <w:tcPr>
            <w:tcW w:w="7457" w:type="dxa"/>
            <w:vAlign w:val="center"/>
          </w:tcPr>
          <w:p w14:paraId="40B991EA" w14:textId="77777777" w:rsidR="008A017F" w:rsidRDefault="000407EF">
            <w:pPr>
              <w:overflowPunct w:val="0"/>
              <w:autoSpaceDE w:val="0"/>
              <w:autoSpaceDN w:val="0"/>
              <w:adjustRightInd w:val="0"/>
              <w:spacing w:after="120" w:line="264" w:lineRule="auto"/>
              <w:ind w:rightChars="-48" w:right="-96"/>
              <w:jc w:val="both"/>
              <w:textAlignment w:val="baseline"/>
              <w:rPr>
                <w:i/>
                <w:iCs/>
                <w:szCs w:val="20"/>
              </w:rPr>
            </w:pPr>
            <w:r>
              <w:rPr>
                <w:i/>
                <w:iCs/>
                <w:szCs w:val="20"/>
              </w:rPr>
              <w:t>Proposal 7: No need to support other sub use cases in addition to BM-Case1 and BM-Case2 in Rel-18.</w:t>
            </w:r>
          </w:p>
        </w:tc>
      </w:tr>
      <w:tr w:rsidR="008A017F" w14:paraId="0A57B5C6" w14:textId="77777777">
        <w:tc>
          <w:tcPr>
            <w:tcW w:w="1605" w:type="dxa"/>
            <w:vAlign w:val="center"/>
          </w:tcPr>
          <w:p w14:paraId="175C452A" w14:textId="77777777" w:rsidR="008A017F" w:rsidRDefault="000407EF">
            <w:pPr>
              <w:pStyle w:val="BodyText"/>
            </w:pPr>
            <w:r>
              <w:rPr>
                <w:rFonts w:hint="eastAsia"/>
              </w:rPr>
              <w:t>I</w:t>
            </w:r>
            <w:r>
              <w:t>DC[6]</w:t>
            </w:r>
          </w:p>
        </w:tc>
        <w:tc>
          <w:tcPr>
            <w:tcW w:w="7457" w:type="dxa"/>
            <w:vAlign w:val="center"/>
          </w:tcPr>
          <w:p w14:paraId="49D61BDF" w14:textId="77777777" w:rsidR="008A017F" w:rsidRDefault="000407EF">
            <w:pPr>
              <w:spacing w:after="120"/>
              <w:jc w:val="both"/>
              <w:rPr>
                <w:i/>
                <w:iCs/>
              </w:rPr>
            </w:pPr>
            <w:r>
              <w:rPr>
                <w:i/>
                <w:iCs/>
              </w:rPr>
              <w:t>Proposal 4: AI/ML based beam management based on association between different frequency ranges should supported for both between FR1 and FR2-1 and between FR2-1 and FR2-2.</w:t>
            </w:r>
          </w:p>
          <w:p w14:paraId="35F81C05" w14:textId="77777777" w:rsidR="008A017F" w:rsidRDefault="008A017F">
            <w:pPr>
              <w:snapToGrid w:val="0"/>
              <w:spacing w:beforeLines="30" w:before="72" w:afterLines="30" w:after="72" w:line="288" w:lineRule="auto"/>
              <w:jc w:val="both"/>
              <w:rPr>
                <w:i/>
                <w:iCs/>
                <w:szCs w:val="20"/>
              </w:rPr>
            </w:pPr>
          </w:p>
        </w:tc>
      </w:tr>
      <w:tr w:rsidR="008A017F" w14:paraId="2A94ECE6" w14:textId="77777777">
        <w:tc>
          <w:tcPr>
            <w:tcW w:w="1605" w:type="dxa"/>
            <w:vAlign w:val="center"/>
          </w:tcPr>
          <w:p w14:paraId="61E52B1E" w14:textId="77777777" w:rsidR="008A017F" w:rsidRDefault="000407EF">
            <w:pPr>
              <w:pStyle w:val="BodyText"/>
            </w:pPr>
            <w:r>
              <w:rPr>
                <w:rFonts w:hint="eastAsia"/>
              </w:rPr>
              <w:t>O</w:t>
            </w:r>
            <w:r>
              <w:t>PPO[7]</w:t>
            </w:r>
          </w:p>
        </w:tc>
        <w:tc>
          <w:tcPr>
            <w:tcW w:w="7457" w:type="dxa"/>
            <w:vAlign w:val="center"/>
          </w:tcPr>
          <w:p w14:paraId="2FB414F6" w14:textId="77777777" w:rsidR="008A017F" w:rsidRDefault="000407EF">
            <w:pPr>
              <w:pStyle w:val="BodyText"/>
              <w:rPr>
                <w:i/>
                <w:iCs/>
                <w:szCs w:val="20"/>
              </w:rPr>
            </w:pPr>
            <w:r>
              <w:rPr>
                <w:i/>
                <w:iCs/>
                <w:szCs w:val="20"/>
              </w:rPr>
              <w:t>Proposal 7: Study only BM-Case1 and BM-Case2 as representative use case with high priority.</w:t>
            </w:r>
          </w:p>
        </w:tc>
      </w:tr>
      <w:tr w:rsidR="008A017F" w14:paraId="2216B4E9" w14:textId="77777777">
        <w:tc>
          <w:tcPr>
            <w:tcW w:w="1605" w:type="dxa"/>
            <w:vAlign w:val="center"/>
          </w:tcPr>
          <w:p w14:paraId="2E50EAA1" w14:textId="77777777" w:rsidR="008A017F" w:rsidRDefault="000407EF">
            <w:pPr>
              <w:pStyle w:val="BodyText"/>
            </w:pPr>
            <w:r>
              <w:rPr>
                <w:rFonts w:hint="eastAsia"/>
              </w:rPr>
              <w:t>L</w:t>
            </w:r>
            <w:r>
              <w:t>GE[9]</w:t>
            </w:r>
          </w:p>
        </w:tc>
        <w:tc>
          <w:tcPr>
            <w:tcW w:w="7457" w:type="dxa"/>
            <w:vAlign w:val="center"/>
          </w:tcPr>
          <w:p w14:paraId="7145E95E" w14:textId="77777777" w:rsidR="008A017F" w:rsidRDefault="000407EF">
            <w:pPr>
              <w:pStyle w:val="BodyText"/>
              <w:rPr>
                <w:i/>
                <w:iCs/>
                <w:szCs w:val="20"/>
              </w:rPr>
            </w:pPr>
            <w:r>
              <w:rPr>
                <w:i/>
                <w:iCs/>
                <w:szCs w:val="20"/>
              </w:rPr>
              <w:t>Proposal #6: BM sub use cases other than BM-Case1 and BM-Case2 are deprioritized during this SI.</w:t>
            </w:r>
          </w:p>
        </w:tc>
      </w:tr>
      <w:tr w:rsidR="008A017F" w14:paraId="2541282B" w14:textId="77777777">
        <w:tc>
          <w:tcPr>
            <w:tcW w:w="1605" w:type="dxa"/>
            <w:vAlign w:val="center"/>
          </w:tcPr>
          <w:p w14:paraId="5C270890" w14:textId="77777777" w:rsidR="008A017F" w:rsidRDefault="000407EF">
            <w:pPr>
              <w:pStyle w:val="BodyText"/>
            </w:pPr>
            <w:r>
              <w:rPr>
                <w:rFonts w:hint="eastAsia"/>
              </w:rPr>
              <w:t>C</w:t>
            </w:r>
            <w:r>
              <w:t>ATT[11]</w:t>
            </w:r>
          </w:p>
        </w:tc>
        <w:tc>
          <w:tcPr>
            <w:tcW w:w="7457" w:type="dxa"/>
            <w:vAlign w:val="center"/>
          </w:tcPr>
          <w:p w14:paraId="608065CF" w14:textId="77777777" w:rsidR="008A017F" w:rsidRDefault="000407EF">
            <w:pPr>
              <w:spacing w:afterLines="50" w:after="120"/>
              <w:rPr>
                <w:rFonts w:eastAsia="SimSun"/>
                <w:i/>
                <w:iCs/>
                <w:szCs w:val="20"/>
              </w:rPr>
            </w:pPr>
            <w:r>
              <w:rPr>
                <w:i/>
                <w:iCs/>
                <w:szCs w:val="20"/>
              </w:rPr>
              <w:t>Observation 1: BM-Case3 is already included in BM-Case1 and BM-Case2 for Alt.1, i.e., Set A and Set B are different (Set B is NOT a subset of Set A).</w:t>
            </w:r>
          </w:p>
          <w:p w14:paraId="38CEACD0" w14:textId="77777777" w:rsidR="008A017F" w:rsidRDefault="000407EF">
            <w:pPr>
              <w:spacing w:afterLines="50" w:after="120"/>
              <w:rPr>
                <w:i/>
                <w:iCs/>
                <w:szCs w:val="20"/>
              </w:rPr>
            </w:pPr>
            <w:r>
              <w:rPr>
                <w:i/>
                <w:iCs/>
                <w:szCs w:val="20"/>
              </w:rPr>
              <w:t>Observation 2: The UE positioning/trajectory information can be as assistance information of AI/ML model inputs for beam prediction, which can be studied in BM-Case1 and BM-Case2.</w:t>
            </w:r>
          </w:p>
          <w:p w14:paraId="6BC86FA4" w14:textId="77777777" w:rsidR="008A017F" w:rsidRDefault="000407EF">
            <w:pPr>
              <w:spacing w:afterLines="50" w:after="120"/>
              <w:rPr>
                <w:rFonts w:eastAsia="KaiTi"/>
                <w:i/>
                <w:iCs/>
                <w:szCs w:val="20"/>
              </w:rPr>
            </w:pPr>
            <w:r>
              <w:rPr>
                <w:i/>
                <w:iCs/>
                <w:szCs w:val="20"/>
              </w:rPr>
              <w:t>Observation 3: There is no spec impact on</w:t>
            </w:r>
            <w:r>
              <w:rPr>
                <w:i/>
                <w:iCs/>
              </w:rPr>
              <w:t xml:space="preserve"> </w:t>
            </w:r>
            <w:r>
              <w:rPr>
                <w:i/>
                <w:iCs/>
                <w:szCs w:val="20"/>
              </w:rPr>
              <w:t>spatial-domain UL beam prediction for Set A of beams based on measurement results of Set B of beams.</w:t>
            </w:r>
          </w:p>
          <w:p w14:paraId="036FDCBE" w14:textId="77777777" w:rsidR="008A017F" w:rsidRDefault="000407EF">
            <w:pPr>
              <w:spacing w:afterLines="50" w:after="120"/>
              <w:rPr>
                <w:rFonts w:eastAsia="KaiTi"/>
                <w:i/>
                <w:iCs/>
                <w:szCs w:val="20"/>
              </w:rPr>
            </w:pPr>
            <w:r>
              <w:rPr>
                <w:i/>
                <w:iCs/>
                <w:szCs w:val="20"/>
              </w:rPr>
              <w:t>Observation 4: The beam measurement feedback compression is similar with the use case of CSI feedback compression.</w:t>
            </w:r>
          </w:p>
          <w:p w14:paraId="757429BB" w14:textId="77777777" w:rsidR="008A017F" w:rsidRDefault="000407EF">
            <w:pPr>
              <w:spacing w:afterLines="50" w:after="120"/>
              <w:rPr>
                <w:rFonts w:eastAsia="KaiTi"/>
                <w:i/>
                <w:iCs/>
                <w:szCs w:val="20"/>
              </w:rPr>
            </w:pPr>
            <w:r>
              <w:rPr>
                <w:i/>
                <w:iCs/>
                <w:szCs w:val="20"/>
              </w:rPr>
              <w:t>Observation 5: Parameter optimization to improve performance of multi-beam system, e.g., beam-based mobility enhancement, is important but has higher complexity.</w:t>
            </w:r>
          </w:p>
          <w:p w14:paraId="0471DA6E" w14:textId="77777777" w:rsidR="008A017F" w:rsidRDefault="000407EF">
            <w:pPr>
              <w:spacing w:afterLines="50" w:after="120"/>
              <w:rPr>
                <w:i/>
                <w:iCs/>
                <w:szCs w:val="20"/>
              </w:rPr>
            </w:pPr>
            <w:r>
              <w:rPr>
                <w:i/>
                <w:iCs/>
                <w:szCs w:val="20"/>
              </w:rPr>
              <w:t>Observation 6: The spec impact of joint DL/UL beam pair link prediction is the same with BM-Case1 and BM-Case2.</w:t>
            </w:r>
          </w:p>
          <w:p w14:paraId="1ED56C3B" w14:textId="77777777" w:rsidR="008A017F" w:rsidRDefault="000407EF">
            <w:pPr>
              <w:spacing w:afterLines="50" w:after="120"/>
              <w:rPr>
                <w:i/>
                <w:iCs/>
                <w:szCs w:val="20"/>
              </w:rPr>
            </w:pPr>
            <w:r>
              <w:rPr>
                <w:i/>
                <w:iCs/>
                <w:szCs w:val="20"/>
              </w:rPr>
              <w:t>Proposal 3: For AI/ML-based beam management, BM-Case3 and BM-Case4 can be studied together with BM-Case1 and BM-Case2. Thus, there is no need to specifically study BM-Case3 and BM-Case4.</w:t>
            </w:r>
          </w:p>
          <w:p w14:paraId="7CA5C4BC" w14:textId="77777777" w:rsidR="008A017F" w:rsidRDefault="000407EF">
            <w:pPr>
              <w:spacing w:afterLines="50" w:after="120"/>
              <w:rPr>
                <w:i/>
                <w:iCs/>
                <w:szCs w:val="20"/>
              </w:rPr>
            </w:pPr>
            <w:r>
              <w:rPr>
                <w:i/>
                <w:iCs/>
                <w:szCs w:val="20"/>
              </w:rPr>
              <w:t>Proposal 4: For AI/ML-based beam management, the following sub use cases are deprioritized:</w:t>
            </w:r>
          </w:p>
          <w:p w14:paraId="7E794E10" w14:textId="77777777" w:rsidR="008A017F" w:rsidRDefault="000407EF">
            <w:pPr>
              <w:pStyle w:val="ListParagraph"/>
              <w:widowControl w:val="0"/>
              <w:numPr>
                <w:ilvl w:val="0"/>
                <w:numId w:val="59"/>
              </w:numPr>
              <w:spacing w:afterLines="50" w:after="120"/>
              <w:contextualSpacing w:val="0"/>
              <w:jc w:val="both"/>
              <w:rPr>
                <w:i/>
                <w:iCs/>
                <w:szCs w:val="20"/>
              </w:rPr>
            </w:pPr>
            <w:r>
              <w:rPr>
                <w:i/>
                <w:iCs/>
                <w:szCs w:val="20"/>
              </w:rPr>
              <w:t>BM-Case6: Spatial-domain UL beam prediction for Set A of beams based on measurement results of Set B of beams;</w:t>
            </w:r>
          </w:p>
          <w:p w14:paraId="0EB4C010" w14:textId="77777777" w:rsidR="008A017F" w:rsidRDefault="000407EF">
            <w:pPr>
              <w:pStyle w:val="ListParagraph"/>
              <w:widowControl w:val="0"/>
              <w:numPr>
                <w:ilvl w:val="0"/>
                <w:numId w:val="59"/>
              </w:numPr>
              <w:spacing w:afterLines="50" w:after="120"/>
              <w:contextualSpacing w:val="0"/>
              <w:jc w:val="both"/>
              <w:rPr>
                <w:i/>
                <w:iCs/>
                <w:szCs w:val="20"/>
              </w:rPr>
            </w:pPr>
            <w:r>
              <w:rPr>
                <w:i/>
                <w:iCs/>
                <w:szCs w:val="20"/>
              </w:rPr>
              <w:t>BM-Case7: beam measurement feedback compression;</w:t>
            </w:r>
          </w:p>
          <w:p w14:paraId="4738F037" w14:textId="77777777" w:rsidR="008A017F" w:rsidRDefault="000407EF">
            <w:pPr>
              <w:pStyle w:val="ListParagraph"/>
              <w:widowControl w:val="0"/>
              <w:numPr>
                <w:ilvl w:val="0"/>
                <w:numId w:val="59"/>
              </w:numPr>
              <w:spacing w:afterLines="50" w:after="120"/>
              <w:contextualSpacing w:val="0"/>
              <w:jc w:val="both"/>
              <w:rPr>
                <w:i/>
                <w:iCs/>
                <w:szCs w:val="20"/>
              </w:rPr>
            </w:pPr>
            <w:r>
              <w:rPr>
                <w:i/>
                <w:iCs/>
                <w:szCs w:val="20"/>
              </w:rPr>
              <w:t>BM-Case8: Parameter optimization to improve performance of multi-beam system;</w:t>
            </w:r>
          </w:p>
          <w:p w14:paraId="6E6455FA" w14:textId="77777777" w:rsidR="008A017F" w:rsidRDefault="000407EF">
            <w:pPr>
              <w:pStyle w:val="ListParagraph"/>
              <w:widowControl w:val="0"/>
              <w:numPr>
                <w:ilvl w:val="0"/>
                <w:numId w:val="59"/>
              </w:numPr>
              <w:spacing w:afterLines="50" w:after="120"/>
              <w:contextualSpacing w:val="0"/>
              <w:jc w:val="both"/>
              <w:rPr>
                <w:i/>
                <w:iCs/>
                <w:szCs w:val="20"/>
              </w:rPr>
            </w:pPr>
            <w:r>
              <w:rPr>
                <w:i/>
                <w:iCs/>
                <w:szCs w:val="20"/>
              </w:rPr>
              <w:t>BM-Case9: Joint DL/UL beam pair link prediction.</w:t>
            </w:r>
          </w:p>
          <w:p w14:paraId="1A435C85" w14:textId="77777777" w:rsidR="008A017F" w:rsidRDefault="008A017F">
            <w:pPr>
              <w:pStyle w:val="BodyText"/>
              <w:rPr>
                <w:i/>
                <w:iCs/>
                <w:szCs w:val="20"/>
              </w:rPr>
            </w:pPr>
          </w:p>
        </w:tc>
      </w:tr>
      <w:tr w:rsidR="008A017F" w14:paraId="7B056050" w14:textId="77777777">
        <w:tc>
          <w:tcPr>
            <w:tcW w:w="1605" w:type="dxa"/>
            <w:vAlign w:val="center"/>
          </w:tcPr>
          <w:p w14:paraId="4FAEC8E5" w14:textId="77777777" w:rsidR="008A017F" w:rsidRDefault="000407EF">
            <w:pPr>
              <w:pStyle w:val="BodyText"/>
            </w:pPr>
            <w:r>
              <w:rPr>
                <w:rFonts w:hint="eastAsia"/>
              </w:rPr>
              <w:t>S</w:t>
            </w:r>
            <w:r>
              <w:t>ony[14]</w:t>
            </w:r>
          </w:p>
        </w:tc>
        <w:tc>
          <w:tcPr>
            <w:tcW w:w="7457" w:type="dxa"/>
            <w:vAlign w:val="center"/>
          </w:tcPr>
          <w:p w14:paraId="7F5DD9C5" w14:textId="77777777" w:rsidR="008A017F" w:rsidRDefault="000407EF">
            <w:pPr>
              <w:pStyle w:val="BodyText"/>
              <w:rPr>
                <w:i/>
                <w:iCs/>
                <w:szCs w:val="20"/>
              </w:rPr>
            </w:pPr>
            <w:r>
              <w:rPr>
                <w:i/>
                <w:iCs/>
                <w:szCs w:val="20"/>
              </w:rPr>
              <w:t>Observation 2</w:t>
            </w:r>
            <w:r>
              <w:rPr>
                <w:i/>
                <w:iCs/>
                <w:szCs w:val="20"/>
              </w:rPr>
              <w:tab/>
              <w:t xml:space="preserve">: Beam prediction in </w:t>
            </w:r>
            <w:proofErr w:type="spellStart"/>
            <w:r>
              <w:rPr>
                <w:i/>
                <w:iCs/>
                <w:szCs w:val="20"/>
              </w:rPr>
              <w:t>mmWave</w:t>
            </w:r>
            <w:proofErr w:type="spellEnd"/>
            <w:r>
              <w:rPr>
                <w:i/>
                <w:iCs/>
                <w:szCs w:val="20"/>
              </w:rPr>
              <w:t xml:space="preserve"> can be assisted by CSI information at low frequency.</w:t>
            </w:r>
          </w:p>
          <w:p w14:paraId="4E785FF0" w14:textId="77777777" w:rsidR="008A017F" w:rsidRDefault="000407EF">
            <w:pPr>
              <w:pStyle w:val="BodyText"/>
              <w:rPr>
                <w:i/>
                <w:iCs/>
                <w:szCs w:val="20"/>
              </w:rPr>
            </w:pPr>
            <w:r>
              <w:rPr>
                <w:i/>
                <w:iCs/>
                <w:szCs w:val="20"/>
              </w:rPr>
              <w:lastRenderedPageBreak/>
              <w:t>Proposal 2</w:t>
            </w:r>
            <w:r>
              <w:rPr>
                <w:i/>
                <w:iCs/>
                <w:szCs w:val="20"/>
              </w:rPr>
              <w:tab/>
              <w:t>: Support BM-case3: Beam prediction for higher frequency band (e.g., a band in FR2) based on measurement results of lower frequency band(s) (e.g., a band in FR1).</w:t>
            </w:r>
          </w:p>
        </w:tc>
      </w:tr>
      <w:tr w:rsidR="008A017F" w14:paraId="199B78BC" w14:textId="77777777">
        <w:tc>
          <w:tcPr>
            <w:tcW w:w="1605" w:type="dxa"/>
            <w:vAlign w:val="center"/>
          </w:tcPr>
          <w:p w14:paraId="184CCD02" w14:textId="77777777" w:rsidR="008A017F" w:rsidRDefault="000407EF">
            <w:pPr>
              <w:pStyle w:val="BodyText"/>
            </w:pPr>
            <w:r>
              <w:rPr>
                <w:rFonts w:hint="eastAsia"/>
              </w:rPr>
              <w:lastRenderedPageBreak/>
              <w:t>L</w:t>
            </w:r>
            <w:r>
              <w:t>enovo[15]</w:t>
            </w:r>
          </w:p>
        </w:tc>
        <w:tc>
          <w:tcPr>
            <w:tcW w:w="7457" w:type="dxa"/>
            <w:vAlign w:val="center"/>
          </w:tcPr>
          <w:p w14:paraId="55618796" w14:textId="77777777" w:rsidR="008A017F" w:rsidRDefault="000407EF">
            <w:pPr>
              <w:pStyle w:val="BodyText"/>
              <w:rPr>
                <w:i/>
                <w:iCs/>
                <w:szCs w:val="20"/>
              </w:rPr>
            </w:pPr>
            <w:r>
              <w:rPr>
                <w:i/>
                <w:iCs/>
                <w:szCs w:val="20"/>
              </w:rPr>
              <w:t xml:space="preserve">Proposal 5: </w:t>
            </w:r>
            <w:r>
              <w:rPr>
                <w:i/>
                <w:iCs/>
                <w:szCs w:val="20"/>
              </w:rPr>
              <w:tab/>
              <w:t xml:space="preserve">Beam prediction at </w:t>
            </w:r>
            <w:proofErr w:type="spellStart"/>
            <w:r>
              <w:rPr>
                <w:i/>
                <w:iCs/>
                <w:szCs w:val="20"/>
              </w:rPr>
              <w:t>gNB</w:t>
            </w:r>
            <w:proofErr w:type="spellEnd"/>
            <w:r>
              <w:rPr>
                <w:i/>
                <w:iCs/>
                <w:szCs w:val="20"/>
              </w:rPr>
              <w:t xml:space="preserve">/TRP side with model management-related collaboration between </w:t>
            </w:r>
            <w:proofErr w:type="spellStart"/>
            <w:r>
              <w:rPr>
                <w:i/>
                <w:iCs/>
                <w:szCs w:val="20"/>
              </w:rPr>
              <w:t>gNB</w:t>
            </w:r>
            <w:proofErr w:type="spellEnd"/>
            <w:r>
              <w:rPr>
                <w:i/>
                <w:iCs/>
                <w:szCs w:val="20"/>
              </w:rPr>
              <w:t xml:space="preserve"> and UE can be taken as a sub-use case for beam management in predictable trajectory scenario.</w:t>
            </w:r>
          </w:p>
        </w:tc>
      </w:tr>
      <w:tr w:rsidR="008A017F" w14:paraId="25CDB500" w14:textId="77777777">
        <w:tc>
          <w:tcPr>
            <w:tcW w:w="1605" w:type="dxa"/>
            <w:vAlign w:val="center"/>
          </w:tcPr>
          <w:p w14:paraId="7C7385B5" w14:textId="77777777" w:rsidR="008A017F" w:rsidRDefault="000407EF">
            <w:pPr>
              <w:pStyle w:val="BodyText"/>
            </w:pPr>
            <w:r>
              <w:t>Xiaomi[18]</w:t>
            </w:r>
          </w:p>
        </w:tc>
        <w:tc>
          <w:tcPr>
            <w:tcW w:w="7457" w:type="dxa"/>
            <w:vAlign w:val="center"/>
          </w:tcPr>
          <w:p w14:paraId="76DD608B" w14:textId="77777777" w:rsidR="008A017F" w:rsidRDefault="000407EF">
            <w:pPr>
              <w:pStyle w:val="BodyText"/>
              <w:rPr>
                <w:i/>
                <w:iCs/>
                <w:szCs w:val="20"/>
              </w:rPr>
            </w:pPr>
            <w:r>
              <w:rPr>
                <w:i/>
                <w:iCs/>
                <w:szCs w:val="20"/>
              </w:rPr>
              <w:t>Proposal 1: For AI/ML-based beam management, only support BM-Case1 and BM-Case2</w:t>
            </w:r>
          </w:p>
        </w:tc>
      </w:tr>
      <w:tr w:rsidR="008A017F" w14:paraId="175E45CD" w14:textId="77777777">
        <w:tc>
          <w:tcPr>
            <w:tcW w:w="1605" w:type="dxa"/>
            <w:vAlign w:val="center"/>
          </w:tcPr>
          <w:p w14:paraId="5FA58841" w14:textId="77777777" w:rsidR="008A017F" w:rsidRDefault="000407EF">
            <w:pPr>
              <w:pStyle w:val="BodyText"/>
            </w:pPr>
            <w:r>
              <w:rPr>
                <w:rFonts w:hint="eastAsia"/>
              </w:rPr>
              <w:t>N</w:t>
            </w:r>
            <w:r>
              <w:t>VIDIA[26]</w:t>
            </w:r>
          </w:p>
        </w:tc>
        <w:tc>
          <w:tcPr>
            <w:tcW w:w="7457" w:type="dxa"/>
            <w:vAlign w:val="center"/>
          </w:tcPr>
          <w:p w14:paraId="6C691BD9" w14:textId="77777777" w:rsidR="008A017F" w:rsidRDefault="000407EF">
            <w:pPr>
              <w:pStyle w:val="BodyText"/>
              <w:rPr>
                <w:i/>
                <w:iCs/>
                <w:szCs w:val="20"/>
              </w:rPr>
            </w:pPr>
            <w:r>
              <w:rPr>
                <w:i/>
                <w:iCs/>
                <w:szCs w:val="20"/>
              </w:rPr>
              <w:t>Proposal 1: Beam prediction in spatial domain and beam prediction in time domain should be the focal point for studying AI/ML based algorithms for beam management.</w:t>
            </w:r>
          </w:p>
        </w:tc>
      </w:tr>
      <w:tr w:rsidR="008A017F" w14:paraId="27B9CB25" w14:textId="77777777">
        <w:tc>
          <w:tcPr>
            <w:tcW w:w="1605" w:type="dxa"/>
            <w:vAlign w:val="center"/>
          </w:tcPr>
          <w:p w14:paraId="16A88797" w14:textId="77777777" w:rsidR="008A017F" w:rsidRDefault="000407EF">
            <w:pPr>
              <w:pStyle w:val="BodyText"/>
            </w:pPr>
            <w:r>
              <w:rPr>
                <w:rFonts w:hint="eastAsia"/>
              </w:rPr>
              <w:t>D</w:t>
            </w:r>
            <w:r>
              <w:t>CM[28]</w:t>
            </w:r>
          </w:p>
        </w:tc>
        <w:tc>
          <w:tcPr>
            <w:tcW w:w="7457" w:type="dxa"/>
            <w:vAlign w:val="center"/>
          </w:tcPr>
          <w:p w14:paraId="5A667595" w14:textId="77777777" w:rsidR="008A017F" w:rsidRDefault="000407EF">
            <w:pPr>
              <w:pStyle w:val="BodyText"/>
              <w:rPr>
                <w:i/>
                <w:iCs/>
                <w:szCs w:val="20"/>
              </w:rPr>
            </w:pPr>
            <w:r>
              <w:rPr>
                <w:i/>
                <w:iCs/>
                <w:szCs w:val="20"/>
              </w:rPr>
              <w:t>Proposal 1: Prioritize the discussion of spatial-domain DL beam prediction and temporal DL beam prediction from other sub use case.</w:t>
            </w:r>
          </w:p>
        </w:tc>
      </w:tr>
      <w:tr w:rsidR="008A017F" w14:paraId="5BFD32AF" w14:textId="77777777">
        <w:tc>
          <w:tcPr>
            <w:tcW w:w="1605" w:type="dxa"/>
            <w:vAlign w:val="center"/>
          </w:tcPr>
          <w:p w14:paraId="1DB30124" w14:textId="77777777" w:rsidR="008A017F" w:rsidRDefault="000407EF">
            <w:pPr>
              <w:pStyle w:val="BodyText"/>
            </w:pPr>
            <w:r>
              <w:rPr>
                <w:rFonts w:hint="eastAsia"/>
              </w:rPr>
              <w:t>K</w:t>
            </w:r>
            <w:r>
              <w:t>T[31]</w:t>
            </w:r>
          </w:p>
        </w:tc>
        <w:tc>
          <w:tcPr>
            <w:tcW w:w="7457" w:type="dxa"/>
            <w:vAlign w:val="center"/>
          </w:tcPr>
          <w:p w14:paraId="773F8C7B" w14:textId="77777777" w:rsidR="008A017F" w:rsidRDefault="000407EF">
            <w:pPr>
              <w:widowControl w:val="0"/>
              <w:spacing w:beforeLines="50" w:before="120" w:afterLines="50" w:after="120"/>
              <w:ind w:left="100" w:hangingChars="50" w:hanging="100"/>
              <w:jc w:val="both"/>
              <w:rPr>
                <w:i/>
                <w:iCs/>
                <w:szCs w:val="20"/>
              </w:rPr>
            </w:pPr>
            <w:r>
              <w:rPr>
                <w:i/>
                <w:iCs/>
                <w:szCs w:val="20"/>
              </w:rPr>
              <w:t>Proposal 1: Study BM-Case1 and BM-Case2 as representative sub use cases.</w:t>
            </w:r>
          </w:p>
        </w:tc>
      </w:tr>
    </w:tbl>
    <w:p w14:paraId="1B8E41E9" w14:textId="77777777" w:rsidR="008A017F" w:rsidRDefault="008A017F">
      <w:pPr>
        <w:pStyle w:val="BodyText"/>
      </w:pPr>
    </w:p>
    <w:p w14:paraId="3B83556C" w14:textId="77777777" w:rsidR="008A017F" w:rsidRDefault="000407EF">
      <w:pPr>
        <w:pStyle w:val="Heading6"/>
        <w:spacing w:after="120"/>
        <w:rPr>
          <w:lang w:eastAsia="zh-CN"/>
        </w:rPr>
      </w:pPr>
      <w:r>
        <w:rPr>
          <w:lang w:eastAsia="zh-CN"/>
        </w:rPr>
        <w:t>(Closed) Conclusion 3.7</w:t>
      </w:r>
    </w:p>
    <w:p w14:paraId="3870D88A" w14:textId="77777777" w:rsidR="008A017F" w:rsidRDefault="008A017F">
      <w:pPr>
        <w:pStyle w:val="BodyText"/>
      </w:pPr>
    </w:p>
    <w:p w14:paraId="5C300AD6" w14:textId="77777777" w:rsidR="008A017F" w:rsidRDefault="000407EF">
      <w:pPr>
        <w:pStyle w:val="BodyText"/>
      </w:pPr>
      <w:r>
        <w:t>Based on the contribution, companies’ view on the other sub use cases are summarized as below</w:t>
      </w:r>
    </w:p>
    <w:tbl>
      <w:tblPr>
        <w:tblStyle w:val="TableGrid"/>
        <w:tblW w:w="0" w:type="auto"/>
        <w:tblLook w:val="04A0" w:firstRow="1" w:lastRow="0" w:firstColumn="1" w:lastColumn="0" w:noHBand="0" w:noVBand="1"/>
      </w:tblPr>
      <w:tblGrid>
        <w:gridCol w:w="3256"/>
        <w:gridCol w:w="5806"/>
      </w:tblGrid>
      <w:tr w:rsidR="008A017F" w14:paraId="278C30DE" w14:textId="77777777">
        <w:tc>
          <w:tcPr>
            <w:tcW w:w="3256" w:type="dxa"/>
          </w:tcPr>
          <w:p w14:paraId="3A1C9261" w14:textId="77777777" w:rsidR="008A017F" w:rsidRDefault="008A017F">
            <w:pPr>
              <w:pStyle w:val="BodyText"/>
            </w:pPr>
          </w:p>
        </w:tc>
        <w:tc>
          <w:tcPr>
            <w:tcW w:w="5806" w:type="dxa"/>
          </w:tcPr>
          <w:p w14:paraId="75285685" w14:textId="77777777" w:rsidR="008A017F" w:rsidRDefault="000407EF">
            <w:pPr>
              <w:pStyle w:val="BodyText"/>
            </w:pPr>
            <w:r>
              <w:t>Supporting companies</w:t>
            </w:r>
          </w:p>
        </w:tc>
      </w:tr>
      <w:tr w:rsidR="008A017F" w14:paraId="39E197D9" w14:textId="77777777">
        <w:tc>
          <w:tcPr>
            <w:tcW w:w="3256" w:type="dxa"/>
          </w:tcPr>
          <w:p w14:paraId="483B7490" w14:textId="77777777" w:rsidR="008A017F" w:rsidRDefault="000407EF">
            <w:pPr>
              <w:pStyle w:val="BodyText"/>
            </w:pPr>
            <w:r>
              <w:t>BM-Case3</w:t>
            </w:r>
          </w:p>
        </w:tc>
        <w:tc>
          <w:tcPr>
            <w:tcW w:w="5806" w:type="dxa"/>
          </w:tcPr>
          <w:p w14:paraId="2BF38FD5" w14:textId="77777777" w:rsidR="008A017F" w:rsidRDefault="000407EF">
            <w:pPr>
              <w:pStyle w:val="BodyText"/>
            </w:pPr>
            <w:r>
              <w:t xml:space="preserve">Sony[14], IDC[6], CATT[11] (be part of Case1/2), </w:t>
            </w:r>
          </w:p>
        </w:tc>
      </w:tr>
      <w:tr w:rsidR="008A017F" w14:paraId="34E23D1A" w14:textId="77777777">
        <w:tc>
          <w:tcPr>
            <w:tcW w:w="3256" w:type="dxa"/>
          </w:tcPr>
          <w:p w14:paraId="1E8B45E3" w14:textId="77777777" w:rsidR="008A017F" w:rsidRDefault="000407EF">
            <w:pPr>
              <w:pStyle w:val="BodyText"/>
            </w:pPr>
            <w:r>
              <w:t>BM-Case4</w:t>
            </w:r>
          </w:p>
        </w:tc>
        <w:tc>
          <w:tcPr>
            <w:tcW w:w="5806" w:type="dxa"/>
          </w:tcPr>
          <w:p w14:paraId="6004D813" w14:textId="77777777" w:rsidR="008A017F" w:rsidRDefault="000407EF">
            <w:pPr>
              <w:pStyle w:val="BodyText"/>
            </w:pPr>
            <w:r>
              <w:t>CATT[11] (be part of Case1/2), Lenovo[15]</w:t>
            </w:r>
          </w:p>
        </w:tc>
      </w:tr>
      <w:tr w:rsidR="008A017F" w14:paraId="5A9F42FD" w14:textId="77777777">
        <w:tc>
          <w:tcPr>
            <w:tcW w:w="3256" w:type="dxa"/>
          </w:tcPr>
          <w:p w14:paraId="664ECD02" w14:textId="77777777" w:rsidR="008A017F" w:rsidRDefault="000407EF">
            <w:pPr>
              <w:pStyle w:val="BodyText"/>
            </w:pPr>
            <w:r>
              <w:t>BM-Case6</w:t>
            </w:r>
          </w:p>
        </w:tc>
        <w:tc>
          <w:tcPr>
            <w:tcW w:w="5806" w:type="dxa"/>
          </w:tcPr>
          <w:p w14:paraId="781BB943" w14:textId="77777777" w:rsidR="008A017F" w:rsidRDefault="000407EF">
            <w:pPr>
              <w:pStyle w:val="BodyText"/>
            </w:pPr>
            <w:r>
              <w:t>Samsung[27]</w:t>
            </w:r>
          </w:p>
        </w:tc>
      </w:tr>
      <w:tr w:rsidR="008A017F" w14:paraId="6E7BE488" w14:textId="77777777">
        <w:tc>
          <w:tcPr>
            <w:tcW w:w="3256" w:type="dxa"/>
          </w:tcPr>
          <w:p w14:paraId="2AD9C34C" w14:textId="77777777" w:rsidR="008A017F" w:rsidRDefault="000407EF">
            <w:pPr>
              <w:pStyle w:val="BodyText"/>
            </w:pPr>
            <w:r>
              <w:t>BM-Case7</w:t>
            </w:r>
          </w:p>
        </w:tc>
        <w:tc>
          <w:tcPr>
            <w:tcW w:w="5806" w:type="dxa"/>
          </w:tcPr>
          <w:p w14:paraId="7F25F6D9" w14:textId="77777777" w:rsidR="008A017F" w:rsidRDefault="008A017F">
            <w:pPr>
              <w:pStyle w:val="BodyText"/>
            </w:pPr>
          </w:p>
        </w:tc>
      </w:tr>
      <w:tr w:rsidR="008A017F" w14:paraId="04A24099" w14:textId="77777777">
        <w:tc>
          <w:tcPr>
            <w:tcW w:w="3256" w:type="dxa"/>
          </w:tcPr>
          <w:p w14:paraId="21FB1F6F" w14:textId="77777777" w:rsidR="008A017F" w:rsidRDefault="000407EF">
            <w:pPr>
              <w:pStyle w:val="BodyText"/>
            </w:pPr>
            <w:r>
              <w:t>BM-Case8</w:t>
            </w:r>
          </w:p>
        </w:tc>
        <w:tc>
          <w:tcPr>
            <w:tcW w:w="5806" w:type="dxa"/>
          </w:tcPr>
          <w:p w14:paraId="39F199B3" w14:textId="77777777" w:rsidR="008A017F" w:rsidRDefault="008A017F">
            <w:pPr>
              <w:pStyle w:val="BodyText"/>
            </w:pPr>
          </w:p>
        </w:tc>
      </w:tr>
      <w:tr w:rsidR="008A017F" w14:paraId="2AB6A17E" w14:textId="77777777">
        <w:tc>
          <w:tcPr>
            <w:tcW w:w="3256" w:type="dxa"/>
          </w:tcPr>
          <w:p w14:paraId="5F94D584" w14:textId="77777777" w:rsidR="008A017F" w:rsidRDefault="000407EF">
            <w:pPr>
              <w:pStyle w:val="BodyText"/>
            </w:pPr>
            <w:r>
              <w:t>BM-Case9</w:t>
            </w:r>
          </w:p>
        </w:tc>
        <w:tc>
          <w:tcPr>
            <w:tcW w:w="5806" w:type="dxa"/>
          </w:tcPr>
          <w:p w14:paraId="6BD02209" w14:textId="77777777" w:rsidR="008A017F" w:rsidRDefault="008A017F">
            <w:pPr>
              <w:pStyle w:val="BodyText"/>
            </w:pPr>
          </w:p>
        </w:tc>
      </w:tr>
      <w:tr w:rsidR="008A017F" w14:paraId="576B7E30" w14:textId="77777777">
        <w:tc>
          <w:tcPr>
            <w:tcW w:w="3256" w:type="dxa"/>
          </w:tcPr>
          <w:p w14:paraId="3B5E19BE" w14:textId="77777777" w:rsidR="008A017F" w:rsidRDefault="000407EF">
            <w:pPr>
              <w:pStyle w:val="BodyText"/>
            </w:pPr>
            <w:r>
              <w:t>Deprioritize all other sub use cases</w:t>
            </w:r>
          </w:p>
        </w:tc>
        <w:tc>
          <w:tcPr>
            <w:tcW w:w="5806" w:type="dxa"/>
          </w:tcPr>
          <w:p w14:paraId="240E65FE" w14:textId="77777777" w:rsidR="008A017F" w:rsidRDefault="000407EF">
            <w:pPr>
              <w:pStyle w:val="BodyText"/>
            </w:pPr>
            <w:r>
              <w:t xml:space="preserve">ZTE[3], vivo[5],OPPO[7],LGE[9], </w:t>
            </w:r>
            <w:proofErr w:type="spellStart"/>
            <w:r>
              <w:t>xiaomi</w:t>
            </w:r>
            <w:proofErr w:type="spellEnd"/>
            <w:r>
              <w:t xml:space="preserve">[18], NVIDIA[16],DCM[28], KT[31], </w:t>
            </w:r>
          </w:p>
        </w:tc>
      </w:tr>
      <w:tr w:rsidR="008A017F" w14:paraId="584BFCE6" w14:textId="77777777">
        <w:tc>
          <w:tcPr>
            <w:tcW w:w="3256" w:type="dxa"/>
          </w:tcPr>
          <w:p w14:paraId="51D4EB20" w14:textId="77777777" w:rsidR="008A017F" w:rsidRDefault="000407EF">
            <w:pPr>
              <w:pStyle w:val="BodyText"/>
            </w:pPr>
            <w:r>
              <w:t>Deprioritize BM-Case 6/7/8/9</w:t>
            </w:r>
          </w:p>
        </w:tc>
        <w:tc>
          <w:tcPr>
            <w:tcW w:w="5806" w:type="dxa"/>
          </w:tcPr>
          <w:p w14:paraId="704D15D8" w14:textId="77777777" w:rsidR="008A017F" w:rsidRDefault="000407EF">
            <w:pPr>
              <w:pStyle w:val="BodyText"/>
            </w:pPr>
            <w:r>
              <w:t>CATT[11],</w:t>
            </w:r>
          </w:p>
        </w:tc>
      </w:tr>
    </w:tbl>
    <w:p w14:paraId="7631E017" w14:textId="77777777" w:rsidR="008A017F" w:rsidRDefault="008A017F">
      <w:pPr>
        <w:pStyle w:val="BodyText"/>
        <w:rPr>
          <w:lang w:val="en-GB"/>
        </w:rPr>
      </w:pPr>
    </w:p>
    <w:p w14:paraId="726EB8B4" w14:textId="77777777" w:rsidR="008A017F" w:rsidRDefault="000407EF">
      <w:pPr>
        <w:pStyle w:val="BodyText"/>
        <w:rPr>
          <w:lang w:val="en-GB"/>
        </w:rPr>
      </w:pPr>
      <w:r>
        <w:rPr>
          <w:lang w:val="en-GB"/>
        </w:rPr>
        <w:t>Considering there is a deadline to determine the final representative sub use cases before or in the Dec. RAN plenary meeting, there is only one remaining meeting (i.e., Nov. RAN1 meeting) for RAN1 evaluation. Thus, the group have to make the final decision on whether any additional sub use case is support or not in this meeting.</w:t>
      </w:r>
    </w:p>
    <w:p w14:paraId="1CB0D664" w14:textId="77777777" w:rsidR="008A017F" w:rsidRDefault="000407EF">
      <w:pPr>
        <w:pStyle w:val="BodyText"/>
        <w:rPr>
          <w:lang w:val="en-GB"/>
        </w:rPr>
      </w:pPr>
      <w:r>
        <w:rPr>
          <w:lang w:val="en-GB"/>
        </w:rPr>
        <w:t xml:space="preserve">From the above table, we can see that the views on whether to support other sub use cases or not are quite diverging. </w:t>
      </w:r>
      <w:r>
        <w:t xml:space="preserve">Case3 gets more supporters compared to other cases. </w:t>
      </w:r>
      <w:r>
        <w:rPr>
          <w:lang w:val="en-GB"/>
        </w:rPr>
        <w:t xml:space="preserve">Meanwhile, in the last meeting, </w:t>
      </w:r>
    </w:p>
    <w:p w14:paraId="471D7DB0" w14:textId="77777777" w:rsidR="008A017F" w:rsidRDefault="000407EF">
      <w:pPr>
        <w:pStyle w:val="ListBullet"/>
      </w:pPr>
      <w:r>
        <w:t xml:space="preserve">BM-Case3 got 6 supporting companies (MTK, Google, Sony, Apple, IDC, Fujitsu). Other sub use cases get fewer supporting companies.  </w:t>
      </w:r>
    </w:p>
    <w:p w14:paraId="516BAE17" w14:textId="77777777" w:rsidR="008A017F" w:rsidRDefault="000407EF">
      <w:pPr>
        <w:pStyle w:val="ListBullet"/>
      </w:pPr>
      <w:r>
        <w:rPr>
          <w:rFonts w:eastAsia="Yu Mincho"/>
        </w:rPr>
        <w:t>15 companies (</w:t>
      </w:r>
      <w:r>
        <w:rPr>
          <w:rFonts w:eastAsiaTheme="minorEastAsia"/>
          <w:lang w:eastAsia="zh-CN"/>
        </w:rPr>
        <w:t>LGE, ZTE, NEC, CAICT, NVIDIA, FUTUREWEI, Xiaomi, Spread, vivo, QC, Fujitsu, HW, DCM, SS, CMCC</w:t>
      </w:r>
      <w:r>
        <w:rPr>
          <w:rFonts w:eastAsia="Yu Mincho"/>
        </w:rPr>
        <w:t xml:space="preserve">) suggested to deprioritize all other sub use cases. </w:t>
      </w:r>
    </w:p>
    <w:p w14:paraId="2B028A70" w14:textId="77777777" w:rsidR="008A017F" w:rsidRDefault="008A017F">
      <w:pPr>
        <w:pStyle w:val="BodyText"/>
        <w:rPr>
          <w:lang w:val="en-GB"/>
        </w:rPr>
      </w:pPr>
    </w:p>
    <w:p w14:paraId="1B85BB9D" w14:textId="77777777" w:rsidR="008A017F" w:rsidRDefault="000407EF">
      <w:pPr>
        <w:pStyle w:val="BodyText"/>
        <w:rPr>
          <w:lang w:val="en-GB"/>
        </w:rPr>
      </w:pPr>
      <w:r>
        <w:rPr>
          <w:lang w:val="en-GB"/>
        </w:rPr>
        <w:t>According to the submitted contributions, the situation seems unchanged on the support of additional sub use cases. Thus, a conclusion as below seems the only possible way.</w:t>
      </w:r>
    </w:p>
    <w:p w14:paraId="747B301A" w14:textId="77777777" w:rsidR="008A017F" w:rsidRDefault="008A017F">
      <w:pPr>
        <w:pStyle w:val="BodyText"/>
        <w:rPr>
          <w:lang w:val="en-GB"/>
        </w:rPr>
      </w:pPr>
    </w:p>
    <w:p w14:paraId="34F14CE2" w14:textId="77777777" w:rsidR="008A017F" w:rsidRDefault="000407EF">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w:t>
      </w:r>
      <w:r>
        <w:rPr>
          <w:rFonts w:eastAsia="SimSun"/>
          <w:b/>
          <w:i/>
          <w:kern w:val="2"/>
          <w:szCs w:val="22"/>
          <w:lang w:eastAsia="zh-CN"/>
        </w:rPr>
        <w:t xml:space="preserve">: </w:t>
      </w:r>
    </w:p>
    <w:p w14:paraId="281F4242" w14:textId="77777777" w:rsidR="008A017F" w:rsidRDefault="000407EF">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any other sub use case in addition to </w:t>
      </w:r>
      <w:r>
        <w:rPr>
          <w:rFonts w:eastAsia="SimSun"/>
          <w:b/>
          <w:bCs/>
          <w:i/>
          <w:iCs/>
        </w:rPr>
        <w:t>BM-Case1 and B</w:t>
      </w:r>
      <w:r>
        <w:rPr>
          <w:b/>
          <w:bCs/>
          <w:i/>
          <w:iCs/>
        </w:rPr>
        <w:t>M-Case2</w:t>
      </w:r>
    </w:p>
    <w:p w14:paraId="523DB4BE"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6F07425E" w14:textId="77777777">
        <w:tc>
          <w:tcPr>
            <w:tcW w:w="1385" w:type="dxa"/>
            <w:tcBorders>
              <w:top w:val="single" w:sz="4" w:space="0" w:color="auto"/>
              <w:left w:val="single" w:sz="4" w:space="0" w:color="auto"/>
              <w:bottom w:val="single" w:sz="4" w:space="0" w:color="auto"/>
              <w:right w:val="single" w:sz="4" w:space="0" w:color="auto"/>
            </w:tcBorders>
          </w:tcPr>
          <w:p w14:paraId="244BC3E7" w14:textId="77777777" w:rsidR="008A017F" w:rsidRDefault="000407EF">
            <w:pPr>
              <w:pStyle w:val="BodyText"/>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09A73775" w14:textId="77777777" w:rsidR="008A017F" w:rsidRDefault="000407EF">
            <w:pPr>
              <w:pStyle w:val="BodyText"/>
              <w:rPr>
                <w:rFonts w:eastAsia="SimSun"/>
              </w:rPr>
            </w:pPr>
            <w:r>
              <w:rPr>
                <w:rFonts w:eastAsia="SimSun"/>
              </w:rPr>
              <w:t>Comments</w:t>
            </w:r>
          </w:p>
        </w:tc>
      </w:tr>
      <w:tr w:rsidR="008A017F" w14:paraId="5D43E27C" w14:textId="77777777">
        <w:tc>
          <w:tcPr>
            <w:tcW w:w="1385" w:type="dxa"/>
            <w:tcBorders>
              <w:top w:val="single" w:sz="4" w:space="0" w:color="auto"/>
              <w:left w:val="single" w:sz="4" w:space="0" w:color="auto"/>
              <w:bottom w:val="single" w:sz="4" w:space="0" w:color="auto"/>
              <w:right w:val="single" w:sz="4" w:space="0" w:color="auto"/>
            </w:tcBorders>
          </w:tcPr>
          <w:p w14:paraId="0489F934" w14:textId="77777777" w:rsidR="008A017F" w:rsidRDefault="000407EF">
            <w:pPr>
              <w:pStyle w:val="BodyText"/>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C29E67B" w14:textId="77777777" w:rsidR="008A017F" w:rsidRDefault="000407EF">
            <w:pPr>
              <w:pStyle w:val="BodyText"/>
              <w:rPr>
                <w:rFonts w:eastAsia="Malgun Gothic"/>
                <w:lang w:eastAsia="ko-KR"/>
              </w:rPr>
            </w:pPr>
            <w:r>
              <w:rPr>
                <w:rFonts w:eastAsia="Malgun Gothic"/>
                <w:lang w:eastAsia="ko-KR"/>
              </w:rPr>
              <w:t>It seems BM case3/4/6/9 are already agreed as part of BM case 1? Maybe this conclusion is not needed.</w:t>
            </w:r>
          </w:p>
          <w:p w14:paraId="2E7BC511" w14:textId="77777777" w:rsidR="008A017F" w:rsidRDefault="000407EF">
            <w:pPr>
              <w:pStyle w:val="BodyText"/>
              <w:rPr>
                <w:rFonts w:eastAsia="Malgun Gothic"/>
                <w:lang w:eastAsia="ko-KR"/>
              </w:rPr>
            </w:pPr>
            <w:r>
              <w:rPr>
                <w:rFonts w:eastAsia="SimSun"/>
                <w:color w:val="ED7D31" w:themeColor="accent2"/>
                <w:lang w:eastAsia="zh-CN"/>
              </w:rPr>
              <w:t>Mod: In moderator’s understanding, they are not included in BM-Case1.</w:t>
            </w:r>
          </w:p>
        </w:tc>
      </w:tr>
      <w:tr w:rsidR="008A017F" w14:paraId="021A5720" w14:textId="77777777">
        <w:tc>
          <w:tcPr>
            <w:tcW w:w="1385" w:type="dxa"/>
            <w:tcBorders>
              <w:top w:val="single" w:sz="4" w:space="0" w:color="auto"/>
              <w:left w:val="single" w:sz="4" w:space="0" w:color="auto"/>
              <w:bottom w:val="single" w:sz="4" w:space="0" w:color="auto"/>
              <w:right w:val="single" w:sz="4" w:space="0" w:color="auto"/>
            </w:tcBorders>
          </w:tcPr>
          <w:p w14:paraId="10548990" w14:textId="77777777" w:rsidR="008A017F" w:rsidRDefault="000407EF">
            <w:pPr>
              <w:pStyle w:val="BodyText"/>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162E1CFA" w14:textId="77777777" w:rsidR="008A017F" w:rsidRDefault="000407EF">
            <w:pPr>
              <w:pStyle w:val="BodyText"/>
              <w:rPr>
                <w:rFonts w:eastAsiaTheme="minorEastAsia"/>
                <w:lang w:eastAsia="zh-CN"/>
              </w:rPr>
            </w:pPr>
            <w:r>
              <w:rPr>
                <w:rFonts w:eastAsia="Malgun Gothic"/>
                <w:lang w:eastAsia="ko-KR"/>
              </w:rPr>
              <w:t xml:space="preserve">OK. The wording could be revised, “support on studying”. </w:t>
            </w:r>
          </w:p>
        </w:tc>
      </w:tr>
      <w:tr w:rsidR="008A017F" w14:paraId="4907D451" w14:textId="77777777">
        <w:tc>
          <w:tcPr>
            <w:tcW w:w="1385" w:type="dxa"/>
            <w:tcBorders>
              <w:top w:val="single" w:sz="4" w:space="0" w:color="auto"/>
              <w:left w:val="single" w:sz="4" w:space="0" w:color="auto"/>
              <w:bottom w:val="single" w:sz="4" w:space="0" w:color="auto"/>
              <w:right w:val="single" w:sz="4" w:space="0" w:color="auto"/>
            </w:tcBorders>
          </w:tcPr>
          <w:p w14:paraId="478D11DC" w14:textId="77777777" w:rsidR="008A017F" w:rsidRDefault="000407EF">
            <w:pPr>
              <w:pStyle w:val="BodyText"/>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9F2F759" w14:textId="77777777" w:rsidR="008A017F" w:rsidRDefault="000407EF">
            <w:pPr>
              <w:pStyle w:val="BodyText"/>
              <w:rPr>
                <w:rFonts w:eastAsia="SimSun"/>
                <w:lang w:eastAsia="zh-CN"/>
              </w:rPr>
            </w:pPr>
            <w:r>
              <w:rPr>
                <w:rFonts w:eastAsia="SimSun"/>
                <w:lang w:eastAsia="zh-CN"/>
              </w:rPr>
              <w:t>Fine</w:t>
            </w:r>
          </w:p>
        </w:tc>
      </w:tr>
      <w:tr w:rsidR="008A017F" w14:paraId="6A67A59D" w14:textId="77777777">
        <w:tc>
          <w:tcPr>
            <w:tcW w:w="1385" w:type="dxa"/>
            <w:tcBorders>
              <w:top w:val="single" w:sz="4" w:space="0" w:color="auto"/>
              <w:left w:val="single" w:sz="4" w:space="0" w:color="auto"/>
              <w:bottom w:val="single" w:sz="4" w:space="0" w:color="auto"/>
              <w:right w:val="single" w:sz="4" w:space="0" w:color="auto"/>
            </w:tcBorders>
          </w:tcPr>
          <w:p w14:paraId="4C69101A" w14:textId="77777777" w:rsidR="008A017F" w:rsidRDefault="000407EF">
            <w:pPr>
              <w:pStyle w:val="BodyText"/>
              <w:rPr>
                <w:rFonts w:eastAsia="SimSun"/>
                <w:smallCaps/>
                <w:lang w:eastAsia="zh-CN"/>
              </w:rPr>
            </w:pPr>
            <w:proofErr w:type="spellStart"/>
            <w:r>
              <w:rPr>
                <w:rFonts w:eastAsia="SimSun"/>
                <w:smallCaps/>
                <w:lang w:eastAsia="zh-CN"/>
              </w:rPr>
              <w:t>S</w:t>
            </w:r>
            <w:r>
              <w:rPr>
                <w:rFonts w:eastAsia="SimSun"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59B85C4" w14:textId="77777777" w:rsidR="008A017F" w:rsidRDefault="000407EF">
            <w:pPr>
              <w:pStyle w:val="BodyText"/>
              <w:rPr>
                <w:rFonts w:eastAsia="SimSun"/>
                <w:lang w:eastAsia="zh-CN"/>
              </w:rPr>
            </w:pPr>
            <w:r>
              <w:rPr>
                <w:rFonts w:eastAsia="SimSun"/>
                <w:lang w:eastAsia="zh-CN"/>
              </w:rPr>
              <w:t>S</w:t>
            </w:r>
            <w:r>
              <w:rPr>
                <w:rFonts w:eastAsia="SimSun" w:hint="eastAsia"/>
                <w:lang w:eastAsia="zh-CN"/>
              </w:rPr>
              <w:t>upport</w:t>
            </w:r>
          </w:p>
        </w:tc>
      </w:tr>
      <w:tr w:rsidR="008A017F" w14:paraId="45163A53" w14:textId="77777777">
        <w:tc>
          <w:tcPr>
            <w:tcW w:w="1385" w:type="dxa"/>
            <w:tcBorders>
              <w:top w:val="single" w:sz="4" w:space="0" w:color="auto"/>
              <w:left w:val="single" w:sz="4" w:space="0" w:color="auto"/>
              <w:bottom w:val="single" w:sz="4" w:space="0" w:color="auto"/>
              <w:right w:val="single" w:sz="4" w:space="0" w:color="auto"/>
            </w:tcBorders>
          </w:tcPr>
          <w:p w14:paraId="25496A27" w14:textId="77777777" w:rsidR="008A017F" w:rsidRDefault="000407EF">
            <w:pPr>
              <w:pStyle w:val="BodyText"/>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C7A2626" w14:textId="77777777" w:rsidR="008A017F" w:rsidRDefault="000407EF">
            <w:pPr>
              <w:pStyle w:val="BodyText"/>
              <w:rPr>
                <w:rFonts w:eastAsia="SimSun"/>
                <w:lang w:eastAsia="zh-CN"/>
              </w:rPr>
            </w:pPr>
            <w:r>
              <w:rPr>
                <w:rFonts w:eastAsia="Malgun Gothic" w:hint="eastAsia"/>
                <w:lang w:eastAsia="ko-KR"/>
              </w:rPr>
              <w:t>Support.</w:t>
            </w:r>
          </w:p>
        </w:tc>
      </w:tr>
      <w:tr w:rsidR="008A017F" w14:paraId="6209EF11" w14:textId="77777777">
        <w:tc>
          <w:tcPr>
            <w:tcW w:w="1385" w:type="dxa"/>
            <w:tcBorders>
              <w:top w:val="single" w:sz="4" w:space="0" w:color="auto"/>
              <w:left w:val="single" w:sz="4" w:space="0" w:color="auto"/>
              <w:bottom w:val="single" w:sz="4" w:space="0" w:color="auto"/>
              <w:right w:val="single" w:sz="4" w:space="0" w:color="auto"/>
            </w:tcBorders>
          </w:tcPr>
          <w:p w14:paraId="00C856AD" w14:textId="77777777" w:rsidR="008A017F" w:rsidRDefault="000407EF">
            <w:pPr>
              <w:pStyle w:val="BodyText"/>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0B1DA21" w14:textId="77777777" w:rsidR="008A017F" w:rsidRDefault="000407EF">
            <w:pPr>
              <w:pStyle w:val="BodyText"/>
              <w:rPr>
                <w:rFonts w:eastAsia="SimSun"/>
                <w:lang w:eastAsia="zh-CN"/>
              </w:rPr>
            </w:pPr>
            <w:r>
              <w:rPr>
                <w:rFonts w:eastAsia="SimSun"/>
                <w:lang w:eastAsia="zh-CN"/>
              </w:rPr>
              <w:t>Support</w:t>
            </w:r>
          </w:p>
        </w:tc>
      </w:tr>
      <w:tr w:rsidR="008A017F" w14:paraId="558170F1" w14:textId="77777777">
        <w:tc>
          <w:tcPr>
            <w:tcW w:w="1385" w:type="dxa"/>
            <w:tcBorders>
              <w:top w:val="single" w:sz="4" w:space="0" w:color="auto"/>
              <w:left w:val="single" w:sz="4" w:space="0" w:color="auto"/>
              <w:bottom w:val="single" w:sz="4" w:space="0" w:color="auto"/>
              <w:right w:val="single" w:sz="4" w:space="0" w:color="auto"/>
            </w:tcBorders>
          </w:tcPr>
          <w:p w14:paraId="322544AB" w14:textId="77777777" w:rsidR="008A017F" w:rsidRDefault="000407EF">
            <w:pPr>
              <w:pStyle w:val="BodyText"/>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AC81C0D" w14:textId="77777777" w:rsidR="008A017F" w:rsidRDefault="000407EF">
            <w:pPr>
              <w:pStyle w:val="BodyText"/>
              <w:rPr>
                <w:rFonts w:eastAsiaTheme="minorEastAsia"/>
                <w:lang w:eastAsia="zh-CN"/>
              </w:rPr>
            </w:pPr>
            <w:r>
              <w:rPr>
                <w:rFonts w:eastAsiaTheme="minorEastAsia"/>
                <w:lang w:eastAsia="zh-CN"/>
              </w:rPr>
              <w:t>Just</w:t>
            </w:r>
            <w:r>
              <w:rPr>
                <w:rFonts w:eastAsiaTheme="minorEastAsia" w:hint="eastAsia"/>
                <w:lang w:eastAsia="zh-CN"/>
              </w:rPr>
              <w:t xml:space="preserve"> for clarification, is </w:t>
            </w:r>
            <w:r>
              <w:rPr>
                <w:rFonts w:eastAsiaTheme="minorEastAsia"/>
                <w:lang w:eastAsia="zh-CN"/>
              </w:rPr>
              <w:t>BM-Case3 already include</w:t>
            </w:r>
            <w:r>
              <w:rPr>
                <w:rFonts w:eastAsiaTheme="minorEastAsia" w:hint="eastAsia"/>
                <w:lang w:eastAsia="zh-CN"/>
              </w:rPr>
              <w:t>d</w:t>
            </w:r>
            <w:r>
              <w:rPr>
                <w:rFonts w:eastAsiaTheme="minorEastAsia"/>
                <w:lang w:eastAsia="zh-CN"/>
              </w:rPr>
              <w:t xml:space="preserve"> in BM-Case1 and BM-Case2 for Alt.1, i.e., Set A and Set B are different (Set B is NOT a subset of Set A)</w:t>
            </w:r>
            <w:r>
              <w:rPr>
                <w:rFonts w:eastAsiaTheme="minorEastAsia" w:hint="eastAsia"/>
                <w:lang w:eastAsia="zh-CN"/>
              </w:rPr>
              <w:t xml:space="preserve">? </w:t>
            </w:r>
          </w:p>
          <w:p w14:paraId="49E906F3" w14:textId="77777777" w:rsidR="008A017F" w:rsidRDefault="000407EF">
            <w:pPr>
              <w:pStyle w:val="BodyText"/>
              <w:rPr>
                <w:rFonts w:eastAsiaTheme="minorEastAsia"/>
                <w:lang w:eastAsia="zh-CN"/>
              </w:rPr>
            </w:pPr>
            <w:r>
              <w:rPr>
                <w:rFonts w:eastAsiaTheme="minorEastAsia" w:hint="eastAsia"/>
                <w:lang w:eastAsia="zh-CN"/>
              </w:rPr>
              <w:t xml:space="preserve">For other use cases, i.e., </w:t>
            </w:r>
            <w:r>
              <w:t xml:space="preserve">BM-Case </w:t>
            </w:r>
            <w:r>
              <w:rPr>
                <w:rFonts w:eastAsiaTheme="minorEastAsia" w:hint="eastAsia"/>
                <w:lang w:eastAsia="zh-CN"/>
              </w:rPr>
              <w:t>4/</w:t>
            </w:r>
            <w:r>
              <w:t>6/7/8/9</w:t>
            </w:r>
            <w:r>
              <w:rPr>
                <w:rFonts w:eastAsiaTheme="minorEastAsia" w:hint="eastAsia"/>
                <w:lang w:eastAsia="zh-CN"/>
              </w:rPr>
              <w:t>, we agree to not support in R18.</w:t>
            </w:r>
          </w:p>
          <w:p w14:paraId="0BBC6528" w14:textId="77777777" w:rsidR="008A017F" w:rsidRDefault="000407EF">
            <w:pPr>
              <w:pStyle w:val="BodyText"/>
              <w:rPr>
                <w:rFonts w:eastAsia="SimSun"/>
                <w:lang w:eastAsia="zh-CN"/>
              </w:rPr>
            </w:pPr>
            <w:r>
              <w:rPr>
                <w:rFonts w:eastAsia="SimSun"/>
                <w:color w:val="ED7D31" w:themeColor="accent2"/>
                <w:lang w:eastAsia="zh-CN"/>
              </w:rPr>
              <w:t>Mod: In moderator’s understanding, it is not included</w:t>
            </w:r>
          </w:p>
        </w:tc>
      </w:tr>
      <w:tr w:rsidR="008A017F" w14:paraId="2F26005B" w14:textId="77777777">
        <w:tc>
          <w:tcPr>
            <w:tcW w:w="1385" w:type="dxa"/>
            <w:tcBorders>
              <w:top w:val="single" w:sz="4" w:space="0" w:color="auto"/>
              <w:left w:val="single" w:sz="4" w:space="0" w:color="auto"/>
              <w:bottom w:val="single" w:sz="4" w:space="0" w:color="auto"/>
              <w:right w:val="single" w:sz="4" w:space="0" w:color="auto"/>
            </w:tcBorders>
          </w:tcPr>
          <w:p w14:paraId="61D6BD58" w14:textId="77777777" w:rsidR="008A017F" w:rsidRDefault="000407EF">
            <w:pPr>
              <w:pStyle w:val="BodyText"/>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62AB31D" w14:textId="77777777" w:rsidR="008A017F" w:rsidRDefault="000407EF">
            <w:pPr>
              <w:pStyle w:val="BodyText"/>
              <w:rPr>
                <w:rFonts w:eastAsiaTheme="minorEastAsia"/>
                <w:lang w:eastAsia="zh-CN"/>
              </w:rPr>
            </w:pPr>
            <w:r>
              <w:rPr>
                <w:rFonts w:eastAsia="Yu Mincho" w:hint="eastAsia"/>
                <w:lang w:eastAsia="ja-JP"/>
              </w:rPr>
              <w:t>S</w:t>
            </w:r>
            <w:r>
              <w:rPr>
                <w:rFonts w:eastAsia="Yu Mincho"/>
                <w:lang w:eastAsia="ja-JP"/>
              </w:rPr>
              <w:t>upport.</w:t>
            </w:r>
          </w:p>
        </w:tc>
      </w:tr>
      <w:tr w:rsidR="008A017F" w14:paraId="1B04F02C" w14:textId="77777777">
        <w:tc>
          <w:tcPr>
            <w:tcW w:w="1385" w:type="dxa"/>
            <w:tcBorders>
              <w:top w:val="single" w:sz="4" w:space="0" w:color="auto"/>
              <w:left w:val="single" w:sz="4" w:space="0" w:color="auto"/>
              <w:bottom w:val="single" w:sz="4" w:space="0" w:color="auto"/>
              <w:right w:val="single" w:sz="4" w:space="0" w:color="auto"/>
            </w:tcBorders>
          </w:tcPr>
          <w:p w14:paraId="5FE86BF6" w14:textId="77777777" w:rsidR="008A017F" w:rsidRDefault="000407EF">
            <w:pPr>
              <w:pStyle w:val="BodyText"/>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282B274" w14:textId="77777777" w:rsidR="008A017F" w:rsidRDefault="000407EF">
            <w:pPr>
              <w:pStyle w:val="BodyText"/>
              <w:rPr>
                <w:rFonts w:eastAsia="Yu Mincho"/>
                <w:lang w:eastAsia="ja-JP"/>
              </w:rPr>
            </w:pPr>
            <w:r>
              <w:rPr>
                <w:rFonts w:eastAsiaTheme="minorEastAsia" w:hint="eastAsia"/>
                <w:lang w:eastAsia="zh-CN"/>
              </w:rPr>
              <w:t>O</w:t>
            </w:r>
            <w:r>
              <w:rPr>
                <w:rFonts w:eastAsiaTheme="minorEastAsia"/>
                <w:lang w:eastAsia="zh-CN"/>
              </w:rPr>
              <w:t xml:space="preserve">k for the above conclusion. </w:t>
            </w:r>
          </w:p>
        </w:tc>
      </w:tr>
      <w:tr w:rsidR="008A017F" w14:paraId="31A3D6F8" w14:textId="77777777">
        <w:tc>
          <w:tcPr>
            <w:tcW w:w="1385" w:type="dxa"/>
            <w:tcBorders>
              <w:top w:val="single" w:sz="4" w:space="0" w:color="auto"/>
              <w:left w:val="single" w:sz="4" w:space="0" w:color="auto"/>
              <w:bottom w:val="single" w:sz="4" w:space="0" w:color="auto"/>
              <w:right w:val="single" w:sz="4" w:space="0" w:color="auto"/>
            </w:tcBorders>
          </w:tcPr>
          <w:p w14:paraId="277E8E58" w14:textId="77777777" w:rsidR="008A017F" w:rsidRDefault="000407EF">
            <w:pPr>
              <w:pStyle w:val="BodyText"/>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D278EF3" w14:textId="77777777" w:rsidR="008A017F" w:rsidRDefault="000407EF">
            <w:pPr>
              <w:pStyle w:val="BodyText"/>
              <w:rPr>
                <w:rFonts w:eastAsiaTheme="minorEastAsia"/>
                <w:lang w:eastAsia="zh-CN"/>
              </w:rPr>
            </w:pPr>
            <w:r>
              <w:rPr>
                <w:rFonts w:eastAsiaTheme="minorEastAsia"/>
                <w:lang w:eastAsia="zh-CN"/>
              </w:rPr>
              <w:t>Support</w:t>
            </w:r>
          </w:p>
        </w:tc>
      </w:tr>
      <w:tr w:rsidR="008A017F" w14:paraId="203AFD91" w14:textId="77777777">
        <w:tc>
          <w:tcPr>
            <w:tcW w:w="1385" w:type="dxa"/>
            <w:tcBorders>
              <w:top w:val="single" w:sz="4" w:space="0" w:color="auto"/>
              <w:left w:val="single" w:sz="4" w:space="0" w:color="auto"/>
              <w:bottom w:val="single" w:sz="4" w:space="0" w:color="auto"/>
              <w:right w:val="single" w:sz="4" w:space="0" w:color="auto"/>
            </w:tcBorders>
          </w:tcPr>
          <w:p w14:paraId="757AC800" w14:textId="77777777" w:rsidR="008A017F" w:rsidRDefault="000407EF">
            <w:pPr>
              <w:pStyle w:val="BodyText"/>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2579506" w14:textId="77777777" w:rsidR="008A017F" w:rsidRDefault="000407EF">
            <w:pPr>
              <w:pStyle w:val="BodyText"/>
              <w:rPr>
                <w:rFonts w:eastAsiaTheme="minorEastAsia"/>
                <w:lang w:eastAsia="zh-CN"/>
              </w:rPr>
            </w:pPr>
            <w:r>
              <w:rPr>
                <w:rFonts w:eastAsiaTheme="minorEastAsia"/>
                <w:lang w:eastAsia="zh-CN"/>
              </w:rPr>
              <w:t>We support BM-Case 3 as a part of BM-Case 1/ 2 to be further studied.</w:t>
            </w:r>
          </w:p>
          <w:p w14:paraId="74FCC5BE" w14:textId="77777777" w:rsidR="008A017F" w:rsidRDefault="000407EF">
            <w:pPr>
              <w:pStyle w:val="BodyText"/>
              <w:rPr>
                <w:rFonts w:eastAsiaTheme="minorEastAsia"/>
                <w:lang w:eastAsia="zh-CN"/>
              </w:rPr>
            </w:pPr>
            <w:r>
              <w:rPr>
                <w:rFonts w:eastAsia="SimSun"/>
                <w:color w:val="ED7D31" w:themeColor="accent2"/>
                <w:lang w:eastAsia="zh-CN"/>
              </w:rPr>
              <w:t>Mod: In moderator’s understanding, BM-Case3 is not included in BM-Case1/2 so far.</w:t>
            </w:r>
          </w:p>
        </w:tc>
      </w:tr>
      <w:tr w:rsidR="008A017F" w14:paraId="3C7632CA" w14:textId="77777777">
        <w:tc>
          <w:tcPr>
            <w:tcW w:w="1385" w:type="dxa"/>
            <w:tcBorders>
              <w:top w:val="single" w:sz="4" w:space="0" w:color="auto"/>
              <w:left w:val="single" w:sz="4" w:space="0" w:color="auto"/>
              <w:bottom w:val="single" w:sz="4" w:space="0" w:color="auto"/>
              <w:right w:val="single" w:sz="4" w:space="0" w:color="auto"/>
            </w:tcBorders>
          </w:tcPr>
          <w:p w14:paraId="121E71AE" w14:textId="77777777" w:rsidR="008A017F" w:rsidRDefault="000407EF">
            <w:pPr>
              <w:pStyle w:val="BodyText"/>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34FBD70F" w14:textId="77777777" w:rsidR="008A017F" w:rsidRDefault="000407EF">
            <w:pPr>
              <w:pStyle w:val="BodyText"/>
              <w:rPr>
                <w:rFonts w:eastAsiaTheme="minorEastAsia"/>
                <w:lang w:eastAsia="zh-CN"/>
              </w:rPr>
            </w:pPr>
            <w:r>
              <w:rPr>
                <w:rFonts w:eastAsia="Malgun Gothic" w:hint="eastAsia"/>
                <w:lang w:eastAsia="ko-KR"/>
              </w:rPr>
              <w:t>O</w:t>
            </w:r>
            <w:r>
              <w:rPr>
                <w:rFonts w:eastAsia="Malgun Gothic"/>
                <w:lang w:eastAsia="ko-KR"/>
              </w:rPr>
              <w:t>k with the proposal in general.</w:t>
            </w:r>
          </w:p>
        </w:tc>
      </w:tr>
      <w:tr w:rsidR="008A017F" w14:paraId="2C5DCCFE" w14:textId="77777777">
        <w:tc>
          <w:tcPr>
            <w:tcW w:w="1385" w:type="dxa"/>
            <w:tcBorders>
              <w:top w:val="single" w:sz="4" w:space="0" w:color="auto"/>
              <w:left w:val="single" w:sz="4" w:space="0" w:color="auto"/>
              <w:bottom w:val="single" w:sz="4" w:space="0" w:color="auto"/>
              <w:right w:val="single" w:sz="4" w:space="0" w:color="auto"/>
            </w:tcBorders>
          </w:tcPr>
          <w:p w14:paraId="1D874F25" w14:textId="77777777" w:rsidR="008A017F" w:rsidRDefault="000407EF">
            <w:pPr>
              <w:pStyle w:val="BodyText"/>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AF3F729" w14:textId="77777777" w:rsidR="008A017F" w:rsidRDefault="000407EF">
            <w:pPr>
              <w:pStyle w:val="BodyText"/>
              <w:rPr>
                <w:rFonts w:eastAsia="Malgun Gothic"/>
                <w:lang w:eastAsia="ko-KR"/>
              </w:rPr>
            </w:pPr>
            <w:r>
              <w:rPr>
                <w:rFonts w:eastAsia="Malgun Gothic"/>
                <w:lang w:eastAsia="zh-CN"/>
              </w:rPr>
              <w:t>S</w:t>
            </w:r>
            <w:r>
              <w:rPr>
                <w:rFonts w:eastAsia="Malgun Gothic" w:hint="eastAsia"/>
                <w:lang w:eastAsia="zh-CN"/>
              </w:rPr>
              <w:t xml:space="preserve">upport </w:t>
            </w:r>
          </w:p>
        </w:tc>
      </w:tr>
      <w:tr w:rsidR="008A017F" w14:paraId="22AD4063" w14:textId="77777777">
        <w:tc>
          <w:tcPr>
            <w:tcW w:w="1385" w:type="dxa"/>
            <w:tcBorders>
              <w:top w:val="single" w:sz="4" w:space="0" w:color="auto"/>
              <w:left w:val="single" w:sz="4" w:space="0" w:color="auto"/>
              <w:bottom w:val="single" w:sz="4" w:space="0" w:color="auto"/>
              <w:right w:val="single" w:sz="4" w:space="0" w:color="auto"/>
            </w:tcBorders>
          </w:tcPr>
          <w:p w14:paraId="258DF1BC" w14:textId="77777777" w:rsidR="008A017F" w:rsidRDefault="000407EF">
            <w:pPr>
              <w:pStyle w:val="BodyText"/>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17F7B62" w14:textId="77777777" w:rsidR="008A017F" w:rsidRDefault="000407EF">
            <w:pPr>
              <w:pStyle w:val="BodyText"/>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0663D361" w14:textId="77777777">
        <w:tc>
          <w:tcPr>
            <w:tcW w:w="1385" w:type="dxa"/>
            <w:tcBorders>
              <w:top w:val="single" w:sz="4" w:space="0" w:color="auto"/>
              <w:left w:val="single" w:sz="4" w:space="0" w:color="auto"/>
              <w:bottom w:val="single" w:sz="4" w:space="0" w:color="auto"/>
              <w:right w:val="single" w:sz="4" w:space="0" w:color="auto"/>
            </w:tcBorders>
          </w:tcPr>
          <w:p w14:paraId="6B8BCB03" w14:textId="77777777" w:rsidR="008A017F" w:rsidRDefault="000407EF">
            <w:pPr>
              <w:pStyle w:val="BodyText"/>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CF82301" w14:textId="77777777" w:rsidR="008A017F" w:rsidRDefault="000407EF">
            <w:pPr>
              <w:pStyle w:val="BodyText"/>
              <w:rPr>
                <w:rFonts w:eastAsiaTheme="minorEastAsia"/>
                <w:lang w:eastAsia="zh-CN"/>
              </w:rPr>
            </w:pPr>
            <w:r>
              <w:rPr>
                <w:rFonts w:eastAsiaTheme="minorEastAsia"/>
                <w:lang w:eastAsia="zh-CN"/>
              </w:rPr>
              <w:t>Support</w:t>
            </w:r>
          </w:p>
        </w:tc>
      </w:tr>
      <w:tr w:rsidR="008A017F" w14:paraId="1378A5C0" w14:textId="77777777">
        <w:tc>
          <w:tcPr>
            <w:tcW w:w="1385" w:type="dxa"/>
            <w:tcBorders>
              <w:top w:val="single" w:sz="4" w:space="0" w:color="auto"/>
              <w:left w:val="single" w:sz="4" w:space="0" w:color="auto"/>
              <w:bottom w:val="single" w:sz="4" w:space="0" w:color="auto"/>
              <w:right w:val="single" w:sz="4" w:space="0" w:color="auto"/>
            </w:tcBorders>
          </w:tcPr>
          <w:p w14:paraId="3EB0E703" w14:textId="77777777" w:rsidR="008A017F" w:rsidRDefault="000407EF">
            <w:pPr>
              <w:pStyle w:val="BodyText"/>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39B2F77" w14:textId="77777777" w:rsidR="008A017F" w:rsidRDefault="000407EF">
            <w:pPr>
              <w:pStyle w:val="BodyText"/>
              <w:rPr>
                <w:rFonts w:eastAsiaTheme="minorEastAsia"/>
                <w:lang w:eastAsia="zh-CN"/>
              </w:rPr>
            </w:pPr>
            <w:r>
              <w:rPr>
                <w:rFonts w:eastAsiaTheme="minorEastAsia"/>
                <w:lang w:eastAsia="zh-CN"/>
              </w:rPr>
              <w:t>Support</w:t>
            </w:r>
          </w:p>
        </w:tc>
      </w:tr>
      <w:tr w:rsidR="008A017F" w14:paraId="7D4EA94D" w14:textId="77777777">
        <w:tc>
          <w:tcPr>
            <w:tcW w:w="1385" w:type="dxa"/>
            <w:tcBorders>
              <w:top w:val="single" w:sz="4" w:space="0" w:color="auto"/>
              <w:left w:val="single" w:sz="4" w:space="0" w:color="auto"/>
              <w:bottom w:val="single" w:sz="4" w:space="0" w:color="auto"/>
              <w:right w:val="single" w:sz="4" w:space="0" w:color="auto"/>
            </w:tcBorders>
          </w:tcPr>
          <w:p w14:paraId="167B6F19" w14:textId="77777777" w:rsidR="008A017F" w:rsidRDefault="000407EF">
            <w:pPr>
              <w:pStyle w:val="BodyText"/>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861DC57" w14:textId="77777777" w:rsidR="008A017F" w:rsidRDefault="000407EF">
            <w:pPr>
              <w:pStyle w:val="BodyText"/>
              <w:rPr>
                <w:rFonts w:eastAsiaTheme="minorEastAsia"/>
                <w:lang w:eastAsia="zh-CN"/>
              </w:rPr>
            </w:pPr>
            <w:r>
              <w:rPr>
                <w:rFonts w:eastAsiaTheme="minorEastAsia"/>
                <w:lang w:eastAsia="zh-CN"/>
              </w:rPr>
              <w:t>Support</w:t>
            </w:r>
          </w:p>
        </w:tc>
      </w:tr>
    </w:tbl>
    <w:p w14:paraId="4DC1FBEA" w14:textId="77777777" w:rsidR="008A017F" w:rsidRDefault="008A017F">
      <w:pPr>
        <w:pStyle w:val="BodyText"/>
      </w:pPr>
    </w:p>
    <w:p w14:paraId="25EA0D1C" w14:textId="77777777" w:rsidR="008A017F" w:rsidRDefault="000407EF">
      <w:pPr>
        <w:pStyle w:val="Heading6"/>
        <w:spacing w:after="120"/>
        <w:rPr>
          <w:lang w:eastAsia="zh-CN"/>
        </w:rPr>
      </w:pPr>
      <w:r>
        <w:rPr>
          <w:lang w:eastAsia="zh-CN"/>
        </w:rPr>
        <w:t>Conclusion 3.7b</w:t>
      </w:r>
    </w:p>
    <w:p w14:paraId="1F05C17E" w14:textId="77777777" w:rsidR="008A017F" w:rsidRDefault="000407EF">
      <w:pPr>
        <w:pStyle w:val="BodyText"/>
      </w:pPr>
      <w:r>
        <w:t>In addition to the discussions in GTW, some clarifications from moderation perspective were made for the concerns raised in GTW discussion:</w:t>
      </w:r>
    </w:p>
    <w:p w14:paraId="3ADCBBD7" w14:textId="77777777" w:rsidR="008A017F" w:rsidRDefault="000407EF">
      <w:pPr>
        <w:pStyle w:val="BodyText"/>
        <w:numPr>
          <w:ilvl w:val="3"/>
          <w:numId w:val="3"/>
        </w:numPr>
        <w:ind w:left="284" w:hanging="284"/>
      </w:pPr>
      <w:r>
        <w:t>Regarding the note “</w:t>
      </w:r>
      <w:r>
        <w:rPr>
          <w:rFonts w:ascii="Times" w:eastAsia="Batang" w:hAnsi="Times"/>
          <w:lang w:val="en-GB"/>
        </w:rPr>
        <w:t>For BM-Case1 and BM-Case2, Beams in Set A and Set B can be in the same Frequency Range</w:t>
      </w:r>
      <w:r>
        <w:t>”, the background is as below</w:t>
      </w:r>
    </w:p>
    <w:p w14:paraId="411F025E" w14:textId="77777777" w:rsidR="008A017F" w:rsidRDefault="000407EF">
      <w:pPr>
        <w:pStyle w:val="BodyText"/>
        <w:numPr>
          <w:ilvl w:val="4"/>
          <w:numId w:val="3"/>
        </w:numPr>
        <w:ind w:left="709" w:hanging="425"/>
      </w:pPr>
      <w:r>
        <w:t>The original version is that Set A and Set B are in the same band.</w:t>
      </w:r>
    </w:p>
    <w:p w14:paraId="5DAAB321" w14:textId="77777777" w:rsidR="008A017F" w:rsidRDefault="000407EF">
      <w:pPr>
        <w:pStyle w:val="BodyText"/>
        <w:numPr>
          <w:ilvl w:val="4"/>
          <w:numId w:val="3"/>
        </w:numPr>
        <w:ind w:left="709" w:hanging="425"/>
      </w:pPr>
      <w:r>
        <w:t xml:space="preserve">In the GTW session, Apple (i.e., </w:t>
      </w:r>
      <w:proofErr w:type="spellStart"/>
      <w:r>
        <w:t>Yushu</w:t>
      </w:r>
      <w:proofErr w:type="spellEnd"/>
      <w:r>
        <w:t>) commented that RAN4 spec supports the common beam for multiple bands within the same FR and thereby should not restrict Set A and Set B in the same band. Thus, it was changed to be “</w:t>
      </w:r>
      <w:r>
        <w:rPr>
          <w:rFonts w:ascii="Times" w:eastAsia="Batang" w:hAnsi="Times"/>
          <w:lang w:val="en-GB"/>
        </w:rPr>
        <w:t>can be in the same Frequency Range</w:t>
      </w:r>
      <w:r>
        <w:t>” just in order to avoid the restriction “in the same band”</w:t>
      </w:r>
    </w:p>
    <w:p w14:paraId="78A6D0CD" w14:textId="77777777" w:rsidR="008A017F" w:rsidRDefault="000407EF">
      <w:pPr>
        <w:pStyle w:val="BodyText"/>
        <w:numPr>
          <w:ilvl w:val="3"/>
          <w:numId w:val="3"/>
        </w:numPr>
        <w:ind w:left="284" w:hanging="284"/>
      </w:pPr>
      <w:r>
        <w:t>Regarding the concern the conclusion will impact the discussion on Alt.3: CIR based on Set B, my understanding is that there are separate issues.</w:t>
      </w:r>
    </w:p>
    <w:p w14:paraId="32A5442E" w14:textId="77777777" w:rsidR="008A017F" w:rsidRDefault="008A017F">
      <w:pPr>
        <w:pStyle w:val="BodyText"/>
      </w:pPr>
    </w:p>
    <w:p w14:paraId="09356E5C" w14:textId="77777777" w:rsidR="008A017F" w:rsidRDefault="000407EF">
      <w:pPr>
        <w:pStyle w:val="BodyText"/>
        <w:rPr>
          <w:lang w:val="en-GB"/>
        </w:rPr>
      </w:pPr>
      <w:r>
        <w:t>In order to address the concern about the impact of conclusion 3.7/3.7a on the AI/ML model inputs (e.g., Alt.3: CIR based on Set B), a note is added as the sub-bullet. Let’s check whether it is acceptable to all companies.</w:t>
      </w:r>
    </w:p>
    <w:p w14:paraId="61D76423" w14:textId="77777777" w:rsidR="008A017F" w:rsidRDefault="008A017F">
      <w:pPr>
        <w:pStyle w:val="BodyText"/>
        <w:rPr>
          <w:lang w:val="en-GB"/>
        </w:rPr>
      </w:pPr>
    </w:p>
    <w:p w14:paraId="1F296CB5" w14:textId="77777777" w:rsidR="008A017F" w:rsidRDefault="000407EF">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3.7b</w:t>
      </w:r>
      <w:r>
        <w:rPr>
          <w:rFonts w:eastAsia="SimSun"/>
          <w:b/>
          <w:i/>
          <w:kern w:val="2"/>
          <w:szCs w:val="22"/>
          <w:lang w:eastAsia="zh-CN"/>
        </w:rPr>
        <w:t xml:space="preserve">: </w:t>
      </w:r>
    </w:p>
    <w:p w14:paraId="133C1501" w14:textId="77777777" w:rsidR="008A017F" w:rsidRDefault="000407EF">
      <w:pPr>
        <w:autoSpaceDE w:val="0"/>
        <w:autoSpaceDN w:val="0"/>
        <w:adjustRightInd w:val="0"/>
        <w:snapToGrid w:val="0"/>
        <w:spacing w:after="120"/>
        <w:jc w:val="both"/>
        <w:rPr>
          <w:b/>
          <w:bCs/>
          <w:i/>
          <w:iCs/>
        </w:rPr>
      </w:pPr>
      <w:r>
        <w:rPr>
          <w:rFonts w:eastAsia="SimSun"/>
          <w:b/>
          <w:i/>
          <w:kern w:val="2"/>
          <w:szCs w:val="22"/>
          <w:lang w:eastAsia="zh-CN"/>
        </w:rPr>
        <w:lastRenderedPageBreak/>
        <w:t xml:space="preserve">For AI/ML based beam management, RAN1 has no consensus to support </w:t>
      </w:r>
      <w:r>
        <w:rPr>
          <w:rFonts w:eastAsia="SimSun"/>
          <w:b/>
          <w:i/>
          <w:kern w:val="2"/>
          <w:szCs w:val="22"/>
          <w:highlight w:val="yellow"/>
          <w:lang w:eastAsia="zh-CN"/>
        </w:rPr>
        <w:t>on studying</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02FE7227" w14:textId="77777777" w:rsidR="008A017F" w:rsidRDefault="000407EF">
      <w:pPr>
        <w:pStyle w:val="ListParagraph"/>
        <w:numPr>
          <w:ilvl w:val="0"/>
          <w:numId w:val="60"/>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 for BM-Case1 and BM-Case2</w:t>
      </w:r>
    </w:p>
    <w:p w14:paraId="766DEAC7"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6673FACB" w14:textId="77777777">
        <w:tc>
          <w:tcPr>
            <w:tcW w:w="1385" w:type="dxa"/>
            <w:tcBorders>
              <w:top w:val="single" w:sz="4" w:space="0" w:color="auto"/>
              <w:left w:val="single" w:sz="4" w:space="0" w:color="auto"/>
              <w:bottom w:val="single" w:sz="4" w:space="0" w:color="auto"/>
              <w:right w:val="single" w:sz="4" w:space="0" w:color="auto"/>
            </w:tcBorders>
          </w:tcPr>
          <w:p w14:paraId="71D4BF5D" w14:textId="77777777" w:rsidR="008A017F" w:rsidRDefault="000407EF">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9BE5949" w14:textId="77777777" w:rsidR="008A017F" w:rsidRDefault="000407EF">
            <w:pPr>
              <w:pStyle w:val="BodyText"/>
              <w:rPr>
                <w:rFonts w:eastAsia="SimSun"/>
              </w:rPr>
            </w:pPr>
            <w:r>
              <w:rPr>
                <w:rFonts w:eastAsia="SimSun"/>
              </w:rPr>
              <w:t>Comments</w:t>
            </w:r>
          </w:p>
        </w:tc>
      </w:tr>
      <w:tr w:rsidR="008A017F" w14:paraId="6E4CD572" w14:textId="77777777">
        <w:tc>
          <w:tcPr>
            <w:tcW w:w="1385" w:type="dxa"/>
            <w:tcBorders>
              <w:top w:val="single" w:sz="4" w:space="0" w:color="auto"/>
              <w:left w:val="single" w:sz="4" w:space="0" w:color="auto"/>
              <w:bottom w:val="single" w:sz="4" w:space="0" w:color="auto"/>
              <w:right w:val="single" w:sz="4" w:space="0" w:color="auto"/>
            </w:tcBorders>
          </w:tcPr>
          <w:p w14:paraId="0A691D35" w14:textId="77777777" w:rsidR="008A017F" w:rsidRDefault="000407EF">
            <w:pPr>
              <w:pStyle w:val="BodyText"/>
              <w:rPr>
                <w:rFonts w:eastAsia="Malgun Gothic"/>
                <w:smallCaps/>
                <w:lang w:eastAsia="ko-KR"/>
              </w:rPr>
            </w:pPr>
            <w:r>
              <w:rPr>
                <w:rFonts w:eastAsia="Malgun Gothic"/>
                <w:smallCaps/>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7D923D76" w14:textId="77777777" w:rsidR="008A017F" w:rsidRDefault="000407EF">
            <w:pPr>
              <w:pStyle w:val="BodyText"/>
              <w:rPr>
                <w:rFonts w:eastAsia="Malgun Gothic"/>
                <w:lang w:eastAsia="ko-KR"/>
              </w:rPr>
            </w:pPr>
            <w:r>
              <w:rPr>
                <w:rFonts w:eastAsia="Malgun Gothic"/>
                <w:lang w:eastAsia="ko-KR"/>
              </w:rPr>
              <w:t>Support</w:t>
            </w:r>
          </w:p>
        </w:tc>
      </w:tr>
      <w:tr w:rsidR="008A017F" w14:paraId="01E56CBB" w14:textId="77777777">
        <w:tc>
          <w:tcPr>
            <w:tcW w:w="1385" w:type="dxa"/>
            <w:tcBorders>
              <w:top w:val="single" w:sz="4" w:space="0" w:color="auto"/>
              <w:left w:val="single" w:sz="4" w:space="0" w:color="auto"/>
              <w:bottom w:val="single" w:sz="4" w:space="0" w:color="auto"/>
              <w:right w:val="single" w:sz="4" w:space="0" w:color="auto"/>
            </w:tcBorders>
          </w:tcPr>
          <w:p w14:paraId="14A560BE" w14:textId="77777777" w:rsidR="008A017F" w:rsidRDefault="000407EF">
            <w:pPr>
              <w:pStyle w:val="BodyText"/>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77D02E9" w14:textId="77777777" w:rsidR="008A017F" w:rsidRDefault="000407EF">
            <w:pPr>
              <w:pStyle w:val="BodyText"/>
              <w:rPr>
                <w:rFonts w:eastAsiaTheme="minorEastAsia"/>
                <w:lang w:eastAsia="zh-CN"/>
              </w:rPr>
            </w:pPr>
            <w:r>
              <w:rPr>
                <w:rFonts w:eastAsiaTheme="minorEastAsia"/>
                <w:lang w:eastAsia="zh-CN"/>
              </w:rPr>
              <w:t>Support</w:t>
            </w:r>
          </w:p>
        </w:tc>
      </w:tr>
      <w:tr w:rsidR="008A017F" w14:paraId="2D076AF9" w14:textId="77777777">
        <w:tc>
          <w:tcPr>
            <w:tcW w:w="1385" w:type="dxa"/>
            <w:tcBorders>
              <w:top w:val="single" w:sz="4" w:space="0" w:color="auto"/>
              <w:left w:val="single" w:sz="4" w:space="0" w:color="auto"/>
              <w:bottom w:val="single" w:sz="4" w:space="0" w:color="auto"/>
              <w:right w:val="single" w:sz="4" w:space="0" w:color="auto"/>
            </w:tcBorders>
          </w:tcPr>
          <w:p w14:paraId="5988EB5E" w14:textId="77777777" w:rsidR="008A017F" w:rsidRDefault="000407EF">
            <w:pPr>
              <w:pStyle w:val="BodyText"/>
              <w:rPr>
                <w:rFonts w:eastAsia="SimSun"/>
                <w:smallCaps/>
                <w:lang w:eastAsia="zh-CN"/>
              </w:rPr>
            </w:pPr>
            <w:proofErr w:type="spellStart"/>
            <w:r>
              <w:rPr>
                <w:rFonts w:eastAsia="SimSun"/>
                <w:smallCaps/>
                <w:lang w:eastAsia="zh-CN"/>
              </w:rPr>
              <w:t>xiaomi</w:t>
            </w:r>
            <w:proofErr w:type="spellEnd"/>
          </w:p>
        </w:tc>
        <w:tc>
          <w:tcPr>
            <w:tcW w:w="7480" w:type="dxa"/>
            <w:tcBorders>
              <w:top w:val="single" w:sz="4" w:space="0" w:color="auto"/>
              <w:left w:val="single" w:sz="4" w:space="0" w:color="auto"/>
              <w:bottom w:val="single" w:sz="4" w:space="0" w:color="auto"/>
              <w:right w:val="single" w:sz="4" w:space="0" w:color="auto"/>
            </w:tcBorders>
          </w:tcPr>
          <w:p w14:paraId="74BA6025" w14:textId="77777777" w:rsidR="008A017F" w:rsidRDefault="000407EF">
            <w:pPr>
              <w:pStyle w:val="BodyText"/>
              <w:rPr>
                <w:rFonts w:eastAsia="SimSun"/>
                <w:lang w:eastAsia="zh-CN"/>
              </w:rPr>
            </w:pPr>
            <w:r>
              <w:rPr>
                <w:rFonts w:eastAsia="SimSun"/>
                <w:lang w:eastAsia="zh-CN"/>
              </w:rPr>
              <w:t>Support</w:t>
            </w:r>
          </w:p>
        </w:tc>
      </w:tr>
      <w:tr w:rsidR="008A017F" w14:paraId="67E058F1" w14:textId="77777777">
        <w:tc>
          <w:tcPr>
            <w:tcW w:w="1385" w:type="dxa"/>
            <w:tcBorders>
              <w:top w:val="single" w:sz="4" w:space="0" w:color="auto"/>
              <w:left w:val="single" w:sz="4" w:space="0" w:color="auto"/>
              <w:bottom w:val="single" w:sz="4" w:space="0" w:color="auto"/>
              <w:right w:val="single" w:sz="4" w:space="0" w:color="auto"/>
            </w:tcBorders>
          </w:tcPr>
          <w:p w14:paraId="109F8BEE" w14:textId="77777777" w:rsidR="008A017F" w:rsidRDefault="000407EF">
            <w:pPr>
              <w:pStyle w:val="BodyText"/>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3C7E926" w14:textId="77777777" w:rsidR="008A017F" w:rsidRDefault="000407EF">
            <w:pPr>
              <w:pStyle w:val="BodyText"/>
              <w:rPr>
                <w:rFonts w:eastAsia="SimSun"/>
                <w:lang w:eastAsia="zh-CN"/>
              </w:rPr>
            </w:pPr>
            <w:r>
              <w:rPr>
                <w:rFonts w:eastAsia="SimSun" w:hint="eastAsia"/>
                <w:lang w:eastAsia="zh-CN"/>
              </w:rPr>
              <w:t>G</w:t>
            </w:r>
            <w:r>
              <w:rPr>
                <w:rFonts w:eastAsia="SimSun"/>
                <w:lang w:eastAsia="zh-CN"/>
              </w:rPr>
              <w:t>enerally okay. The following is suggested to make the sub-bullet more clear.</w:t>
            </w:r>
          </w:p>
          <w:p w14:paraId="37483FC8" w14:textId="77777777" w:rsidR="008A017F" w:rsidRDefault="000407EF">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3.7b</w:t>
            </w:r>
            <w:r>
              <w:rPr>
                <w:rFonts w:eastAsia="SimSun"/>
                <w:b/>
                <w:i/>
                <w:kern w:val="2"/>
                <w:szCs w:val="22"/>
                <w:lang w:eastAsia="zh-CN"/>
              </w:rPr>
              <w:t xml:space="preserve">: </w:t>
            </w:r>
          </w:p>
          <w:p w14:paraId="69C3A17D" w14:textId="77777777" w:rsidR="008A017F" w:rsidRDefault="000407EF">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on studying</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11171D57" w14:textId="77777777" w:rsidR="008A017F" w:rsidRDefault="000407EF">
            <w:pPr>
              <w:pStyle w:val="ListParagraph"/>
              <w:numPr>
                <w:ilvl w:val="0"/>
                <w:numId w:val="60"/>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w:t>
            </w:r>
            <w:r>
              <w:rPr>
                <w:b/>
                <w:bCs/>
                <w:i/>
                <w:iCs/>
                <w:highlight w:val="cyan"/>
              </w:rPr>
              <w:t xml:space="preserve"> for the agreed use cases</w:t>
            </w:r>
          </w:p>
          <w:p w14:paraId="3ECD5FC8" w14:textId="77777777" w:rsidR="008A017F" w:rsidRDefault="000407EF">
            <w:pPr>
              <w:pStyle w:val="BodyText"/>
              <w:rPr>
                <w:rFonts w:eastAsia="SimSun"/>
                <w:lang w:eastAsia="zh-CN"/>
              </w:rPr>
            </w:pPr>
            <w:r>
              <w:rPr>
                <w:rFonts w:eastAsia="SimSun"/>
                <w:lang w:eastAsia="zh-CN"/>
              </w:rPr>
              <w:t xml:space="preserve">Mod: Updated the proposal by adding “for BM-Case1 and BM-Case2” </w:t>
            </w:r>
          </w:p>
        </w:tc>
      </w:tr>
      <w:tr w:rsidR="008A017F" w14:paraId="23BD8869" w14:textId="77777777">
        <w:tc>
          <w:tcPr>
            <w:tcW w:w="1385" w:type="dxa"/>
            <w:tcBorders>
              <w:top w:val="single" w:sz="4" w:space="0" w:color="auto"/>
              <w:left w:val="single" w:sz="4" w:space="0" w:color="auto"/>
              <w:bottom w:val="single" w:sz="4" w:space="0" w:color="auto"/>
              <w:right w:val="single" w:sz="4" w:space="0" w:color="auto"/>
            </w:tcBorders>
          </w:tcPr>
          <w:p w14:paraId="24C0F4DD" w14:textId="77777777" w:rsidR="008A017F" w:rsidRDefault="000407EF">
            <w:pPr>
              <w:pStyle w:val="BodyText"/>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97E7790" w14:textId="77777777" w:rsidR="008A017F" w:rsidRDefault="000407EF">
            <w:pPr>
              <w:pStyle w:val="BodyText"/>
              <w:rPr>
                <w:rFonts w:eastAsia="Malgun Gothic"/>
                <w:lang w:eastAsia="ko-KR"/>
              </w:rPr>
            </w:pPr>
            <w:r>
              <w:rPr>
                <w:rFonts w:eastAsia="Malgun Gothic" w:hint="eastAsia"/>
                <w:lang w:eastAsia="ko-KR"/>
              </w:rPr>
              <w:t xml:space="preserve">OK with either </w:t>
            </w:r>
            <w:r>
              <w:rPr>
                <w:rFonts w:eastAsia="Malgun Gothic"/>
                <w:lang w:eastAsia="ko-KR"/>
              </w:rPr>
              <w:t>previous version or revised version.</w:t>
            </w:r>
          </w:p>
        </w:tc>
      </w:tr>
      <w:tr w:rsidR="008A017F" w14:paraId="52E818C1" w14:textId="77777777">
        <w:tc>
          <w:tcPr>
            <w:tcW w:w="1385" w:type="dxa"/>
            <w:tcBorders>
              <w:top w:val="single" w:sz="4" w:space="0" w:color="auto"/>
              <w:left w:val="single" w:sz="4" w:space="0" w:color="auto"/>
              <w:bottom w:val="single" w:sz="4" w:space="0" w:color="auto"/>
              <w:right w:val="single" w:sz="4" w:space="0" w:color="auto"/>
            </w:tcBorders>
          </w:tcPr>
          <w:p w14:paraId="3926E75B" w14:textId="77777777" w:rsidR="008A017F" w:rsidRDefault="000407EF">
            <w:pPr>
              <w:pStyle w:val="BodyText"/>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4866547" w14:textId="77777777" w:rsidR="008A017F" w:rsidRDefault="000407EF">
            <w:pPr>
              <w:pStyle w:val="BodyText"/>
              <w:rPr>
                <w:rFonts w:eastAsia="SimSun"/>
                <w:lang w:eastAsia="zh-CN"/>
              </w:rPr>
            </w:pPr>
            <w:r>
              <w:rPr>
                <w:rFonts w:eastAsiaTheme="minorEastAsia"/>
                <w:lang w:eastAsia="zh-CN"/>
              </w:rPr>
              <w:t>Support</w:t>
            </w:r>
          </w:p>
        </w:tc>
      </w:tr>
      <w:tr w:rsidR="008A017F" w14:paraId="1D9F398F" w14:textId="77777777">
        <w:tc>
          <w:tcPr>
            <w:tcW w:w="1385" w:type="dxa"/>
            <w:tcBorders>
              <w:top w:val="single" w:sz="4" w:space="0" w:color="auto"/>
              <w:left w:val="single" w:sz="4" w:space="0" w:color="auto"/>
              <w:bottom w:val="single" w:sz="4" w:space="0" w:color="auto"/>
              <w:right w:val="single" w:sz="4" w:space="0" w:color="auto"/>
            </w:tcBorders>
          </w:tcPr>
          <w:p w14:paraId="2D0A744A" w14:textId="77777777" w:rsidR="008A017F" w:rsidRDefault="000407EF">
            <w:pPr>
              <w:pStyle w:val="BodyText"/>
              <w:rPr>
                <w:rFonts w:eastAsia="SimSun"/>
                <w:smallCaps/>
                <w:lang w:eastAsia="zh-CN"/>
              </w:rPr>
            </w:pPr>
            <w:r>
              <w:rPr>
                <w:rFonts w:eastAsia="SimSun"/>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051BFC00" w14:textId="77777777" w:rsidR="008A017F" w:rsidRDefault="000407EF">
            <w:pPr>
              <w:pStyle w:val="BodyText"/>
              <w:rPr>
                <w:rFonts w:eastAsia="SimSun"/>
                <w:lang w:eastAsia="zh-CN"/>
              </w:rPr>
            </w:pPr>
            <w:r>
              <w:rPr>
                <w:rFonts w:eastAsia="SimSun" w:hint="eastAsia"/>
                <w:lang w:eastAsia="zh-CN"/>
              </w:rPr>
              <w:t>S</w:t>
            </w:r>
            <w:r>
              <w:rPr>
                <w:rFonts w:eastAsia="SimSun"/>
                <w:lang w:eastAsia="zh-CN"/>
              </w:rPr>
              <w:t>upport</w:t>
            </w:r>
          </w:p>
        </w:tc>
      </w:tr>
      <w:tr w:rsidR="008A017F" w14:paraId="58E208F7" w14:textId="77777777">
        <w:tc>
          <w:tcPr>
            <w:tcW w:w="1385" w:type="dxa"/>
            <w:tcBorders>
              <w:top w:val="single" w:sz="4" w:space="0" w:color="auto"/>
              <w:left w:val="single" w:sz="4" w:space="0" w:color="auto"/>
              <w:bottom w:val="single" w:sz="4" w:space="0" w:color="auto"/>
              <w:right w:val="single" w:sz="4" w:space="0" w:color="auto"/>
            </w:tcBorders>
          </w:tcPr>
          <w:p w14:paraId="006FE737" w14:textId="77777777" w:rsidR="008A017F" w:rsidRDefault="000407EF">
            <w:pPr>
              <w:pStyle w:val="BodyText"/>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005C84D" w14:textId="77777777" w:rsidR="008A017F" w:rsidRDefault="000407EF">
            <w:pPr>
              <w:pStyle w:val="BodyText"/>
              <w:rPr>
                <w:rFonts w:eastAsiaTheme="minorEastAsia"/>
                <w:lang w:eastAsia="zh-CN"/>
              </w:rPr>
            </w:pPr>
            <w:r>
              <w:rPr>
                <w:rFonts w:eastAsia="SimSun" w:hint="eastAsia"/>
                <w:lang w:eastAsia="zh-CN"/>
              </w:rPr>
              <w:t>S</w:t>
            </w:r>
            <w:r>
              <w:rPr>
                <w:rFonts w:eastAsia="SimSun"/>
                <w:lang w:eastAsia="zh-CN"/>
              </w:rPr>
              <w:t>upport</w:t>
            </w:r>
          </w:p>
        </w:tc>
      </w:tr>
      <w:tr w:rsidR="008A017F" w14:paraId="1303583B" w14:textId="77777777">
        <w:tc>
          <w:tcPr>
            <w:tcW w:w="1385" w:type="dxa"/>
            <w:tcBorders>
              <w:top w:val="single" w:sz="4" w:space="0" w:color="auto"/>
              <w:left w:val="single" w:sz="4" w:space="0" w:color="auto"/>
              <w:bottom w:val="single" w:sz="4" w:space="0" w:color="auto"/>
              <w:right w:val="single" w:sz="4" w:space="0" w:color="auto"/>
            </w:tcBorders>
          </w:tcPr>
          <w:p w14:paraId="727ECC9C" w14:textId="77777777" w:rsidR="008A017F" w:rsidRDefault="000407EF">
            <w:pPr>
              <w:pStyle w:val="BodyText"/>
              <w:rPr>
                <w:rFonts w:eastAsia="Yu Mincho"/>
                <w:smallCaps/>
                <w:lang w:eastAsia="ja-JP"/>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57C778F" w14:textId="77777777" w:rsidR="008A017F" w:rsidRDefault="000407EF">
            <w:pPr>
              <w:pStyle w:val="BodyText"/>
              <w:rPr>
                <w:rFonts w:eastAsia="Yu Mincho"/>
                <w:lang w:eastAsia="ja-JP"/>
              </w:rPr>
            </w:pPr>
            <w:r>
              <w:rPr>
                <w:rFonts w:eastAsia="SimSun"/>
                <w:lang w:eastAsia="zh-CN"/>
              </w:rPr>
              <w:t>Support.</w:t>
            </w:r>
          </w:p>
        </w:tc>
      </w:tr>
      <w:tr w:rsidR="008A017F" w14:paraId="6698A660" w14:textId="77777777">
        <w:tc>
          <w:tcPr>
            <w:tcW w:w="1385" w:type="dxa"/>
            <w:tcBorders>
              <w:top w:val="single" w:sz="4" w:space="0" w:color="auto"/>
              <w:left w:val="single" w:sz="4" w:space="0" w:color="auto"/>
              <w:bottom w:val="single" w:sz="4" w:space="0" w:color="auto"/>
              <w:right w:val="single" w:sz="4" w:space="0" w:color="auto"/>
            </w:tcBorders>
          </w:tcPr>
          <w:p w14:paraId="025C9A84" w14:textId="77777777" w:rsidR="008A017F" w:rsidRDefault="000407EF">
            <w:pPr>
              <w:pStyle w:val="BodyText"/>
              <w:rPr>
                <w:rFonts w:eastAsiaTheme="minorEastAsia"/>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5A06D94" w14:textId="77777777" w:rsidR="008A017F" w:rsidRDefault="000407EF">
            <w:pPr>
              <w:pStyle w:val="BodyText"/>
              <w:rPr>
                <w:rFonts w:eastAsiaTheme="minorEastAsia"/>
                <w:lang w:eastAsia="zh-CN"/>
              </w:rPr>
            </w:pPr>
            <w:r>
              <w:rPr>
                <w:rFonts w:eastAsia="SimSun"/>
                <w:lang w:eastAsia="zh-CN"/>
              </w:rPr>
              <w:t xml:space="preserve">OK </w:t>
            </w:r>
          </w:p>
        </w:tc>
      </w:tr>
      <w:tr w:rsidR="008A017F" w14:paraId="74C792AC" w14:textId="77777777">
        <w:tc>
          <w:tcPr>
            <w:tcW w:w="1385" w:type="dxa"/>
            <w:tcBorders>
              <w:top w:val="single" w:sz="4" w:space="0" w:color="auto"/>
              <w:left w:val="single" w:sz="4" w:space="0" w:color="auto"/>
              <w:bottom w:val="single" w:sz="4" w:space="0" w:color="auto"/>
              <w:right w:val="single" w:sz="4" w:space="0" w:color="auto"/>
            </w:tcBorders>
          </w:tcPr>
          <w:p w14:paraId="09339907" w14:textId="77777777" w:rsidR="008A017F" w:rsidRDefault="000407EF">
            <w:pPr>
              <w:pStyle w:val="BodyText"/>
              <w:rPr>
                <w:rFonts w:eastAsiaTheme="minorEastAsia"/>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B826774" w14:textId="77777777" w:rsidR="008A017F" w:rsidRDefault="000407EF">
            <w:pPr>
              <w:pStyle w:val="BodyText"/>
              <w:rPr>
                <w:rFonts w:eastAsiaTheme="minorEastAsia"/>
                <w:lang w:eastAsia="zh-CN"/>
              </w:rPr>
            </w:pPr>
            <w:r>
              <w:rPr>
                <w:rFonts w:eastAsia="SimSun"/>
                <w:lang w:eastAsia="zh-CN"/>
              </w:rPr>
              <w:t xml:space="preserve"> we support this conclusion is independent. If there is no limit on “</w:t>
            </w:r>
            <w:r>
              <w:t>Set A and Set B in the same band</w:t>
            </w:r>
            <w:r>
              <w:rPr>
                <w:rFonts w:eastAsia="SimSun"/>
                <w:lang w:eastAsia="zh-CN"/>
              </w:rPr>
              <w:t xml:space="preserve">”, we think BM-Case3 can be combined in BM-Case1 and/or BM-Case2. And other use cases can be deprioritized. </w:t>
            </w:r>
          </w:p>
        </w:tc>
      </w:tr>
      <w:tr w:rsidR="008A017F" w14:paraId="7FA28F6B" w14:textId="77777777">
        <w:tc>
          <w:tcPr>
            <w:tcW w:w="1385" w:type="dxa"/>
            <w:tcBorders>
              <w:top w:val="single" w:sz="4" w:space="0" w:color="auto"/>
              <w:left w:val="single" w:sz="4" w:space="0" w:color="auto"/>
              <w:bottom w:val="single" w:sz="4" w:space="0" w:color="auto"/>
              <w:right w:val="single" w:sz="4" w:space="0" w:color="auto"/>
            </w:tcBorders>
          </w:tcPr>
          <w:p w14:paraId="2752BFE8" w14:textId="77777777" w:rsidR="008A017F" w:rsidRDefault="000407EF">
            <w:pPr>
              <w:pStyle w:val="BodyText"/>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C98DEA8" w14:textId="77777777" w:rsidR="008A017F" w:rsidRDefault="000407EF">
            <w:pPr>
              <w:pStyle w:val="BodyText"/>
              <w:rPr>
                <w:rFonts w:eastAsiaTheme="minorEastAsia"/>
                <w:lang w:eastAsia="zh-CN"/>
              </w:rPr>
            </w:pPr>
            <w:r>
              <w:rPr>
                <w:rFonts w:eastAsiaTheme="minorEastAsia" w:hint="eastAsia"/>
                <w:lang w:eastAsia="zh-CN"/>
              </w:rPr>
              <w:t>Support</w:t>
            </w:r>
          </w:p>
        </w:tc>
      </w:tr>
      <w:tr w:rsidR="008A017F" w14:paraId="4B119424" w14:textId="77777777">
        <w:tc>
          <w:tcPr>
            <w:tcW w:w="1385" w:type="dxa"/>
            <w:tcBorders>
              <w:top w:val="single" w:sz="4" w:space="0" w:color="auto"/>
              <w:left w:val="single" w:sz="4" w:space="0" w:color="auto"/>
              <w:bottom w:val="single" w:sz="4" w:space="0" w:color="auto"/>
              <w:right w:val="single" w:sz="4" w:space="0" w:color="auto"/>
            </w:tcBorders>
          </w:tcPr>
          <w:p w14:paraId="1A650B83" w14:textId="77777777" w:rsidR="008A017F" w:rsidRDefault="000407EF">
            <w:pPr>
              <w:pStyle w:val="BodyText"/>
              <w:rPr>
                <w:rFonts w:eastAsia="Malgun Gothic"/>
                <w:smallCaps/>
                <w:lang w:eastAsia="ko-KR"/>
              </w:rPr>
            </w:pPr>
            <w:r>
              <w:rPr>
                <w:rFonts w:eastAsia="Malgun Gothic"/>
                <w:smallCaps/>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31775C02" w14:textId="77777777" w:rsidR="008A017F" w:rsidRDefault="000407EF">
            <w:pPr>
              <w:pStyle w:val="BodyText"/>
              <w:rPr>
                <w:rFonts w:eastAsia="Malgun Gothic"/>
                <w:lang w:eastAsia="ko-KR"/>
              </w:rPr>
            </w:pPr>
            <w:r>
              <w:rPr>
                <w:rFonts w:eastAsia="Malgun Gothic"/>
                <w:lang w:eastAsia="ko-KR"/>
              </w:rPr>
              <w:t>Support</w:t>
            </w:r>
          </w:p>
        </w:tc>
      </w:tr>
      <w:tr w:rsidR="008A017F" w14:paraId="66CBF4D7" w14:textId="77777777">
        <w:tc>
          <w:tcPr>
            <w:tcW w:w="1385" w:type="dxa"/>
            <w:tcBorders>
              <w:top w:val="single" w:sz="4" w:space="0" w:color="auto"/>
              <w:left w:val="single" w:sz="4" w:space="0" w:color="auto"/>
              <w:bottom w:val="single" w:sz="4" w:space="0" w:color="auto"/>
              <w:right w:val="single" w:sz="4" w:space="0" w:color="auto"/>
            </w:tcBorders>
          </w:tcPr>
          <w:p w14:paraId="7C6CF3A1" w14:textId="77777777" w:rsidR="008A017F" w:rsidRDefault="000407EF">
            <w:pPr>
              <w:pStyle w:val="BodyText"/>
              <w:rPr>
                <w:rFonts w:eastAsiaTheme="minorEastAsia"/>
                <w:smallCaps/>
                <w:lang w:eastAsia="zh-CN"/>
              </w:rPr>
            </w:pPr>
            <w:proofErr w:type="spellStart"/>
            <w:r>
              <w:rPr>
                <w:rFonts w:eastAsiaTheme="minor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7ACB5D6C" w14:textId="77777777" w:rsidR="008A017F" w:rsidRDefault="000407EF">
            <w:pPr>
              <w:pStyle w:val="BodyText"/>
              <w:rPr>
                <w:rFonts w:eastAsiaTheme="minorEastAsia"/>
                <w:lang w:eastAsia="zh-CN"/>
              </w:rPr>
            </w:pPr>
            <w:r>
              <w:rPr>
                <w:rFonts w:eastAsiaTheme="minorEastAsia"/>
                <w:lang w:eastAsia="zh-CN"/>
              </w:rPr>
              <w:t>Support</w:t>
            </w:r>
          </w:p>
        </w:tc>
      </w:tr>
      <w:tr w:rsidR="008A017F" w14:paraId="0687F5F3" w14:textId="77777777">
        <w:tc>
          <w:tcPr>
            <w:tcW w:w="1385" w:type="dxa"/>
            <w:tcBorders>
              <w:top w:val="single" w:sz="4" w:space="0" w:color="auto"/>
              <w:left w:val="single" w:sz="4" w:space="0" w:color="auto"/>
              <w:bottom w:val="single" w:sz="4" w:space="0" w:color="auto"/>
              <w:right w:val="single" w:sz="4" w:space="0" w:color="auto"/>
            </w:tcBorders>
          </w:tcPr>
          <w:p w14:paraId="397CB8A5" w14:textId="77777777" w:rsidR="008A017F" w:rsidRDefault="000407EF">
            <w:pPr>
              <w:pStyle w:val="BodyText"/>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0C451EF" w14:textId="77777777" w:rsidR="008A017F" w:rsidRDefault="000407EF">
            <w:pPr>
              <w:pStyle w:val="BodyText"/>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780494D1" w14:textId="77777777">
        <w:tc>
          <w:tcPr>
            <w:tcW w:w="1385" w:type="dxa"/>
            <w:tcBorders>
              <w:top w:val="single" w:sz="4" w:space="0" w:color="auto"/>
              <w:left w:val="single" w:sz="4" w:space="0" w:color="auto"/>
              <w:bottom w:val="single" w:sz="4" w:space="0" w:color="auto"/>
              <w:right w:val="single" w:sz="4" w:space="0" w:color="auto"/>
            </w:tcBorders>
          </w:tcPr>
          <w:p w14:paraId="28F320A1" w14:textId="77777777" w:rsidR="008A017F" w:rsidRDefault="000407EF">
            <w:pPr>
              <w:pStyle w:val="BodyText"/>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2378C0D" w14:textId="77777777" w:rsidR="008A017F" w:rsidRDefault="000407EF">
            <w:pPr>
              <w:pStyle w:val="BodyText"/>
              <w:rPr>
                <w:rFonts w:eastAsiaTheme="minorEastAsia"/>
                <w:lang w:eastAsia="zh-CN"/>
              </w:rPr>
            </w:pPr>
            <w:r>
              <w:rPr>
                <w:rFonts w:eastAsiaTheme="minorEastAsia"/>
                <w:lang w:eastAsia="zh-CN"/>
              </w:rPr>
              <w:t>Support</w:t>
            </w:r>
          </w:p>
        </w:tc>
      </w:tr>
      <w:tr w:rsidR="008D7953" w14:paraId="04A50AFD" w14:textId="77777777">
        <w:tc>
          <w:tcPr>
            <w:tcW w:w="1385" w:type="dxa"/>
            <w:tcBorders>
              <w:top w:val="single" w:sz="4" w:space="0" w:color="auto"/>
              <w:left w:val="single" w:sz="4" w:space="0" w:color="auto"/>
              <w:bottom w:val="single" w:sz="4" w:space="0" w:color="auto"/>
              <w:right w:val="single" w:sz="4" w:space="0" w:color="auto"/>
            </w:tcBorders>
          </w:tcPr>
          <w:p w14:paraId="5724C027" w14:textId="73F9A738" w:rsidR="008D7953" w:rsidRDefault="008D7953" w:rsidP="008D7953">
            <w:pPr>
              <w:pStyle w:val="BodyText"/>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7EC7082" w14:textId="26453BCF" w:rsidR="008D7953" w:rsidRDefault="008D7953" w:rsidP="008D7953">
            <w:pPr>
              <w:pStyle w:val="BodyText"/>
              <w:rPr>
                <w:rFonts w:eastAsiaTheme="minorEastAsia"/>
                <w:lang w:eastAsia="zh-CN"/>
              </w:rPr>
            </w:pPr>
            <w:r>
              <w:rPr>
                <w:rFonts w:eastAsiaTheme="minorEastAsia"/>
                <w:lang w:eastAsia="zh-CN"/>
              </w:rPr>
              <w:t>Support</w:t>
            </w:r>
          </w:p>
        </w:tc>
      </w:tr>
      <w:tr w:rsidR="00642D94" w14:paraId="49397EE8" w14:textId="77777777">
        <w:tc>
          <w:tcPr>
            <w:tcW w:w="1385" w:type="dxa"/>
            <w:tcBorders>
              <w:top w:val="single" w:sz="4" w:space="0" w:color="auto"/>
              <w:left w:val="single" w:sz="4" w:space="0" w:color="auto"/>
              <w:bottom w:val="single" w:sz="4" w:space="0" w:color="auto"/>
              <w:right w:val="single" w:sz="4" w:space="0" w:color="auto"/>
            </w:tcBorders>
          </w:tcPr>
          <w:p w14:paraId="1CFB4D4D" w14:textId="5B1E2D7E" w:rsidR="00642D94" w:rsidRDefault="00642D94" w:rsidP="008D7953">
            <w:pPr>
              <w:pStyle w:val="BodyText"/>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FD13DB7" w14:textId="21405696" w:rsidR="00642D94" w:rsidRDefault="00642D94" w:rsidP="008D7953">
            <w:pPr>
              <w:pStyle w:val="BodyText"/>
              <w:rPr>
                <w:rFonts w:eastAsiaTheme="minorEastAsia"/>
                <w:lang w:eastAsia="zh-CN"/>
              </w:rPr>
            </w:pPr>
            <w:r>
              <w:rPr>
                <w:rFonts w:eastAsiaTheme="minorEastAsia" w:hint="eastAsia"/>
                <w:lang w:eastAsia="zh-CN"/>
              </w:rPr>
              <w:t>S</w:t>
            </w:r>
            <w:r>
              <w:rPr>
                <w:rFonts w:eastAsiaTheme="minorEastAsia"/>
                <w:lang w:eastAsia="zh-CN"/>
              </w:rPr>
              <w:t>upport</w:t>
            </w:r>
          </w:p>
        </w:tc>
      </w:tr>
      <w:tr w:rsidR="00D8644D" w14:paraId="2E463638" w14:textId="77777777">
        <w:tc>
          <w:tcPr>
            <w:tcW w:w="1385" w:type="dxa"/>
            <w:tcBorders>
              <w:top w:val="single" w:sz="4" w:space="0" w:color="auto"/>
              <w:left w:val="single" w:sz="4" w:space="0" w:color="auto"/>
              <w:bottom w:val="single" w:sz="4" w:space="0" w:color="auto"/>
              <w:right w:val="single" w:sz="4" w:space="0" w:color="auto"/>
            </w:tcBorders>
          </w:tcPr>
          <w:p w14:paraId="1E70D9D3" w14:textId="7D9187A9" w:rsidR="00D8644D" w:rsidRDefault="00D8644D" w:rsidP="00D8644D">
            <w:pPr>
              <w:pStyle w:val="BodyText"/>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A61354A" w14:textId="530E5395" w:rsidR="00D8644D" w:rsidRDefault="00D8644D" w:rsidP="00D8644D">
            <w:pPr>
              <w:pStyle w:val="BodyText"/>
              <w:rPr>
                <w:rFonts w:eastAsiaTheme="minorEastAsia"/>
                <w:lang w:eastAsia="zh-CN"/>
              </w:rPr>
            </w:pPr>
            <w:r>
              <w:rPr>
                <w:rFonts w:eastAsia="Yu Mincho" w:hint="eastAsia"/>
                <w:lang w:eastAsia="ja-JP"/>
              </w:rPr>
              <w:t>S</w:t>
            </w:r>
            <w:r>
              <w:rPr>
                <w:rFonts w:eastAsia="Yu Mincho"/>
                <w:lang w:eastAsia="ja-JP"/>
              </w:rPr>
              <w:t>upport</w:t>
            </w:r>
          </w:p>
        </w:tc>
      </w:tr>
      <w:tr w:rsidR="0097272E" w14:paraId="7C738405" w14:textId="77777777" w:rsidTr="0097272E">
        <w:tc>
          <w:tcPr>
            <w:tcW w:w="1385" w:type="dxa"/>
          </w:tcPr>
          <w:p w14:paraId="5D564D4B" w14:textId="77777777" w:rsidR="0097272E" w:rsidRDefault="0097272E" w:rsidP="00AF6A60">
            <w:pPr>
              <w:pStyle w:val="BodyText"/>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52E02836" w14:textId="77777777" w:rsidR="0097272E" w:rsidRDefault="0097272E" w:rsidP="00AF6A60">
            <w:pPr>
              <w:pStyle w:val="BodyText"/>
              <w:rPr>
                <w:rFonts w:eastAsiaTheme="minorEastAsia"/>
                <w:lang w:eastAsia="zh-CN"/>
              </w:rPr>
            </w:pPr>
            <w:r>
              <w:rPr>
                <w:rFonts w:eastAsiaTheme="minorEastAsia"/>
                <w:lang w:eastAsia="zh-CN"/>
              </w:rPr>
              <w:t>Support</w:t>
            </w:r>
          </w:p>
        </w:tc>
      </w:tr>
    </w:tbl>
    <w:p w14:paraId="62CE000F" w14:textId="77777777" w:rsidR="008A017F" w:rsidRDefault="008A017F">
      <w:pPr>
        <w:pStyle w:val="BodyText"/>
      </w:pPr>
    </w:p>
    <w:p w14:paraId="13E537DD" w14:textId="77777777" w:rsidR="008A017F" w:rsidRDefault="008A017F">
      <w:pPr>
        <w:pStyle w:val="BodyText"/>
      </w:pPr>
    </w:p>
    <w:p w14:paraId="5B9CC8CA" w14:textId="77777777" w:rsidR="008A017F" w:rsidRDefault="000407EF">
      <w:pPr>
        <w:pStyle w:val="Heading1"/>
      </w:pPr>
      <w:r>
        <w:t>Spec impact</w:t>
      </w:r>
    </w:p>
    <w:p w14:paraId="28CFCD5E" w14:textId="77777777" w:rsidR="008A017F" w:rsidRDefault="008A017F">
      <w:pPr>
        <w:pStyle w:val="BodyText"/>
      </w:pPr>
    </w:p>
    <w:p w14:paraId="47065CC6" w14:textId="77777777" w:rsidR="008A017F" w:rsidRDefault="000407EF">
      <w:pPr>
        <w:pStyle w:val="Heading2"/>
      </w:pPr>
      <w:r>
        <w:t>General views</w:t>
      </w:r>
    </w:p>
    <w:p w14:paraId="5A21F8A9" w14:textId="77777777" w:rsidR="008A017F" w:rsidRDefault="000407EF">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8A017F" w14:paraId="4E84AF1A" w14:textId="77777777">
        <w:tc>
          <w:tcPr>
            <w:tcW w:w="1605" w:type="dxa"/>
            <w:vAlign w:val="center"/>
          </w:tcPr>
          <w:p w14:paraId="644D5857" w14:textId="77777777" w:rsidR="008A017F" w:rsidRDefault="000407EF">
            <w:pPr>
              <w:pStyle w:val="BodyText"/>
            </w:pPr>
            <w:r>
              <w:lastRenderedPageBreak/>
              <w:t>vivo[5]</w:t>
            </w:r>
          </w:p>
        </w:tc>
        <w:tc>
          <w:tcPr>
            <w:tcW w:w="7457" w:type="dxa"/>
            <w:vAlign w:val="center"/>
          </w:tcPr>
          <w:p w14:paraId="0642DF7F" w14:textId="77777777" w:rsidR="008A017F" w:rsidRDefault="000407EF">
            <w:pPr>
              <w:autoSpaceDE w:val="0"/>
              <w:autoSpaceDN w:val="0"/>
              <w:adjustRightInd w:val="0"/>
              <w:snapToGrid w:val="0"/>
              <w:spacing w:after="120" w:line="276" w:lineRule="auto"/>
              <w:jc w:val="both"/>
              <w:rPr>
                <w:i/>
              </w:rPr>
            </w:pPr>
            <w:r>
              <w:rPr>
                <w:i/>
              </w:rPr>
              <w:t>Proposal 8: For case 1 and case 2 of beam management, both collaboration level level-y, and collaboration level-z can be considered.</w:t>
            </w:r>
          </w:p>
        </w:tc>
      </w:tr>
      <w:tr w:rsidR="008A017F" w14:paraId="2176F27E" w14:textId="77777777">
        <w:tc>
          <w:tcPr>
            <w:tcW w:w="1605" w:type="dxa"/>
            <w:vAlign w:val="center"/>
          </w:tcPr>
          <w:p w14:paraId="533E597A" w14:textId="77777777" w:rsidR="008A017F" w:rsidRDefault="000407EF">
            <w:pPr>
              <w:pStyle w:val="BodyText"/>
            </w:pPr>
            <w:r>
              <w:rPr>
                <w:rFonts w:hint="eastAsia"/>
              </w:rPr>
              <w:t>G</w:t>
            </w:r>
            <w:r>
              <w:t>oogle[8]</w:t>
            </w:r>
          </w:p>
        </w:tc>
        <w:tc>
          <w:tcPr>
            <w:tcW w:w="7457" w:type="dxa"/>
            <w:vAlign w:val="center"/>
          </w:tcPr>
          <w:p w14:paraId="19FB7FC7" w14:textId="77777777" w:rsidR="008A017F" w:rsidRDefault="000407EF">
            <w:p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Proposal 14: For AI/ML based BM, the study should be based on both Rel-17 unified TCI framework and Rel-15/Rel-16 BM framework.</w:t>
            </w:r>
          </w:p>
          <w:p w14:paraId="6061C2B1" w14:textId="77777777" w:rsidR="008A017F" w:rsidRDefault="000407EF">
            <w:p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Proposal 15: The study of AI/ML based BM should consider both FR1 and FR2.</w:t>
            </w:r>
          </w:p>
        </w:tc>
      </w:tr>
      <w:tr w:rsidR="008A017F" w14:paraId="0379705B" w14:textId="77777777">
        <w:tc>
          <w:tcPr>
            <w:tcW w:w="1605" w:type="dxa"/>
            <w:vAlign w:val="center"/>
          </w:tcPr>
          <w:p w14:paraId="6B419EB7" w14:textId="77777777" w:rsidR="008A017F" w:rsidRDefault="000407EF">
            <w:pPr>
              <w:pStyle w:val="BodyText"/>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4F72D59B" w14:textId="77777777" w:rsidR="008A017F" w:rsidRDefault="000407EF">
            <w:pPr>
              <w:pStyle w:val="BodyText"/>
              <w:rPr>
                <w:i/>
              </w:rPr>
            </w:pPr>
            <w:r>
              <w:rPr>
                <w:i/>
              </w:rPr>
              <w:t>Observation 3:</w:t>
            </w:r>
            <w:r>
              <w:rPr>
                <w:i/>
              </w:rPr>
              <w:tab/>
              <w:t>One possible area of specification impact for AI/ML model integration may be for triggering of beam measurement reports and reference signal transmissions, as well new L1 reporting formats.</w:t>
            </w:r>
          </w:p>
        </w:tc>
      </w:tr>
    </w:tbl>
    <w:p w14:paraId="64D80CC0" w14:textId="77777777" w:rsidR="008A017F" w:rsidRDefault="008A017F">
      <w:pPr>
        <w:pStyle w:val="BodyText"/>
      </w:pPr>
    </w:p>
    <w:p w14:paraId="4F6E1CB5" w14:textId="77777777" w:rsidR="008A017F" w:rsidRDefault="000407EF">
      <w:pPr>
        <w:pStyle w:val="BodyText"/>
        <w:rPr>
          <w:b/>
          <w:bCs/>
        </w:rPr>
      </w:pPr>
      <w:r>
        <w:rPr>
          <w:rFonts w:hint="eastAsia"/>
          <w:b/>
          <w:bCs/>
        </w:rPr>
        <w:t>M</w:t>
      </w:r>
      <w:r>
        <w:rPr>
          <w:b/>
          <w:bCs/>
        </w:rPr>
        <w:t xml:space="preserve">od recommendation: </w:t>
      </w:r>
      <w:r>
        <w:rPr>
          <w:bCs/>
        </w:rPr>
        <w:t>TBD</w:t>
      </w:r>
    </w:p>
    <w:p w14:paraId="4E50285D"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116C4F39" w14:textId="77777777">
        <w:tc>
          <w:tcPr>
            <w:tcW w:w="1385" w:type="dxa"/>
            <w:tcBorders>
              <w:top w:val="single" w:sz="4" w:space="0" w:color="auto"/>
              <w:left w:val="single" w:sz="4" w:space="0" w:color="auto"/>
              <w:bottom w:val="single" w:sz="4" w:space="0" w:color="auto"/>
              <w:right w:val="single" w:sz="4" w:space="0" w:color="auto"/>
            </w:tcBorders>
          </w:tcPr>
          <w:p w14:paraId="7429651A" w14:textId="77777777" w:rsidR="008A017F" w:rsidRDefault="000407EF">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318972B" w14:textId="77777777" w:rsidR="008A017F" w:rsidRDefault="000407EF">
            <w:pPr>
              <w:rPr>
                <w:rFonts w:eastAsia="SimSun"/>
              </w:rPr>
            </w:pPr>
            <w:r>
              <w:rPr>
                <w:rFonts w:eastAsia="SimSun"/>
              </w:rPr>
              <w:t>Comments</w:t>
            </w:r>
          </w:p>
        </w:tc>
      </w:tr>
      <w:tr w:rsidR="008A017F" w14:paraId="5709041A" w14:textId="77777777">
        <w:tc>
          <w:tcPr>
            <w:tcW w:w="1385" w:type="dxa"/>
            <w:tcBorders>
              <w:top w:val="single" w:sz="4" w:space="0" w:color="auto"/>
              <w:left w:val="single" w:sz="4" w:space="0" w:color="auto"/>
              <w:bottom w:val="single" w:sz="4" w:space="0" w:color="auto"/>
              <w:right w:val="single" w:sz="4" w:space="0" w:color="auto"/>
            </w:tcBorders>
          </w:tcPr>
          <w:p w14:paraId="03280844" w14:textId="77777777" w:rsidR="008A017F" w:rsidRDefault="008A017F">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31D1C1EA" w14:textId="77777777" w:rsidR="008A017F" w:rsidRDefault="008A017F">
            <w:pPr>
              <w:rPr>
                <w:rFonts w:eastAsia="Malgun Gothic"/>
                <w:lang w:eastAsia="ko-KR"/>
              </w:rPr>
            </w:pPr>
          </w:p>
        </w:tc>
      </w:tr>
      <w:tr w:rsidR="008A017F" w14:paraId="54E03D22" w14:textId="77777777">
        <w:tc>
          <w:tcPr>
            <w:tcW w:w="1385" w:type="dxa"/>
            <w:tcBorders>
              <w:top w:val="single" w:sz="4" w:space="0" w:color="auto"/>
              <w:left w:val="single" w:sz="4" w:space="0" w:color="auto"/>
              <w:bottom w:val="single" w:sz="4" w:space="0" w:color="auto"/>
              <w:right w:val="single" w:sz="4" w:space="0" w:color="auto"/>
            </w:tcBorders>
          </w:tcPr>
          <w:p w14:paraId="0FEF3EFA" w14:textId="77777777" w:rsidR="008A017F" w:rsidRDefault="008A017F">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84FB504" w14:textId="77777777" w:rsidR="008A017F" w:rsidRDefault="008A017F">
            <w:pPr>
              <w:rPr>
                <w:rFonts w:eastAsiaTheme="minorEastAsia"/>
                <w:lang w:eastAsia="zh-CN"/>
              </w:rPr>
            </w:pPr>
          </w:p>
        </w:tc>
      </w:tr>
      <w:tr w:rsidR="008A017F" w14:paraId="4A66D0FE" w14:textId="77777777">
        <w:tc>
          <w:tcPr>
            <w:tcW w:w="1385" w:type="dxa"/>
            <w:tcBorders>
              <w:top w:val="single" w:sz="4" w:space="0" w:color="auto"/>
              <w:left w:val="single" w:sz="4" w:space="0" w:color="auto"/>
              <w:bottom w:val="single" w:sz="4" w:space="0" w:color="auto"/>
              <w:right w:val="single" w:sz="4" w:space="0" w:color="auto"/>
            </w:tcBorders>
          </w:tcPr>
          <w:p w14:paraId="399623A8" w14:textId="77777777" w:rsidR="008A017F" w:rsidRDefault="008A017F">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FE2C9DC" w14:textId="77777777" w:rsidR="008A017F" w:rsidRDefault="008A017F">
            <w:pPr>
              <w:rPr>
                <w:rFonts w:eastAsia="SimSun"/>
                <w:lang w:eastAsia="zh-CN"/>
              </w:rPr>
            </w:pPr>
          </w:p>
        </w:tc>
      </w:tr>
      <w:tr w:rsidR="008A017F" w14:paraId="4ABCA5CC" w14:textId="77777777">
        <w:tc>
          <w:tcPr>
            <w:tcW w:w="1385" w:type="dxa"/>
            <w:tcBorders>
              <w:top w:val="single" w:sz="4" w:space="0" w:color="auto"/>
              <w:left w:val="single" w:sz="4" w:space="0" w:color="auto"/>
              <w:bottom w:val="single" w:sz="4" w:space="0" w:color="auto"/>
              <w:right w:val="single" w:sz="4" w:space="0" w:color="auto"/>
            </w:tcBorders>
          </w:tcPr>
          <w:p w14:paraId="656C7278" w14:textId="77777777" w:rsidR="008A017F" w:rsidRDefault="008A017F">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C704967" w14:textId="77777777" w:rsidR="008A017F" w:rsidRDefault="008A017F">
            <w:pPr>
              <w:rPr>
                <w:rFonts w:eastAsia="SimSun"/>
                <w:lang w:eastAsia="zh-CN"/>
              </w:rPr>
            </w:pPr>
          </w:p>
        </w:tc>
      </w:tr>
      <w:tr w:rsidR="008A017F" w14:paraId="706DA565" w14:textId="77777777">
        <w:tc>
          <w:tcPr>
            <w:tcW w:w="1385" w:type="dxa"/>
            <w:tcBorders>
              <w:top w:val="single" w:sz="4" w:space="0" w:color="auto"/>
              <w:left w:val="single" w:sz="4" w:space="0" w:color="auto"/>
              <w:bottom w:val="single" w:sz="4" w:space="0" w:color="auto"/>
              <w:right w:val="single" w:sz="4" w:space="0" w:color="auto"/>
            </w:tcBorders>
          </w:tcPr>
          <w:p w14:paraId="4231517C" w14:textId="77777777" w:rsidR="008A017F" w:rsidRDefault="008A017F">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90FDBBC" w14:textId="77777777" w:rsidR="008A017F" w:rsidRDefault="008A017F">
            <w:pPr>
              <w:rPr>
                <w:rFonts w:eastAsia="SimSun"/>
                <w:lang w:eastAsia="zh-CN"/>
              </w:rPr>
            </w:pPr>
          </w:p>
        </w:tc>
      </w:tr>
      <w:tr w:rsidR="008A017F" w14:paraId="00605929" w14:textId="77777777">
        <w:tc>
          <w:tcPr>
            <w:tcW w:w="1385" w:type="dxa"/>
            <w:tcBorders>
              <w:top w:val="single" w:sz="4" w:space="0" w:color="auto"/>
              <w:left w:val="single" w:sz="4" w:space="0" w:color="auto"/>
              <w:bottom w:val="single" w:sz="4" w:space="0" w:color="auto"/>
              <w:right w:val="single" w:sz="4" w:space="0" w:color="auto"/>
            </w:tcBorders>
          </w:tcPr>
          <w:p w14:paraId="396EF553" w14:textId="77777777" w:rsidR="008A017F" w:rsidRDefault="008A017F">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0C63EB3" w14:textId="77777777" w:rsidR="008A017F" w:rsidRDefault="008A017F">
            <w:pPr>
              <w:rPr>
                <w:rFonts w:eastAsia="SimSun"/>
                <w:lang w:eastAsia="zh-CN"/>
              </w:rPr>
            </w:pPr>
          </w:p>
        </w:tc>
      </w:tr>
      <w:tr w:rsidR="008A017F" w14:paraId="46A6A3B5" w14:textId="77777777">
        <w:tc>
          <w:tcPr>
            <w:tcW w:w="1385" w:type="dxa"/>
            <w:tcBorders>
              <w:top w:val="single" w:sz="4" w:space="0" w:color="auto"/>
              <w:left w:val="single" w:sz="4" w:space="0" w:color="auto"/>
              <w:bottom w:val="single" w:sz="4" w:space="0" w:color="auto"/>
              <w:right w:val="single" w:sz="4" w:space="0" w:color="auto"/>
            </w:tcBorders>
          </w:tcPr>
          <w:p w14:paraId="0B491E63" w14:textId="77777777" w:rsidR="008A017F" w:rsidRDefault="008A017F">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F1F810E" w14:textId="77777777" w:rsidR="008A017F" w:rsidRDefault="008A017F">
            <w:pPr>
              <w:rPr>
                <w:rFonts w:eastAsia="SimSun"/>
                <w:lang w:eastAsia="zh-CN"/>
              </w:rPr>
            </w:pPr>
          </w:p>
        </w:tc>
      </w:tr>
    </w:tbl>
    <w:p w14:paraId="01E3391A" w14:textId="77777777" w:rsidR="008A017F" w:rsidRDefault="008A017F">
      <w:pPr>
        <w:pStyle w:val="BodyText"/>
      </w:pPr>
    </w:p>
    <w:p w14:paraId="05124A41" w14:textId="77777777" w:rsidR="008A017F" w:rsidRDefault="008A017F">
      <w:pPr>
        <w:pStyle w:val="BodyText"/>
      </w:pPr>
    </w:p>
    <w:p w14:paraId="29B74EBF" w14:textId="77777777" w:rsidR="008A017F" w:rsidRDefault="000407EF">
      <w:pPr>
        <w:pStyle w:val="Heading2"/>
      </w:pPr>
      <w:r>
        <w:t>Life cycle management</w:t>
      </w:r>
    </w:p>
    <w:p w14:paraId="7854C985" w14:textId="77777777" w:rsidR="008A017F" w:rsidRDefault="008A017F">
      <w:pPr>
        <w:pStyle w:val="BodyText"/>
      </w:pPr>
    </w:p>
    <w:p w14:paraId="67C3E398" w14:textId="77777777" w:rsidR="008A017F" w:rsidRDefault="000407EF">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8A017F" w14:paraId="6CEEF2D3" w14:textId="77777777">
        <w:tc>
          <w:tcPr>
            <w:tcW w:w="9062" w:type="dxa"/>
          </w:tcPr>
          <w:p w14:paraId="60FF3295"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39445B57" w14:textId="77777777" w:rsidR="008A017F" w:rsidRDefault="008A017F">
            <w:pPr>
              <w:spacing w:after="120"/>
              <w:rPr>
                <w:highlight w:val="green"/>
              </w:rPr>
            </w:pPr>
          </w:p>
          <w:p w14:paraId="0E70F0F3" w14:textId="77777777" w:rsidR="008A017F" w:rsidRDefault="000407EF">
            <w:pPr>
              <w:spacing w:after="120"/>
              <w:rPr>
                <w:highlight w:val="green"/>
              </w:rPr>
            </w:pPr>
            <w:r>
              <w:rPr>
                <w:highlight w:val="green"/>
              </w:rPr>
              <w:t xml:space="preserve">Agreement </w:t>
            </w:r>
          </w:p>
          <w:p w14:paraId="1DD853AD" w14:textId="77777777" w:rsidR="008A017F" w:rsidRDefault="000407EF">
            <w:pPr>
              <w:suppressAutoHyphens/>
              <w:overflowPunct w:val="0"/>
              <w:autoSpaceDE w:val="0"/>
              <w:spacing w:after="120"/>
              <w:textAlignment w:val="baseline"/>
              <w:rPr>
                <w:bCs/>
                <w:szCs w:val="20"/>
                <w:lang w:eastAsia="ar-SA"/>
              </w:rPr>
            </w:pPr>
            <w:r>
              <w:rPr>
                <w:bCs/>
                <w:szCs w:val="20"/>
                <w:lang w:eastAsia="ar-SA"/>
              </w:rPr>
              <w:t>Study the following aspects, including the definition of components (if needed) and necessity, in Life Cycle Management</w:t>
            </w:r>
          </w:p>
          <w:p w14:paraId="0F0ECC92" w14:textId="77777777" w:rsidR="008A017F" w:rsidRDefault="000407EF">
            <w:pPr>
              <w:numPr>
                <w:ilvl w:val="0"/>
                <w:numId w:val="61"/>
              </w:numPr>
              <w:spacing w:after="120"/>
              <w:rPr>
                <w:lang w:eastAsia="zh-CN"/>
              </w:rPr>
            </w:pPr>
            <w:r>
              <w:rPr>
                <w:lang w:eastAsia="zh-CN"/>
              </w:rPr>
              <w:t>Data collection</w:t>
            </w:r>
          </w:p>
          <w:p w14:paraId="45CAC3C5" w14:textId="77777777" w:rsidR="008A017F" w:rsidRDefault="000407EF">
            <w:pPr>
              <w:numPr>
                <w:ilvl w:val="1"/>
                <w:numId w:val="61"/>
              </w:numPr>
              <w:spacing w:after="120"/>
              <w:rPr>
                <w:lang w:eastAsia="zh-CN"/>
              </w:rPr>
            </w:pPr>
            <w:r>
              <w:rPr>
                <w:lang w:eastAsia="zh-CN"/>
              </w:rPr>
              <w:t>Note: This also includes associated assistance information, if applicable.</w:t>
            </w:r>
          </w:p>
          <w:p w14:paraId="0EC54864" w14:textId="77777777" w:rsidR="008A017F" w:rsidRDefault="000407EF">
            <w:pPr>
              <w:numPr>
                <w:ilvl w:val="0"/>
                <w:numId w:val="61"/>
              </w:numPr>
              <w:spacing w:after="120"/>
              <w:rPr>
                <w:lang w:eastAsia="zh-CN"/>
              </w:rPr>
            </w:pPr>
            <w:r>
              <w:rPr>
                <w:lang w:eastAsia="zh-CN"/>
              </w:rPr>
              <w:t>Model training</w:t>
            </w:r>
          </w:p>
          <w:p w14:paraId="4176E66A" w14:textId="77777777" w:rsidR="008A017F" w:rsidRDefault="000407EF">
            <w:pPr>
              <w:numPr>
                <w:ilvl w:val="0"/>
                <w:numId w:val="61"/>
              </w:numPr>
              <w:spacing w:after="120"/>
              <w:rPr>
                <w:lang w:eastAsia="zh-CN"/>
              </w:rPr>
            </w:pPr>
            <w:r>
              <w:rPr>
                <w:lang w:eastAsia="zh-CN"/>
              </w:rPr>
              <w:t>[Model registration]</w:t>
            </w:r>
          </w:p>
          <w:p w14:paraId="0972524B" w14:textId="77777777" w:rsidR="008A017F" w:rsidRDefault="000407EF">
            <w:pPr>
              <w:numPr>
                <w:ilvl w:val="0"/>
                <w:numId w:val="61"/>
              </w:numPr>
              <w:spacing w:after="120"/>
              <w:rPr>
                <w:lang w:eastAsia="zh-CN"/>
              </w:rPr>
            </w:pPr>
            <w:r>
              <w:rPr>
                <w:lang w:eastAsia="zh-CN"/>
              </w:rPr>
              <w:t>Model deployment</w:t>
            </w:r>
          </w:p>
          <w:p w14:paraId="01CBBC4D" w14:textId="77777777" w:rsidR="008A017F" w:rsidRDefault="000407EF">
            <w:pPr>
              <w:numPr>
                <w:ilvl w:val="1"/>
                <w:numId w:val="61"/>
              </w:numPr>
              <w:spacing w:after="120"/>
              <w:rPr>
                <w:lang w:eastAsia="zh-CN"/>
              </w:rPr>
            </w:pPr>
            <w:r>
              <w:rPr>
                <w:lang w:eastAsia="zh-CN"/>
              </w:rPr>
              <w:t xml:space="preserve">Note: Terminology is to be defined. </w:t>
            </w:r>
            <w:r>
              <w:rPr>
                <w:strike/>
                <w:lang w:eastAsia="zh-CN"/>
              </w:rPr>
              <w:t>This includes process of compiling a trained AI/ML model and packaging it into an executable format and delivering to a target device.</w:t>
            </w:r>
            <w:r>
              <w:rPr>
                <w:lang w:eastAsia="zh-CN"/>
              </w:rPr>
              <w:t xml:space="preserve"> </w:t>
            </w:r>
          </w:p>
          <w:p w14:paraId="00037A2B" w14:textId="77777777" w:rsidR="008A017F" w:rsidRDefault="000407EF">
            <w:pPr>
              <w:numPr>
                <w:ilvl w:val="0"/>
                <w:numId w:val="61"/>
              </w:numPr>
              <w:spacing w:after="120"/>
              <w:rPr>
                <w:lang w:eastAsia="zh-CN"/>
              </w:rPr>
            </w:pPr>
            <w:r>
              <w:rPr>
                <w:lang w:eastAsia="zh-CN"/>
              </w:rPr>
              <w:t>[Model configuration]</w:t>
            </w:r>
          </w:p>
          <w:p w14:paraId="20726CD6" w14:textId="77777777" w:rsidR="008A017F" w:rsidRDefault="000407EF">
            <w:pPr>
              <w:numPr>
                <w:ilvl w:val="0"/>
                <w:numId w:val="61"/>
              </w:numPr>
              <w:spacing w:after="120"/>
              <w:rPr>
                <w:lang w:eastAsia="zh-CN"/>
              </w:rPr>
            </w:pPr>
            <w:r>
              <w:rPr>
                <w:lang w:eastAsia="zh-CN"/>
              </w:rPr>
              <w:t>Model inference operation</w:t>
            </w:r>
          </w:p>
          <w:p w14:paraId="60C61478" w14:textId="77777777" w:rsidR="008A017F" w:rsidRDefault="000407EF">
            <w:pPr>
              <w:numPr>
                <w:ilvl w:val="0"/>
                <w:numId w:val="61"/>
              </w:numPr>
              <w:spacing w:after="120"/>
              <w:rPr>
                <w:lang w:eastAsia="zh-CN"/>
              </w:rPr>
            </w:pPr>
            <w:r>
              <w:rPr>
                <w:lang w:eastAsia="zh-CN"/>
              </w:rPr>
              <w:t>Model selection, activation, deactivation, switching, and fallback operation</w:t>
            </w:r>
          </w:p>
          <w:p w14:paraId="2A0C1AA2" w14:textId="77777777" w:rsidR="008A017F" w:rsidRDefault="000407EF">
            <w:pPr>
              <w:numPr>
                <w:ilvl w:val="1"/>
                <w:numId w:val="61"/>
              </w:numPr>
              <w:spacing w:after="120"/>
              <w:rPr>
                <w:strike/>
                <w:lang w:eastAsia="zh-CN"/>
              </w:rPr>
            </w:pPr>
            <w:r>
              <w:rPr>
                <w:rFonts w:eastAsia="DengXian"/>
                <w:strike/>
                <w:lang w:eastAsia="zh-CN"/>
              </w:rPr>
              <w:t>Note: some of them to be refined</w:t>
            </w:r>
          </w:p>
          <w:p w14:paraId="2D6686EE" w14:textId="77777777" w:rsidR="008A017F" w:rsidRDefault="000407EF">
            <w:pPr>
              <w:numPr>
                <w:ilvl w:val="0"/>
                <w:numId w:val="61"/>
              </w:numPr>
              <w:spacing w:after="120"/>
              <w:rPr>
                <w:lang w:eastAsia="zh-CN"/>
              </w:rPr>
            </w:pPr>
            <w:r>
              <w:rPr>
                <w:lang w:eastAsia="zh-CN"/>
              </w:rPr>
              <w:t>Model monitoring</w:t>
            </w:r>
          </w:p>
          <w:p w14:paraId="51531647" w14:textId="77777777" w:rsidR="008A017F" w:rsidRDefault="000407EF">
            <w:pPr>
              <w:numPr>
                <w:ilvl w:val="0"/>
                <w:numId w:val="61"/>
              </w:numPr>
              <w:spacing w:after="120"/>
              <w:rPr>
                <w:lang w:eastAsia="zh-CN"/>
              </w:rPr>
            </w:pPr>
            <w:r>
              <w:rPr>
                <w:lang w:eastAsia="zh-CN"/>
              </w:rPr>
              <w:t>Model update</w:t>
            </w:r>
          </w:p>
          <w:p w14:paraId="7B8A7602" w14:textId="77777777" w:rsidR="008A017F" w:rsidRDefault="000407EF">
            <w:pPr>
              <w:numPr>
                <w:ilvl w:val="1"/>
                <w:numId w:val="61"/>
              </w:numPr>
              <w:spacing w:after="120"/>
              <w:rPr>
                <w:lang w:eastAsia="zh-CN"/>
              </w:rPr>
            </w:pPr>
            <w:r>
              <w:rPr>
                <w:lang w:eastAsia="zh-CN"/>
              </w:rPr>
              <w:t>Note: Terminology is to be defined. This includes model finetuning, retraining, and re-development via online/offline training.</w:t>
            </w:r>
          </w:p>
          <w:p w14:paraId="09DE313A" w14:textId="77777777" w:rsidR="008A017F" w:rsidRDefault="000407EF">
            <w:pPr>
              <w:numPr>
                <w:ilvl w:val="0"/>
                <w:numId w:val="61"/>
              </w:numPr>
              <w:spacing w:after="120"/>
              <w:rPr>
                <w:lang w:eastAsia="zh-CN"/>
              </w:rPr>
            </w:pPr>
            <w:r>
              <w:rPr>
                <w:lang w:eastAsia="zh-CN"/>
              </w:rPr>
              <w:lastRenderedPageBreak/>
              <w:t>Model transfer</w:t>
            </w:r>
          </w:p>
          <w:p w14:paraId="2C133359" w14:textId="77777777" w:rsidR="008A017F" w:rsidRDefault="000407EF">
            <w:pPr>
              <w:numPr>
                <w:ilvl w:val="0"/>
                <w:numId w:val="61"/>
              </w:numPr>
              <w:spacing w:after="120"/>
              <w:rPr>
                <w:lang w:eastAsia="zh-CN"/>
              </w:rPr>
            </w:pPr>
            <w:r>
              <w:rPr>
                <w:lang w:eastAsia="zh-CN"/>
              </w:rPr>
              <w:t>UE capability</w:t>
            </w:r>
          </w:p>
          <w:p w14:paraId="77A5966D" w14:textId="77777777" w:rsidR="008A017F" w:rsidRDefault="000407EF">
            <w:pPr>
              <w:spacing w:after="120"/>
            </w:pPr>
            <w:r>
              <w:t>Note: Some aspects in the list may not have specification impact.</w:t>
            </w:r>
          </w:p>
          <w:p w14:paraId="2688BD2C" w14:textId="77777777" w:rsidR="008A017F" w:rsidRDefault="000407EF">
            <w:pPr>
              <w:spacing w:after="120"/>
            </w:pPr>
            <w:r>
              <w:t>Note: Aspects with square brackets are tentative</w:t>
            </w:r>
            <w:r>
              <w:rPr>
                <w:strike/>
              </w:rPr>
              <w:t xml:space="preserve"> and pending terminology definition</w:t>
            </w:r>
            <w:r>
              <w:t>.</w:t>
            </w:r>
          </w:p>
          <w:p w14:paraId="66CE1846" w14:textId="77777777" w:rsidR="008A017F" w:rsidRDefault="000407EF">
            <w:pPr>
              <w:spacing w:after="120"/>
            </w:pPr>
            <w:r>
              <w:t xml:space="preserve">Note: More aspects may be added as study progresses. </w:t>
            </w:r>
          </w:p>
          <w:p w14:paraId="0B8626BA" w14:textId="77777777" w:rsidR="008A017F" w:rsidRDefault="008A017F">
            <w:pPr>
              <w:overflowPunct w:val="0"/>
              <w:autoSpaceDE w:val="0"/>
              <w:autoSpaceDN w:val="0"/>
              <w:adjustRightInd w:val="0"/>
              <w:spacing w:after="120"/>
              <w:contextualSpacing/>
              <w:textAlignment w:val="baseline"/>
            </w:pPr>
          </w:p>
          <w:p w14:paraId="34885343" w14:textId="77777777" w:rsidR="008A017F" w:rsidRDefault="008A017F">
            <w:pPr>
              <w:overflowPunct w:val="0"/>
              <w:autoSpaceDE w:val="0"/>
              <w:autoSpaceDN w:val="0"/>
              <w:adjustRightInd w:val="0"/>
              <w:spacing w:after="120"/>
              <w:contextualSpacing/>
              <w:textAlignment w:val="baseline"/>
            </w:pPr>
          </w:p>
        </w:tc>
      </w:tr>
    </w:tbl>
    <w:p w14:paraId="25E67F6A" w14:textId="77777777" w:rsidR="008A017F" w:rsidRDefault="008A017F">
      <w:pPr>
        <w:spacing w:after="120"/>
      </w:pPr>
    </w:p>
    <w:p w14:paraId="16B2DB9A" w14:textId="77777777" w:rsidR="008A017F" w:rsidRDefault="000407EF">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8A017F" w14:paraId="446F64E9" w14:textId="77777777">
        <w:tc>
          <w:tcPr>
            <w:tcW w:w="1605" w:type="dxa"/>
            <w:vAlign w:val="center"/>
          </w:tcPr>
          <w:p w14:paraId="669F7178" w14:textId="77777777" w:rsidR="008A017F" w:rsidRDefault="000407EF">
            <w:pPr>
              <w:pStyle w:val="BodyText"/>
            </w:pPr>
            <w:r>
              <w:t>FUTUREWEI[1]</w:t>
            </w:r>
          </w:p>
        </w:tc>
        <w:tc>
          <w:tcPr>
            <w:tcW w:w="7457" w:type="dxa"/>
            <w:vAlign w:val="center"/>
          </w:tcPr>
          <w:p w14:paraId="0DD0F039" w14:textId="77777777" w:rsidR="008A017F" w:rsidRDefault="000407EF">
            <w:pPr>
              <w:spacing w:after="120" w:line="276" w:lineRule="auto"/>
              <w:rPr>
                <w:i/>
                <w:szCs w:val="20"/>
              </w:rPr>
            </w:pPr>
            <w:r>
              <w:rPr>
                <w:i/>
                <w:szCs w:val="20"/>
              </w:rPr>
              <w:t>Proposal 6: Regarding AI/ML-based beam management, study the standards impact related to AI/ML model selection/configuration (like activation/deactivation) in case multiple trained AI/ML models are deployed.</w:t>
            </w:r>
          </w:p>
          <w:p w14:paraId="239C7634" w14:textId="77777777" w:rsidR="008A017F" w:rsidRDefault="000407EF">
            <w:pPr>
              <w:spacing w:after="120" w:line="276" w:lineRule="auto"/>
              <w:rPr>
                <w:i/>
                <w:szCs w:val="20"/>
              </w:rPr>
            </w:pPr>
            <w:r>
              <w:rPr>
                <w:i/>
                <w:szCs w:val="20"/>
              </w:rPr>
              <w:t>Proposal 8: Study Standards impact related to supporting model generalization across scenarios and/or configurations.</w:t>
            </w:r>
          </w:p>
        </w:tc>
      </w:tr>
      <w:tr w:rsidR="008A017F" w14:paraId="65708782" w14:textId="77777777">
        <w:tc>
          <w:tcPr>
            <w:tcW w:w="1605" w:type="dxa"/>
            <w:vAlign w:val="center"/>
          </w:tcPr>
          <w:p w14:paraId="007F0515" w14:textId="77777777" w:rsidR="008A017F" w:rsidRDefault="000407EF">
            <w:pPr>
              <w:pStyle w:val="BodyText"/>
            </w:pPr>
            <w:r>
              <w:rPr>
                <w:rFonts w:hint="eastAsia"/>
              </w:rPr>
              <w:t>H</w:t>
            </w:r>
            <w:r>
              <w:t>uawei[2]</w:t>
            </w:r>
          </w:p>
        </w:tc>
        <w:tc>
          <w:tcPr>
            <w:tcW w:w="7457" w:type="dxa"/>
            <w:vAlign w:val="center"/>
          </w:tcPr>
          <w:p w14:paraId="23F2A037" w14:textId="77777777" w:rsidR="008A017F" w:rsidRDefault="000407EF">
            <w:pPr>
              <w:pStyle w:val="00Text"/>
              <w:snapToGrid w:val="0"/>
              <w:contextualSpacing/>
              <w:rPr>
                <w:i/>
                <w:color w:val="000000" w:themeColor="text1"/>
                <w:szCs w:val="20"/>
              </w:rPr>
            </w:pPr>
            <w:bookmarkStart w:id="30" w:name="_Ref115359669"/>
            <w:r>
              <w:rPr>
                <w:i/>
                <w:color w:val="000000" w:themeColor="text1"/>
                <w:szCs w:val="20"/>
              </w:rPr>
              <w:t xml:space="preserve">Proposal </w:t>
            </w:r>
            <w:r>
              <w:rPr>
                <w:i/>
                <w:color w:val="000000" w:themeColor="text1"/>
                <w:szCs w:val="20"/>
              </w:rPr>
              <w:fldChar w:fldCharType="begin"/>
            </w:r>
            <w:r>
              <w:rPr>
                <w:i/>
                <w:color w:val="000000" w:themeColor="text1"/>
                <w:szCs w:val="20"/>
              </w:rPr>
              <w:instrText xml:space="preserve"> SEQ Proposal \* ARABIC </w:instrText>
            </w:r>
            <w:r>
              <w:rPr>
                <w:i/>
                <w:color w:val="000000" w:themeColor="text1"/>
                <w:szCs w:val="20"/>
              </w:rPr>
              <w:fldChar w:fldCharType="separate"/>
            </w:r>
            <w:r>
              <w:rPr>
                <w:i/>
                <w:color w:val="000000" w:themeColor="text1"/>
                <w:szCs w:val="20"/>
              </w:rPr>
              <w:t>7</w:t>
            </w:r>
            <w:r>
              <w:rPr>
                <w:i/>
                <w:color w:val="000000" w:themeColor="text1"/>
                <w:szCs w:val="20"/>
              </w:rPr>
              <w:fldChar w:fldCharType="end"/>
            </w:r>
            <w:r>
              <w:rPr>
                <w:i/>
                <w:color w:val="000000" w:themeColor="text1"/>
                <w:szCs w:val="20"/>
              </w:rPr>
              <w:t>: For the study of life cycle management for beam management use case, discuss use case specific procedures in 9.2.3.2, including training, updating, deployment, data collection, inference, monitoring, fallback, and UE capability.</w:t>
            </w:r>
            <w:bookmarkEnd w:id="30"/>
          </w:p>
          <w:p w14:paraId="2DF9308E" w14:textId="77777777" w:rsidR="008A017F" w:rsidRDefault="000407EF">
            <w:pPr>
              <w:pStyle w:val="00Text"/>
              <w:numPr>
                <w:ilvl w:val="0"/>
                <w:numId w:val="30"/>
              </w:numPr>
              <w:tabs>
                <w:tab w:val="left" w:pos="284"/>
              </w:tabs>
              <w:spacing w:before="0" w:line="240" w:lineRule="auto"/>
              <w:ind w:left="256" w:hangingChars="128" w:hanging="256"/>
              <w:rPr>
                <w:rFonts w:eastAsia="SimHei"/>
                <w:i/>
                <w:szCs w:val="20"/>
              </w:rPr>
            </w:pPr>
            <w:r>
              <w:rPr>
                <w:rFonts w:eastAsia="SimHei"/>
                <w:i/>
                <w:szCs w:val="20"/>
              </w:rPr>
              <w:t>FFS: [model registration], and [model configuration]</w:t>
            </w:r>
          </w:p>
          <w:p w14:paraId="4BC87D02" w14:textId="77777777" w:rsidR="008A017F" w:rsidRDefault="008A017F">
            <w:pPr>
              <w:pStyle w:val="00Text"/>
              <w:tabs>
                <w:tab w:val="left" w:pos="284"/>
              </w:tabs>
              <w:spacing w:before="0" w:line="240" w:lineRule="auto"/>
              <w:rPr>
                <w:i/>
                <w:szCs w:val="20"/>
              </w:rPr>
            </w:pPr>
          </w:p>
        </w:tc>
      </w:tr>
      <w:tr w:rsidR="008A017F" w14:paraId="707B5A1D" w14:textId="77777777">
        <w:tc>
          <w:tcPr>
            <w:tcW w:w="1605" w:type="dxa"/>
            <w:vAlign w:val="center"/>
          </w:tcPr>
          <w:p w14:paraId="290B7D37" w14:textId="77777777" w:rsidR="008A017F" w:rsidRDefault="000407EF">
            <w:pPr>
              <w:pStyle w:val="BodyText"/>
            </w:pPr>
            <w:r>
              <w:t>vivo[5]</w:t>
            </w:r>
          </w:p>
        </w:tc>
        <w:tc>
          <w:tcPr>
            <w:tcW w:w="7457" w:type="dxa"/>
            <w:vAlign w:val="center"/>
          </w:tcPr>
          <w:p w14:paraId="38CF6B8A" w14:textId="77777777" w:rsidR="008A017F" w:rsidRDefault="000407EF">
            <w:pPr>
              <w:pStyle w:val="proposal0"/>
              <w:numPr>
                <w:ilvl w:val="0"/>
                <w:numId w:val="0"/>
              </w:numPr>
              <w:tabs>
                <w:tab w:val="clear" w:pos="720"/>
              </w:tabs>
              <w:overflowPunct/>
              <w:spacing w:before="120"/>
              <w:ind w:left="720" w:hanging="720"/>
              <w:rPr>
                <w:b w:val="0"/>
                <w:i/>
              </w:rPr>
            </w:pPr>
            <w:r>
              <w:rPr>
                <w:b w:val="0"/>
                <w:i/>
              </w:rPr>
              <w:t>Proposal 9: Take the following supportable model update choices as one aspect for defining model update levels of beam management.</w:t>
            </w:r>
          </w:p>
          <w:p w14:paraId="085D6EB1" w14:textId="77777777" w:rsidR="008A017F" w:rsidRDefault="000407EF">
            <w:pPr>
              <w:pStyle w:val="proposal0"/>
              <w:numPr>
                <w:ilvl w:val="0"/>
                <w:numId w:val="62"/>
              </w:numPr>
              <w:tabs>
                <w:tab w:val="clear" w:pos="720"/>
              </w:tabs>
              <w:overflowPunct/>
              <w:spacing w:before="120"/>
              <w:ind w:hanging="432"/>
              <w:rPr>
                <w:b w:val="0"/>
                <w:i/>
              </w:rPr>
            </w:pPr>
            <w:r>
              <w:rPr>
                <w:rFonts w:hint="eastAsia"/>
                <w:b w:val="0"/>
                <w:i/>
              </w:rPr>
              <w:t>Choice</w:t>
            </w:r>
            <w:r>
              <w:rPr>
                <w:b w:val="0"/>
                <w:i/>
              </w:rPr>
              <w:t xml:space="preserve"> 0: No model update during lifecycle management</w:t>
            </w:r>
          </w:p>
          <w:p w14:paraId="036C42D0" w14:textId="77777777" w:rsidR="008A017F" w:rsidRDefault="000407EF">
            <w:pPr>
              <w:pStyle w:val="proposal0"/>
              <w:numPr>
                <w:ilvl w:val="0"/>
                <w:numId w:val="62"/>
              </w:numPr>
              <w:tabs>
                <w:tab w:val="clear" w:pos="720"/>
              </w:tabs>
              <w:overflowPunct/>
              <w:spacing w:before="120"/>
              <w:ind w:hanging="432"/>
              <w:rPr>
                <w:b w:val="0"/>
                <w:i/>
              </w:rPr>
            </w:pPr>
            <w:r>
              <w:rPr>
                <w:b w:val="0"/>
                <w:i/>
              </w:rPr>
              <w:t>Choice 1: Updating model parameter or structure w/o model transfer</w:t>
            </w:r>
          </w:p>
          <w:p w14:paraId="6B4BD61D" w14:textId="77777777" w:rsidR="008A017F" w:rsidRDefault="000407EF">
            <w:pPr>
              <w:pStyle w:val="proposal0"/>
              <w:numPr>
                <w:ilvl w:val="0"/>
                <w:numId w:val="62"/>
              </w:numPr>
              <w:tabs>
                <w:tab w:val="clear" w:pos="720"/>
              </w:tabs>
              <w:overflowPunct/>
              <w:spacing w:before="120"/>
              <w:ind w:hanging="432"/>
              <w:rPr>
                <w:b w:val="0"/>
                <w:i/>
              </w:rPr>
            </w:pPr>
            <w:r>
              <w:rPr>
                <w:b w:val="0"/>
                <w:i/>
              </w:rPr>
              <w:t>Choice 2: Updating model parameter or structure with model transfer</w:t>
            </w:r>
          </w:p>
          <w:p w14:paraId="57620B59" w14:textId="77777777" w:rsidR="008A017F" w:rsidRDefault="000407EF">
            <w:pPr>
              <w:pStyle w:val="proposal0"/>
              <w:numPr>
                <w:ilvl w:val="0"/>
                <w:numId w:val="63"/>
              </w:numPr>
              <w:tabs>
                <w:tab w:val="clear" w:pos="720"/>
              </w:tabs>
              <w:overflowPunct/>
              <w:spacing w:before="120"/>
              <w:ind w:hanging="432"/>
              <w:rPr>
                <w:b w:val="0"/>
                <w:i/>
              </w:rPr>
            </w:pPr>
            <w:r>
              <w:rPr>
                <w:b w:val="0"/>
                <w:i/>
              </w:rPr>
              <w:t>Study the lifecycle management signaling and procedures for each of the collaboration levels and model updating choices.</w:t>
            </w:r>
          </w:p>
          <w:p w14:paraId="675A3610" w14:textId="77777777" w:rsidR="008A017F" w:rsidRDefault="000407EF">
            <w:pPr>
              <w:pStyle w:val="proposal0"/>
              <w:numPr>
                <w:ilvl w:val="0"/>
                <w:numId w:val="0"/>
              </w:numPr>
              <w:tabs>
                <w:tab w:val="clear" w:pos="720"/>
              </w:tabs>
              <w:overflowPunct/>
              <w:spacing w:before="120"/>
              <w:ind w:left="720" w:hanging="720"/>
              <w:rPr>
                <w:b w:val="0"/>
                <w:i/>
                <w:color w:val="000000"/>
              </w:rPr>
            </w:pPr>
            <w:r>
              <w:rPr>
                <w:b w:val="0"/>
                <w:i/>
              </w:rPr>
              <w:t>Proposal 10: At least the following life cycle management component need to be studied for beam management: model activation, data collection for model inference, model inference, data collection for model monitoring, model monitoring and model deactivation.</w:t>
            </w:r>
          </w:p>
          <w:p w14:paraId="0AD8F0C3" w14:textId="77777777" w:rsidR="008A017F" w:rsidRDefault="000407EF">
            <w:pPr>
              <w:pStyle w:val="proposal0"/>
              <w:numPr>
                <w:ilvl w:val="0"/>
                <w:numId w:val="0"/>
              </w:numPr>
              <w:tabs>
                <w:tab w:val="clear" w:pos="720"/>
              </w:tabs>
              <w:overflowPunct/>
              <w:spacing w:before="120"/>
              <w:ind w:left="720" w:hanging="720"/>
              <w:rPr>
                <w:b w:val="0"/>
                <w:i/>
                <w:iCs/>
                <w:color w:val="000000"/>
              </w:rPr>
            </w:pPr>
            <w:r>
              <w:rPr>
                <w:b w:val="0"/>
                <w:i/>
                <w:iCs/>
              </w:rPr>
              <w:t>Proposal 17: Study signaling aspects enhancement related to the procedure of model transfer, model confirmation and model activation, if AI/ML model training at NW side and AI/ML model inference at UE side.</w:t>
            </w:r>
          </w:p>
          <w:p w14:paraId="3F99205D" w14:textId="77777777" w:rsidR="008A017F" w:rsidRDefault="008A017F">
            <w:pPr>
              <w:pStyle w:val="BodyText"/>
              <w:rPr>
                <w:i/>
                <w:szCs w:val="20"/>
              </w:rPr>
            </w:pPr>
          </w:p>
        </w:tc>
      </w:tr>
      <w:tr w:rsidR="008A017F" w14:paraId="5749519F" w14:textId="77777777">
        <w:tc>
          <w:tcPr>
            <w:tcW w:w="1605" w:type="dxa"/>
            <w:vAlign w:val="center"/>
          </w:tcPr>
          <w:p w14:paraId="473CEB91" w14:textId="77777777" w:rsidR="008A017F" w:rsidRDefault="000407EF">
            <w:pPr>
              <w:pStyle w:val="BodyText"/>
            </w:pPr>
            <w:r>
              <w:rPr>
                <w:rFonts w:hint="eastAsia"/>
              </w:rPr>
              <w:t>O</w:t>
            </w:r>
            <w:r>
              <w:t>PPO[7]</w:t>
            </w:r>
          </w:p>
        </w:tc>
        <w:tc>
          <w:tcPr>
            <w:tcW w:w="7457" w:type="dxa"/>
            <w:vAlign w:val="center"/>
          </w:tcPr>
          <w:p w14:paraId="0725FC36" w14:textId="77777777" w:rsidR="008A017F" w:rsidRDefault="000407EF">
            <w:pPr>
              <w:pStyle w:val="BodyText"/>
              <w:rPr>
                <w:i/>
                <w:szCs w:val="20"/>
              </w:rPr>
            </w:pPr>
            <w:r>
              <w:rPr>
                <w:i/>
                <w:szCs w:val="20"/>
              </w:rPr>
              <w:t>Proposal 15: For BM-Case1 and BM-Case2, study mechanisms to enable generalization of AI/ML model under heterogeneous environments and beam-related configurations.</w:t>
            </w:r>
          </w:p>
        </w:tc>
      </w:tr>
      <w:tr w:rsidR="008A017F" w14:paraId="4EABD044" w14:textId="77777777">
        <w:tc>
          <w:tcPr>
            <w:tcW w:w="1605" w:type="dxa"/>
            <w:vAlign w:val="center"/>
          </w:tcPr>
          <w:p w14:paraId="32CD2ED5" w14:textId="77777777" w:rsidR="008A017F" w:rsidRDefault="000407EF">
            <w:pPr>
              <w:pStyle w:val="BodyText"/>
            </w:pPr>
            <w:r>
              <w:rPr>
                <w:rFonts w:hint="eastAsia"/>
              </w:rPr>
              <w:t>E</w:t>
            </w:r>
            <w:r>
              <w:t>ricsson[10]</w:t>
            </w:r>
          </w:p>
        </w:tc>
        <w:tc>
          <w:tcPr>
            <w:tcW w:w="7457" w:type="dxa"/>
            <w:vAlign w:val="center"/>
          </w:tcPr>
          <w:p w14:paraId="048A74B4" w14:textId="77777777" w:rsidR="008A017F" w:rsidRDefault="000407EF">
            <w:pPr>
              <w:pStyle w:val="BodyText"/>
              <w:rPr>
                <w:i/>
                <w:szCs w:val="20"/>
              </w:rPr>
            </w:pPr>
            <w:r>
              <w:rPr>
                <w:i/>
                <w:szCs w:val="20"/>
              </w:rPr>
              <w:t>Proposal 17</w:t>
            </w:r>
            <w:r>
              <w:rPr>
                <w:i/>
                <w:szCs w:val="20"/>
              </w:rPr>
              <w:tab/>
              <w:t>Study mechanisms to activate/deactivate beam prediction AI/ML models, and potential fallback mechanisms</w:t>
            </w:r>
          </w:p>
        </w:tc>
      </w:tr>
      <w:tr w:rsidR="008A017F" w14:paraId="77FF6A4E" w14:textId="77777777">
        <w:tc>
          <w:tcPr>
            <w:tcW w:w="1605" w:type="dxa"/>
          </w:tcPr>
          <w:p w14:paraId="3061A75B" w14:textId="77777777" w:rsidR="008A017F" w:rsidRDefault="000407EF">
            <w:pPr>
              <w:pStyle w:val="BodyText"/>
            </w:pPr>
            <w:r>
              <w:rPr>
                <w:rFonts w:hint="eastAsia"/>
              </w:rPr>
              <w:t>C</w:t>
            </w:r>
            <w:r>
              <w:t>ATT[11]</w:t>
            </w:r>
          </w:p>
        </w:tc>
        <w:tc>
          <w:tcPr>
            <w:tcW w:w="7457" w:type="dxa"/>
          </w:tcPr>
          <w:p w14:paraId="2D5E220E" w14:textId="77777777" w:rsidR="008A017F" w:rsidRDefault="000407EF">
            <w:pPr>
              <w:spacing w:afterLines="50" w:after="120"/>
              <w:rPr>
                <w:bCs/>
                <w:i/>
                <w:iCs/>
                <w:szCs w:val="20"/>
              </w:rPr>
            </w:pPr>
            <w:r>
              <w:rPr>
                <w:bCs/>
                <w:i/>
                <w:iCs/>
                <w:szCs w:val="20"/>
              </w:rPr>
              <w:t>Proposal</w:t>
            </w:r>
            <w:r>
              <w:rPr>
                <w:rFonts w:hint="eastAsia"/>
                <w:bCs/>
                <w:i/>
                <w:iCs/>
                <w:szCs w:val="20"/>
              </w:rPr>
              <w:t xml:space="preserve"> 11</w:t>
            </w:r>
            <w:r>
              <w:rPr>
                <w:bCs/>
                <w:i/>
                <w:iCs/>
                <w:szCs w:val="20"/>
              </w:rPr>
              <w:t>:</w:t>
            </w:r>
            <w:r>
              <w:rPr>
                <w:rFonts w:hint="eastAsia"/>
                <w:bCs/>
                <w:i/>
                <w:iCs/>
                <w:szCs w:val="20"/>
              </w:rPr>
              <w:t xml:space="preserve"> </w:t>
            </w:r>
            <w:r>
              <w:rPr>
                <w:bCs/>
                <w:i/>
                <w:iCs/>
                <w:szCs w:val="20"/>
              </w:rPr>
              <w:t>Regarding BM-Case1 and BM-Case2,</w:t>
            </w:r>
            <w:r>
              <w:rPr>
                <w:rFonts w:hint="eastAsia"/>
                <w:bCs/>
                <w:i/>
                <w:iCs/>
                <w:szCs w:val="20"/>
              </w:rPr>
              <w:t xml:space="preserve"> i</w:t>
            </w:r>
            <w:r>
              <w:rPr>
                <w:bCs/>
                <w:i/>
                <w:iCs/>
                <w:szCs w:val="20"/>
              </w:rPr>
              <w:t xml:space="preserve">f the model is </w:t>
            </w:r>
            <w:r>
              <w:rPr>
                <w:rFonts w:hint="eastAsia"/>
                <w:bCs/>
                <w:i/>
                <w:iCs/>
                <w:szCs w:val="20"/>
              </w:rPr>
              <w:t>inferenced</w:t>
            </w:r>
            <w:r>
              <w:rPr>
                <w:bCs/>
                <w:i/>
                <w:iCs/>
                <w:szCs w:val="20"/>
              </w:rPr>
              <w:t xml:space="preserve"> </w:t>
            </w:r>
            <w:r>
              <w:rPr>
                <w:rFonts w:hint="eastAsia"/>
                <w:bCs/>
                <w:i/>
                <w:iCs/>
                <w:szCs w:val="20"/>
              </w:rPr>
              <w:t>at UE side</w:t>
            </w:r>
            <w:r>
              <w:rPr>
                <w:bCs/>
                <w:i/>
                <w:iCs/>
                <w:szCs w:val="20"/>
              </w:rPr>
              <w:t>,</w:t>
            </w:r>
            <w:r>
              <w:rPr>
                <w:rFonts w:hint="eastAsia"/>
                <w:bCs/>
                <w:i/>
                <w:iCs/>
                <w:szCs w:val="20"/>
              </w:rPr>
              <w:t xml:space="preserve"> for collaboration Level y, the following </w:t>
            </w:r>
            <w:r>
              <w:rPr>
                <w:bCs/>
                <w:i/>
                <w:iCs/>
                <w:szCs w:val="20"/>
              </w:rPr>
              <w:t>aspects</w:t>
            </w:r>
            <w:r>
              <w:rPr>
                <w:rFonts w:hint="eastAsia"/>
                <w:bCs/>
                <w:i/>
                <w:iCs/>
                <w:szCs w:val="20"/>
              </w:rPr>
              <w:t xml:space="preserve"> can be studied as model registration information which UE should provide to </w:t>
            </w:r>
            <w:proofErr w:type="spellStart"/>
            <w:r>
              <w:rPr>
                <w:rFonts w:hint="eastAsia"/>
                <w:bCs/>
                <w:i/>
                <w:iCs/>
                <w:szCs w:val="20"/>
              </w:rPr>
              <w:t>gNB</w:t>
            </w:r>
            <w:proofErr w:type="spellEnd"/>
            <w:r>
              <w:rPr>
                <w:rFonts w:hint="eastAsia"/>
                <w:bCs/>
                <w:i/>
                <w:iCs/>
                <w:szCs w:val="20"/>
              </w:rPr>
              <w:t>:</w:t>
            </w:r>
          </w:p>
          <w:p w14:paraId="0F4D3E51" w14:textId="77777777" w:rsidR="008A017F" w:rsidRDefault="000407EF">
            <w:pPr>
              <w:pStyle w:val="ListParagraph"/>
              <w:widowControl w:val="0"/>
              <w:numPr>
                <w:ilvl w:val="0"/>
                <w:numId w:val="59"/>
              </w:numPr>
              <w:spacing w:afterLines="50" w:after="120"/>
              <w:contextualSpacing w:val="0"/>
              <w:jc w:val="both"/>
              <w:rPr>
                <w:bCs/>
                <w:i/>
                <w:iCs/>
                <w:szCs w:val="20"/>
              </w:rPr>
            </w:pPr>
            <w:r>
              <w:rPr>
                <w:bCs/>
                <w:i/>
                <w:iCs/>
                <w:szCs w:val="20"/>
              </w:rPr>
              <w:t>M</w:t>
            </w:r>
            <w:r>
              <w:rPr>
                <w:rFonts w:hint="eastAsia"/>
                <w:bCs/>
                <w:i/>
                <w:iCs/>
                <w:szCs w:val="20"/>
              </w:rPr>
              <w:t>odel ID;</w:t>
            </w:r>
          </w:p>
          <w:p w14:paraId="215C6AFE" w14:textId="77777777" w:rsidR="008A017F" w:rsidRDefault="000407EF">
            <w:pPr>
              <w:pStyle w:val="ListParagraph"/>
              <w:widowControl w:val="0"/>
              <w:numPr>
                <w:ilvl w:val="0"/>
                <w:numId w:val="59"/>
              </w:numPr>
              <w:spacing w:afterLines="50" w:after="120"/>
              <w:contextualSpacing w:val="0"/>
              <w:jc w:val="both"/>
              <w:rPr>
                <w:bCs/>
                <w:i/>
                <w:iCs/>
                <w:szCs w:val="20"/>
              </w:rPr>
            </w:pPr>
            <w:r>
              <w:rPr>
                <w:rFonts w:hint="eastAsia"/>
                <w:bCs/>
                <w:i/>
                <w:iCs/>
                <w:szCs w:val="20"/>
              </w:rPr>
              <w:t>Model functionality, e.g., B</w:t>
            </w:r>
            <w:r>
              <w:rPr>
                <w:bCs/>
                <w:i/>
                <w:iCs/>
                <w:szCs w:val="20"/>
              </w:rPr>
              <w:t>M-Case1</w:t>
            </w:r>
            <w:r>
              <w:rPr>
                <w:rFonts w:hint="eastAsia"/>
                <w:bCs/>
                <w:i/>
                <w:iCs/>
                <w:szCs w:val="20"/>
              </w:rPr>
              <w:t>/</w:t>
            </w:r>
            <w:r>
              <w:rPr>
                <w:bCs/>
                <w:i/>
                <w:iCs/>
                <w:szCs w:val="20"/>
              </w:rPr>
              <w:t>BM-Case2</w:t>
            </w:r>
            <w:r>
              <w:rPr>
                <w:rFonts w:hint="eastAsia"/>
                <w:bCs/>
                <w:i/>
                <w:iCs/>
                <w:szCs w:val="20"/>
              </w:rPr>
              <w:t xml:space="preserve"> or </w:t>
            </w:r>
            <w:r>
              <w:rPr>
                <w:bCs/>
                <w:i/>
                <w:iCs/>
                <w:szCs w:val="20"/>
              </w:rPr>
              <w:t>DL beam pair</w:t>
            </w:r>
            <w:r>
              <w:rPr>
                <w:rFonts w:hint="eastAsia"/>
                <w:bCs/>
                <w:i/>
                <w:iCs/>
                <w:szCs w:val="20"/>
              </w:rPr>
              <w:t>/</w:t>
            </w:r>
            <w:r>
              <w:rPr>
                <w:bCs/>
                <w:i/>
                <w:iCs/>
                <w:szCs w:val="20"/>
              </w:rPr>
              <w:t>Tx beam</w:t>
            </w:r>
            <w:r>
              <w:rPr>
                <w:rFonts w:hint="eastAsia"/>
                <w:bCs/>
                <w:i/>
                <w:iCs/>
                <w:szCs w:val="20"/>
              </w:rPr>
              <w:t>/</w:t>
            </w:r>
            <w:r>
              <w:rPr>
                <w:bCs/>
                <w:i/>
                <w:iCs/>
                <w:szCs w:val="20"/>
              </w:rPr>
              <w:t>Rx beam prediction</w:t>
            </w:r>
            <w:r>
              <w:rPr>
                <w:rFonts w:hint="eastAsia"/>
                <w:bCs/>
                <w:i/>
                <w:iCs/>
                <w:szCs w:val="20"/>
              </w:rPr>
              <w:t>;</w:t>
            </w:r>
          </w:p>
          <w:p w14:paraId="71814346" w14:textId="77777777" w:rsidR="008A017F" w:rsidRDefault="000407EF">
            <w:pPr>
              <w:pStyle w:val="ListParagraph"/>
              <w:widowControl w:val="0"/>
              <w:numPr>
                <w:ilvl w:val="0"/>
                <w:numId w:val="59"/>
              </w:numPr>
              <w:spacing w:afterLines="50" w:after="120"/>
              <w:contextualSpacing w:val="0"/>
              <w:jc w:val="both"/>
              <w:rPr>
                <w:bCs/>
                <w:i/>
                <w:iCs/>
                <w:szCs w:val="20"/>
              </w:rPr>
            </w:pPr>
            <w:r>
              <w:rPr>
                <w:rFonts w:hint="eastAsia"/>
                <w:bCs/>
                <w:i/>
                <w:iCs/>
                <w:szCs w:val="20"/>
              </w:rPr>
              <w:t xml:space="preserve">Information of model inputs, e.g., </w:t>
            </w:r>
            <w:r>
              <w:rPr>
                <w:bCs/>
                <w:i/>
                <w:iCs/>
                <w:szCs w:val="20"/>
              </w:rPr>
              <w:t>the number of DL Tx beams or beam pairs in Set B</w:t>
            </w:r>
            <w:r>
              <w:rPr>
                <w:rFonts w:hint="eastAsia"/>
                <w:bCs/>
                <w:i/>
                <w:iCs/>
                <w:szCs w:val="20"/>
              </w:rPr>
              <w:t>;</w:t>
            </w:r>
          </w:p>
          <w:p w14:paraId="06FECCB2" w14:textId="77777777" w:rsidR="008A017F" w:rsidRDefault="000407EF">
            <w:pPr>
              <w:pStyle w:val="ListParagraph"/>
              <w:widowControl w:val="0"/>
              <w:numPr>
                <w:ilvl w:val="0"/>
                <w:numId w:val="59"/>
              </w:numPr>
              <w:spacing w:afterLines="50" w:after="120"/>
              <w:contextualSpacing w:val="0"/>
              <w:jc w:val="both"/>
              <w:rPr>
                <w:i/>
                <w:szCs w:val="20"/>
              </w:rPr>
            </w:pPr>
            <w:r>
              <w:rPr>
                <w:rFonts w:hint="eastAsia"/>
                <w:bCs/>
                <w:i/>
                <w:iCs/>
                <w:szCs w:val="20"/>
              </w:rPr>
              <w:lastRenderedPageBreak/>
              <w:t xml:space="preserve">Information of model outputs, e.g., </w:t>
            </w:r>
            <w:r>
              <w:rPr>
                <w:bCs/>
                <w:i/>
                <w:iCs/>
                <w:szCs w:val="20"/>
              </w:rPr>
              <w:t>the number of predicted beam</w:t>
            </w:r>
            <w:r>
              <w:rPr>
                <w:rFonts w:hint="eastAsia"/>
                <w:bCs/>
                <w:i/>
                <w:iCs/>
                <w:szCs w:val="20"/>
              </w:rPr>
              <w:t>.</w:t>
            </w:r>
          </w:p>
        </w:tc>
      </w:tr>
      <w:tr w:rsidR="008A017F" w14:paraId="2633B1B5" w14:textId="77777777">
        <w:tc>
          <w:tcPr>
            <w:tcW w:w="1605" w:type="dxa"/>
            <w:vAlign w:val="center"/>
          </w:tcPr>
          <w:p w14:paraId="1C9E2188" w14:textId="77777777" w:rsidR="008A017F" w:rsidRDefault="000407EF">
            <w:pPr>
              <w:pStyle w:val="BodyText"/>
            </w:pPr>
            <w:r>
              <w:rPr>
                <w:rFonts w:hint="eastAsia"/>
              </w:rPr>
              <w:lastRenderedPageBreak/>
              <w:t>F</w:t>
            </w:r>
            <w:r>
              <w:t>ujitsu[12]</w:t>
            </w:r>
          </w:p>
        </w:tc>
        <w:tc>
          <w:tcPr>
            <w:tcW w:w="7457" w:type="dxa"/>
            <w:vAlign w:val="center"/>
          </w:tcPr>
          <w:p w14:paraId="79792729" w14:textId="77777777" w:rsidR="008A017F" w:rsidRDefault="000407EF">
            <w:pPr>
              <w:spacing w:after="120"/>
              <w:rPr>
                <w:rFonts w:eastAsia="SimSun"/>
                <w:i/>
                <w:szCs w:val="20"/>
                <w:lang w:eastAsia="zh-CN"/>
              </w:rPr>
            </w:pPr>
            <w:r>
              <w:rPr>
                <w:rFonts w:eastAsia="SimSun" w:hint="eastAsia"/>
                <w:i/>
                <w:szCs w:val="20"/>
                <w:lang w:eastAsia="zh-CN"/>
              </w:rPr>
              <w:t>P</w:t>
            </w:r>
            <w:r>
              <w:rPr>
                <w:rFonts w:eastAsia="SimSun"/>
                <w:i/>
                <w:szCs w:val="20"/>
                <w:lang w:eastAsia="zh-CN"/>
              </w:rPr>
              <w:t>roposal 6: For AI model life cycle management of BM-Case1 and BM-Case2, support to investigate the necessity and/or specification impacts from the following aspects</w:t>
            </w:r>
          </w:p>
          <w:p w14:paraId="37E0380C" w14:textId="77777777" w:rsidR="008A017F" w:rsidRDefault="000407EF">
            <w:pPr>
              <w:numPr>
                <w:ilvl w:val="0"/>
                <w:numId w:val="61"/>
              </w:numPr>
              <w:spacing w:after="120"/>
              <w:rPr>
                <w:i/>
                <w:szCs w:val="20"/>
                <w:lang w:eastAsia="zh-CN"/>
              </w:rPr>
            </w:pPr>
            <w:r>
              <w:rPr>
                <w:i/>
                <w:szCs w:val="20"/>
                <w:lang w:eastAsia="zh-CN"/>
              </w:rPr>
              <w:t>Data collection</w:t>
            </w:r>
          </w:p>
          <w:p w14:paraId="2FD2EA6B" w14:textId="77777777" w:rsidR="008A017F" w:rsidRDefault="000407EF">
            <w:pPr>
              <w:numPr>
                <w:ilvl w:val="0"/>
                <w:numId w:val="61"/>
              </w:numPr>
              <w:spacing w:after="120"/>
              <w:rPr>
                <w:i/>
                <w:szCs w:val="20"/>
                <w:lang w:eastAsia="zh-CN"/>
              </w:rPr>
            </w:pPr>
            <w:r>
              <w:rPr>
                <w:i/>
                <w:szCs w:val="20"/>
                <w:lang w:eastAsia="zh-CN"/>
              </w:rPr>
              <w:t>Model training</w:t>
            </w:r>
          </w:p>
          <w:p w14:paraId="4977DE57" w14:textId="77777777" w:rsidR="008A017F" w:rsidRDefault="000407EF">
            <w:pPr>
              <w:numPr>
                <w:ilvl w:val="0"/>
                <w:numId w:val="61"/>
              </w:numPr>
              <w:spacing w:after="120"/>
              <w:rPr>
                <w:i/>
                <w:szCs w:val="20"/>
                <w:lang w:eastAsia="zh-CN"/>
              </w:rPr>
            </w:pPr>
            <w:r>
              <w:rPr>
                <w:i/>
                <w:szCs w:val="20"/>
                <w:lang w:eastAsia="zh-CN"/>
              </w:rPr>
              <w:t>Model registration</w:t>
            </w:r>
          </w:p>
          <w:p w14:paraId="169996C9" w14:textId="77777777" w:rsidR="008A017F" w:rsidRDefault="000407EF">
            <w:pPr>
              <w:numPr>
                <w:ilvl w:val="0"/>
                <w:numId w:val="61"/>
              </w:numPr>
              <w:spacing w:after="120"/>
              <w:rPr>
                <w:i/>
                <w:szCs w:val="20"/>
                <w:lang w:eastAsia="zh-CN"/>
              </w:rPr>
            </w:pPr>
            <w:r>
              <w:rPr>
                <w:i/>
                <w:szCs w:val="20"/>
                <w:lang w:eastAsia="zh-CN"/>
              </w:rPr>
              <w:t>Model deployment</w:t>
            </w:r>
          </w:p>
          <w:p w14:paraId="1D3A5511" w14:textId="77777777" w:rsidR="008A017F" w:rsidRDefault="000407EF">
            <w:pPr>
              <w:numPr>
                <w:ilvl w:val="0"/>
                <w:numId w:val="61"/>
              </w:numPr>
              <w:spacing w:after="120"/>
              <w:rPr>
                <w:i/>
                <w:szCs w:val="20"/>
                <w:lang w:eastAsia="zh-CN"/>
              </w:rPr>
            </w:pPr>
            <w:r>
              <w:rPr>
                <w:i/>
                <w:szCs w:val="20"/>
                <w:lang w:eastAsia="zh-CN"/>
              </w:rPr>
              <w:t>Model configuration</w:t>
            </w:r>
          </w:p>
          <w:p w14:paraId="61DE41EB" w14:textId="77777777" w:rsidR="008A017F" w:rsidRDefault="000407EF">
            <w:pPr>
              <w:numPr>
                <w:ilvl w:val="0"/>
                <w:numId w:val="61"/>
              </w:numPr>
              <w:spacing w:after="120"/>
              <w:rPr>
                <w:i/>
                <w:szCs w:val="20"/>
                <w:lang w:eastAsia="zh-CN"/>
              </w:rPr>
            </w:pPr>
            <w:r>
              <w:rPr>
                <w:i/>
                <w:szCs w:val="20"/>
                <w:lang w:eastAsia="zh-CN"/>
              </w:rPr>
              <w:t>Model inference operation</w:t>
            </w:r>
          </w:p>
          <w:p w14:paraId="2693BEEC" w14:textId="77777777" w:rsidR="008A017F" w:rsidRDefault="000407EF">
            <w:pPr>
              <w:numPr>
                <w:ilvl w:val="0"/>
                <w:numId w:val="61"/>
              </w:numPr>
              <w:spacing w:after="120"/>
              <w:rPr>
                <w:i/>
                <w:szCs w:val="20"/>
                <w:lang w:eastAsia="zh-CN"/>
              </w:rPr>
            </w:pPr>
            <w:r>
              <w:rPr>
                <w:i/>
                <w:szCs w:val="20"/>
                <w:lang w:eastAsia="zh-CN"/>
              </w:rPr>
              <w:t>Model selection, activation, deactivation, switching, and fallback operation</w:t>
            </w:r>
          </w:p>
          <w:p w14:paraId="0D102274" w14:textId="77777777" w:rsidR="008A017F" w:rsidRDefault="000407EF">
            <w:pPr>
              <w:numPr>
                <w:ilvl w:val="0"/>
                <w:numId w:val="61"/>
              </w:numPr>
              <w:spacing w:after="120"/>
              <w:rPr>
                <w:i/>
                <w:szCs w:val="20"/>
                <w:lang w:eastAsia="zh-CN"/>
              </w:rPr>
            </w:pPr>
            <w:r>
              <w:rPr>
                <w:i/>
                <w:szCs w:val="20"/>
                <w:lang w:eastAsia="zh-CN"/>
              </w:rPr>
              <w:t>Model monitoring</w:t>
            </w:r>
          </w:p>
          <w:p w14:paraId="3F0670E4" w14:textId="77777777" w:rsidR="008A017F" w:rsidRDefault="000407EF">
            <w:pPr>
              <w:numPr>
                <w:ilvl w:val="0"/>
                <w:numId w:val="61"/>
              </w:numPr>
              <w:spacing w:after="120"/>
              <w:rPr>
                <w:i/>
                <w:szCs w:val="20"/>
                <w:lang w:eastAsia="zh-CN"/>
              </w:rPr>
            </w:pPr>
            <w:r>
              <w:rPr>
                <w:i/>
                <w:szCs w:val="20"/>
                <w:lang w:eastAsia="zh-CN"/>
              </w:rPr>
              <w:t>Model update</w:t>
            </w:r>
          </w:p>
          <w:p w14:paraId="7525AFDE" w14:textId="77777777" w:rsidR="008A017F" w:rsidRDefault="000407EF">
            <w:pPr>
              <w:numPr>
                <w:ilvl w:val="0"/>
                <w:numId w:val="61"/>
              </w:numPr>
              <w:spacing w:after="120"/>
              <w:rPr>
                <w:i/>
                <w:szCs w:val="20"/>
                <w:lang w:eastAsia="zh-CN"/>
              </w:rPr>
            </w:pPr>
            <w:r>
              <w:rPr>
                <w:i/>
                <w:szCs w:val="20"/>
                <w:lang w:eastAsia="zh-CN"/>
              </w:rPr>
              <w:t>Model transfer</w:t>
            </w:r>
          </w:p>
          <w:p w14:paraId="41D8DE12" w14:textId="77777777" w:rsidR="008A017F" w:rsidRDefault="000407EF">
            <w:pPr>
              <w:numPr>
                <w:ilvl w:val="0"/>
                <w:numId w:val="61"/>
              </w:numPr>
              <w:spacing w:after="120"/>
              <w:rPr>
                <w:i/>
                <w:szCs w:val="20"/>
                <w:lang w:eastAsia="zh-CN"/>
              </w:rPr>
            </w:pPr>
            <w:r>
              <w:rPr>
                <w:i/>
                <w:szCs w:val="20"/>
                <w:lang w:eastAsia="zh-CN"/>
              </w:rPr>
              <w:t>UE capability</w:t>
            </w:r>
          </w:p>
          <w:p w14:paraId="37CC2D49" w14:textId="77777777" w:rsidR="008A017F" w:rsidRDefault="000407EF">
            <w:pPr>
              <w:spacing w:after="120"/>
              <w:rPr>
                <w:rFonts w:eastAsia="SimSun"/>
                <w:i/>
                <w:szCs w:val="20"/>
                <w:lang w:eastAsia="zh-CN"/>
              </w:rPr>
            </w:pPr>
            <w:r>
              <w:rPr>
                <w:rFonts w:eastAsia="SimSun" w:hint="eastAsia"/>
                <w:i/>
                <w:szCs w:val="20"/>
                <w:lang w:eastAsia="zh-CN"/>
              </w:rPr>
              <w:t>P</w:t>
            </w:r>
            <w:r>
              <w:rPr>
                <w:rFonts w:eastAsia="SimSun"/>
                <w:i/>
                <w:szCs w:val="20"/>
                <w:lang w:eastAsia="zh-CN"/>
              </w:rPr>
              <w:t>roposal 7: Study the potential specification impacts on model selection for DL beam prediction on AI/ML from the following aspects</w:t>
            </w:r>
          </w:p>
          <w:p w14:paraId="2EF20DB5" w14:textId="77777777" w:rsidR="008A017F" w:rsidRDefault="000407EF">
            <w:pPr>
              <w:pStyle w:val="ListParagraph"/>
              <w:numPr>
                <w:ilvl w:val="0"/>
                <w:numId w:val="64"/>
              </w:numPr>
              <w:snapToGrid w:val="0"/>
              <w:spacing w:after="120" w:afterAutospacing="1" w:line="259" w:lineRule="auto"/>
              <w:contextualSpacing w:val="0"/>
              <w:jc w:val="both"/>
              <w:rPr>
                <w:rFonts w:eastAsia="SimSun"/>
                <w:i/>
                <w:szCs w:val="20"/>
                <w:lang w:eastAsia="zh-CN"/>
              </w:rPr>
            </w:pPr>
            <w:r>
              <w:rPr>
                <w:rFonts w:eastAsia="SimSun"/>
                <w:i/>
                <w:szCs w:val="20"/>
                <w:lang w:eastAsia="zh-CN"/>
              </w:rPr>
              <w:t>Mechanism to facilitate the management on multiple models</w:t>
            </w:r>
          </w:p>
          <w:p w14:paraId="17049779" w14:textId="77777777" w:rsidR="008A017F" w:rsidRDefault="000407EF">
            <w:pPr>
              <w:pStyle w:val="ListParagraph"/>
              <w:numPr>
                <w:ilvl w:val="0"/>
                <w:numId w:val="64"/>
              </w:numPr>
              <w:snapToGrid w:val="0"/>
              <w:spacing w:after="120" w:afterAutospacing="1" w:line="259" w:lineRule="auto"/>
              <w:contextualSpacing w:val="0"/>
              <w:jc w:val="both"/>
              <w:rPr>
                <w:rFonts w:eastAsia="SimSun"/>
                <w:i/>
                <w:szCs w:val="20"/>
                <w:lang w:eastAsia="zh-CN"/>
              </w:rPr>
            </w:pPr>
            <w:r>
              <w:rPr>
                <w:rFonts w:eastAsia="SimSun"/>
                <w:i/>
                <w:szCs w:val="20"/>
                <w:lang w:eastAsia="zh-CN"/>
              </w:rPr>
              <w:t>New signaling/procedure on model selection</w:t>
            </w:r>
          </w:p>
        </w:tc>
      </w:tr>
      <w:tr w:rsidR="008A017F" w14:paraId="4E94B937" w14:textId="77777777">
        <w:tc>
          <w:tcPr>
            <w:tcW w:w="1605" w:type="dxa"/>
            <w:vAlign w:val="center"/>
          </w:tcPr>
          <w:p w14:paraId="283541CD" w14:textId="77777777" w:rsidR="008A017F" w:rsidRDefault="000407EF">
            <w:pPr>
              <w:pStyle w:val="BodyText"/>
            </w:pPr>
            <w:r>
              <w:rPr>
                <w:rFonts w:hint="eastAsia"/>
              </w:rPr>
              <w:t>L</w:t>
            </w:r>
            <w:r>
              <w:t>enovo[15]</w:t>
            </w:r>
          </w:p>
        </w:tc>
        <w:tc>
          <w:tcPr>
            <w:tcW w:w="7457" w:type="dxa"/>
            <w:vAlign w:val="center"/>
          </w:tcPr>
          <w:p w14:paraId="1E2A0F2B" w14:textId="77777777" w:rsidR="008A017F" w:rsidRDefault="000407EF">
            <w:pPr>
              <w:pStyle w:val="BodyText"/>
              <w:rPr>
                <w:i/>
                <w:szCs w:val="20"/>
              </w:rPr>
            </w:pPr>
            <w:r>
              <w:rPr>
                <w:i/>
                <w:szCs w:val="20"/>
              </w:rPr>
              <w:t>Proposal 11:  Dynamic switching between AI/ML based beam prediction and non-AI/ML based beam report should be supported</w:t>
            </w:r>
          </w:p>
        </w:tc>
      </w:tr>
      <w:tr w:rsidR="008A017F" w14:paraId="6A2A6334" w14:textId="77777777">
        <w:tc>
          <w:tcPr>
            <w:tcW w:w="1605" w:type="dxa"/>
            <w:vAlign w:val="center"/>
          </w:tcPr>
          <w:p w14:paraId="3A924F98" w14:textId="77777777" w:rsidR="008A017F" w:rsidRDefault="000407EF">
            <w:pPr>
              <w:pStyle w:val="BodyText"/>
            </w:pPr>
            <w:r>
              <w:rPr>
                <w:rFonts w:hint="eastAsia"/>
              </w:rPr>
              <w:t>N</w:t>
            </w:r>
            <w:r>
              <w:t>EC[16]</w:t>
            </w:r>
          </w:p>
        </w:tc>
        <w:tc>
          <w:tcPr>
            <w:tcW w:w="7457" w:type="dxa"/>
            <w:vAlign w:val="center"/>
          </w:tcPr>
          <w:p w14:paraId="1A04412E" w14:textId="77777777" w:rsidR="008A017F" w:rsidRDefault="000407EF">
            <w:pPr>
              <w:pStyle w:val="BodyText"/>
              <w:rPr>
                <w:i/>
                <w:szCs w:val="20"/>
              </w:rPr>
            </w:pPr>
            <w:r>
              <w:rPr>
                <w:i/>
                <w:szCs w:val="20"/>
              </w:rPr>
              <w:t>Observation 1: For a sub use case, multiple AI/ML models may be arranged.</w:t>
            </w:r>
          </w:p>
          <w:p w14:paraId="304535B6" w14:textId="77777777" w:rsidR="008A017F" w:rsidRDefault="000407EF">
            <w:pPr>
              <w:pStyle w:val="BodyText"/>
              <w:rPr>
                <w:i/>
                <w:szCs w:val="20"/>
              </w:rPr>
            </w:pPr>
            <w:r>
              <w:rPr>
                <w:i/>
                <w:szCs w:val="20"/>
              </w:rPr>
              <w:t>Proposal 4: Study the mechanism of model selection.</w:t>
            </w:r>
          </w:p>
        </w:tc>
      </w:tr>
      <w:tr w:rsidR="008A017F" w14:paraId="31EC26A9" w14:textId="77777777">
        <w:tc>
          <w:tcPr>
            <w:tcW w:w="1605" w:type="dxa"/>
            <w:vAlign w:val="center"/>
          </w:tcPr>
          <w:p w14:paraId="772CA4CB" w14:textId="77777777" w:rsidR="008A017F" w:rsidRDefault="000407EF">
            <w:pPr>
              <w:pStyle w:val="BodyText"/>
            </w:pPr>
            <w:r>
              <w:rPr>
                <w:rFonts w:hint="eastAsia"/>
              </w:rPr>
              <w:t>C</w:t>
            </w:r>
            <w:r>
              <w:t>IACT[17]</w:t>
            </w:r>
          </w:p>
        </w:tc>
        <w:tc>
          <w:tcPr>
            <w:tcW w:w="7457" w:type="dxa"/>
            <w:vAlign w:val="center"/>
          </w:tcPr>
          <w:p w14:paraId="06BAF6F6" w14:textId="77777777" w:rsidR="008A017F" w:rsidRDefault="000407EF">
            <w:pPr>
              <w:pStyle w:val="BodyText"/>
              <w:rPr>
                <w:i/>
                <w:szCs w:val="20"/>
              </w:rPr>
            </w:pPr>
            <w:r>
              <w:rPr>
                <w:i/>
                <w:szCs w:val="20"/>
              </w:rPr>
              <w:t>Proposal 6: If AI model transfer from NW side to UE side is supported, AI model transfer over air interface should be specified.</w:t>
            </w:r>
          </w:p>
          <w:p w14:paraId="4DA0EE8B" w14:textId="77777777" w:rsidR="008A017F" w:rsidRDefault="000407EF">
            <w:pPr>
              <w:pStyle w:val="BodyText"/>
              <w:rPr>
                <w:i/>
                <w:szCs w:val="20"/>
              </w:rPr>
            </w:pPr>
            <w:r>
              <w:rPr>
                <w:i/>
                <w:szCs w:val="20"/>
              </w:rPr>
              <w:t>Proposal 7: NW side could send assistant information to UE side for AI model update.</w:t>
            </w:r>
          </w:p>
        </w:tc>
      </w:tr>
      <w:tr w:rsidR="008A017F" w14:paraId="4C7EDAB9" w14:textId="77777777">
        <w:tc>
          <w:tcPr>
            <w:tcW w:w="1605" w:type="dxa"/>
            <w:vAlign w:val="center"/>
          </w:tcPr>
          <w:p w14:paraId="4B93E4E8" w14:textId="77777777" w:rsidR="008A017F" w:rsidRDefault="000407EF">
            <w:pPr>
              <w:pStyle w:val="BodyText"/>
            </w:pPr>
            <w:r>
              <w:t>Xiaomi[18]</w:t>
            </w:r>
          </w:p>
        </w:tc>
        <w:tc>
          <w:tcPr>
            <w:tcW w:w="7457" w:type="dxa"/>
            <w:vAlign w:val="center"/>
          </w:tcPr>
          <w:p w14:paraId="03C16503" w14:textId="77777777" w:rsidR="008A017F" w:rsidRDefault="000407EF">
            <w:pPr>
              <w:pStyle w:val="BodyText"/>
              <w:rPr>
                <w:i/>
                <w:szCs w:val="20"/>
                <w:lang w:val="en-GB"/>
              </w:rPr>
            </w:pPr>
            <w:r>
              <w:rPr>
                <w:i/>
                <w:szCs w:val="20"/>
                <w:lang w:val="en-GB"/>
              </w:rPr>
              <w:t>Proposal 6: To discuss whether a common AI model or separate AI models will be trained for UE with different number of Rx beam.</w:t>
            </w:r>
          </w:p>
          <w:p w14:paraId="2D4CD791" w14:textId="77777777" w:rsidR="008A017F" w:rsidRDefault="000407EF">
            <w:pPr>
              <w:pStyle w:val="BodyText"/>
              <w:rPr>
                <w:i/>
                <w:szCs w:val="20"/>
                <w:lang w:val="en-GB"/>
              </w:rPr>
            </w:pPr>
            <w:r>
              <w:rPr>
                <w:i/>
                <w:szCs w:val="20"/>
                <w:lang w:val="en-GB"/>
              </w:rPr>
              <w:t>Proposal 12: Study the mechanism for AI model update/disable/deactivation request from UE.</w:t>
            </w:r>
          </w:p>
          <w:p w14:paraId="77F6A758" w14:textId="77777777" w:rsidR="008A017F" w:rsidRDefault="000407EF">
            <w:pPr>
              <w:pStyle w:val="BodyText"/>
              <w:rPr>
                <w:i/>
                <w:szCs w:val="20"/>
                <w:lang w:val="en-GB"/>
              </w:rPr>
            </w:pPr>
            <w:r>
              <w:rPr>
                <w:i/>
                <w:szCs w:val="20"/>
                <w:lang w:val="en-GB"/>
              </w:rPr>
              <w:t xml:space="preserve">Proposal 13: Study the mechanism for AI model disable/deactivation/update by </w:t>
            </w:r>
            <w:proofErr w:type="spellStart"/>
            <w:r>
              <w:rPr>
                <w:i/>
                <w:szCs w:val="20"/>
                <w:lang w:val="en-GB"/>
              </w:rPr>
              <w:t>gNB</w:t>
            </w:r>
            <w:proofErr w:type="spellEnd"/>
            <w:r>
              <w:rPr>
                <w:i/>
                <w:szCs w:val="20"/>
                <w:lang w:val="en-GB"/>
              </w:rPr>
              <w:t>.</w:t>
            </w:r>
          </w:p>
        </w:tc>
      </w:tr>
      <w:tr w:rsidR="008A017F" w14:paraId="7D3E4269" w14:textId="77777777">
        <w:tc>
          <w:tcPr>
            <w:tcW w:w="1605" w:type="dxa"/>
            <w:vAlign w:val="center"/>
          </w:tcPr>
          <w:p w14:paraId="3999B982" w14:textId="77777777" w:rsidR="008A017F" w:rsidRDefault="000407EF">
            <w:pPr>
              <w:pStyle w:val="BodyText"/>
            </w:pPr>
            <w:r>
              <w:rPr>
                <w:rFonts w:hint="eastAsia"/>
              </w:rPr>
              <w:t>N</w:t>
            </w:r>
            <w:r>
              <w:t>okia[20]</w:t>
            </w:r>
          </w:p>
        </w:tc>
        <w:tc>
          <w:tcPr>
            <w:tcW w:w="7457" w:type="dxa"/>
            <w:vAlign w:val="center"/>
          </w:tcPr>
          <w:p w14:paraId="596E82F2" w14:textId="77777777" w:rsidR="008A017F" w:rsidRDefault="000407EF">
            <w:pPr>
              <w:pStyle w:val="BodyText"/>
              <w:rPr>
                <w:i/>
                <w:szCs w:val="20"/>
                <w:lang w:val="en-GB"/>
              </w:rPr>
            </w:pPr>
            <w:r>
              <w:rPr>
                <w:i/>
                <w:szCs w:val="20"/>
                <w:lang w:val="en-GB"/>
              </w:rPr>
              <w:t>Observation 14: In an online/continual learning scenario, as well as supervised learning, when the ML model selects suboptimal beams in terms of signal quality (e.g., due to insufficient ML model accuracy or to explore the action space), a fallback mechanism should be in place to guarantee successful data transmission. For instance, by configuring a known good beam as anchoring beam which can be used when ML selected beam fails.</w:t>
            </w:r>
          </w:p>
          <w:p w14:paraId="7FA26C21" w14:textId="77777777" w:rsidR="008A017F" w:rsidRDefault="000407EF">
            <w:pPr>
              <w:pStyle w:val="BodyText"/>
              <w:rPr>
                <w:i/>
                <w:szCs w:val="20"/>
                <w:lang w:val="en-GB"/>
              </w:rPr>
            </w:pPr>
            <w:r>
              <w:rPr>
                <w:i/>
                <w:szCs w:val="20"/>
                <w:lang w:val="en-GB"/>
              </w:rPr>
              <w:t>Proposal 6: For online/continual learning-based beam prediction, further study fallback mechanisms in cases where the ML model selected beam fails.</w:t>
            </w:r>
          </w:p>
          <w:p w14:paraId="151B359D" w14:textId="77777777" w:rsidR="008A017F" w:rsidRDefault="000407EF">
            <w:pPr>
              <w:pStyle w:val="StyleRAN4ObservationJustified"/>
              <w:spacing w:after="120"/>
              <w:rPr>
                <w:rFonts w:ascii="Times New Roman" w:eastAsia="Times New Roman" w:hAnsi="Times New Roman" w:cs="Times New Roman"/>
                <w:i/>
                <w:lang w:val="en-US"/>
              </w:rPr>
            </w:pPr>
            <w:r>
              <w:rPr>
                <w:rFonts w:ascii="Times New Roman" w:hAnsi="Times New Roman" w:cs="Times New Roman"/>
                <w:i/>
                <w:lang w:val="en-US"/>
              </w:rPr>
              <w:t xml:space="preserve">Observation 25: </w:t>
            </w:r>
            <w:r>
              <w:rPr>
                <w:rFonts w:ascii="Times New Roman" w:eastAsia="Times New Roman" w:hAnsi="Times New Roman" w:cs="Times New Roman"/>
                <w:i/>
                <w:lang w:val="en-US"/>
              </w:rPr>
              <w:t xml:space="preserve">NW may perform ML model monitoring to track variation of the ML model performance for all the served UEs. Also, the NW may be better aware of the propagation conditions for all the </w:t>
            </w:r>
            <w:proofErr w:type="spellStart"/>
            <w:r>
              <w:rPr>
                <w:rFonts w:ascii="Times New Roman" w:eastAsia="Times New Roman" w:hAnsi="Times New Roman" w:cs="Times New Roman"/>
                <w:i/>
                <w:lang w:val="en-US"/>
              </w:rPr>
              <w:t>Ues</w:t>
            </w:r>
            <w:proofErr w:type="spellEnd"/>
            <w:r>
              <w:rPr>
                <w:rFonts w:ascii="Times New Roman" w:eastAsia="Times New Roman" w:hAnsi="Times New Roman" w:cs="Times New Roman"/>
                <w:i/>
                <w:lang w:val="en-US"/>
              </w:rPr>
              <w:t xml:space="preserve"> in the sector area and indicate to the UE when it requires switching to a different ML model. </w:t>
            </w:r>
          </w:p>
          <w:p w14:paraId="4FE472D2" w14:textId="77777777" w:rsidR="008A017F" w:rsidRDefault="000407EF">
            <w:pPr>
              <w:pStyle w:val="StyleRAN4ObservationJustified"/>
              <w:spacing w:after="120"/>
              <w:rPr>
                <w:i/>
              </w:rPr>
            </w:pPr>
            <w:r>
              <w:rPr>
                <w:rFonts w:ascii="Times New Roman" w:eastAsia="Times New Roman" w:hAnsi="Times New Roman" w:cs="Times New Roman"/>
                <w:i/>
              </w:rPr>
              <w:t>Proposal 20: RAN1 to study NW input to support ML model switching/(de)activation at UE for DL Tx beam or DL Tx-Rx beam pair prediction.</w:t>
            </w:r>
          </w:p>
          <w:p w14:paraId="0A15B144" w14:textId="77777777" w:rsidR="008A017F" w:rsidRDefault="008A017F">
            <w:pPr>
              <w:pStyle w:val="BodyText"/>
              <w:rPr>
                <w:i/>
                <w:szCs w:val="20"/>
                <w:lang w:val="en-GB"/>
              </w:rPr>
            </w:pPr>
          </w:p>
        </w:tc>
      </w:tr>
      <w:tr w:rsidR="008A017F" w14:paraId="364CC47E" w14:textId="77777777">
        <w:tc>
          <w:tcPr>
            <w:tcW w:w="1605" w:type="dxa"/>
            <w:vAlign w:val="center"/>
          </w:tcPr>
          <w:p w14:paraId="5886A5A3" w14:textId="77777777" w:rsidR="008A017F" w:rsidRDefault="000407EF">
            <w:pPr>
              <w:pStyle w:val="BodyText"/>
            </w:pPr>
            <w:r>
              <w:rPr>
                <w:rFonts w:hint="eastAsia"/>
              </w:rPr>
              <w:lastRenderedPageBreak/>
              <w:t>A</w:t>
            </w:r>
            <w:r>
              <w:t>pple[24]</w:t>
            </w:r>
          </w:p>
        </w:tc>
        <w:tc>
          <w:tcPr>
            <w:tcW w:w="7457" w:type="dxa"/>
            <w:vAlign w:val="center"/>
          </w:tcPr>
          <w:p w14:paraId="408D42D8" w14:textId="77777777" w:rsidR="008A017F" w:rsidRDefault="000407EF">
            <w:pPr>
              <w:pStyle w:val="BodyText"/>
              <w:rPr>
                <w:i/>
                <w:szCs w:val="20"/>
                <w:lang w:val="en-GB"/>
              </w:rPr>
            </w:pPr>
            <w:r>
              <w:rPr>
                <w:i/>
                <w:szCs w:val="20"/>
                <w:lang w:val="en-GB"/>
              </w:rPr>
              <w:t>Observation 1: AI/ML models can be crafted as a universal channel parameter estimator with good generalization or as a beam management database and associated query mechanism customized for a specific cell which is not expected to generalize well.</w:t>
            </w:r>
          </w:p>
          <w:p w14:paraId="064A3024" w14:textId="77777777" w:rsidR="008A017F" w:rsidRDefault="000407EF">
            <w:pPr>
              <w:pStyle w:val="BodyText"/>
              <w:rPr>
                <w:i/>
                <w:szCs w:val="20"/>
                <w:lang w:val="en-GB"/>
              </w:rPr>
            </w:pPr>
            <w:r>
              <w:rPr>
                <w:i/>
                <w:szCs w:val="20"/>
                <w:lang w:val="en-GB"/>
              </w:rPr>
              <w:t>Proposal 1:</w:t>
            </w:r>
          </w:p>
          <w:p w14:paraId="6725761F" w14:textId="77777777" w:rsidR="008A017F" w:rsidRDefault="000407EF">
            <w:pPr>
              <w:pStyle w:val="BodyText"/>
              <w:rPr>
                <w:i/>
                <w:szCs w:val="20"/>
                <w:lang w:val="en-GB"/>
              </w:rPr>
            </w:pPr>
            <w:r>
              <w:rPr>
                <w:i/>
                <w:szCs w:val="20"/>
                <w:lang w:val="en-GB"/>
              </w:rPr>
              <w:t xml:space="preserve">•  For Model training at the NW side &amp; inference at the NW side, study efficient signalling of set B selection or beam selection and RSRP representation. </w:t>
            </w:r>
          </w:p>
          <w:p w14:paraId="23316113" w14:textId="77777777" w:rsidR="008A017F" w:rsidRDefault="000407EF">
            <w:pPr>
              <w:pStyle w:val="BodyText"/>
              <w:rPr>
                <w:i/>
                <w:szCs w:val="20"/>
                <w:lang w:val="en-GB"/>
              </w:rPr>
            </w:pPr>
            <w:r>
              <w:rPr>
                <w:i/>
                <w:szCs w:val="20"/>
                <w:lang w:val="en-GB"/>
              </w:rPr>
              <w:t xml:space="preserve">•  For Model training at the NW side &amp; inference at the UE side, or model training at the UE side &amp; model inference at the NW side, study model generalization performance, study model transfer/model delivery for cell-specific AI models and </w:t>
            </w:r>
            <w:proofErr w:type="spellStart"/>
            <w:r>
              <w:rPr>
                <w:i/>
                <w:szCs w:val="20"/>
                <w:lang w:val="en-GB"/>
              </w:rPr>
              <w:t>non cell</w:t>
            </w:r>
            <w:proofErr w:type="spellEnd"/>
            <w:r>
              <w:rPr>
                <w:i/>
                <w:szCs w:val="20"/>
                <w:lang w:val="en-GB"/>
              </w:rPr>
              <w:t xml:space="preserve">-specific AI models.  </w:t>
            </w:r>
          </w:p>
          <w:p w14:paraId="3865D943" w14:textId="77777777" w:rsidR="008A017F" w:rsidRDefault="000407EF">
            <w:pPr>
              <w:pStyle w:val="BodyText"/>
              <w:rPr>
                <w:i/>
                <w:szCs w:val="20"/>
                <w:lang w:val="en-GB"/>
              </w:rPr>
            </w:pPr>
            <w:r>
              <w:rPr>
                <w:i/>
                <w:szCs w:val="20"/>
                <w:lang w:val="en-GB"/>
              </w:rPr>
              <w:t>•  For Model training at the UE side, and inference at the UE side, study cell-specific signals to facilitate data collection.</w:t>
            </w:r>
          </w:p>
        </w:tc>
      </w:tr>
      <w:tr w:rsidR="008A017F" w14:paraId="491807F8" w14:textId="77777777">
        <w:tc>
          <w:tcPr>
            <w:tcW w:w="1605" w:type="dxa"/>
            <w:vAlign w:val="center"/>
          </w:tcPr>
          <w:p w14:paraId="3A1AF7DB" w14:textId="77777777" w:rsidR="008A017F" w:rsidRDefault="000407EF">
            <w:pPr>
              <w:pStyle w:val="BodyText"/>
            </w:pPr>
            <w:r>
              <w:rPr>
                <w:rFonts w:hint="eastAsia"/>
              </w:rPr>
              <w:t>N</w:t>
            </w:r>
            <w:r>
              <w:t>VIDIA[26]</w:t>
            </w:r>
          </w:p>
        </w:tc>
        <w:tc>
          <w:tcPr>
            <w:tcW w:w="7457" w:type="dxa"/>
            <w:vAlign w:val="center"/>
          </w:tcPr>
          <w:p w14:paraId="37A35D7B" w14:textId="77777777" w:rsidR="008A017F" w:rsidRDefault="000407EF">
            <w:pPr>
              <w:pStyle w:val="BodyText"/>
              <w:rPr>
                <w:i/>
                <w:szCs w:val="20"/>
              </w:rPr>
            </w:pPr>
            <w:r>
              <w:rPr>
                <w:i/>
                <w:szCs w:val="20"/>
              </w:rPr>
              <w:t xml:space="preserve">Proposal 9: For AI/ML based beam prediction in spatial/time domain, study potential specification impact related to assistance </w:t>
            </w:r>
            <w:proofErr w:type="spellStart"/>
            <w:r>
              <w:rPr>
                <w:i/>
                <w:szCs w:val="20"/>
              </w:rPr>
              <w:t>signalling</w:t>
            </w:r>
            <w:proofErr w:type="spellEnd"/>
            <w:r>
              <w:rPr>
                <w:i/>
                <w:szCs w:val="20"/>
              </w:rPr>
              <w:t xml:space="preserve"> and procedure for model configuration, model activation/deactivation, model recovery/termination, and model selection.</w:t>
            </w:r>
          </w:p>
          <w:p w14:paraId="1146181F" w14:textId="77777777" w:rsidR="008A017F" w:rsidRDefault="000407EF">
            <w:pPr>
              <w:pStyle w:val="BodyText"/>
              <w:rPr>
                <w:i/>
                <w:szCs w:val="20"/>
              </w:rPr>
            </w:pPr>
            <w:r>
              <w:rPr>
                <w:i/>
                <w:szCs w:val="20"/>
              </w:rPr>
              <w:t xml:space="preserve">Proposal 10: For AI/ML based beam prediction in spatial/time domain, study potential specification impact related to assistance </w:t>
            </w:r>
            <w:proofErr w:type="spellStart"/>
            <w:r>
              <w:rPr>
                <w:i/>
                <w:szCs w:val="20"/>
              </w:rPr>
              <w:t>signalling</w:t>
            </w:r>
            <w:proofErr w:type="spellEnd"/>
            <w:r>
              <w:rPr>
                <w:i/>
                <w:szCs w:val="20"/>
              </w:rPr>
              <w:t xml:space="preserve"> and procedure for model performance monitoring and model update/tuning.</w:t>
            </w:r>
          </w:p>
        </w:tc>
      </w:tr>
    </w:tbl>
    <w:p w14:paraId="39F6A377" w14:textId="77777777" w:rsidR="008A017F" w:rsidRDefault="008A017F">
      <w:pPr>
        <w:spacing w:after="120"/>
      </w:pPr>
    </w:p>
    <w:p w14:paraId="45E9D510" w14:textId="2BE01C78" w:rsidR="008A017F" w:rsidRDefault="00722CFC">
      <w:pPr>
        <w:pStyle w:val="Heading6"/>
        <w:spacing w:after="120"/>
        <w:rPr>
          <w:lang w:eastAsia="zh-CN"/>
        </w:rPr>
      </w:pPr>
      <w:r>
        <w:rPr>
          <w:lang w:eastAsia="zh-CN"/>
        </w:rPr>
        <w:t xml:space="preserve">(Closed) </w:t>
      </w:r>
      <w:r w:rsidR="000407EF">
        <w:rPr>
          <w:lang w:eastAsia="zh-CN"/>
        </w:rPr>
        <w:t>Mod Recommendation 4.2.1</w:t>
      </w:r>
    </w:p>
    <w:p w14:paraId="369F8F92" w14:textId="77777777" w:rsidR="008A017F" w:rsidRDefault="000407EF">
      <w:pPr>
        <w:pStyle w:val="BodyText"/>
      </w:pPr>
      <w:r>
        <w:rPr>
          <w:rFonts w:hint="eastAsia"/>
        </w:rPr>
        <w:t>A</w:t>
      </w:r>
      <w:r>
        <w:t>ccording to the achieved agreement(s), AI/ML model life cycle management (LCM) consists all the components related to the different stages/procedures of AI/ML operations. By reading the contributions, moderator feels that the components can be categorized as below:</w:t>
      </w:r>
    </w:p>
    <w:p w14:paraId="225395D4" w14:textId="77777777" w:rsidR="008A017F" w:rsidRDefault="000407EF">
      <w:pPr>
        <w:pStyle w:val="ListBullet"/>
      </w:pPr>
      <w:r>
        <w:t>Cat1: There is no specific spec impact(s) mentioned by companies for AI/ML based beam management. For these components, moderator feels it is better to discuss the common design for all sub use cases in Agenda item 9.2.1. If some BM-specific spec impact(s) is identified later, a separate section will be added for the discussion.</w:t>
      </w:r>
    </w:p>
    <w:p w14:paraId="7BA7ABEC" w14:textId="77777777" w:rsidR="008A017F" w:rsidRDefault="000407EF">
      <w:pPr>
        <w:pStyle w:val="ListBullet"/>
      </w:pPr>
      <w:r>
        <w:rPr>
          <w:rFonts w:eastAsia="Yu Mincho" w:hint="eastAsia"/>
        </w:rPr>
        <w:t>C</w:t>
      </w:r>
      <w:r>
        <w:rPr>
          <w:rFonts w:eastAsia="Yu Mincho"/>
        </w:rPr>
        <w:t xml:space="preserve">at2: There are some </w:t>
      </w:r>
      <w:r>
        <w:t>specific spec impacts mentioned by companies for AI/ML based beam management. For these components, a separate section is preserved for each of them to discuss the detailed spec impacts.</w:t>
      </w:r>
    </w:p>
    <w:p w14:paraId="6A7B68A1" w14:textId="77777777" w:rsidR="008A017F" w:rsidRDefault="008A017F">
      <w:pPr>
        <w:spacing w:after="120"/>
        <w:rPr>
          <w:lang w:val="en-GB"/>
        </w:rPr>
      </w:pPr>
    </w:p>
    <w:p w14:paraId="1B69D7E9" w14:textId="77777777" w:rsidR="008A017F" w:rsidRDefault="000407EF">
      <w:pPr>
        <w:spacing w:after="120"/>
        <w:rPr>
          <w:lang w:val="en-GB"/>
        </w:rPr>
      </w:pPr>
      <w:r>
        <w:rPr>
          <w:b/>
          <w:bCs/>
          <w:lang w:val="en-GB"/>
        </w:rPr>
        <w:t>Mod recommendation:</w:t>
      </w:r>
      <w:r>
        <w:rPr>
          <w:lang w:val="en-GB"/>
        </w:rPr>
        <w:t xml:space="preserve"> A separate section is used for each of the following LCM components, with the focus on BM-specific aspects:</w:t>
      </w:r>
    </w:p>
    <w:p w14:paraId="468CBCF1" w14:textId="77777777" w:rsidR="008A017F" w:rsidRDefault="000407EF">
      <w:pPr>
        <w:pStyle w:val="ListBullet"/>
      </w:pPr>
      <w:r>
        <w:rPr>
          <w:rFonts w:eastAsia="Yu Mincho"/>
        </w:rPr>
        <w:t>Data collection</w:t>
      </w:r>
    </w:p>
    <w:p w14:paraId="20394557" w14:textId="77777777" w:rsidR="008A017F" w:rsidRDefault="000407EF">
      <w:pPr>
        <w:pStyle w:val="ListBullet"/>
      </w:pPr>
      <w:r>
        <w:rPr>
          <w:rFonts w:eastAsia="Yu Mincho" w:hint="eastAsia"/>
        </w:rPr>
        <w:t>M</w:t>
      </w:r>
      <w:r>
        <w:rPr>
          <w:rFonts w:eastAsia="Yu Mincho"/>
        </w:rPr>
        <w:t>odel inference operation</w:t>
      </w:r>
    </w:p>
    <w:p w14:paraId="5025E1A3" w14:textId="77777777" w:rsidR="008A017F" w:rsidRDefault="000407EF">
      <w:pPr>
        <w:pStyle w:val="ListBullet"/>
      </w:pPr>
      <w:r>
        <w:rPr>
          <w:rFonts w:eastAsia="Yu Mincho" w:hint="eastAsia"/>
        </w:rPr>
        <w:t>M</w:t>
      </w:r>
      <w:r>
        <w:rPr>
          <w:rFonts w:eastAsia="Yu Mincho"/>
        </w:rPr>
        <w:t>odel monitoring</w:t>
      </w:r>
    </w:p>
    <w:p w14:paraId="584E0B8C" w14:textId="77777777" w:rsidR="008A017F" w:rsidRDefault="000407EF">
      <w:pPr>
        <w:pStyle w:val="ListBullet"/>
      </w:pPr>
      <w:r>
        <w:rPr>
          <w:rFonts w:eastAsia="Yu Mincho" w:hint="eastAsia"/>
        </w:rPr>
        <w:t>U</w:t>
      </w:r>
      <w:r>
        <w:rPr>
          <w:rFonts w:eastAsia="Yu Mincho"/>
        </w:rPr>
        <w:t>E capability</w:t>
      </w:r>
    </w:p>
    <w:p w14:paraId="451DD1D3" w14:textId="77777777" w:rsidR="008A017F" w:rsidRDefault="000407EF">
      <w:pPr>
        <w:pStyle w:val="ListBullet"/>
      </w:pPr>
      <w:r>
        <w:t>Note: separate section(s) will be added for other component(s) once some specific spec impact(s) for BM is identified.</w:t>
      </w:r>
    </w:p>
    <w:p w14:paraId="24076EEF" w14:textId="77777777" w:rsidR="008A017F" w:rsidRDefault="008A017F">
      <w:pPr>
        <w:pStyle w:val="BodyText"/>
      </w:pPr>
    </w:p>
    <w:tbl>
      <w:tblPr>
        <w:tblStyle w:val="TableGrid61"/>
        <w:tblpPr w:leftFromText="180" w:rightFromText="180" w:vertAnchor="text" w:tblpY="1"/>
        <w:tblOverlap w:val="never"/>
        <w:tblW w:w="8865" w:type="dxa"/>
        <w:tblLayout w:type="fixed"/>
        <w:tblLook w:val="04A0" w:firstRow="1" w:lastRow="0" w:firstColumn="1" w:lastColumn="0" w:noHBand="0" w:noVBand="1"/>
      </w:tblPr>
      <w:tblGrid>
        <w:gridCol w:w="1385"/>
        <w:gridCol w:w="7480"/>
      </w:tblGrid>
      <w:tr w:rsidR="008A017F" w14:paraId="0006209D" w14:textId="77777777" w:rsidTr="00D73CEC">
        <w:tc>
          <w:tcPr>
            <w:tcW w:w="1385" w:type="dxa"/>
            <w:tcBorders>
              <w:top w:val="single" w:sz="4" w:space="0" w:color="auto"/>
              <w:left w:val="single" w:sz="4" w:space="0" w:color="auto"/>
              <w:bottom w:val="single" w:sz="4" w:space="0" w:color="auto"/>
              <w:right w:val="single" w:sz="4" w:space="0" w:color="auto"/>
            </w:tcBorders>
          </w:tcPr>
          <w:p w14:paraId="4C379426" w14:textId="77777777" w:rsidR="008A017F" w:rsidRDefault="000407EF" w:rsidP="00D73CEC">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B3B6108" w14:textId="77777777" w:rsidR="008A017F" w:rsidRDefault="000407EF" w:rsidP="00D73CEC">
            <w:pPr>
              <w:rPr>
                <w:rFonts w:eastAsia="SimSun"/>
              </w:rPr>
            </w:pPr>
            <w:r>
              <w:rPr>
                <w:rFonts w:eastAsia="SimSun"/>
              </w:rPr>
              <w:t>Comments</w:t>
            </w:r>
          </w:p>
        </w:tc>
      </w:tr>
      <w:tr w:rsidR="008A017F" w14:paraId="69AEF2AA" w14:textId="77777777" w:rsidTr="00D73CEC">
        <w:tc>
          <w:tcPr>
            <w:tcW w:w="1385" w:type="dxa"/>
            <w:tcBorders>
              <w:top w:val="single" w:sz="4" w:space="0" w:color="auto"/>
              <w:left w:val="single" w:sz="4" w:space="0" w:color="auto"/>
              <w:bottom w:val="single" w:sz="4" w:space="0" w:color="auto"/>
              <w:right w:val="single" w:sz="4" w:space="0" w:color="auto"/>
            </w:tcBorders>
          </w:tcPr>
          <w:p w14:paraId="061DDD10" w14:textId="77777777" w:rsidR="008A017F" w:rsidRDefault="000407EF" w:rsidP="00D73CEC">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2B660DE" w14:textId="77777777" w:rsidR="008A017F" w:rsidRDefault="000407EF" w:rsidP="00D73CEC">
            <w:pPr>
              <w:rPr>
                <w:rFonts w:eastAsia="Malgun Gothic"/>
                <w:lang w:eastAsia="ko-KR"/>
              </w:rPr>
            </w:pPr>
            <w:r>
              <w:rPr>
                <w:rFonts w:eastAsia="Malgun Gothic"/>
                <w:lang w:eastAsia="ko-KR"/>
              </w:rPr>
              <w:t>Support</w:t>
            </w:r>
          </w:p>
        </w:tc>
      </w:tr>
      <w:tr w:rsidR="008A017F" w14:paraId="204C52FC" w14:textId="77777777" w:rsidTr="00D73CEC">
        <w:tc>
          <w:tcPr>
            <w:tcW w:w="1385" w:type="dxa"/>
            <w:tcBorders>
              <w:top w:val="single" w:sz="4" w:space="0" w:color="auto"/>
              <w:left w:val="single" w:sz="4" w:space="0" w:color="auto"/>
              <w:bottom w:val="single" w:sz="4" w:space="0" w:color="auto"/>
              <w:right w:val="single" w:sz="4" w:space="0" w:color="auto"/>
            </w:tcBorders>
          </w:tcPr>
          <w:p w14:paraId="77A05F76" w14:textId="77777777" w:rsidR="008A017F" w:rsidRDefault="000407EF" w:rsidP="00D73CEC">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E7B2DCC" w14:textId="77777777" w:rsidR="008A017F" w:rsidRDefault="000407EF" w:rsidP="00D73CEC">
            <w:pPr>
              <w:rPr>
                <w:rFonts w:eastAsiaTheme="minorEastAsia"/>
                <w:lang w:eastAsia="zh-CN"/>
              </w:rPr>
            </w:pPr>
            <w:r>
              <w:rPr>
                <w:rFonts w:eastAsiaTheme="minorEastAsia"/>
                <w:lang w:eastAsia="zh-CN"/>
              </w:rPr>
              <w:t>What will be the difference with the 9.2.1 discussion?</w:t>
            </w:r>
          </w:p>
          <w:p w14:paraId="3698D5BC" w14:textId="77777777" w:rsidR="008A017F" w:rsidRDefault="000407EF" w:rsidP="00D73CEC">
            <w:pPr>
              <w:rPr>
                <w:rFonts w:eastAsiaTheme="minorEastAsia"/>
                <w:lang w:eastAsia="zh-CN"/>
              </w:rPr>
            </w:pPr>
            <w:r>
              <w:rPr>
                <w:rFonts w:eastAsiaTheme="minorEastAsia"/>
                <w:color w:val="ED7D31" w:themeColor="accent2"/>
                <w:lang w:eastAsia="zh-CN"/>
              </w:rPr>
              <w:t>Mod: In this agenda, we will focus on BM-specific aspects, whereas the common aspects/parts will be discussed in agenda 9.2.1</w:t>
            </w:r>
          </w:p>
        </w:tc>
      </w:tr>
      <w:tr w:rsidR="008A017F" w14:paraId="56E750BD" w14:textId="77777777" w:rsidTr="00D73CEC">
        <w:tc>
          <w:tcPr>
            <w:tcW w:w="1385" w:type="dxa"/>
            <w:tcBorders>
              <w:top w:val="single" w:sz="4" w:space="0" w:color="auto"/>
              <w:left w:val="single" w:sz="4" w:space="0" w:color="auto"/>
              <w:bottom w:val="single" w:sz="4" w:space="0" w:color="auto"/>
              <w:right w:val="single" w:sz="4" w:space="0" w:color="auto"/>
            </w:tcBorders>
          </w:tcPr>
          <w:p w14:paraId="2B183E2D" w14:textId="77777777" w:rsidR="008A017F" w:rsidRDefault="000407EF" w:rsidP="00D73CEC">
            <w:pPr>
              <w:rPr>
                <w:rFonts w:eastAsia="SimSun"/>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C1619C4" w14:textId="77777777" w:rsidR="008A017F" w:rsidRDefault="000407EF" w:rsidP="00D73CEC">
            <w:pPr>
              <w:rPr>
                <w:rFonts w:eastAsia="SimSun"/>
                <w:lang w:eastAsia="zh-CN"/>
              </w:rPr>
            </w:pPr>
            <w:r>
              <w:rPr>
                <w:rFonts w:eastAsiaTheme="minorEastAsia" w:hint="eastAsia"/>
                <w:lang w:eastAsia="zh-CN"/>
              </w:rPr>
              <w:t>S</w:t>
            </w:r>
            <w:r>
              <w:rPr>
                <w:rFonts w:eastAsiaTheme="minorEastAsia"/>
                <w:lang w:eastAsia="zh-CN"/>
              </w:rPr>
              <w:t>upport</w:t>
            </w:r>
          </w:p>
        </w:tc>
      </w:tr>
      <w:tr w:rsidR="008A017F" w14:paraId="0B76A11F" w14:textId="77777777" w:rsidTr="00D73CEC">
        <w:tc>
          <w:tcPr>
            <w:tcW w:w="1385" w:type="dxa"/>
            <w:tcBorders>
              <w:top w:val="single" w:sz="4" w:space="0" w:color="auto"/>
              <w:left w:val="single" w:sz="4" w:space="0" w:color="auto"/>
              <w:bottom w:val="single" w:sz="4" w:space="0" w:color="auto"/>
              <w:right w:val="single" w:sz="4" w:space="0" w:color="auto"/>
            </w:tcBorders>
          </w:tcPr>
          <w:p w14:paraId="03114904" w14:textId="77777777" w:rsidR="008A017F" w:rsidRDefault="000407EF" w:rsidP="00D73CEC">
            <w:pPr>
              <w:rPr>
                <w:rFonts w:eastAsia="SimSun"/>
                <w:smallCaps/>
                <w:lang w:eastAsia="zh-CN"/>
              </w:rPr>
            </w:pPr>
            <w:r>
              <w:t>MEDIATEK</w:t>
            </w:r>
          </w:p>
        </w:tc>
        <w:tc>
          <w:tcPr>
            <w:tcW w:w="7480" w:type="dxa"/>
            <w:tcBorders>
              <w:top w:val="single" w:sz="4" w:space="0" w:color="auto"/>
              <w:left w:val="single" w:sz="4" w:space="0" w:color="auto"/>
              <w:bottom w:val="single" w:sz="4" w:space="0" w:color="auto"/>
              <w:right w:val="single" w:sz="4" w:space="0" w:color="auto"/>
            </w:tcBorders>
          </w:tcPr>
          <w:p w14:paraId="492AD693" w14:textId="77777777" w:rsidR="008A017F" w:rsidRDefault="000407EF" w:rsidP="00D73CEC">
            <w:pPr>
              <w:rPr>
                <w:rFonts w:eastAsia="SimSun"/>
                <w:lang w:eastAsia="zh-CN"/>
              </w:rPr>
            </w:pPr>
            <w:r>
              <w:rPr>
                <w:rFonts w:eastAsia="SimSun"/>
                <w:lang w:eastAsia="zh-CN"/>
              </w:rPr>
              <w:t>Support</w:t>
            </w:r>
          </w:p>
        </w:tc>
      </w:tr>
      <w:tr w:rsidR="008A017F" w14:paraId="273778CB" w14:textId="77777777" w:rsidTr="00D73CEC">
        <w:tc>
          <w:tcPr>
            <w:tcW w:w="1385" w:type="dxa"/>
            <w:tcBorders>
              <w:top w:val="single" w:sz="4" w:space="0" w:color="auto"/>
              <w:left w:val="single" w:sz="4" w:space="0" w:color="auto"/>
              <w:bottom w:val="single" w:sz="4" w:space="0" w:color="auto"/>
              <w:right w:val="single" w:sz="4" w:space="0" w:color="auto"/>
            </w:tcBorders>
          </w:tcPr>
          <w:p w14:paraId="610FD2F7" w14:textId="77777777" w:rsidR="008A017F" w:rsidRDefault="000407EF" w:rsidP="00D73CEC">
            <w:pPr>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71D2A1E" w14:textId="77777777" w:rsidR="008A017F" w:rsidRDefault="000407EF" w:rsidP="00D73CEC">
            <w:pPr>
              <w:rPr>
                <w:rFonts w:eastAsia="SimSun"/>
                <w:lang w:eastAsia="zh-CN"/>
              </w:rPr>
            </w:pPr>
            <w:r>
              <w:rPr>
                <w:rFonts w:eastAsia="SimSun"/>
                <w:lang w:eastAsia="zh-CN"/>
              </w:rPr>
              <w:t>We believe the discussions here should wait until the general aspects is elaborated and then BM-specific aspects can be discussed here.</w:t>
            </w:r>
          </w:p>
          <w:p w14:paraId="74E59950" w14:textId="77777777" w:rsidR="008A017F" w:rsidRDefault="000407EF" w:rsidP="00D73CEC">
            <w:pPr>
              <w:rPr>
                <w:rFonts w:eastAsia="SimSun"/>
                <w:lang w:eastAsia="zh-CN"/>
              </w:rPr>
            </w:pPr>
            <w:r>
              <w:rPr>
                <w:rFonts w:eastAsia="SimSun"/>
                <w:color w:val="ED7D31" w:themeColor="accent2"/>
                <w:lang w:eastAsia="zh-CN"/>
              </w:rPr>
              <w:t xml:space="preserve">Mod: In this agenda we only focus MB-specific aspect. If there is some potential conflicting/overlapping with agenda 9.2.1, companies can point out the detailed </w:t>
            </w:r>
            <w:r>
              <w:rPr>
                <w:rFonts w:eastAsia="SimSun"/>
                <w:color w:val="ED7D31" w:themeColor="accent2"/>
                <w:lang w:eastAsia="zh-CN"/>
              </w:rPr>
              <w:lastRenderedPageBreak/>
              <w:t xml:space="preserve">issue(s)/topic(s). There is no reason to hold on all discussion in each agenda to wait for the progress of general part.  In my understanding, all the proposals in Section 4.3/4.4/4.5 seems  agnostic to the design of agenda 9.2.1.  </w:t>
            </w:r>
          </w:p>
        </w:tc>
      </w:tr>
      <w:tr w:rsidR="008A017F" w14:paraId="00BA5AF6" w14:textId="77777777" w:rsidTr="00D73CEC">
        <w:tc>
          <w:tcPr>
            <w:tcW w:w="1385" w:type="dxa"/>
            <w:tcBorders>
              <w:top w:val="single" w:sz="4" w:space="0" w:color="auto"/>
              <w:left w:val="single" w:sz="4" w:space="0" w:color="auto"/>
              <w:bottom w:val="single" w:sz="4" w:space="0" w:color="auto"/>
              <w:right w:val="single" w:sz="4" w:space="0" w:color="auto"/>
            </w:tcBorders>
          </w:tcPr>
          <w:p w14:paraId="1621B86C" w14:textId="77777777" w:rsidR="008A017F" w:rsidRDefault="000407EF" w:rsidP="00D73CEC">
            <w:pPr>
              <w:rPr>
                <w:rFonts w:eastAsia="SimSun"/>
                <w:smallCaps/>
                <w:lang w:eastAsia="zh-CN"/>
              </w:rPr>
            </w:pPr>
            <w:r>
              <w:rPr>
                <w:rFonts w:eastAsia="SimSun" w:hint="eastAsia"/>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26ACD550" w14:textId="77777777" w:rsidR="008A017F" w:rsidRDefault="000407EF" w:rsidP="00D73CEC">
            <w:pPr>
              <w:rPr>
                <w:rFonts w:eastAsia="SimSun"/>
                <w:lang w:eastAsia="zh-CN"/>
              </w:rPr>
            </w:pPr>
            <w:r>
              <w:rPr>
                <w:rFonts w:eastAsia="SimSun"/>
                <w:lang w:eastAsia="zh-CN"/>
              </w:rPr>
              <w:t>It is better to revise “Data collection” to “Data collection for model training”</w:t>
            </w:r>
          </w:p>
          <w:p w14:paraId="4F801BE1" w14:textId="77777777" w:rsidR="008A017F" w:rsidRDefault="000407EF" w:rsidP="00D73CEC">
            <w:pPr>
              <w:rPr>
                <w:rFonts w:eastAsia="SimSun"/>
                <w:lang w:eastAsia="zh-CN"/>
              </w:rPr>
            </w:pPr>
            <w:r>
              <w:rPr>
                <w:rFonts w:eastAsia="SimSun"/>
                <w:color w:val="ED7D31" w:themeColor="accent2"/>
                <w:lang w:eastAsia="zh-CN"/>
              </w:rPr>
              <w:t>Mod: It does not matter since it is only to share the consideration on how to organize the discussion, not an “formal proposal”. Moreover, these terminologies are just copied from the agreement</w:t>
            </w:r>
          </w:p>
        </w:tc>
      </w:tr>
      <w:tr w:rsidR="008A017F" w14:paraId="07E54ACA" w14:textId="77777777" w:rsidTr="00D73CEC">
        <w:tc>
          <w:tcPr>
            <w:tcW w:w="1385" w:type="dxa"/>
            <w:tcBorders>
              <w:top w:val="single" w:sz="4" w:space="0" w:color="auto"/>
              <w:left w:val="single" w:sz="4" w:space="0" w:color="auto"/>
              <w:bottom w:val="single" w:sz="4" w:space="0" w:color="auto"/>
              <w:right w:val="single" w:sz="4" w:space="0" w:color="auto"/>
            </w:tcBorders>
          </w:tcPr>
          <w:p w14:paraId="08404924" w14:textId="77777777" w:rsidR="008A017F" w:rsidRDefault="000407EF" w:rsidP="00D73CEC">
            <w:pPr>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25429F48" w14:textId="77777777" w:rsidR="008A017F" w:rsidRDefault="000407EF" w:rsidP="00D73CEC">
            <w:pPr>
              <w:rPr>
                <w:rFonts w:eastAsia="SimSun"/>
                <w:lang w:eastAsia="zh-CN"/>
              </w:rPr>
            </w:pPr>
            <w:r>
              <w:rPr>
                <w:rFonts w:eastAsia="Malgun Gothic" w:hint="eastAsia"/>
                <w:lang w:eastAsia="ko-KR"/>
              </w:rPr>
              <w:t>O</w:t>
            </w:r>
            <w:r>
              <w:rPr>
                <w:rFonts w:eastAsia="Malgun Gothic"/>
                <w:lang w:eastAsia="ko-KR"/>
              </w:rPr>
              <w:t>k with the recommendation.</w:t>
            </w:r>
          </w:p>
        </w:tc>
      </w:tr>
      <w:tr w:rsidR="008A017F" w14:paraId="7490823D" w14:textId="77777777" w:rsidTr="00D73CEC">
        <w:tc>
          <w:tcPr>
            <w:tcW w:w="1385" w:type="dxa"/>
            <w:tcBorders>
              <w:top w:val="single" w:sz="4" w:space="0" w:color="auto"/>
              <w:left w:val="single" w:sz="4" w:space="0" w:color="auto"/>
              <w:bottom w:val="single" w:sz="4" w:space="0" w:color="auto"/>
              <w:right w:val="single" w:sz="4" w:space="0" w:color="auto"/>
            </w:tcBorders>
          </w:tcPr>
          <w:p w14:paraId="0272D701" w14:textId="77777777" w:rsidR="008A017F" w:rsidRDefault="000407EF" w:rsidP="00D73CEC">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AAEF242" w14:textId="77777777" w:rsidR="008A017F" w:rsidRDefault="000407EF" w:rsidP="00D73CEC">
            <w:pPr>
              <w:rPr>
                <w:rFonts w:eastAsiaTheme="minorEastAsia"/>
                <w:lang w:eastAsia="zh-CN"/>
              </w:rPr>
            </w:pPr>
            <w:r>
              <w:rPr>
                <w:rFonts w:eastAsiaTheme="minorEastAsia" w:hint="eastAsia"/>
                <w:lang w:eastAsia="zh-CN"/>
              </w:rPr>
              <w:t>A</w:t>
            </w:r>
            <w:r>
              <w:rPr>
                <w:rFonts w:eastAsiaTheme="minorEastAsia"/>
                <w:lang w:eastAsia="zh-CN"/>
              </w:rPr>
              <w:t>gree</w:t>
            </w:r>
          </w:p>
        </w:tc>
      </w:tr>
      <w:tr w:rsidR="008A017F" w14:paraId="3808382D" w14:textId="77777777" w:rsidTr="00D73CEC">
        <w:tc>
          <w:tcPr>
            <w:tcW w:w="1385" w:type="dxa"/>
            <w:tcBorders>
              <w:top w:val="single" w:sz="4" w:space="0" w:color="auto"/>
              <w:left w:val="single" w:sz="4" w:space="0" w:color="auto"/>
              <w:bottom w:val="single" w:sz="4" w:space="0" w:color="auto"/>
              <w:right w:val="single" w:sz="4" w:space="0" w:color="auto"/>
            </w:tcBorders>
          </w:tcPr>
          <w:p w14:paraId="66E15672" w14:textId="77777777" w:rsidR="008A017F" w:rsidRDefault="000407EF" w:rsidP="00D73CEC">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DBE4920" w14:textId="77777777" w:rsidR="008A017F" w:rsidRDefault="000407EF" w:rsidP="00D73CEC">
            <w:pPr>
              <w:rPr>
                <w:rFonts w:eastAsiaTheme="minorEastAsia"/>
                <w:lang w:eastAsia="zh-CN"/>
              </w:rPr>
            </w:pPr>
            <w:r>
              <w:rPr>
                <w:rFonts w:eastAsiaTheme="minorEastAsia"/>
                <w:lang w:eastAsia="zh-CN"/>
              </w:rPr>
              <w:t>Support</w:t>
            </w:r>
          </w:p>
        </w:tc>
      </w:tr>
      <w:tr w:rsidR="008A017F" w14:paraId="1BB230D1" w14:textId="77777777" w:rsidTr="00D73CEC">
        <w:tc>
          <w:tcPr>
            <w:tcW w:w="1385" w:type="dxa"/>
            <w:tcBorders>
              <w:top w:val="single" w:sz="4" w:space="0" w:color="auto"/>
              <w:left w:val="single" w:sz="4" w:space="0" w:color="auto"/>
              <w:bottom w:val="single" w:sz="4" w:space="0" w:color="auto"/>
              <w:right w:val="single" w:sz="4" w:space="0" w:color="auto"/>
            </w:tcBorders>
          </w:tcPr>
          <w:p w14:paraId="2E5FF163" w14:textId="77777777" w:rsidR="008A017F" w:rsidRDefault="000407EF" w:rsidP="00D73CEC">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1BC310B" w14:textId="77777777" w:rsidR="008A017F" w:rsidRDefault="000407EF" w:rsidP="00D73CEC">
            <w:pPr>
              <w:rPr>
                <w:rFonts w:eastAsiaTheme="minorEastAsia"/>
                <w:lang w:eastAsia="zh-CN"/>
              </w:rPr>
            </w:pPr>
            <w:r>
              <w:rPr>
                <w:rFonts w:eastAsia="Yu Mincho" w:hint="eastAsia"/>
                <w:lang w:eastAsia="ja-JP"/>
              </w:rPr>
              <w:t>S</w:t>
            </w:r>
            <w:r>
              <w:rPr>
                <w:rFonts w:eastAsia="Yu Mincho"/>
                <w:lang w:eastAsia="ja-JP"/>
              </w:rPr>
              <w:t>upport the proposal.</w:t>
            </w:r>
          </w:p>
        </w:tc>
      </w:tr>
      <w:tr w:rsidR="008A017F" w14:paraId="3794BFF2" w14:textId="77777777" w:rsidTr="00D73CEC">
        <w:tc>
          <w:tcPr>
            <w:tcW w:w="1385" w:type="dxa"/>
            <w:tcBorders>
              <w:top w:val="single" w:sz="4" w:space="0" w:color="auto"/>
              <w:left w:val="single" w:sz="4" w:space="0" w:color="auto"/>
              <w:bottom w:val="single" w:sz="4" w:space="0" w:color="auto"/>
              <w:right w:val="single" w:sz="4" w:space="0" w:color="auto"/>
            </w:tcBorders>
          </w:tcPr>
          <w:p w14:paraId="1E076FC9" w14:textId="77777777" w:rsidR="008A017F" w:rsidRDefault="000407EF" w:rsidP="00D73CEC">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E582BCB" w14:textId="77777777" w:rsidR="008A017F" w:rsidRDefault="000407EF" w:rsidP="00D73CEC">
            <w:pPr>
              <w:rPr>
                <w:rFonts w:eastAsia="Yu Mincho"/>
                <w:lang w:eastAsia="ja-JP"/>
              </w:rPr>
            </w:pPr>
            <w:r>
              <w:rPr>
                <w:rFonts w:eastAsiaTheme="minorEastAsia"/>
                <w:lang w:eastAsia="zh-CN"/>
              </w:rPr>
              <w:t>Support</w:t>
            </w:r>
          </w:p>
        </w:tc>
      </w:tr>
      <w:tr w:rsidR="008A017F" w14:paraId="6187AF60" w14:textId="77777777" w:rsidTr="00D73CEC">
        <w:tc>
          <w:tcPr>
            <w:tcW w:w="1385" w:type="dxa"/>
          </w:tcPr>
          <w:p w14:paraId="60947F67" w14:textId="77777777" w:rsidR="008A017F" w:rsidRDefault="000407EF" w:rsidP="00D73CEC">
            <w:pPr>
              <w:rPr>
                <w:rFonts w:eastAsia="SimSun"/>
                <w:smallCaps/>
                <w:lang w:eastAsia="zh-CN"/>
              </w:rPr>
            </w:pPr>
            <w:proofErr w:type="spellStart"/>
            <w:r>
              <w:t>Spreadtrum</w:t>
            </w:r>
            <w:proofErr w:type="spellEnd"/>
          </w:p>
        </w:tc>
        <w:tc>
          <w:tcPr>
            <w:tcW w:w="7480" w:type="dxa"/>
          </w:tcPr>
          <w:p w14:paraId="3BE8801D" w14:textId="77777777" w:rsidR="008A017F" w:rsidRDefault="000407EF" w:rsidP="00D73CEC">
            <w:pPr>
              <w:rPr>
                <w:rFonts w:eastAsia="SimSun"/>
                <w:lang w:eastAsia="zh-CN"/>
              </w:rPr>
            </w:pPr>
            <w:r>
              <w:rPr>
                <w:rFonts w:eastAsia="SimSun"/>
                <w:lang w:eastAsia="zh-CN"/>
              </w:rPr>
              <w:t>Support</w:t>
            </w:r>
          </w:p>
        </w:tc>
      </w:tr>
      <w:tr w:rsidR="008A017F" w14:paraId="42622F5D" w14:textId="77777777" w:rsidTr="00D73CEC">
        <w:tc>
          <w:tcPr>
            <w:tcW w:w="1385" w:type="dxa"/>
          </w:tcPr>
          <w:p w14:paraId="2D5FE3B9" w14:textId="77777777" w:rsidR="008A017F" w:rsidRDefault="000407EF" w:rsidP="00D73CEC">
            <w:pPr>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52AFEE9F" w14:textId="77777777" w:rsidR="008A017F" w:rsidRDefault="000407EF" w:rsidP="00D73CEC">
            <w:pPr>
              <w:rPr>
                <w:rFonts w:eastAsia="SimSun"/>
                <w:lang w:eastAsia="zh-CN"/>
              </w:rPr>
            </w:pPr>
            <w:r>
              <w:rPr>
                <w:rFonts w:eastAsia="SimSun"/>
                <w:lang w:eastAsia="zh-CN"/>
              </w:rPr>
              <w:t>Support</w:t>
            </w:r>
          </w:p>
        </w:tc>
      </w:tr>
      <w:tr w:rsidR="008A017F" w14:paraId="63A36D71" w14:textId="77777777" w:rsidTr="00D73CEC">
        <w:tc>
          <w:tcPr>
            <w:tcW w:w="1385" w:type="dxa"/>
          </w:tcPr>
          <w:p w14:paraId="4BBFE850" w14:textId="77777777" w:rsidR="008A017F" w:rsidRDefault="000407EF" w:rsidP="00D73CEC">
            <w:pPr>
              <w:rPr>
                <w:rFonts w:eastAsiaTheme="minorEastAsia"/>
                <w:lang w:eastAsia="zh-CN"/>
              </w:rPr>
            </w:pPr>
            <w:r>
              <w:rPr>
                <w:rFonts w:eastAsiaTheme="minorEastAsia" w:hint="eastAsia"/>
                <w:lang w:eastAsia="zh-CN"/>
              </w:rPr>
              <w:t>CATT</w:t>
            </w:r>
          </w:p>
        </w:tc>
        <w:tc>
          <w:tcPr>
            <w:tcW w:w="7480" w:type="dxa"/>
          </w:tcPr>
          <w:p w14:paraId="1C4023A0" w14:textId="77777777" w:rsidR="008A017F" w:rsidRDefault="000407EF" w:rsidP="00D73CEC">
            <w:pPr>
              <w:rPr>
                <w:rFonts w:eastAsia="SimSun"/>
                <w:lang w:eastAsia="zh-CN"/>
              </w:rPr>
            </w:pPr>
            <w:r>
              <w:rPr>
                <w:rFonts w:eastAsia="SimSun" w:hint="eastAsia"/>
                <w:lang w:eastAsia="zh-CN"/>
              </w:rPr>
              <w:t>Support</w:t>
            </w:r>
          </w:p>
        </w:tc>
      </w:tr>
      <w:tr w:rsidR="008A017F" w14:paraId="17117A8A" w14:textId="77777777" w:rsidTr="00D73CEC">
        <w:tc>
          <w:tcPr>
            <w:tcW w:w="1385" w:type="dxa"/>
          </w:tcPr>
          <w:p w14:paraId="0FAA6A5C" w14:textId="77777777" w:rsidR="008A017F" w:rsidRDefault="000407EF" w:rsidP="00D73CEC">
            <w:pPr>
              <w:rPr>
                <w:rFonts w:eastAsiaTheme="minorEastAsia"/>
                <w:lang w:eastAsia="zh-CN"/>
              </w:rPr>
            </w:pPr>
            <w:r>
              <w:rPr>
                <w:rFonts w:eastAsiaTheme="minorEastAsia"/>
                <w:lang w:eastAsia="zh-CN"/>
              </w:rPr>
              <w:t>Ericsson</w:t>
            </w:r>
          </w:p>
        </w:tc>
        <w:tc>
          <w:tcPr>
            <w:tcW w:w="7480" w:type="dxa"/>
          </w:tcPr>
          <w:p w14:paraId="17BF0AE4" w14:textId="77777777" w:rsidR="008A017F" w:rsidRDefault="000407EF" w:rsidP="00D73CEC">
            <w:pPr>
              <w:rPr>
                <w:rFonts w:eastAsia="SimSun"/>
                <w:lang w:eastAsia="zh-CN"/>
              </w:rPr>
            </w:pPr>
            <w:r>
              <w:rPr>
                <w:rFonts w:eastAsia="SimSun" w:hint="eastAsia"/>
                <w:lang w:eastAsia="zh-CN"/>
              </w:rPr>
              <w:t>Support</w:t>
            </w:r>
          </w:p>
        </w:tc>
      </w:tr>
      <w:tr w:rsidR="008A017F" w14:paraId="60178D82" w14:textId="77777777" w:rsidTr="00D73CEC">
        <w:tc>
          <w:tcPr>
            <w:tcW w:w="1385" w:type="dxa"/>
          </w:tcPr>
          <w:p w14:paraId="1496ABF8" w14:textId="77777777" w:rsidR="008A017F" w:rsidRDefault="000407EF" w:rsidP="00D73CEC">
            <w:pPr>
              <w:rPr>
                <w:rFonts w:eastAsiaTheme="minorEastAsia"/>
                <w:lang w:eastAsia="zh-CN"/>
              </w:rPr>
            </w:pPr>
            <w:proofErr w:type="spellStart"/>
            <w:r>
              <w:rPr>
                <w:rFonts w:eastAsiaTheme="minorEastAsia"/>
                <w:lang w:eastAsia="zh-CN"/>
              </w:rPr>
              <w:t>Futurewei</w:t>
            </w:r>
            <w:proofErr w:type="spellEnd"/>
          </w:p>
        </w:tc>
        <w:tc>
          <w:tcPr>
            <w:tcW w:w="7480" w:type="dxa"/>
          </w:tcPr>
          <w:p w14:paraId="73500688" w14:textId="77777777" w:rsidR="008A017F" w:rsidRDefault="000407EF" w:rsidP="00D73CEC">
            <w:pPr>
              <w:rPr>
                <w:rFonts w:eastAsia="SimSun"/>
                <w:lang w:eastAsia="zh-CN"/>
              </w:rPr>
            </w:pPr>
            <w:r>
              <w:rPr>
                <w:rFonts w:eastAsia="SimSun"/>
                <w:lang w:eastAsia="zh-CN"/>
              </w:rPr>
              <w:t>OK with this recommendation.</w:t>
            </w:r>
          </w:p>
        </w:tc>
      </w:tr>
      <w:tr w:rsidR="008A017F" w14:paraId="5E568DDC" w14:textId="77777777" w:rsidTr="00D73CEC">
        <w:tc>
          <w:tcPr>
            <w:tcW w:w="1385" w:type="dxa"/>
          </w:tcPr>
          <w:p w14:paraId="029CA90B" w14:textId="77777777" w:rsidR="008A017F" w:rsidRDefault="000407EF" w:rsidP="00D73CEC">
            <w:pPr>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4F0DC54A" w14:textId="77777777" w:rsidR="008A017F" w:rsidRDefault="000407EF" w:rsidP="00D73CEC">
            <w:pPr>
              <w:rPr>
                <w:rFonts w:eastAsia="SimSun"/>
                <w:lang w:eastAsia="zh-CN"/>
              </w:rPr>
            </w:pPr>
            <w:r>
              <w:rPr>
                <w:rFonts w:eastAsia="SimSun" w:hint="eastAsia"/>
                <w:lang w:eastAsia="zh-CN"/>
              </w:rPr>
              <w:t>S</w:t>
            </w:r>
            <w:r>
              <w:rPr>
                <w:rFonts w:eastAsia="SimSun"/>
                <w:lang w:eastAsia="zh-CN"/>
              </w:rPr>
              <w:t>upport</w:t>
            </w:r>
          </w:p>
        </w:tc>
      </w:tr>
      <w:tr w:rsidR="00D73CEC" w14:paraId="72DBFD5D" w14:textId="77777777" w:rsidTr="00D73CEC">
        <w:tc>
          <w:tcPr>
            <w:tcW w:w="1385" w:type="dxa"/>
          </w:tcPr>
          <w:p w14:paraId="1DBD31CA" w14:textId="7C93CDE5" w:rsidR="00D73CEC" w:rsidRDefault="00D73CEC" w:rsidP="00D73CEC">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14:paraId="7E2BD6CA" w14:textId="4D4EC6CC" w:rsidR="00D73CEC" w:rsidRDefault="00D73CEC" w:rsidP="00D73CEC">
            <w:pPr>
              <w:rPr>
                <w:rFonts w:eastAsia="SimSun"/>
                <w:lang w:eastAsia="zh-CN"/>
              </w:rPr>
            </w:pPr>
            <w:r>
              <w:rPr>
                <w:rFonts w:eastAsia="SimSun"/>
                <w:lang w:eastAsia="zh-CN"/>
              </w:rPr>
              <w:t>Support</w:t>
            </w:r>
          </w:p>
        </w:tc>
      </w:tr>
    </w:tbl>
    <w:p w14:paraId="398D29EF" w14:textId="70A25CD5" w:rsidR="008A017F" w:rsidRDefault="00D73CEC">
      <w:pPr>
        <w:pStyle w:val="BodyText"/>
      </w:pPr>
      <w:r>
        <w:br w:type="textWrapping" w:clear="all"/>
      </w:r>
    </w:p>
    <w:p w14:paraId="778E76B6" w14:textId="77777777" w:rsidR="008A017F" w:rsidRDefault="000407EF">
      <w:pPr>
        <w:pStyle w:val="Heading2"/>
      </w:pPr>
      <w:r>
        <w:t xml:space="preserve">Data collection </w:t>
      </w:r>
    </w:p>
    <w:p w14:paraId="2F6D097F" w14:textId="77777777" w:rsidR="008A017F" w:rsidRDefault="000407EF">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8A017F" w14:paraId="6A9E5ABE" w14:textId="77777777">
        <w:tc>
          <w:tcPr>
            <w:tcW w:w="9062" w:type="dxa"/>
          </w:tcPr>
          <w:p w14:paraId="05121DD7"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230F6646" w14:textId="77777777" w:rsidR="008A017F" w:rsidRDefault="008A017F">
            <w:pPr>
              <w:overflowPunct w:val="0"/>
              <w:autoSpaceDE w:val="0"/>
              <w:autoSpaceDN w:val="0"/>
              <w:adjustRightInd w:val="0"/>
              <w:spacing w:after="120"/>
              <w:contextualSpacing/>
              <w:textAlignment w:val="baseline"/>
            </w:pPr>
          </w:p>
          <w:p w14:paraId="20D34281" w14:textId="77777777" w:rsidR="008A017F" w:rsidRDefault="000407EF">
            <w:pPr>
              <w:spacing w:after="120"/>
              <w:rPr>
                <w:highlight w:val="green"/>
                <w:lang w:eastAsia="zh-CN"/>
              </w:rPr>
            </w:pPr>
            <w:r>
              <w:rPr>
                <w:highlight w:val="green"/>
                <w:lang w:eastAsia="zh-CN"/>
              </w:rPr>
              <w:t>Agreement</w:t>
            </w:r>
          </w:p>
          <w:p w14:paraId="63AB15BE" w14:textId="77777777" w:rsidR="008A017F" w:rsidRDefault="000407EF">
            <w:pPr>
              <w:spacing w:after="120"/>
            </w:pPr>
            <w:r>
              <w:t>For the data collection for AI/ML model training (if supported), study the following aspects as a starting point for potential necessary specification impact:</w:t>
            </w:r>
          </w:p>
          <w:p w14:paraId="356E13C8" w14:textId="77777777" w:rsidR="008A017F" w:rsidRDefault="000407EF">
            <w:pPr>
              <w:pStyle w:val="ListParagraph"/>
              <w:numPr>
                <w:ilvl w:val="0"/>
                <w:numId w:val="65"/>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5AF9BFDD" w14:textId="77777777" w:rsidR="008A017F" w:rsidRDefault="000407EF">
            <w:pPr>
              <w:pStyle w:val="ListParagraph"/>
              <w:numPr>
                <w:ilvl w:val="0"/>
                <w:numId w:val="65"/>
              </w:numPr>
              <w:overflowPunct w:val="0"/>
              <w:autoSpaceDE w:val="0"/>
              <w:autoSpaceDN w:val="0"/>
              <w:adjustRightInd w:val="0"/>
              <w:spacing w:after="120"/>
              <w:textAlignment w:val="baseline"/>
            </w:pPr>
            <w:r>
              <w:t>Content/type of the collected data</w:t>
            </w:r>
          </w:p>
          <w:p w14:paraId="3A4263D1" w14:textId="77777777" w:rsidR="008A017F" w:rsidRDefault="000407EF">
            <w:pPr>
              <w:pStyle w:val="ListParagraph"/>
              <w:numPr>
                <w:ilvl w:val="0"/>
                <w:numId w:val="65"/>
              </w:numPr>
              <w:overflowPunct w:val="0"/>
              <w:autoSpaceDE w:val="0"/>
              <w:autoSpaceDN w:val="0"/>
              <w:adjustRightInd w:val="0"/>
              <w:spacing w:after="120"/>
              <w:textAlignment w:val="baseline"/>
            </w:pPr>
            <w:r>
              <w:t>Other aspect(s) is not precluded</w:t>
            </w:r>
          </w:p>
          <w:p w14:paraId="1FFC1D4C" w14:textId="77777777" w:rsidR="008A017F" w:rsidRDefault="008A017F">
            <w:pPr>
              <w:overflowPunct w:val="0"/>
              <w:autoSpaceDE w:val="0"/>
              <w:autoSpaceDN w:val="0"/>
              <w:adjustRightInd w:val="0"/>
              <w:spacing w:after="120"/>
              <w:contextualSpacing/>
              <w:textAlignment w:val="baseline"/>
            </w:pPr>
          </w:p>
          <w:p w14:paraId="25FCB451" w14:textId="77777777" w:rsidR="008A017F" w:rsidRDefault="008A017F">
            <w:pPr>
              <w:overflowPunct w:val="0"/>
              <w:autoSpaceDE w:val="0"/>
              <w:autoSpaceDN w:val="0"/>
              <w:adjustRightInd w:val="0"/>
              <w:spacing w:after="120"/>
              <w:contextualSpacing/>
              <w:textAlignment w:val="baseline"/>
            </w:pPr>
          </w:p>
        </w:tc>
      </w:tr>
    </w:tbl>
    <w:p w14:paraId="580C2AA0" w14:textId="77777777" w:rsidR="008A017F" w:rsidRDefault="008A017F">
      <w:pPr>
        <w:spacing w:after="120"/>
      </w:pPr>
    </w:p>
    <w:p w14:paraId="65CC22C6" w14:textId="77777777" w:rsidR="008A017F" w:rsidRDefault="000407EF">
      <w:pPr>
        <w:pStyle w:val="BodyText"/>
      </w:pPr>
      <w:r>
        <w:t>The related proposals/ observations related are copied as below:</w:t>
      </w:r>
    </w:p>
    <w:tbl>
      <w:tblPr>
        <w:tblStyle w:val="TableGrid"/>
        <w:tblW w:w="0" w:type="auto"/>
        <w:tblLook w:val="04A0" w:firstRow="1" w:lastRow="0" w:firstColumn="1" w:lastColumn="0" w:noHBand="0" w:noVBand="1"/>
      </w:tblPr>
      <w:tblGrid>
        <w:gridCol w:w="1605"/>
        <w:gridCol w:w="7457"/>
      </w:tblGrid>
      <w:tr w:rsidR="008A017F" w14:paraId="26E13419" w14:textId="77777777">
        <w:tc>
          <w:tcPr>
            <w:tcW w:w="1605" w:type="dxa"/>
            <w:vAlign w:val="center"/>
          </w:tcPr>
          <w:p w14:paraId="635F0049" w14:textId="77777777" w:rsidR="008A017F" w:rsidRDefault="000407EF">
            <w:pPr>
              <w:pStyle w:val="BodyText"/>
            </w:pPr>
            <w:r>
              <w:t>FUTUREWEI[1]</w:t>
            </w:r>
          </w:p>
        </w:tc>
        <w:tc>
          <w:tcPr>
            <w:tcW w:w="7457" w:type="dxa"/>
            <w:vAlign w:val="center"/>
          </w:tcPr>
          <w:p w14:paraId="4E9AE21C" w14:textId="77777777" w:rsidR="008A017F" w:rsidRDefault="000407EF">
            <w:pPr>
              <w:spacing w:after="120"/>
              <w:ind w:left="36"/>
              <w:rPr>
                <w:rFonts w:eastAsia="SimSun"/>
                <w:bCs/>
                <w:szCs w:val="20"/>
              </w:rPr>
            </w:pPr>
            <w:bookmarkStart w:id="31" w:name="_Hlk115254927"/>
            <w:r>
              <w:rPr>
                <w:bCs/>
                <w:szCs w:val="20"/>
                <w:lang w:eastAsia="zh-CN"/>
              </w:rPr>
              <w:t xml:space="preserve">Proposal 5: In AI/ML-based beam management, when model training is at NW side and “Alt.3: Beam pair prediction” is adopted, study the standards impact to enable </w:t>
            </w:r>
            <w:proofErr w:type="spellStart"/>
            <w:r>
              <w:rPr>
                <w:bCs/>
                <w:szCs w:val="20"/>
                <w:lang w:eastAsia="zh-CN"/>
              </w:rPr>
              <w:t>gNB</w:t>
            </w:r>
            <w:proofErr w:type="spellEnd"/>
            <w:r>
              <w:rPr>
                <w:bCs/>
                <w:szCs w:val="20"/>
                <w:lang w:eastAsia="zh-CN"/>
              </w:rPr>
              <w:t xml:space="preserve"> to map the received L1-RSRP measurements to the corresponding Tx-Rx beam pairs.</w:t>
            </w:r>
            <w:bookmarkEnd w:id="31"/>
          </w:p>
        </w:tc>
      </w:tr>
      <w:tr w:rsidR="008A017F" w14:paraId="6D7E4B93" w14:textId="77777777">
        <w:tc>
          <w:tcPr>
            <w:tcW w:w="1605" w:type="dxa"/>
            <w:vAlign w:val="center"/>
          </w:tcPr>
          <w:p w14:paraId="28987A73" w14:textId="77777777" w:rsidR="008A017F" w:rsidRDefault="000407EF">
            <w:pPr>
              <w:pStyle w:val="BodyText"/>
              <w:rPr>
                <w:rFonts w:eastAsiaTheme="minorEastAsia"/>
                <w:lang w:eastAsia="zh-CN"/>
              </w:rPr>
            </w:pPr>
            <w:bookmarkStart w:id="32" w:name="_Hlk111790318"/>
            <w:r>
              <w:rPr>
                <w:rFonts w:eastAsiaTheme="minorEastAsia" w:hint="eastAsia"/>
                <w:lang w:eastAsia="zh-CN"/>
              </w:rPr>
              <w:t>H</w:t>
            </w:r>
            <w:r>
              <w:rPr>
                <w:rFonts w:eastAsiaTheme="minorEastAsia"/>
                <w:lang w:eastAsia="zh-CN"/>
              </w:rPr>
              <w:t>uawei[2]</w:t>
            </w:r>
          </w:p>
        </w:tc>
        <w:tc>
          <w:tcPr>
            <w:tcW w:w="7457" w:type="dxa"/>
            <w:vAlign w:val="center"/>
          </w:tcPr>
          <w:p w14:paraId="7C9E5FAC" w14:textId="77777777" w:rsidR="008A017F" w:rsidRDefault="000407EF">
            <w:pPr>
              <w:pStyle w:val="00Text"/>
              <w:spacing w:before="0"/>
              <w:rPr>
                <w:bCs/>
                <w:color w:val="000000" w:themeColor="text1"/>
                <w:szCs w:val="20"/>
              </w:rPr>
            </w:pPr>
            <w:bookmarkStart w:id="33" w:name="_Ref115359909"/>
            <w:r>
              <w:rPr>
                <w:bCs/>
                <w:color w:val="000000" w:themeColor="text1"/>
                <w:szCs w:val="20"/>
              </w:rPr>
              <w:t xml:space="preserve">Proposal </w:t>
            </w:r>
            <w:r>
              <w:rPr>
                <w:bCs/>
                <w:color w:val="000000" w:themeColor="text1"/>
                <w:szCs w:val="20"/>
              </w:rPr>
              <w:fldChar w:fldCharType="begin"/>
            </w:r>
            <w:r>
              <w:rPr>
                <w:bCs/>
                <w:color w:val="000000" w:themeColor="text1"/>
                <w:szCs w:val="20"/>
              </w:rPr>
              <w:instrText xml:space="preserve"> SEQ Proposal \* ARABIC </w:instrText>
            </w:r>
            <w:r>
              <w:rPr>
                <w:bCs/>
                <w:color w:val="000000" w:themeColor="text1"/>
                <w:szCs w:val="20"/>
              </w:rPr>
              <w:fldChar w:fldCharType="separate"/>
            </w:r>
            <w:r>
              <w:rPr>
                <w:bCs/>
                <w:color w:val="000000" w:themeColor="text1"/>
                <w:szCs w:val="20"/>
              </w:rPr>
              <w:t>10</w:t>
            </w:r>
            <w:r>
              <w:rPr>
                <w:bCs/>
                <w:color w:val="000000" w:themeColor="text1"/>
                <w:szCs w:val="20"/>
              </w:rPr>
              <w:fldChar w:fldCharType="end"/>
            </w:r>
            <w:r>
              <w:rPr>
                <w:bCs/>
                <w:color w:val="000000" w:themeColor="text1"/>
                <w:szCs w:val="20"/>
              </w:rPr>
              <w:t>: RAN1 to further study the potential spec impact of data collection from a realistic network for training from the following aspects:</w:t>
            </w:r>
            <w:bookmarkEnd w:id="33"/>
          </w:p>
          <w:p w14:paraId="62C937C7" w14:textId="77777777" w:rsidR="008A017F" w:rsidRDefault="000407EF">
            <w:pPr>
              <w:pStyle w:val="00Text"/>
              <w:numPr>
                <w:ilvl w:val="0"/>
                <w:numId w:val="30"/>
              </w:numPr>
              <w:tabs>
                <w:tab w:val="left" w:pos="284"/>
              </w:tabs>
              <w:spacing w:before="0" w:line="240" w:lineRule="auto"/>
              <w:ind w:left="256" w:hangingChars="128" w:hanging="256"/>
              <w:rPr>
                <w:bCs/>
                <w:color w:val="000000" w:themeColor="text1"/>
                <w:szCs w:val="20"/>
              </w:rPr>
            </w:pPr>
            <w:r>
              <w:rPr>
                <w:bCs/>
                <w:color w:val="000000" w:themeColor="text1"/>
                <w:szCs w:val="20"/>
              </w:rPr>
              <w:t>For reference signal, enhanced RS design can be considered, e.g., RS design for AI/ML specific RSRP measurement and enhancement of RS for improving data sample accuracy</w:t>
            </w:r>
          </w:p>
          <w:p w14:paraId="5C6DB584" w14:textId="77777777" w:rsidR="008A017F" w:rsidRDefault="000407EF">
            <w:pPr>
              <w:pStyle w:val="00Text"/>
              <w:numPr>
                <w:ilvl w:val="0"/>
                <w:numId w:val="30"/>
              </w:numPr>
              <w:tabs>
                <w:tab w:val="left" w:pos="284"/>
              </w:tabs>
              <w:spacing w:before="0" w:line="240" w:lineRule="auto"/>
              <w:ind w:left="256" w:hangingChars="128" w:hanging="256"/>
              <w:rPr>
                <w:bCs/>
                <w:color w:val="000000" w:themeColor="text1"/>
                <w:szCs w:val="20"/>
              </w:rPr>
            </w:pPr>
            <w:r>
              <w:rPr>
                <w:bCs/>
                <w:color w:val="000000" w:themeColor="text1"/>
                <w:szCs w:val="20"/>
              </w:rPr>
              <w:t>For UE measurement/report, new RSRP and/or CRI/SSBRI report behavior can be considered</w:t>
            </w:r>
          </w:p>
          <w:p w14:paraId="77D97C31" w14:textId="77777777" w:rsidR="008A017F" w:rsidRDefault="000407EF">
            <w:pPr>
              <w:pStyle w:val="00Text"/>
              <w:numPr>
                <w:ilvl w:val="0"/>
                <w:numId w:val="30"/>
              </w:numPr>
              <w:tabs>
                <w:tab w:val="left" w:pos="284"/>
              </w:tabs>
              <w:spacing w:before="0" w:line="240" w:lineRule="auto"/>
              <w:ind w:left="256" w:hangingChars="128" w:hanging="256"/>
              <w:rPr>
                <w:bCs/>
                <w:color w:val="000000" w:themeColor="text1"/>
                <w:szCs w:val="20"/>
              </w:rPr>
            </w:pPr>
            <w:r>
              <w:rPr>
                <w:bCs/>
                <w:color w:val="000000" w:themeColor="text1"/>
                <w:szCs w:val="20"/>
              </w:rPr>
              <w:t>For the signaling/configuration, signaling to trigger/configure/request data collection window can be considered</w:t>
            </w:r>
          </w:p>
        </w:tc>
      </w:tr>
      <w:tr w:rsidR="008A017F" w14:paraId="6BB41F47" w14:textId="77777777">
        <w:tc>
          <w:tcPr>
            <w:tcW w:w="1605" w:type="dxa"/>
            <w:vAlign w:val="center"/>
          </w:tcPr>
          <w:p w14:paraId="21263646" w14:textId="77777777" w:rsidR="008A017F" w:rsidRDefault="000407EF">
            <w:pPr>
              <w:pStyle w:val="BodyText"/>
            </w:pPr>
            <w:r>
              <w:rPr>
                <w:rFonts w:hint="eastAsia"/>
              </w:rPr>
              <w:t>Z</w:t>
            </w:r>
            <w:r>
              <w:t>TE[3]</w:t>
            </w:r>
          </w:p>
        </w:tc>
        <w:tc>
          <w:tcPr>
            <w:tcW w:w="7457" w:type="dxa"/>
            <w:vAlign w:val="center"/>
          </w:tcPr>
          <w:p w14:paraId="51FCD63F" w14:textId="77777777" w:rsidR="008A017F" w:rsidRDefault="000407EF">
            <w:pPr>
              <w:spacing w:beforeLines="30" w:before="72" w:afterLines="30" w:after="72" w:line="288" w:lineRule="auto"/>
              <w:jc w:val="both"/>
              <w:rPr>
                <w:bCs/>
                <w:szCs w:val="20"/>
                <w:lang w:val="en-GB"/>
              </w:rPr>
            </w:pPr>
            <w:r>
              <w:rPr>
                <w:bCs/>
                <w:szCs w:val="20"/>
              </w:rPr>
              <w:t>Proposal 1</w:t>
            </w:r>
            <w:r>
              <w:rPr>
                <w:bCs/>
                <w:szCs w:val="20"/>
                <w:lang w:eastAsia="zh-CN"/>
              </w:rPr>
              <w:t>4</w:t>
            </w:r>
            <w:r>
              <w:rPr>
                <w:bCs/>
                <w:szCs w:val="20"/>
              </w:rPr>
              <w:t xml:space="preserve">: </w:t>
            </w:r>
            <w:r>
              <w:rPr>
                <w:bCs/>
                <w:szCs w:val="20"/>
                <w:lang w:eastAsia="zh-CN"/>
              </w:rPr>
              <w:t>F</w:t>
            </w:r>
            <w:proofErr w:type="spellStart"/>
            <w:r>
              <w:rPr>
                <w:bCs/>
                <w:szCs w:val="20"/>
                <w:lang w:val="en-GB"/>
              </w:rPr>
              <w:t>urther</w:t>
            </w:r>
            <w:proofErr w:type="spellEnd"/>
            <w:r>
              <w:rPr>
                <w:bCs/>
                <w:szCs w:val="20"/>
                <w:lang w:val="en-GB"/>
              </w:rPr>
              <w:t xml:space="preserve"> research</w:t>
            </w:r>
            <w:r>
              <w:rPr>
                <w:bCs/>
                <w:szCs w:val="20"/>
                <w:lang w:eastAsia="zh-CN"/>
              </w:rPr>
              <w:t xml:space="preserve"> </w:t>
            </w:r>
            <w:r>
              <w:rPr>
                <w:bCs/>
                <w:szCs w:val="20"/>
                <w:lang w:val="en-GB"/>
              </w:rPr>
              <w:t xml:space="preserve">on enhanced </w:t>
            </w:r>
            <w:proofErr w:type="spellStart"/>
            <w:r>
              <w:rPr>
                <w:bCs/>
                <w:szCs w:val="20"/>
                <w:lang w:val="en-GB"/>
              </w:rPr>
              <w:t>signaling</w:t>
            </w:r>
            <w:proofErr w:type="spellEnd"/>
            <w:r>
              <w:rPr>
                <w:bCs/>
                <w:szCs w:val="20"/>
                <w:lang w:val="en-GB"/>
              </w:rPr>
              <w:t xml:space="preserve"> mechanisms and auxiliary information transmission </w:t>
            </w:r>
            <w:r>
              <w:rPr>
                <w:bCs/>
                <w:szCs w:val="20"/>
                <w:lang w:eastAsia="zh-CN"/>
              </w:rPr>
              <w:t xml:space="preserve">is needed </w:t>
            </w:r>
            <w:r>
              <w:rPr>
                <w:bCs/>
                <w:szCs w:val="20"/>
                <w:lang w:val="en-GB"/>
              </w:rPr>
              <w:t>to enable training data collection.</w:t>
            </w:r>
          </w:p>
        </w:tc>
      </w:tr>
      <w:tr w:rsidR="008A017F" w14:paraId="1B38B084" w14:textId="77777777">
        <w:tc>
          <w:tcPr>
            <w:tcW w:w="1605" w:type="dxa"/>
            <w:vAlign w:val="center"/>
          </w:tcPr>
          <w:p w14:paraId="7820D250" w14:textId="77777777" w:rsidR="008A017F" w:rsidRDefault="000407EF">
            <w:pPr>
              <w:pStyle w:val="BodyText"/>
            </w:pPr>
            <w:r>
              <w:lastRenderedPageBreak/>
              <w:t>Vivo[5]</w:t>
            </w:r>
          </w:p>
        </w:tc>
        <w:tc>
          <w:tcPr>
            <w:tcW w:w="7457" w:type="dxa"/>
            <w:vAlign w:val="center"/>
          </w:tcPr>
          <w:p w14:paraId="1E313A14" w14:textId="77777777" w:rsidR="008A017F" w:rsidRDefault="000407EF">
            <w:pPr>
              <w:widowControl w:val="0"/>
              <w:spacing w:afterLines="50" w:after="120"/>
              <w:jc w:val="both"/>
              <w:rPr>
                <w:rFonts w:eastAsia="SimSun"/>
                <w:bCs/>
                <w:kern w:val="2"/>
                <w:szCs w:val="20"/>
                <w:lang w:eastAsia="zh-CN"/>
              </w:rPr>
            </w:pPr>
            <w:r>
              <w:rPr>
                <w:rFonts w:eastAsia="SimSun"/>
                <w:bCs/>
                <w:kern w:val="2"/>
                <w:szCs w:val="20"/>
                <w:lang w:eastAsia="zh-CN"/>
              </w:rPr>
              <w:t>Observation 5:</w:t>
            </w:r>
            <w:r>
              <w:rPr>
                <w:rFonts w:eastAsia="SimSun"/>
                <w:bCs/>
                <w:kern w:val="2"/>
                <w:szCs w:val="20"/>
                <w:lang w:eastAsia="zh-CN"/>
              </w:rPr>
              <w:tab/>
              <w:t>Study the signaling aspects related to Rx beam or Rx beam pattern indication in training stage for Alt.1.</w:t>
            </w:r>
          </w:p>
          <w:p w14:paraId="618DE436" w14:textId="77777777" w:rsidR="008A017F" w:rsidRDefault="000407EF">
            <w:pPr>
              <w:widowControl w:val="0"/>
              <w:spacing w:afterLines="50" w:after="120"/>
              <w:jc w:val="both"/>
              <w:rPr>
                <w:rFonts w:eastAsia="SimSun"/>
                <w:bCs/>
                <w:kern w:val="2"/>
                <w:szCs w:val="20"/>
                <w:lang w:eastAsia="zh-CN"/>
              </w:rPr>
            </w:pPr>
            <w:r>
              <w:rPr>
                <w:rFonts w:eastAsia="SimSun"/>
                <w:bCs/>
                <w:kern w:val="2"/>
                <w:szCs w:val="20"/>
                <w:lang w:eastAsia="zh-CN"/>
              </w:rPr>
              <w:t>Observation 6:</w:t>
            </w:r>
            <w:r>
              <w:rPr>
                <w:rFonts w:eastAsia="SimSun"/>
                <w:bCs/>
                <w:kern w:val="2"/>
                <w:szCs w:val="20"/>
                <w:lang w:eastAsia="zh-CN"/>
              </w:rPr>
              <w:tab/>
              <w:t xml:space="preserve">Study report enhancement as well as assistance information report for AI model training purpose at </w:t>
            </w:r>
            <w:proofErr w:type="spellStart"/>
            <w:r>
              <w:rPr>
                <w:rFonts w:eastAsia="SimSun"/>
                <w:bCs/>
                <w:kern w:val="2"/>
                <w:szCs w:val="20"/>
                <w:lang w:eastAsia="zh-CN"/>
              </w:rPr>
              <w:t>gNB</w:t>
            </w:r>
            <w:proofErr w:type="spellEnd"/>
            <w:r>
              <w:rPr>
                <w:rFonts w:eastAsia="SimSun"/>
                <w:bCs/>
                <w:kern w:val="2"/>
                <w:szCs w:val="20"/>
                <w:lang w:eastAsia="zh-CN"/>
              </w:rPr>
              <w:t xml:space="preserve"> side.</w:t>
            </w:r>
          </w:p>
          <w:p w14:paraId="1B78C862" w14:textId="77777777" w:rsidR="008A017F" w:rsidRDefault="000407EF">
            <w:pPr>
              <w:widowControl w:val="0"/>
              <w:spacing w:afterLines="50" w:after="120"/>
              <w:jc w:val="both"/>
              <w:rPr>
                <w:rFonts w:eastAsia="SimSun"/>
                <w:bCs/>
                <w:kern w:val="2"/>
                <w:szCs w:val="20"/>
                <w:lang w:eastAsia="zh-CN"/>
              </w:rPr>
            </w:pPr>
            <w:r>
              <w:rPr>
                <w:rFonts w:eastAsia="SimSun"/>
                <w:bCs/>
                <w:kern w:val="2"/>
                <w:szCs w:val="20"/>
                <w:lang w:eastAsia="zh-CN"/>
              </w:rPr>
              <w:t>Observation 7:</w:t>
            </w:r>
            <w:r>
              <w:rPr>
                <w:rFonts w:eastAsia="SimSun"/>
                <w:bCs/>
                <w:kern w:val="2"/>
                <w:szCs w:val="20"/>
                <w:lang w:eastAsia="zh-CN"/>
              </w:rPr>
              <w:tab/>
              <w:t>A training request signaling may be needed for enhanced beam pair prediction and (enhanced) DL Tx beam prediction with Alt.2 in training stage.</w:t>
            </w:r>
          </w:p>
          <w:p w14:paraId="03AC0623" w14:textId="77777777" w:rsidR="008A017F" w:rsidRDefault="000407EF">
            <w:pPr>
              <w:widowControl w:val="0"/>
              <w:spacing w:afterLines="50" w:after="120"/>
              <w:jc w:val="both"/>
              <w:rPr>
                <w:rFonts w:eastAsia="SimSun"/>
                <w:bCs/>
                <w:kern w:val="2"/>
                <w:szCs w:val="20"/>
                <w:lang w:eastAsia="zh-CN"/>
              </w:rPr>
            </w:pPr>
            <w:r>
              <w:rPr>
                <w:rFonts w:eastAsia="SimSun"/>
                <w:bCs/>
                <w:kern w:val="2"/>
                <w:szCs w:val="20"/>
                <w:lang w:eastAsia="zh-CN"/>
              </w:rPr>
              <w:t>Observation 8:</w:t>
            </w:r>
            <w:r>
              <w:rPr>
                <w:rFonts w:eastAsia="SimSun"/>
                <w:bCs/>
                <w:kern w:val="2"/>
                <w:szCs w:val="20"/>
                <w:lang w:eastAsia="zh-CN"/>
              </w:rPr>
              <w:tab/>
              <w:t>P1/P2 resource related information request, at least including minimum number of Tx beams and Tx beam pattern, should be used with specification impact.</w:t>
            </w:r>
          </w:p>
          <w:p w14:paraId="79741878" w14:textId="77777777" w:rsidR="008A017F" w:rsidRDefault="000407EF">
            <w:pPr>
              <w:widowControl w:val="0"/>
              <w:spacing w:afterLines="50" w:after="120"/>
              <w:jc w:val="both"/>
              <w:rPr>
                <w:rFonts w:eastAsia="SimSun"/>
                <w:bCs/>
                <w:kern w:val="2"/>
                <w:szCs w:val="20"/>
                <w:lang w:eastAsia="zh-CN"/>
              </w:rPr>
            </w:pPr>
            <w:r>
              <w:rPr>
                <w:rFonts w:eastAsia="SimSun"/>
                <w:bCs/>
                <w:kern w:val="2"/>
                <w:szCs w:val="20"/>
                <w:lang w:eastAsia="zh-CN"/>
              </w:rPr>
              <w:t>Observation 9:</w:t>
            </w:r>
            <w:r>
              <w:rPr>
                <w:rFonts w:eastAsia="SimSun"/>
                <w:bCs/>
                <w:kern w:val="2"/>
                <w:szCs w:val="20"/>
                <w:lang w:eastAsia="zh-CN"/>
              </w:rPr>
              <w:tab/>
              <w:t>Tx beam information and/or expected beam information as assistance information should be noticed to UE in advance or with resource configuration.</w:t>
            </w:r>
          </w:p>
          <w:p w14:paraId="75DBB6CA" w14:textId="77777777" w:rsidR="008A017F" w:rsidRDefault="000407EF">
            <w:pPr>
              <w:widowControl w:val="0"/>
              <w:spacing w:afterLines="50" w:after="120"/>
              <w:jc w:val="both"/>
              <w:rPr>
                <w:rFonts w:eastAsia="SimSun"/>
                <w:bCs/>
                <w:kern w:val="2"/>
                <w:szCs w:val="20"/>
                <w:lang w:eastAsia="zh-CN"/>
              </w:rPr>
            </w:pPr>
            <w:r>
              <w:rPr>
                <w:rFonts w:eastAsia="SimSun"/>
                <w:bCs/>
                <w:kern w:val="2"/>
                <w:szCs w:val="20"/>
                <w:lang w:eastAsia="zh-CN"/>
              </w:rPr>
              <w:t>Observation 10:</w:t>
            </w:r>
            <w:r>
              <w:rPr>
                <w:rFonts w:eastAsia="SimSun"/>
                <w:bCs/>
                <w:kern w:val="2"/>
                <w:szCs w:val="20"/>
                <w:lang w:eastAsia="zh-CN"/>
              </w:rPr>
              <w:tab/>
              <w:t>DL Rx beam prediction with Alt.2 may have some specification impacts on training request signaling, P3 resource related information request, and Tx beam information indication.</w:t>
            </w:r>
          </w:p>
          <w:p w14:paraId="090065B0" w14:textId="77777777" w:rsidR="008A017F" w:rsidRDefault="000407EF">
            <w:pPr>
              <w:widowControl w:val="0"/>
              <w:spacing w:afterLines="50" w:after="120"/>
              <w:jc w:val="both"/>
              <w:rPr>
                <w:rFonts w:eastAsia="SimSun"/>
                <w:bCs/>
                <w:kern w:val="2"/>
                <w:szCs w:val="20"/>
                <w:lang w:eastAsia="zh-CN"/>
              </w:rPr>
            </w:pPr>
            <w:r>
              <w:rPr>
                <w:rFonts w:eastAsia="SimSun"/>
                <w:bCs/>
                <w:kern w:val="2"/>
                <w:szCs w:val="20"/>
                <w:lang w:eastAsia="zh-CN"/>
              </w:rPr>
              <w:t>Observation 11:</w:t>
            </w:r>
            <w:r>
              <w:rPr>
                <w:rFonts w:eastAsia="SimSun"/>
                <w:bCs/>
                <w:kern w:val="2"/>
                <w:szCs w:val="20"/>
                <w:lang w:eastAsia="zh-CN"/>
              </w:rPr>
              <w:tab/>
              <w:t>In Alt.3 training stage, AI model should be trained in network side with considering to adapt various UE capabilities.</w:t>
            </w:r>
          </w:p>
          <w:p w14:paraId="6F49BF9E" w14:textId="77777777" w:rsidR="008A017F" w:rsidRDefault="000407EF">
            <w:pPr>
              <w:widowControl w:val="0"/>
              <w:spacing w:afterLines="50" w:after="120"/>
              <w:jc w:val="both"/>
              <w:rPr>
                <w:rFonts w:eastAsia="SimSun"/>
                <w:bCs/>
                <w:kern w:val="2"/>
                <w:szCs w:val="20"/>
                <w:lang w:eastAsia="zh-CN"/>
              </w:rPr>
            </w:pPr>
            <w:r>
              <w:rPr>
                <w:rFonts w:eastAsia="SimSun"/>
                <w:bCs/>
                <w:kern w:val="2"/>
                <w:szCs w:val="20"/>
                <w:lang w:eastAsia="zh-CN"/>
              </w:rPr>
              <w:t>Observation 12:</w:t>
            </w:r>
            <w:r>
              <w:rPr>
                <w:rFonts w:eastAsia="SimSun"/>
                <w:bCs/>
                <w:kern w:val="2"/>
                <w:szCs w:val="20"/>
                <w:lang w:eastAsia="zh-CN"/>
              </w:rPr>
              <w:tab/>
              <w:t>Similar specification impacts can be obtained from Alt.3 and Alt.1 with same beam prediction solutions with generalization consideration.</w:t>
            </w:r>
          </w:p>
          <w:p w14:paraId="7B48F074" w14:textId="77777777" w:rsidR="008A017F" w:rsidRDefault="000407EF">
            <w:pPr>
              <w:pStyle w:val="proposal0"/>
              <w:numPr>
                <w:ilvl w:val="0"/>
                <w:numId w:val="0"/>
              </w:numPr>
              <w:tabs>
                <w:tab w:val="clear" w:pos="720"/>
              </w:tabs>
              <w:overflowPunct/>
              <w:spacing w:before="120"/>
              <w:ind w:left="720" w:hanging="720"/>
              <w:rPr>
                <w:b w:val="0"/>
                <w:bCs/>
                <w:color w:val="000000"/>
              </w:rPr>
            </w:pPr>
            <w:r>
              <w:rPr>
                <w:b w:val="0"/>
                <w:bCs/>
              </w:rPr>
              <w:t>Proposal 11: For AI/ML model training at NW side, at least study the following aspects for potential necessary specification impact:</w:t>
            </w:r>
          </w:p>
          <w:p w14:paraId="383D8D40" w14:textId="77777777" w:rsidR="008A017F" w:rsidRDefault="000407EF">
            <w:pPr>
              <w:pStyle w:val="ListParagraph"/>
              <w:widowControl w:val="0"/>
              <w:numPr>
                <w:ilvl w:val="0"/>
                <w:numId w:val="66"/>
              </w:numPr>
              <w:overflowPunct w:val="0"/>
              <w:spacing w:after="120"/>
              <w:ind w:left="1560" w:hanging="426"/>
              <w:contextualSpacing w:val="0"/>
              <w:jc w:val="both"/>
              <w:rPr>
                <w:bCs/>
                <w:szCs w:val="20"/>
              </w:rPr>
            </w:pPr>
            <w:r>
              <w:rPr>
                <w:bCs/>
                <w:szCs w:val="20"/>
              </w:rPr>
              <w:t>Signaling aspects related to Rx beam or Rx beam pattern indication/configuration</w:t>
            </w:r>
          </w:p>
          <w:p w14:paraId="2C609483" w14:textId="77777777" w:rsidR="008A017F" w:rsidRDefault="000407EF">
            <w:pPr>
              <w:pStyle w:val="ListParagraph"/>
              <w:widowControl w:val="0"/>
              <w:numPr>
                <w:ilvl w:val="0"/>
                <w:numId w:val="66"/>
              </w:numPr>
              <w:overflowPunct w:val="0"/>
              <w:spacing w:after="120"/>
              <w:ind w:left="1560" w:hanging="426"/>
              <w:contextualSpacing w:val="0"/>
              <w:jc w:val="both"/>
              <w:rPr>
                <w:bCs/>
                <w:szCs w:val="20"/>
              </w:rPr>
            </w:pPr>
            <w:r>
              <w:rPr>
                <w:bCs/>
                <w:szCs w:val="20"/>
              </w:rPr>
              <w:t>Report enhancement to carry more L1-RSRP and/or Rx beam information</w:t>
            </w:r>
          </w:p>
          <w:p w14:paraId="102E2B47" w14:textId="77777777" w:rsidR="008A017F" w:rsidRDefault="000407EF">
            <w:pPr>
              <w:pStyle w:val="proposal0"/>
              <w:numPr>
                <w:ilvl w:val="0"/>
                <w:numId w:val="0"/>
              </w:numPr>
              <w:tabs>
                <w:tab w:val="clear" w:pos="720"/>
              </w:tabs>
              <w:overflowPunct/>
              <w:spacing w:before="120"/>
              <w:ind w:left="720" w:hanging="720"/>
              <w:rPr>
                <w:b w:val="0"/>
                <w:bCs/>
                <w:color w:val="000000"/>
              </w:rPr>
            </w:pPr>
            <w:r>
              <w:rPr>
                <w:b w:val="0"/>
                <w:bCs/>
              </w:rPr>
              <w:t>Proposal 12: For AI/ML model training at UE side, at least study the following aspects for potential necessary specification impact:</w:t>
            </w:r>
          </w:p>
          <w:p w14:paraId="563EF36C" w14:textId="77777777" w:rsidR="008A017F" w:rsidRDefault="000407EF">
            <w:pPr>
              <w:pStyle w:val="ListParagraph"/>
              <w:widowControl w:val="0"/>
              <w:numPr>
                <w:ilvl w:val="0"/>
                <w:numId w:val="66"/>
              </w:numPr>
              <w:overflowPunct w:val="0"/>
              <w:spacing w:after="120"/>
              <w:ind w:left="1560" w:hanging="426"/>
              <w:contextualSpacing w:val="0"/>
              <w:jc w:val="both"/>
              <w:rPr>
                <w:bCs/>
                <w:szCs w:val="20"/>
              </w:rPr>
            </w:pPr>
            <w:r>
              <w:rPr>
                <w:bCs/>
                <w:szCs w:val="20"/>
              </w:rPr>
              <w:t xml:space="preserve">P1/P2 training request signaling to </w:t>
            </w:r>
            <w:proofErr w:type="spellStart"/>
            <w:r>
              <w:rPr>
                <w:bCs/>
                <w:szCs w:val="20"/>
              </w:rPr>
              <w:t>gNB</w:t>
            </w:r>
            <w:proofErr w:type="spellEnd"/>
          </w:p>
          <w:p w14:paraId="480D4BA7" w14:textId="77777777" w:rsidR="008A017F" w:rsidRDefault="000407EF">
            <w:pPr>
              <w:pStyle w:val="ListParagraph"/>
              <w:widowControl w:val="0"/>
              <w:numPr>
                <w:ilvl w:val="0"/>
                <w:numId w:val="66"/>
              </w:numPr>
              <w:overflowPunct w:val="0"/>
              <w:spacing w:after="120"/>
              <w:ind w:left="1560" w:hanging="426"/>
              <w:contextualSpacing w:val="0"/>
              <w:jc w:val="both"/>
              <w:rPr>
                <w:bCs/>
                <w:szCs w:val="20"/>
              </w:rPr>
            </w:pPr>
            <w:r>
              <w:rPr>
                <w:bCs/>
                <w:szCs w:val="20"/>
              </w:rPr>
              <w:t xml:space="preserve">P1/P2 resource related information request to </w:t>
            </w:r>
            <w:proofErr w:type="spellStart"/>
            <w:r>
              <w:rPr>
                <w:bCs/>
                <w:szCs w:val="20"/>
              </w:rPr>
              <w:t>gNB</w:t>
            </w:r>
            <w:proofErr w:type="spellEnd"/>
            <w:r>
              <w:rPr>
                <w:bCs/>
                <w:szCs w:val="20"/>
              </w:rPr>
              <w:t xml:space="preserve"> , at least including Tx beam pattern, minimum number of Tx beams</w:t>
            </w:r>
          </w:p>
          <w:p w14:paraId="411C2234" w14:textId="77777777" w:rsidR="008A017F" w:rsidRDefault="000407EF">
            <w:pPr>
              <w:pStyle w:val="ListParagraph"/>
              <w:widowControl w:val="0"/>
              <w:numPr>
                <w:ilvl w:val="0"/>
                <w:numId w:val="66"/>
              </w:numPr>
              <w:overflowPunct w:val="0"/>
              <w:spacing w:after="120"/>
              <w:ind w:left="1560" w:hanging="426"/>
              <w:contextualSpacing w:val="0"/>
              <w:jc w:val="both"/>
              <w:rPr>
                <w:bCs/>
                <w:szCs w:val="20"/>
              </w:rPr>
            </w:pPr>
            <w:r>
              <w:rPr>
                <w:bCs/>
                <w:szCs w:val="20"/>
              </w:rPr>
              <w:t>Further study if P3 is proven beneficial</w:t>
            </w:r>
          </w:p>
          <w:p w14:paraId="6F590B3D" w14:textId="77777777" w:rsidR="008A017F" w:rsidRDefault="000407EF">
            <w:pPr>
              <w:pStyle w:val="ListParagraph"/>
              <w:widowControl w:val="0"/>
              <w:numPr>
                <w:ilvl w:val="0"/>
                <w:numId w:val="67"/>
              </w:numPr>
              <w:overflowPunct w:val="0"/>
              <w:spacing w:after="120"/>
              <w:ind w:left="1985"/>
              <w:contextualSpacing w:val="0"/>
              <w:jc w:val="both"/>
              <w:rPr>
                <w:bCs/>
                <w:szCs w:val="20"/>
              </w:rPr>
            </w:pPr>
            <w:r>
              <w:rPr>
                <w:bCs/>
                <w:szCs w:val="20"/>
              </w:rPr>
              <w:t xml:space="preserve">P3 training request signaling to </w:t>
            </w:r>
            <w:proofErr w:type="spellStart"/>
            <w:r>
              <w:rPr>
                <w:bCs/>
                <w:szCs w:val="20"/>
              </w:rPr>
              <w:t>gNB</w:t>
            </w:r>
            <w:proofErr w:type="spellEnd"/>
          </w:p>
          <w:p w14:paraId="46112802" w14:textId="77777777" w:rsidR="008A017F" w:rsidRDefault="000407EF">
            <w:pPr>
              <w:pStyle w:val="ListParagraph"/>
              <w:widowControl w:val="0"/>
              <w:numPr>
                <w:ilvl w:val="0"/>
                <w:numId w:val="67"/>
              </w:numPr>
              <w:overflowPunct w:val="0"/>
              <w:spacing w:after="120"/>
              <w:ind w:left="1985"/>
              <w:contextualSpacing w:val="0"/>
              <w:jc w:val="both"/>
              <w:rPr>
                <w:bCs/>
                <w:szCs w:val="20"/>
              </w:rPr>
            </w:pPr>
            <w:r>
              <w:rPr>
                <w:bCs/>
                <w:szCs w:val="20"/>
              </w:rPr>
              <w:t xml:space="preserve">P3 resource related information request to </w:t>
            </w:r>
            <w:proofErr w:type="spellStart"/>
            <w:r>
              <w:rPr>
                <w:bCs/>
                <w:szCs w:val="20"/>
              </w:rPr>
              <w:t>gNB</w:t>
            </w:r>
            <w:proofErr w:type="spellEnd"/>
            <w:r>
              <w:rPr>
                <w:bCs/>
                <w:szCs w:val="20"/>
              </w:rPr>
              <w:t>, at least including Tx beam pattern, minimum number of Tx beam repetitions</w:t>
            </w:r>
          </w:p>
        </w:tc>
      </w:tr>
      <w:tr w:rsidR="008A017F" w14:paraId="29ED11B5" w14:textId="77777777">
        <w:tc>
          <w:tcPr>
            <w:tcW w:w="1605" w:type="dxa"/>
            <w:vAlign w:val="center"/>
          </w:tcPr>
          <w:p w14:paraId="68D87EFC" w14:textId="77777777" w:rsidR="008A017F" w:rsidRDefault="000407EF">
            <w:pPr>
              <w:pStyle w:val="BodyText"/>
            </w:pPr>
            <w:r>
              <w:rPr>
                <w:rFonts w:hint="eastAsia"/>
              </w:rPr>
              <w:t>O</w:t>
            </w:r>
            <w:r>
              <w:t>PPO[7]</w:t>
            </w:r>
          </w:p>
        </w:tc>
        <w:tc>
          <w:tcPr>
            <w:tcW w:w="7457" w:type="dxa"/>
            <w:vAlign w:val="center"/>
          </w:tcPr>
          <w:p w14:paraId="548C6AE1" w14:textId="77777777" w:rsidR="008A017F" w:rsidRDefault="000407EF">
            <w:pPr>
              <w:pStyle w:val="BodyText"/>
              <w:rPr>
                <w:bCs/>
                <w:szCs w:val="20"/>
                <w:lang w:val="en-GB"/>
              </w:rPr>
            </w:pPr>
            <w:r>
              <w:rPr>
                <w:bCs/>
                <w:szCs w:val="20"/>
                <w:lang w:val="en-GB"/>
              </w:rPr>
              <w:t>Proposal 8: Study data collection for AI/ML model training with legacy beam measurement and reporting as a starting point.</w:t>
            </w:r>
          </w:p>
        </w:tc>
      </w:tr>
      <w:tr w:rsidR="008A017F" w14:paraId="1FA2686D" w14:textId="77777777">
        <w:tc>
          <w:tcPr>
            <w:tcW w:w="1605" w:type="dxa"/>
            <w:vAlign w:val="center"/>
          </w:tcPr>
          <w:p w14:paraId="06CD09AD" w14:textId="77777777" w:rsidR="008A017F" w:rsidRDefault="000407EF">
            <w:pPr>
              <w:pStyle w:val="BodyText"/>
            </w:pPr>
            <w:r>
              <w:rPr>
                <w:rFonts w:hint="eastAsia"/>
              </w:rPr>
              <w:t>L</w:t>
            </w:r>
            <w:r>
              <w:t>GE[9]</w:t>
            </w:r>
          </w:p>
        </w:tc>
        <w:tc>
          <w:tcPr>
            <w:tcW w:w="7457" w:type="dxa"/>
            <w:vAlign w:val="center"/>
          </w:tcPr>
          <w:p w14:paraId="02F8D8D0" w14:textId="77777777" w:rsidR="008A017F" w:rsidRDefault="000407EF">
            <w:pPr>
              <w:pStyle w:val="BodyText"/>
              <w:rPr>
                <w:bCs/>
                <w:szCs w:val="20"/>
                <w:lang w:val="en-GB"/>
              </w:rPr>
            </w:pPr>
            <w:r>
              <w:rPr>
                <w:bCs/>
                <w:szCs w:val="20"/>
                <w:lang w:val="en-GB"/>
              </w:rPr>
              <w:t>Proposal #1: For the UE AI/ML input, Alt2 can be considered. For the assist information for input, output, training, and inference, consider to express Set A and Set B beams on a pre-defined or configured beam grid.</w:t>
            </w:r>
          </w:p>
        </w:tc>
      </w:tr>
      <w:tr w:rsidR="008A017F" w14:paraId="4A71C3FB" w14:textId="77777777">
        <w:tc>
          <w:tcPr>
            <w:tcW w:w="1605" w:type="dxa"/>
            <w:vAlign w:val="center"/>
          </w:tcPr>
          <w:p w14:paraId="348CCE4E" w14:textId="77777777" w:rsidR="008A017F" w:rsidRDefault="000407EF">
            <w:pPr>
              <w:pStyle w:val="BodyText"/>
            </w:pPr>
            <w:r>
              <w:rPr>
                <w:rFonts w:hint="eastAsia"/>
              </w:rPr>
              <w:t>E</w:t>
            </w:r>
            <w:r>
              <w:t>ricsson[10]</w:t>
            </w:r>
          </w:p>
        </w:tc>
        <w:tc>
          <w:tcPr>
            <w:tcW w:w="7457" w:type="dxa"/>
            <w:vAlign w:val="center"/>
          </w:tcPr>
          <w:p w14:paraId="18D3535D" w14:textId="77777777" w:rsidR="008A017F" w:rsidRDefault="000407EF">
            <w:pPr>
              <w:pStyle w:val="BodyText"/>
              <w:rPr>
                <w:bCs/>
                <w:szCs w:val="20"/>
                <w:lang w:val="en-GB"/>
              </w:rPr>
            </w:pPr>
            <w:r>
              <w:rPr>
                <w:bCs/>
                <w:szCs w:val="20"/>
                <w:lang w:val="en-GB"/>
              </w:rPr>
              <w:t>Proposal 5</w:t>
            </w:r>
            <w:r>
              <w:rPr>
                <w:bCs/>
                <w:szCs w:val="20"/>
                <w:lang w:val="en-GB"/>
              </w:rPr>
              <w:tab/>
              <w:t>The necessity of collecting assistance information together with the radio-measurement should be firstly studied and justified before discussing the method for collecting this type of data.</w:t>
            </w:r>
          </w:p>
          <w:p w14:paraId="7E31E621" w14:textId="77777777" w:rsidR="008A017F" w:rsidRDefault="008A017F">
            <w:pPr>
              <w:pStyle w:val="BodyText"/>
              <w:rPr>
                <w:bCs/>
                <w:szCs w:val="20"/>
                <w:lang w:val="en-GB"/>
              </w:rPr>
            </w:pPr>
          </w:p>
          <w:p w14:paraId="5B568DE7" w14:textId="77777777" w:rsidR="008A017F" w:rsidRDefault="000407EF">
            <w:pPr>
              <w:pStyle w:val="Proposal"/>
              <w:numPr>
                <w:ilvl w:val="0"/>
                <w:numId w:val="0"/>
              </w:numPr>
              <w:ind w:left="1304" w:hanging="1304"/>
              <w:rPr>
                <w:rFonts w:ascii="Times New Roman" w:hAnsi="Times New Roman" w:cs="Times New Roman"/>
                <w:b w:val="0"/>
                <w:szCs w:val="20"/>
                <w:lang w:eastAsia="ja-JP"/>
              </w:rPr>
            </w:pPr>
            <w:bookmarkStart w:id="34" w:name="_Toc115451767"/>
            <w:r>
              <w:rPr>
                <w:rFonts w:ascii="Times New Roman" w:hAnsi="Times New Roman" w:cs="Times New Roman"/>
                <w:b w:val="0"/>
                <w:szCs w:val="20"/>
              </w:rPr>
              <w:t>Proposal 6: Based on the study outcome from RAN1, study the following aspects for data collection for the beam management use case in RAN2:</w:t>
            </w:r>
            <w:bookmarkEnd w:id="34"/>
            <w:r>
              <w:rPr>
                <w:rFonts w:ascii="Times New Roman" w:hAnsi="Times New Roman" w:cs="Times New Roman"/>
                <w:b w:val="0"/>
                <w:szCs w:val="20"/>
              </w:rPr>
              <w:t xml:space="preserve"> </w:t>
            </w:r>
          </w:p>
          <w:p w14:paraId="228EB1F5" w14:textId="77777777" w:rsidR="008A017F" w:rsidRDefault="000407EF">
            <w:pPr>
              <w:pStyle w:val="Proposal"/>
              <w:numPr>
                <w:ilvl w:val="1"/>
                <w:numId w:val="68"/>
              </w:numPr>
              <w:rPr>
                <w:rFonts w:ascii="Times New Roman" w:hAnsi="Times New Roman" w:cs="Times New Roman"/>
                <w:b w:val="0"/>
                <w:szCs w:val="20"/>
                <w:lang w:eastAsia="ja-JP"/>
              </w:rPr>
            </w:pPr>
            <w:bookmarkStart w:id="35" w:name="_Toc115451768"/>
            <w:r>
              <w:rPr>
                <w:rFonts w:ascii="Times New Roman" w:hAnsi="Times New Roman" w:cs="Times New Roman"/>
                <w:b w:val="0"/>
                <w:szCs w:val="20"/>
              </w:rPr>
              <w:t>DL-RS or UL-RS resource set configuration,</w:t>
            </w:r>
            <w:bookmarkEnd w:id="35"/>
            <w:r>
              <w:rPr>
                <w:rFonts w:ascii="Times New Roman" w:hAnsi="Times New Roman" w:cs="Times New Roman"/>
                <w:b w:val="0"/>
                <w:szCs w:val="20"/>
              </w:rPr>
              <w:t xml:space="preserve"> </w:t>
            </w:r>
          </w:p>
          <w:p w14:paraId="574DD214" w14:textId="77777777" w:rsidR="008A017F" w:rsidRDefault="000407EF">
            <w:pPr>
              <w:pStyle w:val="Proposal"/>
              <w:numPr>
                <w:ilvl w:val="1"/>
                <w:numId w:val="68"/>
              </w:numPr>
              <w:rPr>
                <w:rFonts w:ascii="Times New Roman" w:hAnsi="Times New Roman" w:cs="Times New Roman"/>
                <w:b w:val="0"/>
                <w:szCs w:val="20"/>
                <w:lang w:eastAsia="ja-JP"/>
              </w:rPr>
            </w:pPr>
            <w:bookmarkStart w:id="36" w:name="_Toc115451769"/>
            <w:r>
              <w:rPr>
                <w:rFonts w:ascii="Times New Roman" w:hAnsi="Times New Roman" w:cs="Times New Roman"/>
                <w:b w:val="0"/>
                <w:szCs w:val="20"/>
              </w:rPr>
              <w:t>signaling for collected assistance information, if justified</w:t>
            </w:r>
            <w:bookmarkEnd w:id="36"/>
          </w:p>
          <w:p w14:paraId="5F812D71" w14:textId="77777777" w:rsidR="008A017F" w:rsidRDefault="000407EF">
            <w:pPr>
              <w:pStyle w:val="Proposal"/>
              <w:numPr>
                <w:ilvl w:val="1"/>
                <w:numId w:val="68"/>
              </w:numPr>
              <w:rPr>
                <w:rFonts w:ascii="Times New Roman" w:hAnsi="Times New Roman" w:cs="Times New Roman"/>
                <w:b w:val="0"/>
                <w:szCs w:val="20"/>
                <w:lang w:eastAsia="ja-JP"/>
              </w:rPr>
            </w:pPr>
            <w:bookmarkStart w:id="37" w:name="_Toc115451770"/>
            <w:r>
              <w:rPr>
                <w:rFonts w:ascii="Times New Roman" w:hAnsi="Times New Roman" w:cs="Times New Roman"/>
                <w:b w:val="0"/>
                <w:szCs w:val="20"/>
              </w:rPr>
              <w:t>signaling and configurations to support UE performing data logging/collection for model training,</w:t>
            </w:r>
            <w:bookmarkEnd w:id="37"/>
          </w:p>
          <w:p w14:paraId="79B942A1" w14:textId="77777777" w:rsidR="008A017F" w:rsidRDefault="000407EF">
            <w:pPr>
              <w:pStyle w:val="Proposal"/>
              <w:numPr>
                <w:ilvl w:val="1"/>
                <w:numId w:val="68"/>
              </w:numPr>
              <w:rPr>
                <w:rFonts w:ascii="Times New Roman" w:hAnsi="Times New Roman" w:cs="Times New Roman"/>
                <w:b w:val="0"/>
                <w:szCs w:val="20"/>
                <w:lang w:eastAsia="ja-JP"/>
              </w:rPr>
            </w:pPr>
            <w:bookmarkStart w:id="38" w:name="_Toc115451771"/>
            <w:r>
              <w:rPr>
                <w:rFonts w:ascii="Times New Roman" w:hAnsi="Times New Roman" w:cs="Times New Roman"/>
                <w:b w:val="0"/>
                <w:szCs w:val="20"/>
              </w:rPr>
              <w:lastRenderedPageBreak/>
              <w:t>signaling and configurations to support UE reporting the collected/logged data to the NW,</w:t>
            </w:r>
            <w:bookmarkEnd w:id="38"/>
          </w:p>
          <w:p w14:paraId="533E20FC" w14:textId="77777777" w:rsidR="008A017F" w:rsidRDefault="000407EF">
            <w:pPr>
              <w:pStyle w:val="Proposal"/>
              <w:numPr>
                <w:ilvl w:val="1"/>
                <w:numId w:val="68"/>
              </w:numPr>
              <w:rPr>
                <w:rFonts w:ascii="Times New Roman" w:hAnsi="Times New Roman" w:cs="Times New Roman"/>
                <w:b w:val="0"/>
                <w:szCs w:val="20"/>
                <w:lang w:eastAsia="ja-JP"/>
              </w:rPr>
            </w:pPr>
            <w:bookmarkStart w:id="39" w:name="_Toc115451772"/>
            <w:r>
              <w:rPr>
                <w:rFonts w:ascii="Times New Roman" w:hAnsi="Times New Roman" w:cs="Times New Roman"/>
                <w:b w:val="0"/>
                <w:szCs w:val="20"/>
              </w:rPr>
              <w:t>signaling for indicating UE capability for data collection.</w:t>
            </w:r>
            <w:bookmarkEnd w:id="39"/>
          </w:p>
          <w:p w14:paraId="11843F30" w14:textId="77777777" w:rsidR="008A017F" w:rsidRDefault="000407EF">
            <w:pPr>
              <w:pStyle w:val="BodyText"/>
              <w:rPr>
                <w:bCs/>
                <w:szCs w:val="20"/>
                <w:lang w:val="en-GB"/>
              </w:rPr>
            </w:pPr>
            <w:r>
              <w:rPr>
                <w:bCs/>
                <w:szCs w:val="20"/>
                <w:lang w:val="en-GB"/>
              </w:rPr>
              <w:t>Proposal 7</w:t>
            </w:r>
            <w:r>
              <w:rPr>
                <w:bCs/>
                <w:szCs w:val="20"/>
                <w:lang w:val="en-GB"/>
              </w:rPr>
              <w:tab/>
              <w:t>Consider mechanisms for reducing the radio resource overhead, memory consumption and power consumption for data collection</w:t>
            </w:r>
          </w:p>
          <w:p w14:paraId="1978CD89" w14:textId="77777777" w:rsidR="008A017F" w:rsidRDefault="000407EF">
            <w:pPr>
              <w:pStyle w:val="BodyText"/>
              <w:rPr>
                <w:bCs/>
                <w:szCs w:val="20"/>
                <w:lang w:val="en-GB"/>
              </w:rPr>
            </w:pPr>
            <w:r>
              <w:rPr>
                <w:bCs/>
                <w:szCs w:val="20"/>
                <w:lang w:val="en-GB"/>
              </w:rPr>
              <w:t>Proposal 8</w:t>
            </w:r>
            <w:r>
              <w:rPr>
                <w:bCs/>
                <w:szCs w:val="20"/>
                <w:lang w:val="en-GB"/>
              </w:rPr>
              <w:tab/>
              <w:t>Study mechanisms for improving the quality of the collected data for the considered beam prediction use cases.</w:t>
            </w:r>
          </w:p>
        </w:tc>
      </w:tr>
      <w:tr w:rsidR="008A017F" w14:paraId="69EB7B46" w14:textId="77777777">
        <w:tc>
          <w:tcPr>
            <w:tcW w:w="1605" w:type="dxa"/>
            <w:vAlign w:val="center"/>
          </w:tcPr>
          <w:p w14:paraId="09784B67" w14:textId="77777777" w:rsidR="008A017F" w:rsidRDefault="000407EF">
            <w:pPr>
              <w:pStyle w:val="BodyText"/>
            </w:pPr>
            <w:r>
              <w:rPr>
                <w:rFonts w:hint="eastAsia"/>
              </w:rPr>
              <w:lastRenderedPageBreak/>
              <w:t>C</w:t>
            </w:r>
            <w:r>
              <w:t>ATT[11]</w:t>
            </w:r>
          </w:p>
        </w:tc>
        <w:tc>
          <w:tcPr>
            <w:tcW w:w="7457" w:type="dxa"/>
            <w:vAlign w:val="center"/>
          </w:tcPr>
          <w:p w14:paraId="66F17260" w14:textId="77777777" w:rsidR="008A017F" w:rsidRDefault="000407EF">
            <w:pPr>
              <w:spacing w:afterLines="50" w:after="120"/>
              <w:rPr>
                <w:bCs/>
                <w:szCs w:val="20"/>
              </w:rPr>
            </w:pPr>
            <w:r>
              <w:rPr>
                <w:bCs/>
                <w:szCs w:val="20"/>
              </w:rPr>
              <w:t xml:space="preserve">Proposal 5: Regarding the data collection for training/fine-tuning/update in BM-Case1 and BM-Case2, </w:t>
            </w:r>
          </w:p>
          <w:p w14:paraId="57BDC369" w14:textId="77777777" w:rsidR="008A017F" w:rsidRDefault="000407EF">
            <w:pPr>
              <w:pStyle w:val="ListParagraph"/>
              <w:widowControl w:val="0"/>
              <w:numPr>
                <w:ilvl w:val="0"/>
                <w:numId w:val="59"/>
              </w:numPr>
              <w:spacing w:afterLines="50" w:after="120"/>
              <w:contextualSpacing w:val="0"/>
              <w:jc w:val="both"/>
              <w:rPr>
                <w:bCs/>
                <w:szCs w:val="20"/>
              </w:rPr>
            </w:pPr>
            <w:r>
              <w:rPr>
                <w:bCs/>
                <w:szCs w:val="20"/>
              </w:rPr>
              <w:t xml:space="preserve">For Alt.1, </w:t>
            </w:r>
            <w:proofErr w:type="spellStart"/>
            <w:r>
              <w:rPr>
                <w:bCs/>
                <w:szCs w:val="20"/>
              </w:rPr>
              <w:t>gNB</w:t>
            </w:r>
            <w:proofErr w:type="spellEnd"/>
            <w:r>
              <w:rPr>
                <w:bCs/>
                <w:szCs w:val="20"/>
              </w:rPr>
              <w:t xml:space="preserve"> needs to send RS in both Set A and Set B to UE;</w:t>
            </w:r>
          </w:p>
          <w:p w14:paraId="25FE7A9F" w14:textId="77777777" w:rsidR="008A017F" w:rsidRDefault="000407EF">
            <w:pPr>
              <w:pStyle w:val="ListParagraph"/>
              <w:widowControl w:val="0"/>
              <w:numPr>
                <w:ilvl w:val="0"/>
                <w:numId w:val="59"/>
              </w:numPr>
              <w:spacing w:afterLines="50" w:after="120"/>
              <w:contextualSpacing w:val="0"/>
              <w:jc w:val="both"/>
              <w:rPr>
                <w:bCs/>
                <w:szCs w:val="20"/>
              </w:rPr>
            </w:pPr>
            <w:r>
              <w:rPr>
                <w:bCs/>
                <w:szCs w:val="20"/>
              </w:rPr>
              <w:t xml:space="preserve">For Alt.2, </w:t>
            </w:r>
            <w:proofErr w:type="spellStart"/>
            <w:r>
              <w:rPr>
                <w:bCs/>
                <w:szCs w:val="20"/>
              </w:rPr>
              <w:t>gNB</w:t>
            </w:r>
            <w:proofErr w:type="spellEnd"/>
            <w:r>
              <w:rPr>
                <w:bCs/>
                <w:szCs w:val="20"/>
              </w:rPr>
              <w:t xml:space="preserve"> needs to send RS in Set A and informs the beam pattern of Set B to UE;</w:t>
            </w:r>
          </w:p>
          <w:p w14:paraId="2EB2F9AF" w14:textId="77777777" w:rsidR="008A017F" w:rsidRDefault="000407EF">
            <w:pPr>
              <w:pStyle w:val="ListParagraph"/>
              <w:widowControl w:val="0"/>
              <w:numPr>
                <w:ilvl w:val="0"/>
                <w:numId w:val="59"/>
              </w:numPr>
              <w:spacing w:afterLines="50" w:after="120"/>
              <w:contextualSpacing w:val="0"/>
              <w:jc w:val="both"/>
              <w:rPr>
                <w:bCs/>
                <w:szCs w:val="20"/>
              </w:rPr>
            </w:pPr>
            <w:r>
              <w:rPr>
                <w:bCs/>
                <w:szCs w:val="20"/>
              </w:rPr>
              <w:t xml:space="preserve">For Alt.3, </w:t>
            </w:r>
            <w:proofErr w:type="spellStart"/>
            <w:r>
              <w:rPr>
                <w:bCs/>
                <w:szCs w:val="20"/>
              </w:rPr>
              <w:t>gNB</w:t>
            </w:r>
            <w:proofErr w:type="spellEnd"/>
            <w:r>
              <w:rPr>
                <w:bCs/>
                <w:szCs w:val="20"/>
              </w:rPr>
              <w:t xml:space="preserve"> needs to send RS in Set A (i.e., Set B) to UE.</w:t>
            </w:r>
          </w:p>
          <w:p w14:paraId="232172D6" w14:textId="77777777" w:rsidR="008A017F" w:rsidRDefault="000407EF">
            <w:pPr>
              <w:spacing w:afterLines="50" w:after="120"/>
              <w:rPr>
                <w:bCs/>
                <w:szCs w:val="20"/>
              </w:rPr>
            </w:pPr>
            <w:r>
              <w:rPr>
                <w:bCs/>
                <w:szCs w:val="20"/>
              </w:rPr>
              <w:t xml:space="preserve">Proposal 6: Regarding the data collection for BM-Case1 and BM-Case2, if training/fine-tuning/update is performed at </w:t>
            </w:r>
            <w:proofErr w:type="spellStart"/>
            <w:r>
              <w:rPr>
                <w:bCs/>
                <w:szCs w:val="20"/>
              </w:rPr>
              <w:t>gNB</w:t>
            </w:r>
            <w:proofErr w:type="spellEnd"/>
            <w:r>
              <w:rPr>
                <w:bCs/>
                <w:szCs w:val="20"/>
              </w:rPr>
              <w:t xml:space="preserve"> side, the UE needs to report the measurement results (e.g., L1-RSRP) of Set B as model inputs and Top-N beam ID of Set A as the label of model outputs to </w:t>
            </w:r>
            <w:proofErr w:type="spellStart"/>
            <w:r>
              <w:rPr>
                <w:bCs/>
                <w:szCs w:val="20"/>
              </w:rPr>
              <w:t>gNB</w:t>
            </w:r>
            <w:proofErr w:type="spellEnd"/>
            <w:r>
              <w:rPr>
                <w:bCs/>
                <w:szCs w:val="20"/>
              </w:rPr>
              <w:t>. Whether beam ID or other assistance information is needed as model inputs should be further studied.</w:t>
            </w:r>
          </w:p>
          <w:p w14:paraId="553F416D" w14:textId="77777777" w:rsidR="008A017F" w:rsidRDefault="000407EF">
            <w:pPr>
              <w:spacing w:afterLines="50" w:after="120"/>
              <w:rPr>
                <w:bCs/>
                <w:szCs w:val="20"/>
              </w:rPr>
            </w:pPr>
            <w:r>
              <w:rPr>
                <w:bCs/>
                <w:szCs w:val="20"/>
              </w:rPr>
              <w:t>Proposal 7: Regarding the data collection for BM-Case1 and BM-Case2, if training/fine-tuning/update is performed at UE side, the UE needs to get the measurement results (e.g., L1-RSRP) of Set B as model inputs and Top-N beam ID of Set A as the label of model outputs. Whether beam ID or other assistance information is needed as model inputs should be further studied.</w:t>
            </w:r>
          </w:p>
          <w:p w14:paraId="76BDC996" w14:textId="77777777" w:rsidR="008A017F" w:rsidRDefault="000407EF">
            <w:pPr>
              <w:spacing w:afterLines="50" w:after="120"/>
              <w:rPr>
                <w:bCs/>
                <w:szCs w:val="20"/>
              </w:rPr>
            </w:pPr>
            <w:r>
              <w:rPr>
                <w:bCs/>
                <w:szCs w:val="20"/>
              </w:rPr>
              <w:t xml:space="preserve">Proposal 8: Regarding the data collection for inference in BM-Case1 and BM-Case2, </w:t>
            </w:r>
            <w:proofErr w:type="spellStart"/>
            <w:r>
              <w:rPr>
                <w:bCs/>
                <w:szCs w:val="20"/>
              </w:rPr>
              <w:t>gNB</w:t>
            </w:r>
            <w:proofErr w:type="spellEnd"/>
            <w:r>
              <w:rPr>
                <w:bCs/>
                <w:szCs w:val="20"/>
              </w:rPr>
              <w:t xml:space="preserve"> needs to send RS in Set B to UE.</w:t>
            </w:r>
          </w:p>
        </w:tc>
      </w:tr>
      <w:tr w:rsidR="008A017F" w14:paraId="145D4D4D" w14:textId="77777777">
        <w:tc>
          <w:tcPr>
            <w:tcW w:w="1605" w:type="dxa"/>
            <w:vAlign w:val="center"/>
          </w:tcPr>
          <w:p w14:paraId="09E508F8" w14:textId="77777777" w:rsidR="008A017F" w:rsidRDefault="000407EF">
            <w:pPr>
              <w:pStyle w:val="BodyText"/>
            </w:pPr>
            <w:r>
              <w:rPr>
                <w:rFonts w:hint="eastAsia"/>
              </w:rPr>
              <w:t>F</w:t>
            </w:r>
            <w:r>
              <w:t>ujitsu[12]</w:t>
            </w:r>
          </w:p>
        </w:tc>
        <w:tc>
          <w:tcPr>
            <w:tcW w:w="7457" w:type="dxa"/>
            <w:vAlign w:val="center"/>
          </w:tcPr>
          <w:p w14:paraId="3295D215" w14:textId="77777777" w:rsidR="008A017F" w:rsidRDefault="000407EF">
            <w:pPr>
              <w:spacing w:after="120"/>
              <w:rPr>
                <w:rFonts w:eastAsia="SimSun"/>
                <w:bCs/>
                <w:szCs w:val="20"/>
                <w:lang w:eastAsia="zh-CN"/>
              </w:rPr>
            </w:pPr>
            <w:r>
              <w:rPr>
                <w:rFonts w:eastAsia="SimSun"/>
                <w:bCs/>
                <w:szCs w:val="20"/>
                <w:lang w:eastAsia="zh-CN"/>
              </w:rPr>
              <w:t>Observation 1: UCI reporting overhead is increased a lot for DL beam predication on AI/ML training or inference.</w:t>
            </w:r>
          </w:p>
          <w:p w14:paraId="38A94E1D" w14:textId="77777777" w:rsidR="008A017F" w:rsidRDefault="000407EF">
            <w:pPr>
              <w:spacing w:after="120"/>
              <w:rPr>
                <w:rFonts w:eastAsia="SimSun"/>
                <w:bCs/>
                <w:szCs w:val="20"/>
                <w:lang w:eastAsia="zh-CN"/>
              </w:rPr>
            </w:pPr>
            <w:r>
              <w:rPr>
                <w:rFonts w:eastAsia="SimSun"/>
                <w:bCs/>
                <w:szCs w:val="20"/>
                <w:lang w:eastAsia="zh-CN"/>
              </w:rPr>
              <w:t>Proposal 4: For DL beam prediction on AI/ML, the UCI reporting overhead reduction is suggested to be studied.</w:t>
            </w:r>
          </w:p>
          <w:p w14:paraId="52268A3F" w14:textId="77777777" w:rsidR="008A017F" w:rsidRDefault="000407EF">
            <w:pPr>
              <w:spacing w:after="120"/>
              <w:rPr>
                <w:rFonts w:eastAsia="SimSun"/>
                <w:bCs/>
                <w:szCs w:val="20"/>
                <w:lang w:eastAsia="zh-CN"/>
              </w:rPr>
            </w:pPr>
            <w:r>
              <w:rPr>
                <w:rFonts w:eastAsia="SimSun"/>
                <w:bCs/>
                <w:szCs w:val="20"/>
                <w:lang w:eastAsia="zh-CN"/>
              </w:rPr>
              <w:t>Proposal 5: Study the potential specification impacts on UCI reporting overhead reduction for DL beam prediction on AI/ML from the following aspects</w:t>
            </w:r>
          </w:p>
          <w:p w14:paraId="2B927951" w14:textId="77777777" w:rsidR="008A017F" w:rsidRDefault="000407EF">
            <w:pPr>
              <w:pStyle w:val="ListParagraph"/>
              <w:numPr>
                <w:ilvl w:val="0"/>
                <w:numId w:val="69"/>
              </w:numPr>
              <w:snapToGrid w:val="0"/>
              <w:spacing w:after="120" w:afterAutospacing="1" w:line="259" w:lineRule="auto"/>
              <w:contextualSpacing w:val="0"/>
              <w:jc w:val="both"/>
              <w:rPr>
                <w:rFonts w:eastAsia="SimSun"/>
                <w:bCs/>
                <w:szCs w:val="20"/>
                <w:lang w:eastAsia="zh-CN"/>
              </w:rPr>
            </w:pPr>
            <w:r>
              <w:rPr>
                <w:rFonts w:eastAsia="SimSun"/>
                <w:bCs/>
                <w:szCs w:val="20"/>
                <w:lang w:eastAsia="zh-CN"/>
              </w:rPr>
              <w:t>Mechanism to facilitate the UCI overhead reduction</w:t>
            </w:r>
          </w:p>
          <w:p w14:paraId="2D44D784" w14:textId="77777777" w:rsidR="008A017F" w:rsidRDefault="000407EF">
            <w:pPr>
              <w:pStyle w:val="ListParagraph"/>
              <w:numPr>
                <w:ilvl w:val="0"/>
                <w:numId w:val="69"/>
              </w:numPr>
              <w:snapToGrid w:val="0"/>
              <w:spacing w:after="120" w:afterAutospacing="1" w:line="259" w:lineRule="auto"/>
              <w:contextualSpacing w:val="0"/>
              <w:jc w:val="both"/>
              <w:rPr>
                <w:rFonts w:eastAsia="SimSun"/>
                <w:bCs/>
                <w:szCs w:val="20"/>
                <w:lang w:eastAsia="zh-CN"/>
              </w:rPr>
            </w:pPr>
            <w:r>
              <w:rPr>
                <w:rFonts w:eastAsia="SimSun"/>
                <w:bCs/>
                <w:szCs w:val="20"/>
                <w:lang w:eastAsia="zh-CN"/>
              </w:rPr>
              <w:t>New or enhanced signaling/procedure on reporting configuration</w:t>
            </w:r>
          </w:p>
          <w:p w14:paraId="450CBA8B" w14:textId="77777777" w:rsidR="008A017F" w:rsidRDefault="000407EF">
            <w:pPr>
              <w:pStyle w:val="ListParagraph"/>
              <w:numPr>
                <w:ilvl w:val="0"/>
                <w:numId w:val="69"/>
              </w:numPr>
              <w:snapToGrid w:val="0"/>
              <w:spacing w:after="120" w:afterAutospacing="1" w:line="259" w:lineRule="auto"/>
              <w:contextualSpacing w:val="0"/>
              <w:jc w:val="both"/>
              <w:rPr>
                <w:rFonts w:eastAsia="SimSun"/>
                <w:bCs/>
                <w:szCs w:val="20"/>
                <w:lang w:eastAsia="zh-CN"/>
              </w:rPr>
            </w:pPr>
            <w:r>
              <w:rPr>
                <w:rFonts w:eastAsia="SimSun"/>
                <w:bCs/>
                <w:szCs w:val="20"/>
                <w:lang w:eastAsia="zh-CN"/>
              </w:rPr>
              <w:t>Enhanced UCI reporting format including contents, quantization bits number, etc.</w:t>
            </w:r>
          </w:p>
        </w:tc>
      </w:tr>
      <w:tr w:rsidR="008A017F" w14:paraId="05C9F9C0" w14:textId="77777777">
        <w:tc>
          <w:tcPr>
            <w:tcW w:w="1605" w:type="dxa"/>
            <w:vAlign w:val="center"/>
          </w:tcPr>
          <w:p w14:paraId="5A6B3E8A" w14:textId="77777777" w:rsidR="008A017F" w:rsidRDefault="000407EF">
            <w:pPr>
              <w:pStyle w:val="BodyText"/>
            </w:pPr>
            <w:r>
              <w:rPr>
                <w:rFonts w:hint="eastAsia"/>
              </w:rPr>
              <w:t>I</w:t>
            </w:r>
            <w:r>
              <w:t>ntel[13]</w:t>
            </w:r>
          </w:p>
        </w:tc>
        <w:tc>
          <w:tcPr>
            <w:tcW w:w="7457" w:type="dxa"/>
            <w:vAlign w:val="center"/>
          </w:tcPr>
          <w:p w14:paraId="5F4B1D7B" w14:textId="77777777" w:rsidR="008A017F" w:rsidRDefault="000407EF">
            <w:pPr>
              <w:pStyle w:val="BodyText"/>
              <w:rPr>
                <w:bCs/>
                <w:szCs w:val="20"/>
                <w:lang w:val="en-GB"/>
              </w:rPr>
            </w:pPr>
            <w:r>
              <w:rPr>
                <w:bCs/>
                <w:szCs w:val="20"/>
                <w:lang w:val="en-GB"/>
              </w:rPr>
              <w:t>Observation 1:</w:t>
            </w:r>
            <w:r>
              <w:rPr>
                <w:bCs/>
                <w:szCs w:val="20"/>
                <w:lang w:val="en-GB"/>
              </w:rPr>
              <w:tab/>
              <w:t>The impact of 3GPP specification related procedures for data collection for training as well as inference depends on where the model resides and if training and inferencing is being performed at the same node.</w:t>
            </w:r>
          </w:p>
          <w:p w14:paraId="5FB6E05B" w14:textId="77777777" w:rsidR="008A017F" w:rsidRDefault="000407EF">
            <w:pPr>
              <w:pStyle w:val="BodyText"/>
              <w:rPr>
                <w:bCs/>
                <w:szCs w:val="20"/>
                <w:lang w:val="en-GB"/>
              </w:rPr>
            </w:pPr>
            <w:r>
              <w:rPr>
                <w:bCs/>
                <w:szCs w:val="20"/>
                <w:lang w:val="en-GB"/>
              </w:rPr>
              <w:t>Observation 2:</w:t>
            </w:r>
            <w:r>
              <w:rPr>
                <w:bCs/>
                <w:szCs w:val="20"/>
                <w:lang w:val="en-GB"/>
              </w:rPr>
              <w:tab/>
              <w:t>Training dataset construction using 3GPP specified measurement and reporting framework may be advantageous for harmonizing deployment of proprietary AI/ML models.</w:t>
            </w:r>
          </w:p>
        </w:tc>
      </w:tr>
      <w:tr w:rsidR="008A017F" w14:paraId="6394FCEA" w14:textId="77777777">
        <w:tc>
          <w:tcPr>
            <w:tcW w:w="1605" w:type="dxa"/>
            <w:vAlign w:val="center"/>
          </w:tcPr>
          <w:p w14:paraId="307EE370" w14:textId="77777777" w:rsidR="008A017F" w:rsidRDefault="000407EF">
            <w:pPr>
              <w:pStyle w:val="BodyText"/>
            </w:pPr>
            <w:r>
              <w:rPr>
                <w:rFonts w:hint="eastAsia"/>
              </w:rPr>
              <w:t>L</w:t>
            </w:r>
            <w:r>
              <w:t>enovo[15]</w:t>
            </w:r>
          </w:p>
        </w:tc>
        <w:tc>
          <w:tcPr>
            <w:tcW w:w="7457" w:type="dxa"/>
            <w:vAlign w:val="center"/>
          </w:tcPr>
          <w:p w14:paraId="0EE80B5E" w14:textId="77777777" w:rsidR="008A017F" w:rsidRDefault="000407EF">
            <w:pPr>
              <w:spacing w:after="120"/>
              <w:jc w:val="both"/>
              <w:rPr>
                <w:bCs/>
                <w:szCs w:val="20"/>
                <w:lang w:eastAsia="zh-CN"/>
              </w:rPr>
            </w:pPr>
            <w:r>
              <w:rPr>
                <w:bCs/>
                <w:szCs w:val="20"/>
                <w:lang w:eastAsia="zh-CN"/>
              </w:rPr>
              <w:t>Proposal 7: Study data collection procedure to support both UE-centric and NW-centric AI model training</w:t>
            </w:r>
          </w:p>
          <w:p w14:paraId="7708DA28" w14:textId="77777777" w:rsidR="008A017F" w:rsidRDefault="000407EF">
            <w:pPr>
              <w:pStyle w:val="ListParagraph"/>
              <w:numPr>
                <w:ilvl w:val="0"/>
                <w:numId w:val="70"/>
              </w:numPr>
              <w:spacing w:after="120"/>
              <w:ind w:left="697"/>
              <w:jc w:val="both"/>
              <w:rPr>
                <w:bCs/>
                <w:szCs w:val="20"/>
                <w:lang w:eastAsia="zh-CN"/>
              </w:rPr>
            </w:pPr>
            <w:r>
              <w:rPr>
                <w:bCs/>
                <w:szCs w:val="20"/>
                <w:lang w:eastAsia="zh-CN"/>
              </w:rPr>
              <w:t>For UE-centric model training, study procedure to support UE triggered data collection for model update</w:t>
            </w:r>
          </w:p>
          <w:p w14:paraId="29A61589" w14:textId="77777777" w:rsidR="008A017F" w:rsidRDefault="000407EF">
            <w:pPr>
              <w:pStyle w:val="ListParagraph"/>
              <w:numPr>
                <w:ilvl w:val="0"/>
                <w:numId w:val="70"/>
              </w:numPr>
              <w:spacing w:after="120"/>
              <w:ind w:left="697"/>
              <w:jc w:val="both"/>
              <w:rPr>
                <w:bCs/>
                <w:szCs w:val="20"/>
                <w:lang w:eastAsia="zh-CN"/>
              </w:rPr>
            </w:pPr>
            <w:r>
              <w:rPr>
                <w:bCs/>
                <w:szCs w:val="20"/>
                <w:lang w:eastAsia="zh-CN"/>
              </w:rPr>
              <w:t>For NW-centric model training, support to report larger number of beams in one or more beam report.</w:t>
            </w:r>
          </w:p>
        </w:tc>
      </w:tr>
      <w:tr w:rsidR="008A017F" w14:paraId="5FE61289" w14:textId="77777777">
        <w:tc>
          <w:tcPr>
            <w:tcW w:w="1605" w:type="dxa"/>
            <w:vAlign w:val="center"/>
          </w:tcPr>
          <w:p w14:paraId="65B7762C" w14:textId="77777777" w:rsidR="008A017F" w:rsidRDefault="000407EF">
            <w:pPr>
              <w:pStyle w:val="BodyText"/>
            </w:pPr>
            <w:r>
              <w:rPr>
                <w:rFonts w:hint="eastAsia"/>
              </w:rPr>
              <w:t>N</w:t>
            </w:r>
            <w:r>
              <w:t>EC[16]</w:t>
            </w:r>
          </w:p>
        </w:tc>
        <w:tc>
          <w:tcPr>
            <w:tcW w:w="7457" w:type="dxa"/>
            <w:vAlign w:val="center"/>
          </w:tcPr>
          <w:p w14:paraId="4A3D55AB" w14:textId="77777777" w:rsidR="008A017F" w:rsidRDefault="000407EF">
            <w:pPr>
              <w:pStyle w:val="BodyText"/>
              <w:rPr>
                <w:bCs/>
                <w:szCs w:val="20"/>
                <w:lang w:val="en-GB"/>
              </w:rPr>
            </w:pPr>
            <w:r>
              <w:rPr>
                <w:bCs/>
                <w:szCs w:val="20"/>
                <w:lang w:val="en-GB"/>
              </w:rPr>
              <w:t>Proposal 8: Study the mechanism of obtaining RS specific or dedicated for data collection in model training, model monitoring and model update.</w:t>
            </w:r>
          </w:p>
          <w:p w14:paraId="2E0C593D" w14:textId="77777777" w:rsidR="008A017F" w:rsidRDefault="000407EF">
            <w:pPr>
              <w:pStyle w:val="BodyText"/>
              <w:rPr>
                <w:bCs/>
                <w:szCs w:val="20"/>
                <w:lang w:val="en-GB"/>
              </w:rPr>
            </w:pPr>
            <w:r>
              <w:rPr>
                <w:bCs/>
                <w:szCs w:val="20"/>
                <w:lang w:val="en-GB"/>
              </w:rPr>
              <w:lastRenderedPageBreak/>
              <w:t>Observation 2: For date collection in model training, model monitoring or model update, the beam information corresponding to input and output (i.e., partial beams in Set A) are needed, rather than the beams information corresponding to all beams in Set A.</w:t>
            </w:r>
          </w:p>
          <w:p w14:paraId="2AC84404" w14:textId="77777777" w:rsidR="008A017F" w:rsidRDefault="000407EF">
            <w:pPr>
              <w:pStyle w:val="BodyText"/>
              <w:rPr>
                <w:bCs/>
                <w:szCs w:val="20"/>
                <w:lang w:val="en-GB"/>
              </w:rPr>
            </w:pPr>
            <w:r>
              <w:rPr>
                <w:bCs/>
                <w:szCs w:val="20"/>
                <w:lang w:val="en-GB"/>
              </w:rPr>
              <w:t>Proposal 9: Study the mechanism of beam reporting for data collection in model training, model monitoring and model update.</w:t>
            </w:r>
          </w:p>
        </w:tc>
      </w:tr>
      <w:tr w:rsidR="008A017F" w14:paraId="599CCFE6" w14:textId="77777777">
        <w:tc>
          <w:tcPr>
            <w:tcW w:w="1605" w:type="dxa"/>
            <w:vAlign w:val="center"/>
          </w:tcPr>
          <w:p w14:paraId="1861FDBE" w14:textId="77777777" w:rsidR="008A017F" w:rsidRDefault="000407EF">
            <w:pPr>
              <w:pStyle w:val="BodyText"/>
            </w:pPr>
            <w:r>
              <w:rPr>
                <w:rFonts w:hint="eastAsia"/>
              </w:rPr>
              <w:lastRenderedPageBreak/>
              <w:t>C</w:t>
            </w:r>
            <w:r>
              <w:t>IACT[17]</w:t>
            </w:r>
          </w:p>
        </w:tc>
        <w:tc>
          <w:tcPr>
            <w:tcW w:w="7457" w:type="dxa"/>
            <w:vAlign w:val="center"/>
          </w:tcPr>
          <w:p w14:paraId="0250320D" w14:textId="77777777" w:rsidR="008A017F" w:rsidRDefault="000407EF">
            <w:pPr>
              <w:pStyle w:val="BodyText"/>
              <w:rPr>
                <w:bCs/>
                <w:szCs w:val="20"/>
                <w:lang w:val="en-GB"/>
              </w:rPr>
            </w:pPr>
            <w:r>
              <w:rPr>
                <w:bCs/>
                <w:szCs w:val="20"/>
                <w:lang w:val="en-GB"/>
              </w:rPr>
              <w:t>Proposal 5: New data type for AI model training needs FFS.</w:t>
            </w:r>
          </w:p>
        </w:tc>
      </w:tr>
      <w:tr w:rsidR="008A017F" w14:paraId="0D2F5C16" w14:textId="77777777">
        <w:tc>
          <w:tcPr>
            <w:tcW w:w="1605" w:type="dxa"/>
            <w:vAlign w:val="center"/>
          </w:tcPr>
          <w:p w14:paraId="6FE086B7" w14:textId="77777777" w:rsidR="008A017F" w:rsidRDefault="000407EF">
            <w:pPr>
              <w:pStyle w:val="BodyText"/>
            </w:pPr>
            <w:r>
              <w:rPr>
                <w:rFonts w:hint="eastAsia"/>
              </w:rPr>
              <w:t>C</w:t>
            </w:r>
            <w:r>
              <w:t>MCC[19]</w:t>
            </w:r>
          </w:p>
        </w:tc>
        <w:tc>
          <w:tcPr>
            <w:tcW w:w="7457" w:type="dxa"/>
            <w:vAlign w:val="center"/>
          </w:tcPr>
          <w:p w14:paraId="139D1B5C" w14:textId="77777777" w:rsidR="008A017F" w:rsidRDefault="000407EF">
            <w:pPr>
              <w:pStyle w:val="BodyText"/>
              <w:rPr>
                <w:bCs/>
                <w:szCs w:val="20"/>
                <w:lang w:val="en-GB"/>
              </w:rPr>
            </w:pPr>
            <w:r>
              <w:rPr>
                <w:bCs/>
                <w:szCs w:val="20"/>
                <w:lang w:val="en-GB"/>
              </w:rPr>
              <w:t>Proposal 1: For data collection of AI/ML based beam measurement, whether the existing CSI-reporting framework can be reused or any enhancement is needed should be studied.</w:t>
            </w:r>
          </w:p>
        </w:tc>
      </w:tr>
      <w:tr w:rsidR="008A017F" w14:paraId="2A5B12F7" w14:textId="77777777">
        <w:tc>
          <w:tcPr>
            <w:tcW w:w="1605" w:type="dxa"/>
            <w:vAlign w:val="center"/>
          </w:tcPr>
          <w:p w14:paraId="6CEC6C4A" w14:textId="77777777" w:rsidR="008A017F" w:rsidRDefault="000407EF">
            <w:pPr>
              <w:pStyle w:val="BodyText"/>
            </w:pPr>
            <w:r>
              <w:rPr>
                <w:rFonts w:hint="eastAsia"/>
              </w:rPr>
              <w:t>N</w:t>
            </w:r>
            <w:r>
              <w:t>okia[20]</w:t>
            </w:r>
          </w:p>
        </w:tc>
        <w:tc>
          <w:tcPr>
            <w:tcW w:w="7457" w:type="dxa"/>
            <w:vAlign w:val="center"/>
          </w:tcPr>
          <w:p w14:paraId="45034AD8" w14:textId="77777777" w:rsidR="008A017F" w:rsidRDefault="000407EF">
            <w:pPr>
              <w:pStyle w:val="BodyText"/>
              <w:rPr>
                <w:bCs/>
                <w:szCs w:val="20"/>
                <w:lang w:val="en-GB"/>
              </w:rPr>
            </w:pPr>
            <w:r>
              <w:rPr>
                <w:bCs/>
                <w:szCs w:val="20"/>
                <w:lang w:val="en-GB"/>
              </w:rPr>
              <w:t>Proposal 13: For data collection purpose at the NW side, RAN1 shall further study the CSI reporting enhancement (e.g., reporting more than 4 beams and associated L1-RSRP) such that NW may update the data set for model training/update/fine-tuning.</w:t>
            </w:r>
          </w:p>
        </w:tc>
      </w:tr>
      <w:tr w:rsidR="008A017F" w14:paraId="7668C345" w14:textId="77777777">
        <w:tc>
          <w:tcPr>
            <w:tcW w:w="1605" w:type="dxa"/>
            <w:vAlign w:val="center"/>
          </w:tcPr>
          <w:p w14:paraId="02F3670D" w14:textId="77777777" w:rsidR="008A017F" w:rsidRDefault="000407EF">
            <w:pPr>
              <w:pStyle w:val="BodyText"/>
            </w:pPr>
            <w:r>
              <w:rPr>
                <w:rFonts w:hint="eastAsia"/>
              </w:rPr>
              <w:t>A</w:t>
            </w:r>
            <w:r>
              <w:t>pple[24]</w:t>
            </w:r>
          </w:p>
        </w:tc>
        <w:tc>
          <w:tcPr>
            <w:tcW w:w="7457" w:type="dxa"/>
            <w:vAlign w:val="center"/>
          </w:tcPr>
          <w:p w14:paraId="4EC4FE9E" w14:textId="77777777" w:rsidR="008A017F" w:rsidRDefault="000407EF">
            <w:pPr>
              <w:pStyle w:val="BodyText"/>
              <w:rPr>
                <w:bCs/>
                <w:szCs w:val="20"/>
                <w:lang w:val="en-GB"/>
              </w:rPr>
            </w:pPr>
            <w:r>
              <w:rPr>
                <w:bCs/>
                <w:szCs w:val="20"/>
                <w:lang w:val="en-GB"/>
              </w:rPr>
              <w:t>Proposal 2: If UE position information is used AI/ML aided beam management, user privacy needs to be considered in data collection for model training and input for inference with UE position information.</w:t>
            </w:r>
          </w:p>
        </w:tc>
      </w:tr>
      <w:tr w:rsidR="008A017F" w14:paraId="13A33743" w14:textId="77777777">
        <w:tc>
          <w:tcPr>
            <w:tcW w:w="1605" w:type="dxa"/>
            <w:vAlign w:val="center"/>
          </w:tcPr>
          <w:p w14:paraId="2C183709" w14:textId="77777777" w:rsidR="008A017F" w:rsidRDefault="000407EF">
            <w:pPr>
              <w:pStyle w:val="BodyText"/>
            </w:pPr>
            <w:r>
              <w:rPr>
                <w:rFonts w:hint="eastAsia"/>
              </w:rPr>
              <w:t>N</w:t>
            </w:r>
            <w:r>
              <w:t>VIDIA[26]</w:t>
            </w:r>
          </w:p>
        </w:tc>
        <w:tc>
          <w:tcPr>
            <w:tcW w:w="7457" w:type="dxa"/>
            <w:vAlign w:val="center"/>
          </w:tcPr>
          <w:p w14:paraId="38042F9C" w14:textId="77777777" w:rsidR="008A017F" w:rsidRDefault="000407EF">
            <w:pPr>
              <w:pStyle w:val="BodyText"/>
              <w:rPr>
                <w:bCs/>
                <w:szCs w:val="20"/>
                <w:lang w:val="en-GB"/>
              </w:rPr>
            </w:pPr>
            <w:r>
              <w:rPr>
                <w:bCs/>
                <w:szCs w:val="20"/>
                <w:lang w:val="en-GB"/>
              </w:rPr>
              <w:t>Proposal 8: For AI/ML model training for beam prediction in spatial/time domain, study potential specification impact related to training data type/size, training data source determination, and assistance signalling and procedure for training data collection.</w:t>
            </w:r>
          </w:p>
        </w:tc>
      </w:tr>
      <w:tr w:rsidR="008A017F" w14:paraId="51B8DCDD" w14:textId="77777777">
        <w:tc>
          <w:tcPr>
            <w:tcW w:w="1605" w:type="dxa"/>
            <w:vAlign w:val="center"/>
          </w:tcPr>
          <w:p w14:paraId="778BB2AB" w14:textId="77777777" w:rsidR="008A017F" w:rsidRDefault="000407EF">
            <w:pPr>
              <w:pStyle w:val="BodyText"/>
            </w:pPr>
            <w:r>
              <w:rPr>
                <w:rFonts w:hint="eastAsia"/>
              </w:rPr>
              <w:t>S</w:t>
            </w:r>
            <w:r>
              <w:t>amsung[27]</w:t>
            </w:r>
          </w:p>
        </w:tc>
        <w:tc>
          <w:tcPr>
            <w:tcW w:w="7457" w:type="dxa"/>
            <w:vAlign w:val="center"/>
          </w:tcPr>
          <w:p w14:paraId="45524634" w14:textId="77777777" w:rsidR="008A017F" w:rsidRDefault="000407EF">
            <w:pPr>
              <w:spacing w:after="120"/>
              <w:jc w:val="both"/>
              <w:rPr>
                <w:rFonts w:eastAsia="SimSun"/>
                <w:bCs/>
                <w:szCs w:val="20"/>
                <w:lang w:eastAsia="zh-CN"/>
              </w:rPr>
            </w:pPr>
            <w:r>
              <w:rPr>
                <w:rFonts w:eastAsia="SimSun"/>
                <w:bCs/>
                <w:szCs w:val="20"/>
                <w:lang w:eastAsia="zh-CN"/>
              </w:rPr>
              <w:t xml:space="preserve">Proposal 9. For the data collection for AI/ML model training, in the case that AI/ML model is at </w:t>
            </w:r>
            <w:proofErr w:type="spellStart"/>
            <w:r>
              <w:rPr>
                <w:rFonts w:eastAsia="SimSun"/>
                <w:bCs/>
                <w:szCs w:val="20"/>
                <w:lang w:eastAsia="zh-CN"/>
              </w:rPr>
              <w:t>gNB</w:t>
            </w:r>
            <w:proofErr w:type="spellEnd"/>
            <w:r>
              <w:rPr>
                <w:rFonts w:eastAsia="SimSun"/>
                <w:bCs/>
                <w:szCs w:val="20"/>
                <w:lang w:eastAsia="zh-CN"/>
              </w:rPr>
              <w:t>-side, the following aspects can be further study:</w:t>
            </w:r>
          </w:p>
          <w:p w14:paraId="005C0AF1" w14:textId="77777777" w:rsidR="008A017F" w:rsidRDefault="000407EF">
            <w:pPr>
              <w:pStyle w:val="ListParagraph"/>
              <w:numPr>
                <w:ilvl w:val="0"/>
                <w:numId w:val="71"/>
              </w:numPr>
              <w:spacing w:after="120"/>
              <w:contextualSpacing w:val="0"/>
              <w:jc w:val="both"/>
              <w:rPr>
                <w:bCs/>
                <w:szCs w:val="20"/>
              </w:rPr>
            </w:pPr>
            <w:r>
              <w:rPr>
                <w:bCs/>
                <w:szCs w:val="20"/>
              </w:rPr>
              <w:t>Potential enhancement for the measurement and report for data collection</w:t>
            </w:r>
          </w:p>
          <w:p w14:paraId="661C6F0E" w14:textId="77777777" w:rsidR="008A017F" w:rsidRDefault="000407EF">
            <w:pPr>
              <w:pStyle w:val="ListParagraph"/>
              <w:numPr>
                <w:ilvl w:val="0"/>
                <w:numId w:val="71"/>
              </w:numPr>
              <w:spacing w:after="120"/>
              <w:contextualSpacing w:val="0"/>
              <w:jc w:val="both"/>
              <w:rPr>
                <w:bCs/>
                <w:szCs w:val="20"/>
              </w:rPr>
            </w:pPr>
            <w:r>
              <w:rPr>
                <w:bCs/>
                <w:szCs w:val="20"/>
              </w:rPr>
              <w:t>The handling/buffering of the collected data</w:t>
            </w:r>
          </w:p>
          <w:p w14:paraId="6BDD4C11" w14:textId="77777777" w:rsidR="008A017F" w:rsidRDefault="000407EF">
            <w:pPr>
              <w:spacing w:after="120"/>
              <w:jc w:val="both"/>
              <w:rPr>
                <w:rFonts w:eastAsia="SimSun"/>
                <w:bCs/>
                <w:szCs w:val="20"/>
                <w:lang w:eastAsia="zh-CN"/>
              </w:rPr>
            </w:pPr>
            <w:r>
              <w:rPr>
                <w:rFonts w:eastAsia="SimSun"/>
                <w:bCs/>
                <w:szCs w:val="20"/>
                <w:lang w:eastAsia="zh-CN"/>
              </w:rPr>
              <w:t>Proposal 10. For the data collection for AI/ML model training, in the case that AI/ML model is at UE-side, the following aspects can be further study:</w:t>
            </w:r>
          </w:p>
          <w:p w14:paraId="23BC2A8E" w14:textId="77777777" w:rsidR="008A017F" w:rsidRDefault="000407EF">
            <w:pPr>
              <w:pStyle w:val="ListParagraph"/>
              <w:numPr>
                <w:ilvl w:val="0"/>
                <w:numId w:val="71"/>
              </w:numPr>
              <w:spacing w:after="120"/>
              <w:contextualSpacing w:val="0"/>
              <w:jc w:val="both"/>
              <w:rPr>
                <w:bCs/>
                <w:szCs w:val="20"/>
              </w:rPr>
            </w:pPr>
            <w:r>
              <w:rPr>
                <w:bCs/>
                <w:szCs w:val="20"/>
              </w:rPr>
              <w:t>UE report for the preference of data collection, e.g., intended/preferred RS transmission for UE measurement, intended/preferred time domain pattern of the RS transmission</w:t>
            </w:r>
          </w:p>
          <w:p w14:paraId="04B93F2A" w14:textId="77777777" w:rsidR="008A017F" w:rsidRDefault="000407EF">
            <w:pPr>
              <w:pStyle w:val="ListParagraph"/>
              <w:numPr>
                <w:ilvl w:val="0"/>
                <w:numId w:val="71"/>
              </w:numPr>
              <w:spacing w:after="120"/>
              <w:contextualSpacing w:val="0"/>
              <w:jc w:val="both"/>
              <w:rPr>
                <w:bCs/>
                <w:szCs w:val="20"/>
              </w:rPr>
            </w:pPr>
            <w:r>
              <w:rPr>
                <w:bCs/>
                <w:szCs w:val="20"/>
              </w:rPr>
              <w:t>RS measurement configuration for data collection</w:t>
            </w:r>
          </w:p>
        </w:tc>
      </w:tr>
      <w:tr w:rsidR="008A017F" w14:paraId="41C08E33" w14:textId="77777777">
        <w:tc>
          <w:tcPr>
            <w:tcW w:w="1605" w:type="dxa"/>
            <w:vAlign w:val="center"/>
          </w:tcPr>
          <w:p w14:paraId="3BFDE360" w14:textId="77777777" w:rsidR="008A017F" w:rsidRDefault="000407EF">
            <w:pPr>
              <w:pStyle w:val="BodyText"/>
            </w:pPr>
            <w:r>
              <w:rPr>
                <w:rFonts w:hint="eastAsia"/>
              </w:rPr>
              <w:t>Q</w:t>
            </w:r>
            <w:r>
              <w:t>C[29]</w:t>
            </w:r>
          </w:p>
        </w:tc>
        <w:tc>
          <w:tcPr>
            <w:tcW w:w="7457" w:type="dxa"/>
            <w:vAlign w:val="center"/>
          </w:tcPr>
          <w:p w14:paraId="1608B298" w14:textId="77777777" w:rsidR="008A017F" w:rsidRDefault="000407EF">
            <w:pPr>
              <w:pStyle w:val="BodyText"/>
              <w:rPr>
                <w:bCs/>
                <w:szCs w:val="20"/>
                <w:lang w:val="en-GB"/>
              </w:rPr>
            </w:pPr>
            <w:r>
              <w:rPr>
                <w:bCs/>
                <w:szCs w:val="20"/>
                <w:lang w:val="en-GB"/>
              </w:rPr>
              <w:t xml:space="preserve">Proposal 2: Study the signalling aspects related to </w:t>
            </w:r>
            <w:proofErr w:type="spellStart"/>
            <w:r>
              <w:rPr>
                <w:bCs/>
                <w:szCs w:val="20"/>
                <w:lang w:val="en-GB"/>
              </w:rPr>
              <w:t>gNB</w:t>
            </w:r>
            <w:proofErr w:type="spellEnd"/>
            <w:r>
              <w:rPr>
                <w:bCs/>
                <w:szCs w:val="20"/>
                <w:lang w:val="en-GB"/>
              </w:rPr>
              <w:t xml:space="preserve"> sending assistance information to help UE with data collection for training.</w:t>
            </w:r>
          </w:p>
          <w:p w14:paraId="66B82717" w14:textId="77777777" w:rsidR="008A017F" w:rsidRDefault="000407EF">
            <w:pPr>
              <w:pStyle w:val="BodyText"/>
              <w:rPr>
                <w:bCs/>
                <w:szCs w:val="20"/>
                <w:lang w:val="en-GB"/>
              </w:rPr>
            </w:pPr>
            <w:r>
              <w:rPr>
                <w:bCs/>
                <w:szCs w:val="20"/>
                <w:lang w:val="en-GB"/>
              </w:rPr>
              <w:t xml:space="preserve">•  Examples of such assistance information: information about </w:t>
            </w:r>
            <w:proofErr w:type="spellStart"/>
            <w:r>
              <w:rPr>
                <w:bCs/>
                <w:szCs w:val="20"/>
                <w:lang w:val="en-GB"/>
              </w:rPr>
              <w:t>gNB</w:t>
            </w:r>
            <w:proofErr w:type="spellEnd"/>
            <w:r>
              <w:rPr>
                <w:bCs/>
                <w:szCs w:val="20"/>
                <w:lang w:val="en-GB"/>
              </w:rPr>
              <w:t xml:space="preserve"> beam shape, beam boresight directions, 3dB beamwidth, information about </w:t>
            </w:r>
            <w:proofErr w:type="spellStart"/>
            <w:r>
              <w:rPr>
                <w:bCs/>
                <w:szCs w:val="20"/>
                <w:lang w:val="en-GB"/>
              </w:rPr>
              <w:t>gNB</w:t>
            </w:r>
            <w:proofErr w:type="spellEnd"/>
            <w:r>
              <w:rPr>
                <w:bCs/>
                <w:szCs w:val="20"/>
                <w:lang w:val="en-GB"/>
              </w:rPr>
              <w:t xml:space="preserve"> antenna array structure, etc.</w:t>
            </w:r>
          </w:p>
        </w:tc>
      </w:tr>
      <w:bookmarkEnd w:id="32"/>
    </w:tbl>
    <w:p w14:paraId="131C0323" w14:textId="77777777" w:rsidR="008A017F" w:rsidRDefault="008A017F">
      <w:pPr>
        <w:spacing w:after="120"/>
      </w:pPr>
    </w:p>
    <w:p w14:paraId="34B10991" w14:textId="77777777" w:rsidR="008A017F" w:rsidRDefault="008A017F">
      <w:pPr>
        <w:pStyle w:val="BodyText"/>
      </w:pPr>
    </w:p>
    <w:p w14:paraId="06C8CDD4" w14:textId="77777777" w:rsidR="008A017F" w:rsidRDefault="000407EF">
      <w:pPr>
        <w:pStyle w:val="Heading6"/>
        <w:spacing w:after="120"/>
        <w:rPr>
          <w:lang w:eastAsia="zh-CN"/>
        </w:rPr>
      </w:pPr>
      <w:r>
        <w:rPr>
          <w:lang w:eastAsia="zh-CN"/>
        </w:rPr>
        <w:t>(Closed) Proposal 4.3.1</w:t>
      </w:r>
    </w:p>
    <w:p w14:paraId="608D02CC" w14:textId="77777777" w:rsidR="008A017F" w:rsidRDefault="008A017F">
      <w:pPr>
        <w:spacing w:after="120"/>
      </w:pPr>
    </w:p>
    <w:p w14:paraId="1CB14293" w14:textId="77777777" w:rsidR="008A017F" w:rsidRDefault="000407EF">
      <w:pPr>
        <w:spacing w:after="120"/>
      </w:pPr>
      <w:r>
        <w:t xml:space="preserve">Most of the proposals are made from the high-level perspective. Moreover, the proposals are quite diverging and most of them are mentioned only by one or two companies. </w:t>
      </w:r>
    </w:p>
    <w:p w14:paraId="5753BB8C" w14:textId="77777777" w:rsidR="008A017F" w:rsidRDefault="000407EF">
      <w:pPr>
        <w:spacing w:after="120"/>
      </w:pPr>
      <w:r>
        <w:t>In theory, the procedure and signaling supporting data collection for AI/ML model can be specified in PHY layer and/or higher layer. It is very likely whether L1 or higher layer procedure/signaling is used will be agnostic to the three RAN1 use cases (i.e., CSI, Beam management, positioning). Thus, this issue is recommended to be discussed and determined in Agenda item 9.2.1.</w:t>
      </w:r>
      <w:r>
        <w:rPr>
          <w:rFonts w:hint="eastAsia"/>
        </w:rPr>
        <w:t xml:space="preserve"> </w:t>
      </w:r>
      <w:r>
        <w:t xml:space="preserve"> </w:t>
      </w:r>
    </w:p>
    <w:p w14:paraId="424EC1E6" w14:textId="77777777" w:rsidR="008A017F" w:rsidRDefault="000407EF">
      <w:pPr>
        <w:spacing w:after="120"/>
      </w:pPr>
      <w:r>
        <w:t>For this agenda item, it seems more efficient to focus on the following aspects in the current stage:</w:t>
      </w:r>
    </w:p>
    <w:p w14:paraId="62717ECD" w14:textId="77777777" w:rsidR="008A017F" w:rsidRDefault="000407EF">
      <w:pPr>
        <w:pStyle w:val="ListBullet"/>
      </w:pPr>
      <w:r>
        <w:rPr>
          <w:rFonts w:eastAsia="Yu Mincho" w:hint="eastAsia"/>
          <w:lang w:val="en-US"/>
        </w:rPr>
        <w:t>W</w:t>
      </w:r>
      <w:r>
        <w:rPr>
          <w:rFonts w:eastAsia="Yu Mincho"/>
          <w:lang w:val="en-US"/>
        </w:rPr>
        <w:t>hat should be reported</w:t>
      </w:r>
      <w:r>
        <w:rPr>
          <w:lang w:val="en-US"/>
        </w:rPr>
        <w:t xml:space="preserve"> </w:t>
      </w:r>
    </w:p>
    <w:p w14:paraId="371A6E0B" w14:textId="77777777" w:rsidR="008A017F" w:rsidRDefault="000407EF">
      <w:pPr>
        <w:pStyle w:val="ListBullet"/>
      </w:pPr>
      <w:r>
        <w:rPr>
          <w:lang w:val="en-US"/>
        </w:rPr>
        <w:t>What should be configured</w:t>
      </w:r>
    </w:p>
    <w:p w14:paraId="0BFC613C" w14:textId="77777777" w:rsidR="008A017F" w:rsidRDefault="000407EF">
      <w:pPr>
        <w:pStyle w:val="ListBullet"/>
        <w:numPr>
          <w:ilvl w:val="0"/>
          <w:numId w:val="0"/>
        </w:numPr>
        <w:rPr>
          <w:rFonts w:eastAsia="Yu Mincho"/>
        </w:rPr>
      </w:pPr>
      <w:r>
        <w:rPr>
          <w:rFonts w:eastAsia="Yu Mincho" w:hint="eastAsia"/>
        </w:rPr>
        <w:t>T</w:t>
      </w:r>
      <w:r>
        <w:rPr>
          <w:rFonts w:eastAsia="Yu Mincho"/>
        </w:rPr>
        <w:t xml:space="preserve">he “how” questions can be discussed later.  </w:t>
      </w:r>
    </w:p>
    <w:p w14:paraId="6C2AE7FA" w14:textId="77777777" w:rsidR="008A017F" w:rsidRDefault="008A017F">
      <w:pPr>
        <w:pStyle w:val="ListBullet"/>
        <w:numPr>
          <w:ilvl w:val="0"/>
          <w:numId w:val="0"/>
        </w:numPr>
        <w:rPr>
          <w:rFonts w:eastAsia="Yu Mincho"/>
        </w:rPr>
      </w:pPr>
    </w:p>
    <w:p w14:paraId="45124FF7" w14:textId="77777777" w:rsidR="008A017F" w:rsidRDefault="000407EF">
      <w:pPr>
        <w:pStyle w:val="ListBullet"/>
        <w:numPr>
          <w:ilvl w:val="0"/>
          <w:numId w:val="0"/>
        </w:numPr>
        <w:rPr>
          <w:rFonts w:eastAsia="Yu Mincho"/>
        </w:rPr>
      </w:pPr>
      <w:r>
        <w:rPr>
          <w:rFonts w:eastAsia="Yu Mincho" w:hint="eastAsia"/>
        </w:rPr>
        <w:t>T</w:t>
      </w:r>
      <w:r>
        <w:rPr>
          <w:rFonts w:eastAsia="Yu Mincho"/>
        </w:rPr>
        <w:t>herefore, the following proposal is suggested for further discussion.</w:t>
      </w:r>
    </w:p>
    <w:p w14:paraId="6A92912B" w14:textId="77777777" w:rsidR="008A017F" w:rsidRDefault="008A017F">
      <w:pPr>
        <w:spacing w:after="120"/>
        <w:rPr>
          <w:lang w:eastAsia="zh-CN"/>
        </w:rPr>
      </w:pPr>
    </w:p>
    <w:p w14:paraId="13D801AE" w14:textId="77777777" w:rsidR="008A017F" w:rsidRDefault="000407EF">
      <w:pPr>
        <w:spacing w:after="120"/>
        <w:rPr>
          <w:b/>
          <w:i/>
          <w:lang w:eastAsia="zh-CN"/>
        </w:rPr>
      </w:pPr>
      <w:r>
        <w:rPr>
          <w:rFonts w:eastAsia="SimSun"/>
          <w:b/>
          <w:i/>
          <w:kern w:val="2"/>
          <w:szCs w:val="22"/>
          <w:u w:val="single"/>
          <w:lang w:eastAsia="zh-CN"/>
        </w:rPr>
        <w:lastRenderedPageBreak/>
        <w:t>Proposal 4.3.1</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60C528A1"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06B4A014"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5A6DCED8"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41A51B6C" w14:textId="77777777" w:rsidR="008A017F" w:rsidRDefault="008A017F">
      <w:pPr>
        <w:pStyle w:val="ListParagraph"/>
        <w:numPr>
          <w:ilvl w:val="0"/>
          <w:numId w:val="23"/>
        </w:numPr>
        <w:overflowPunct w:val="0"/>
        <w:autoSpaceDE w:val="0"/>
        <w:autoSpaceDN w:val="0"/>
        <w:adjustRightInd w:val="0"/>
        <w:spacing w:after="120"/>
        <w:textAlignment w:val="baseline"/>
        <w:rPr>
          <w:i/>
          <w:lang w:eastAsia="zh-CN"/>
        </w:rPr>
      </w:pPr>
    </w:p>
    <w:p w14:paraId="7619C7BC"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0229FFC6" w14:textId="77777777">
        <w:tc>
          <w:tcPr>
            <w:tcW w:w="1385" w:type="dxa"/>
            <w:tcBorders>
              <w:top w:val="single" w:sz="4" w:space="0" w:color="auto"/>
              <w:left w:val="single" w:sz="4" w:space="0" w:color="auto"/>
              <w:bottom w:val="single" w:sz="4" w:space="0" w:color="auto"/>
              <w:right w:val="single" w:sz="4" w:space="0" w:color="auto"/>
            </w:tcBorders>
          </w:tcPr>
          <w:p w14:paraId="56107EC4"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1DC0EA0"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3055FB07" w14:textId="77777777">
        <w:tc>
          <w:tcPr>
            <w:tcW w:w="1385" w:type="dxa"/>
            <w:tcBorders>
              <w:top w:val="single" w:sz="4" w:space="0" w:color="auto"/>
              <w:left w:val="single" w:sz="4" w:space="0" w:color="auto"/>
              <w:bottom w:val="single" w:sz="4" w:space="0" w:color="auto"/>
              <w:right w:val="single" w:sz="4" w:space="0" w:color="auto"/>
            </w:tcBorders>
          </w:tcPr>
          <w:p w14:paraId="2045F4C5" w14:textId="77777777" w:rsidR="008A017F" w:rsidRDefault="000407EF">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36CBF8FE" w14:textId="77777777" w:rsidR="008A017F" w:rsidRDefault="000407EF">
            <w:pPr>
              <w:autoSpaceDE w:val="0"/>
              <w:autoSpaceDN w:val="0"/>
              <w:adjustRightInd w:val="0"/>
              <w:snapToGrid w:val="0"/>
              <w:spacing w:after="120" w:line="259" w:lineRule="auto"/>
              <w:jc w:val="both"/>
            </w:pPr>
            <w:r>
              <w:t xml:space="preserve">We think data collection is used for model monitoring. For model monitoring, L1-RSRP report is not helpful, but UE can directly tell </w:t>
            </w:r>
            <w:proofErr w:type="spellStart"/>
            <w:r>
              <w:t>gNB</w:t>
            </w:r>
            <w:proofErr w:type="spellEnd"/>
            <w:r>
              <w:t xml:space="preserve"> whether the predicted beam can work or not, e.g. the L1-RSRP for the predicted beam is better than current beam or not.</w:t>
            </w:r>
          </w:p>
          <w:p w14:paraId="4A1C076F" w14:textId="77777777" w:rsidR="008A017F" w:rsidRDefault="000407EF">
            <w:pPr>
              <w:autoSpaceDE w:val="0"/>
              <w:autoSpaceDN w:val="0"/>
              <w:adjustRightInd w:val="0"/>
              <w:snapToGrid w:val="0"/>
              <w:spacing w:after="120" w:line="259" w:lineRule="auto"/>
              <w:jc w:val="both"/>
            </w:pPr>
            <w:r>
              <w:rPr>
                <w:color w:val="ED7D31" w:themeColor="accent2"/>
              </w:rPr>
              <w:t>Mod: This proposal is for model training</w:t>
            </w:r>
          </w:p>
        </w:tc>
      </w:tr>
      <w:tr w:rsidR="008A017F" w14:paraId="46C76EA6" w14:textId="77777777">
        <w:tc>
          <w:tcPr>
            <w:tcW w:w="1385" w:type="dxa"/>
            <w:tcBorders>
              <w:top w:val="single" w:sz="4" w:space="0" w:color="auto"/>
              <w:left w:val="single" w:sz="4" w:space="0" w:color="auto"/>
              <w:bottom w:val="single" w:sz="4" w:space="0" w:color="auto"/>
              <w:right w:val="single" w:sz="4" w:space="0" w:color="auto"/>
            </w:tcBorders>
          </w:tcPr>
          <w:p w14:paraId="6D8BFCE1"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E712C90" w14:textId="77777777" w:rsidR="008A017F" w:rsidRDefault="000407EF">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8A017F" w14:paraId="1B08929B" w14:textId="77777777">
        <w:tc>
          <w:tcPr>
            <w:tcW w:w="1385" w:type="dxa"/>
            <w:tcBorders>
              <w:top w:val="single" w:sz="4" w:space="0" w:color="auto"/>
              <w:left w:val="single" w:sz="4" w:space="0" w:color="auto"/>
              <w:bottom w:val="single" w:sz="4" w:space="0" w:color="auto"/>
              <w:right w:val="single" w:sz="4" w:space="0" w:color="auto"/>
            </w:tcBorders>
          </w:tcPr>
          <w:p w14:paraId="6BECA414" w14:textId="77777777" w:rsidR="008A017F" w:rsidRDefault="000407EF">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05F81EF"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8A017F" w14:paraId="203ED96B" w14:textId="77777777">
        <w:tc>
          <w:tcPr>
            <w:tcW w:w="1385" w:type="dxa"/>
            <w:tcBorders>
              <w:top w:val="single" w:sz="4" w:space="0" w:color="auto"/>
              <w:left w:val="single" w:sz="4" w:space="0" w:color="auto"/>
              <w:bottom w:val="single" w:sz="4" w:space="0" w:color="auto"/>
              <w:right w:val="single" w:sz="4" w:space="0" w:color="auto"/>
            </w:tcBorders>
          </w:tcPr>
          <w:p w14:paraId="32ED03A0" w14:textId="77777777" w:rsidR="008A017F" w:rsidRDefault="000407EF">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9B0D742" w14:textId="77777777" w:rsidR="008A017F" w:rsidRDefault="000407EF">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8A017F" w14:paraId="0C862348" w14:textId="77777777">
        <w:tc>
          <w:tcPr>
            <w:tcW w:w="1385" w:type="dxa"/>
            <w:tcBorders>
              <w:top w:val="single" w:sz="4" w:space="0" w:color="auto"/>
              <w:left w:val="single" w:sz="4" w:space="0" w:color="auto"/>
              <w:bottom w:val="single" w:sz="4" w:space="0" w:color="auto"/>
              <w:right w:val="single" w:sz="4" w:space="0" w:color="auto"/>
            </w:tcBorders>
          </w:tcPr>
          <w:p w14:paraId="26279A91"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8616518"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As mentioned in Conclusion 2.2, for the BM use cases the focus is on offline training. Again, for this proposal, the discussions need to wait until 9.2.1 provides a clear understanding of the data collection procedure. If data collection is supposed to be offline, then there is no specification impact involving data collection, so the potential options clearly need to be spelled out in 9.2.1 after which we can come back to this proposal and discuss again.</w:t>
            </w:r>
          </w:p>
          <w:p w14:paraId="2B70414E"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By reading the contributions, some companies think even for the offline training, some spec impacts are needed. In order to address the concern, </w:t>
            </w:r>
            <w:r>
              <w:rPr>
                <w:rFonts w:eastAsia="SimSun"/>
                <w:lang w:eastAsia="zh-CN"/>
              </w:rPr>
              <w:t>“</w:t>
            </w:r>
            <w:r>
              <w:rPr>
                <w:b/>
                <w:i/>
                <w:highlight w:val="yellow"/>
                <w:lang w:eastAsia="zh-CN"/>
              </w:rPr>
              <w:t>(if the data collection is supported)</w:t>
            </w:r>
            <w:r>
              <w:rPr>
                <w:rFonts w:eastAsia="SimSun"/>
                <w:color w:val="ED7D31" w:themeColor="accent2"/>
                <w:lang w:eastAsia="zh-CN"/>
              </w:rPr>
              <w:t>” is added. We can discuss further the data collection for offline training is needed or not.</w:t>
            </w:r>
          </w:p>
        </w:tc>
      </w:tr>
      <w:tr w:rsidR="008A017F" w14:paraId="1DFDDCF0" w14:textId="77777777">
        <w:tc>
          <w:tcPr>
            <w:tcW w:w="1385" w:type="dxa"/>
            <w:tcBorders>
              <w:top w:val="single" w:sz="4" w:space="0" w:color="auto"/>
              <w:left w:val="single" w:sz="4" w:space="0" w:color="auto"/>
              <w:bottom w:val="single" w:sz="4" w:space="0" w:color="auto"/>
              <w:right w:val="single" w:sz="4" w:space="0" w:color="auto"/>
            </w:tcBorders>
          </w:tcPr>
          <w:p w14:paraId="110441BF"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6B5B05E4"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Okay</w:t>
            </w:r>
          </w:p>
        </w:tc>
      </w:tr>
      <w:tr w:rsidR="008A017F" w14:paraId="21CEAB4A" w14:textId="77777777">
        <w:tc>
          <w:tcPr>
            <w:tcW w:w="1385" w:type="dxa"/>
            <w:tcBorders>
              <w:top w:val="single" w:sz="4" w:space="0" w:color="auto"/>
              <w:left w:val="single" w:sz="4" w:space="0" w:color="auto"/>
              <w:bottom w:val="single" w:sz="4" w:space="0" w:color="auto"/>
              <w:right w:val="single" w:sz="4" w:space="0" w:color="auto"/>
            </w:tcBorders>
          </w:tcPr>
          <w:p w14:paraId="2F11A640"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323AE87"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One report for d</w:t>
            </w:r>
            <w:r>
              <w:rPr>
                <w:rFonts w:eastAsiaTheme="minorEastAsia" w:hint="eastAsia"/>
                <w:lang w:eastAsia="zh-CN"/>
              </w:rPr>
              <w:t xml:space="preserve">ata </w:t>
            </w:r>
            <w:r>
              <w:rPr>
                <w:rFonts w:eastAsiaTheme="minorEastAsia"/>
                <w:lang w:eastAsia="zh-CN"/>
              </w:rPr>
              <w:t>collection should include beam measurements for more than one time instance. So we suggest the following update</w:t>
            </w:r>
          </w:p>
          <w:p w14:paraId="1AEB639C" w14:textId="77777777" w:rsidR="008A017F" w:rsidRDefault="000407EF">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53592718" w14:textId="77777777" w:rsidR="008A017F" w:rsidRDefault="000407EF">
            <w:pPr>
              <w:pStyle w:val="ListParagraph"/>
              <w:numPr>
                <w:ilvl w:val="0"/>
                <w:numId w:val="23"/>
              </w:numPr>
              <w:overflowPunct w:val="0"/>
              <w:autoSpaceDE w:val="0"/>
              <w:autoSpaceDN w:val="0"/>
              <w:adjustRightInd w:val="0"/>
              <w:spacing w:after="120"/>
              <w:textAlignment w:val="baseline"/>
              <w:rPr>
                <w:b/>
                <w:i/>
                <w:color w:val="ED7D31" w:themeColor="accent2"/>
                <w:u w:val="single"/>
                <w:lang w:eastAsia="zh-CN"/>
              </w:rPr>
            </w:pPr>
            <w:r>
              <w:rPr>
                <w:b/>
                <w:i/>
                <w:color w:val="ED7D31" w:themeColor="accent2"/>
                <w:u w:val="single"/>
                <w:lang w:eastAsia="zh-CN"/>
              </w:rPr>
              <w:t>N time instances’ measurements, where N can be larger than 1</w:t>
            </w:r>
          </w:p>
          <w:p w14:paraId="1E3DB23E"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ED7D31" w:themeColor="accent2"/>
                <w:u w:val="single"/>
                <w:lang w:eastAsia="zh-CN"/>
              </w:rPr>
              <w:t xml:space="preserve"> for each time instance</w:t>
            </w:r>
            <w:r>
              <w:rPr>
                <w:b/>
                <w:i/>
                <w:lang w:eastAsia="zh-CN"/>
              </w:rPr>
              <w:t>, where M can be larger than 4</w:t>
            </w:r>
          </w:p>
          <w:p w14:paraId="3FEBA4ED"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4E22FEF9"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r>
              <w:rPr>
                <w:rFonts w:eastAsiaTheme="minorEastAsia"/>
                <w:b/>
                <w:i/>
                <w:color w:val="ED7D31" w:themeColor="accent2"/>
                <w:u w:val="single"/>
                <w:lang w:eastAsia="zh-CN"/>
              </w:rPr>
              <w:t>, N</w:t>
            </w:r>
          </w:p>
          <w:p w14:paraId="2F9C7F5C" w14:textId="77777777" w:rsidR="008A017F" w:rsidRDefault="008A017F">
            <w:pPr>
              <w:autoSpaceDE w:val="0"/>
              <w:autoSpaceDN w:val="0"/>
              <w:adjustRightInd w:val="0"/>
              <w:snapToGrid w:val="0"/>
              <w:spacing w:after="120" w:line="259" w:lineRule="auto"/>
              <w:jc w:val="both"/>
              <w:rPr>
                <w:rFonts w:eastAsiaTheme="minorEastAsia"/>
                <w:lang w:eastAsia="zh-CN"/>
              </w:rPr>
            </w:pPr>
          </w:p>
        </w:tc>
      </w:tr>
      <w:tr w:rsidR="008A017F" w14:paraId="7403A9E9" w14:textId="77777777">
        <w:tc>
          <w:tcPr>
            <w:tcW w:w="1385" w:type="dxa"/>
            <w:tcBorders>
              <w:top w:val="single" w:sz="4" w:space="0" w:color="auto"/>
              <w:left w:val="single" w:sz="4" w:space="0" w:color="auto"/>
              <w:bottom w:val="single" w:sz="4" w:space="0" w:color="auto"/>
              <w:right w:val="single" w:sz="4" w:space="0" w:color="auto"/>
            </w:tcBorders>
          </w:tcPr>
          <w:p w14:paraId="108DF892" w14:textId="77777777" w:rsidR="008A017F" w:rsidRDefault="000407EF">
            <w:pPr>
              <w:autoSpaceDE w:val="0"/>
              <w:autoSpaceDN w:val="0"/>
              <w:adjustRightInd w:val="0"/>
              <w:snapToGrid w:val="0"/>
              <w:spacing w:after="120"/>
              <w:jc w:val="both"/>
              <w:rPr>
                <w:rFonts w:eastAsia="SimSun"/>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3185C5D7"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hint="eastAsia"/>
              </w:rPr>
              <w:t>O</w:t>
            </w:r>
            <w:r>
              <w:t>k with the proposal in general.</w:t>
            </w:r>
          </w:p>
        </w:tc>
      </w:tr>
      <w:tr w:rsidR="008A017F" w14:paraId="2BD05BA0" w14:textId="77777777">
        <w:tc>
          <w:tcPr>
            <w:tcW w:w="1385" w:type="dxa"/>
            <w:tcBorders>
              <w:top w:val="single" w:sz="4" w:space="0" w:color="auto"/>
              <w:left w:val="single" w:sz="4" w:space="0" w:color="auto"/>
              <w:bottom w:val="single" w:sz="4" w:space="0" w:color="auto"/>
              <w:right w:val="single" w:sz="4" w:space="0" w:color="auto"/>
            </w:tcBorders>
          </w:tcPr>
          <w:p w14:paraId="4B9A438F"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81E9EC9" w14:textId="77777777" w:rsidR="008A017F" w:rsidRDefault="000407EF">
            <w:pPr>
              <w:autoSpaceDE w:val="0"/>
              <w:autoSpaceDN w:val="0"/>
              <w:adjustRightInd w:val="0"/>
              <w:snapToGrid w:val="0"/>
              <w:spacing w:after="120" w:line="259" w:lineRule="auto"/>
              <w:jc w:val="both"/>
              <w:rPr>
                <w:lang w:eastAsia="zh-CN"/>
              </w:rPr>
            </w:pPr>
            <w:r>
              <w:rPr>
                <w:rFonts w:eastAsia="Malgun Gothic" w:hint="eastAsia"/>
                <w:lang w:eastAsia="ko-KR"/>
              </w:rPr>
              <w:t xml:space="preserve">Fine in general, but </w:t>
            </w:r>
            <w:r>
              <w:rPr>
                <w:b/>
                <w:i/>
                <w:highlight w:val="yellow"/>
                <w:lang w:eastAsia="zh-CN"/>
              </w:rPr>
              <w:t>(if the data collection is supported)</w:t>
            </w:r>
            <w:r>
              <w:rPr>
                <w:lang w:eastAsia="zh-CN"/>
              </w:rPr>
              <w:t xml:space="preserve"> is ambiguous. Even without any additional specification impact, data collection should be done by AI/ML model.</w:t>
            </w:r>
          </w:p>
          <w:p w14:paraId="49BE7D0E"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In my understanding, the discussion focuses on the data collection that needs specific 3GPP specification. If the date collection is totally transparent from the specification, the proposal doesn’t touch it. Meanwhile, “if supported” is also used in previous agreement. </w:t>
            </w:r>
          </w:p>
        </w:tc>
      </w:tr>
      <w:tr w:rsidR="008A017F" w14:paraId="4C35EE7E" w14:textId="77777777">
        <w:tc>
          <w:tcPr>
            <w:tcW w:w="1385" w:type="dxa"/>
            <w:tcBorders>
              <w:top w:val="single" w:sz="4" w:space="0" w:color="auto"/>
              <w:left w:val="single" w:sz="4" w:space="0" w:color="auto"/>
              <w:bottom w:val="single" w:sz="4" w:space="0" w:color="auto"/>
              <w:right w:val="single" w:sz="4" w:space="0" w:color="auto"/>
            </w:tcBorders>
          </w:tcPr>
          <w:p w14:paraId="7357E549"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E040B66"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72F6E1F9" w14:textId="77777777">
        <w:tc>
          <w:tcPr>
            <w:tcW w:w="1385" w:type="dxa"/>
            <w:tcBorders>
              <w:top w:val="single" w:sz="4" w:space="0" w:color="auto"/>
              <w:left w:val="single" w:sz="4" w:space="0" w:color="auto"/>
              <w:bottom w:val="single" w:sz="4" w:space="0" w:color="auto"/>
              <w:right w:val="single" w:sz="4" w:space="0" w:color="auto"/>
            </w:tcBorders>
          </w:tcPr>
          <w:p w14:paraId="4C0B3895"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58679AD"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 with FL’s proposal.</w:t>
            </w:r>
          </w:p>
        </w:tc>
      </w:tr>
      <w:tr w:rsidR="008A017F" w14:paraId="5F075D85" w14:textId="77777777">
        <w:tc>
          <w:tcPr>
            <w:tcW w:w="1385" w:type="dxa"/>
            <w:tcBorders>
              <w:top w:val="single" w:sz="4" w:space="0" w:color="auto"/>
              <w:left w:val="single" w:sz="4" w:space="0" w:color="auto"/>
              <w:bottom w:val="single" w:sz="4" w:space="0" w:color="auto"/>
              <w:right w:val="single" w:sz="4" w:space="0" w:color="auto"/>
            </w:tcBorders>
          </w:tcPr>
          <w:p w14:paraId="0447FE87" w14:textId="77777777" w:rsidR="008A017F" w:rsidRDefault="000407EF">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8FC3844"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8A017F" w14:paraId="5059E5F6" w14:textId="77777777">
        <w:tc>
          <w:tcPr>
            <w:tcW w:w="1385" w:type="dxa"/>
            <w:tcBorders>
              <w:top w:val="single" w:sz="4" w:space="0" w:color="auto"/>
              <w:left w:val="single" w:sz="4" w:space="0" w:color="auto"/>
              <w:bottom w:val="single" w:sz="4" w:space="0" w:color="auto"/>
              <w:right w:val="single" w:sz="4" w:space="0" w:color="auto"/>
            </w:tcBorders>
          </w:tcPr>
          <w:p w14:paraId="389BA8D5"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6A8D456" w14:textId="77777777" w:rsidR="008A017F" w:rsidRDefault="000407EF">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55E6C2BB" w14:textId="77777777" w:rsidR="008A017F" w:rsidRDefault="000407EF">
            <w:pPr>
              <w:spacing w:after="120"/>
              <w:rPr>
                <w:rFonts w:eastAsia="Yu Mincho"/>
                <w:lang w:eastAsia="ja-JP"/>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10C95175" w14:textId="77777777" w:rsidR="008A017F" w:rsidRDefault="000407EF">
            <w:pPr>
              <w:pStyle w:val="ListParagraph"/>
              <w:numPr>
                <w:ilvl w:val="0"/>
                <w:numId w:val="23"/>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1646C0F6" w14:textId="77777777" w:rsidR="008A017F" w:rsidRDefault="000407EF">
            <w:pPr>
              <w:pStyle w:val="ListParagraph"/>
              <w:numPr>
                <w:ilvl w:val="0"/>
                <w:numId w:val="23"/>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p w14:paraId="33654D79" w14:textId="77777777" w:rsidR="008A017F" w:rsidRDefault="000407EF">
            <w:pPr>
              <w:overflowPunct w:val="0"/>
              <w:autoSpaceDE w:val="0"/>
              <w:autoSpaceDN w:val="0"/>
              <w:adjustRightInd w:val="0"/>
              <w:spacing w:after="120"/>
              <w:textAlignment w:val="baseline"/>
              <w:rPr>
                <w:rFonts w:eastAsia="Yu Mincho"/>
                <w:lang w:eastAsia="ja-JP"/>
              </w:rPr>
            </w:pPr>
            <w:r>
              <w:rPr>
                <w:rFonts w:eastAsia="Yu Mincho"/>
                <w:color w:val="ED7D31" w:themeColor="accent2"/>
                <w:lang w:eastAsia="ja-JP"/>
              </w:rPr>
              <w:t xml:space="preserve">Mod: From the perspective </w:t>
            </w:r>
            <w:proofErr w:type="spellStart"/>
            <w:r>
              <w:rPr>
                <w:rFonts w:eastAsia="Yu Mincho"/>
                <w:color w:val="ED7D31" w:themeColor="accent2"/>
                <w:lang w:eastAsia="ja-JP"/>
              </w:rPr>
              <w:t>o</w:t>
            </w:r>
            <w:proofErr w:type="spellEnd"/>
            <w:r>
              <w:rPr>
                <w:rFonts w:eastAsia="Yu Mincho"/>
                <w:color w:val="ED7D31" w:themeColor="accent2"/>
                <w:lang w:eastAsia="ja-JP"/>
              </w:rPr>
              <w:t xml:space="preserve"> moderator, putting everything in FFS part is not an productive way. Could you elaborate which part is not needed to collected from ZTE’s view? </w:t>
            </w:r>
          </w:p>
        </w:tc>
      </w:tr>
      <w:tr w:rsidR="008A017F" w14:paraId="6A5CAA2E" w14:textId="77777777">
        <w:tc>
          <w:tcPr>
            <w:tcW w:w="1385" w:type="dxa"/>
          </w:tcPr>
          <w:p w14:paraId="23D7E164" w14:textId="77777777" w:rsidR="008A017F" w:rsidRDefault="000407EF">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2BEE76B2"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Agree with LGE. Data collection is supported regardless of </w:t>
            </w:r>
            <w:r>
              <w:rPr>
                <w:lang w:eastAsia="zh-CN"/>
              </w:rPr>
              <w:t>specification</w:t>
            </w:r>
            <w:r>
              <w:rPr>
                <w:rFonts w:eastAsiaTheme="minorEastAsia"/>
                <w:lang w:eastAsia="zh-CN"/>
              </w:rPr>
              <w:t xml:space="preserve"> impact. We can try to change it to “if the data collection has </w:t>
            </w:r>
            <w:r>
              <w:rPr>
                <w:lang w:eastAsia="zh-CN"/>
              </w:rPr>
              <w:t>specification</w:t>
            </w:r>
            <w:r>
              <w:rPr>
                <w:rFonts w:eastAsiaTheme="minorEastAsia"/>
                <w:lang w:eastAsia="zh-CN"/>
              </w:rPr>
              <w:t xml:space="preserve"> impact”.</w:t>
            </w:r>
          </w:p>
          <w:p w14:paraId="764C5B6F"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Malgun Gothic"/>
                <w:color w:val="ED7D31" w:themeColor="accent2"/>
                <w:lang w:eastAsia="ko-KR"/>
              </w:rPr>
              <w:t>Mod: In my understanding, the discussion focuses on the data collection that needs specific 3GPP specification. If the date collection is totally transparent from the specification, the proposal doesn’t touch it. Meanwhile, “if supported” is also used in previous agreement.</w:t>
            </w:r>
          </w:p>
        </w:tc>
      </w:tr>
      <w:tr w:rsidR="008A017F" w14:paraId="2602E142" w14:textId="77777777">
        <w:tc>
          <w:tcPr>
            <w:tcW w:w="1385" w:type="dxa"/>
          </w:tcPr>
          <w:p w14:paraId="7FF9A676"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2773F175"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A017F" w14:paraId="58B5C233" w14:textId="77777777">
        <w:tc>
          <w:tcPr>
            <w:tcW w:w="1385" w:type="dxa"/>
          </w:tcPr>
          <w:p w14:paraId="57886CF4"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27C8AD86"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r>
              <w:rPr>
                <w:rFonts w:eastAsiaTheme="minorEastAsia" w:hint="eastAsia"/>
                <w:lang w:eastAsia="zh-CN"/>
              </w:rPr>
              <w:t>Z</w:t>
            </w:r>
            <w:r>
              <w:rPr>
                <w:rFonts w:eastAsiaTheme="minorEastAsia"/>
                <w:lang w:eastAsia="zh-CN"/>
              </w:rPr>
              <w:t>TE’s update is also fine to us.</w:t>
            </w:r>
          </w:p>
        </w:tc>
      </w:tr>
      <w:tr w:rsidR="008A017F" w14:paraId="5A0ECACD" w14:textId="77777777">
        <w:tc>
          <w:tcPr>
            <w:tcW w:w="1385" w:type="dxa"/>
          </w:tcPr>
          <w:p w14:paraId="4FE7F42B"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108F0711"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A017F" w14:paraId="6D6A188B" w14:textId="77777777">
        <w:tc>
          <w:tcPr>
            <w:tcW w:w="1385" w:type="dxa"/>
          </w:tcPr>
          <w:p w14:paraId="0486FA16"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4934C8C7" w14:textId="77777777" w:rsidR="008A017F" w:rsidRDefault="000407EF">
            <w:pPr>
              <w:spacing w:after="120"/>
              <w:rPr>
                <w:rFonts w:eastAsia="SimSun"/>
                <w:lang w:eastAsia="zh-CN"/>
              </w:rPr>
            </w:pPr>
            <w:r>
              <w:rPr>
                <w:rFonts w:eastAsia="SimSun" w:hint="eastAsia"/>
                <w:lang w:eastAsia="zh-CN"/>
              </w:rPr>
              <w:t>For</w:t>
            </w:r>
            <w:r>
              <w:rPr>
                <w:rFonts w:eastAsia="SimSun"/>
                <w:lang w:eastAsia="zh-CN"/>
              </w:rPr>
              <w:t xml:space="preserve"> the NW-side mode, we think that there are two different training methodologies, </w:t>
            </w:r>
          </w:p>
          <w:p w14:paraId="09074945" w14:textId="77777777" w:rsidR="008A017F" w:rsidRDefault="000407EF">
            <w:pPr>
              <w:pStyle w:val="ListParagraph"/>
              <w:numPr>
                <w:ilvl w:val="0"/>
                <w:numId w:val="72"/>
              </w:numPr>
              <w:spacing w:after="120"/>
              <w:rPr>
                <w:rFonts w:eastAsia="SimSun"/>
                <w:lang w:eastAsia="zh-CN"/>
              </w:rPr>
            </w:pPr>
            <w:r>
              <w:rPr>
                <w:rFonts w:eastAsia="SimSun"/>
                <w:lang w:eastAsia="zh-CN"/>
              </w:rPr>
              <w:t xml:space="preserve">one is that the UE can report L1-RSRPs of the corresponding </w:t>
            </w:r>
            <w:r>
              <w:rPr>
                <w:rFonts w:eastAsia="SimSun" w:hint="eastAsia"/>
                <w:lang w:eastAsia="zh-CN"/>
              </w:rPr>
              <w:t>spa</w:t>
            </w:r>
            <w:r>
              <w:rPr>
                <w:rFonts w:eastAsia="SimSun"/>
                <w:lang w:eastAsia="zh-CN"/>
              </w:rPr>
              <w:t xml:space="preserve">rse beams (i.e., Set B) and the genie-aided best beam ID from Set A; </w:t>
            </w:r>
          </w:p>
          <w:p w14:paraId="7792A0C6" w14:textId="77777777" w:rsidR="008A017F" w:rsidRDefault="000407EF">
            <w:pPr>
              <w:pStyle w:val="ListParagraph"/>
              <w:numPr>
                <w:ilvl w:val="0"/>
                <w:numId w:val="72"/>
              </w:numPr>
              <w:spacing w:after="120"/>
              <w:rPr>
                <w:rFonts w:eastAsia="SimSun"/>
                <w:lang w:eastAsia="zh-CN"/>
              </w:rPr>
            </w:pPr>
            <w:r>
              <w:rPr>
                <w:rFonts w:eastAsia="SimSun"/>
                <w:lang w:eastAsia="zh-CN"/>
              </w:rPr>
              <w:t xml:space="preserve">another method is that the UE can report all L1-RSRPs (i.e., Set </w:t>
            </w:r>
            <w:r>
              <w:rPr>
                <w:rFonts w:eastAsia="SimSun" w:hint="eastAsia"/>
                <w:lang w:eastAsia="zh-CN"/>
              </w:rPr>
              <w:t>A</w:t>
            </w:r>
            <w:r>
              <w:rPr>
                <w:rFonts w:eastAsia="SimSun"/>
                <w:lang w:eastAsia="zh-CN"/>
              </w:rPr>
              <w:t xml:space="preserve">) and the </w:t>
            </w:r>
            <w:proofErr w:type="spellStart"/>
            <w:r>
              <w:rPr>
                <w:rFonts w:eastAsia="SimSun"/>
                <w:lang w:eastAsia="zh-CN"/>
              </w:rPr>
              <w:t>gNB</w:t>
            </w:r>
            <w:proofErr w:type="spellEnd"/>
            <w:r>
              <w:rPr>
                <w:rFonts w:eastAsia="SimSun"/>
                <w:lang w:eastAsia="zh-CN"/>
              </w:rPr>
              <w:t xml:space="preserve"> can obtain the genie-aided beam ID by itself. </w:t>
            </w:r>
          </w:p>
          <w:p w14:paraId="4F2EBB6C" w14:textId="77777777" w:rsidR="008A017F" w:rsidRDefault="000407EF">
            <w:pPr>
              <w:spacing w:after="120"/>
              <w:rPr>
                <w:rFonts w:eastAsia="SimSun"/>
                <w:lang w:eastAsia="zh-CN"/>
              </w:rPr>
            </w:pPr>
            <w:r>
              <w:rPr>
                <w:rFonts w:eastAsia="SimSun"/>
                <w:lang w:eastAsia="zh-CN"/>
              </w:rPr>
              <w:t>To capture both possibilities, we suggest to update the proposal as follows:</w:t>
            </w:r>
          </w:p>
          <w:p w14:paraId="4ED902DD" w14:textId="77777777" w:rsidR="008A017F" w:rsidRDefault="000407EF">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764FAFF3"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where M can be larger than 4 </w:t>
            </w:r>
            <w:r>
              <w:rPr>
                <w:rFonts w:hint="eastAsia"/>
                <w:b/>
                <w:i/>
                <w:color w:val="FF0000"/>
                <w:lang w:eastAsia="zh-CN"/>
              </w:rPr>
              <w:t>and</w:t>
            </w:r>
            <w:r>
              <w:rPr>
                <w:b/>
                <w:i/>
                <w:color w:val="FF0000"/>
                <w:lang w:eastAsia="zh-CN"/>
              </w:rPr>
              <w:t xml:space="preserve"> not more than the size of full set size  (i.e., Set A)</w:t>
            </w:r>
          </w:p>
          <w:p w14:paraId="6A1DEB0C" w14:textId="77777777" w:rsidR="008A017F" w:rsidRDefault="000407EF">
            <w:pPr>
              <w:pStyle w:val="ListParagraph"/>
              <w:numPr>
                <w:ilvl w:val="0"/>
                <w:numId w:val="23"/>
              </w:numPr>
              <w:overflowPunct w:val="0"/>
              <w:autoSpaceDE w:val="0"/>
              <w:autoSpaceDN w:val="0"/>
              <w:adjustRightInd w:val="0"/>
              <w:spacing w:after="120"/>
              <w:textAlignment w:val="baseline"/>
              <w:rPr>
                <w:b/>
                <w:i/>
                <w:color w:val="FF0000"/>
                <w:lang w:eastAsia="zh-CN"/>
              </w:rPr>
            </w:pPr>
            <w:r>
              <w:rPr>
                <w:b/>
                <w:i/>
                <w:color w:val="FF0000"/>
                <w:lang w:eastAsia="zh-CN"/>
              </w:rPr>
              <w:t>Best beam ID from Set A</w:t>
            </w:r>
          </w:p>
          <w:p w14:paraId="18CF093F"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59A28037"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4A1D9F03" w14:textId="77777777" w:rsidR="008A017F" w:rsidRDefault="008A017F">
            <w:pPr>
              <w:pStyle w:val="ListParagraph"/>
              <w:numPr>
                <w:ilvl w:val="0"/>
                <w:numId w:val="23"/>
              </w:numPr>
              <w:overflowPunct w:val="0"/>
              <w:autoSpaceDE w:val="0"/>
              <w:autoSpaceDN w:val="0"/>
              <w:adjustRightInd w:val="0"/>
              <w:spacing w:after="120"/>
              <w:textAlignment w:val="baseline"/>
              <w:rPr>
                <w:i/>
                <w:lang w:eastAsia="zh-CN"/>
              </w:rPr>
            </w:pPr>
          </w:p>
        </w:tc>
      </w:tr>
      <w:tr w:rsidR="008A017F" w14:paraId="1A266271" w14:textId="77777777">
        <w:tc>
          <w:tcPr>
            <w:tcW w:w="1385" w:type="dxa"/>
          </w:tcPr>
          <w:p w14:paraId="1A3C8043"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1E11563F" w14:textId="77777777" w:rsidR="008A017F" w:rsidRDefault="000407EF">
            <w:pPr>
              <w:spacing w:after="120"/>
              <w:rPr>
                <w:rFonts w:eastAsia="SimSun"/>
                <w:lang w:eastAsia="zh-CN"/>
              </w:rPr>
            </w:pPr>
            <w:r>
              <w:rPr>
                <w:rFonts w:eastAsiaTheme="minorEastAsia"/>
                <w:lang w:eastAsia="zh-CN"/>
              </w:rPr>
              <w:t>Prefer FL version. For other information, the time stamp to the corresponding measurements report should be studied (especially for BM-Case 2)</w:t>
            </w:r>
          </w:p>
        </w:tc>
      </w:tr>
      <w:tr w:rsidR="008A017F" w14:paraId="47B91F9F" w14:textId="77777777">
        <w:tc>
          <w:tcPr>
            <w:tcW w:w="1385" w:type="dxa"/>
          </w:tcPr>
          <w:p w14:paraId="4D9B3B54"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573FDAC8" w14:textId="77777777" w:rsidR="008A017F" w:rsidRDefault="000407EF">
            <w:pPr>
              <w:spacing w:after="120"/>
              <w:rPr>
                <w:rFonts w:eastAsiaTheme="minorEastAsia"/>
                <w:lang w:eastAsia="zh-CN"/>
              </w:rPr>
            </w:pPr>
            <w:r>
              <w:rPr>
                <w:rFonts w:eastAsia="SimSun" w:hint="eastAsia"/>
                <w:lang w:eastAsia="zh-CN"/>
              </w:rPr>
              <w:t>Agree with HW</w:t>
            </w:r>
            <w:r>
              <w:rPr>
                <w:rFonts w:eastAsia="SimSun"/>
                <w:lang w:eastAsia="zh-CN"/>
              </w:rPr>
              <w:t>’</w:t>
            </w:r>
            <w:r>
              <w:rPr>
                <w:rFonts w:eastAsia="SimSun" w:hint="eastAsia"/>
                <w:lang w:eastAsia="zh-CN"/>
              </w:rPr>
              <w:t>s update.</w:t>
            </w:r>
          </w:p>
        </w:tc>
      </w:tr>
      <w:tr w:rsidR="008A017F" w14:paraId="1AE3F37C" w14:textId="77777777">
        <w:tc>
          <w:tcPr>
            <w:tcW w:w="1385" w:type="dxa"/>
          </w:tcPr>
          <w:p w14:paraId="23FEDEFF"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03BD9403" w14:textId="77777777" w:rsidR="008A017F" w:rsidRDefault="000407EF">
            <w:pPr>
              <w:spacing w:after="120"/>
              <w:rPr>
                <w:rFonts w:eastAsia="SimSun"/>
                <w:lang w:eastAsia="zh-CN"/>
              </w:rPr>
            </w:pPr>
            <w:r>
              <w:rPr>
                <w:rFonts w:eastAsia="SimSun"/>
                <w:lang w:eastAsia="zh-CN"/>
              </w:rPr>
              <w:t xml:space="preserve">Agree with FL version. We think that e.g. best beam ID can be discussed as other information, it is not clear what is meant by the term “best”. </w:t>
            </w:r>
          </w:p>
        </w:tc>
      </w:tr>
      <w:tr w:rsidR="008A017F" w14:paraId="15DE6090" w14:textId="77777777">
        <w:tc>
          <w:tcPr>
            <w:tcW w:w="1385" w:type="dxa"/>
          </w:tcPr>
          <w:p w14:paraId="36009EF5" w14:textId="77777777" w:rsidR="008A017F" w:rsidRDefault="000407EF">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50DEFEB6" w14:textId="77777777" w:rsidR="008A017F" w:rsidRDefault="000407EF">
            <w:pPr>
              <w:spacing w:after="120"/>
              <w:rPr>
                <w:rFonts w:eastAsia="SimSun"/>
                <w:lang w:eastAsia="zh-CN"/>
              </w:rPr>
            </w:pPr>
            <w:r>
              <w:rPr>
                <w:rFonts w:eastAsia="SimSun"/>
                <w:lang w:eastAsia="zh-CN"/>
              </w:rPr>
              <w:t>Support the updated proposal.</w:t>
            </w:r>
          </w:p>
        </w:tc>
      </w:tr>
      <w:tr w:rsidR="008A017F" w14:paraId="61BC830A" w14:textId="77777777">
        <w:tc>
          <w:tcPr>
            <w:tcW w:w="1385" w:type="dxa"/>
          </w:tcPr>
          <w:p w14:paraId="0F2B42FE"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09B5B31D" w14:textId="77777777" w:rsidR="008A017F" w:rsidRDefault="000407EF">
            <w:pPr>
              <w:spacing w:after="120"/>
              <w:rPr>
                <w:bCs/>
                <w:iCs/>
                <w:lang w:eastAsia="zh-CN"/>
              </w:rPr>
            </w:pPr>
            <w:r>
              <w:rPr>
                <w:rFonts w:eastAsiaTheme="minorEastAsia"/>
                <w:lang w:eastAsia="zh-CN"/>
              </w:rPr>
              <w:t xml:space="preserve">We understand that </w:t>
            </w:r>
            <w:r>
              <w:rPr>
                <w:b/>
                <w:i/>
                <w:lang w:eastAsia="zh-CN"/>
              </w:rPr>
              <w:t xml:space="preserve">M L1-RSRPs and the corresponding RS indicator (e.g., CSI-RS, SSB) </w:t>
            </w:r>
            <w:r>
              <w:rPr>
                <w:bCs/>
                <w:iCs/>
                <w:lang w:eastAsia="zh-CN"/>
              </w:rPr>
              <w:t>are reported in a beam report, so we prefer the following update:</w:t>
            </w:r>
          </w:p>
          <w:p w14:paraId="1AA512CA" w14:textId="77777777" w:rsidR="008A017F" w:rsidRDefault="000407EF">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49CE8C26"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FF0000"/>
                <w:lang w:eastAsia="zh-CN"/>
              </w:rPr>
              <w:t xml:space="preserve"> are reported in a beam report</w:t>
            </w:r>
            <w:r>
              <w:rPr>
                <w:b/>
                <w:i/>
                <w:lang w:eastAsia="zh-CN"/>
              </w:rPr>
              <w:t>, where M can be larger than 4</w:t>
            </w:r>
          </w:p>
          <w:p w14:paraId="13E3738F"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17D5020E" w14:textId="77777777" w:rsidR="008A017F" w:rsidRDefault="000407EF">
            <w:pPr>
              <w:spacing w:after="120"/>
              <w:rPr>
                <w:rFonts w:eastAsia="SimSun"/>
                <w:lang w:eastAsia="zh-CN"/>
              </w:rPr>
            </w:pPr>
            <w:r>
              <w:rPr>
                <w:rFonts w:eastAsiaTheme="minorEastAsia" w:hint="eastAsia"/>
                <w:b/>
                <w:i/>
                <w:lang w:eastAsia="zh-CN"/>
              </w:rPr>
              <w:lastRenderedPageBreak/>
              <w:t>F</w:t>
            </w:r>
            <w:r>
              <w:rPr>
                <w:rFonts w:eastAsiaTheme="minorEastAsia"/>
                <w:b/>
                <w:i/>
                <w:lang w:eastAsia="zh-CN"/>
              </w:rPr>
              <w:t>FS: the range of M</w:t>
            </w:r>
          </w:p>
        </w:tc>
      </w:tr>
    </w:tbl>
    <w:p w14:paraId="17FBFA11" w14:textId="77777777" w:rsidR="008A017F" w:rsidRDefault="008A017F">
      <w:pPr>
        <w:pStyle w:val="BodyText"/>
      </w:pPr>
    </w:p>
    <w:p w14:paraId="38B51313" w14:textId="282A6B95" w:rsidR="008A017F" w:rsidRDefault="007047C1">
      <w:pPr>
        <w:pStyle w:val="Heading6"/>
        <w:spacing w:after="120"/>
        <w:rPr>
          <w:lang w:eastAsia="zh-CN"/>
        </w:rPr>
      </w:pPr>
      <w:r>
        <w:rPr>
          <w:lang w:eastAsia="zh-CN"/>
        </w:rPr>
        <w:t xml:space="preserve">(Closed) </w:t>
      </w:r>
      <w:r w:rsidR="000407EF">
        <w:rPr>
          <w:lang w:eastAsia="zh-CN"/>
        </w:rPr>
        <w:t>Proposal 4.3.1a</w:t>
      </w:r>
    </w:p>
    <w:p w14:paraId="15A9A2E3" w14:textId="77777777" w:rsidR="008A017F" w:rsidRDefault="000407EF">
      <w:pPr>
        <w:pStyle w:val="ListParagraph"/>
        <w:numPr>
          <w:ilvl w:val="0"/>
          <w:numId w:val="23"/>
        </w:numPr>
        <w:spacing w:after="120"/>
      </w:pPr>
      <w:r>
        <w:t>To address the comments of LGE/</w:t>
      </w:r>
      <w:proofErr w:type="spellStart"/>
      <w:r>
        <w:t>Spreadtrum</w:t>
      </w:r>
      <w:proofErr w:type="spellEnd"/>
      <w:r>
        <w:t>, “from the perspective of 3GPP specification” is added</w:t>
      </w:r>
    </w:p>
    <w:p w14:paraId="27DA8FEB" w14:textId="77777777" w:rsidR="008A017F" w:rsidRDefault="000407EF">
      <w:pPr>
        <w:pStyle w:val="ListParagraph"/>
        <w:numPr>
          <w:ilvl w:val="0"/>
          <w:numId w:val="23"/>
        </w:numPr>
        <w:spacing w:after="120"/>
      </w:pPr>
      <w:r>
        <w:t>Regarding Huawei’s suggestion “Best beam ID from Set A”, it is putted in FFS as other company has different view</w:t>
      </w:r>
    </w:p>
    <w:p w14:paraId="06CFFFB8" w14:textId="77777777" w:rsidR="008A017F" w:rsidRDefault="000407EF">
      <w:pPr>
        <w:pStyle w:val="ListParagraph"/>
        <w:numPr>
          <w:ilvl w:val="0"/>
          <w:numId w:val="23"/>
        </w:numPr>
        <w:spacing w:after="120"/>
      </w:pPr>
      <w:r>
        <w:t>Regarding “and not more than the size of full set size  (i.e., Set A)”, it seems obvious and no much additional information since the reported numbers of beams is determined the configuration.</w:t>
      </w:r>
    </w:p>
    <w:p w14:paraId="7491E50C" w14:textId="77777777" w:rsidR="008A017F" w:rsidRDefault="000407EF">
      <w:pPr>
        <w:pStyle w:val="ListParagraph"/>
        <w:numPr>
          <w:ilvl w:val="0"/>
          <w:numId w:val="23"/>
        </w:numPr>
        <w:spacing w:after="120"/>
      </w:pPr>
      <w:r>
        <w:t xml:space="preserve">Regarding </w:t>
      </w:r>
      <w:proofErr w:type="spellStart"/>
      <w:r>
        <w:t>xiaomi’s</w:t>
      </w:r>
      <w:proofErr w:type="spellEnd"/>
      <w:r>
        <w:t xml:space="preserve"> proposal, it is preferred to discuss it as the next-level details. For example, as suggested Nokia, information of the timestamp may be needed for Case2. I will suggest some proposal from these aspects in the near feature. </w:t>
      </w:r>
    </w:p>
    <w:p w14:paraId="1C0CE7D6" w14:textId="77777777" w:rsidR="008A017F" w:rsidRDefault="008A017F">
      <w:pPr>
        <w:pStyle w:val="BodyText"/>
      </w:pPr>
    </w:p>
    <w:p w14:paraId="3626B491" w14:textId="77777777" w:rsidR="008A017F" w:rsidRDefault="000407EF">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05E9DE85" w14:textId="378374EA"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445FACB5" w14:textId="77777777" w:rsidR="0010021C" w:rsidRPr="0010021C" w:rsidRDefault="0010021C" w:rsidP="0010021C">
      <w:pPr>
        <w:pStyle w:val="ListParagraph"/>
        <w:numPr>
          <w:ilvl w:val="1"/>
          <w:numId w:val="23"/>
        </w:numPr>
        <w:overflowPunct w:val="0"/>
        <w:autoSpaceDE w:val="0"/>
        <w:autoSpaceDN w:val="0"/>
        <w:adjustRightInd w:val="0"/>
        <w:spacing w:after="120"/>
        <w:textAlignment w:val="baseline"/>
        <w:rPr>
          <w:b/>
          <w:i/>
          <w:highlight w:val="yellow"/>
          <w:lang w:eastAsia="zh-CN"/>
        </w:rPr>
      </w:pPr>
      <w:r w:rsidRPr="0010021C">
        <w:rPr>
          <w:rFonts w:eastAsiaTheme="minorEastAsia" w:hint="eastAsia"/>
          <w:b/>
          <w:i/>
          <w:highlight w:val="yellow"/>
          <w:lang w:eastAsia="zh-CN"/>
        </w:rPr>
        <w:t>F</w:t>
      </w:r>
      <w:r w:rsidRPr="0010021C">
        <w:rPr>
          <w:rFonts w:eastAsiaTheme="minorEastAsia"/>
          <w:b/>
          <w:i/>
          <w:highlight w:val="yellow"/>
          <w:lang w:eastAsia="zh-CN"/>
        </w:rPr>
        <w:t>FS: the range of M</w:t>
      </w:r>
    </w:p>
    <w:p w14:paraId="780A3E7F" w14:textId="77777777" w:rsidR="008A017F" w:rsidRDefault="000407EF">
      <w:pPr>
        <w:pStyle w:val="ListParagraph"/>
        <w:numPr>
          <w:ilvl w:val="0"/>
          <w:numId w:val="23"/>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3C0C9874"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4DD7212A" w14:textId="77777777" w:rsidR="008A017F" w:rsidRDefault="008A017F">
      <w:pPr>
        <w:pStyle w:val="BodyText"/>
      </w:pPr>
    </w:p>
    <w:p w14:paraId="51201A74"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7CA47967" w14:textId="77777777">
        <w:tc>
          <w:tcPr>
            <w:tcW w:w="1385" w:type="dxa"/>
            <w:tcBorders>
              <w:top w:val="single" w:sz="4" w:space="0" w:color="auto"/>
              <w:left w:val="single" w:sz="4" w:space="0" w:color="auto"/>
              <w:bottom w:val="single" w:sz="4" w:space="0" w:color="auto"/>
              <w:right w:val="single" w:sz="4" w:space="0" w:color="auto"/>
            </w:tcBorders>
          </w:tcPr>
          <w:p w14:paraId="57A3B7F2"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ED496A8"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7FA03430" w14:textId="77777777">
        <w:tc>
          <w:tcPr>
            <w:tcW w:w="1385" w:type="dxa"/>
            <w:tcBorders>
              <w:top w:val="single" w:sz="4" w:space="0" w:color="auto"/>
              <w:left w:val="single" w:sz="4" w:space="0" w:color="auto"/>
              <w:bottom w:val="single" w:sz="4" w:space="0" w:color="auto"/>
              <w:right w:val="single" w:sz="4" w:space="0" w:color="auto"/>
            </w:tcBorders>
          </w:tcPr>
          <w:p w14:paraId="4CD26478" w14:textId="77777777" w:rsidR="008A017F" w:rsidRDefault="000407EF">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3E6539C4" w14:textId="77777777" w:rsidR="008A017F" w:rsidRDefault="000407EF">
            <w:pPr>
              <w:autoSpaceDE w:val="0"/>
              <w:autoSpaceDN w:val="0"/>
              <w:adjustRightInd w:val="0"/>
              <w:snapToGrid w:val="0"/>
              <w:spacing w:after="120" w:line="259" w:lineRule="auto"/>
              <w:jc w:val="both"/>
            </w:pPr>
            <w:r>
              <w:t>The original proposal (4.3.1) is better. There can be many possibilities between data collection and inference. e.g., the UE collects 32 beams’ data, but set A consists of 16 only.</w:t>
            </w:r>
          </w:p>
          <w:p w14:paraId="4C65FCCD" w14:textId="77777777" w:rsidR="008A017F" w:rsidRDefault="000407EF">
            <w:pPr>
              <w:autoSpaceDE w:val="0"/>
              <w:autoSpaceDN w:val="0"/>
              <w:adjustRightInd w:val="0"/>
              <w:snapToGrid w:val="0"/>
              <w:spacing w:after="120" w:line="259" w:lineRule="auto"/>
              <w:jc w:val="both"/>
            </w:pPr>
            <w:r>
              <w:t>Also the data collection stage and inference stage may happen at different time intervals (e.g., data collection is on Feb. 1</w:t>
            </w:r>
            <w:r>
              <w:rPr>
                <w:vertAlign w:val="superscript"/>
              </w:rPr>
              <w:t>st</w:t>
            </w:r>
            <w:r>
              <w:t xml:space="preserve"> 2024, inference is on March 1</w:t>
            </w:r>
            <w:r>
              <w:rPr>
                <w:vertAlign w:val="superscript"/>
              </w:rPr>
              <w:t>st</w:t>
            </w:r>
            <w:r>
              <w:t xml:space="preserve"> 2024, the RS resources for two intervals can be from different RRC configurations/MAC activations. It is probably too early to enforce some relationship among them. Suggest to remove “FFS: best beam ID from Set A”</w:t>
            </w:r>
          </w:p>
        </w:tc>
      </w:tr>
      <w:tr w:rsidR="008A017F" w14:paraId="2077B63B" w14:textId="77777777">
        <w:tc>
          <w:tcPr>
            <w:tcW w:w="1385" w:type="dxa"/>
            <w:tcBorders>
              <w:top w:val="single" w:sz="4" w:space="0" w:color="auto"/>
              <w:left w:val="single" w:sz="4" w:space="0" w:color="auto"/>
              <w:bottom w:val="single" w:sz="4" w:space="0" w:color="auto"/>
              <w:right w:val="single" w:sz="4" w:space="0" w:color="auto"/>
            </w:tcBorders>
          </w:tcPr>
          <w:p w14:paraId="3FFF0EF9" w14:textId="77777777" w:rsidR="008A017F" w:rsidRDefault="000407EF">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6EE31E9" w14:textId="2AB146D0"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1. For the part “</w:t>
            </w:r>
            <w:r>
              <w:rPr>
                <w:b/>
                <w:i/>
                <w:highlight w:val="yellow"/>
                <w:lang w:eastAsia="zh-CN"/>
              </w:rPr>
              <w:t>(if the data collection is supported from the perspective of 3GPP specification)</w:t>
            </w:r>
            <w:r>
              <w:rPr>
                <w:rFonts w:eastAsia="Malgun Gothic"/>
                <w:lang w:eastAsia="ko-KR"/>
              </w:rPr>
              <w:t>“, we still prefer to delete it because it can create more confusion. Even for the enhanced beam reporting with &gt;4 beam info, we don’t necessarily say that the beam report is “for data collection for NW AI/ML model”. In such case, can we say that the data collection is supported by 3GPP spec or not? In our view, the sentence only creates ambiguity so prefer to delete it.</w:t>
            </w:r>
          </w:p>
          <w:p w14:paraId="6DF663AA" w14:textId="27E505A8" w:rsidR="00B90CBC" w:rsidRPr="00B90CBC" w:rsidRDefault="00B90CBC">
            <w:pPr>
              <w:autoSpaceDE w:val="0"/>
              <w:autoSpaceDN w:val="0"/>
              <w:adjustRightInd w:val="0"/>
              <w:snapToGrid w:val="0"/>
              <w:spacing w:after="120" w:line="259" w:lineRule="auto"/>
              <w:jc w:val="both"/>
              <w:rPr>
                <w:rFonts w:eastAsia="Malgun Gothic"/>
                <w:color w:val="ED7D31" w:themeColor="accent2"/>
                <w:lang w:eastAsia="ko-KR"/>
              </w:rPr>
            </w:pPr>
            <w:r w:rsidRPr="00B90CBC">
              <w:rPr>
                <w:rFonts w:eastAsia="Malgun Gothic"/>
                <w:color w:val="ED7D31" w:themeColor="accent2"/>
                <w:lang w:eastAsia="ko-KR"/>
              </w:rPr>
              <w:t>Mod:</w:t>
            </w:r>
            <w:r w:rsidR="00AB65C3">
              <w:rPr>
                <w:rFonts w:eastAsia="Malgun Gothic"/>
                <w:color w:val="ED7D31" w:themeColor="accent2"/>
                <w:lang w:eastAsia="ko-KR"/>
              </w:rPr>
              <w:t xml:space="preserve"> the data collection for model training and model monitoring may be different. Thus, we need to discuss them in separate proposals. If we use “data collection supported by 3GPP”, it would be difficult for the separate discussion for training and monitoring. This is only discussion in study item, not specification. Thus, “</w:t>
            </w:r>
            <w:r w:rsidR="00AB65C3" w:rsidRPr="00AB65C3">
              <w:rPr>
                <w:rFonts w:eastAsia="Malgun Gothic"/>
                <w:color w:val="ED7D31" w:themeColor="accent2"/>
                <w:lang w:eastAsia="ko-KR"/>
              </w:rPr>
              <w:t>data collection for NW AI/ML model</w:t>
            </w:r>
            <w:r w:rsidR="00AB65C3">
              <w:rPr>
                <w:rFonts w:eastAsia="Malgun Gothic"/>
                <w:color w:val="ED7D31" w:themeColor="accent2"/>
                <w:lang w:eastAsia="ko-KR"/>
              </w:rPr>
              <w:t xml:space="preserve"> training ” seems more friendly to readers.</w:t>
            </w:r>
          </w:p>
          <w:p w14:paraId="6AFD8E1C" w14:textId="0A0315E5"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2. </w:t>
            </w:r>
            <w:r>
              <w:rPr>
                <w:rFonts w:eastAsia="Malgun Gothic"/>
                <w:lang w:eastAsia="ko-KR"/>
              </w:rPr>
              <w:t>Prefer to delete the second bullet. If UE reports Set A beam info, it is not Set A beams but Set B beams by its definition since NW predicts based on Set B beam measurements, not Set A.</w:t>
            </w:r>
          </w:p>
          <w:p w14:paraId="336BA8F7" w14:textId="104CAFCA" w:rsidR="00517FA7" w:rsidRPr="00517FA7" w:rsidRDefault="00517FA7">
            <w:pPr>
              <w:autoSpaceDE w:val="0"/>
              <w:autoSpaceDN w:val="0"/>
              <w:adjustRightInd w:val="0"/>
              <w:snapToGrid w:val="0"/>
              <w:spacing w:after="120" w:line="259" w:lineRule="auto"/>
              <w:jc w:val="both"/>
              <w:rPr>
                <w:rFonts w:eastAsia="Malgun Gothic"/>
                <w:color w:val="ED7D31" w:themeColor="accent2"/>
                <w:lang w:eastAsia="ko-KR"/>
              </w:rPr>
            </w:pPr>
            <w:r w:rsidRPr="00517FA7">
              <w:rPr>
                <w:rFonts w:eastAsia="Malgun Gothic"/>
                <w:color w:val="ED7D31" w:themeColor="accent2"/>
                <w:lang w:eastAsia="ko-KR"/>
              </w:rPr>
              <w:t>Mod: let’s hear more views</w:t>
            </w:r>
          </w:p>
          <w:p w14:paraId="542212AE"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3. The last FFS needs to be decided in WI phase, not in SI phase. If the intention is to draw an observation of candidate values of M, it needs to be clarified under the first bullet.</w:t>
            </w:r>
          </w:p>
          <w:p w14:paraId="1C41B98A" w14:textId="1F877B66" w:rsidR="00517FA7" w:rsidRDefault="00517FA7">
            <w:pPr>
              <w:autoSpaceDE w:val="0"/>
              <w:autoSpaceDN w:val="0"/>
              <w:adjustRightInd w:val="0"/>
              <w:snapToGrid w:val="0"/>
              <w:spacing w:after="120" w:line="259" w:lineRule="auto"/>
              <w:jc w:val="both"/>
            </w:pPr>
            <w:r w:rsidRPr="00517FA7">
              <w:rPr>
                <w:color w:val="ED7D31" w:themeColor="accent2"/>
              </w:rPr>
              <w:t>Mod: moved to the 1</w:t>
            </w:r>
            <w:r w:rsidRPr="00517FA7">
              <w:rPr>
                <w:color w:val="ED7D31" w:themeColor="accent2"/>
                <w:vertAlign w:val="superscript"/>
              </w:rPr>
              <w:t>st</w:t>
            </w:r>
            <w:r w:rsidRPr="00517FA7">
              <w:rPr>
                <w:color w:val="ED7D31" w:themeColor="accent2"/>
              </w:rPr>
              <w:t xml:space="preserve"> bullet</w:t>
            </w:r>
          </w:p>
        </w:tc>
      </w:tr>
      <w:tr w:rsidR="008A017F" w14:paraId="4FFC4F49" w14:textId="77777777">
        <w:tc>
          <w:tcPr>
            <w:tcW w:w="1385" w:type="dxa"/>
            <w:tcBorders>
              <w:top w:val="single" w:sz="4" w:space="0" w:color="auto"/>
              <w:left w:val="single" w:sz="4" w:space="0" w:color="auto"/>
              <w:bottom w:val="single" w:sz="4" w:space="0" w:color="auto"/>
              <w:right w:val="single" w:sz="4" w:space="0" w:color="auto"/>
            </w:tcBorders>
          </w:tcPr>
          <w:p w14:paraId="2B96B9C5" w14:textId="77777777" w:rsidR="008A017F" w:rsidRDefault="000407EF">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lastRenderedPageBreak/>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0618738" w14:textId="77777777" w:rsidR="008A017F" w:rsidRDefault="000407EF">
            <w:pPr>
              <w:pStyle w:val="ListParagraph"/>
              <w:numPr>
                <w:ilvl w:val="3"/>
                <w:numId w:val="57"/>
              </w:numPr>
              <w:spacing w:after="120"/>
              <w:ind w:left="0" w:firstLine="0"/>
              <w:rPr>
                <w:rFonts w:eastAsiaTheme="minorEastAsia"/>
                <w:lang w:eastAsia="zh-CN"/>
              </w:rPr>
            </w:pPr>
            <w:r>
              <w:rPr>
                <w:rFonts w:eastAsiaTheme="minorEastAsia"/>
                <w:lang w:eastAsia="zh-CN"/>
              </w:rPr>
              <w:t>The RS indicator in the 1</w:t>
            </w:r>
            <w:r>
              <w:rPr>
                <w:rFonts w:eastAsiaTheme="minorEastAsia"/>
                <w:vertAlign w:val="superscript"/>
                <w:lang w:eastAsia="zh-CN"/>
              </w:rPr>
              <w:t>st</w:t>
            </w:r>
            <w:r>
              <w:rPr>
                <w:rFonts w:eastAsiaTheme="minorEastAsia"/>
                <w:lang w:eastAsia="zh-CN"/>
              </w:rPr>
              <w:t xml:space="preserve"> bullet should CRI or SSBRI, not CSI-RS or SSB.</w:t>
            </w:r>
          </w:p>
          <w:p w14:paraId="488D4237" w14:textId="77777777" w:rsidR="008A017F" w:rsidRDefault="000407EF">
            <w:pPr>
              <w:pStyle w:val="ListParagraph"/>
              <w:numPr>
                <w:ilvl w:val="3"/>
                <w:numId w:val="57"/>
              </w:numPr>
              <w:autoSpaceDE w:val="0"/>
              <w:autoSpaceDN w:val="0"/>
              <w:adjustRightInd w:val="0"/>
              <w:snapToGrid w:val="0"/>
              <w:spacing w:after="120" w:line="259" w:lineRule="auto"/>
              <w:ind w:left="0" w:firstLine="0"/>
              <w:jc w:val="both"/>
              <w:rPr>
                <w:rFonts w:eastAsia="SimSun"/>
                <w:lang w:eastAsia="zh-CN"/>
              </w:rPr>
            </w:pPr>
            <w:r>
              <w:rPr>
                <w:rFonts w:eastAsiaTheme="minorEastAsia"/>
                <w:lang w:eastAsia="zh-CN"/>
              </w:rPr>
              <w:t xml:space="preserve">We understand that </w:t>
            </w:r>
            <w:r>
              <w:rPr>
                <w:b/>
                <w:i/>
                <w:lang w:eastAsia="zh-CN"/>
              </w:rPr>
              <w:t xml:space="preserve">M L1-RSRPs and the corresponding RS indicator </w:t>
            </w:r>
            <w:r>
              <w:rPr>
                <w:bCs/>
                <w:iCs/>
                <w:lang w:eastAsia="zh-CN"/>
              </w:rPr>
              <w:t>are reported in a beam report. We suggest the following update:</w:t>
            </w:r>
          </w:p>
          <w:p w14:paraId="6E320DC5" w14:textId="77777777" w:rsidR="008A017F" w:rsidRDefault="000407EF">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11473DF3"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CRI, SSBRI </w:t>
            </w:r>
            <w:r>
              <w:rPr>
                <w:b/>
                <w:i/>
                <w:strike/>
                <w:color w:val="FF0000"/>
                <w:lang w:eastAsia="zh-CN"/>
              </w:rPr>
              <w:t>CSI-RS, SSB</w:t>
            </w:r>
            <w:r>
              <w:rPr>
                <w:b/>
                <w:i/>
                <w:lang w:eastAsia="zh-CN"/>
              </w:rPr>
              <w:t xml:space="preserve">), where M can be larger than 4 </w:t>
            </w:r>
            <w:r>
              <w:rPr>
                <w:b/>
                <w:i/>
                <w:color w:val="FF0000"/>
                <w:lang w:eastAsia="zh-CN"/>
              </w:rPr>
              <w:t>for a beam report</w:t>
            </w:r>
          </w:p>
          <w:p w14:paraId="75203EA8" w14:textId="77777777" w:rsidR="008A017F" w:rsidRDefault="000407EF">
            <w:pPr>
              <w:pStyle w:val="ListParagraph"/>
              <w:numPr>
                <w:ilvl w:val="0"/>
                <w:numId w:val="23"/>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7110B9C0"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51A7DC70" w14:textId="77777777" w:rsidR="008A017F" w:rsidRDefault="000407EF">
            <w:pPr>
              <w:autoSpaceDE w:val="0"/>
              <w:autoSpaceDN w:val="0"/>
              <w:adjustRightInd w:val="0"/>
              <w:snapToGrid w:val="0"/>
              <w:spacing w:after="120" w:line="259" w:lineRule="auto"/>
              <w:jc w:val="both"/>
              <w:rPr>
                <w:rFonts w:eastAsiaTheme="minorEastAsia"/>
                <w:b/>
                <w:i/>
                <w:lang w:eastAsia="zh-CN"/>
              </w:rPr>
            </w:pPr>
            <w:r>
              <w:rPr>
                <w:rFonts w:eastAsiaTheme="minorEastAsia" w:hint="eastAsia"/>
                <w:b/>
                <w:i/>
                <w:lang w:eastAsia="zh-CN"/>
              </w:rPr>
              <w:t>F</w:t>
            </w:r>
            <w:r>
              <w:rPr>
                <w:rFonts w:eastAsiaTheme="minorEastAsia"/>
                <w:b/>
                <w:i/>
                <w:lang w:eastAsia="zh-CN"/>
              </w:rPr>
              <w:t>FS: the range of M</w:t>
            </w:r>
          </w:p>
          <w:p w14:paraId="0A3116D2" w14:textId="77777777" w:rsidR="002740D7" w:rsidRDefault="002740D7">
            <w:pPr>
              <w:autoSpaceDE w:val="0"/>
              <w:autoSpaceDN w:val="0"/>
              <w:adjustRightInd w:val="0"/>
              <w:snapToGrid w:val="0"/>
              <w:spacing w:after="120" w:line="259" w:lineRule="auto"/>
              <w:jc w:val="both"/>
              <w:rPr>
                <w:rFonts w:eastAsia="SimSun"/>
                <w:lang w:eastAsia="zh-CN"/>
              </w:rPr>
            </w:pPr>
          </w:p>
          <w:p w14:paraId="29B2EB5E" w14:textId="2B5A138D" w:rsidR="002740D7" w:rsidRDefault="002740D7">
            <w:pPr>
              <w:autoSpaceDE w:val="0"/>
              <w:autoSpaceDN w:val="0"/>
              <w:adjustRightInd w:val="0"/>
              <w:snapToGrid w:val="0"/>
              <w:spacing w:after="120" w:line="259" w:lineRule="auto"/>
              <w:jc w:val="both"/>
              <w:rPr>
                <w:rFonts w:eastAsia="SimSun"/>
                <w:lang w:eastAsia="zh-CN"/>
              </w:rPr>
            </w:pPr>
            <w:r w:rsidRPr="002740D7">
              <w:rPr>
                <w:rFonts w:eastAsia="SimSun"/>
                <w:color w:val="ED7D31" w:themeColor="accent2"/>
                <w:lang w:eastAsia="zh-CN"/>
              </w:rPr>
              <w:t>Mod: For data collection, it may be not L1 signaling. Not sure “for a beam report” is accurate or not.</w:t>
            </w:r>
          </w:p>
        </w:tc>
      </w:tr>
      <w:tr w:rsidR="008A017F" w14:paraId="428203D9" w14:textId="77777777">
        <w:tc>
          <w:tcPr>
            <w:tcW w:w="1385" w:type="dxa"/>
            <w:tcBorders>
              <w:top w:val="single" w:sz="4" w:space="0" w:color="auto"/>
              <w:left w:val="single" w:sz="4" w:space="0" w:color="auto"/>
              <w:bottom w:val="single" w:sz="4" w:space="0" w:color="auto"/>
              <w:right w:val="single" w:sz="4" w:space="0" w:color="auto"/>
            </w:tcBorders>
          </w:tcPr>
          <w:p w14:paraId="1D7A9111"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21C0216"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 xml:space="preserve">Support in principle. </w:t>
            </w:r>
          </w:p>
          <w:p w14:paraId="0788AF5B"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For model training at NW side, M L1-RSRP and the corresponding DL RS indexes should be reported for NW to build data set. Of courses, the best beam ID should be reported too as labels to train the model. Hence, if possible, the 1</w:t>
            </w:r>
            <w:r>
              <w:rPr>
                <w:rFonts w:eastAsia="SimSun"/>
                <w:vertAlign w:val="superscript"/>
                <w:lang w:eastAsia="zh-CN"/>
              </w:rPr>
              <w:t>st</w:t>
            </w:r>
            <w:r>
              <w:rPr>
                <w:rFonts w:eastAsia="SimSun"/>
                <w:lang w:eastAsia="zh-CN"/>
              </w:rPr>
              <w:t xml:space="preserve"> FFS can be removed to achieve bigger progress.</w:t>
            </w:r>
          </w:p>
          <w:p w14:paraId="21BBF3BB"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 xml:space="preserve">In addition, note that one DL Tx beam (DL RS) may correspond to multiple Rx beams. If only DL RS indicators are reported, it implies the model is trained for Tx beam only, rather than Tx-Rx beam pair. It seems too early to narrow it down. Hopefully, both Tx beam only and Tx-Rx beam pair prediction can be supported with data collection. </w:t>
            </w:r>
          </w:p>
        </w:tc>
      </w:tr>
      <w:tr w:rsidR="008A017F" w14:paraId="281C85A3" w14:textId="77777777">
        <w:tc>
          <w:tcPr>
            <w:tcW w:w="1385" w:type="dxa"/>
            <w:tcBorders>
              <w:top w:val="single" w:sz="4" w:space="0" w:color="auto"/>
              <w:left w:val="single" w:sz="4" w:space="0" w:color="auto"/>
              <w:bottom w:val="single" w:sz="4" w:space="0" w:color="auto"/>
              <w:right w:val="single" w:sz="4" w:space="0" w:color="auto"/>
            </w:tcBorders>
          </w:tcPr>
          <w:p w14:paraId="10DA6BE5"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669FA13"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According to this proposal, it seems only DL Tx beam prediction is support since the UE reporting only includes RS indicator and without Rx beam information. In current stage, it’s not necessary to exclude the Tx-Rx beam pair prediction. It’s suggested to update the first bullet as</w:t>
            </w:r>
          </w:p>
          <w:p w14:paraId="4AAB6220"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t>
            </w:r>
            <w:r>
              <w:rPr>
                <w:b/>
                <w:i/>
                <w:color w:val="FF0000"/>
                <w:lang w:eastAsia="zh-CN"/>
              </w:rPr>
              <w:t>and/or Rx beam ID</w:t>
            </w:r>
            <w:r>
              <w:rPr>
                <w:b/>
                <w:i/>
                <w:lang w:eastAsia="zh-CN"/>
              </w:rPr>
              <w:t>, where M can be larger than 4</w:t>
            </w:r>
          </w:p>
          <w:p w14:paraId="2BE03A72" w14:textId="77777777" w:rsidR="008A017F" w:rsidRDefault="000407EF">
            <w:pPr>
              <w:pStyle w:val="ListParagraph"/>
              <w:numPr>
                <w:ilvl w:val="1"/>
                <w:numId w:val="23"/>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F</w:t>
            </w:r>
            <w:r>
              <w:rPr>
                <w:rFonts w:eastAsiaTheme="minorEastAsia"/>
                <w:b/>
                <w:i/>
                <w:color w:val="FF0000"/>
                <w:lang w:eastAsia="zh-CN"/>
              </w:rPr>
              <w:t>FS: the definition of Rx beam ID</w:t>
            </w:r>
          </w:p>
          <w:p w14:paraId="542EF291" w14:textId="77777777" w:rsidR="008A017F" w:rsidRDefault="008A017F">
            <w:pPr>
              <w:autoSpaceDE w:val="0"/>
              <w:autoSpaceDN w:val="0"/>
              <w:adjustRightInd w:val="0"/>
              <w:snapToGrid w:val="0"/>
              <w:spacing w:after="120" w:line="259" w:lineRule="auto"/>
              <w:jc w:val="both"/>
              <w:rPr>
                <w:rFonts w:eastAsia="SimSun"/>
                <w:lang w:eastAsia="zh-CN"/>
              </w:rPr>
            </w:pPr>
          </w:p>
        </w:tc>
      </w:tr>
      <w:tr w:rsidR="008A017F" w14:paraId="34635C4B" w14:textId="77777777">
        <w:tc>
          <w:tcPr>
            <w:tcW w:w="1385" w:type="dxa"/>
            <w:tcBorders>
              <w:top w:val="single" w:sz="4" w:space="0" w:color="auto"/>
              <w:left w:val="single" w:sz="4" w:space="0" w:color="auto"/>
              <w:bottom w:val="single" w:sz="4" w:space="0" w:color="auto"/>
              <w:right w:val="single" w:sz="4" w:space="0" w:color="auto"/>
            </w:tcBorders>
          </w:tcPr>
          <w:p w14:paraId="693F7356"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238A221" w14:textId="77777777" w:rsidR="008A017F" w:rsidRDefault="000407EF">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11B09772" w14:textId="77777777" w:rsidR="008A017F" w:rsidRDefault="000407EF">
            <w:pPr>
              <w:spacing w:after="120"/>
              <w:rPr>
                <w:rFonts w:eastAsia="Yu Mincho"/>
                <w:lang w:eastAsia="ja-JP"/>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3EAEA085" w14:textId="77777777" w:rsidR="008A017F" w:rsidRDefault="000407EF">
            <w:pPr>
              <w:pStyle w:val="ListParagraph"/>
              <w:numPr>
                <w:ilvl w:val="0"/>
                <w:numId w:val="23"/>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4C50D952" w14:textId="77777777" w:rsidR="008A017F" w:rsidRDefault="000407EF">
            <w:pPr>
              <w:pStyle w:val="ListParagraph"/>
              <w:numPr>
                <w:ilvl w:val="0"/>
                <w:numId w:val="23"/>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p w14:paraId="54ADF1CF" w14:textId="77777777" w:rsidR="008A017F" w:rsidRDefault="000407EF">
            <w:pPr>
              <w:autoSpaceDE w:val="0"/>
              <w:autoSpaceDN w:val="0"/>
              <w:adjustRightInd w:val="0"/>
              <w:snapToGrid w:val="0"/>
              <w:spacing w:after="120" w:line="259" w:lineRule="auto"/>
              <w:jc w:val="both"/>
              <w:rPr>
                <w:rFonts w:eastAsia="Yu Mincho"/>
                <w:color w:val="ED7D31" w:themeColor="accent2"/>
                <w:lang w:eastAsia="ja-JP"/>
              </w:rPr>
            </w:pPr>
            <w:r>
              <w:rPr>
                <w:rFonts w:eastAsia="Yu Mincho"/>
                <w:color w:val="ED7D31" w:themeColor="accent2"/>
                <w:lang w:eastAsia="ja-JP"/>
              </w:rPr>
              <w:t xml:space="preserve">Mod: From the perspective </w:t>
            </w:r>
            <w:proofErr w:type="spellStart"/>
            <w:r>
              <w:rPr>
                <w:rFonts w:eastAsia="Yu Mincho"/>
                <w:color w:val="ED7D31" w:themeColor="accent2"/>
                <w:lang w:eastAsia="ja-JP"/>
              </w:rPr>
              <w:t>o</w:t>
            </w:r>
            <w:proofErr w:type="spellEnd"/>
            <w:r>
              <w:rPr>
                <w:rFonts w:eastAsia="Yu Mincho"/>
                <w:color w:val="ED7D31" w:themeColor="accent2"/>
                <w:lang w:eastAsia="ja-JP"/>
              </w:rPr>
              <w:t xml:space="preserve"> moderator, putting everything in FFS part is not an productive way. Could you elaborate which part is not needed to collected from ZTE’s view? </w:t>
            </w:r>
          </w:p>
          <w:p w14:paraId="302275EE" w14:textId="77777777" w:rsidR="008A017F" w:rsidRDefault="000407EF">
            <w:pPr>
              <w:autoSpaceDE w:val="0"/>
              <w:autoSpaceDN w:val="0"/>
              <w:adjustRightInd w:val="0"/>
              <w:snapToGrid w:val="0"/>
              <w:spacing w:after="120" w:line="259" w:lineRule="auto"/>
              <w:jc w:val="both"/>
              <w:rPr>
                <w:rFonts w:eastAsia="Yu Mincho"/>
                <w:lang w:eastAsia="zh-CN"/>
              </w:rPr>
            </w:pPr>
            <w:r>
              <w:rPr>
                <w:rFonts w:eastAsia="Yu Mincho" w:hint="eastAsia"/>
                <w:lang w:eastAsia="zh-CN"/>
              </w:rPr>
              <w:t xml:space="preserve">My intention here is to decouple the binding relationship between L1-RSRP and RS indicator in beam reporting. As mentioned by HW, if all measured L1-RSRPs need to be reported, the </w:t>
            </w:r>
            <w:proofErr w:type="spellStart"/>
            <w:r>
              <w:rPr>
                <w:rFonts w:eastAsia="Yu Mincho" w:hint="eastAsia"/>
                <w:lang w:eastAsia="zh-CN"/>
              </w:rPr>
              <w:t>gNB</w:t>
            </w:r>
            <w:proofErr w:type="spellEnd"/>
            <w:r>
              <w:rPr>
                <w:rFonts w:eastAsia="Yu Mincho" w:hint="eastAsia"/>
                <w:lang w:eastAsia="zh-CN"/>
              </w:rPr>
              <w:t xml:space="preserve"> can obtain the corresponding beam ID by itself without any explicitly CRI/SSBRI reporting. In this way, the reporting overhead can be greatly reduced. In some other cases, only beam ID corresponding to the predicted/genie-aided top-1 beam needs to be reported, which is used as a label for model training. Additionally, as mentioned by Fujitsu, Rx beam ID may also need to be reported, which is part of reported quantities. For progress, we can consider to revise the first bullet as</w:t>
            </w:r>
          </w:p>
          <w:p w14:paraId="3512FC3C" w14:textId="77777777" w:rsidR="008A017F" w:rsidRDefault="000407EF">
            <w:pPr>
              <w:pStyle w:val="ListParagraph"/>
              <w:numPr>
                <w:ilvl w:val="0"/>
                <w:numId w:val="23"/>
              </w:numPr>
              <w:overflowPunct w:val="0"/>
              <w:autoSpaceDE w:val="0"/>
              <w:autoSpaceDN w:val="0"/>
              <w:adjustRightInd w:val="0"/>
              <w:spacing w:after="120"/>
              <w:textAlignment w:val="baseline"/>
              <w:rPr>
                <w:rFonts w:eastAsia="Yu Mincho"/>
                <w:color w:val="ED7D31" w:themeColor="accent2"/>
                <w:lang w:eastAsia="zh-CN"/>
              </w:rPr>
            </w:pPr>
            <w:r>
              <w:rPr>
                <w:b/>
                <w:i/>
                <w:lang w:eastAsia="zh-CN"/>
              </w:rPr>
              <w:t>M L1-RSRPs and</w:t>
            </w:r>
            <w:r>
              <w:rPr>
                <w:rFonts w:hint="eastAsia"/>
                <w:b/>
                <w:i/>
                <w:color w:val="FF0000"/>
                <w:lang w:eastAsia="zh-CN"/>
              </w:rPr>
              <w:t>/or</w:t>
            </w:r>
            <w:r>
              <w:rPr>
                <w:b/>
                <w:i/>
                <w:lang w:eastAsia="zh-CN"/>
              </w:rPr>
              <w:t xml:space="preserve"> the corresponding RS indicator (e.g., CSI-RS, SSB), where M can be larger than 4</w:t>
            </w:r>
          </w:p>
        </w:tc>
      </w:tr>
      <w:tr w:rsidR="00B21156" w14:paraId="66DCC99C" w14:textId="77777777">
        <w:tc>
          <w:tcPr>
            <w:tcW w:w="1385" w:type="dxa"/>
            <w:tcBorders>
              <w:top w:val="single" w:sz="4" w:space="0" w:color="auto"/>
              <w:left w:val="single" w:sz="4" w:space="0" w:color="auto"/>
              <w:bottom w:val="single" w:sz="4" w:space="0" w:color="auto"/>
              <w:right w:val="single" w:sz="4" w:space="0" w:color="auto"/>
            </w:tcBorders>
          </w:tcPr>
          <w:p w14:paraId="62D8828F" w14:textId="77777777" w:rsidR="00B21156" w:rsidRDefault="00B21156" w:rsidP="00563402">
            <w:pPr>
              <w:autoSpaceDE w:val="0"/>
              <w:autoSpaceDN w:val="0"/>
              <w:adjustRightInd w:val="0"/>
              <w:snapToGrid w:val="0"/>
              <w:spacing w:after="120"/>
              <w:jc w:val="both"/>
              <w:rPr>
                <w:rFonts w:eastAsia="SimSun"/>
                <w:smallCaps/>
                <w:lang w:eastAsia="zh-CN"/>
              </w:rPr>
            </w:pPr>
            <w:r>
              <w:rPr>
                <w:rFonts w:eastAsia="SimSun" w:hint="eastAsia"/>
                <w:smallCaps/>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27159592" w14:textId="77777777" w:rsidR="00B21156" w:rsidRDefault="00B21156" w:rsidP="00563402">
            <w:pPr>
              <w:autoSpaceDE w:val="0"/>
              <w:autoSpaceDN w:val="0"/>
              <w:adjustRightInd w:val="0"/>
              <w:snapToGrid w:val="0"/>
              <w:spacing w:after="120" w:line="259" w:lineRule="auto"/>
              <w:jc w:val="both"/>
              <w:rPr>
                <w:rFonts w:eastAsia="SimSun"/>
                <w:lang w:eastAsia="zh-CN"/>
              </w:rPr>
            </w:pPr>
            <w:r>
              <w:rPr>
                <w:rFonts w:eastAsia="SimSun" w:hint="eastAsia"/>
                <w:lang w:eastAsia="zh-CN"/>
              </w:rPr>
              <w:t>Agree with Lenovo</w:t>
            </w:r>
            <w:r>
              <w:rPr>
                <w:rFonts w:eastAsia="SimSun"/>
                <w:lang w:eastAsia="zh-CN"/>
              </w:rPr>
              <w:t>’</w:t>
            </w:r>
            <w:r>
              <w:rPr>
                <w:rFonts w:eastAsia="SimSun" w:hint="eastAsia"/>
                <w:lang w:eastAsia="zh-CN"/>
              </w:rPr>
              <w:t>s update.</w:t>
            </w:r>
          </w:p>
          <w:p w14:paraId="0217D1EB" w14:textId="77777777" w:rsidR="00B21156" w:rsidRDefault="00B21156" w:rsidP="00563402">
            <w:pPr>
              <w:autoSpaceDE w:val="0"/>
              <w:autoSpaceDN w:val="0"/>
              <w:adjustRightInd w:val="0"/>
              <w:snapToGrid w:val="0"/>
              <w:spacing w:after="120" w:line="259" w:lineRule="auto"/>
              <w:jc w:val="both"/>
              <w:rPr>
                <w:rFonts w:eastAsia="SimSun"/>
                <w:lang w:eastAsia="zh-CN"/>
              </w:rPr>
            </w:pPr>
            <w:r>
              <w:rPr>
                <w:rFonts w:eastAsia="SimSun" w:hint="eastAsia"/>
                <w:lang w:eastAsia="zh-CN"/>
              </w:rPr>
              <w:t xml:space="preserve">Moreover, we also think the best beam ID from Set A is </w:t>
            </w:r>
            <w:r>
              <w:rPr>
                <w:rFonts w:eastAsia="SimSun"/>
                <w:lang w:eastAsia="zh-CN"/>
              </w:rPr>
              <w:t>need</w:t>
            </w:r>
            <w:r>
              <w:rPr>
                <w:rFonts w:eastAsia="SimSun" w:hint="eastAsia"/>
                <w:lang w:eastAsia="zh-CN"/>
              </w:rPr>
              <w:t>ed as label to train the model. Prefer to remove the 1</w:t>
            </w:r>
            <w:r w:rsidRPr="00A03DCE">
              <w:rPr>
                <w:rFonts w:eastAsia="SimSun" w:hint="eastAsia"/>
                <w:vertAlign w:val="superscript"/>
                <w:lang w:eastAsia="zh-CN"/>
              </w:rPr>
              <w:t>st</w:t>
            </w:r>
            <w:r>
              <w:rPr>
                <w:rFonts w:eastAsia="SimSun" w:hint="eastAsia"/>
                <w:lang w:eastAsia="zh-CN"/>
              </w:rPr>
              <w:t xml:space="preserve"> FFS. </w:t>
            </w:r>
            <w:r>
              <w:rPr>
                <w:rFonts w:eastAsia="SimSun"/>
                <w:lang w:eastAsia="zh-CN"/>
              </w:rPr>
              <w:t>T</w:t>
            </w:r>
            <w:r>
              <w:rPr>
                <w:rFonts w:eastAsia="SimSun" w:hint="eastAsia"/>
                <w:lang w:eastAsia="zh-CN"/>
              </w:rPr>
              <w:t xml:space="preserve">o address </w:t>
            </w:r>
            <w:r>
              <w:rPr>
                <w:rFonts w:eastAsia="SimSun"/>
                <w:lang w:eastAsia="zh-CN"/>
              </w:rPr>
              <w:t>Ericson’</w:t>
            </w:r>
            <w:r>
              <w:rPr>
                <w:rFonts w:eastAsia="SimSun" w:hint="eastAsia"/>
                <w:lang w:eastAsia="zh-CN"/>
              </w:rPr>
              <w:t xml:space="preserve">s concern,  the </w:t>
            </w:r>
            <w:r>
              <w:rPr>
                <w:rFonts w:eastAsia="SimSun"/>
                <w:lang w:eastAsia="zh-CN"/>
              </w:rPr>
              <w:t>“</w:t>
            </w:r>
            <w:r>
              <w:rPr>
                <w:rFonts w:eastAsia="SimSun" w:hint="eastAsia"/>
                <w:lang w:eastAsia="zh-CN"/>
              </w:rPr>
              <w:t>Best beam ID from Set A</w:t>
            </w:r>
            <w:r>
              <w:rPr>
                <w:rFonts w:eastAsia="SimSun"/>
                <w:lang w:eastAsia="zh-CN"/>
              </w:rPr>
              <w:t>”</w:t>
            </w:r>
            <w:r>
              <w:rPr>
                <w:rFonts w:eastAsia="SimSun" w:hint="eastAsia"/>
                <w:lang w:eastAsia="zh-CN"/>
              </w:rPr>
              <w:t xml:space="preserve"> can be updated as </w:t>
            </w:r>
            <w:r>
              <w:rPr>
                <w:rFonts w:eastAsia="SimSun"/>
                <w:lang w:eastAsia="zh-CN"/>
              </w:rPr>
              <w:t>“</w:t>
            </w:r>
            <w:r w:rsidRPr="00A03DCE">
              <w:rPr>
                <w:rFonts w:eastAsia="SimSun" w:hint="eastAsia"/>
                <w:color w:val="FF0000"/>
                <w:lang w:eastAsia="zh-CN"/>
              </w:rPr>
              <w:t>Best Tx and/or Rx beam ID from Set A</w:t>
            </w:r>
            <w:r>
              <w:rPr>
                <w:rFonts w:eastAsia="SimSun"/>
                <w:lang w:eastAsia="zh-CN"/>
              </w:rPr>
              <w:t>”</w:t>
            </w:r>
            <w:r>
              <w:rPr>
                <w:rFonts w:eastAsia="SimSun" w:hint="eastAsia"/>
                <w:lang w:eastAsia="zh-CN"/>
              </w:rPr>
              <w:t>. Hope it can be more clear.</w:t>
            </w:r>
          </w:p>
        </w:tc>
      </w:tr>
      <w:tr w:rsidR="004C2BFD" w14:paraId="0537F128" w14:textId="77777777" w:rsidTr="004C2BFD">
        <w:tc>
          <w:tcPr>
            <w:tcW w:w="1385" w:type="dxa"/>
          </w:tcPr>
          <w:p w14:paraId="1912FF7A" w14:textId="77777777" w:rsidR="004C2BFD" w:rsidRDefault="004C2BFD" w:rsidP="00563402">
            <w:pPr>
              <w:autoSpaceDE w:val="0"/>
              <w:autoSpaceDN w:val="0"/>
              <w:adjustRightInd w:val="0"/>
              <w:snapToGrid w:val="0"/>
              <w:spacing w:after="120"/>
              <w:jc w:val="both"/>
              <w:rPr>
                <w:rFonts w:eastAsia="SimSun"/>
                <w:smallCaps/>
                <w:lang w:eastAsia="zh-CN"/>
              </w:rPr>
            </w:pPr>
            <w:proofErr w:type="spellStart"/>
            <w:r>
              <w:rPr>
                <w:rFonts w:eastAsiaTheme="minorEastAsia"/>
                <w:smallCaps/>
                <w:lang w:eastAsia="zh-CN"/>
              </w:rPr>
              <w:t>Spreadtrum</w:t>
            </w:r>
            <w:proofErr w:type="spellEnd"/>
          </w:p>
        </w:tc>
        <w:tc>
          <w:tcPr>
            <w:tcW w:w="7480" w:type="dxa"/>
          </w:tcPr>
          <w:p w14:paraId="08DF9A87" w14:textId="77777777" w:rsidR="004C2BFD" w:rsidRDefault="004C2BFD" w:rsidP="00563402">
            <w:pPr>
              <w:autoSpaceDE w:val="0"/>
              <w:autoSpaceDN w:val="0"/>
              <w:adjustRightInd w:val="0"/>
              <w:snapToGrid w:val="0"/>
              <w:spacing w:after="120" w:line="259" w:lineRule="auto"/>
              <w:jc w:val="both"/>
              <w:rPr>
                <w:rFonts w:eastAsia="SimSun"/>
                <w:lang w:eastAsia="zh-CN"/>
              </w:rPr>
            </w:pPr>
            <w:r w:rsidRPr="005E1FDD">
              <w:rPr>
                <w:rFonts w:eastAsia="SimSun"/>
                <w:lang w:eastAsia="zh-CN"/>
              </w:rPr>
              <w:t>Agree with FL</w:t>
            </w:r>
            <w:r>
              <w:rPr>
                <w:rFonts w:eastAsia="SimSun"/>
                <w:lang w:eastAsia="zh-CN"/>
              </w:rPr>
              <w:t xml:space="preserve"> version</w:t>
            </w:r>
            <w:r w:rsidRPr="005E1FDD">
              <w:rPr>
                <w:rFonts w:eastAsia="SimSun"/>
                <w:lang w:eastAsia="zh-CN"/>
              </w:rPr>
              <w:t>, but we think it should be further clarified which scenario the second bullet</w:t>
            </w:r>
            <w:r>
              <w:rPr>
                <w:rFonts w:eastAsia="SimSun"/>
                <w:lang w:eastAsia="zh-CN"/>
              </w:rPr>
              <w:t xml:space="preserve"> (best beam ID)</w:t>
            </w:r>
            <w:r w:rsidRPr="005E1FDD">
              <w:rPr>
                <w:rFonts w:eastAsia="SimSun"/>
                <w:lang w:eastAsia="zh-CN"/>
              </w:rPr>
              <w:t xml:space="preserve"> is</w:t>
            </w:r>
            <w:r>
              <w:rPr>
                <w:rFonts w:eastAsia="SimSun"/>
                <w:lang w:eastAsia="zh-CN"/>
              </w:rPr>
              <w:t xml:space="preserve"> reported</w:t>
            </w:r>
            <w:r w:rsidRPr="005E1FDD">
              <w:rPr>
                <w:rFonts w:eastAsia="SimSun"/>
                <w:lang w:eastAsia="zh-CN"/>
              </w:rPr>
              <w:t xml:space="preserve"> for</w:t>
            </w:r>
            <w:r>
              <w:rPr>
                <w:rFonts w:eastAsia="SimSun"/>
                <w:lang w:eastAsia="zh-CN"/>
              </w:rPr>
              <w:t xml:space="preserve">. </w:t>
            </w:r>
          </w:p>
        </w:tc>
      </w:tr>
      <w:tr w:rsidR="00EE2AE4" w14:paraId="69D6052E" w14:textId="77777777" w:rsidTr="004C2BFD">
        <w:tc>
          <w:tcPr>
            <w:tcW w:w="1385" w:type="dxa"/>
          </w:tcPr>
          <w:p w14:paraId="1A2F54AE" w14:textId="64122D5A" w:rsidR="00EE2AE4" w:rsidRDefault="00EE2AE4" w:rsidP="0056340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24D06597" w14:textId="2862CAF6" w:rsidR="00EE2AE4" w:rsidRPr="005E1FDD" w:rsidRDefault="00EE2AE4" w:rsidP="00563402">
            <w:pPr>
              <w:autoSpaceDE w:val="0"/>
              <w:autoSpaceDN w:val="0"/>
              <w:adjustRightInd w:val="0"/>
              <w:snapToGrid w:val="0"/>
              <w:spacing w:after="120" w:line="259" w:lineRule="auto"/>
              <w:jc w:val="both"/>
              <w:rPr>
                <w:rFonts w:eastAsia="SimSun"/>
                <w:lang w:eastAsia="zh-CN"/>
              </w:rPr>
            </w:pPr>
            <w:r>
              <w:rPr>
                <w:rFonts w:eastAsia="SimSun"/>
                <w:lang w:eastAsia="zh-CN"/>
              </w:rPr>
              <w:t>It seems that beam pair prediction should also be included. Hence, the L1-RSRP and the corresponding beam pair indicator should be reported.  We suggest to delete “RS” and revise the first bullet as “</w:t>
            </w:r>
            <w:r>
              <w:rPr>
                <w:b/>
                <w:i/>
                <w:lang w:eastAsia="zh-CN"/>
              </w:rPr>
              <w:t xml:space="preserve">M L1-RSRPs and the corresponding </w:t>
            </w:r>
            <w:r w:rsidRPr="00687EF4">
              <w:rPr>
                <w:b/>
                <w:i/>
                <w:strike/>
                <w:lang w:eastAsia="zh-CN"/>
              </w:rPr>
              <w:t>RS</w:t>
            </w:r>
            <w:r>
              <w:rPr>
                <w:b/>
                <w:i/>
                <w:lang w:eastAsia="zh-CN"/>
              </w:rPr>
              <w:t xml:space="preserve"> indicator”</w:t>
            </w:r>
            <w:r w:rsidRPr="00687EF4">
              <w:rPr>
                <w:lang w:eastAsia="zh-CN"/>
              </w:rPr>
              <w:t>.</w:t>
            </w:r>
          </w:p>
        </w:tc>
      </w:tr>
      <w:tr w:rsidR="00E43427" w:rsidRPr="005E1FDD" w14:paraId="5EB5BD4B" w14:textId="77777777" w:rsidTr="00E43427">
        <w:tc>
          <w:tcPr>
            <w:tcW w:w="1385" w:type="dxa"/>
          </w:tcPr>
          <w:p w14:paraId="34E0C308" w14:textId="77777777" w:rsidR="00E43427" w:rsidRDefault="00E43427" w:rsidP="0056340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2DA6C7B9" w14:textId="77777777" w:rsidR="00E43427" w:rsidRDefault="00E43427" w:rsidP="00563402">
            <w:pPr>
              <w:autoSpaceDE w:val="0"/>
              <w:autoSpaceDN w:val="0"/>
              <w:adjustRightInd w:val="0"/>
              <w:snapToGrid w:val="0"/>
              <w:spacing w:after="120" w:line="259" w:lineRule="auto"/>
              <w:jc w:val="both"/>
              <w:rPr>
                <w:rFonts w:eastAsia="SimSun"/>
                <w:lang w:eastAsia="zh-CN"/>
              </w:rPr>
            </w:pPr>
            <w:r>
              <w:rPr>
                <w:rFonts w:eastAsia="SimSun"/>
                <w:lang w:eastAsia="zh-CN"/>
              </w:rPr>
              <w:t xml:space="preserve">Ok with the direction. Small changes in red just to make sure that companies do not assume data collection over air-interface signaling is essential for model training/testing/validations.  </w:t>
            </w:r>
          </w:p>
          <w:p w14:paraId="7248D86C" w14:textId="77777777" w:rsidR="00E43427" w:rsidRDefault="00E43427" w:rsidP="00563402">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 xml:space="preserve">(if the data collection is </w:t>
            </w:r>
            <w:r w:rsidRPr="00822DAF">
              <w:rPr>
                <w:b/>
                <w:i/>
                <w:color w:val="FF0000"/>
                <w:highlight w:val="yellow"/>
                <w:lang w:eastAsia="zh-CN"/>
              </w:rPr>
              <w:t xml:space="preserve">optionally </w:t>
            </w:r>
            <w:r>
              <w:rPr>
                <w:b/>
                <w:i/>
                <w:highlight w:val="yellow"/>
                <w:lang w:eastAsia="zh-CN"/>
              </w:rPr>
              <w:t>supported from the perspective of 3GPP specification)</w:t>
            </w:r>
            <w:r>
              <w:rPr>
                <w:b/>
                <w:i/>
                <w:lang w:eastAsia="zh-CN"/>
              </w:rPr>
              <w:t>, study the following information for UE reporting as a starting point.</w:t>
            </w:r>
          </w:p>
          <w:p w14:paraId="6FA3ADBA" w14:textId="77777777" w:rsidR="00E43427" w:rsidRDefault="00E43427" w:rsidP="00563402">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754CBA91" w14:textId="77777777" w:rsidR="00E43427" w:rsidRDefault="00E43427" w:rsidP="00563402">
            <w:pPr>
              <w:pStyle w:val="ListParagraph"/>
              <w:numPr>
                <w:ilvl w:val="0"/>
                <w:numId w:val="23"/>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1B9E5293" w14:textId="77777777" w:rsidR="00E43427" w:rsidRDefault="00E43427" w:rsidP="00563402">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23D29BA9" w14:textId="77777777" w:rsidR="00E43427" w:rsidRDefault="00E43427" w:rsidP="00563402">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61AA5618" w14:textId="77777777" w:rsidR="00E43427" w:rsidRPr="005E1FDD" w:rsidRDefault="00E43427" w:rsidP="00563402">
            <w:pPr>
              <w:autoSpaceDE w:val="0"/>
              <w:autoSpaceDN w:val="0"/>
              <w:adjustRightInd w:val="0"/>
              <w:snapToGrid w:val="0"/>
              <w:spacing w:after="120" w:line="259" w:lineRule="auto"/>
              <w:jc w:val="both"/>
              <w:rPr>
                <w:rFonts w:eastAsia="SimSun"/>
                <w:lang w:eastAsia="zh-CN"/>
              </w:rPr>
            </w:pPr>
          </w:p>
        </w:tc>
      </w:tr>
      <w:tr w:rsidR="00D73CEC" w:rsidRPr="005E1FDD" w14:paraId="7509D7D4" w14:textId="77777777" w:rsidTr="00E43427">
        <w:tc>
          <w:tcPr>
            <w:tcW w:w="1385" w:type="dxa"/>
          </w:tcPr>
          <w:p w14:paraId="440C77BB" w14:textId="15A9E3D1" w:rsidR="00D73CEC" w:rsidRDefault="00D73CEC" w:rsidP="0056340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25E1E6A7" w14:textId="005361CC" w:rsidR="00D73CEC" w:rsidRDefault="00D73CEC" w:rsidP="00D73CEC">
            <w:pPr>
              <w:autoSpaceDE w:val="0"/>
              <w:autoSpaceDN w:val="0"/>
              <w:adjustRightInd w:val="0"/>
              <w:snapToGrid w:val="0"/>
              <w:spacing w:after="120" w:line="259" w:lineRule="auto"/>
              <w:jc w:val="both"/>
              <w:rPr>
                <w:rFonts w:eastAsia="SimSun"/>
                <w:lang w:eastAsia="zh-CN"/>
              </w:rPr>
            </w:pPr>
            <w:r>
              <w:rPr>
                <w:rFonts w:eastAsia="SimSun"/>
                <w:lang w:eastAsia="zh-CN"/>
              </w:rPr>
              <w:t xml:space="preserve">We prefer to remove the FFS from “Best </w:t>
            </w:r>
            <w:proofErr w:type="spellStart"/>
            <w:r>
              <w:rPr>
                <w:rFonts w:eastAsia="SimSun"/>
                <w:lang w:eastAsia="zh-CN"/>
              </w:rPr>
              <w:t>beamn</w:t>
            </w:r>
            <w:proofErr w:type="spellEnd"/>
            <w:r>
              <w:rPr>
                <w:rFonts w:eastAsia="SimSun"/>
                <w:lang w:eastAsia="zh-CN"/>
              </w:rPr>
              <w:t xml:space="preserve"> ID”.</w:t>
            </w:r>
          </w:p>
          <w:p w14:paraId="2A80553B" w14:textId="77777777" w:rsidR="00D73CEC" w:rsidRDefault="00D73CEC" w:rsidP="00D73CEC">
            <w:pPr>
              <w:autoSpaceDE w:val="0"/>
              <w:autoSpaceDN w:val="0"/>
              <w:adjustRightInd w:val="0"/>
              <w:snapToGrid w:val="0"/>
              <w:spacing w:after="120" w:line="259" w:lineRule="auto"/>
              <w:jc w:val="both"/>
              <w:rPr>
                <w:rFonts w:eastAsia="SimSun"/>
                <w:lang w:eastAsia="zh-CN"/>
              </w:rPr>
            </w:pPr>
            <w:r>
              <w:rPr>
                <w:rFonts w:eastAsia="SimSun"/>
                <w:lang w:eastAsia="zh-CN"/>
              </w:rPr>
              <w:t xml:space="preserve">In our view, it is important to study the reporting of a beam ID that not has been measured from Set B. For the NW side model, this can have impact on the overhead during training to obtain the label. </w:t>
            </w:r>
          </w:p>
          <w:p w14:paraId="665A5B8C" w14:textId="1B3036D6" w:rsidR="00D73CEC" w:rsidRDefault="00D73CEC" w:rsidP="00D73CEC">
            <w:pPr>
              <w:autoSpaceDE w:val="0"/>
              <w:autoSpaceDN w:val="0"/>
              <w:adjustRightInd w:val="0"/>
              <w:snapToGrid w:val="0"/>
              <w:spacing w:after="120" w:line="259" w:lineRule="auto"/>
              <w:jc w:val="both"/>
              <w:rPr>
                <w:rFonts w:eastAsia="SimSun"/>
                <w:lang w:eastAsia="zh-CN"/>
              </w:rPr>
            </w:pPr>
            <w:r>
              <w:rPr>
                <w:rFonts w:eastAsia="SimSun"/>
                <w:lang w:eastAsia="zh-CN"/>
              </w:rPr>
              <w:t>One way is that RSRPs for all Set A are reported during training (larger overhead).  Another method is that RSRPs for Set B are reported (smaller overhead) together with</w:t>
            </w:r>
            <w:r w:rsidR="00FD7B19">
              <w:rPr>
                <w:rFonts w:eastAsia="SimSun"/>
                <w:lang w:eastAsia="zh-CN"/>
              </w:rPr>
              <w:t xml:space="preserve"> the beam ID of the best genie-aided beam from Set A. </w:t>
            </w:r>
            <w:r>
              <w:rPr>
                <w:rFonts w:eastAsia="SimSun"/>
                <w:lang w:eastAsia="zh-CN"/>
              </w:rPr>
              <w:t>Both opti</w:t>
            </w:r>
            <w:r w:rsidR="00FD7B19">
              <w:rPr>
                <w:rFonts w:eastAsia="SimSun"/>
                <w:lang w:eastAsia="zh-CN"/>
              </w:rPr>
              <w:t>o</w:t>
            </w:r>
            <w:r>
              <w:rPr>
                <w:rFonts w:eastAsia="SimSun"/>
                <w:lang w:eastAsia="zh-CN"/>
              </w:rPr>
              <w:t>ns should be studied with regard to their spec impact.</w:t>
            </w:r>
          </w:p>
          <w:p w14:paraId="3377039E" w14:textId="23B46F35" w:rsidR="00D73CEC" w:rsidRDefault="00D73CEC" w:rsidP="00D73CEC">
            <w:pPr>
              <w:autoSpaceDE w:val="0"/>
              <w:autoSpaceDN w:val="0"/>
              <w:adjustRightInd w:val="0"/>
              <w:snapToGrid w:val="0"/>
              <w:spacing w:after="120" w:line="259" w:lineRule="auto"/>
              <w:jc w:val="both"/>
              <w:rPr>
                <w:rFonts w:eastAsia="SimSun"/>
                <w:lang w:eastAsia="zh-CN"/>
              </w:rPr>
            </w:pPr>
            <w:r>
              <w:rPr>
                <w:rFonts w:eastAsia="SimSun"/>
                <w:lang w:eastAsia="zh-CN"/>
              </w:rPr>
              <w:t>To reflect the comment from Ericsson  “not clear what best means”, we suggest to add (e.g. best genie-aided top-1 beam ID)</w:t>
            </w:r>
            <w:r w:rsidR="00FD7B19">
              <w:rPr>
                <w:rFonts w:eastAsia="SimSun"/>
                <w:lang w:eastAsia="zh-CN"/>
              </w:rPr>
              <w:t xml:space="preserve"> into the proposal</w:t>
            </w:r>
          </w:p>
          <w:p w14:paraId="77D2A49A" w14:textId="77777777" w:rsidR="00D73CEC" w:rsidRDefault="00D73CEC" w:rsidP="00D73CEC">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6701B0D6" w14:textId="77777777" w:rsidR="00D73CEC" w:rsidRDefault="00D73CEC" w:rsidP="00D73CEC">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46E9FC8D" w14:textId="77777777" w:rsidR="00D73CEC" w:rsidRPr="006A21A8" w:rsidRDefault="00D73CEC" w:rsidP="00D73CEC">
            <w:pPr>
              <w:pStyle w:val="ListParagraph"/>
              <w:numPr>
                <w:ilvl w:val="0"/>
                <w:numId w:val="23"/>
              </w:numPr>
              <w:overflowPunct w:val="0"/>
              <w:autoSpaceDE w:val="0"/>
              <w:autoSpaceDN w:val="0"/>
              <w:adjustRightInd w:val="0"/>
              <w:spacing w:after="120"/>
              <w:textAlignment w:val="baseline"/>
              <w:rPr>
                <w:b/>
                <w:i/>
                <w:color w:val="FF0000"/>
                <w:highlight w:val="yellow"/>
                <w:lang w:eastAsia="zh-CN"/>
              </w:rPr>
            </w:pPr>
            <w:r w:rsidRPr="006A21A8">
              <w:rPr>
                <w:b/>
                <w:i/>
                <w:strike/>
                <w:color w:val="FF0000"/>
                <w:highlight w:val="yellow"/>
                <w:lang w:eastAsia="zh-CN"/>
              </w:rPr>
              <w:t>FFS</w:t>
            </w:r>
            <w:r w:rsidRPr="009C296E">
              <w:rPr>
                <w:b/>
                <w:i/>
                <w:highlight w:val="yellow"/>
                <w:lang w:eastAsia="zh-CN"/>
              </w:rPr>
              <w:t>: Best beam ID from Set A</w:t>
            </w:r>
            <w:r>
              <w:rPr>
                <w:b/>
                <w:i/>
                <w:highlight w:val="yellow"/>
                <w:lang w:eastAsia="zh-CN"/>
              </w:rPr>
              <w:t xml:space="preserve"> </w:t>
            </w:r>
            <w:r w:rsidRPr="006A21A8">
              <w:rPr>
                <w:b/>
                <w:i/>
                <w:color w:val="FF0000"/>
                <w:highlight w:val="yellow"/>
                <w:lang w:eastAsia="zh-CN"/>
              </w:rPr>
              <w:t>(e.g. genie aided top-1 beam ID from Set A)</w:t>
            </w:r>
          </w:p>
          <w:p w14:paraId="5E6D1696" w14:textId="77777777" w:rsidR="00FD7B19" w:rsidRPr="00FD7B19" w:rsidRDefault="00D73CEC" w:rsidP="00FD7B19">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2D5A1CA6" w14:textId="1A085A80" w:rsidR="00D73CEC" w:rsidRPr="00FD7B19" w:rsidRDefault="00D73CEC" w:rsidP="00FD7B19">
            <w:pPr>
              <w:pStyle w:val="ListParagraph"/>
              <w:numPr>
                <w:ilvl w:val="0"/>
                <w:numId w:val="23"/>
              </w:numPr>
              <w:overflowPunct w:val="0"/>
              <w:autoSpaceDE w:val="0"/>
              <w:autoSpaceDN w:val="0"/>
              <w:adjustRightInd w:val="0"/>
              <w:spacing w:after="120"/>
              <w:textAlignment w:val="baseline"/>
              <w:rPr>
                <w:b/>
                <w:i/>
                <w:lang w:eastAsia="zh-CN"/>
              </w:rPr>
            </w:pPr>
            <w:r w:rsidRPr="00FD7B19">
              <w:rPr>
                <w:rFonts w:eastAsiaTheme="minorEastAsia" w:hint="eastAsia"/>
                <w:b/>
                <w:i/>
                <w:lang w:eastAsia="zh-CN"/>
              </w:rPr>
              <w:t>F</w:t>
            </w:r>
            <w:r w:rsidRPr="00FD7B19">
              <w:rPr>
                <w:rFonts w:eastAsiaTheme="minorEastAsia"/>
                <w:b/>
                <w:i/>
                <w:lang w:eastAsia="zh-CN"/>
              </w:rPr>
              <w:t>FS: the range of M</w:t>
            </w:r>
          </w:p>
        </w:tc>
      </w:tr>
      <w:tr w:rsidR="00563402" w:rsidRPr="005E1FDD" w14:paraId="6C714B82" w14:textId="77777777" w:rsidTr="00E43427">
        <w:tc>
          <w:tcPr>
            <w:tcW w:w="1385" w:type="dxa"/>
          </w:tcPr>
          <w:p w14:paraId="5DD4E8CE" w14:textId="4A99832A" w:rsidR="00563402" w:rsidRDefault="00563402" w:rsidP="0056340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Pr>
          <w:p w14:paraId="0A1C6298" w14:textId="77777777" w:rsidR="00563402" w:rsidRDefault="00563402" w:rsidP="00563402">
            <w:pPr>
              <w:autoSpaceDE w:val="0"/>
              <w:autoSpaceDN w:val="0"/>
              <w:adjustRightInd w:val="0"/>
              <w:snapToGrid w:val="0"/>
              <w:spacing w:after="120" w:line="259" w:lineRule="auto"/>
              <w:jc w:val="both"/>
              <w:rPr>
                <w:rFonts w:eastAsia="SimSun"/>
                <w:lang w:eastAsia="zh-CN"/>
              </w:rPr>
            </w:pPr>
            <w:r>
              <w:rPr>
                <w:rFonts w:eastAsia="SimSun"/>
                <w:lang w:eastAsia="zh-CN"/>
              </w:rPr>
              <w:t xml:space="preserve">Multiple samples will be needed for training. But for BM case 1, each sample contains data of each time instance. And for BM case 2, one sample may contain data of multiple time instance. We can start with one sample, the </w:t>
            </w:r>
            <w:r>
              <w:rPr>
                <w:rFonts w:eastAsia="SimSun" w:hint="eastAsia"/>
                <w:lang w:eastAsia="zh-CN"/>
              </w:rPr>
              <w:t>value</w:t>
            </w:r>
            <w:r>
              <w:rPr>
                <w:rFonts w:eastAsia="SimSun"/>
                <w:lang w:eastAsia="zh-CN"/>
              </w:rPr>
              <w:t xml:space="preserve"> of M should be discussed per time instance. And we think the value of M should be equal to the number of Tx beam for DL Tx beam prediction, or the number of </w:t>
            </w:r>
            <w:proofErr w:type="spellStart"/>
            <w:r>
              <w:rPr>
                <w:rFonts w:eastAsia="SimSun"/>
                <w:lang w:eastAsia="zh-CN"/>
              </w:rPr>
              <w:t>TxRx</w:t>
            </w:r>
            <w:proofErr w:type="spellEnd"/>
            <w:r>
              <w:rPr>
                <w:rFonts w:eastAsia="SimSun"/>
                <w:lang w:eastAsia="zh-CN"/>
              </w:rPr>
              <w:t xml:space="preserve"> beam pairs for </w:t>
            </w:r>
            <w:proofErr w:type="spellStart"/>
            <w:r>
              <w:rPr>
                <w:rFonts w:eastAsia="SimSun"/>
                <w:lang w:eastAsia="zh-CN"/>
              </w:rPr>
              <w:t>TxRx</w:t>
            </w:r>
            <w:proofErr w:type="spellEnd"/>
            <w:r>
              <w:rPr>
                <w:rFonts w:eastAsia="SimSun"/>
                <w:lang w:eastAsia="zh-CN"/>
              </w:rPr>
              <w:t xml:space="preserve"> beam pair prediction.</w:t>
            </w:r>
          </w:p>
          <w:p w14:paraId="7DFF19F0" w14:textId="77777777" w:rsidR="00563402" w:rsidRDefault="00563402" w:rsidP="00563402">
            <w:pPr>
              <w:autoSpaceDE w:val="0"/>
              <w:autoSpaceDN w:val="0"/>
              <w:adjustRightInd w:val="0"/>
              <w:snapToGrid w:val="0"/>
              <w:spacing w:after="120" w:line="259" w:lineRule="auto"/>
              <w:jc w:val="both"/>
              <w:rPr>
                <w:rFonts w:eastAsia="SimSun"/>
                <w:lang w:eastAsia="zh-CN"/>
              </w:rPr>
            </w:pPr>
            <w:r>
              <w:rPr>
                <w:rFonts w:eastAsia="SimSun"/>
                <w:lang w:eastAsia="zh-CN"/>
              </w:rPr>
              <w:t>As for the FFS, we think it is unnecessary. Since with the L1-RSRPs and corresponding Tx beam ID and Rx beam ID, the best beam ID can be known.</w:t>
            </w:r>
          </w:p>
          <w:p w14:paraId="3E92F949" w14:textId="77777777" w:rsidR="00563402" w:rsidRDefault="00563402" w:rsidP="00563402">
            <w:pPr>
              <w:autoSpaceDE w:val="0"/>
              <w:autoSpaceDN w:val="0"/>
              <w:adjustRightInd w:val="0"/>
              <w:snapToGrid w:val="0"/>
              <w:spacing w:after="120" w:line="259" w:lineRule="auto"/>
              <w:jc w:val="both"/>
              <w:rPr>
                <w:rFonts w:eastAsia="SimSun"/>
                <w:lang w:eastAsia="zh-CN"/>
              </w:rPr>
            </w:pPr>
          </w:p>
          <w:p w14:paraId="27722AFB" w14:textId="77777777" w:rsidR="00563402" w:rsidRDefault="00563402" w:rsidP="00563402">
            <w:pPr>
              <w:spacing w:after="120"/>
              <w:rPr>
                <w:b/>
                <w:i/>
                <w:lang w:eastAsia="zh-CN"/>
              </w:rPr>
            </w:pPr>
            <w:r>
              <w:rPr>
                <w:rFonts w:eastAsia="SimSun"/>
                <w:b/>
                <w:i/>
                <w:kern w:val="2"/>
                <w:szCs w:val="22"/>
                <w:u w:val="single"/>
                <w:lang w:eastAsia="zh-CN"/>
              </w:rPr>
              <w:lastRenderedPageBreak/>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xml:space="preserve">, study the following information </w:t>
            </w:r>
            <w:r w:rsidRPr="00CB596D">
              <w:rPr>
                <w:b/>
                <w:i/>
                <w:color w:val="ED7D31" w:themeColor="accent2"/>
                <w:u w:val="single"/>
                <w:lang w:eastAsia="zh-CN"/>
              </w:rPr>
              <w:t xml:space="preserve">for each </w:t>
            </w:r>
            <w:r>
              <w:rPr>
                <w:b/>
                <w:i/>
                <w:color w:val="ED7D31" w:themeColor="accent2"/>
                <w:u w:val="single"/>
                <w:lang w:eastAsia="zh-CN"/>
              </w:rPr>
              <w:t>sample</w:t>
            </w:r>
            <w:r>
              <w:rPr>
                <w:b/>
                <w:i/>
                <w:lang w:eastAsia="zh-CN"/>
              </w:rPr>
              <w:t xml:space="preserve"> for UE reporting as a starting point.</w:t>
            </w:r>
          </w:p>
          <w:p w14:paraId="61E7A145" w14:textId="77777777" w:rsidR="00563402" w:rsidRDefault="00563402" w:rsidP="00563402">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w:t>
            </w:r>
            <w:r w:rsidRPr="004D3EB2">
              <w:rPr>
                <w:b/>
                <w:i/>
                <w:color w:val="ED7D31" w:themeColor="accent2"/>
                <w:u w:val="single"/>
                <w:lang w:eastAsia="zh-CN"/>
              </w:rPr>
              <w:t>CRI</w:t>
            </w:r>
            <w:r w:rsidRPr="004D3EB2">
              <w:rPr>
                <w:rFonts w:hint="eastAsia"/>
                <w:b/>
                <w:i/>
                <w:color w:val="ED7D31" w:themeColor="accent2"/>
                <w:u w:val="single"/>
                <w:lang w:eastAsia="zh-CN"/>
              </w:rPr>
              <w:t>/SSBRI</w:t>
            </w:r>
            <w:r w:rsidRPr="004D3EB2">
              <w:rPr>
                <w:b/>
                <w:i/>
                <w:color w:val="ED7D31" w:themeColor="accent2"/>
                <w:u w:val="single"/>
                <w:lang w:eastAsia="zh-CN"/>
              </w:rPr>
              <w:t xml:space="preserve"> </w:t>
            </w:r>
            <w:r w:rsidRPr="008254E7">
              <w:rPr>
                <w:b/>
                <w:i/>
                <w:strike/>
                <w:color w:val="ED7D31" w:themeColor="accent2"/>
                <w:lang w:eastAsia="zh-CN"/>
              </w:rPr>
              <w:t>CSI-RS, SSB</w:t>
            </w:r>
            <w:r>
              <w:rPr>
                <w:b/>
                <w:i/>
                <w:lang w:eastAsia="zh-CN"/>
              </w:rPr>
              <w:t xml:space="preserve">) </w:t>
            </w:r>
            <w:r w:rsidRPr="008254E7">
              <w:rPr>
                <w:b/>
                <w:i/>
                <w:color w:val="ED7D31" w:themeColor="accent2"/>
                <w:u w:val="single"/>
                <w:lang w:eastAsia="zh-CN"/>
              </w:rPr>
              <w:t>and</w:t>
            </w:r>
            <w:r w:rsidRPr="008254E7">
              <w:rPr>
                <w:rFonts w:hint="eastAsia"/>
                <w:b/>
                <w:i/>
                <w:color w:val="ED7D31" w:themeColor="accent2"/>
                <w:u w:val="single"/>
                <w:lang w:eastAsia="zh-CN"/>
              </w:rPr>
              <w:t>/or Rx beam</w:t>
            </w:r>
            <w:r>
              <w:rPr>
                <w:b/>
                <w:i/>
                <w:color w:val="ED7D31" w:themeColor="accent2"/>
                <w:u w:val="single"/>
                <w:lang w:eastAsia="zh-CN"/>
              </w:rPr>
              <w:t xml:space="preserve"> ID</w:t>
            </w:r>
            <w:r>
              <w:rPr>
                <w:b/>
                <w:i/>
                <w:lang w:eastAsia="zh-CN"/>
              </w:rPr>
              <w:t xml:space="preserve">, where M can be larger than 4 </w:t>
            </w:r>
            <w:r w:rsidRPr="008254E7">
              <w:rPr>
                <w:b/>
                <w:i/>
                <w:color w:val="ED7D31" w:themeColor="accent2"/>
                <w:u w:val="single"/>
                <w:lang w:eastAsia="zh-CN"/>
              </w:rPr>
              <w:t>for each one of N time instance</w:t>
            </w:r>
            <w:r>
              <w:rPr>
                <w:b/>
                <w:i/>
                <w:color w:val="ED7D31" w:themeColor="accent2"/>
                <w:u w:val="single"/>
                <w:lang w:eastAsia="zh-CN"/>
              </w:rPr>
              <w:t>s</w:t>
            </w:r>
          </w:p>
          <w:p w14:paraId="0E22B5DA" w14:textId="77777777" w:rsidR="00563402" w:rsidRPr="000B31B9" w:rsidRDefault="00563402" w:rsidP="00563402">
            <w:pPr>
              <w:pStyle w:val="ListParagraph"/>
              <w:numPr>
                <w:ilvl w:val="0"/>
                <w:numId w:val="23"/>
              </w:numPr>
              <w:overflowPunct w:val="0"/>
              <w:autoSpaceDE w:val="0"/>
              <w:autoSpaceDN w:val="0"/>
              <w:adjustRightInd w:val="0"/>
              <w:spacing w:after="120"/>
              <w:textAlignment w:val="baseline"/>
              <w:rPr>
                <w:b/>
                <w:i/>
                <w:strike/>
                <w:color w:val="ED7D31" w:themeColor="accent2"/>
                <w:highlight w:val="yellow"/>
                <w:lang w:eastAsia="zh-CN"/>
              </w:rPr>
            </w:pPr>
            <w:r w:rsidRPr="000B31B9">
              <w:rPr>
                <w:b/>
                <w:i/>
                <w:strike/>
                <w:color w:val="ED7D31" w:themeColor="accent2"/>
                <w:highlight w:val="yellow"/>
                <w:lang w:eastAsia="zh-CN"/>
              </w:rPr>
              <w:t>FFS: Best beam ID from Set A</w:t>
            </w:r>
          </w:p>
          <w:p w14:paraId="64A7213E" w14:textId="77777777" w:rsidR="00563402" w:rsidRPr="005564E3" w:rsidRDefault="00563402" w:rsidP="00563402">
            <w:pPr>
              <w:pStyle w:val="ListParagraph"/>
              <w:numPr>
                <w:ilvl w:val="0"/>
                <w:numId w:val="23"/>
              </w:numPr>
              <w:overflowPunct w:val="0"/>
              <w:autoSpaceDE w:val="0"/>
              <w:autoSpaceDN w:val="0"/>
              <w:adjustRightInd w:val="0"/>
              <w:spacing w:after="120"/>
              <w:textAlignment w:val="baseline"/>
              <w:rPr>
                <w:b/>
                <w:i/>
                <w:color w:val="ED7D31" w:themeColor="accent2"/>
                <w:u w:val="single"/>
                <w:lang w:eastAsia="zh-CN"/>
              </w:rPr>
            </w:pPr>
            <w:r>
              <w:rPr>
                <w:rFonts w:eastAsiaTheme="minorEastAsia"/>
                <w:b/>
                <w:i/>
                <w:color w:val="ED7D31" w:themeColor="accent2"/>
                <w:u w:val="single"/>
                <w:lang w:eastAsia="zh-CN"/>
              </w:rPr>
              <w:t>N=1 for BM case 1 and N &gt;</w:t>
            </w:r>
            <w:r w:rsidRPr="005564E3">
              <w:rPr>
                <w:rFonts w:eastAsiaTheme="minorEastAsia"/>
                <w:b/>
                <w:i/>
                <w:color w:val="ED7D31" w:themeColor="accent2"/>
                <w:u w:val="single"/>
                <w:lang w:eastAsia="zh-CN"/>
              </w:rPr>
              <w:t>1 for BM case 2</w:t>
            </w:r>
          </w:p>
          <w:p w14:paraId="7AB33870" w14:textId="77777777" w:rsidR="00563402" w:rsidRDefault="00563402" w:rsidP="00563402">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488916A0" w14:textId="77777777" w:rsidR="00563402" w:rsidRDefault="00563402" w:rsidP="00563402">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4BF40BB0" w14:textId="269CD033" w:rsidR="00563402" w:rsidRDefault="00CF207E" w:rsidP="00563402">
            <w:pPr>
              <w:autoSpaceDE w:val="0"/>
              <w:autoSpaceDN w:val="0"/>
              <w:adjustRightInd w:val="0"/>
              <w:snapToGrid w:val="0"/>
              <w:spacing w:after="120" w:line="259" w:lineRule="auto"/>
              <w:jc w:val="both"/>
              <w:rPr>
                <w:rFonts w:eastAsia="SimSun"/>
                <w:lang w:eastAsia="zh-CN"/>
              </w:rPr>
            </w:pPr>
            <w:r w:rsidRPr="002740D7">
              <w:rPr>
                <w:rFonts w:eastAsia="SimSun"/>
                <w:color w:val="ED7D31" w:themeColor="accent2"/>
                <w:lang w:eastAsia="zh-CN"/>
              </w:rPr>
              <w:t>Mod:</w:t>
            </w:r>
            <w:r>
              <w:rPr>
                <w:rFonts w:eastAsia="SimSun"/>
                <w:color w:val="ED7D31" w:themeColor="accent2"/>
                <w:lang w:eastAsia="zh-CN"/>
              </w:rPr>
              <w:t xml:space="preserve"> I understand the intention of the modification. For interference part, I provided two separate proposes for discussion based on your comment. However, the case for data collection is more complicated.</w:t>
            </w:r>
            <w:r w:rsidRPr="002740D7">
              <w:rPr>
                <w:rFonts w:eastAsia="SimSun"/>
                <w:color w:val="ED7D31" w:themeColor="accent2"/>
                <w:lang w:eastAsia="zh-CN"/>
              </w:rPr>
              <w:t xml:space="preserve"> For data collection, it may be not L1 signaling.</w:t>
            </w:r>
            <w:r>
              <w:rPr>
                <w:rFonts w:eastAsia="SimSun"/>
                <w:color w:val="ED7D31" w:themeColor="accent2"/>
                <w:lang w:eastAsia="zh-CN"/>
              </w:rPr>
              <w:t xml:space="preserve">  </w:t>
            </w:r>
            <w:r w:rsidR="005D7345">
              <w:rPr>
                <w:rFonts w:eastAsia="SimSun"/>
                <w:color w:val="ED7D31" w:themeColor="accent2"/>
                <w:lang w:eastAsia="zh-CN"/>
              </w:rPr>
              <w:t xml:space="preserve">For example, the reporting may consist of Z1 sets of measurements, and each set may include M measurements for both case1 and case1. Thus, from FL perspective, it is better to focus on some common part even it is a small progress. Then, we can find some better wording for the next-level details.   </w:t>
            </w:r>
          </w:p>
        </w:tc>
      </w:tr>
      <w:tr w:rsidR="00634384" w:rsidRPr="005E1FDD" w14:paraId="20ED78F5" w14:textId="77777777" w:rsidTr="00E43427">
        <w:tc>
          <w:tcPr>
            <w:tcW w:w="1385" w:type="dxa"/>
          </w:tcPr>
          <w:p w14:paraId="379BD2DB" w14:textId="3FCE3C4D" w:rsidR="00634384" w:rsidRDefault="00634384" w:rsidP="00634384">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C</w:t>
            </w:r>
            <w:r>
              <w:rPr>
                <w:rFonts w:eastAsiaTheme="minorEastAsia"/>
                <w:smallCaps/>
                <w:lang w:eastAsia="zh-CN"/>
              </w:rPr>
              <w:t>AICT</w:t>
            </w:r>
          </w:p>
        </w:tc>
        <w:tc>
          <w:tcPr>
            <w:tcW w:w="7480" w:type="dxa"/>
          </w:tcPr>
          <w:p w14:paraId="6FF4E476" w14:textId="096E1D76" w:rsidR="00634384" w:rsidRDefault="00634384" w:rsidP="00634384">
            <w:pPr>
              <w:autoSpaceDE w:val="0"/>
              <w:autoSpaceDN w:val="0"/>
              <w:adjustRightInd w:val="0"/>
              <w:snapToGrid w:val="0"/>
              <w:spacing w:after="120" w:line="259" w:lineRule="auto"/>
              <w:jc w:val="both"/>
              <w:rPr>
                <w:rFonts w:eastAsia="SimSun"/>
                <w:lang w:eastAsia="zh-CN"/>
              </w:rPr>
            </w:pPr>
            <w:r>
              <w:rPr>
                <w:rFonts w:eastAsia="SimSun"/>
                <w:lang w:eastAsia="zh-CN"/>
              </w:rPr>
              <w:t>Support FL’s proposal in general and we are also fine with the update from Lenovo and HW.</w:t>
            </w:r>
          </w:p>
        </w:tc>
      </w:tr>
      <w:tr w:rsidR="00EC71E7" w:rsidRPr="005E1FDD" w14:paraId="4093ED5E" w14:textId="77777777" w:rsidTr="00E43427">
        <w:tc>
          <w:tcPr>
            <w:tcW w:w="1385" w:type="dxa"/>
          </w:tcPr>
          <w:p w14:paraId="6CE09D40" w14:textId="2BF86F12" w:rsidR="00EC71E7" w:rsidRDefault="00EC71E7" w:rsidP="00634384">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343921B9" w14:textId="77777777" w:rsidR="00EC71E7" w:rsidRDefault="00EC71E7" w:rsidP="00634384">
            <w:pPr>
              <w:autoSpaceDE w:val="0"/>
              <w:autoSpaceDN w:val="0"/>
              <w:adjustRightInd w:val="0"/>
              <w:snapToGrid w:val="0"/>
              <w:spacing w:after="120" w:line="259" w:lineRule="auto"/>
              <w:jc w:val="both"/>
              <w:rPr>
                <w:rFonts w:eastAsia="SimSun"/>
                <w:lang w:eastAsia="zh-CN"/>
              </w:rPr>
            </w:pPr>
            <w:r>
              <w:rPr>
                <w:rFonts w:eastAsia="SimSun"/>
                <w:lang w:eastAsia="zh-CN"/>
              </w:rPr>
              <w:t>The addition “</w:t>
            </w:r>
            <w:r>
              <w:rPr>
                <w:b/>
                <w:i/>
                <w:highlight w:val="yellow"/>
                <w:lang w:eastAsia="zh-CN"/>
              </w:rPr>
              <w:t>(if the data collection is supported from the perspective of 3GPP specification)</w:t>
            </w:r>
            <w:r>
              <w:rPr>
                <w:rFonts w:eastAsia="SimSun"/>
                <w:lang w:eastAsia="zh-CN"/>
              </w:rPr>
              <w:t>” is confusing.</w:t>
            </w:r>
          </w:p>
          <w:p w14:paraId="7FFDA445" w14:textId="0D2BE4AD" w:rsidR="002740D7" w:rsidRDefault="002740D7" w:rsidP="00634384">
            <w:pPr>
              <w:autoSpaceDE w:val="0"/>
              <w:autoSpaceDN w:val="0"/>
              <w:adjustRightInd w:val="0"/>
              <w:snapToGrid w:val="0"/>
              <w:spacing w:after="120" w:line="259" w:lineRule="auto"/>
              <w:jc w:val="both"/>
              <w:rPr>
                <w:rFonts w:eastAsia="SimSun"/>
                <w:lang w:eastAsia="zh-CN"/>
              </w:rPr>
            </w:pPr>
            <w:r w:rsidRPr="003D3B0B">
              <w:rPr>
                <w:rFonts w:eastAsia="SimSun"/>
                <w:color w:val="ED7D31" w:themeColor="accent2"/>
                <w:lang w:eastAsia="zh-CN"/>
              </w:rPr>
              <w:t xml:space="preserve">Mod: Many companies think there is no spec impact for offline training. </w:t>
            </w:r>
            <w:r w:rsidR="003D3B0B" w:rsidRPr="003D3B0B">
              <w:rPr>
                <w:rFonts w:eastAsia="SimSun"/>
                <w:color w:val="ED7D31" w:themeColor="accent2"/>
                <w:lang w:eastAsia="zh-CN"/>
              </w:rPr>
              <w:t xml:space="preserve">Whether this sentence is needed to address their concerns. </w:t>
            </w:r>
            <w:r w:rsidR="0029375D">
              <w:rPr>
                <w:rFonts w:eastAsia="SimSun"/>
                <w:color w:val="ED7D31" w:themeColor="accent2"/>
                <w:lang w:eastAsia="zh-CN"/>
              </w:rPr>
              <w:t>A</w:t>
            </w:r>
            <w:r w:rsidR="003D3B0B">
              <w:rPr>
                <w:rFonts w:eastAsia="SimSun"/>
                <w:color w:val="ED7D31" w:themeColor="accent2"/>
                <w:lang w:eastAsia="zh-CN"/>
              </w:rPr>
              <w:t>genda 9.2.1 will</w:t>
            </w:r>
            <w:r w:rsidR="0029375D">
              <w:rPr>
                <w:rFonts w:eastAsia="SimSun"/>
                <w:color w:val="ED7D31" w:themeColor="accent2"/>
                <w:lang w:eastAsia="zh-CN"/>
              </w:rPr>
              <w:t xml:space="preserve"> discuss and</w:t>
            </w:r>
            <w:r w:rsidR="003D3B0B">
              <w:rPr>
                <w:rFonts w:eastAsia="SimSun"/>
                <w:color w:val="ED7D31" w:themeColor="accent2"/>
                <w:lang w:eastAsia="zh-CN"/>
              </w:rPr>
              <w:t xml:space="preserve"> decide there is any spec impact for offline training. This proposal don’t what to touch the same issue. </w:t>
            </w:r>
          </w:p>
        </w:tc>
      </w:tr>
      <w:tr w:rsidR="000B6113" w:rsidRPr="005E1FDD" w14:paraId="1C56B9DE" w14:textId="77777777" w:rsidTr="00E43427">
        <w:tc>
          <w:tcPr>
            <w:tcW w:w="1385" w:type="dxa"/>
          </w:tcPr>
          <w:p w14:paraId="4324054D" w14:textId="631D12F4" w:rsidR="000B6113" w:rsidRDefault="000B6113" w:rsidP="000B611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57EC3915" w14:textId="75FEFABF" w:rsidR="000B6113" w:rsidRDefault="000B6113" w:rsidP="000B6113">
            <w:pPr>
              <w:autoSpaceDE w:val="0"/>
              <w:autoSpaceDN w:val="0"/>
              <w:adjustRightInd w:val="0"/>
              <w:snapToGrid w:val="0"/>
              <w:spacing w:after="120" w:line="259" w:lineRule="auto"/>
              <w:jc w:val="both"/>
              <w:rPr>
                <w:rFonts w:eastAsia="SimSun"/>
                <w:lang w:eastAsia="zh-CN"/>
              </w:rPr>
            </w:pPr>
            <w:r>
              <w:rPr>
                <w:rFonts w:eastAsia="SimSun"/>
                <w:lang w:eastAsia="zh-CN"/>
              </w:rPr>
              <w:t xml:space="preserve">We agree with HW in removing the </w:t>
            </w:r>
            <w:r w:rsidRPr="00440A5E">
              <w:rPr>
                <w:rFonts w:eastAsia="SimSun"/>
                <w:b/>
                <w:bCs/>
                <w:i/>
                <w:iCs/>
                <w:lang w:eastAsia="zh-CN"/>
              </w:rPr>
              <w:t>FFS</w:t>
            </w:r>
            <w:r>
              <w:rPr>
                <w:rFonts w:eastAsia="SimSun"/>
                <w:lang w:eastAsia="zh-CN"/>
              </w:rPr>
              <w:t xml:space="preserve"> before “</w:t>
            </w:r>
            <w:r w:rsidRPr="00440A5E">
              <w:rPr>
                <w:rFonts w:eastAsia="SimSun"/>
                <w:b/>
                <w:bCs/>
                <w:i/>
                <w:iCs/>
                <w:lang w:eastAsia="zh-CN"/>
              </w:rPr>
              <w:t>Best beam ID from Set A</w:t>
            </w:r>
            <w:r>
              <w:rPr>
                <w:rFonts w:eastAsia="SimSun"/>
                <w:lang w:eastAsia="zh-CN"/>
              </w:rPr>
              <w:t xml:space="preserve">”. </w:t>
            </w:r>
          </w:p>
        </w:tc>
      </w:tr>
      <w:tr w:rsidR="00F34CC9" w:rsidRPr="005E1FDD" w14:paraId="0CBDD319" w14:textId="77777777" w:rsidTr="00E43427">
        <w:tc>
          <w:tcPr>
            <w:tcW w:w="1385" w:type="dxa"/>
          </w:tcPr>
          <w:p w14:paraId="71F497F4" w14:textId="29388E5B" w:rsidR="00F34CC9" w:rsidRDefault="00F34CC9" w:rsidP="00F34CC9">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4F766998" w14:textId="5193CF41" w:rsidR="00F34CC9" w:rsidRDefault="00F34CC9" w:rsidP="00F34CC9">
            <w:pPr>
              <w:autoSpaceDE w:val="0"/>
              <w:autoSpaceDN w:val="0"/>
              <w:adjustRightInd w:val="0"/>
              <w:snapToGrid w:val="0"/>
              <w:spacing w:after="120" w:line="259" w:lineRule="auto"/>
              <w:jc w:val="both"/>
              <w:rPr>
                <w:rFonts w:eastAsia="SimSun"/>
                <w:lang w:eastAsia="zh-CN"/>
              </w:rPr>
            </w:pPr>
            <w:r>
              <w:rPr>
                <w:rFonts w:eastAsia="SimSun"/>
                <w:lang w:eastAsia="zh-CN"/>
              </w:rPr>
              <w:t>We agree with HW that spec impact for both training scenarios (</w:t>
            </w:r>
            <w:proofErr w:type="spellStart"/>
            <w:r>
              <w:rPr>
                <w:rFonts w:eastAsia="SimSun"/>
                <w:lang w:eastAsia="zh-CN"/>
              </w:rPr>
              <w:t>i</w:t>
            </w:r>
            <w:proofErr w:type="spellEnd"/>
            <w:r>
              <w:rPr>
                <w:rFonts w:eastAsia="SimSun"/>
                <w:lang w:eastAsia="zh-CN"/>
              </w:rPr>
              <w:t xml:space="preserve">) trained with all the RSRP in Set A </w:t>
            </w:r>
            <w:r w:rsidR="00B80831">
              <w:rPr>
                <w:rFonts w:eastAsia="SimSun"/>
                <w:lang w:eastAsia="zh-CN"/>
              </w:rPr>
              <w:t>and</w:t>
            </w:r>
            <w:r>
              <w:rPr>
                <w:rFonts w:eastAsia="SimSun"/>
                <w:lang w:eastAsia="zh-CN"/>
              </w:rPr>
              <w:t xml:space="preserve"> (ii) trained with RSRP in Set B plus best beam ID in Set A</w:t>
            </w:r>
            <w:r w:rsidR="00B80831">
              <w:rPr>
                <w:rFonts w:eastAsia="SimSun"/>
                <w:lang w:eastAsia="zh-CN"/>
              </w:rPr>
              <w:t>,</w:t>
            </w:r>
            <w:r>
              <w:rPr>
                <w:rFonts w:eastAsia="SimSun"/>
                <w:lang w:eastAsia="zh-CN"/>
              </w:rPr>
              <w:t xml:space="preserve"> should be studied. We support HW’s proposal update.</w:t>
            </w:r>
          </w:p>
        </w:tc>
      </w:tr>
      <w:tr w:rsidR="00A07979" w:rsidRPr="005E1FDD" w14:paraId="32DF9158" w14:textId="77777777" w:rsidTr="00E43427">
        <w:tc>
          <w:tcPr>
            <w:tcW w:w="1385" w:type="dxa"/>
          </w:tcPr>
          <w:p w14:paraId="7BF5E6AC" w14:textId="13672C68" w:rsidR="00A07979" w:rsidRDefault="00A07979" w:rsidP="00A07979">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750C0BF7" w14:textId="77777777" w:rsidR="00A07979" w:rsidRDefault="00A07979" w:rsidP="00A07979">
            <w:pPr>
              <w:autoSpaceDE w:val="0"/>
              <w:autoSpaceDN w:val="0"/>
              <w:adjustRightInd w:val="0"/>
              <w:snapToGrid w:val="0"/>
              <w:spacing w:after="120" w:line="259" w:lineRule="auto"/>
              <w:jc w:val="both"/>
              <w:rPr>
                <w:rFonts w:eastAsia="SimSun"/>
                <w:lang w:eastAsia="zh-CN"/>
              </w:rPr>
            </w:pPr>
            <w:r>
              <w:rPr>
                <w:rFonts w:eastAsia="SimSun"/>
                <w:lang w:eastAsia="zh-CN"/>
              </w:rPr>
              <w:t>We do not see the urgency to discuss this aspect at this point and suggest deferring the discussions until there is a clear understanding of the data collection process coming out of 9.2.1. The prominent aspect of this proposal that has specification impact is reporting more than 4 beams by UE which is already being discussed in the context of AI/ML model inference. So, it is not clear what specific and distinct signaling aspects this proposal brings into the table. Therefore, we suggest postponing the discussion of this proposal until there’s clear understanding coming from 9.2.1.</w:t>
            </w:r>
          </w:p>
          <w:p w14:paraId="239F5729" w14:textId="73F4DA72" w:rsidR="00712BF1" w:rsidRDefault="00712BF1" w:rsidP="00A07979">
            <w:pPr>
              <w:autoSpaceDE w:val="0"/>
              <w:autoSpaceDN w:val="0"/>
              <w:adjustRightInd w:val="0"/>
              <w:snapToGrid w:val="0"/>
              <w:spacing w:after="120" w:line="259" w:lineRule="auto"/>
              <w:jc w:val="both"/>
              <w:rPr>
                <w:rFonts w:eastAsia="SimSun"/>
                <w:lang w:eastAsia="zh-CN"/>
              </w:rPr>
            </w:pPr>
            <w:r w:rsidRPr="002740D7">
              <w:rPr>
                <w:rFonts w:eastAsia="SimSun"/>
                <w:color w:val="ED7D31" w:themeColor="accent2"/>
                <w:lang w:eastAsia="zh-CN"/>
              </w:rPr>
              <w:t xml:space="preserve">Mod: </w:t>
            </w:r>
            <w:r w:rsidR="00865737" w:rsidRPr="002740D7">
              <w:rPr>
                <w:rFonts w:eastAsia="SimSun"/>
                <w:color w:val="ED7D31" w:themeColor="accent2"/>
                <w:lang w:eastAsia="zh-CN"/>
              </w:rPr>
              <w:t xml:space="preserve">Not sure what the conflicts between this proposal and agenda 9.2.1. Would you like to elaborate a bit more? For the inference, the proposal is for L1 reporting. For data collection, it is likely not use L1 reporting. That’s why there are discussed separately. </w:t>
            </w:r>
          </w:p>
        </w:tc>
      </w:tr>
    </w:tbl>
    <w:p w14:paraId="3F2F4A14" w14:textId="2E25244F" w:rsidR="008A017F" w:rsidRDefault="008A017F">
      <w:pPr>
        <w:pStyle w:val="BodyText"/>
      </w:pPr>
    </w:p>
    <w:p w14:paraId="674AB44E" w14:textId="7304EF81" w:rsidR="00CF207E" w:rsidRDefault="00CF207E" w:rsidP="00CF207E">
      <w:pPr>
        <w:pStyle w:val="Heading6"/>
        <w:spacing w:after="120"/>
        <w:rPr>
          <w:lang w:eastAsia="zh-CN"/>
        </w:rPr>
      </w:pPr>
      <w:r>
        <w:rPr>
          <w:lang w:eastAsia="zh-CN"/>
        </w:rPr>
        <w:t>Proposal 4.3.1</w:t>
      </w:r>
      <w:r w:rsidR="00B5499A">
        <w:rPr>
          <w:lang w:eastAsia="zh-CN"/>
        </w:rPr>
        <w:t>b</w:t>
      </w:r>
    </w:p>
    <w:p w14:paraId="54323C9F" w14:textId="3B852081" w:rsidR="000A7BB3" w:rsidRPr="000A7BB3" w:rsidRDefault="000A7BB3" w:rsidP="000A7BB3">
      <w:pPr>
        <w:pStyle w:val="BodyText"/>
        <w:numPr>
          <w:ilvl w:val="0"/>
          <w:numId w:val="23"/>
        </w:numPr>
      </w:pPr>
      <w:r>
        <w:t>The views are quite diverging on some parts/bullets. Considering the</w:t>
      </w:r>
      <w:r w:rsidR="003B746A">
        <w:t xml:space="preserve"> views </w:t>
      </w:r>
      <w:r>
        <w:t xml:space="preserve">are </w:t>
      </w:r>
      <w:r w:rsidR="003B746A">
        <w:t xml:space="preserve">quiet controversial </w:t>
      </w:r>
      <w:r>
        <w:t xml:space="preserve"> on</w:t>
      </w:r>
      <w:r w:rsidR="003B746A">
        <w:t xml:space="preserve"> the other information in addition to the first bullet, only the first bullet is kept. The second bullet is deleted and the any new suggested information is not added either. The last bullet is modified with the hope that the proponents of other information feel better. </w:t>
      </w:r>
    </w:p>
    <w:p w14:paraId="7C1F831C" w14:textId="39873246" w:rsidR="00CF207E" w:rsidRPr="003B746A" w:rsidRDefault="003B746A" w:rsidP="00CF207E">
      <w:pPr>
        <w:pStyle w:val="BodyText"/>
        <w:numPr>
          <w:ilvl w:val="0"/>
          <w:numId w:val="23"/>
        </w:numPr>
        <w:rPr>
          <w:color w:val="000000" w:themeColor="text1"/>
        </w:rPr>
      </w:pPr>
      <w:r>
        <w:rPr>
          <w:rFonts w:eastAsia="SimSun"/>
          <w:color w:val="000000" w:themeColor="text1"/>
          <w:lang w:eastAsia="zh-CN"/>
        </w:rPr>
        <w:t>Some</w:t>
      </w:r>
      <w:r w:rsidR="00CF207E" w:rsidRPr="003B746A">
        <w:rPr>
          <w:rFonts w:eastAsia="SimSun"/>
          <w:color w:val="000000" w:themeColor="text1"/>
          <w:lang w:eastAsia="zh-CN"/>
        </w:rPr>
        <w:t xml:space="preserve"> companies think there is no spec impact for offline training. Whether this sentence is needed to address their concerns. Agenda 9.2.1 will discuss and decide there is any spec impact for offline training. This proposal do</w:t>
      </w:r>
      <w:r w:rsidR="00C858AA" w:rsidRPr="003B746A">
        <w:rPr>
          <w:rFonts w:eastAsia="SimSun"/>
          <w:color w:val="000000" w:themeColor="text1"/>
          <w:lang w:eastAsia="zh-CN"/>
        </w:rPr>
        <w:t>es</w:t>
      </w:r>
      <w:r w:rsidR="00CF207E" w:rsidRPr="003B746A">
        <w:rPr>
          <w:rFonts w:eastAsia="SimSun"/>
          <w:color w:val="000000" w:themeColor="text1"/>
          <w:lang w:eastAsia="zh-CN"/>
        </w:rPr>
        <w:t>n’t what to touch the same issue.</w:t>
      </w:r>
      <w:r w:rsidR="00C858AA" w:rsidRPr="003B746A">
        <w:rPr>
          <w:rFonts w:eastAsia="SimSun"/>
          <w:color w:val="000000" w:themeColor="text1"/>
          <w:lang w:eastAsia="zh-CN"/>
        </w:rPr>
        <w:t xml:space="preserve"> If some companies think the sentence should be deleted, would you like to have specific suggestion to address the above-mentioned </w:t>
      </w:r>
      <w:r w:rsidR="000A7BB3" w:rsidRPr="003B746A">
        <w:rPr>
          <w:rFonts w:eastAsia="SimSun"/>
          <w:color w:val="000000" w:themeColor="text1"/>
          <w:lang w:eastAsia="zh-CN"/>
        </w:rPr>
        <w:t>concern</w:t>
      </w:r>
      <w:r w:rsidR="00C858AA" w:rsidRPr="003B746A">
        <w:rPr>
          <w:rFonts w:eastAsia="SimSun"/>
          <w:color w:val="000000" w:themeColor="text1"/>
          <w:lang w:eastAsia="zh-CN"/>
        </w:rPr>
        <w:t xml:space="preserve"> from other companies </w:t>
      </w:r>
    </w:p>
    <w:p w14:paraId="12A08278" w14:textId="275C1692" w:rsidR="003B746A" w:rsidRPr="003B746A" w:rsidRDefault="007C3502" w:rsidP="00CF207E">
      <w:pPr>
        <w:pStyle w:val="BodyText"/>
        <w:numPr>
          <w:ilvl w:val="0"/>
          <w:numId w:val="23"/>
        </w:numPr>
        <w:rPr>
          <w:color w:val="000000" w:themeColor="text1"/>
        </w:rPr>
      </w:pPr>
      <w:r>
        <w:rPr>
          <w:color w:val="000000" w:themeColor="text1"/>
        </w:rPr>
        <w:t>P</w:t>
      </w:r>
      <w:r w:rsidR="003B746A">
        <w:rPr>
          <w:color w:val="000000" w:themeColor="text1"/>
        </w:rPr>
        <w:t>lease find</w:t>
      </w:r>
      <w:r>
        <w:rPr>
          <w:color w:val="000000" w:themeColor="text1"/>
        </w:rPr>
        <w:t xml:space="preserve"> detailed replies to the comments in the above table. </w:t>
      </w:r>
    </w:p>
    <w:p w14:paraId="08F6C604" w14:textId="4D1C031A" w:rsidR="00CF207E" w:rsidRDefault="002323DC" w:rsidP="00CF207E">
      <w:pPr>
        <w:spacing w:after="120"/>
      </w:pPr>
      <w:r>
        <w:lastRenderedPageBreak/>
        <w:t>Hope the updated proposal can be acceptable to companies as a compromise to make some progress.</w:t>
      </w:r>
    </w:p>
    <w:p w14:paraId="4677D4F4" w14:textId="77777777" w:rsidR="00CF207E" w:rsidRDefault="00CF207E" w:rsidP="00CF207E">
      <w:pPr>
        <w:pStyle w:val="BodyText"/>
      </w:pPr>
    </w:p>
    <w:p w14:paraId="7E315D51" w14:textId="61396A35" w:rsidR="00CF207E" w:rsidRPr="000A7BB3" w:rsidRDefault="00CF207E" w:rsidP="00CF207E">
      <w:pPr>
        <w:spacing w:after="120"/>
        <w:rPr>
          <w:b/>
          <w:i/>
          <w:lang w:eastAsia="zh-CN"/>
        </w:rPr>
      </w:pPr>
      <w:r w:rsidRPr="000A7BB3">
        <w:rPr>
          <w:rFonts w:eastAsia="SimSun"/>
          <w:b/>
          <w:i/>
          <w:kern w:val="2"/>
          <w:szCs w:val="22"/>
          <w:u w:val="single"/>
          <w:lang w:eastAsia="zh-CN"/>
        </w:rPr>
        <w:t>Proposal 4.3.1</w:t>
      </w:r>
      <w:r w:rsidR="002323DC">
        <w:rPr>
          <w:rFonts w:eastAsia="SimSun"/>
          <w:b/>
          <w:i/>
          <w:kern w:val="2"/>
          <w:szCs w:val="22"/>
          <w:u w:val="single"/>
          <w:lang w:eastAsia="zh-CN"/>
        </w:rPr>
        <w:t>b</w:t>
      </w:r>
      <w:r w:rsidRPr="000A7BB3">
        <w:rPr>
          <w:rFonts w:eastAsia="SimSun"/>
          <w:b/>
          <w:i/>
          <w:kern w:val="2"/>
          <w:szCs w:val="22"/>
          <w:lang w:eastAsia="zh-CN"/>
        </w:rPr>
        <w:t>:</w:t>
      </w:r>
      <w:r w:rsidRPr="000A7BB3">
        <w:rPr>
          <w:b/>
          <w:i/>
          <w:lang w:eastAsia="zh-CN"/>
        </w:rPr>
        <w:t xml:space="preserve"> Regarding the data collection for AI/ML model training at NW side (if the data collection is </w:t>
      </w:r>
      <w:r w:rsidR="00CC1FDB" w:rsidRPr="00CC1FDB">
        <w:rPr>
          <w:b/>
          <w:i/>
          <w:highlight w:val="yellow"/>
          <w:lang w:eastAsia="zh-CN"/>
        </w:rPr>
        <w:t>optionally</w:t>
      </w:r>
      <w:r w:rsidR="00CC1FDB" w:rsidRPr="00CC1FDB">
        <w:rPr>
          <w:b/>
          <w:i/>
          <w:lang w:eastAsia="zh-CN"/>
        </w:rPr>
        <w:t xml:space="preserve"> </w:t>
      </w:r>
      <w:r w:rsidRPr="000A7BB3">
        <w:rPr>
          <w:b/>
          <w:i/>
          <w:lang w:eastAsia="zh-CN"/>
        </w:rPr>
        <w:t>supported from the perspective of 3GPP specification), study the following information for UE reporting as a starting point.</w:t>
      </w:r>
    </w:p>
    <w:p w14:paraId="46D5F3F9" w14:textId="5A584179" w:rsidR="00CF207E" w:rsidRPr="000A7BB3" w:rsidRDefault="00CF207E" w:rsidP="00CF207E">
      <w:pPr>
        <w:pStyle w:val="ListParagraph"/>
        <w:numPr>
          <w:ilvl w:val="0"/>
          <w:numId w:val="23"/>
        </w:numPr>
        <w:overflowPunct w:val="0"/>
        <w:autoSpaceDE w:val="0"/>
        <w:autoSpaceDN w:val="0"/>
        <w:adjustRightInd w:val="0"/>
        <w:spacing w:after="120"/>
        <w:textAlignment w:val="baseline"/>
        <w:rPr>
          <w:b/>
          <w:i/>
          <w:lang w:eastAsia="zh-CN"/>
        </w:rPr>
      </w:pPr>
      <w:r w:rsidRPr="000A7BB3">
        <w:rPr>
          <w:b/>
          <w:i/>
          <w:lang w:eastAsia="zh-CN"/>
        </w:rPr>
        <w:t>M L1-RSRPs and the corresponding RS indicator, where M can be larger than 4</w:t>
      </w:r>
    </w:p>
    <w:p w14:paraId="18FD6190" w14:textId="77777777" w:rsidR="00CF207E" w:rsidRPr="000A7BB3" w:rsidRDefault="00CF207E" w:rsidP="00CF207E">
      <w:pPr>
        <w:pStyle w:val="ListParagraph"/>
        <w:numPr>
          <w:ilvl w:val="1"/>
          <w:numId w:val="23"/>
        </w:numPr>
        <w:overflowPunct w:val="0"/>
        <w:autoSpaceDE w:val="0"/>
        <w:autoSpaceDN w:val="0"/>
        <w:adjustRightInd w:val="0"/>
        <w:spacing w:after="120"/>
        <w:textAlignment w:val="baseline"/>
        <w:rPr>
          <w:b/>
          <w:i/>
          <w:lang w:eastAsia="zh-CN"/>
        </w:rPr>
      </w:pPr>
      <w:r w:rsidRPr="000A7BB3">
        <w:rPr>
          <w:rFonts w:eastAsiaTheme="minorEastAsia" w:hint="eastAsia"/>
          <w:b/>
          <w:i/>
          <w:lang w:eastAsia="zh-CN"/>
        </w:rPr>
        <w:t>F</w:t>
      </w:r>
      <w:r w:rsidRPr="000A7BB3">
        <w:rPr>
          <w:rFonts w:eastAsiaTheme="minorEastAsia"/>
          <w:b/>
          <w:i/>
          <w:lang w:eastAsia="zh-CN"/>
        </w:rPr>
        <w:t>FS: the range of M</w:t>
      </w:r>
    </w:p>
    <w:p w14:paraId="1F68C082" w14:textId="4F68C6F7" w:rsidR="00CF207E" w:rsidRPr="003B746A" w:rsidRDefault="00CF207E" w:rsidP="00CF207E">
      <w:pPr>
        <w:pStyle w:val="ListParagraph"/>
        <w:numPr>
          <w:ilvl w:val="0"/>
          <w:numId w:val="23"/>
        </w:numPr>
        <w:overflowPunct w:val="0"/>
        <w:autoSpaceDE w:val="0"/>
        <w:autoSpaceDN w:val="0"/>
        <w:adjustRightInd w:val="0"/>
        <w:spacing w:after="120"/>
        <w:textAlignment w:val="baseline"/>
        <w:rPr>
          <w:b/>
          <w:i/>
          <w:highlight w:val="yellow"/>
          <w:lang w:eastAsia="zh-CN"/>
        </w:rPr>
      </w:pPr>
      <w:r w:rsidRPr="003B746A">
        <w:rPr>
          <w:rFonts w:eastAsiaTheme="minorEastAsia" w:hint="eastAsia"/>
          <w:b/>
          <w:i/>
          <w:highlight w:val="yellow"/>
          <w:lang w:eastAsia="zh-CN"/>
        </w:rPr>
        <w:t>O</w:t>
      </w:r>
      <w:r w:rsidRPr="003B746A">
        <w:rPr>
          <w:rFonts w:eastAsiaTheme="minorEastAsia"/>
          <w:b/>
          <w:i/>
          <w:highlight w:val="yellow"/>
          <w:lang w:eastAsia="zh-CN"/>
        </w:rPr>
        <w:t xml:space="preserve">ther information </w:t>
      </w:r>
      <w:r w:rsidR="003B746A" w:rsidRPr="003B746A">
        <w:rPr>
          <w:rFonts w:eastAsiaTheme="minorEastAsia"/>
          <w:b/>
          <w:i/>
          <w:highlight w:val="yellow"/>
          <w:lang w:eastAsia="zh-CN"/>
        </w:rPr>
        <w:t>may be added based on further discussion</w:t>
      </w:r>
    </w:p>
    <w:p w14:paraId="61EEC6B6" w14:textId="5BF32C7E" w:rsidR="00CF207E" w:rsidRDefault="00CF207E" w:rsidP="002323DC">
      <w:pPr>
        <w:overflowPunct w:val="0"/>
        <w:autoSpaceDE w:val="0"/>
        <w:autoSpaceDN w:val="0"/>
        <w:adjustRightInd w:val="0"/>
        <w:spacing w:after="120"/>
        <w:textAlignment w:val="baseline"/>
        <w:rPr>
          <w:b/>
          <w:i/>
          <w:lang w:eastAsia="zh-CN"/>
        </w:rPr>
      </w:pPr>
    </w:p>
    <w:p w14:paraId="578C4431" w14:textId="77777777" w:rsidR="002323DC" w:rsidRDefault="002323DC" w:rsidP="002323DC">
      <w:pPr>
        <w:pStyle w:val="BodyText"/>
      </w:pPr>
    </w:p>
    <w:tbl>
      <w:tblPr>
        <w:tblStyle w:val="TableGrid61"/>
        <w:tblW w:w="8865" w:type="dxa"/>
        <w:tblLayout w:type="fixed"/>
        <w:tblLook w:val="04A0" w:firstRow="1" w:lastRow="0" w:firstColumn="1" w:lastColumn="0" w:noHBand="0" w:noVBand="1"/>
      </w:tblPr>
      <w:tblGrid>
        <w:gridCol w:w="1385"/>
        <w:gridCol w:w="7480"/>
      </w:tblGrid>
      <w:tr w:rsidR="002323DC" w14:paraId="501305D6" w14:textId="77777777" w:rsidTr="003A1A72">
        <w:tc>
          <w:tcPr>
            <w:tcW w:w="1385" w:type="dxa"/>
            <w:tcBorders>
              <w:top w:val="single" w:sz="4" w:space="0" w:color="auto"/>
              <w:left w:val="single" w:sz="4" w:space="0" w:color="auto"/>
              <w:bottom w:val="single" w:sz="4" w:space="0" w:color="auto"/>
              <w:right w:val="single" w:sz="4" w:space="0" w:color="auto"/>
            </w:tcBorders>
          </w:tcPr>
          <w:p w14:paraId="3B20FC1E" w14:textId="77777777" w:rsidR="002323DC" w:rsidRDefault="002323DC" w:rsidP="003A1A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B74EF73" w14:textId="77777777" w:rsidR="002323DC" w:rsidRDefault="002323DC" w:rsidP="003A1A72">
            <w:pPr>
              <w:autoSpaceDE w:val="0"/>
              <w:autoSpaceDN w:val="0"/>
              <w:adjustRightInd w:val="0"/>
              <w:snapToGrid w:val="0"/>
              <w:spacing w:before="120" w:after="120"/>
              <w:jc w:val="both"/>
              <w:rPr>
                <w:rFonts w:eastAsia="SimSun"/>
              </w:rPr>
            </w:pPr>
            <w:r>
              <w:rPr>
                <w:rFonts w:eastAsia="SimSun"/>
              </w:rPr>
              <w:t>Comments</w:t>
            </w:r>
          </w:p>
        </w:tc>
      </w:tr>
      <w:tr w:rsidR="002323DC" w14:paraId="6A7033CC" w14:textId="77777777" w:rsidTr="003A1A72">
        <w:tc>
          <w:tcPr>
            <w:tcW w:w="1385" w:type="dxa"/>
            <w:tcBorders>
              <w:top w:val="single" w:sz="4" w:space="0" w:color="auto"/>
              <w:left w:val="single" w:sz="4" w:space="0" w:color="auto"/>
              <w:bottom w:val="single" w:sz="4" w:space="0" w:color="auto"/>
              <w:right w:val="single" w:sz="4" w:space="0" w:color="auto"/>
            </w:tcBorders>
          </w:tcPr>
          <w:p w14:paraId="04D3D4B6" w14:textId="7B099E04" w:rsidR="002323DC" w:rsidRDefault="00642D94" w:rsidP="003A1A72">
            <w:pPr>
              <w:autoSpaceDE w:val="0"/>
              <w:autoSpaceDN w:val="0"/>
              <w:adjustRightInd w:val="0"/>
              <w:snapToGrid w:val="0"/>
              <w:spacing w:after="12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4309CFA8" w14:textId="1F19796B" w:rsidR="002323DC" w:rsidRDefault="00642D94" w:rsidP="003A1A72">
            <w:pPr>
              <w:autoSpaceDE w:val="0"/>
              <w:autoSpaceDN w:val="0"/>
              <w:adjustRightInd w:val="0"/>
              <w:snapToGrid w:val="0"/>
              <w:spacing w:after="120" w:line="259" w:lineRule="auto"/>
              <w:jc w:val="both"/>
            </w:pPr>
            <w:r>
              <w:rPr>
                <w:rFonts w:hint="eastAsia"/>
              </w:rPr>
              <w:t>S</w:t>
            </w:r>
            <w:r>
              <w:t>upport the proposal.</w:t>
            </w:r>
          </w:p>
        </w:tc>
      </w:tr>
      <w:tr w:rsidR="002323DC" w14:paraId="1D8B06EE" w14:textId="77777777" w:rsidTr="003A1A72">
        <w:tc>
          <w:tcPr>
            <w:tcW w:w="1385" w:type="dxa"/>
            <w:tcBorders>
              <w:top w:val="single" w:sz="4" w:space="0" w:color="auto"/>
              <w:left w:val="single" w:sz="4" w:space="0" w:color="auto"/>
              <w:bottom w:val="single" w:sz="4" w:space="0" w:color="auto"/>
              <w:right w:val="single" w:sz="4" w:space="0" w:color="auto"/>
            </w:tcBorders>
          </w:tcPr>
          <w:p w14:paraId="5DF82108" w14:textId="2338524D" w:rsidR="002323DC" w:rsidRDefault="001D76A6" w:rsidP="003A1A72">
            <w:pPr>
              <w:autoSpaceDE w:val="0"/>
              <w:autoSpaceDN w:val="0"/>
              <w:adjustRightInd w:val="0"/>
              <w:snapToGrid w:val="0"/>
              <w:spacing w:after="120"/>
              <w:jc w:val="both"/>
              <w:rPr>
                <w:smallCaps/>
                <w:lang w:eastAsia="zh-CN"/>
              </w:rPr>
            </w:pPr>
            <w:r>
              <w:rPr>
                <w:rFonts w:hint="eastAsia"/>
                <w:smallCaps/>
                <w:lang w:eastAsia="zh-CN"/>
              </w:rPr>
              <w:t>Xi</w:t>
            </w:r>
            <w:r w:rsidR="00A06C1F">
              <w:rPr>
                <w:rFonts w:hint="eastAsia"/>
                <w:smallCaps/>
                <w:lang w:eastAsia="zh-CN"/>
              </w:rPr>
              <w:t>aomi</w:t>
            </w:r>
          </w:p>
        </w:tc>
        <w:tc>
          <w:tcPr>
            <w:tcW w:w="7480" w:type="dxa"/>
            <w:tcBorders>
              <w:top w:val="single" w:sz="4" w:space="0" w:color="auto"/>
              <w:left w:val="single" w:sz="4" w:space="0" w:color="auto"/>
              <w:bottom w:val="single" w:sz="4" w:space="0" w:color="auto"/>
              <w:right w:val="single" w:sz="4" w:space="0" w:color="auto"/>
            </w:tcBorders>
          </w:tcPr>
          <w:p w14:paraId="13181284" w14:textId="47DC0FA6" w:rsidR="002323DC" w:rsidRDefault="001D76A6" w:rsidP="003A1A72">
            <w:pPr>
              <w:autoSpaceDE w:val="0"/>
              <w:autoSpaceDN w:val="0"/>
              <w:adjustRightInd w:val="0"/>
              <w:snapToGrid w:val="0"/>
              <w:spacing w:after="120" w:line="259" w:lineRule="auto"/>
              <w:jc w:val="both"/>
              <w:rPr>
                <w:lang w:eastAsia="zh-CN"/>
              </w:rPr>
            </w:pPr>
            <w:r>
              <w:rPr>
                <w:lang w:eastAsia="zh-CN"/>
              </w:rPr>
              <w:t>W</w:t>
            </w:r>
            <w:r>
              <w:rPr>
                <w:rFonts w:hint="eastAsia"/>
                <w:lang w:eastAsia="zh-CN"/>
              </w:rPr>
              <w:t>e</w:t>
            </w:r>
            <w:r>
              <w:rPr>
                <w:lang w:eastAsia="zh-CN"/>
              </w:rPr>
              <w:t xml:space="preserve"> are fine with the proposal for progress. </w:t>
            </w:r>
            <w:r>
              <w:rPr>
                <w:rFonts w:hint="eastAsia"/>
                <w:lang w:eastAsia="zh-CN"/>
              </w:rPr>
              <w:t xml:space="preserve"> </w:t>
            </w:r>
          </w:p>
        </w:tc>
      </w:tr>
      <w:tr w:rsidR="00D8644D" w14:paraId="22475028" w14:textId="77777777" w:rsidTr="003A1A72">
        <w:tc>
          <w:tcPr>
            <w:tcW w:w="1385" w:type="dxa"/>
            <w:tcBorders>
              <w:top w:val="single" w:sz="4" w:space="0" w:color="auto"/>
              <w:left w:val="single" w:sz="4" w:space="0" w:color="auto"/>
              <w:bottom w:val="single" w:sz="4" w:space="0" w:color="auto"/>
              <w:right w:val="single" w:sz="4" w:space="0" w:color="auto"/>
            </w:tcBorders>
          </w:tcPr>
          <w:p w14:paraId="3A950CD6" w14:textId="4169F37F" w:rsidR="00D8644D" w:rsidRDefault="00D8644D" w:rsidP="00D8644D">
            <w:pPr>
              <w:autoSpaceDE w:val="0"/>
              <w:autoSpaceDN w:val="0"/>
              <w:adjustRightInd w:val="0"/>
              <w:snapToGrid w:val="0"/>
              <w:spacing w:after="120"/>
              <w:jc w:val="both"/>
              <w:rPr>
                <w:smallCaps/>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31A47F6" w14:textId="18AF36B1" w:rsidR="00D8644D" w:rsidRDefault="00D8644D" w:rsidP="00D8644D">
            <w:pPr>
              <w:autoSpaceDE w:val="0"/>
              <w:autoSpaceDN w:val="0"/>
              <w:adjustRightInd w:val="0"/>
              <w:snapToGrid w:val="0"/>
              <w:spacing w:after="120" w:line="259" w:lineRule="auto"/>
              <w:jc w:val="both"/>
            </w:pPr>
            <w:r>
              <w:rPr>
                <w:rFonts w:eastAsia="Yu Mincho" w:hint="eastAsia"/>
                <w:lang w:eastAsia="ja-JP"/>
              </w:rPr>
              <w:t>F</w:t>
            </w:r>
            <w:r>
              <w:rPr>
                <w:rFonts w:eastAsia="Yu Mincho"/>
                <w:lang w:eastAsia="ja-JP"/>
              </w:rPr>
              <w:t>ine with the proposal.</w:t>
            </w:r>
          </w:p>
        </w:tc>
      </w:tr>
      <w:tr w:rsidR="00D8644D" w14:paraId="041747BC" w14:textId="77777777" w:rsidTr="003A1A72">
        <w:tc>
          <w:tcPr>
            <w:tcW w:w="1385" w:type="dxa"/>
            <w:tcBorders>
              <w:top w:val="single" w:sz="4" w:space="0" w:color="auto"/>
              <w:left w:val="single" w:sz="4" w:space="0" w:color="auto"/>
              <w:bottom w:val="single" w:sz="4" w:space="0" w:color="auto"/>
              <w:right w:val="single" w:sz="4" w:space="0" w:color="auto"/>
            </w:tcBorders>
          </w:tcPr>
          <w:p w14:paraId="69C28AE0" w14:textId="0583EAB6" w:rsidR="00D8644D" w:rsidRDefault="00496304" w:rsidP="00D8644D">
            <w:pPr>
              <w:autoSpaceDE w:val="0"/>
              <w:autoSpaceDN w:val="0"/>
              <w:adjustRightInd w:val="0"/>
              <w:snapToGrid w:val="0"/>
              <w:spacing w:after="12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6756B2D3" w14:textId="079C5E55" w:rsidR="00D8644D" w:rsidRDefault="00496304" w:rsidP="00D8644D">
            <w:pPr>
              <w:autoSpaceDE w:val="0"/>
              <w:autoSpaceDN w:val="0"/>
              <w:adjustRightInd w:val="0"/>
              <w:snapToGrid w:val="0"/>
              <w:spacing w:after="120" w:line="259" w:lineRule="auto"/>
              <w:jc w:val="both"/>
            </w:pPr>
            <w:r>
              <w:t xml:space="preserve">Ok </w:t>
            </w:r>
          </w:p>
        </w:tc>
      </w:tr>
      <w:tr w:rsidR="004B07EE" w14:paraId="0D8A9BD7" w14:textId="77777777" w:rsidTr="003A1A72">
        <w:tc>
          <w:tcPr>
            <w:tcW w:w="1385" w:type="dxa"/>
            <w:tcBorders>
              <w:top w:val="single" w:sz="4" w:space="0" w:color="auto"/>
              <w:left w:val="single" w:sz="4" w:space="0" w:color="auto"/>
              <w:bottom w:val="single" w:sz="4" w:space="0" w:color="auto"/>
              <w:right w:val="single" w:sz="4" w:space="0" w:color="auto"/>
            </w:tcBorders>
          </w:tcPr>
          <w:p w14:paraId="39B72A25" w14:textId="1989351D" w:rsidR="004B07EE" w:rsidRDefault="004B07EE" w:rsidP="00D8644D">
            <w:pPr>
              <w:autoSpaceDE w:val="0"/>
              <w:autoSpaceDN w:val="0"/>
              <w:adjustRightInd w:val="0"/>
              <w:snapToGrid w:val="0"/>
              <w:spacing w:after="120"/>
              <w:jc w:val="both"/>
              <w:rPr>
                <w:smallCaps/>
              </w:rPr>
            </w:pPr>
            <w:r w:rsidRPr="004B07EE">
              <w:rPr>
                <w:smallCaps/>
              </w:rPr>
              <w:t>Ericsson</w:t>
            </w:r>
          </w:p>
        </w:tc>
        <w:tc>
          <w:tcPr>
            <w:tcW w:w="7480" w:type="dxa"/>
            <w:tcBorders>
              <w:top w:val="single" w:sz="4" w:space="0" w:color="auto"/>
              <w:left w:val="single" w:sz="4" w:space="0" w:color="auto"/>
              <w:bottom w:val="single" w:sz="4" w:space="0" w:color="auto"/>
              <w:right w:val="single" w:sz="4" w:space="0" w:color="auto"/>
            </w:tcBorders>
          </w:tcPr>
          <w:p w14:paraId="42D8ADA6" w14:textId="27DC9A31" w:rsidR="004B07EE" w:rsidRDefault="004B07EE" w:rsidP="00D8644D">
            <w:pPr>
              <w:autoSpaceDE w:val="0"/>
              <w:autoSpaceDN w:val="0"/>
              <w:adjustRightInd w:val="0"/>
              <w:snapToGrid w:val="0"/>
              <w:spacing w:after="120" w:line="259" w:lineRule="auto"/>
              <w:jc w:val="both"/>
            </w:pPr>
            <w:r>
              <w:t>Support</w:t>
            </w:r>
          </w:p>
        </w:tc>
      </w:tr>
      <w:tr w:rsidR="0097272E" w14:paraId="5359E7B7" w14:textId="77777777" w:rsidTr="0097272E">
        <w:tc>
          <w:tcPr>
            <w:tcW w:w="1385" w:type="dxa"/>
          </w:tcPr>
          <w:p w14:paraId="75E3C617" w14:textId="77777777" w:rsidR="0097272E" w:rsidRDefault="0097272E" w:rsidP="00AF6A60">
            <w:pPr>
              <w:autoSpaceDE w:val="0"/>
              <w:autoSpaceDN w:val="0"/>
              <w:adjustRightInd w:val="0"/>
              <w:snapToGrid w:val="0"/>
              <w:spacing w:after="120"/>
              <w:jc w:val="both"/>
              <w:rPr>
                <w:smallCaps/>
              </w:rPr>
            </w:pPr>
            <w:proofErr w:type="spellStart"/>
            <w:r>
              <w:rPr>
                <w:smallCaps/>
              </w:rPr>
              <w:t>Spreadtrum</w:t>
            </w:r>
            <w:proofErr w:type="spellEnd"/>
          </w:p>
        </w:tc>
        <w:tc>
          <w:tcPr>
            <w:tcW w:w="7480" w:type="dxa"/>
          </w:tcPr>
          <w:p w14:paraId="3E335BEA" w14:textId="77777777" w:rsidR="0097272E" w:rsidRDefault="0097272E" w:rsidP="00AF6A60">
            <w:pPr>
              <w:autoSpaceDE w:val="0"/>
              <w:autoSpaceDN w:val="0"/>
              <w:adjustRightInd w:val="0"/>
              <w:snapToGrid w:val="0"/>
              <w:spacing w:after="120" w:line="259" w:lineRule="auto"/>
              <w:jc w:val="both"/>
            </w:pPr>
            <w:r>
              <w:t xml:space="preserve">Support  </w:t>
            </w:r>
          </w:p>
        </w:tc>
      </w:tr>
      <w:tr w:rsidR="00005175" w14:paraId="1CA29546" w14:textId="77777777" w:rsidTr="0097272E">
        <w:tc>
          <w:tcPr>
            <w:tcW w:w="1385" w:type="dxa"/>
          </w:tcPr>
          <w:p w14:paraId="2DD22BF8" w14:textId="2445579A" w:rsidR="00005175" w:rsidRDefault="00005175" w:rsidP="00AF6A60">
            <w:pPr>
              <w:autoSpaceDE w:val="0"/>
              <w:autoSpaceDN w:val="0"/>
              <w:adjustRightInd w:val="0"/>
              <w:snapToGrid w:val="0"/>
              <w:spacing w:after="120"/>
              <w:jc w:val="both"/>
              <w:rPr>
                <w:smallCaps/>
              </w:rPr>
            </w:pPr>
            <w:r>
              <w:rPr>
                <w:smallCaps/>
              </w:rPr>
              <w:t>HW/</w:t>
            </w:r>
            <w:proofErr w:type="spellStart"/>
            <w:r>
              <w:rPr>
                <w:smallCaps/>
              </w:rPr>
              <w:t>HiSi</w:t>
            </w:r>
            <w:proofErr w:type="spellEnd"/>
          </w:p>
        </w:tc>
        <w:tc>
          <w:tcPr>
            <w:tcW w:w="7480" w:type="dxa"/>
          </w:tcPr>
          <w:p w14:paraId="66A43A30" w14:textId="532E789B" w:rsidR="00005175" w:rsidRDefault="00005175" w:rsidP="00005175">
            <w:pPr>
              <w:autoSpaceDE w:val="0"/>
              <w:autoSpaceDN w:val="0"/>
              <w:adjustRightInd w:val="0"/>
              <w:snapToGrid w:val="0"/>
              <w:spacing w:after="120" w:line="259" w:lineRule="auto"/>
              <w:jc w:val="both"/>
            </w:pPr>
            <w:r>
              <w:t>Not support. We are surprised that the bullet about best beam ID has been removed. This proposal was also supported by other companies (e.g. FW, MTK).  I copy the comment from MTK here for reference.</w:t>
            </w:r>
          </w:p>
          <w:p w14:paraId="45592359" w14:textId="77777777" w:rsidR="00005175" w:rsidRDefault="00005175" w:rsidP="00005175">
            <w:pPr>
              <w:autoSpaceDE w:val="0"/>
              <w:autoSpaceDN w:val="0"/>
              <w:adjustRightInd w:val="0"/>
              <w:snapToGrid w:val="0"/>
              <w:spacing w:after="120" w:line="259" w:lineRule="auto"/>
              <w:jc w:val="both"/>
            </w:pPr>
            <w:r>
              <w:t>“</w:t>
            </w:r>
            <w:r w:rsidRPr="004A72A1">
              <w:rPr>
                <w:rFonts w:eastAsia="SimSun"/>
                <w:i/>
                <w:lang w:eastAsia="zh-CN"/>
              </w:rPr>
              <w:t>that spec impact for both training scenarios (</w:t>
            </w:r>
            <w:proofErr w:type="spellStart"/>
            <w:r w:rsidRPr="004A72A1">
              <w:rPr>
                <w:rFonts w:eastAsia="SimSun"/>
                <w:i/>
                <w:lang w:eastAsia="zh-CN"/>
              </w:rPr>
              <w:t>i</w:t>
            </w:r>
            <w:proofErr w:type="spellEnd"/>
            <w:r w:rsidRPr="004A72A1">
              <w:rPr>
                <w:rFonts w:eastAsia="SimSun"/>
                <w:i/>
                <w:lang w:eastAsia="zh-CN"/>
              </w:rPr>
              <w:t>) trained with all the RSRP in Set A and (ii) trained with RSRP in Set B plus best beam ID in Set A, should be studied</w:t>
            </w:r>
            <w:r>
              <w:t>”</w:t>
            </w:r>
          </w:p>
          <w:p w14:paraId="07ADD3FE" w14:textId="69F60415" w:rsidR="00005175" w:rsidRDefault="00005175" w:rsidP="00005175">
            <w:pPr>
              <w:autoSpaceDE w:val="0"/>
              <w:autoSpaceDN w:val="0"/>
              <w:adjustRightInd w:val="0"/>
              <w:snapToGrid w:val="0"/>
              <w:spacing w:after="120" w:line="259" w:lineRule="auto"/>
              <w:jc w:val="both"/>
            </w:pPr>
            <w:r>
              <w:t>As commented earlier, there are two mechanism to perform the training at the network side and both should be treated equally.</w:t>
            </w:r>
          </w:p>
          <w:p w14:paraId="32AA75C4" w14:textId="77777777" w:rsidR="00005175" w:rsidRDefault="00005175" w:rsidP="00005175">
            <w:pPr>
              <w:autoSpaceDE w:val="0"/>
              <w:autoSpaceDN w:val="0"/>
              <w:adjustRightInd w:val="0"/>
              <w:snapToGrid w:val="0"/>
              <w:spacing w:after="120" w:line="259" w:lineRule="auto"/>
              <w:jc w:val="both"/>
            </w:pPr>
            <w:r>
              <w:t xml:space="preserve">The first mechanism is to report all RSRPs for the beams from Set A. In the case, the </w:t>
            </w:r>
            <w:proofErr w:type="spellStart"/>
            <w:r>
              <w:t>gNB</w:t>
            </w:r>
            <w:proofErr w:type="spellEnd"/>
            <w:r>
              <w:t xml:space="preserve"> can obtain the label by itself, by using the best reported beam ID. This mechanism has larger overhead compared to the second mechanism.</w:t>
            </w:r>
          </w:p>
          <w:p w14:paraId="5074A669" w14:textId="77777777" w:rsidR="00005175" w:rsidRDefault="00005175" w:rsidP="00005175">
            <w:pPr>
              <w:autoSpaceDE w:val="0"/>
              <w:autoSpaceDN w:val="0"/>
              <w:adjustRightInd w:val="0"/>
              <w:snapToGrid w:val="0"/>
              <w:spacing w:after="120" w:line="259" w:lineRule="auto"/>
              <w:jc w:val="both"/>
            </w:pPr>
            <w:r>
              <w:t xml:space="preserve">The second mechanism is that the UE reports the RSRPs from the beams of Set B and that the UE obtains the label, which is the best beam ID from Set A. In this case the beam ID of a not measured beams has to be reported, which currently is not specified in our view. </w:t>
            </w:r>
          </w:p>
          <w:p w14:paraId="2620EB8E" w14:textId="77777777" w:rsidR="00005175" w:rsidRDefault="00005175" w:rsidP="00005175">
            <w:pPr>
              <w:autoSpaceDE w:val="0"/>
              <w:autoSpaceDN w:val="0"/>
              <w:adjustRightInd w:val="0"/>
              <w:snapToGrid w:val="0"/>
              <w:spacing w:after="120" w:line="259" w:lineRule="auto"/>
              <w:jc w:val="both"/>
            </w:pPr>
            <w:r>
              <w:t>Therefore, both first and second bullet should be kept.</w:t>
            </w:r>
          </w:p>
          <w:p w14:paraId="57F95F28" w14:textId="77777777" w:rsidR="00005175" w:rsidRPr="000A7BB3" w:rsidRDefault="00005175" w:rsidP="00005175">
            <w:pPr>
              <w:spacing w:after="120"/>
              <w:rPr>
                <w:b/>
                <w:i/>
                <w:lang w:eastAsia="zh-CN"/>
              </w:rPr>
            </w:pPr>
            <w:r w:rsidRPr="004A72A1">
              <w:rPr>
                <w:rFonts w:eastAsia="SimSun"/>
                <w:b/>
                <w:i/>
                <w:color w:val="FF0000"/>
                <w:kern w:val="2"/>
                <w:szCs w:val="22"/>
                <w:u w:val="single"/>
                <w:lang w:eastAsia="zh-CN"/>
              </w:rPr>
              <w:t>Updated</w:t>
            </w:r>
            <w:r>
              <w:rPr>
                <w:rFonts w:eastAsia="SimSun"/>
                <w:b/>
                <w:i/>
                <w:kern w:val="2"/>
                <w:szCs w:val="22"/>
                <w:u w:val="single"/>
                <w:lang w:eastAsia="zh-CN"/>
              </w:rPr>
              <w:t xml:space="preserve"> </w:t>
            </w:r>
            <w:r w:rsidRPr="000A7BB3">
              <w:rPr>
                <w:rFonts w:eastAsia="SimSun"/>
                <w:b/>
                <w:i/>
                <w:kern w:val="2"/>
                <w:szCs w:val="22"/>
                <w:u w:val="single"/>
                <w:lang w:eastAsia="zh-CN"/>
              </w:rPr>
              <w:t>Proposal 4.3.1</w:t>
            </w:r>
            <w:r>
              <w:rPr>
                <w:rFonts w:eastAsia="SimSun"/>
                <w:b/>
                <w:i/>
                <w:kern w:val="2"/>
                <w:szCs w:val="22"/>
                <w:u w:val="single"/>
                <w:lang w:eastAsia="zh-CN"/>
              </w:rPr>
              <w:t>b</w:t>
            </w:r>
            <w:r w:rsidRPr="000A7BB3">
              <w:rPr>
                <w:rFonts w:eastAsia="SimSun"/>
                <w:b/>
                <w:i/>
                <w:kern w:val="2"/>
                <w:szCs w:val="22"/>
                <w:lang w:eastAsia="zh-CN"/>
              </w:rPr>
              <w:t>:</w:t>
            </w:r>
            <w:r w:rsidRPr="000A7BB3">
              <w:rPr>
                <w:b/>
                <w:i/>
                <w:lang w:eastAsia="zh-CN"/>
              </w:rPr>
              <w:t xml:space="preserve"> Regarding the data collection for AI/ML model training at NW side (if the data collection is </w:t>
            </w:r>
            <w:r w:rsidRPr="00CC1FDB">
              <w:rPr>
                <w:b/>
                <w:i/>
                <w:highlight w:val="yellow"/>
                <w:lang w:eastAsia="zh-CN"/>
              </w:rPr>
              <w:t>optionally</w:t>
            </w:r>
            <w:r w:rsidRPr="00CC1FDB">
              <w:rPr>
                <w:b/>
                <w:i/>
                <w:lang w:eastAsia="zh-CN"/>
              </w:rPr>
              <w:t xml:space="preserve"> </w:t>
            </w:r>
            <w:r w:rsidRPr="000A7BB3">
              <w:rPr>
                <w:b/>
                <w:i/>
                <w:lang w:eastAsia="zh-CN"/>
              </w:rPr>
              <w:t>supported from the perspective of 3GPP specification), study the following information for UE reporting as a starting point.</w:t>
            </w:r>
          </w:p>
          <w:p w14:paraId="14C460B1" w14:textId="77777777" w:rsidR="00005175" w:rsidRPr="000A7BB3" w:rsidRDefault="00005175" w:rsidP="00005175">
            <w:pPr>
              <w:pStyle w:val="ListParagraph"/>
              <w:numPr>
                <w:ilvl w:val="0"/>
                <w:numId w:val="23"/>
              </w:numPr>
              <w:overflowPunct w:val="0"/>
              <w:autoSpaceDE w:val="0"/>
              <w:autoSpaceDN w:val="0"/>
              <w:adjustRightInd w:val="0"/>
              <w:spacing w:after="120"/>
              <w:textAlignment w:val="baseline"/>
              <w:rPr>
                <w:b/>
                <w:i/>
                <w:lang w:eastAsia="zh-CN"/>
              </w:rPr>
            </w:pPr>
            <w:r w:rsidRPr="000A7BB3">
              <w:rPr>
                <w:b/>
                <w:i/>
                <w:lang w:eastAsia="zh-CN"/>
              </w:rPr>
              <w:t>M L1-RSRPs and the corresponding RS indicator, where M can be larger than 4</w:t>
            </w:r>
          </w:p>
          <w:p w14:paraId="4CBE3400" w14:textId="77777777" w:rsidR="00005175" w:rsidRPr="00066393" w:rsidRDefault="00005175" w:rsidP="00005175">
            <w:pPr>
              <w:pStyle w:val="ListParagraph"/>
              <w:numPr>
                <w:ilvl w:val="1"/>
                <w:numId w:val="23"/>
              </w:numPr>
              <w:overflowPunct w:val="0"/>
              <w:autoSpaceDE w:val="0"/>
              <w:autoSpaceDN w:val="0"/>
              <w:adjustRightInd w:val="0"/>
              <w:spacing w:after="120"/>
              <w:textAlignment w:val="baseline"/>
              <w:rPr>
                <w:b/>
                <w:i/>
                <w:lang w:eastAsia="zh-CN"/>
              </w:rPr>
            </w:pPr>
            <w:r w:rsidRPr="000A7BB3">
              <w:rPr>
                <w:rFonts w:eastAsiaTheme="minorEastAsia" w:hint="eastAsia"/>
                <w:b/>
                <w:i/>
                <w:lang w:eastAsia="zh-CN"/>
              </w:rPr>
              <w:t>F</w:t>
            </w:r>
            <w:r w:rsidRPr="000A7BB3">
              <w:rPr>
                <w:rFonts w:eastAsiaTheme="minorEastAsia"/>
                <w:b/>
                <w:i/>
                <w:lang w:eastAsia="zh-CN"/>
              </w:rPr>
              <w:t>FS: the range of M</w:t>
            </w:r>
          </w:p>
          <w:p w14:paraId="37DDCBB4" w14:textId="77777777" w:rsidR="00005175" w:rsidRPr="00066393" w:rsidRDefault="00005175" w:rsidP="00005175">
            <w:pPr>
              <w:pStyle w:val="ListParagraph"/>
              <w:numPr>
                <w:ilvl w:val="0"/>
                <w:numId w:val="23"/>
              </w:numPr>
              <w:overflowPunct w:val="0"/>
              <w:autoSpaceDE w:val="0"/>
              <w:autoSpaceDN w:val="0"/>
              <w:adjustRightInd w:val="0"/>
              <w:spacing w:after="120"/>
              <w:textAlignment w:val="baseline"/>
              <w:rPr>
                <w:b/>
                <w:i/>
                <w:color w:val="FF0000"/>
                <w:lang w:eastAsia="zh-CN"/>
              </w:rPr>
            </w:pPr>
            <w:r w:rsidRPr="00066393">
              <w:rPr>
                <w:b/>
                <w:i/>
                <w:color w:val="FF0000"/>
                <w:lang w:eastAsia="zh-CN"/>
              </w:rPr>
              <w:t>Best genie-aided beam ID from Set</w:t>
            </w:r>
            <w:r>
              <w:rPr>
                <w:b/>
                <w:i/>
                <w:color w:val="FF0000"/>
                <w:lang w:eastAsia="zh-CN"/>
              </w:rPr>
              <w:t xml:space="preserve"> A</w:t>
            </w:r>
          </w:p>
          <w:p w14:paraId="52DC7ADA" w14:textId="77777777" w:rsidR="00005175" w:rsidRPr="003B746A" w:rsidRDefault="00005175" w:rsidP="00005175">
            <w:pPr>
              <w:pStyle w:val="ListParagraph"/>
              <w:numPr>
                <w:ilvl w:val="0"/>
                <w:numId w:val="23"/>
              </w:numPr>
              <w:overflowPunct w:val="0"/>
              <w:autoSpaceDE w:val="0"/>
              <w:autoSpaceDN w:val="0"/>
              <w:adjustRightInd w:val="0"/>
              <w:spacing w:after="120"/>
              <w:textAlignment w:val="baseline"/>
              <w:rPr>
                <w:b/>
                <w:i/>
                <w:highlight w:val="yellow"/>
                <w:lang w:eastAsia="zh-CN"/>
              </w:rPr>
            </w:pPr>
            <w:r w:rsidRPr="003B746A">
              <w:rPr>
                <w:rFonts w:eastAsiaTheme="minorEastAsia" w:hint="eastAsia"/>
                <w:b/>
                <w:i/>
                <w:highlight w:val="yellow"/>
                <w:lang w:eastAsia="zh-CN"/>
              </w:rPr>
              <w:t>O</w:t>
            </w:r>
            <w:r w:rsidRPr="003B746A">
              <w:rPr>
                <w:rFonts w:eastAsiaTheme="minorEastAsia"/>
                <w:b/>
                <w:i/>
                <w:highlight w:val="yellow"/>
                <w:lang w:eastAsia="zh-CN"/>
              </w:rPr>
              <w:t>ther information may be added based on further discussion</w:t>
            </w:r>
          </w:p>
          <w:p w14:paraId="72ED8209" w14:textId="77777777" w:rsidR="00005175" w:rsidRDefault="00005175" w:rsidP="00AF6A60">
            <w:pPr>
              <w:autoSpaceDE w:val="0"/>
              <w:autoSpaceDN w:val="0"/>
              <w:adjustRightInd w:val="0"/>
              <w:snapToGrid w:val="0"/>
              <w:spacing w:after="120" w:line="259" w:lineRule="auto"/>
              <w:jc w:val="both"/>
            </w:pPr>
          </w:p>
        </w:tc>
      </w:tr>
      <w:tr w:rsidR="00CE620A" w14:paraId="5BC55546" w14:textId="77777777" w:rsidTr="0097272E">
        <w:tc>
          <w:tcPr>
            <w:tcW w:w="1385" w:type="dxa"/>
          </w:tcPr>
          <w:p w14:paraId="0620F35E" w14:textId="4A1BC984" w:rsidR="00CE620A" w:rsidRDefault="00CE620A" w:rsidP="00CE620A">
            <w:pPr>
              <w:autoSpaceDE w:val="0"/>
              <w:autoSpaceDN w:val="0"/>
              <w:adjustRightInd w:val="0"/>
              <w:snapToGrid w:val="0"/>
              <w:spacing w:after="120"/>
              <w:jc w:val="both"/>
              <w:rPr>
                <w:smallCaps/>
              </w:rPr>
            </w:pPr>
            <w:r>
              <w:rPr>
                <w:rFonts w:eastAsiaTheme="minorEastAsia" w:hint="eastAsia"/>
                <w:smallCaps/>
                <w:lang w:eastAsia="zh-CN"/>
              </w:rPr>
              <w:t>vivo</w:t>
            </w:r>
          </w:p>
        </w:tc>
        <w:tc>
          <w:tcPr>
            <w:tcW w:w="7480" w:type="dxa"/>
          </w:tcPr>
          <w:p w14:paraId="270EB88D" w14:textId="77777777" w:rsidR="00CE620A" w:rsidRDefault="00CE620A" w:rsidP="00CE620A">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e suggest the following change on the first sub-bullet. Whether to have RS indicator depends on whether all or just a part of the measured resources are reported for data collection. It may also be related with it is Tx beam or beam pair measurement. These aspects need to be studied.</w:t>
            </w:r>
          </w:p>
          <w:p w14:paraId="7ACACCC4" w14:textId="77777777" w:rsidR="00CE620A" w:rsidRDefault="00CE620A" w:rsidP="00CE620A">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lastRenderedPageBreak/>
              <w:t>M L1-RSRPs and</w:t>
            </w:r>
            <w:r w:rsidRPr="003D31B4">
              <w:rPr>
                <w:b/>
                <w:i/>
                <w:color w:val="0070C0"/>
                <w:lang w:eastAsia="zh-CN"/>
              </w:rPr>
              <w:t xml:space="preserve">/or </w:t>
            </w:r>
            <w:r w:rsidRPr="003D31B4">
              <w:rPr>
                <w:b/>
                <w:i/>
                <w:strike/>
                <w:color w:val="0070C0"/>
                <w:lang w:eastAsia="zh-CN"/>
              </w:rPr>
              <w:t>the corresponding</w:t>
            </w:r>
            <w:r>
              <w:rPr>
                <w:b/>
                <w:i/>
                <w:lang w:eastAsia="zh-CN"/>
              </w:rPr>
              <w:t xml:space="preserve"> RS indicator (e.g., CSI-RS, SSB), where M can be larger than 4</w:t>
            </w:r>
          </w:p>
          <w:p w14:paraId="392501DD" w14:textId="77777777" w:rsidR="00CE620A" w:rsidRDefault="00CE620A" w:rsidP="00CE620A">
            <w:pPr>
              <w:autoSpaceDE w:val="0"/>
              <w:autoSpaceDN w:val="0"/>
              <w:adjustRightInd w:val="0"/>
              <w:snapToGrid w:val="0"/>
              <w:spacing w:after="120" w:line="259" w:lineRule="auto"/>
              <w:jc w:val="both"/>
            </w:pPr>
          </w:p>
        </w:tc>
      </w:tr>
      <w:tr w:rsidR="001E73D0" w14:paraId="28A2B7EE" w14:textId="77777777" w:rsidTr="0097272E">
        <w:tc>
          <w:tcPr>
            <w:tcW w:w="1385" w:type="dxa"/>
          </w:tcPr>
          <w:p w14:paraId="1F9D5540" w14:textId="0DFB3930" w:rsidR="001E73D0" w:rsidRDefault="001E73D0" w:rsidP="001E73D0">
            <w:pPr>
              <w:autoSpaceDE w:val="0"/>
              <w:autoSpaceDN w:val="0"/>
              <w:adjustRightInd w:val="0"/>
              <w:snapToGrid w:val="0"/>
              <w:spacing w:after="120"/>
              <w:jc w:val="both"/>
              <w:rPr>
                <w:rFonts w:eastAsiaTheme="minorEastAsia" w:hint="eastAsia"/>
                <w:smallCaps/>
                <w:lang w:eastAsia="zh-CN"/>
              </w:rPr>
            </w:pPr>
            <w:r>
              <w:rPr>
                <w:rFonts w:eastAsiaTheme="minorEastAsia"/>
                <w:smallCaps/>
                <w:lang w:eastAsia="zh-CN"/>
              </w:rPr>
              <w:lastRenderedPageBreak/>
              <w:t>Panasonic</w:t>
            </w:r>
          </w:p>
        </w:tc>
        <w:tc>
          <w:tcPr>
            <w:tcW w:w="7480" w:type="dxa"/>
          </w:tcPr>
          <w:p w14:paraId="71DC39CF" w14:textId="79CDAD04" w:rsidR="001E73D0" w:rsidRDefault="001E73D0" w:rsidP="001E73D0">
            <w:pPr>
              <w:autoSpaceDE w:val="0"/>
              <w:autoSpaceDN w:val="0"/>
              <w:adjustRightInd w:val="0"/>
              <w:snapToGrid w:val="0"/>
              <w:spacing w:after="120" w:line="259" w:lineRule="auto"/>
              <w:jc w:val="both"/>
              <w:rPr>
                <w:rFonts w:eastAsia="SimSun" w:hint="eastAsia"/>
                <w:lang w:eastAsia="zh-CN"/>
              </w:rPr>
            </w:pPr>
            <w:r>
              <w:rPr>
                <w:rFonts w:eastAsia="SimSun"/>
                <w:lang w:eastAsia="zh-CN"/>
              </w:rPr>
              <w:t xml:space="preserve">We agree Huawei’s point in previous round that both cases (reporting measurement results from Set A, and reporting measurement results from Set B plus best beam from Set A) can be studied. But we can accept the compromised proposal 4.3.1b for sake of progress. </w:t>
            </w:r>
          </w:p>
        </w:tc>
      </w:tr>
    </w:tbl>
    <w:p w14:paraId="1AFEBE6F" w14:textId="77777777" w:rsidR="002323DC" w:rsidRPr="002323DC" w:rsidRDefault="002323DC" w:rsidP="002323DC">
      <w:pPr>
        <w:overflowPunct w:val="0"/>
        <w:autoSpaceDE w:val="0"/>
        <w:autoSpaceDN w:val="0"/>
        <w:adjustRightInd w:val="0"/>
        <w:spacing w:after="120"/>
        <w:textAlignment w:val="baseline"/>
        <w:rPr>
          <w:b/>
          <w:i/>
          <w:lang w:eastAsia="zh-CN"/>
        </w:rPr>
      </w:pPr>
    </w:p>
    <w:p w14:paraId="1439BB08" w14:textId="77777777" w:rsidR="008A017F" w:rsidRDefault="008A017F">
      <w:pPr>
        <w:pStyle w:val="BodyText"/>
      </w:pPr>
    </w:p>
    <w:p w14:paraId="05C8EC9D" w14:textId="77777777" w:rsidR="008A017F" w:rsidRDefault="000407EF">
      <w:pPr>
        <w:pStyle w:val="Heading2"/>
      </w:pPr>
      <w:r>
        <w:t>AI/ML inference for BM-Case1 &amp; BM-Case2</w:t>
      </w:r>
    </w:p>
    <w:p w14:paraId="0829FA30" w14:textId="77777777" w:rsidR="008A017F" w:rsidRDefault="000407EF">
      <w:pPr>
        <w:pStyle w:val="Heading3"/>
      </w:pPr>
      <w:r>
        <w:t>General/common aspects</w:t>
      </w:r>
    </w:p>
    <w:p w14:paraId="4D6FAAED" w14:textId="77777777" w:rsidR="008A017F" w:rsidRDefault="008A017F">
      <w:pPr>
        <w:spacing w:after="120"/>
      </w:pPr>
    </w:p>
    <w:p w14:paraId="4FFD155F" w14:textId="77777777" w:rsidR="008A017F" w:rsidRDefault="000407EF">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8A017F" w14:paraId="3547374E" w14:textId="77777777">
        <w:tc>
          <w:tcPr>
            <w:tcW w:w="9062" w:type="dxa"/>
          </w:tcPr>
          <w:p w14:paraId="3B29BE18"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B6E7DBA" w14:textId="77777777" w:rsidR="008A017F" w:rsidRDefault="008A017F">
            <w:pPr>
              <w:overflowPunct w:val="0"/>
              <w:autoSpaceDE w:val="0"/>
              <w:autoSpaceDN w:val="0"/>
              <w:adjustRightInd w:val="0"/>
              <w:spacing w:after="120"/>
              <w:contextualSpacing/>
              <w:textAlignment w:val="baseline"/>
            </w:pPr>
          </w:p>
          <w:p w14:paraId="68DA2EB2" w14:textId="77777777" w:rsidR="008A017F" w:rsidRDefault="000407EF">
            <w:pPr>
              <w:spacing w:after="120"/>
              <w:rPr>
                <w:highlight w:val="green"/>
                <w:lang w:eastAsia="zh-CN"/>
              </w:rPr>
            </w:pPr>
            <w:r>
              <w:rPr>
                <w:highlight w:val="green"/>
                <w:lang w:eastAsia="zh-CN"/>
              </w:rPr>
              <w:t>Agreement</w:t>
            </w:r>
          </w:p>
          <w:p w14:paraId="153E529C" w14:textId="77777777" w:rsidR="008A017F" w:rsidRDefault="000407EF">
            <w:pPr>
              <w:spacing w:after="120"/>
            </w:pPr>
            <w:r>
              <w:t>In order to facilitate the AI/ML model inference, study the following aspects as a starting point:</w:t>
            </w:r>
          </w:p>
          <w:p w14:paraId="12F3EC63" w14:textId="77777777" w:rsidR="008A017F" w:rsidRDefault="000407EF">
            <w:pPr>
              <w:pStyle w:val="ListParagraph"/>
              <w:numPr>
                <w:ilvl w:val="0"/>
                <w:numId w:val="73"/>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32C050E8" w14:textId="77777777" w:rsidR="008A017F" w:rsidRDefault="000407EF">
            <w:pPr>
              <w:pStyle w:val="ListParagraph"/>
              <w:numPr>
                <w:ilvl w:val="0"/>
                <w:numId w:val="73"/>
              </w:numPr>
              <w:overflowPunct w:val="0"/>
              <w:autoSpaceDE w:val="0"/>
              <w:autoSpaceDN w:val="0"/>
              <w:adjustRightInd w:val="0"/>
              <w:spacing w:after="120"/>
              <w:textAlignment w:val="baseline"/>
            </w:pPr>
            <w:r>
              <w:t>Enhanced or new signaling for measurement configuration/triggering</w:t>
            </w:r>
          </w:p>
          <w:p w14:paraId="16EC9DF0" w14:textId="77777777" w:rsidR="008A017F" w:rsidRDefault="000407EF">
            <w:pPr>
              <w:pStyle w:val="ListParagraph"/>
              <w:numPr>
                <w:ilvl w:val="0"/>
                <w:numId w:val="73"/>
              </w:numPr>
              <w:overflowPunct w:val="0"/>
              <w:autoSpaceDE w:val="0"/>
              <w:autoSpaceDN w:val="0"/>
              <w:adjustRightInd w:val="0"/>
              <w:spacing w:after="120"/>
              <w:textAlignment w:val="baseline"/>
            </w:pPr>
            <w:r>
              <w:t>Signaling of assistance information (if applicable)</w:t>
            </w:r>
          </w:p>
          <w:p w14:paraId="0E73C8DF" w14:textId="77777777" w:rsidR="008A017F" w:rsidRDefault="000407EF">
            <w:pPr>
              <w:pStyle w:val="ListParagraph"/>
              <w:numPr>
                <w:ilvl w:val="0"/>
                <w:numId w:val="73"/>
              </w:numPr>
              <w:overflowPunct w:val="0"/>
              <w:autoSpaceDE w:val="0"/>
              <w:autoSpaceDN w:val="0"/>
              <w:adjustRightInd w:val="0"/>
              <w:spacing w:after="120"/>
              <w:textAlignment w:val="baseline"/>
            </w:pPr>
            <w:r>
              <w:t>Other aspect(s) is not precluded</w:t>
            </w:r>
          </w:p>
          <w:p w14:paraId="0AEDCDD6" w14:textId="77777777" w:rsidR="008A017F" w:rsidRDefault="008A017F">
            <w:pPr>
              <w:overflowPunct w:val="0"/>
              <w:autoSpaceDE w:val="0"/>
              <w:autoSpaceDN w:val="0"/>
              <w:adjustRightInd w:val="0"/>
              <w:spacing w:after="120"/>
              <w:contextualSpacing/>
              <w:textAlignment w:val="baseline"/>
            </w:pPr>
          </w:p>
          <w:p w14:paraId="5FFE2E68" w14:textId="77777777" w:rsidR="008A017F" w:rsidRDefault="008A017F">
            <w:pPr>
              <w:overflowPunct w:val="0"/>
              <w:autoSpaceDE w:val="0"/>
              <w:autoSpaceDN w:val="0"/>
              <w:adjustRightInd w:val="0"/>
              <w:spacing w:after="120"/>
              <w:contextualSpacing/>
              <w:textAlignment w:val="baseline"/>
            </w:pPr>
          </w:p>
        </w:tc>
      </w:tr>
    </w:tbl>
    <w:p w14:paraId="082177EB" w14:textId="77777777" w:rsidR="008A017F" w:rsidRDefault="008A017F">
      <w:pPr>
        <w:spacing w:after="120"/>
      </w:pPr>
    </w:p>
    <w:p w14:paraId="070217EA" w14:textId="77777777" w:rsidR="008A017F" w:rsidRDefault="000407EF">
      <w:pPr>
        <w:pStyle w:val="BodyText"/>
      </w:pPr>
      <w:r>
        <w:t>The related proposals/observations are copied as below:</w:t>
      </w:r>
    </w:p>
    <w:tbl>
      <w:tblPr>
        <w:tblStyle w:val="TableGrid"/>
        <w:tblW w:w="0" w:type="auto"/>
        <w:tblLook w:val="04A0" w:firstRow="1" w:lastRow="0" w:firstColumn="1" w:lastColumn="0" w:noHBand="0" w:noVBand="1"/>
      </w:tblPr>
      <w:tblGrid>
        <w:gridCol w:w="1605"/>
        <w:gridCol w:w="7457"/>
      </w:tblGrid>
      <w:tr w:rsidR="008A017F" w14:paraId="2218D75D" w14:textId="77777777">
        <w:tc>
          <w:tcPr>
            <w:tcW w:w="1605" w:type="dxa"/>
            <w:vAlign w:val="center"/>
          </w:tcPr>
          <w:p w14:paraId="765C1F8E" w14:textId="77777777" w:rsidR="008A017F" w:rsidRDefault="000407EF">
            <w:pPr>
              <w:pStyle w:val="BodyText"/>
            </w:pPr>
            <w:r>
              <w:t>FUTUREWEI[1]</w:t>
            </w:r>
          </w:p>
        </w:tc>
        <w:tc>
          <w:tcPr>
            <w:tcW w:w="7457" w:type="dxa"/>
            <w:vAlign w:val="center"/>
          </w:tcPr>
          <w:p w14:paraId="47338997" w14:textId="77777777" w:rsidR="008A017F" w:rsidRDefault="000407EF">
            <w:pPr>
              <w:pStyle w:val="ListParagraph"/>
              <w:spacing w:after="120" w:line="276" w:lineRule="auto"/>
              <w:ind w:left="0"/>
              <w:contextualSpacing w:val="0"/>
              <w:jc w:val="both"/>
              <w:rPr>
                <w:i/>
                <w:iCs/>
                <w:szCs w:val="20"/>
                <w:lang w:eastAsia="zh-CN"/>
              </w:rPr>
            </w:pPr>
            <w:r>
              <w:rPr>
                <w:i/>
                <w:iCs/>
                <w:szCs w:val="20"/>
                <w:lang w:eastAsia="zh-CN"/>
              </w:rPr>
              <w:t>Proposal 4: Study the following aspects as a starting point related to model inference on standards impact.</w:t>
            </w:r>
          </w:p>
          <w:p w14:paraId="1F323B33" w14:textId="77777777" w:rsidR="008A017F" w:rsidRDefault="000407EF">
            <w:pPr>
              <w:pStyle w:val="ListParagraph"/>
              <w:numPr>
                <w:ilvl w:val="0"/>
                <w:numId w:val="74"/>
              </w:numPr>
              <w:spacing w:after="120" w:line="276" w:lineRule="auto"/>
              <w:rPr>
                <w:i/>
                <w:iCs/>
                <w:szCs w:val="20"/>
              </w:rPr>
            </w:pPr>
            <w:r>
              <w:rPr>
                <w:i/>
                <w:iCs/>
                <w:szCs w:val="20"/>
              </w:rPr>
              <w:t>Enhanced or new configurations/UE reporting/UE measurement, e.g., enhanced or new beam measurement and/or beam reporting</w:t>
            </w:r>
          </w:p>
          <w:p w14:paraId="6515E918" w14:textId="77777777" w:rsidR="008A017F" w:rsidRDefault="000407EF">
            <w:pPr>
              <w:pStyle w:val="ListParagraph"/>
              <w:numPr>
                <w:ilvl w:val="0"/>
                <w:numId w:val="74"/>
              </w:numPr>
              <w:spacing w:after="120" w:line="276" w:lineRule="auto"/>
              <w:rPr>
                <w:i/>
                <w:iCs/>
                <w:szCs w:val="20"/>
              </w:rPr>
            </w:pPr>
            <w:r>
              <w:rPr>
                <w:i/>
                <w:iCs/>
                <w:szCs w:val="20"/>
              </w:rPr>
              <w:t xml:space="preserve">Beam indication of the predicted beam(s) </w:t>
            </w:r>
          </w:p>
          <w:p w14:paraId="149C2832" w14:textId="77777777" w:rsidR="008A017F" w:rsidRDefault="000407EF">
            <w:pPr>
              <w:pStyle w:val="ListParagraph"/>
              <w:numPr>
                <w:ilvl w:val="0"/>
                <w:numId w:val="74"/>
              </w:numPr>
              <w:spacing w:after="120" w:line="276" w:lineRule="auto"/>
              <w:rPr>
                <w:i/>
                <w:iCs/>
                <w:szCs w:val="20"/>
              </w:rPr>
            </w:pPr>
            <w:r>
              <w:rPr>
                <w:i/>
                <w:iCs/>
                <w:szCs w:val="20"/>
              </w:rPr>
              <w:t xml:space="preserve">Enhanced or new </w:t>
            </w:r>
            <w:proofErr w:type="spellStart"/>
            <w:r>
              <w:rPr>
                <w:i/>
                <w:iCs/>
                <w:szCs w:val="20"/>
              </w:rPr>
              <w:t>signalling</w:t>
            </w:r>
            <w:proofErr w:type="spellEnd"/>
            <w:r>
              <w:rPr>
                <w:i/>
                <w:iCs/>
                <w:szCs w:val="20"/>
              </w:rPr>
              <w:t xml:space="preserve"> for measurement configuration/triggering</w:t>
            </w:r>
          </w:p>
          <w:p w14:paraId="45BEBDE9" w14:textId="77777777" w:rsidR="008A017F" w:rsidRDefault="000407EF">
            <w:pPr>
              <w:pStyle w:val="ListParagraph"/>
              <w:numPr>
                <w:ilvl w:val="0"/>
                <w:numId w:val="74"/>
              </w:numPr>
              <w:spacing w:after="120" w:line="276" w:lineRule="auto"/>
              <w:rPr>
                <w:i/>
                <w:iCs/>
                <w:szCs w:val="20"/>
              </w:rPr>
            </w:pPr>
            <w:proofErr w:type="spellStart"/>
            <w:r>
              <w:rPr>
                <w:i/>
                <w:iCs/>
                <w:szCs w:val="20"/>
              </w:rPr>
              <w:t>Signalling</w:t>
            </w:r>
            <w:proofErr w:type="spellEnd"/>
            <w:r>
              <w:rPr>
                <w:i/>
                <w:iCs/>
                <w:szCs w:val="20"/>
              </w:rPr>
              <w:t xml:space="preserve"> of assistance information (if supported)</w:t>
            </w:r>
          </w:p>
          <w:p w14:paraId="418872E1" w14:textId="77777777" w:rsidR="008A017F" w:rsidRDefault="000407EF">
            <w:pPr>
              <w:pStyle w:val="ListParagraph"/>
              <w:numPr>
                <w:ilvl w:val="0"/>
                <w:numId w:val="74"/>
              </w:numPr>
              <w:spacing w:after="120" w:line="276" w:lineRule="auto"/>
              <w:rPr>
                <w:i/>
                <w:iCs/>
                <w:szCs w:val="20"/>
              </w:rPr>
            </w:pPr>
            <w:r>
              <w:rPr>
                <w:i/>
                <w:iCs/>
                <w:szCs w:val="20"/>
              </w:rPr>
              <w:t>Other aspect(s) is not precluded</w:t>
            </w:r>
          </w:p>
          <w:p w14:paraId="2AABF669" w14:textId="77777777" w:rsidR="008A017F" w:rsidRDefault="000407EF">
            <w:pPr>
              <w:spacing w:after="120"/>
              <w:ind w:left="36"/>
              <w:rPr>
                <w:rFonts w:eastAsiaTheme="minorEastAsia"/>
                <w:i/>
                <w:iCs/>
                <w:szCs w:val="20"/>
                <w:lang w:eastAsia="zh-CN"/>
              </w:rPr>
            </w:pPr>
            <w:r>
              <w:rPr>
                <w:i/>
                <w:iCs/>
                <w:szCs w:val="20"/>
                <w:lang w:eastAsia="zh-CN"/>
              </w:rPr>
              <w:t xml:space="preserve">Proposal 5: In AI/ML-based beam management, when model training is at NW side and “Alt.3: Beam pair prediction” is adopted, study the standards impact to enable </w:t>
            </w:r>
            <w:proofErr w:type="spellStart"/>
            <w:r>
              <w:rPr>
                <w:i/>
                <w:iCs/>
                <w:szCs w:val="20"/>
                <w:lang w:eastAsia="zh-CN"/>
              </w:rPr>
              <w:t>gNB</w:t>
            </w:r>
            <w:proofErr w:type="spellEnd"/>
            <w:r>
              <w:rPr>
                <w:i/>
                <w:iCs/>
                <w:szCs w:val="20"/>
                <w:lang w:eastAsia="zh-CN"/>
              </w:rPr>
              <w:t xml:space="preserve"> to map the received L1-RSRP measurements to the corresponding Tx-Rx beam pairs.</w:t>
            </w:r>
          </w:p>
        </w:tc>
      </w:tr>
      <w:tr w:rsidR="008A017F" w14:paraId="7C1B3210" w14:textId="77777777">
        <w:tc>
          <w:tcPr>
            <w:tcW w:w="1605" w:type="dxa"/>
            <w:vAlign w:val="center"/>
          </w:tcPr>
          <w:p w14:paraId="2E0ACD9F" w14:textId="77777777" w:rsidR="008A017F" w:rsidRDefault="000407EF">
            <w:pPr>
              <w:pStyle w:val="BodyText"/>
            </w:pPr>
            <w:r>
              <w:rPr>
                <w:rFonts w:hint="eastAsia"/>
              </w:rPr>
              <w:t>H</w:t>
            </w:r>
            <w:r>
              <w:t>uawei[2]</w:t>
            </w:r>
          </w:p>
        </w:tc>
        <w:tc>
          <w:tcPr>
            <w:tcW w:w="7457" w:type="dxa"/>
            <w:vAlign w:val="center"/>
          </w:tcPr>
          <w:p w14:paraId="6F7F277F" w14:textId="77777777" w:rsidR="008A017F" w:rsidRDefault="000407EF">
            <w:pPr>
              <w:pStyle w:val="BodyText"/>
              <w:spacing w:before="120"/>
              <w:rPr>
                <w:i/>
                <w:iCs/>
                <w:szCs w:val="20"/>
              </w:rPr>
            </w:pPr>
            <w:r>
              <w:rPr>
                <w:rFonts w:eastAsia="SimSun"/>
                <w:i/>
                <w:iCs/>
                <w:color w:val="000000" w:themeColor="text1"/>
                <w:szCs w:val="20"/>
                <w:lang w:eastAsia="zh-CN"/>
              </w:rPr>
              <w:t xml:space="preserve">Similar to our discussions in previous sections, the new UE measurement/reporting can include: </w:t>
            </w:r>
            <w:r>
              <w:rPr>
                <w:i/>
                <w:iCs/>
                <w:color w:val="000000" w:themeColor="text1"/>
                <w:szCs w:val="20"/>
              </w:rPr>
              <w:t>larger number of RSRPs reported for Set B as the inference input, or larger number of beam IDs reported as the Top-K of inference output, etc. The enhanced signaling for configuring the AI/ML-based measurement may indicate the relationship between Set A and Set B, e.g., when Set B is a subset of Set A, the mapping relationship between Set B beams/resources to Set A beams/resources. The assistance information should not disclose the proprietary to the other side.</w:t>
            </w:r>
          </w:p>
        </w:tc>
      </w:tr>
      <w:tr w:rsidR="008A017F" w14:paraId="4F71564C" w14:textId="77777777">
        <w:tc>
          <w:tcPr>
            <w:tcW w:w="1605" w:type="dxa"/>
            <w:vAlign w:val="center"/>
          </w:tcPr>
          <w:p w14:paraId="3A5C84A0" w14:textId="77777777" w:rsidR="008A017F" w:rsidRDefault="000407EF">
            <w:pPr>
              <w:pStyle w:val="BodyText"/>
            </w:pPr>
            <w:r>
              <w:rPr>
                <w:rFonts w:hint="eastAsia"/>
              </w:rPr>
              <w:t>Z</w:t>
            </w:r>
            <w:r>
              <w:t>TE[3]</w:t>
            </w:r>
          </w:p>
        </w:tc>
        <w:tc>
          <w:tcPr>
            <w:tcW w:w="7457" w:type="dxa"/>
            <w:vAlign w:val="center"/>
          </w:tcPr>
          <w:p w14:paraId="0A58CEDC" w14:textId="77777777" w:rsidR="008A017F" w:rsidRDefault="000407EF">
            <w:pPr>
              <w:snapToGrid w:val="0"/>
              <w:spacing w:beforeLines="30" w:before="72" w:afterLines="30" w:after="72" w:line="288" w:lineRule="auto"/>
              <w:jc w:val="both"/>
              <w:rPr>
                <w:i/>
                <w:iCs/>
                <w:szCs w:val="20"/>
              </w:rPr>
            </w:pPr>
            <w:r>
              <w:rPr>
                <w:i/>
                <w:iCs/>
                <w:szCs w:val="20"/>
              </w:rPr>
              <w:t>Proposal 1</w:t>
            </w:r>
            <w:r>
              <w:rPr>
                <w:i/>
                <w:iCs/>
                <w:szCs w:val="20"/>
                <w:lang w:eastAsia="zh-CN"/>
              </w:rPr>
              <w:t>1</w:t>
            </w:r>
            <w:r>
              <w:rPr>
                <w:i/>
                <w:iCs/>
                <w:szCs w:val="20"/>
              </w:rPr>
              <w:t xml:space="preserve">: Study enhanced resource configuration and beam indication </w:t>
            </w:r>
            <w:r>
              <w:rPr>
                <w:i/>
                <w:iCs/>
                <w:szCs w:val="20"/>
                <w:lang w:eastAsia="zh-CN"/>
              </w:rPr>
              <w:t xml:space="preserve">mechanism </w:t>
            </w:r>
            <w:r>
              <w:rPr>
                <w:i/>
                <w:iCs/>
                <w:szCs w:val="20"/>
              </w:rPr>
              <w:t>if more flexible triggering or activating approaches are utilized.</w:t>
            </w:r>
          </w:p>
          <w:p w14:paraId="0C049482" w14:textId="77777777" w:rsidR="008A017F" w:rsidRDefault="000407EF">
            <w:pPr>
              <w:snapToGrid w:val="0"/>
              <w:spacing w:beforeLines="30" w:before="72" w:afterLines="30" w:after="72" w:line="288" w:lineRule="auto"/>
              <w:jc w:val="both"/>
              <w:rPr>
                <w:i/>
                <w:iCs/>
                <w:szCs w:val="20"/>
              </w:rPr>
            </w:pPr>
            <w:r>
              <w:rPr>
                <w:i/>
                <w:iCs/>
                <w:szCs w:val="20"/>
              </w:rPr>
              <w:lastRenderedPageBreak/>
              <w:t>Proposal 1</w:t>
            </w:r>
            <w:r>
              <w:rPr>
                <w:i/>
                <w:iCs/>
                <w:szCs w:val="20"/>
                <w:lang w:eastAsia="zh-CN"/>
              </w:rPr>
              <w:t>2</w:t>
            </w:r>
            <w:r>
              <w:rPr>
                <w:i/>
                <w:iCs/>
                <w:szCs w:val="20"/>
              </w:rPr>
              <w:t>: Enhanced resource configuration and reporting mechanisms need to be investigated to facilitate the exchange of assistance information, which can be either implicit or explicit.</w:t>
            </w:r>
          </w:p>
          <w:p w14:paraId="26C1F6C0" w14:textId="77777777" w:rsidR="008A017F" w:rsidRDefault="000407EF">
            <w:pPr>
              <w:spacing w:beforeLines="30" w:before="72" w:afterLines="30" w:after="72" w:line="288" w:lineRule="auto"/>
              <w:jc w:val="both"/>
              <w:rPr>
                <w:i/>
                <w:iCs/>
                <w:szCs w:val="20"/>
                <w:lang w:val="en-GB"/>
              </w:rPr>
            </w:pPr>
            <w:r>
              <w:rPr>
                <w:i/>
                <w:iCs/>
                <w:szCs w:val="20"/>
                <w:lang w:eastAsia="zh-CN"/>
              </w:rPr>
              <w:t>Observation 7</w:t>
            </w:r>
            <w:r>
              <w:rPr>
                <w:i/>
                <w:iCs/>
                <w:szCs w:val="20"/>
              </w:rPr>
              <w:t xml:space="preserve">: </w:t>
            </w:r>
            <w:r>
              <w:rPr>
                <w:i/>
                <w:iCs/>
                <w:szCs w:val="20"/>
                <w:lang w:eastAsia="zh-CN"/>
              </w:rPr>
              <w:t>C</w:t>
            </w:r>
            <w:proofErr w:type="spellStart"/>
            <w:r>
              <w:rPr>
                <w:i/>
                <w:iCs/>
                <w:szCs w:val="20"/>
                <w:lang w:val="en-GB"/>
              </w:rPr>
              <w:t>ompared</w:t>
            </w:r>
            <w:proofErr w:type="spellEnd"/>
            <w:r>
              <w:rPr>
                <w:i/>
                <w:iCs/>
                <w:szCs w:val="20"/>
                <w:lang w:val="en-GB"/>
              </w:rPr>
              <w:t xml:space="preserve"> with the beam pair prediction on the network side, the beam pair prediction on the UE side brings less standardization work and does not involve </w:t>
            </w:r>
            <w:r>
              <w:rPr>
                <w:i/>
                <w:iCs/>
                <w:szCs w:val="20"/>
                <w:lang w:eastAsia="zh-CN"/>
              </w:rPr>
              <w:t xml:space="preserve">sensitive </w:t>
            </w:r>
            <w:r>
              <w:rPr>
                <w:i/>
                <w:iCs/>
                <w:szCs w:val="20"/>
                <w:lang w:val="en-GB"/>
              </w:rPr>
              <w:t>proprietary information disclosure issues.</w:t>
            </w:r>
          </w:p>
          <w:p w14:paraId="7A23EE13" w14:textId="77777777" w:rsidR="008A017F" w:rsidRDefault="000407EF">
            <w:pPr>
              <w:snapToGrid w:val="0"/>
              <w:spacing w:beforeLines="30" w:before="72" w:afterLines="30" w:after="72" w:line="288" w:lineRule="auto"/>
              <w:jc w:val="both"/>
              <w:rPr>
                <w:i/>
                <w:iCs/>
                <w:szCs w:val="20"/>
                <w:lang w:val="en-GB"/>
              </w:rPr>
            </w:pPr>
            <w:r>
              <w:rPr>
                <w:i/>
                <w:iCs/>
                <w:szCs w:val="20"/>
              </w:rPr>
              <w:t>Proposal 1</w:t>
            </w:r>
            <w:r>
              <w:rPr>
                <w:i/>
                <w:iCs/>
                <w:szCs w:val="20"/>
                <w:lang w:eastAsia="zh-CN"/>
              </w:rPr>
              <w:t>3</w:t>
            </w:r>
            <w:r>
              <w:rPr>
                <w:i/>
                <w:iCs/>
                <w:szCs w:val="20"/>
              </w:rPr>
              <w:t xml:space="preserve">: </w:t>
            </w:r>
            <w:r>
              <w:rPr>
                <w:i/>
                <w:iCs/>
                <w:szCs w:val="20"/>
                <w:lang w:val="en-GB"/>
              </w:rPr>
              <w:t xml:space="preserve">To facilitate the AI/ML based Tx-Rx beam pair prediction, </w:t>
            </w:r>
            <w:r>
              <w:rPr>
                <w:i/>
                <w:iCs/>
                <w:szCs w:val="20"/>
                <w:lang w:eastAsia="zh-CN"/>
              </w:rPr>
              <w:t xml:space="preserve">enhancements on specification can be studied to support P1 </w:t>
            </w:r>
            <w:r>
              <w:rPr>
                <w:i/>
                <w:iCs/>
                <w:szCs w:val="20"/>
                <w:lang w:val="en-GB"/>
              </w:rPr>
              <w:t>with potentially enhanced beam reporting and indication mechanism.</w:t>
            </w:r>
          </w:p>
        </w:tc>
      </w:tr>
      <w:tr w:rsidR="008A017F" w14:paraId="0B565C7D" w14:textId="77777777">
        <w:tc>
          <w:tcPr>
            <w:tcW w:w="1605" w:type="dxa"/>
            <w:vAlign w:val="center"/>
          </w:tcPr>
          <w:p w14:paraId="4A088424" w14:textId="77777777" w:rsidR="008A017F" w:rsidRDefault="000407EF">
            <w:pPr>
              <w:pStyle w:val="BodyText"/>
            </w:pPr>
            <w:proofErr w:type="spellStart"/>
            <w:r>
              <w:rPr>
                <w:rFonts w:hint="eastAsia"/>
              </w:rPr>
              <w:lastRenderedPageBreak/>
              <w:t>S</w:t>
            </w:r>
            <w:r>
              <w:t>preadtrum</w:t>
            </w:r>
            <w:proofErr w:type="spellEnd"/>
            <w:r>
              <w:t>[4]</w:t>
            </w:r>
          </w:p>
        </w:tc>
        <w:tc>
          <w:tcPr>
            <w:tcW w:w="7457" w:type="dxa"/>
            <w:vAlign w:val="center"/>
          </w:tcPr>
          <w:p w14:paraId="43C22D73" w14:textId="77777777" w:rsidR="008A017F" w:rsidRDefault="000407EF">
            <w:pPr>
              <w:spacing w:after="120"/>
              <w:rPr>
                <w:rFonts w:eastAsiaTheme="minorEastAsia"/>
                <w:i/>
                <w:iCs/>
                <w:szCs w:val="20"/>
                <w:lang w:eastAsia="zh-CN"/>
              </w:rPr>
            </w:pPr>
            <w:r>
              <w:rPr>
                <w:i/>
                <w:iCs/>
                <w:szCs w:val="20"/>
                <w:lang w:eastAsia="zh-CN"/>
              </w:rPr>
              <w:t>Observation 3: If AI/ML training is at NW side while AI/ML inference is at UE side, signaling related to AI/ML transfer should be defined.</w:t>
            </w:r>
          </w:p>
        </w:tc>
      </w:tr>
      <w:tr w:rsidR="008A017F" w14:paraId="50CCA541" w14:textId="77777777">
        <w:tc>
          <w:tcPr>
            <w:tcW w:w="1605" w:type="dxa"/>
            <w:vAlign w:val="center"/>
          </w:tcPr>
          <w:p w14:paraId="0B26D45F" w14:textId="77777777" w:rsidR="008A017F" w:rsidRDefault="000407EF">
            <w:pPr>
              <w:pStyle w:val="BodyText"/>
            </w:pPr>
            <w:r>
              <w:t>Vivo[5]</w:t>
            </w:r>
          </w:p>
        </w:tc>
        <w:tc>
          <w:tcPr>
            <w:tcW w:w="7457" w:type="dxa"/>
            <w:vAlign w:val="center"/>
          </w:tcPr>
          <w:p w14:paraId="6BADF363" w14:textId="77777777" w:rsidR="008A017F" w:rsidRDefault="000407EF">
            <w:pPr>
              <w:pStyle w:val="BodyText"/>
              <w:rPr>
                <w:i/>
                <w:iCs/>
                <w:szCs w:val="20"/>
              </w:rPr>
            </w:pPr>
            <w:r>
              <w:rPr>
                <w:i/>
                <w:iCs/>
                <w:szCs w:val="20"/>
              </w:rPr>
              <w:t>Observation 13:</w:t>
            </w:r>
            <w:r>
              <w:rPr>
                <w:i/>
                <w:iCs/>
                <w:szCs w:val="20"/>
              </w:rPr>
              <w:tab/>
              <w:t xml:space="preserve">Assistance information shall be reported to </w:t>
            </w:r>
            <w:proofErr w:type="spellStart"/>
            <w:r>
              <w:rPr>
                <w:i/>
                <w:iCs/>
                <w:szCs w:val="20"/>
              </w:rPr>
              <w:t>gNB</w:t>
            </w:r>
            <w:proofErr w:type="spellEnd"/>
            <w:r>
              <w:rPr>
                <w:i/>
                <w:iCs/>
                <w:szCs w:val="20"/>
              </w:rPr>
              <w:t xml:space="preserve"> for enhanced beam pair prediction and DL Tx beam prediction with Alt.1.</w:t>
            </w:r>
          </w:p>
          <w:p w14:paraId="0B5F039F" w14:textId="77777777" w:rsidR="008A017F" w:rsidRDefault="000407EF">
            <w:pPr>
              <w:pStyle w:val="BodyText"/>
              <w:rPr>
                <w:i/>
                <w:iCs/>
                <w:szCs w:val="20"/>
              </w:rPr>
            </w:pPr>
            <w:r>
              <w:rPr>
                <w:i/>
                <w:iCs/>
                <w:szCs w:val="20"/>
              </w:rPr>
              <w:t>Observation 14:</w:t>
            </w:r>
            <w:r>
              <w:rPr>
                <w:i/>
                <w:iCs/>
                <w:szCs w:val="20"/>
              </w:rPr>
              <w:tab/>
              <w:t xml:space="preserve">Signaling aspects related to Rx beam or Rx beam pattern indication may be needed in inference stage for Alt.1. </w:t>
            </w:r>
          </w:p>
          <w:p w14:paraId="571A988B" w14:textId="77777777" w:rsidR="008A017F" w:rsidRDefault="000407EF">
            <w:pPr>
              <w:pStyle w:val="BodyText"/>
              <w:rPr>
                <w:i/>
                <w:iCs/>
                <w:szCs w:val="20"/>
              </w:rPr>
            </w:pPr>
            <w:r>
              <w:rPr>
                <w:i/>
                <w:iCs/>
                <w:szCs w:val="20"/>
              </w:rPr>
              <w:t>Observation 16:</w:t>
            </w:r>
            <w:r>
              <w:rPr>
                <w:i/>
                <w:iCs/>
                <w:szCs w:val="20"/>
              </w:rPr>
              <w:tab/>
              <w:t>Signaling aspects related to the procedure of TCI configuration/indication should be enhanced.</w:t>
            </w:r>
          </w:p>
          <w:p w14:paraId="325AE5A9" w14:textId="77777777" w:rsidR="008A017F" w:rsidRDefault="000407EF">
            <w:pPr>
              <w:pStyle w:val="BodyText"/>
              <w:rPr>
                <w:i/>
                <w:iCs/>
                <w:szCs w:val="20"/>
              </w:rPr>
            </w:pPr>
            <w:r>
              <w:rPr>
                <w:i/>
                <w:iCs/>
                <w:szCs w:val="20"/>
              </w:rPr>
              <w:t>Observation 17:</w:t>
            </w:r>
            <w:r>
              <w:rPr>
                <w:i/>
                <w:iCs/>
                <w:szCs w:val="20"/>
              </w:rPr>
              <w:tab/>
              <w:t xml:space="preserve">Assistance information, such as Tx beam information and/or expected Tx beam information, should be noticed to UE in advance or with resource configuration for option 1 and option 2 with Alt.2 in inference stage. </w:t>
            </w:r>
          </w:p>
          <w:p w14:paraId="64296413" w14:textId="77777777" w:rsidR="008A017F" w:rsidRDefault="000407EF">
            <w:pPr>
              <w:pStyle w:val="BodyText"/>
              <w:rPr>
                <w:i/>
                <w:iCs/>
                <w:szCs w:val="20"/>
              </w:rPr>
            </w:pPr>
            <w:r>
              <w:rPr>
                <w:i/>
                <w:iCs/>
                <w:szCs w:val="20"/>
              </w:rPr>
              <w:t>Observation 18:</w:t>
            </w:r>
            <w:r>
              <w:rPr>
                <w:i/>
                <w:iCs/>
                <w:szCs w:val="20"/>
              </w:rPr>
              <w:tab/>
              <w:t xml:space="preserve">Signaling aspects related to Tx beam or Tx beam pattern request from UE may be needed in inference stage for Alt.2 with considering performance improvement. </w:t>
            </w:r>
          </w:p>
          <w:p w14:paraId="22F12B62" w14:textId="77777777" w:rsidR="008A017F" w:rsidRDefault="000407EF">
            <w:pPr>
              <w:pStyle w:val="BodyText"/>
              <w:rPr>
                <w:i/>
                <w:iCs/>
                <w:szCs w:val="20"/>
              </w:rPr>
            </w:pPr>
            <w:r>
              <w:rPr>
                <w:i/>
                <w:iCs/>
                <w:szCs w:val="20"/>
              </w:rPr>
              <w:t>Observation 20:</w:t>
            </w:r>
            <w:r>
              <w:rPr>
                <w:i/>
                <w:iCs/>
                <w:szCs w:val="20"/>
              </w:rPr>
              <w:tab/>
              <w:t>Signaling aspects related to the procedure of TCI configuration/indication should be enhanced with Alt.2 in inference stage.</w:t>
            </w:r>
          </w:p>
          <w:p w14:paraId="191A1975" w14:textId="77777777" w:rsidR="008A017F" w:rsidRDefault="000407EF">
            <w:pPr>
              <w:pStyle w:val="BodyText"/>
              <w:rPr>
                <w:i/>
                <w:iCs/>
                <w:szCs w:val="20"/>
              </w:rPr>
            </w:pPr>
            <w:r>
              <w:rPr>
                <w:i/>
                <w:iCs/>
                <w:szCs w:val="20"/>
              </w:rPr>
              <w:t>Observation 21:</w:t>
            </w:r>
            <w:r>
              <w:rPr>
                <w:i/>
                <w:iCs/>
                <w:szCs w:val="20"/>
              </w:rPr>
              <w:tab/>
              <w:t>DL Rx beam prediction in inference stage with Alt.2 has similar specification impacts to training stage, such as P3 resource related information request, and Tx beam information indication.</w:t>
            </w:r>
          </w:p>
          <w:p w14:paraId="194F6297" w14:textId="77777777" w:rsidR="008A017F" w:rsidRDefault="000407EF">
            <w:pPr>
              <w:pStyle w:val="BodyText"/>
              <w:rPr>
                <w:i/>
                <w:iCs/>
                <w:szCs w:val="20"/>
              </w:rPr>
            </w:pPr>
            <w:r>
              <w:rPr>
                <w:i/>
                <w:iCs/>
                <w:szCs w:val="20"/>
              </w:rPr>
              <w:t>Observation 22:</w:t>
            </w:r>
            <w:r>
              <w:rPr>
                <w:i/>
                <w:iCs/>
                <w:szCs w:val="20"/>
              </w:rPr>
              <w:tab/>
              <w:t>Signaling aspects related to model transfer, model registration/confirmation and model activation should be studied for Alt.3 in inference stage.</w:t>
            </w:r>
          </w:p>
          <w:p w14:paraId="15860077" w14:textId="77777777" w:rsidR="008A017F" w:rsidRDefault="000407EF">
            <w:pPr>
              <w:pStyle w:val="proposal0"/>
              <w:numPr>
                <w:ilvl w:val="0"/>
                <w:numId w:val="0"/>
              </w:numPr>
              <w:tabs>
                <w:tab w:val="clear" w:pos="720"/>
              </w:tabs>
              <w:overflowPunct/>
              <w:spacing w:before="120"/>
              <w:ind w:left="720" w:hanging="720"/>
              <w:rPr>
                <w:b w:val="0"/>
                <w:i/>
                <w:iCs/>
                <w:color w:val="000000"/>
              </w:rPr>
            </w:pPr>
            <w:r>
              <w:rPr>
                <w:b w:val="0"/>
                <w:i/>
                <w:iCs/>
              </w:rPr>
              <w:t>Proposal 16: For AI/ML model inference, study signaling aspects enhancement related to the procedure of TCI configuration/indication.</w:t>
            </w:r>
          </w:p>
        </w:tc>
      </w:tr>
      <w:tr w:rsidR="008A017F" w14:paraId="0A8FB3C7" w14:textId="77777777">
        <w:tc>
          <w:tcPr>
            <w:tcW w:w="1605" w:type="dxa"/>
            <w:vAlign w:val="center"/>
          </w:tcPr>
          <w:p w14:paraId="55EC8827" w14:textId="77777777" w:rsidR="008A017F" w:rsidRDefault="000407EF">
            <w:pPr>
              <w:pStyle w:val="BodyText"/>
            </w:pPr>
            <w:r>
              <w:rPr>
                <w:rFonts w:hint="eastAsia"/>
              </w:rPr>
              <w:t>I</w:t>
            </w:r>
            <w:r>
              <w:t>DC[6]</w:t>
            </w:r>
          </w:p>
        </w:tc>
        <w:tc>
          <w:tcPr>
            <w:tcW w:w="7457" w:type="dxa"/>
            <w:vAlign w:val="center"/>
          </w:tcPr>
          <w:p w14:paraId="6E301C54" w14:textId="77777777" w:rsidR="008A017F" w:rsidRDefault="000407EF">
            <w:pPr>
              <w:spacing w:after="120" w:line="276" w:lineRule="auto"/>
              <w:jc w:val="both"/>
              <w:rPr>
                <w:i/>
                <w:iCs/>
                <w:szCs w:val="20"/>
              </w:rPr>
            </w:pPr>
            <w:r>
              <w:rPr>
                <w:i/>
                <w:iCs/>
                <w:szCs w:val="20"/>
              </w:rPr>
              <w:t xml:space="preserve">Observation 8: The current NR specification supporting UE reporting with up to 4 best CRIs/SSBRIs with L1-RSRP or L1-SINR can be very limited for </w:t>
            </w:r>
            <w:proofErr w:type="spellStart"/>
            <w:r>
              <w:rPr>
                <w:i/>
                <w:iCs/>
                <w:szCs w:val="20"/>
              </w:rPr>
              <w:t>gNB</w:t>
            </w:r>
            <w:proofErr w:type="spellEnd"/>
            <w:r>
              <w:rPr>
                <w:i/>
                <w:iCs/>
                <w:szCs w:val="20"/>
              </w:rPr>
              <w:t xml:space="preserve"> estimation. </w:t>
            </w:r>
          </w:p>
          <w:p w14:paraId="46BBAC64" w14:textId="77777777" w:rsidR="008A017F" w:rsidRDefault="000407EF">
            <w:pPr>
              <w:spacing w:after="120" w:line="276" w:lineRule="auto"/>
              <w:jc w:val="both"/>
              <w:rPr>
                <w:i/>
                <w:iCs/>
                <w:szCs w:val="20"/>
              </w:rPr>
            </w:pPr>
            <w:r>
              <w:rPr>
                <w:i/>
                <w:iCs/>
                <w:szCs w:val="20"/>
              </w:rPr>
              <w:t>Proposal 12: Study benefits of simple specification extension of UE reporting.</w:t>
            </w:r>
          </w:p>
          <w:p w14:paraId="28D14522" w14:textId="77777777" w:rsidR="008A017F" w:rsidRDefault="000407EF">
            <w:pPr>
              <w:spacing w:after="120" w:line="276" w:lineRule="auto"/>
              <w:jc w:val="both"/>
              <w:rPr>
                <w:i/>
                <w:iCs/>
                <w:szCs w:val="20"/>
              </w:rPr>
            </w:pPr>
            <w:r>
              <w:rPr>
                <w:i/>
                <w:iCs/>
                <w:szCs w:val="20"/>
              </w:rPr>
              <w:t>Observation 11: The current NR specification does not consider association between beams with different beam widths.</w:t>
            </w:r>
          </w:p>
          <w:p w14:paraId="7F55E3CB" w14:textId="77777777" w:rsidR="008A017F" w:rsidRDefault="000407EF">
            <w:pPr>
              <w:spacing w:after="120" w:line="276" w:lineRule="auto"/>
              <w:jc w:val="both"/>
              <w:rPr>
                <w:i/>
                <w:iCs/>
                <w:szCs w:val="20"/>
              </w:rPr>
            </w:pPr>
            <w:r>
              <w:rPr>
                <w:i/>
                <w:iCs/>
                <w:szCs w:val="20"/>
              </w:rPr>
              <w:t>Observation 12: Utilizing association between beams with different beam widths can provide benefits for prediction accuracy e.g., robust estimation/identification of whole spatial characteristics with wide beams and accurate beam identification with narrow beams.</w:t>
            </w:r>
          </w:p>
          <w:p w14:paraId="1D10D6AA" w14:textId="77777777" w:rsidR="008A017F" w:rsidRDefault="000407EF">
            <w:pPr>
              <w:spacing w:after="120" w:line="276" w:lineRule="auto"/>
              <w:jc w:val="both"/>
              <w:rPr>
                <w:i/>
                <w:iCs/>
                <w:szCs w:val="20"/>
              </w:rPr>
            </w:pPr>
            <w:r>
              <w:rPr>
                <w:i/>
                <w:iCs/>
                <w:szCs w:val="20"/>
              </w:rPr>
              <w:t>Proposal 14: Study benefits of specification enhancements on association between beams with different beam widths.</w:t>
            </w:r>
          </w:p>
          <w:p w14:paraId="2A07EB3C" w14:textId="77777777" w:rsidR="008A017F" w:rsidRDefault="000407EF">
            <w:pPr>
              <w:spacing w:after="120" w:line="276" w:lineRule="auto"/>
              <w:jc w:val="both"/>
              <w:rPr>
                <w:i/>
                <w:iCs/>
                <w:szCs w:val="20"/>
              </w:rPr>
            </w:pPr>
            <w:r>
              <w:rPr>
                <w:i/>
                <w:iCs/>
                <w:szCs w:val="20"/>
              </w:rPr>
              <w:t>Observation 13: For Rel-15 beam management, actual mapping between DL Tx beam and UE Rx beam is totally based on UE implementation.</w:t>
            </w:r>
          </w:p>
          <w:p w14:paraId="0CD82E79" w14:textId="77777777" w:rsidR="008A017F" w:rsidRDefault="000407EF">
            <w:pPr>
              <w:spacing w:after="120" w:line="276" w:lineRule="auto"/>
              <w:jc w:val="both"/>
              <w:rPr>
                <w:i/>
                <w:iCs/>
                <w:szCs w:val="20"/>
              </w:rPr>
            </w:pPr>
            <w:r>
              <w:rPr>
                <w:i/>
                <w:iCs/>
                <w:szCs w:val="20"/>
              </w:rPr>
              <w:lastRenderedPageBreak/>
              <w:t xml:space="preserve">Observation 14: The implementation-based UE Rx beam selection works for Rel-15, however, UE Rx beam information is crucial to accurately predict beam qualities for AI/ML based beam prediction.  </w:t>
            </w:r>
          </w:p>
          <w:p w14:paraId="5C7B8AFB" w14:textId="77777777" w:rsidR="008A017F" w:rsidRDefault="000407EF">
            <w:pPr>
              <w:spacing w:after="120" w:line="276" w:lineRule="auto"/>
              <w:jc w:val="both"/>
              <w:rPr>
                <w:i/>
                <w:iCs/>
                <w:szCs w:val="20"/>
              </w:rPr>
            </w:pPr>
            <w:r>
              <w:rPr>
                <w:i/>
                <w:iCs/>
                <w:szCs w:val="20"/>
              </w:rPr>
              <w:t>Proposal 15: Study benefits of specification enhancements on acquiring UE Rx beam information for DL Tx beam prediction (Alt. 1) and beam pair prediction (Alt. 3).</w:t>
            </w:r>
          </w:p>
        </w:tc>
      </w:tr>
      <w:tr w:rsidR="008A017F" w14:paraId="782DFD53" w14:textId="77777777">
        <w:tc>
          <w:tcPr>
            <w:tcW w:w="1605" w:type="dxa"/>
            <w:vAlign w:val="center"/>
          </w:tcPr>
          <w:p w14:paraId="45F07EAF" w14:textId="77777777" w:rsidR="008A017F" w:rsidRDefault="000407EF">
            <w:pPr>
              <w:pStyle w:val="BodyText"/>
            </w:pPr>
            <w:r>
              <w:rPr>
                <w:rFonts w:hint="eastAsia"/>
              </w:rPr>
              <w:lastRenderedPageBreak/>
              <w:t>L</w:t>
            </w:r>
            <w:r>
              <w:t>GE[9]</w:t>
            </w:r>
          </w:p>
        </w:tc>
        <w:tc>
          <w:tcPr>
            <w:tcW w:w="7457" w:type="dxa"/>
            <w:vAlign w:val="center"/>
          </w:tcPr>
          <w:p w14:paraId="3638CB8D" w14:textId="77777777" w:rsidR="008A017F" w:rsidRDefault="000407EF">
            <w:pPr>
              <w:pStyle w:val="BodyText"/>
              <w:rPr>
                <w:i/>
                <w:iCs/>
                <w:szCs w:val="20"/>
                <w:lang w:val="en-GB"/>
              </w:rPr>
            </w:pPr>
            <w:r>
              <w:rPr>
                <w:i/>
                <w:iCs/>
                <w:szCs w:val="20"/>
                <w:lang w:val="en-GB"/>
              </w:rPr>
              <w:t>Proposal #1: For the UE AI/ML input, Alt2 can be considered. For the assist information for input, output, training, and inference, consider to express Set A and Set B beams on a pre-defined or configured beam grid.</w:t>
            </w:r>
          </w:p>
          <w:p w14:paraId="3BE5C11B" w14:textId="77777777" w:rsidR="008A017F" w:rsidRDefault="000407EF">
            <w:pPr>
              <w:pStyle w:val="BodyText"/>
              <w:rPr>
                <w:i/>
                <w:iCs/>
                <w:szCs w:val="20"/>
                <w:lang w:val="en-GB"/>
              </w:rPr>
            </w:pPr>
            <w:r>
              <w:rPr>
                <w:i/>
                <w:iCs/>
                <w:szCs w:val="20"/>
                <w:lang w:val="en-GB"/>
              </w:rPr>
              <w:t>Proposal #2: Consider UE assistance/reporting for determining Set A</w:t>
            </w:r>
          </w:p>
        </w:tc>
      </w:tr>
      <w:tr w:rsidR="008A017F" w14:paraId="143D8356" w14:textId="77777777">
        <w:tc>
          <w:tcPr>
            <w:tcW w:w="1605" w:type="dxa"/>
            <w:vAlign w:val="center"/>
          </w:tcPr>
          <w:p w14:paraId="175C5529" w14:textId="77777777" w:rsidR="008A017F" w:rsidRDefault="000407EF">
            <w:pPr>
              <w:pStyle w:val="BodyText"/>
            </w:pPr>
            <w:r>
              <w:rPr>
                <w:rFonts w:hint="eastAsia"/>
              </w:rPr>
              <w:t>F</w:t>
            </w:r>
            <w:r>
              <w:t>ujitsu[12]</w:t>
            </w:r>
          </w:p>
        </w:tc>
        <w:tc>
          <w:tcPr>
            <w:tcW w:w="7457" w:type="dxa"/>
            <w:vAlign w:val="center"/>
          </w:tcPr>
          <w:p w14:paraId="4C3BD10C" w14:textId="77777777" w:rsidR="008A017F" w:rsidRDefault="000407EF">
            <w:pPr>
              <w:spacing w:after="120"/>
              <w:rPr>
                <w:rFonts w:eastAsia="SimSun"/>
                <w:i/>
                <w:iCs/>
                <w:szCs w:val="20"/>
                <w:lang w:eastAsia="zh-CN"/>
              </w:rPr>
            </w:pPr>
            <w:r>
              <w:rPr>
                <w:rFonts w:eastAsia="SimSun"/>
                <w:i/>
                <w:iCs/>
                <w:szCs w:val="20"/>
                <w:lang w:eastAsia="zh-CN"/>
              </w:rPr>
              <w:t>Observation 1: UCI reporting overhead is increased a lot for DL beam predication on AI/ML training or inference.</w:t>
            </w:r>
          </w:p>
          <w:p w14:paraId="2DCF9A51" w14:textId="77777777" w:rsidR="008A017F" w:rsidRDefault="000407EF">
            <w:pPr>
              <w:spacing w:after="120"/>
              <w:rPr>
                <w:rFonts w:eastAsia="SimSun"/>
                <w:i/>
                <w:iCs/>
                <w:szCs w:val="20"/>
                <w:lang w:eastAsia="zh-CN"/>
              </w:rPr>
            </w:pPr>
            <w:r>
              <w:rPr>
                <w:rFonts w:eastAsia="SimSun"/>
                <w:i/>
                <w:iCs/>
                <w:szCs w:val="20"/>
                <w:lang w:eastAsia="zh-CN"/>
              </w:rPr>
              <w:t>Proposal 4: For DL beam prediction on AI/ML, the UCI reporting overhead reduction is suggested to be studied.</w:t>
            </w:r>
          </w:p>
          <w:p w14:paraId="105FF0EB" w14:textId="77777777" w:rsidR="008A017F" w:rsidRDefault="000407EF">
            <w:pPr>
              <w:spacing w:after="120"/>
              <w:rPr>
                <w:rFonts w:eastAsia="SimSun"/>
                <w:i/>
                <w:iCs/>
                <w:szCs w:val="20"/>
                <w:lang w:eastAsia="zh-CN"/>
              </w:rPr>
            </w:pPr>
            <w:r>
              <w:rPr>
                <w:rFonts w:eastAsia="SimSun"/>
                <w:i/>
                <w:iCs/>
                <w:szCs w:val="20"/>
                <w:lang w:eastAsia="zh-CN"/>
              </w:rPr>
              <w:t>Proposal 5: Study the potential specification impacts on UCI reporting overhead reduction for DL beam prediction on AI/ML from the following aspects</w:t>
            </w:r>
          </w:p>
          <w:p w14:paraId="4BAA1288" w14:textId="77777777" w:rsidR="008A017F" w:rsidRDefault="000407EF">
            <w:pPr>
              <w:pStyle w:val="ListParagraph"/>
              <w:numPr>
                <w:ilvl w:val="0"/>
                <w:numId w:val="69"/>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Mechanism to facilitate the UCI overhead reduction</w:t>
            </w:r>
          </w:p>
          <w:p w14:paraId="5695B6DC" w14:textId="77777777" w:rsidR="008A017F" w:rsidRDefault="000407EF">
            <w:pPr>
              <w:pStyle w:val="ListParagraph"/>
              <w:numPr>
                <w:ilvl w:val="0"/>
                <w:numId w:val="69"/>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New or enhanced signaling/procedure on reporting configuration</w:t>
            </w:r>
          </w:p>
          <w:p w14:paraId="4894EC64" w14:textId="77777777" w:rsidR="008A017F" w:rsidRDefault="000407EF">
            <w:pPr>
              <w:pStyle w:val="ListParagraph"/>
              <w:numPr>
                <w:ilvl w:val="0"/>
                <w:numId w:val="69"/>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Enhanced UCI reporting format including contents, quantization bits number, etc.</w:t>
            </w:r>
          </w:p>
        </w:tc>
      </w:tr>
      <w:tr w:rsidR="008A017F" w14:paraId="45FDA64B" w14:textId="77777777">
        <w:tc>
          <w:tcPr>
            <w:tcW w:w="1605" w:type="dxa"/>
            <w:vAlign w:val="center"/>
          </w:tcPr>
          <w:p w14:paraId="16E426E7" w14:textId="77777777" w:rsidR="008A017F" w:rsidRDefault="000407EF">
            <w:pPr>
              <w:pStyle w:val="BodyText"/>
            </w:pPr>
            <w:r>
              <w:rPr>
                <w:rFonts w:hint="eastAsia"/>
              </w:rPr>
              <w:t>C</w:t>
            </w:r>
            <w:r>
              <w:t>MCC[19]</w:t>
            </w:r>
          </w:p>
        </w:tc>
        <w:tc>
          <w:tcPr>
            <w:tcW w:w="7457" w:type="dxa"/>
            <w:vAlign w:val="center"/>
          </w:tcPr>
          <w:p w14:paraId="49B52949" w14:textId="77777777" w:rsidR="008A017F" w:rsidRDefault="000407EF">
            <w:pPr>
              <w:pStyle w:val="BodyText"/>
              <w:rPr>
                <w:i/>
                <w:iCs/>
                <w:szCs w:val="20"/>
                <w:lang w:val="en-GB"/>
              </w:rPr>
            </w:pPr>
            <w:r>
              <w:rPr>
                <w:i/>
                <w:iCs/>
                <w:szCs w:val="20"/>
                <w:lang w:val="en-GB"/>
              </w:rPr>
              <w:t xml:space="preserve">Proposal 1: The same sort rule of beam pairs is pre-defined so that </w:t>
            </w:r>
            <w:proofErr w:type="spellStart"/>
            <w:r>
              <w:rPr>
                <w:i/>
                <w:iCs/>
                <w:szCs w:val="20"/>
                <w:lang w:val="en-GB"/>
              </w:rPr>
              <w:t>gNB</w:t>
            </w:r>
            <w:proofErr w:type="spellEnd"/>
            <w:r>
              <w:rPr>
                <w:i/>
                <w:iCs/>
                <w:szCs w:val="20"/>
                <w:lang w:val="en-GB"/>
              </w:rPr>
              <w:t xml:space="preserve"> and UE have the same understanding of index of beam pairs.</w:t>
            </w:r>
          </w:p>
        </w:tc>
      </w:tr>
      <w:tr w:rsidR="008A017F" w14:paraId="6D78B128" w14:textId="77777777">
        <w:tc>
          <w:tcPr>
            <w:tcW w:w="1605" w:type="dxa"/>
            <w:vAlign w:val="center"/>
          </w:tcPr>
          <w:p w14:paraId="2EE15DBE" w14:textId="77777777" w:rsidR="008A017F" w:rsidRDefault="000407EF">
            <w:pPr>
              <w:pStyle w:val="BodyText"/>
            </w:pPr>
            <w:r>
              <w:rPr>
                <w:rFonts w:hint="eastAsia"/>
              </w:rPr>
              <w:t>N</w:t>
            </w:r>
            <w:r>
              <w:t>VIDIA[26]</w:t>
            </w:r>
          </w:p>
        </w:tc>
        <w:tc>
          <w:tcPr>
            <w:tcW w:w="7457" w:type="dxa"/>
            <w:vAlign w:val="center"/>
          </w:tcPr>
          <w:p w14:paraId="16D61B57" w14:textId="77777777" w:rsidR="008A017F" w:rsidRDefault="000407EF">
            <w:pPr>
              <w:pStyle w:val="BodyText"/>
              <w:rPr>
                <w:i/>
                <w:iCs/>
                <w:szCs w:val="20"/>
              </w:rPr>
            </w:pPr>
            <w:r>
              <w:rPr>
                <w:i/>
                <w:iCs/>
                <w:szCs w:val="20"/>
              </w:rPr>
              <w:t>Proposal 11: For AI/ML based beam prediction in spatial/time domain, study potential specification impact related to report/feedback of model input for inference, type of model input, and model input acquisition and pre-processing.</w:t>
            </w:r>
          </w:p>
          <w:p w14:paraId="2EE39FDD" w14:textId="77777777" w:rsidR="008A017F" w:rsidRDefault="000407EF">
            <w:pPr>
              <w:pStyle w:val="BodyText"/>
              <w:rPr>
                <w:i/>
                <w:iCs/>
                <w:szCs w:val="20"/>
              </w:rPr>
            </w:pPr>
            <w:r>
              <w:rPr>
                <w:i/>
                <w:iCs/>
                <w:szCs w:val="20"/>
              </w:rPr>
              <w:t>Proposal 12: For AI/ML based beam prediction in spatial/time domain, study potential specification impact related to report/feedback of model inference output and post-processing.</w:t>
            </w:r>
          </w:p>
        </w:tc>
      </w:tr>
      <w:tr w:rsidR="008A017F" w14:paraId="03E579A4" w14:textId="77777777">
        <w:tc>
          <w:tcPr>
            <w:tcW w:w="1605" w:type="dxa"/>
            <w:vAlign w:val="center"/>
          </w:tcPr>
          <w:p w14:paraId="4A313D7F" w14:textId="77777777" w:rsidR="008A017F" w:rsidRDefault="000407EF">
            <w:pPr>
              <w:pStyle w:val="BodyText"/>
            </w:pPr>
            <w:r>
              <w:rPr>
                <w:rFonts w:hint="eastAsia"/>
              </w:rPr>
              <w:t>Q</w:t>
            </w:r>
            <w:r>
              <w:t>C[29]</w:t>
            </w:r>
          </w:p>
        </w:tc>
        <w:tc>
          <w:tcPr>
            <w:tcW w:w="7457" w:type="dxa"/>
            <w:vAlign w:val="center"/>
          </w:tcPr>
          <w:p w14:paraId="5E11159D" w14:textId="77777777" w:rsidR="008A017F" w:rsidRDefault="000407EF">
            <w:pPr>
              <w:pStyle w:val="BodyText"/>
              <w:rPr>
                <w:i/>
                <w:iCs/>
                <w:szCs w:val="20"/>
                <w:lang w:val="en-GB"/>
              </w:rPr>
            </w:pPr>
            <w:r>
              <w:rPr>
                <w:i/>
                <w:iCs/>
                <w:szCs w:val="20"/>
                <w:lang w:val="en-GB"/>
              </w:rPr>
              <w:t>Proposal 5: For BM-Case1, potential benefits and spec impacts of time-varying set B should be studied</w:t>
            </w:r>
          </w:p>
          <w:p w14:paraId="50771821" w14:textId="77777777" w:rsidR="008A017F" w:rsidRDefault="000407EF">
            <w:pPr>
              <w:pStyle w:val="BodyText"/>
              <w:rPr>
                <w:i/>
                <w:iCs/>
                <w:szCs w:val="20"/>
                <w:lang w:val="en-GB"/>
              </w:rPr>
            </w:pPr>
            <w:r>
              <w:rPr>
                <w:i/>
                <w:iCs/>
                <w:szCs w:val="20"/>
                <w:lang w:val="en-GB"/>
              </w:rPr>
              <w:t>Proposal 6: Study the signalling aspects related to beam blockage/failure prediction, as a sub-use case of temporal beam prediction.</w:t>
            </w:r>
          </w:p>
        </w:tc>
      </w:tr>
      <w:tr w:rsidR="008A017F" w14:paraId="7D6B24FE" w14:textId="77777777">
        <w:tc>
          <w:tcPr>
            <w:tcW w:w="1605" w:type="dxa"/>
            <w:vAlign w:val="center"/>
          </w:tcPr>
          <w:p w14:paraId="15783F47" w14:textId="77777777" w:rsidR="008A017F" w:rsidRDefault="000407EF">
            <w:pPr>
              <w:pStyle w:val="BodyText"/>
            </w:pPr>
            <w:r>
              <w:rPr>
                <w:rFonts w:hint="eastAsia"/>
              </w:rPr>
              <w:t>P</w:t>
            </w:r>
            <w:r>
              <w:t>anasonic[30]</w:t>
            </w:r>
          </w:p>
        </w:tc>
        <w:tc>
          <w:tcPr>
            <w:tcW w:w="7457" w:type="dxa"/>
            <w:vAlign w:val="center"/>
          </w:tcPr>
          <w:p w14:paraId="41205132" w14:textId="77777777" w:rsidR="008A017F" w:rsidRDefault="000407EF">
            <w:pPr>
              <w:pStyle w:val="BodyText"/>
              <w:rPr>
                <w:i/>
                <w:iCs/>
                <w:szCs w:val="20"/>
                <w:lang w:val="en-GB"/>
              </w:rPr>
            </w:pPr>
            <w:r>
              <w:rPr>
                <w:i/>
                <w:iCs/>
                <w:szCs w:val="20"/>
                <w:lang w:val="en-GB"/>
              </w:rPr>
              <w:t>Observation 1: Beam pattern information can be defined as model input to make the model more general. Otherwise, multiple models need to be trained with each corresponding to one specific assumption of Tx beam pattern.</w:t>
            </w:r>
          </w:p>
          <w:p w14:paraId="0FD7D32B" w14:textId="77777777" w:rsidR="008A017F" w:rsidRDefault="000407EF">
            <w:pPr>
              <w:pStyle w:val="BodyText"/>
              <w:rPr>
                <w:i/>
                <w:iCs/>
                <w:szCs w:val="20"/>
                <w:lang w:val="en-GB"/>
              </w:rPr>
            </w:pPr>
            <w:r>
              <w:rPr>
                <w:i/>
                <w:iCs/>
                <w:szCs w:val="20"/>
                <w:lang w:val="en-GB"/>
              </w:rPr>
              <w:t xml:space="preserve">Observation 2: For UE-side inference, Tx beam pattern information needs to be made available at UE side. </w:t>
            </w:r>
          </w:p>
          <w:p w14:paraId="65CCD097" w14:textId="77777777" w:rsidR="008A017F" w:rsidRDefault="000407EF">
            <w:pPr>
              <w:pStyle w:val="BodyText"/>
              <w:rPr>
                <w:i/>
                <w:iCs/>
                <w:szCs w:val="20"/>
                <w:lang w:val="en-GB"/>
              </w:rPr>
            </w:pPr>
            <w:r>
              <w:rPr>
                <w:i/>
                <w:iCs/>
                <w:szCs w:val="20"/>
                <w:lang w:val="en-GB"/>
              </w:rPr>
              <w:t>Proposal 4: Study how to efficiently signal the Tx beam pattern information to UE.</w:t>
            </w:r>
          </w:p>
        </w:tc>
      </w:tr>
      <w:tr w:rsidR="008A017F" w14:paraId="17FA581F" w14:textId="77777777">
        <w:tc>
          <w:tcPr>
            <w:tcW w:w="1605" w:type="dxa"/>
            <w:vAlign w:val="center"/>
          </w:tcPr>
          <w:p w14:paraId="127712F2" w14:textId="77777777" w:rsidR="008A017F" w:rsidRDefault="000407EF">
            <w:pPr>
              <w:pStyle w:val="BodyText"/>
            </w:pPr>
            <w:r>
              <w:rPr>
                <w:rFonts w:hint="eastAsia"/>
              </w:rPr>
              <w:t>K</w:t>
            </w:r>
            <w:r>
              <w:t>T[31]</w:t>
            </w:r>
          </w:p>
        </w:tc>
        <w:tc>
          <w:tcPr>
            <w:tcW w:w="7457" w:type="dxa"/>
            <w:vAlign w:val="center"/>
          </w:tcPr>
          <w:p w14:paraId="7D1E8C53" w14:textId="77777777" w:rsidR="008A017F" w:rsidRDefault="000407EF">
            <w:pPr>
              <w:pStyle w:val="BodyText"/>
              <w:rPr>
                <w:i/>
                <w:iCs/>
                <w:szCs w:val="20"/>
                <w:lang w:val="en-GB"/>
              </w:rPr>
            </w:pPr>
            <w:r>
              <w:rPr>
                <w:i/>
                <w:iCs/>
                <w:szCs w:val="20"/>
                <w:lang w:val="en-GB"/>
              </w:rPr>
              <w:t>Proposal 3. Study who decides and how to signal Set A and Set B related information for each alternative.</w:t>
            </w:r>
          </w:p>
        </w:tc>
      </w:tr>
    </w:tbl>
    <w:p w14:paraId="7A135C6C" w14:textId="77777777" w:rsidR="008A017F" w:rsidRDefault="008A017F">
      <w:pPr>
        <w:rPr>
          <w:lang w:eastAsia="zh-CN"/>
        </w:rPr>
      </w:pPr>
    </w:p>
    <w:p w14:paraId="53CDA028" w14:textId="77777777" w:rsidR="008A017F" w:rsidRDefault="000407EF">
      <w:pPr>
        <w:pStyle w:val="Heading6"/>
        <w:spacing w:after="120"/>
        <w:rPr>
          <w:lang w:eastAsia="zh-CN"/>
        </w:rPr>
      </w:pPr>
      <w:r>
        <w:rPr>
          <w:lang w:eastAsia="zh-CN"/>
        </w:rPr>
        <w:t xml:space="preserve">(Closed) Proposal 4.4.1.1 </w:t>
      </w:r>
    </w:p>
    <w:p w14:paraId="1286015D" w14:textId="77777777" w:rsidR="008A017F" w:rsidRDefault="008A017F">
      <w:pPr>
        <w:spacing w:after="120"/>
      </w:pPr>
    </w:p>
    <w:p w14:paraId="39EF16AA" w14:textId="77777777" w:rsidR="008A017F" w:rsidRDefault="000407EF">
      <w:pPr>
        <w:spacing w:after="120"/>
      </w:pPr>
      <w:r>
        <w:t xml:space="preserve">Most of the proposals are made from the high-level perspective. Meanwhile, the proposals are quite diverging. </w:t>
      </w:r>
    </w:p>
    <w:p w14:paraId="24455558" w14:textId="77777777" w:rsidR="008A017F" w:rsidRDefault="000407EF">
      <w:pPr>
        <w:spacing w:after="120"/>
      </w:pPr>
      <w:r>
        <w:t xml:space="preserve">For non-AI based BM, </w:t>
      </w:r>
      <w:proofErr w:type="spellStart"/>
      <w:r>
        <w:t>gNB</w:t>
      </w:r>
      <w:proofErr w:type="spellEnd"/>
      <w:r>
        <w:t xml:space="preserve"> will indicate the beam(s) based on UE reporting. Thus, the indicated beam(s) has been measured by the UE. However, the predicted beam of AI model may be not measured by UE. Thus, a number of contributions suggest to study beam indication for the predicted beam(s) on top of the aspects agreed in the last meeting.   The following proposal is suggested for further discussion:</w:t>
      </w:r>
    </w:p>
    <w:p w14:paraId="12E7E5CA" w14:textId="77777777" w:rsidR="008A017F" w:rsidRDefault="008A017F">
      <w:pPr>
        <w:pStyle w:val="BodyText"/>
      </w:pPr>
    </w:p>
    <w:p w14:paraId="65674189" w14:textId="77777777" w:rsidR="008A017F" w:rsidRDefault="000407EF">
      <w:pPr>
        <w:spacing w:after="120"/>
        <w:rPr>
          <w:b/>
          <w:i/>
        </w:rPr>
      </w:pPr>
      <w:r>
        <w:rPr>
          <w:rFonts w:eastAsia="SimSun"/>
          <w:b/>
          <w:i/>
          <w:kern w:val="2"/>
          <w:szCs w:val="22"/>
          <w:u w:val="single"/>
          <w:lang w:eastAsia="zh-CN"/>
        </w:rPr>
        <w:lastRenderedPageBreak/>
        <w:t>Proposal 4.4.1.1</w:t>
      </w:r>
      <w:r>
        <w:rPr>
          <w:rFonts w:eastAsia="SimSun"/>
          <w:b/>
          <w:i/>
          <w:kern w:val="2"/>
          <w:szCs w:val="22"/>
          <w:lang w:eastAsia="zh-CN"/>
        </w:rPr>
        <w:t xml:space="preserve">: </w:t>
      </w:r>
      <w:r>
        <w:rPr>
          <w:rFonts w:ascii="Times" w:eastAsia="Batang" w:hAnsi="Times"/>
          <w:b/>
          <w:i/>
          <w:lang w:val="en-GB"/>
        </w:rPr>
        <w:t>In order to facilitate the AI/ML model inference, study the following additional aspect:</w:t>
      </w:r>
    </w:p>
    <w:p w14:paraId="454A05BA" w14:textId="77777777" w:rsidR="008A017F" w:rsidRDefault="000407EF">
      <w:pPr>
        <w:pStyle w:val="BodyText"/>
        <w:numPr>
          <w:ilvl w:val="0"/>
          <w:numId w:val="48"/>
        </w:numPr>
        <w:rPr>
          <w:b/>
          <w:i/>
        </w:rPr>
      </w:pPr>
      <w:r>
        <w:rPr>
          <w:b/>
          <w:i/>
        </w:rPr>
        <w:t xml:space="preserve">Beam indication of the predicted </w:t>
      </w:r>
      <w:r>
        <w:rPr>
          <w:b/>
          <w:i/>
          <w:highlight w:val="yellow"/>
        </w:rPr>
        <w:t>DL Tx</w:t>
      </w:r>
      <w:r>
        <w:rPr>
          <w:b/>
          <w:i/>
        </w:rPr>
        <w:t xml:space="preserve"> beam(s) </w:t>
      </w:r>
    </w:p>
    <w:p w14:paraId="43CA8C0F"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2E5DDC1D" w14:textId="77777777">
        <w:tc>
          <w:tcPr>
            <w:tcW w:w="1385" w:type="dxa"/>
            <w:tcBorders>
              <w:top w:val="single" w:sz="4" w:space="0" w:color="auto"/>
              <w:left w:val="single" w:sz="4" w:space="0" w:color="auto"/>
              <w:bottom w:val="single" w:sz="4" w:space="0" w:color="auto"/>
              <w:right w:val="single" w:sz="4" w:space="0" w:color="auto"/>
            </w:tcBorders>
          </w:tcPr>
          <w:p w14:paraId="4C6BECF9" w14:textId="77777777" w:rsidR="008A017F" w:rsidRDefault="000407EF">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36ED7E8" w14:textId="77777777" w:rsidR="008A017F" w:rsidRDefault="000407EF">
            <w:pPr>
              <w:rPr>
                <w:rFonts w:eastAsia="SimSun"/>
              </w:rPr>
            </w:pPr>
            <w:r>
              <w:rPr>
                <w:rFonts w:eastAsia="SimSun"/>
              </w:rPr>
              <w:t>Comments</w:t>
            </w:r>
          </w:p>
        </w:tc>
      </w:tr>
      <w:tr w:rsidR="008A017F" w14:paraId="631CCB53" w14:textId="77777777">
        <w:tc>
          <w:tcPr>
            <w:tcW w:w="1385" w:type="dxa"/>
            <w:tcBorders>
              <w:top w:val="single" w:sz="4" w:space="0" w:color="auto"/>
              <w:left w:val="single" w:sz="4" w:space="0" w:color="auto"/>
              <w:bottom w:val="single" w:sz="4" w:space="0" w:color="auto"/>
              <w:right w:val="single" w:sz="4" w:space="0" w:color="auto"/>
            </w:tcBorders>
          </w:tcPr>
          <w:p w14:paraId="61D20F89" w14:textId="77777777" w:rsidR="008A017F" w:rsidRDefault="000407EF">
            <w:pPr>
              <w:rPr>
                <w:rFonts w:eastAsia="Yu Mincho"/>
                <w:smallCaps/>
                <w:lang w:eastAsia="ja-JP"/>
              </w:rPr>
            </w:pPr>
            <w:r>
              <w:rPr>
                <w:rFonts w:eastAsia="Yu Mincho"/>
                <w:smallCaps/>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52AAF427" w14:textId="77777777" w:rsidR="008A017F" w:rsidRDefault="000407EF">
            <w:pPr>
              <w:rPr>
                <w:rFonts w:eastAsia="Yu Mincho"/>
                <w:bCs/>
                <w:iCs/>
                <w:lang w:eastAsia="ja-JP"/>
              </w:rPr>
            </w:pPr>
            <w:r>
              <w:rPr>
                <w:rFonts w:eastAsia="Yu Mincho"/>
                <w:bCs/>
                <w:iCs/>
                <w:lang w:eastAsia="ja-JP"/>
              </w:rPr>
              <w:t>We failed to see the necessity for this proposal. Beam indication should be the next step after model inference.</w:t>
            </w:r>
          </w:p>
          <w:p w14:paraId="03655FE7" w14:textId="77777777" w:rsidR="008A017F" w:rsidRDefault="000407EF">
            <w:pPr>
              <w:rPr>
                <w:rFonts w:eastAsia="Yu Mincho"/>
                <w:bCs/>
                <w:iCs/>
                <w:lang w:eastAsia="ja-JP"/>
              </w:rPr>
            </w:pPr>
            <w:r>
              <w:rPr>
                <w:rFonts w:eastAsia="Yu Mincho"/>
                <w:bCs/>
                <w:iCs/>
                <w:color w:val="ED7D31" w:themeColor="accent2"/>
                <w:lang w:eastAsia="ja-JP"/>
              </w:rPr>
              <w:t>Mod: As you said beam indication is needed after model inference, we need to discuss it somewhere. This session seems the best place for discussion. The wording can refined. Let’s wait for more inputs</w:t>
            </w:r>
          </w:p>
        </w:tc>
      </w:tr>
      <w:tr w:rsidR="008A017F" w14:paraId="396C8C82" w14:textId="77777777">
        <w:tc>
          <w:tcPr>
            <w:tcW w:w="1385" w:type="dxa"/>
            <w:tcBorders>
              <w:top w:val="single" w:sz="4" w:space="0" w:color="auto"/>
              <w:left w:val="single" w:sz="4" w:space="0" w:color="auto"/>
              <w:bottom w:val="single" w:sz="4" w:space="0" w:color="auto"/>
              <w:right w:val="single" w:sz="4" w:space="0" w:color="auto"/>
            </w:tcBorders>
          </w:tcPr>
          <w:p w14:paraId="62B12803" w14:textId="77777777" w:rsidR="008A017F" w:rsidRDefault="000407EF">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158D468" w14:textId="77777777" w:rsidR="008A017F" w:rsidRDefault="000407EF">
            <w:pPr>
              <w:rPr>
                <w:rFonts w:eastAsiaTheme="minorEastAsia"/>
                <w:lang w:eastAsia="zh-CN"/>
              </w:rPr>
            </w:pPr>
            <w:r>
              <w:rPr>
                <w:rFonts w:eastAsiaTheme="minorEastAsia" w:hint="eastAsia"/>
                <w:lang w:eastAsia="zh-CN"/>
              </w:rPr>
              <w:t>We</w:t>
            </w:r>
            <w:r>
              <w:rPr>
                <w:rFonts w:eastAsiaTheme="minorEastAsia"/>
                <w:lang w:eastAsia="zh-CN"/>
              </w:rPr>
              <w:t xml:space="preserve"> are okay to study beam indication. Beam indication is the next step after inference, but it seems inference is the best place to discuss it in the whole LCM. </w:t>
            </w:r>
          </w:p>
          <w:p w14:paraId="07D9610B" w14:textId="77777777" w:rsidR="008A017F" w:rsidRDefault="000407EF">
            <w:pPr>
              <w:rPr>
                <w:rFonts w:eastAsiaTheme="minorEastAsia"/>
                <w:lang w:eastAsia="zh-CN"/>
              </w:rPr>
            </w:pPr>
            <w:r>
              <w:rPr>
                <w:rFonts w:eastAsiaTheme="minorEastAsia"/>
                <w:lang w:eastAsia="zh-CN"/>
              </w:rPr>
              <w:t>The other details for inference spec impact have been included in previous sections including input/output, assistant information, etc.</w:t>
            </w:r>
          </w:p>
        </w:tc>
      </w:tr>
      <w:tr w:rsidR="008A017F" w14:paraId="45F008FF" w14:textId="77777777">
        <w:tc>
          <w:tcPr>
            <w:tcW w:w="1385" w:type="dxa"/>
            <w:tcBorders>
              <w:top w:val="single" w:sz="4" w:space="0" w:color="auto"/>
              <w:left w:val="single" w:sz="4" w:space="0" w:color="auto"/>
              <w:bottom w:val="single" w:sz="4" w:space="0" w:color="auto"/>
              <w:right w:val="single" w:sz="4" w:space="0" w:color="auto"/>
            </w:tcBorders>
          </w:tcPr>
          <w:p w14:paraId="145722D5" w14:textId="77777777" w:rsidR="008A017F" w:rsidRDefault="000407EF">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6DE0036B" w14:textId="77777777" w:rsidR="008A017F" w:rsidRDefault="000407EF">
            <w:pPr>
              <w:rPr>
                <w:bCs/>
                <w:iCs/>
              </w:rPr>
            </w:pPr>
            <w:r>
              <w:rPr>
                <w:bCs/>
                <w:iCs/>
              </w:rPr>
              <w:t>Support</w:t>
            </w:r>
          </w:p>
        </w:tc>
      </w:tr>
      <w:tr w:rsidR="008A017F" w14:paraId="33EF55C3" w14:textId="77777777">
        <w:tc>
          <w:tcPr>
            <w:tcW w:w="1385" w:type="dxa"/>
          </w:tcPr>
          <w:p w14:paraId="2495F27C" w14:textId="77777777" w:rsidR="008A017F" w:rsidRDefault="000407EF">
            <w:pPr>
              <w:rPr>
                <w:rFonts w:eastAsiaTheme="minorEastAsia"/>
                <w:smallCaps/>
                <w:lang w:eastAsia="zh-CN"/>
              </w:rPr>
            </w:pPr>
            <w:r>
              <w:rPr>
                <w:rFonts w:eastAsiaTheme="minorEastAsia"/>
                <w:smallCaps/>
                <w:lang w:eastAsia="zh-CN"/>
              </w:rPr>
              <w:t>NVIDIA</w:t>
            </w:r>
          </w:p>
        </w:tc>
        <w:tc>
          <w:tcPr>
            <w:tcW w:w="7480" w:type="dxa"/>
          </w:tcPr>
          <w:p w14:paraId="27843C57" w14:textId="77777777" w:rsidR="008A017F" w:rsidRDefault="000407EF">
            <w:pPr>
              <w:rPr>
                <w:rFonts w:eastAsiaTheme="minorEastAsia"/>
                <w:lang w:eastAsia="zh-CN"/>
              </w:rPr>
            </w:pPr>
            <w:r>
              <w:rPr>
                <w:rFonts w:eastAsiaTheme="minorEastAsia"/>
                <w:lang w:eastAsia="zh-CN"/>
              </w:rPr>
              <w:t>It would be better to make progress on inference first before discussing beam indication.</w:t>
            </w:r>
          </w:p>
          <w:p w14:paraId="170B9F6A" w14:textId="77777777" w:rsidR="008A017F" w:rsidRDefault="000407EF">
            <w:pPr>
              <w:rPr>
                <w:rFonts w:eastAsiaTheme="minorEastAsia"/>
                <w:lang w:eastAsia="zh-CN"/>
              </w:rPr>
            </w:pPr>
            <w:r>
              <w:rPr>
                <w:rFonts w:eastAsia="Yu Mincho"/>
                <w:bCs/>
                <w:iCs/>
                <w:color w:val="ED7D31" w:themeColor="accent2"/>
                <w:lang w:eastAsia="ja-JP"/>
              </w:rPr>
              <w:t xml:space="preserve">Mod: This is for study, not conclude to support it or not. Thus, it should be fine. </w:t>
            </w:r>
          </w:p>
        </w:tc>
      </w:tr>
      <w:tr w:rsidR="008A017F" w14:paraId="740AEB4E" w14:textId="77777777">
        <w:tc>
          <w:tcPr>
            <w:tcW w:w="1385" w:type="dxa"/>
          </w:tcPr>
          <w:p w14:paraId="7FB9F2C7" w14:textId="77777777" w:rsidR="008A017F" w:rsidRDefault="000407EF">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1BA3AD70" w14:textId="77777777" w:rsidR="008A017F" w:rsidRDefault="000407EF">
            <w:pPr>
              <w:rPr>
                <w:rFonts w:eastAsiaTheme="minorEastAsia"/>
                <w:lang w:eastAsia="zh-CN"/>
              </w:rPr>
            </w:pPr>
            <w:r>
              <w:rPr>
                <w:rFonts w:eastAsiaTheme="minorEastAsia"/>
                <w:lang w:eastAsia="zh-CN"/>
              </w:rPr>
              <w:t>It feels that the proposal is broader than the explanation text before the proposal. The explanation text is for a UE side model that predicts a TX beam which has not been measured, i.e. a beam outside of Set B. If this is the intention of the proposal, we think it should be clarified.</w:t>
            </w:r>
          </w:p>
          <w:p w14:paraId="71415FF3" w14:textId="77777777" w:rsidR="008A017F" w:rsidRDefault="000407EF">
            <w:pPr>
              <w:rPr>
                <w:rFonts w:eastAsiaTheme="minorEastAsia"/>
                <w:lang w:eastAsia="zh-CN"/>
              </w:rPr>
            </w:pPr>
            <w:r>
              <w:rPr>
                <w:rFonts w:eastAsiaTheme="minorEastAsia"/>
                <w:color w:val="ED7D31" w:themeColor="accent2"/>
                <w:lang w:eastAsia="zh-CN"/>
              </w:rPr>
              <w:t xml:space="preserve">Mod: In my understanding </w:t>
            </w:r>
            <w:proofErr w:type="spellStart"/>
            <w:r>
              <w:rPr>
                <w:rFonts w:eastAsiaTheme="minorEastAsia"/>
                <w:color w:val="ED7D31" w:themeColor="accent2"/>
                <w:lang w:eastAsia="zh-CN"/>
              </w:rPr>
              <w:t>gNB</w:t>
            </w:r>
            <w:proofErr w:type="spellEnd"/>
            <w:r>
              <w:rPr>
                <w:rFonts w:eastAsiaTheme="minorEastAsia"/>
                <w:color w:val="ED7D31" w:themeColor="accent2"/>
                <w:lang w:eastAsia="zh-CN"/>
              </w:rPr>
              <w:t xml:space="preserve">-side model has the similar issue. If I missed something, please feel free to correct me </w:t>
            </w:r>
          </w:p>
        </w:tc>
      </w:tr>
      <w:tr w:rsidR="008A017F" w14:paraId="6C5351B5" w14:textId="77777777">
        <w:tc>
          <w:tcPr>
            <w:tcW w:w="1385" w:type="dxa"/>
          </w:tcPr>
          <w:p w14:paraId="61F1FD41" w14:textId="77777777" w:rsidR="008A017F" w:rsidRDefault="000407EF">
            <w:pPr>
              <w:rPr>
                <w:rFonts w:eastAsiaTheme="minorEastAsia"/>
                <w:smallCaps/>
                <w:lang w:eastAsia="zh-CN"/>
              </w:rPr>
            </w:pPr>
            <w:r>
              <w:rPr>
                <w:rFonts w:eastAsiaTheme="minorEastAsia"/>
                <w:smallCaps/>
                <w:lang w:eastAsia="zh-CN"/>
              </w:rPr>
              <w:t>Qualcomm</w:t>
            </w:r>
          </w:p>
        </w:tc>
        <w:tc>
          <w:tcPr>
            <w:tcW w:w="7480" w:type="dxa"/>
          </w:tcPr>
          <w:p w14:paraId="1B8D9270" w14:textId="77777777" w:rsidR="008A017F" w:rsidRDefault="000407EF">
            <w:pPr>
              <w:rPr>
                <w:rFonts w:eastAsiaTheme="minorEastAsia"/>
                <w:lang w:eastAsia="zh-CN"/>
              </w:rPr>
            </w:pPr>
            <w:r>
              <w:rPr>
                <w:rFonts w:eastAsiaTheme="minorEastAsia"/>
                <w:lang w:eastAsia="zh-CN"/>
              </w:rPr>
              <w:t xml:space="preserve">The proposal needs to be clarified. This does not seem to specifically talk about UE-side or </w:t>
            </w:r>
            <w:proofErr w:type="spellStart"/>
            <w:r>
              <w:rPr>
                <w:rFonts w:eastAsiaTheme="minorEastAsia"/>
                <w:lang w:eastAsia="zh-CN"/>
              </w:rPr>
              <w:t>gNB</w:t>
            </w:r>
            <w:proofErr w:type="spellEnd"/>
            <w:r>
              <w:rPr>
                <w:rFonts w:eastAsiaTheme="minorEastAsia"/>
                <w:lang w:eastAsia="zh-CN"/>
              </w:rPr>
              <w:t>-side AI/ML model, as they have different signaling implications. Also, this is meant to be “predicted DL TX beam(s)”, right?</w:t>
            </w:r>
          </w:p>
          <w:p w14:paraId="213794C7" w14:textId="77777777" w:rsidR="008A017F" w:rsidRDefault="000407EF">
            <w:pPr>
              <w:rPr>
                <w:rFonts w:eastAsiaTheme="minorEastAsia"/>
                <w:lang w:eastAsia="zh-CN"/>
              </w:rPr>
            </w:pPr>
            <w:r>
              <w:rPr>
                <w:rFonts w:eastAsiaTheme="minorEastAsia"/>
                <w:color w:val="ED7D31" w:themeColor="accent2"/>
                <w:lang w:eastAsia="zh-CN"/>
              </w:rPr>
              <w:t>Mod: Added</w:t>
            </w:r>
          </w:p>
        </w:tc>
      </w:tr>
      <w:tr w:rsidR="008A017F" w14:paraId="64BAF8CB" w14:textId="77777777">
        <w:tc>
          <w:tcPr>
            <w:tcW w:w="1385" w:type="dxa"/>
          </w:tcPr>
          <w:p w14:paraId="53728E87" w14:textId="77777777" w:rsidR="008A017F" w:rsidRDefault="000407EF">
            <w:pPr>
              <w:rPr>
                <w:rFonts w:eastAsiaTheme="minorEastAsia"/>
                <w:smallCaps/>
                <w:lang w:eastAsia="zh-CN"/>
              </w:rPr>
            </w:pPr>
            <w:r>
              <w:rPr>
                <w:rFonts w:eastAsiaTheme="minorEastAsia"/>
                <w:smallCaps/>
                <w:lang w:eastAsia="zh-CN"/>
              </w:rPr>
              <w:t>Apple</w:t>
            </w:r>
          </w:p>
        </w:tc>
        <w:tc>
          <w:tcPr>
            <w:tcW w:w="7480" w:type="dxa"/>
          </w:tcPr>
          <w:p w14:paraId="6CD2C1F5" w14:textId="77777777" w:rsidR="008A017F" w:rsidRDefault="000407EF">
            <w:pPr>
              <w:rPr>
                <w:rFonts w:eastAsiaTheme="minorEastAsia"/>
                <w:lang w:eastAsia="zh-CN"/>
              </w:rPr>
            </w:pPr>
            <w:r>
              <w:rPr>
                <w:rFonts w:eastAsiaTheme="minorEastAsia"/>
                <w:lang w:eastAsia="zh-CN"/>
              </w:rPr>
              <w:t>Is this for UE-side prediction or NW-side prediction?</w:t>
            </w:r>
          </w:p>
          <w:p w14:paraId="6C67C9F0" w14:textId="77777777" w:rsidR="008A017F" w:rsidRDefault="000407EF">
            <w:pPr>
              <w:rPr>
                <w:rFonts w:eastAsiaTheme="minorEastAsia"/>
                <w:lang w:eastAsia="zh-CN"/>
              </w:rPr>
            </w:pPr>
            <w:r>
              <w:rPr>
                <w:rFonts w:eastAsiaTheme="minorEastAsia"/>
                <w:color w:val="ED7D31" w:themeColor="accent2"/>
                <w:lang w:eastAsia="zh-CN"/>
              </w:rPr>
              <w:t>Mod: For both. After further discussion, may be the group can find it is not needed for one of them , or not needed for both.</w:t>
            </w:r>
          </w:p>
        </w:tc>
      </w:tr>
      <w:tr w:rsidR="008A017F" w14:paraId="7C324691" w14:textId="77777777">
        <w:tc>
          <w:tcPr>
            <w:tcW w:w="1385" w:type="dxa"/>
          </w:tcPr>
          <w:p w14:paraId="73E76048" w14:textId="77777777" w:rsidR="008A017F" w:rsidRDefault="000407EF">
            <w:pPr>
              <w:rPr>
                <w:rFonts w:eastAsiaTheme="minorEastAsia"/>
                <w:smallCaps/>
                <w:lang w:eastAsia="zh-CN"/>
              </w:rPr>
            </w:pPr>
            <w:r>
              <w:rPr>
                <w:rFonts w:eastAsiaTheme="minorEastAsia" w:hint="eastAsia"/>
                <w:smallCaps/>
                <w:lang w:eastAsia="zh-CN"/>
              </w:rPr>
              <w:t>Xiaomi</w:t>
            </w:r>
          </w:p>
        </w:tc>
        <w:tc>
          <w:tcPr>
            <w:tcW w:w="7480" w:type="dxa"/>
          </w:tcPr>
          <w:p w14:paraId="0E659083" w14:textId="77777777" w:rsidR="008A017F" w:rsidRDefault="000407EF">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guess the intention is to talk about the case that if the predicted beam is not a measured beam. In my understanding, it is different between UE-side prediction and NW-side prediction. If it is UE-side prediction, UE can predict the beam that is not measured means that UE knows the predicted beam maybe based on assistance information from </w:t>
            </w:r>
            <w:proofErr w:type="spellStart"/>
            <w:r>
              <w:rPr>
                <w:rFonts w:eastAsiaTheme="minorEastAsia"/>
                <w:lang w:eastAsia="zh-CN"/>
              </w:rPr>
              <w:t>gNB</w:t>
            </w:r>
            <w:proofErr w:type="spellEnd"/>
            <w:r>
              <w:rPr>
                <w:rFonts w:eastAsiaTheme="minorEastAsia"/>
                <w:lang w:eastAsia="zh-CN"/>
              </w:rPr>
              <w:t xml:space="preserve">. But if it is NW-side prediction, if the predicted beam is not a UE measured beam, UE may not know the predicted beam. The first way to solve this problem is that </w:t>
            </w:r>
            <w:proofErr w:type="spellStart"/>
            <w:r>
              <w:rPr>
                <w:rFonts w:eastAsiaTheme="minorEastAsia"/>
                <w:lang w:eastAsia="zh-CN"/>
              </w:rPr>
              <w:t>gNB</w:t>
            </w:r>
            <w:proofErr w:type="spellEnd"/>
            <w:r>
              <w:rPr>
                <w:rFonts w:eastAsiaTheme="minorEastAsia"/>
                <w:lang w:eastAsia="zh-CN"/>
              </w:rPr>
              <w:t xml:space="preserve"> indicate the relation between measured beam and predicted beam by assistance information to UE. And the second way is that </w:t>
            </w:r>
            <w:proofErr w:type="spellStart"/>
            <w:r>
              <w:rPr>
                <w:rFonts w:eastAsiaTheme="minorEastAsia"/>
                <w:lang w:eastAsia="zh-CN"/>
              </w:rPr>
              <w:t>gNB</w:t>
            </w:r>
            <w:proofErr w:type="spellEnd"/>
            <w:r>
              <w:rPr>
                <w:rFonts w:eastAsiaTheme="minorEastAsia"/>
                <w:lang w:eastAsia="zh-CN"/>
              </w:rPr>
              <w:t xml:space="preserve"> send another RS by the predicted beam and UE performs measurement. </w:t>
            </w:r>
          </w:p>
          <w:p w14:paraId="6965A9DC" w14:textId="77777777" w:rsidR="008A017F" w:rsidRDefault="000407EF">
            <w:pPr>
              <w:rPr>
                <w:rFonts w:eastAsiaTheme="minorEastAsia"/>
                <w:lang w:eastAsia="zh-CN"/>
              </w:rPr>
            </w:pPr>
            <w:r>
              <w:rPr>
                <w:rFonts w:eastAsiaTheme="minorEastAsia"/>
                <w:color w:val="ED7D31" w:themeColor="accent2"/>
                <w:lang w:eastAsia="zh-CN"/>
              </w:rPr>
              <w:t>Mod: Understand your comment, but is it related to the proposal? Would you like to elaborate a bit more?  In my understanding, the above-mentioned aspects (e.g., the assistance information) are or will be discussed in other proposals/sections.</w:t>
            </w:r>
          </w:p>
        </w:tc>
      </w:tr>
      <w:tr w:rsidR="008A017F" w14:paraId="7C92A00F" w14:textId="77777777">
        <w:tc>
          <w:tcPr>
            <w:tcW w:w="1385" w:type="dxa"/>
          </w:tcPr>
          <w:p w14:paraId="2FCA2D3A" w14:textId="77777777" w:rsidR="008A017F" w:rsidRDefault="000407EF">
            <w:pPr>
              <w:rPr>
                <w:rFonts w:eastAsiaTheme="minorEastAsia"/>
                <w:smallCaps/>
                <w:lang w:eastAsia="zh-CN"/>
              </w:rPr>
            </w:pPr>
            <w:r>
              <w:rPr>
                <w:rFonts w:eastAsia="Yu Mincho"/>
                <w:smallCaps/>
                <w:lang w:eastAsia="ja-JP"/>
              </w:rPr>
              <w:t>Samsung</w:t>
            </w:r>
          </w:p>
        </w:tc>
        <w:tc>
          <w:tcPr>
            <w:tcW w:w="7480" w:type="dxa"/>
          </w:tcPr>
          <w:p w14:paraId="7A35C9FB" w14:textId="77777777" w:rsidR="008A017F" w:rsidRDefault="000407EF">
            <w:pPr>
              <w:rPr>
                <w:rFonts w:eastAsiaTheme="minorEastAsia"/>
                <w:lang w:eastAsia="zh-CN"/>
              </w:rPr>
            </w:pPr>
            <w:r>
              <w:rPr>
                <w:rFonts w:eastAsia="Yu Mincho"/>
                <w:bCs/>
                <w:iCs/>
                <w:lang w:eastAsia="ja-JP"/>
              </w:rPr>
              <w:t>Ok with the updated proposal in general.</w:t>
            </w:r>
          </w:p>
        </w:tc>
      </w:tr>
      <w:tr w:rsidR="008A017F" w14:paraId="6945E91E" w14:textId="77777777">
        <w:tc>
          <w:tcPr>
            <w:tcW w:w="1385" w:type="dxa"/>
          </w:tcPr>
          <w:p w14:paraId="201365A6" w14:textId="77777777" w:rsidR="008A017F" w:rsidRDefault="000407EF">
            <w:pPr>
              <w:rPr>
                <w:rFonts w:eastAsia="Malgun Gothic"/>
                <w:smallCaps/>
                <w:lang w:eastAsia="ko-KR"/>
              </w:rPr>
            </w:pPr>
            <w:r>
              <w:rPr>
                <w:rFonts w:eastAsia="Malgun Gothic" w:hint="eastAsia"/>
                <w:smallCaps/>
                <w:lang w:eastAsia="ko-KR"/>
              </w:rPr>
              <w:t>LGE</w:t>
            </w:r>
          </w:p>
        </w:tc>
        <w:tc>
          <w:tcPr>
            <w:tcW w:w="7480" w:type="dxa"/>
          </w:tcPr>
          <w:p w14:paraId="232F5112" w14:textId="77777777" w:rsidR="008A017F" w:rsidRDefault="000407EF">
            <w:pPr>
              <w:rPr>
                <w:rFonts w:eastAsia="Malgun Gothic"/>
                <w:bCs/>
                <w:iCs/>
                <w:lang w:eastAsia="ko-KR"/>
              </w:rPr>
            </w:pPr>
            <w:r>
              <w:rPr>
                <w:rFonts w:eastAsia="Malgun Gothic" w:hint="eastAsia"/>
                <w:bCs/>
                <w:iCs/>
                <w:lang w:eastAsia="ko-KR"/>
              </w:rPr>
              <w:t>Fine to study beam indication</w:t>
            </w:r>
          </w:p>
        </w:tc>
      </w:tr>
      <w:tr w:rsidR="008A017F" w14:paraId="5AA1E67E" w14:textId="77777777">
        <w:tc>
          <w:tcPr>
            <w:tcW w:w="1385" w:type="dxa"/>
          </w:tcPr>
          <w:p w14:paraId="3A0D0BF9" w14:textId="77777777" w:rsidR="008A017F" w:rsidRDefault="000407EF">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219134C3" w14:textId="77777777" w:rsidR="008A017F" w:rsidRDefault="000407EF">
            <w:pPr>
              <w:rPr>
                <w:rFonts w:eastAsiaTheme="minorEastAsia"/>
                <w:bCs/>
                <w:iCs/>
                <w:lang w:eastAsia="zh-CN"/>
              </w:rPr>
            </w:pPr>
            <w:r>
              <w:rPr>
                <w:rFonts w:eastAsiaTheme="minorEastAsia" w:hint="eastAsia"/>
                <w:bCs/>
                <w:iCs/>
                <w:lang w:eastAsia="zh-CN"/>
              </w:rPr>
              <w:t>S</w:t>
            </w:r>
            <w:r>
              <w:rPr>
                <w:rFonts w:eastAsiaTheme="minorEastAsia"/>
                <w:bCs/>
                <w:iCs/>
                <w:lang w:eastAsia="zh-CN"/>
              </w:rPr>
              <w:t>upport</w:t>
            </w:r>
          </w:p>
        </w:tc>
      </w:tr>
      <w:tr w:rsidR="008A017F" w14:paraId="55155133" w14:textId="77777777">
        <w:tc>
          <w:tcPr>
            <w:tcW w:w="1385" w:type="dxa"/>
          </w:tcPr>
          <w:p w14:paraId="10145ED2" w14:textId="77777777" w:rsidR="008A017F" w:rsidRDefault="000407EF">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7886591B" w14:textId="77777777" w:rsidR="008A017F" w:rsidRDefault="000407EF">
            <w:pPr>
              <w:rPr>
                <w:rFonts w:eastAsiaTheme="minorEastAsia"/>
                <w:bCs/>
                <w:iCs/>
                <w:lang w:eastAsia="zh-CN"/>
              </w:rPr>
            </w:pPr>
            <w:r>
              <w:rPr>
                <w:rFonts w:eastAsiaTheme="minorEastAsia" w:hint="eastAsia"/>
                <w:bCs/>
                <w:iCs/>
                <w:lang w:eastAsia="zh-CN"/>
              </w:rPr>
              <w:t>F</w:t>
            </w:r>
            <w:r>
              <w:rPr>
                <w:rFonts w:eastAsiaTheme="minorEastAsia"/>
                <w:bCs/>
                <w:iCs/>
                <w:lang w:eastAsia="zh-CN"/>
              </w:rPr>
              <w:t>ine with updated proposal.</w:t>
            </w:r>
          </w:p>
        </w:tc>
      </w:tr>
      <w:tr w:rsidR="008A017F" w14:paraId="14F55DE1" w14:textId="77777777">
        <w:tc>
          <w:tcPr>
            <w:tcW w:w="1385" w:type="dxa"/>
          </w:tcPr>
          <w:p w14:paraId="2DD8FD0D" w14:textId="77777777" w:rsidR="008A017F" w:rsidRDefault="000407EF">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Pr>
          <w:p w14:paraId="7870A84C" w14:textId="77777777" w:rsidR="008A017F" w:rsidRDefault="000407EF">
            <w:pPr>
              <w:rPr>
                <w:rFonts w:eastAsiaTheme="minorEastAsia"/>
                <w:bCs/>
                <w:iCs/>
                <w:lang w:eastAsia="zh-CN"/>
              </w:rPr>
            </w:pPr>
            <w:r>
              <w:rPr>
                <w:rFonts w:eastAsia="Yu Mincho"/>
                <w:bCs/>
                <w:iCs/>
                <w:lang w:eastAsia="ja-JP"/>
              </w:rPr>
              <w:t>As other companies suggested, we prefer to decouple the proposal for UE side and NW side to have a clear picture.</w:t>
            </w:r>
          </w:p>
        </w:tc>
      </w:tr>
      <w:tr w:rsidR="008A017F" w14:paraId="2076FAD7" w14:textId="77777777">
        <w:tc>
          <w:tcPr>
            <w:tcW w:w="1385" w:type="dxa"/>
          </w:tcPr>
          <w:p w14:paraId="241F345E" w14:textId="77777777" w:rsidR="008A017F" w:rsidRDefault="000407EF">
            <w:pPr>
              <w:rPr>
                <w:rFonts w:eastAsia="SimSun"/>
                <w:smallCaps/>
                <w:lang w:eastAsia="zh-CN"/>
              </w:rPr>
            </w:pPr>
            <w:r>
              <w:rPr>
                <w:rFonts w:eastAsia="SimSun" w:hint="eastAsia"/>
                <w:smallCaps/>
                <w:lang w:eastAsia="zh-CN"/>
              </w:rPr>
              <w:t>ZTE</w:t>
            </w:r>
          </w:p>
        </w:tc>
        <w:tc>
          <w:tcPr>
            <w:tcW w:w="7480" w:type="dxa"/>
          </w:tcPr>
          <w:p w14:paraId="5C28B364" w14:textId="77777777" w:rsidR="008A017F" w:rsidRDefault="000407EF">
            <w:pPr>
              <w:rPr>
                <w:rFonts w:eastAsia="Yu Mincho"/>
                <w:bCs/>
                <w:iCs/>
                <w:lang w:eastAsia="ja-JP"/>
              </w:rPr>
            </w:pPr>
            <w:r>
              <w:rPr>
                <w:rFonts w:eastAsia="Yu Mincho" w:hint="eastAsia"/>
                <w:bCs/>
                <w:iCs/>
                <w:lang w:eastAsia="ja-JP"/>
              </w:rPr>
              <w:t>It depends on whether a second-stage beam sweeping over the predicted top-K beams is conducted. Besides, apar</w:t>
            </w:r>
            <w:r>
              <w:rPr>
                <w:rFonts w:eastAsia="SimSun" w:hint="eastAsia"/>
                <w:bCs/>
                <w:iCs/>
                <w:lang w:eastAsia="zh-CN"/>
              </w:rPr>
              <w:t>t</w:t>
            </w:r>
            <w:r>
              <w:rPr>
                <w:rFonts w:eastAsia="Yu Mincho" w:hint="eastAsia"/>
                <w:bCs/>
                <w:iCs/>
                <w:lang w:eastAsia="ja-JP"/>
              </w:rPr>
              <w:t xml:space="preserve"> from the </w:t>
            </w:r>
            <w:r>
              <w:rPr>
                <w:rFonts w:eastAsia="SimSun" w:hint="eastAsia"/>
                <w:bCs/>
                <w:iCs/>
                <w:lang w:eastAsia="zh-CN"/>
              </w:rPr>
              <w:t>differentiation</w:t>
            </w:r>
            <w:r>
              <w:rPr>
                <w:rFonts w:eastAsia="Yu Mincho" w:hint="eastAsia"/>
                <w:bCs/>
                <w:iCs/>
                <w:lang w:eastAsia="ja-JP"/>
              </w:rPr>
              <w:t xml:space="preserve"> of UE-side model or NW-side model, the beam indication method for spatial domain beam prediction and temporal beam prediction may also be different. </w:t>
            </w:r>
          </w:p>
        </w:tc>
      </w:tr>
      <w:tr w:rsidR="008A017F" w14:paraId="3DC635BC" w14:textId="77777777">
        <w:tc>
          <w:tcPr>
            <w:tcW w:w="1385" w:type="dxa"/>
          </w:tcPr>
          <w:p w14:paraId="0F81D915" w14:textId="77777777" w:rsidR="008A017F" w:rsidRDefault="000407EF">
            <w:pPr>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0371BF58" w14:textId="77777777" w:rsidR="008A017F" w:rsidRDefault="000407EF">
            <w:pPr>
              <w:rPr>
                <w:rFonts w:eastAsiaTheme="minorEastAsia"/>
                <w:bCs/>
                <w:iCs/>
                <w:lang w:eastAsia="zh-CN"/>
              </w:rPr>
            </w:pPr>
            <w:r>
              <w:rPr>
                <w:rFonts w:eastAsiaTheme="minorEastAsia"/>
                <w:lang w:eastAsia="zh-CN"/>
              </w:rPr>
              <w:t>The proposal needs to be clarified.</w:t>
            </w:r>
            <w:r>
              <w:rPr>
                <w:rFonts w:eastAsiaTheme="minorEastAsia"/>
                <w:bCs/>
                <w:iCs/>
                <w:lang w:eastAsia="zh-CN"/>
              </w:rPr>
              <w:t xml:space="preserve"> The “predicted DL TX beam(s)” is a final beam or top-K beams?</w:t>
            </w:r>
          </w:p>
        </w:tc>
      </w:tr>
      <w:tr w:rsidR="008A017F" w14:paraId="7A91CEC2" w14:textId="77777777">
        <w:tc>
          <w:tcPr>
            <w:tcW w:w="1385" w:type="dxa"/>
          </w:tcPr>
          <w:p w14:paraId="780851EC" w14:textId="77777777" w:rsidR="008A017F" w:rsidRDefault="000407EF">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723BC8C3" w14:textId="77777777" w:rsidR="008A017F" w:rsidRDefault="000407EF">
            <w:pPr>
              <w:rPr>
                <w:rFonts w:eastAsiaTheme="minorEastAsia"/>
                <w:lang w:eastAsia="zh-CN"/>
              </w:rPr>
            </w:pPr>
            <w:r>
              <w:rPr>
                <w:rFonts w:eastAsiaTheme="minorEastAsia"/>
                <w:bCs/>
                <w:iCs/>
                <w:lang w:eastAsia="zh-CN"/>
              </w:rPr>
              <w:t xml:space="preserve">Generally, agree with FL’s proposal. But in our understudying, the target of study on beam indication of DL Tx beam is to get the actual QCL relation for </w:t>
            </w:r>
            <w:r>
              <w:rPr>
                <w:rFonts w:eastAsiaTheme="minorEastAsia" w:hint="eastAsia"/>
                <w:bCs/>
                <w:iCs/>
                <w:lang w:eastAsia="zh-CN"/>
              </w:rPr>
              <w:t>PDSCH/</w:t>
            </w:r>
            <w:r>
              <w:rPr>
                <w:rFonts w:eastAsiaTheme="minorEastAsia"/>
                <w:bCs/>
                <w:iCs/>
                <w:lang w:eastAsia="zh-CN"/>
              </w:rPr>
              <w:t>PDCCH since the predicted Tx beam may not be measured. As discussion in 9.2.3.1 about QCL relation, if additional measurements on predicted Top-1/K beams are performed, the legacy beam indication can work.</w:t>
            </w:r>
          </w:p>
        </w:tc>
      </w:tr>
      <w:tr w:rsidR="008A017F" w14:paraId="7C751119" w14:textId="77777777">
        <w:tc>
          <w:tcPr>
            <w:tcW w:w="1385" w:type="dxa"/>
          </w:tcPr>
          <w:p w14:paraId="46B5D44C" w14:textId="77777777" w:rsidR="008A017F" w:rsidRDefault="000407EF">
            <w:pPr>
              <w:rPr>
                <w:rFonts w:eastAsiaTheme="minorEastAsia"/>
                <w:smallCaps/>
                <w:lang w:eastAsia="zh-CN"/>
              </w:rPr>
            </w:pPr>
            <w:r>
              <w:rPr>
                <w:rFonts w:eastAsiaTheme="minorEastAsia" w:hint="eastAsia"/>
                <w:smallCaps/>
                <w:lang w:eastAsia="zh-CN"/>
              </w:rPr>
              <w:lastRenderedPageBreak/>
              <w:t>C</w:t>
            </w:r>
            <w:r>
              <w:rPr>
                <w:rFonts w:eastAsiaTheme="minorEastAsia"/>
                <w:smallCaps/>
                <w:lang w:eastAsia="zh-CN"/>
              </w:rPr>
              <w:t>MCC</w:t>
            </w:r>
          </w:p>
        </w:tc>
        <w:tc>
          <w:tcPr>
            <w:tcW w:w="7480" w:type="dxa"/>
          </w:tcPr>
          <w:p w14:paraId="489E5022" w14:textId="77777777" w:rsidR="008A017F" w:rsidRDefault="000407EF">
            <w:pPr>
              <w:rPr>
                <w:rFonts w:eastAsiaTheme="minorEastAsia"/>
                <w:bCs/>
                <w:iCs/>
                <w:lang w:eastAsia="zh-CN"/>
              </w:rPr>
            </w:pPr>
            <w:r>
              <w:rPr>
                <w:rFonts w:eastAsiaTheme="minorEastAsia"/>
                <w:lang w:eastAsia="zh-CN"/>
              </w:rPr>
              <w:t>Agree with Fujitsu. In AI 9.2.3.1, we are discussing whether additional RS measurement is needed for QCL relation. If additional RS measurement is needed, the proposal is not needed.</w:t>
            </w:r>
          </w:p>
        </w:tc>
      </w:tr>
      <w:tr w:rsidR="008A017F" w14:paraId="58E4C6C7" w14:textId="77777777">
        <w:tc>
          <w:tcPr>
            <w:tcW w:w="1385" w:type="dxa"/>
          </w:tcPr>
          <w:p w14:paraId="321DE9BD" w14:textId="77777777" w:rsidR="008A017F" w:rsidRDefault="000407EF">
            <w:pPr>
              <w:rPr>
                <w:rFonts w:eastAsiaTheme="minorEastAsia"/>
                <w:smallCaps/>
                <w:lang w:eastAsia="zh-CN"/>
              </w:rPr>
            </w:pPr>
            <w:r>
              <w:rPr>
                <w:rFonts w:eastAsiaTheme="minorEastAsia"/>
                <w:smallCaps/>
                <w:lang w:eastAsia="zh-CN"/>
              </w:rPr>
              <w:t>Panasonic</w:t>
            </w:r>
          </w:p>
        </w:tc>
        <w:tc>
          <w:tcPr>
            <w:tcW w:w="7480" w:type="dxa"/>
          </w:tcPr>
          <w:p w14:paraId="409CC2AA" w14:textId="77777777" w:rsidR="008A017F" w:rsidRDefault="000407EF">
            <w:pPr>
              <w:rPr>
                <w:rFonts w:eastAsiaTheme="minorEastAsia"/>
                <w:lang w:eastAsia="zh-CN"/>
              </w:rPr>
            </w:pPr>
            <w:r>
              <w:rPr>
                <w:rFonts w:eastAsiaTheme="minorEastAsia"/>
                <w:bCs/>
                <w:iCs/>
                <w:lang w:eastAsia="zh-CN"/>
              </w:rPr>
              <w:t xml:space="preserve">Question to FL: the proposal seems more relevant to UE-side inference. For the NW-side inference, </w:t>
            </w:r>
            <w:proofErr w:type="spellStart"/>
            <w:r>
              <w:rPr>
                <w:rFonts w:eastAsiaTheme="minorEastAsia"/>
                <w:bCs/>
                <w:iCs/>
                <w:lang w:eastAsia="zh-CN"/>
              </w:rPr>
              <w:t>gNB</w:t>
            </w:r>
            <w:proofErr w:type="spellEnd"/>
            <w:r>
              <w:rPr>
                <w:rFonts w:eastAsiaTheme="minorEastAsia"/>
                <w:bCs/>
                <w:iCs/>
                <w:lang w:eastAsia="zh-CN"/>
              </w:rPr>
              <w:t xml:space="preserve"> can indicate DL Tx beam to the UE as legacy, where the decision may or may not be based on AI/ML prediction. Why is a new beam indication mechanism needed? </w:t>
            </w:r>
          </w:p>
        </w:tc>
      </w:tr>
      <w:tr w:rsidR="008A017F" w14:paraId="3D541E22" w14:textId="77777777">
        <w:tc>
          <w:tcPr>
            <w:tcW w:w="1385" w:type="dxa"/>
          </w:tcPr>
          <w:p w14:paraId="5BAAA405" w14:textId="77777777" w:rsidR="008A017F" w:rsidRDefault="000407EF">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3C634AF4" w14:textId="77777777" w:rsidR="008A017F" w:rsidRDefault="000407EF">
            <w:pPr>
              <w:rPr>
                <w:rFonts w:eastAsiaTheme="minorEastAsia"/>
                <w:lang w:eastAsia="zh-CN"/>
              </w:rPr>
            </w:pPr>
            <w:r>
              <w:rPr>
                <w:rFonts w:eastAsiaTheme="minorEastAsia"/>
                <w:lang w:eastAsia="zh-CN"/>
              </w:rPr>
              <w:t>@Moderator: Thanks a lot for the response.</w:t>
            </w:r>
          </w:p>
          <w:p w14:paraId="483F4523" w14:textId="77777777" w:rsidR="008A017F" w:rsidRDefault="000407EF">
            <w:pPr>
              <w:rPr>
                <w:rFonts w:eastAsiaTheme="minorEastAsia"/>
                <w:lang w:eastAsia="zh-CN"/>
              </w:rPr>
            </w:pPr>
            <w:r>
              <w:rPr>
                <w:rFonts w:eastAsiaTheme="minorEastAsia"/>
                <w:color w:val="ED7D31" w:themeColor="accent2"/>
                <w:lang w:eastAsia="zh-CN"/>
              </w:rPr>
              <w:t xml:space="preserve">Mod: In my understanding </w:t>
            </w:r>
            <w:proofErr w:type="spellStart"/>
            <w:r>
              <w:rPr>
                <w:rFonts w:eastAsiaTheme="minorEastAsia"/>
                <w:color w:val="ED7D31" w:themeColor="accent2"/>
                <w:lang w:eastAsia="zh-CN"/>
              </w:rPr>
              <w:t>gNB</w:t>
            </w:r>
            <w:proofErr w:type="spellEnd"/>
            <w:r>
              <w:rPr>
                <w:rFonts w:eastAsiaTheme="minorEastAsia"/>
                <w:color w:val="ED7D31" w:themeColor="accent2"/>
                <w:lang w:eastAsia="zh-CN"/>
              </w:rPr>
              <w:t>-side model has the similar issue. If I missed something, please feel free to correct me</w:t>
            </w:r>
          </w:p>
          <w:p w14:paraId="3E4C2908" w14:textId="77777777" w:rsidR="008A017F" w:rsidRDefault="000407EF">
            <w:pPr>
              <w:rPr>
                <w:rFonts w:eastAsiaTheme="minorEastAsia"/>
                <w:lang w:eastAsia="zh-CN"/>
              </w:rPr>
            </w:pPr>
            <w:r>
              <w:rPr>
                <w:rFonts w:eastAsiaTheme="minorEastAsia"/>
                <w:lang w:eastAsia="zh-CN"/>
              </w:rPr>
              <w:t xml:space="preserve">Can you please give an example when a </w:t>
            </w:r>
            <w:proofErr w:type="spellStart"/>
            <w:r>
              <w:rPr>
                <w:rFonts w:eastAsiaTheme="minorEastAsia"/>
                <w:lang w:eastAsia="zh-CN"/>
              </w:rPr>
              <w:t>gNB</w:t>
            </w:r>
            <w:proofErr w:type="spellEnd"/>
            <w:r>
              <w:rPr>
                <w:rFonts w:eastAsiaTheme="minorEastAsia"/>
                <w:lang w:eastAsia="zh-CN"/>
              </w:rPr>
              <w:t xml:space="preserve"> side model would have this issue. I do not see, that. Am I missing something here?</w:t>
            </w:r>
          </w:p>
          <w:p w14:paraId="0ACEDF2B" w14:textId="77777777" w:rsidR="008A017F" w:rsidRDefault="000407EF">
            <w:pPr>
              <w:rPr>
                <w:rFonts w:eastAsiaTheme="minorEastAsia"/>
                <w:bCs/>
                <w:iCs/>
                <w:lang w:eastAsia="zh-CN"/>
              </w:rPr>
            </w:pPr>
            <w:r>
              <w:rPr>
                <w:rFonts w:eastAsiaTheme="minorEastAsia"/>
                <w:bCs/>
                <w:iCs/>
                <w:color w:val="ED7D31" w:themeColor="accent2"/>
                <w:lang w:eastAsia="zh-CN"/>
              </w:rPr>
              <w:t xml:space="preserve">Mod: </w:t>
            </w:r>
            <w:proofErr w:type="spellStart"/>
            <w:r>
              <w:rPr>
                <w:rFonts w:eastAsiaTheme="minorEastAsia"/>
                <w:bCs/>
                <w:iCs/>
                <w:color w:val="ED7D31" w:themeColor="accent2"/>
                <w:lang w:eastAsia="zh-CN"/>
              </w:rPr>
              <w:t>gNB</w:t>
            </w:r>
            <w:proofErr w:type="spellEnd"/>
            <w:r>
              <w:rPr>
                <w:rFonts w:eastAsiaTheme="minorEastAsia"/>
                <w:bCs/>
                <w:iCs/>
                <w:color w:val="ED7D31" w:themeColor="accent2"/>
                <w:lang w:eastAsia="zh-CN"/>
              </w:rPr>
              <w:t xml:space="preserve"> configured Set B (e.g., wide beam) for UE measurement and predicted a beam for Set A (e.g., narrow beam) based on UE reporting. UE may not measure this predicted narrow beam before.  </w:t>
            </w:r>
          </w:p>
        </w:tc>
      </w:tr>
      <w:tr w:rsidR="008A017F" w14:paraId="4A1AE11F" w14:textId="77777777">
        <w:tc>
          <w:tcPr>
            <w:tcW w:w="1385" w:type="dxa"/>
          </w:tcPr>
          <w:p w14:paraId="5F14C9F4" w14:textId="77777777" w:rsidR="008A017F" w:rsidRDefault="000407EF">
            <w:pPr>
              <w:rPr>
                <w:rFonts w:eastAsiaTheme="minorEastAsia"/>
                <w:smallCaps/>
                <w:lang w:eastAsia="zh-CN"/>
              </w:rPr>
            </w:pPr>
            <w:r>
              <w:rPr>
                <w:rFonts w:eastAsiaTheme="minorEastAsia"/>
                <w:smallCaps/>
                <w:lang w:eastAsia="zh-CN"/>
              </w:rPr>
              <w:t>Nokia</w:t>
            </w:r>
          </w:p>
        </w:tc>
        <w:tc>
          <w:tcPr>
            <w:tcW w:w="7480" w:type="dxa"/>
          </w:tcPr>
          <w:p w14:paraId="3B947A0C" w14:textId="77777777" w:rsidR="008A017F" w:rsidRDefault="000407EF">
            <w:pPr>
              <w:rPr>
                <w:rFonts w:eastAsiaTheme="minorEastAsia"/>
                <w:lang w:eastAsia="zh-CN"/>
              </w:rPr>
            </w:pPr>
            <w:r>
              <w:rPr>
                <w:rFonts w:eastAsiaTheme="minorEastAsia"/>
                <w:lang w:eastAsia="zh-CN"/>
              </w:rPr>
              <w:t xml:space="preserve">This is ok </w:t>
            </w:r>
          </w:p>
        </w:tc>
      </w:tr>
      <w:tr w:rsidR="008A017F" w14:paraId="58D46E25" w14:textId="77777777">
        <w:tc>
          <w:tcPr>
            <w:tcW w:w="1385" w:type="dxa"/>
          </w:tcPr>
          <w:p w14:paraId="043B3609" w14:textId="77777777" w:rsidR="008A017F" w:rsidRDefault="000407EF">
            <w:pPr>
              <w:rPr>
                <w:rFonts w:eastAsiaTheme="minorEastAsia"/>
                <w:smallCaps/>
                <w:lang w:eastAsia="zh-CN"/>
              </w:rPr>
            </w:pPr>
            <w:r>
              <w:rPr>
                <w:rFonts w:eastAsiaTheme="minorEastAsia" w:hint="eastAsia"/>
                <w:smallCaps/>
                <w:lang w:eastAsia="zh-CN"/>
              </w:rPr>
              <w:t>CATT</w:t>
            </w:r>
          </w:p>
        </w:tc>
        <w:tc>
          <w:tcPr>
            <w:tcW w:w="7480" w:type="dxa"/>
          </w:tcPr>
          <w:p w14:paraId="6E94AD97" w14:textId="77777777" w:rsidR="008A017F" w:rsidRDefault="000407EF">
            <w:pPr>
              <w:rPr>
                <w:rFonts w:eastAsiaTheme="minorEastAsia"/>
                <w:lang w:eastAsia="zh-CN"/>
              </w:rPr>
            </w:pPr>
            <w:r>
              <w:rPr>
                <w:rFonts w:eastAsiaTheme="minorEastAsia" w:hint="eastAsia"/>
                <w:bCs/>
                <w:iCs/>
                <w:lang w:eastAsia="zh-CN"/>
              </w:rPr>
              <w:t>F</w:t>
            </w:r>
            <w:r>
              <w:rPr>
                <w:rFonts w:eastAsiaTheme="minorEastAsia"/>
                <w:bCs/>
                <w:iCs/>
                <w:lang w:eastAsia="zh-CN"/>
              </w:rPr>
              <w:t>ine with updated proposal.</w:t>
            </w:r>
          </w:p>
        </w:tc>
      </w:tr>
      <w:tr w:rsidR="008A017F" w14:paraId="53A685A7" w14:textId="77777777">
        <w:tc>
          <w:tcPr>
            <w:tcW w:w="1385" w:type="dxa"/>
          </w:tcPr>
          <w:p w14:paraId="689257AF" w14:textId="77777777" w:rsidR="008A017F" w:rsidRDefault="000407EF">
            <w:pPr>
              <w:rPr>
                <w:rFonts w:eastAsiaTheme="minorEastAsia"/>
                <w:smallCaps/>
                <w:lang w:eastAsia="zh-CN"/>
              </w:rPr>
            </w:pPr>
            <w:r>
              <w:rPr>
                <w:rFonts w:eastAsiaTheme="minorEastAsia"/>
                <w:smallCaps/>
                <w:lang w:eastAsia="zh-CN"/>
              </w:rPr>
              <w:t>Ericsson</w:t>
            </w:r>
          </w:p>
        </w:tc>
        <w:tc>
          <w:tcPr>
            <w:tcW w:w="7480" w:type="dxa"/>
          </w:tcPr>
          <w:p w14:paraId="513AB109" w14:textId="77777777" w:rsidR="008A017F" w:rsidRDefault="000407EF">
            <w:pPr>
              <w:rPr>
                <w:rFonts w:eastAsiaTheme="minorEastAsia"/>
                <w:bCs/>
                <w:iCs/>
                <w:lang w:eastAsia="zh-CN"/>
              </w:rPr>
            </w:pPr>
            <w:r>
              <w:rPr>
                <w:rFonts w:eastAsiaTheme="minorEastAsia"/>
                <w:bCs/>
                <w:iCs/>
                <w:lang w:eastAsia="zh-CN"/>
              </w:rPr>
              <w:t>Ok with the update</w:t>
            </w:r>
          </w:p>
        </w:tc>
      </w:tr>
      <w:tr w:rsidR="008A017F" w14:paraId="67A6CB26" w14:textId="77777777">
        <w:tc>
          <w:tcPr>
            <w:tcW w:w="1385" w:type="dxa"/>
          </w:tcPr>
          <w:p w14:paraId="36623A46" w14:textId="77777777" w:rsidR="008A017F" w:rsidRDefault="000407EF">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71626AC4" w14:textId="77777777" w:rsidR="008A017F" w:rsidRDefault="000407EF">
            <w:pPr>
              <w:rPr>
                <w:rFonts w:eastAsiaTheme="minorEastAsia"/>
                <w:bCs/>
                <w:iCs/>
                <w:lang w:eastAsia="zh-CN"/>
              </w:rPr>
            </w:pPr>
            <w:r>
              <w:rPr>
                <w:rFonts w:eastAsiaTheme="minorEastAsia"/>
                <w:lang w:eastAsia="zh-CN"/>
              </w:rPr>
              <w:t>Could FL clarify that the beam indication is to indicate the beam for PDSCH/PDCCH or just to indicate the predicted beam like beam report?</w:t>
            </w:r>
          </w:p>
        </w:tc>
      </w:tr>
    </w:tbl>
    <w:p w14:paraId="04CC6B04" w14:textId="77777777" w:rsidR="008A017F" w:rsidRDefault="008A017F">
      <w:pPr>
        <w:pStyle w:val="BodyText"/>
        <w:ind w:firstLineChars="200" w:firstLine="400"/>
      </w:pPr>
    </w:p>
    <w:p w14:paraId="313235BF" w14:textId="77777777" w:rsidR="008A017F" w:rsidRDefault="008A017F">
      <w:pPr>
        <w:pStyle w:val="BodyText"/>
        <w:ind w:firstLineChars="200" w:firstLine="400"/>
      </w:pPr>
    </w:p>
    <w:p w14:paraId="6E44AA30" w14:textId="1A092B61" w:rsidR="008A017F" w:rsidRDefault="00D62679">
      <w:pPr>
        <w:pStyle w:val="Heading6"/>
        <w:spacing w:after="120"/>
        <w:rPr>
          <w:lang w:eastAsia="zh-CN"/>
        </w:rPr>
      </w:pPr>
      <w:r>
        <w:rPr>
          <w:lang w:eastAsia="zh-CN"/>
        </w:rPr>
        <w:t xml:space="preserve">(Closed) </w:t>
      </w:r>
      <w:r w:rsidR="000407EF">
        <w:rPr>
          <w:lang w:eastAsia="zh-CN"/>
        </w:rPr>
        <w:t xml:space="preserve">Proposal 4.4.1.1a </w:t>
      </w:r>
    </w:p>
    <w:p w14:paraId="5B41F06B" w14:textId="77777777" w:rsidR="008A017F" w:rsidRDefault="008A017F">
      <w:pPr>
        <w:spacing w:after="120"/>
      </w:pPr>
    </w:p>
    <w:p w14:paraId="0BB111D1" w14:textId="77777777" w:rsidR="008A017F" w:rsidRDefault="000407EF">
      <w:pPr>
        <w:spacing w:after="120"/>
      </w:pPr>
      <w:r>
        <w:t>A new version is suggested to address Google’s concern.</w:t>
      </w:r>
    </w:p>
    <w:p w14:paraId="23052358" w14:textId="77777777" w:rsidR="008A017F" w:rsidRDefault="008A017F">
      <w:pPr>
        <w:pStyle w:val="BodyText"/>
      </w:pPr>
    </w:p>
    <w:p w14:paraId="1729A516" w14:textId="77777777" w:rsidR="008A017F" w:rsidRDefault="000407EF">
      <w:pPr>
        <w:spacing w:after="120"/>
        <w:rPr>
          <w:b/>
          <w:i/>
        </w:rPr>
      </w:pPr>
      <w:r>
        <w:rPr>
          <w:rFonts w:eastAsia="SimSun"/>
          <w:b/>
          <w:i/>
          <w:kern w:val="2"/>
          <w:szCs w:val="22"/>
          <w:u w:val="single"/>
          <w:lang w:eastAsia="zh-CN"/>
        </w:rPr>
        <w:t>Proposal 4.4.1.1a</w:t>
      </w:r>
      <w:r>
        <w:rPr>
          <w:rFonts w:eastAsia="SimSun"/>
          <w:b/>
          <w:i/>
          <w:kern w:val="2"/>
          <w:szCs w:val="22"/>
          <w:lang w:eastAsia="zh-CN"/>
        </w:rPr>
        <w:t xml:space="preserve">: </w:t>
      </w:r>
      <w:r>
        <w:rPr>
          <w:rFonts w:ascii="Times" w:eastAsia="Batang" w:hAnsi="Times"/>
          <w:b/>
          <w:i/>
          <w:lang w:val="en-GB"/>
        </w:rPr>
        <w:t xml:space="preserve">In order to facilitate </w:t>
      </w:r>
      <w:r>
        <w:rPr>
          <w:rFonts w:ascii="Times" w:eastAsia="Batang" w:hAnsi="Times"/>
          <w:b/>
          <w:i/>
          <w:highlight w:val="yellow"/>
          <w:lang w:val="en-GB"/>
        </w:rPr>
        <w:t>AI/ML operations for BM-Case1 and BM-Case2</w:t>
      </w:r>
      <w:r>
        <w:rPr>
          <w:rFonts w:ascii="Times" w:eastAsia="Batang" w:hAnsi="Times"/>
          <w:b/>
          <w:i/>
          <w:lang w:val="en-GB"/>
        </w:rPr>
        <w:t xml:space="preserve"> </w:t>
      </w:r>
      <w:r>
        <w:rPr>
          <w:rFonts w:ascii="Times" w:eastAsia="Batang" w:hAnsi="Times"/>
          <w:b/>
          <w:i/>
          <w:strike/>
          <w:highlight w:val="yellow"/>
          <w:lang w:val="en-GB"/>
        </w:rPr>
        <w:t>the AI/ML model inference</w:t>
      </w:r>
      <w:r>
        <w:rPr>
          <w:rFonts w:ascii="Times" w:eastAsia="Batang" w:hAnsi="Times"/>
          <w:b/>
          <w:i/>
          <w:lang w:val="en-GB"/>
        </w:rPr>
        <w:t>, study the following additional aspect:</w:t>
      </w:r>
    </w:p>
    <w:p w14:paraId="33AF06B9" w14:textId="77777777" w:rsidR="008A017F" w:rsidRDefault="000407EF">
      <w:pPr>
        <w:pStyle w:val="BodyText"/>
        <w:numPr>
          <w:ilvl w:val="0"/>
          <w:numId w:val="48"/>
        </w:numPr>
        <w:rPr>
          <w:b/>
          <w:i/>
        </w:rPr>
      </w:pPr>
      <w:r>
        <w:rPr>
          <w:b/>
          <w:i/>
        </w:rPr>
        <w:t xml:space="preserve">Beam indication of the predicted </w:t>
      </w:r>
      <w:r>
        <w:rPr>
          <w:b/>
          <w:i/>
          <w:highlight w:val="yellow"/>
        </w:rPr>
        <w:t>DL Tx</w:t>
      </w:r>
      <w:r>
        <w:rPr>
          <w:b/>
          <w:i/>
        </w:rPr>
        <w:t xml:space="preserve"> beam(s) </w:t>
      </w:r>
    </w:p>
    <w:p w14:paraId="5CA1B6DB" w14:textId="77777777" w:rsidR="008A017F" w:rsidRDefault="008A017F">
      <w:pPr>
        <w:pStyle w:val="BodyText"/>
        <w:ind w:left="420"/>
      </w:pPr>
    </w:p>
    <w:p w14:paraId="42F0CC9F" w14:textId="77777777" w:rsidR="008A017F" w:rsidRDefault="008A017F">
      <w:pPr>
        <w:pStyle w:val="BodyText"/>
        <w:ind w:left="420"/>
      </w:pPr>
    </w:p>
    <w:tbl>
      <w:tblPr>
        <w:tblStyle w:val="TableGrid61"/>
        <w:tblW w:w="8865" w:type="dxa"/>
        <w:tblLayout w:type="fixed"/>
        <w:tblLook w:val="04A0" w:firstRow="1" w:lastRow="0" w:firstColumn="1" w:lastColumn="0" w:noHBand="0" w:noVBand="1"/>
      </w:tblPr>
      <w:tblGrid>
        <w:gridCol w:w="1385"/>
        <w:gridCol w:w="7480"/>
      </w:tblGrid>
      <w:tr w:rsidR="008A017F" w14:paraId="171C5350" w14:textId="77777777">
        <w:tc>
          <w:tcPr>
            <w:tcW w:w="1385" w:type="dxa"/>
            <w:tcBorders>
              <w:top w:val="single" w:sz="4" w:space="0" w:color="auto"/>
              <w:left w:val="single" w:sz="4" w:space="0" w:color="auto"/>
              <w:bottom w:val="single" w:sz="4" w:space="0" w:color="auto"/>
              <w:right w:val="single" w:sz="4" w:space="0" w:color="auto"/>
            </w:tcBorders>
          </w:tcPr>
          <w:p w14:paraId="2AE6BA2B" w14:textId="77777777" w:rsidR="008A017F" w:rsidRDefault="000407EF">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080C541" w14:textId="77777777" w:rsidR="008A017F" w:rsidRDefault="000407EF">
            <w:pPr>
              <w:rPr>
                <w:rFonts w:eastAsia="SimSun"/>
              </w:rPr>
            </w:pPr>
            <w:r>
              <w:rPr>
                <w:rFonts w:eastAsia="SimSun"/>
              </w:rPr>
              <w:t>Comments</w:t>
            </w:r>
          </w:p>
        </w:tc>
      </w:tr>
      <w:tr w:rsidR="008A017F" w14:paraId="5DBA43BD" w14:textId="77777777">
        <w:tc>
          <w:tcPr>
            <w:tcW w:w="1385" w:type="dxa"/>
            <w:tcBorders>
              <w:top w:val="single" w:sz="4" w:space="0" w:color="auto"/>
              <w:left w:val="single" w:sz="4" w:space="0" w:color="auto"/>
              <w:bottom w:val="single" w:sz="4" w:space="0" w:color="auto"/>
              <w:right w:val="single" w:sz="4" w:space="0" w:color="auto"/>
            </w:tcBorders>
          </w:tcPr>
          <w:p w14:paraId="34B4F1EA" w14:textId="77777777" w:rsidR="008A017F" w:rsidRDefault="000407EF">
            <w:pPr>
              <w:rPr>
                <w:rFonts w:eastAsia="Yu Mincho"/>
                <w:smallCaps/>
                <w:lang w:eastAsia="ja-JP"/>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CB16D49" w14:textId="77777777" w:rsidR="008A017F" w:rsidRDefault="000407EF">
            <w:pPr>
              <w:rPr>
                <w:rFonts w:eastAsia="Yu Mincho"/>
                <w:bCs/>
                <w:iCs/>
                <w:lang w:eastAsia="ja-JP"/>
              </w:rPr>
            </w:pPr>
            <w:r>
              <w:rPr>
                <w:rFonts w:eastAsia="Malgun Gothic" w:hint="eastAsia"/>
                <w:bCs/>
                <w:iCs/>
                <w:lang w:eastAsia="ko-KR"/>
              </w:rPr>
              <w:t>Ok with the update.</w:t>
            </w:r>
          </w:p>
        </w:tc>
      </w:tr>
      <w:tr w:rsidR="008A017F" w14:paraId="0D78D6D5" w14:textId="77777777">
        <w:tc>
          <w:tcPr>
            <w:tcW w:w="1385" w:type="dxa"/>
            <w:tcBorders>
              <w:top w:val="single" w:sz="4" w:space="0" w:color="auto"/>
              <w:left w:val="single" w:sz="4" w:space="0" w:color="auto"/>
              <w:bottom w:val="single" w:sz="4" w:space="0" w:color="auto"/>
              <w:right w:val="single" w:sz="4" w:space="0" w:color="auto"/>
            </w:tcBorders>
          </w:tcPr>
          <w:p w14:paraId="4DC588AB" w14:textId="77777777" w:rsidR="008A017F" w:rsidRDefault="000407EF">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C2F50A2" w14:textId="77777777" w:rsidR="00766DD8" w:rsidRDefault="000407EF">
            <w:pPr>
              <w:rPr>
                <w:rFonts w:eastAsiaTheme="minorEastAsia"/>
                <w:lang w:eastAsia="zh-CN"/>
              </w:rPr>
            </w:pPr>
            <w:r>
              <w:rPr>
                <w:rFonts w:eastAsiaTheme="minorEastAsia"/>
                <w:lang w:eastAsia="zh-CN"/>
              </w:rPr>
              <w:t>We are not sure whether the beam indication in this proposal is the TCI state indication for PDSCH/PDCCH/CSI-</w:t>
            </w:r>
            <w:r>
              <w:rPr>
                <w:rFonts w:eastAsiaTheme="minorEastAsia" w:hint="eastAsia"/>
                <w:lang w:eastAsia="zh-CN"/>
              </w:rPr>
              <w:t>RS</w:t>
            </w:r>
            <w:r>
              <w:rPr>
                <w:rFonts w:eastAsiaTheme="minorEastAsia"/>
                <w:lang w:eastAsia="zh-CN"/>
              </w:rPr>
              <w:t xml:space="preserve"> </w:t>
            </w:r>
            <w:r>
              <w:rPr>
                <w:rFonts w:eastAsiaTheme="minorEastAsia" w:hint="eastAsia"/>
                <w:lang w:eastAsia="zh-CN"/>
              </w:rPr>
              <w:t>reception</w:t>
            </w:r>
            <w:r>
              <w:rPr>
                <w:rFonts w:eastAsiaTheme="minorEastAsia"/>
                <w:lang w:eastAsia="zh-CN"/>
              </w:rPr>
              <w:t>. If so, we fail to see the necessary of this proposal.</w:t>
            </w:r>
          </w:p>
          <w:p w14:paraId="2E18EE40" w14:textId="23708399" w:rsidR="008A017F" w:rsidRDefault="00766DD8">
            <w:pPr>
              <w:rPr>
                <w:rFonts w:eastAsiaTheme="minorEastAsia"/>
                <w:lang w:eastAsia="zh-CN"/>
              </w:rPr>
            </w:pPr>
            <w:r w:rsidRPr="00766DD8">
              <w:rPr>
                <w:rFonts w:eastAsiaTheme="minorEastAsia"/>
                <w:color w:val="ED7D31" w:themeColor="accent2"/>
                <w:lang w:eastAsia="zh-CN"/>
              </w:rPr>
              <w:t xml:space="preserve">Mod: the current beam indication for PDSCH/PDCCH/CSI-RS is for the measured beam. But the predicted beam may not be measured. That’s the difference. Whether it will have some spec impact or not is up to the output of the study.  </w:t>
            </w:r>
            <w:r w:rsidR="000407EF" w:rsidRPr="00766DD8">
              <w:rPr>
                <w:rFonts w:eastAsiaTheme="minorEastAsia"/>
                <w:color w:val="ED7D31" w:themeColor="accent2"/>
                <w:lang w:eastAsia="zh-CN"/>
              </w:rPr>
              <w:t xml:space="preserve"> </w:t>
            </w:r>
          </w:p>
        </w:tc>
      </w:tr>
      <w:tr w:rsidR="008A017F" w14:paraId="4E58BB0C" w14:textId="77777777">
        <w:tc>
          <w:tcPr>
            <w:tcW w:w="1385" w:type="dxa"/>
            <w:tcBorders>
              <w:top w:val="single" w:sz="4" w:space="0" w:color="auto"/>
              <w:left w:val="single" w:sz="4" w:space="0" w:color="auto"/>
              <w:bottom w:val="single" w:sz="4" w:space="0" w:color="auto"/>
              <w:right w:val="single" w:sz="4" w:space="0" w:color="auto"/>
            </w:tcBorders>
          </w:tcPr>
          <w:p w14:paraId="6FD66B17" w14:textId="77777777" w:rsidR="008A017F" w:rsidRDefault="000407EF">
            <w:pPr>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6824F72" w14:textId="77777777" w:rsidR="008A017F" w:rsidRDefault="000407EF">
            <w:pPr>
              <w:rPr>
                <w:rFonts w:eastAsiaTheme="minorEastAsia"/>
                <w:lang w:eastAsia="zh-CN"/>
              </w:rPr>
            </w:pPr>
            <w:r>
              <w:rPr>
                <w:rFonts w:eastAsiaTheme="minorEastAsia"/>
                <w:lang w:eastAsia="zh-CN"/>
              </w:rPr>
              <w:t xml:space="preserve">But we would like to confirm that the beam indication of predicted DL Tx beams doesn’t exclude the case of Tx-Rx beam prediction and the intention here is to find the corresponding Rx beam(s) when Tx beam(s) is indicated. If that’s the case, we are fine. </w:t>
            </w:r>
          </w:p>
          <w:p w14:paraId="0FD736A9" w14:textId="23F3F5D1" w:rsidR="0023497D" w:rsidRDefault="0023497D">
            <w:pPr>
              <w:rPr>
                <w:bCs/>
                <w:iCs/>
              </w:rPr>
            </w:pPr>
            <w:r w:rsidRPr="0023497D">
              <w:rPr>
                <w:bCs/>
                <w:iCs/>
                <w:color w:val="ED7D31" w:themeColor="accent2"/>
              </w:rPr>
              <w:t>Mod: This seems related to CMCC’s. Let’s hear more views</w:t>
            </w:r>
          </w:p>
        </w:tc>
      </w:tr>
      <w:tr w:rsidR="008A017F" w14:paraId="46C067F9" w14:textId="77777777">
        <w:tc>
          <w:tcPr>
            <w:tcW w:w="1385" w:type="dxa"/>
          </w:tcPr>
          <w:p w14:paraId="3D0CAA67" w14:textId="77777777" w:rsidR="008A017F" w:rsidRDefault="000407EF">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29F2129A" w14:textId="77777777" w:rsidR="008A017F" w:rsidRDefault="000407EF">
            <w:pPr>
              <w:rPr>
                <w:rFonts w:eastAsiaTheme="minorEastAsia"/>
                <w:lang w:eastAsia="zh-CN"/>
              </w:rPr>
            </w:pPr>
            <w:r>
              <w:rPr>
                <w:rFonts w:eastAsiaTheme="minorEastAsia"/>
                <w:bCs/>
                <w:iCs/>
                <w:lang w:eastAsia="zh-CN"/>
              </w:rPr>
              <w:t>Share Lenovo’s view.</w:t>
            </w:r>
          </w:p>
        </w:tc>
      </w:tr>
      <w:tr w:rsidR="008A017F" w14:paraId="12B675F1" w14:textId="77777777">
        <w:tc>
          <w:tcPr>
            <w:tcW w:w="1385" w:type="dxa"/>
          </w:tcPr>
          <w:p w14:paraId="5E61A6FA" w14:textId="77777777" w:rsidR="008A017F" w:rsidRDefault="000407EF">
            <w:pPr>
              <w:rPr>
                <w:rFonts w:eastAsiaTheme="minorEastAsia"/>
                <w:smallCaps/>
                <w:lang w:eastAsia="zh-CN"/>
              </w:rPr>
            </w:pPr>
            <w:r>
              <w:rPr>
                <w:rFonts w:eastAsiaTheme="minorEastAsia" w:hint="eastAsia"/>
                <w:smallCaps/>
                <w:lang w:eastAsia="zh-CN"/>
              </w:rPr>
              <w:t>ZTE</w:t>
            </w:r>
          </w:p>
        </w:tc>
        <w:tc>
          <w:tcPr>
            <w:tcW w:w="7480" w:type="dxa"/>
          </w:tcPr>
          <w:p w14:paraId="634FB7C2" w14:textId="77777777" w:rsidR="008A017F" w:rsidRDefault="000407EF">
            <w:pPr>
              <w:rPr>
                <w:rFonts w:eastAsiaTheme="minorEastAsia"/>
                <w:lang w:eastAsia="zh-CN"/>
              </w:rPr>
            </w:pPr>
            <w:r>
              <w:rPr>
                <w:rFonts w:eastAsiaTheme="minorEastAsia" w:hint="eastAsia"/>
                <w:lang w:eastAsia="zh-CN"/>
              </w:rPr>
              <w:t xml:space="preserve">Apart from the beam indication of the predicted DL Tx beam(s) issue, how to report the predicted DL Tx beam(s) that have not been measured by UE or transmitted by </w:t>
            </w:r>
            <w:proofErr w:type="spellStart"/>
            <w:r>
              <w:rPr>
                <w:rFonts w:eastAsiaTheme="minorEastAsia" w:hint="eastAsia"/>
                <w:lang w:eastAsia="zh-CN"/>
              </w:rPr>
              <w:t>gNB</w:t>
            </w:r>
            <w:proofErr w:type="spellEnd"/>
            <w:r>
              <w:rPr>
                <w:rFonts w:eastAsiaTheme="minorEastAsia" w:hint="eastAsia"/>
                <w:lang w:eastAsia="zh-CN"/>
              </w:rPr>
              <w:t xml:space="preserve"> needs to be studied for a UE-side model. Thus, we suggest the following revision.</w:t>
            </w:r>
          </w:p>
          <w:p w14:paraId="503582A7" w14:textId="77777777" w:rsidR="008A017F" w:rsidRPr="00880465" w:rsidRDefault="000407EF">
            <w:pPr>
              <w:pStyle w:val="BodyText"/>
              <w:numPr>
                <w:ilvl w:val="0"/>
                <w:numId w:val="48"/>
              </w:numPr>
              <w:rPr>
                <w:rFonts w:eastAsiaTheme="minorEastAsia"/>
                <w:lang w:eastAsia="zh-CN"/>
              </w:rPr>
            </w:pPr>
            <w:r>
              <w:rPr>
                <w:b/>
                <w:i/>
              </w:rPr>
              <w:t>Beam</w:t>
            </w:r>
            <w:r>
              <w:rPr>
                <w:b/>
                <w:i/>
                <w:color w:val="FF0000"/>
              </w:rPr>
              <w:t xml:space="preserve"> </w:t>
            </w:r>
            <w:r>
              <w:rPr>
                <w:rFonts w:eastAsia="SimSun" w:hint="eastAsia"/>
                <w:b/>
                <w:i/>
                <w:color w:val="FF0000"/>
                <w:lang w:eastAsia="zh-CN"/>
              </w:rPr>
              <w:t>reporting and/or</w:t>
            </w:r>
            <w:r>
              <w:rPr>
                <w:rFonts w:eastAsia="SimSun" w:hint="eastAsia"/>
                <w:b/>
                <w:i/>
                <w:lang w:eastAsia="zh-CN"/>
              </w:rPr>
              <w:t xml:space="preserve"> </w:t>
            </w:r>
            <w:r>
              <w:rPr>
                <w:b/>
                <w:i/>
              </w:rPr>
              <w:t xml:space="preserve">indication of the predicted </w:t>
            </w:r>
            <w:r>
              <w:rPr>
                <w:b/>
                <w:i/>
                <w:highlight w:val="yellow"/>
              </w:rPr>
              <w:t>DL Tx</w:t>
            </w:r>
            <w:r>
              <w:rPr>
                <w:b/>
                <w:i/>
              </w:rPr>
              <w:t xml:space="preserve"> beam(s) </w:t>
            </w:r>
          </w:p>
          <w:p w14:paraId="04497FBF" w14:textId="78157F1C" w:rsidR="00880465" w:rsidRDefault="00880465" w:rsidP="00880465">
            <w:pPr>
              <w:pStyle w:val="BodyText"/>
              <w:rPr>
                <w:rFonts w:eastAsiaTheme="minorEastAsia"/>
                <w:lang w:eastAsia="zh-CN"/>
              </w:rPr>
            </w:pPr>
            <w:r w:rsidRPr="00880465">
              <w:rPr>
                <w:rFonts w:eastAsiaTheme="minorEastAsia"/>
                <w:color w:val="ED7D31" w:themeColor="accent2"/>
                <w:lang w:eastAsia="zh-CN"/>
              </w:rPr>
              <w:t>Mod: the reporting is discussed in Proposal 4.4.3.2a</w:t>
            </w:r>
          </w:p>
        </w:tc>
      </w:tr>
      <w:tr w:rsidR="005E5E7A" w14:paraId="44458145" w14:textId="77777777">
        <w:tc>
          <w:tcPr>
            <w:tcW w:w="1385" w:type="dxa"/>
          </w:tcPr>
          <w:p w14:paraId="7CD750D3" w14:textId="77777777" w:rsidR="005E5E7A" w:rsidRDefault="005E5E7A" w:rsidP="00563402">
            <w:pPr>
              <w:rPr>
                <w:rFonts w:eastAsiaTheme="minorEastAsia"/>
                <w:smallCaps/>
                <w:lang w:eastAsia="zh-CN"/>
              </w:rPr>
            </w:pPr>
            <w:r>
              <w:rPr>
                <w:rFonts w:eastAsiaTheme="minorEastAsia" w:hint="eastAsia"/>
                <w:smallCaps/>
                <w:lang w:eastAsia="zh-CN"/>
              </w:rPr>
              <w:t>CATT</w:t>
            </w:r>
          </w:p>
        </w:tc>
        <w:tc>
          <w:tcPr>
            <w:tcW w:w="7480" w:type="dxa"/>
          </w:tcPr>
          <w:p w14:paraId="6B44AA48" w14:textId="77777777" w:rsidR="005E5E7A" w:rsidRDefault="005E5E7A" w:rsidP="00563402">
            <w:pPr>
              <w:rPr>
                <w:rFonts w:eastAsiaTheme="minorEastAsia"/>
                <w:lang w:eastAsia="zh-CN"/>
              </w:rPr>
            </w:pPr>
            <w:r>
              <w:rPr>
                <w:rFonts w:eastAsiaTheme="minorEastAsia" w:hint="eastAsia"/>
                <w:lang w:eastAsia="zh-CN"/>
              </w:rPr>
              <w:t>Considering beam pair prediction, do we need to add DL Rx beam in the sub-bullet?</w:t>
            </w:r>
          </w:p>
        </w:tc>
      </w:tr>
      <w:tr w:rsidR="005E5E7A" w14:paraId="072CE548" w14:textId="77777777">
        <w:tc>
          <w:tcPr>
            <w:tcW w:w="1385" w:type="dxa"/>
          </w:tcPr>
          <w:p w14:paraId="397D0A4F" w14:textId="4483EC8F" w:rsidR="005E5E7A" w:rsidRDefault="004C2BFD">
            <w:pPr>
              <w:rPr>
                <w:rFonts w:eastAsiaTheme="minorEastAsia"/>
                <w:smallCaps/>
                <w:lang w:eastAsia="zh-CN"/>
              </w:rPr>
            </w:pPr>
            <w:proofErr w:type="spellStart"/>
            <w:r>
              <w:rPr>
                <w:rFonts w:eastAsiaTheme="minorEastAsia" w:hint="eastAsia"/>
                <w:smallCaps/>
                <w:lang w:eastAsia="zh-CN"/>
              </w:rPr>
              <w:t>S</w:t>
            </w:r>
            <w:r>
              <w:rPr>
                <w:rFonts w:eastAsiaTheme="minorEastAsia"/>
                <w:smallCaps/>
                <w:lang w:eastAsia="zh-CN"/>
              </w:rPr>
              <w:t>preadtrum</w:t>
            </w:r>
            <w:proofErr w:type="spellEnd"/>
          </w:p>
        </w:tc>
        <w:tc>
          <w:tcPr>
            <w:tcW w:w="7480" w:type="dxa"/>
          </w:tcPr>
          <w:p w14:paraId="0D01552A" w14:textId="20F09739" w:rsidR="005E5E7A" w:rsidRDefault="004C2BFD">
            <w:pPr>
              <w:rPr>
                <w:rFonts w:eastAsiaTheme="minorEastAsia"/>
                <w:lang w:eastAsia="zh-CN"/>
              </w:rPr>
            </w:pPr>
            <w:r>
              <w:rPr>
                <w:rFonts w:eastAsiaTheme="minorEastAsia" w:hint="eastAsia"/>
                <w:lang w:eastAsia="zh-CN"/>
              </w:rPr>
              <w:t>A</w:t>
            </w:r>
            <w:r>
              <w:rPr>
                <w:rFonts w:eastAsiaTheme="minorEastAsia"/>
                <w:lang w:eastAsia="zh-CN"/>
              </w:rPr>
              <w:t>gree with ZTE.</w:t>
            </w:r>
          </w:p>
        </w:tc>
      </w:tr>
      <w:tr w:rsidR="005E5E7A" w14:paraId="34DBA947" w14:textId="77777777">
        <w:tc>
          <w:tcPr>
            <w:tcW w:w="1385" w:type="dxa"/>
          </w:tcPr>
          <w:p w14:paraId="6064B766" w14:textId="2ABDEBDF" w:rsidR="005E5E7A" w:rsidRDefault="00EE2AE4">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530E8E7F" w14:textId="77777777" w:rsidR="00EE2AE4" w:rsidRPr="009E6241" w:rsidRDefault="00EE2AE4" w:rsidP="00EE2AE4">
            <w:pPr>
              <w:pStyle w:val="BodyText"/>
              <w:rPr>
                <w:b/>
                <w:i/>
              </w:rPr>
            </w:pPr>
            <w:r>
              <w:rPr>
                <w:rFonts w:eastAsiaTheme="minorEastAsia"/>
                <w:lang w:eastAsia="zh-CN"/>
              </w:rPr>
              <w:t>To make the proposal a bit more clear, it can be revised as</w:t>
            </w:r>
          </w:p>
          <w:p w14:paraId="3CC26281" w14:textId="7DA5ABA4" w:rsidR="005E5E7A" w:rsidRDefault="00EE2AE4" w:rsidP="00EE2AE4">
            <w:pPr>
              <w:rPr>
                <w:rFonts w:eastAsiaTheme="minorEastAsia"/>
                <w:lang w:eastAsia="zh-CN"/>
              </w:rPr>
            </w:pPr>
            <w:r>
              <w:rPr>
                <w:b/>
                <w:i/>
              </w:rPr>
              <w:t xml:space="preserve">Beam indication of the predicted </w:t>
            </w:r>
            <w:r w:rsidRPr="009E6241">
              <w:rPr>
                <w:b/>
                <w:i/>
              </w:rPr>
              <w:t>DL Tx be</w:t>
            </w:r>
            <w:r>
              <w:rPr>
                <w:b/>
                <w:i/>
              </w:rPr>
              <w:t>am(s)</w:t>
            </w:r>
            <w:r w:rsidRPr="009E6241">
              <w:rPr>
                <w:rFonts w:hint="eastAsia"/>
                <w:b/>
                <w:i/>
              </w:rPr>
              <w:t>/</w:t>
            </w:r>
            <w:r w:rsidRPr="009E6241">
              <w:rPr>
                <w:b/>
                <w:i/>
              </w:rPr>
              <w:t xml:space="preserve"> beam pair(s)</w:t>
            </w:r>
            <w:r w:rsidR="00496304">
              <w:rPr>
                <w:rFonts w:eastAsiaTheme="minorEastAsia" w:hint="eastAsia"/>
                <w:lang w:eastAsia="zh-CN"/>
              </w:rPr>
              <w:t>“</w:t>
            </w:r>
          </w:p>
          <w:p w14:paraId="12DC9F65" w14:textId="59A3A59B" w:rsidR="00A123EC" w:rsidRDefault="00A123EC" w:rsidP="00EE2AE4">
            <w:pPr>
              <w:rPr>
                <w:rFonts w:eastAsiaTheme="minorEastAsia"/>
                <w:lang w:eastAsia="zh-CN"/>
              </w:rPr>
            </w:pPr>
            <w:r w:rsidRPr="00A123EC">
              <w:rPr>
                <w:rFonts w:eastAsiaTheme="minorEastAsia"/>
                <w:color w:val="ED7D31" w:themeColor="accent2"/>
                <w:lang w:eastAsia="zh-CN"/>
              </w:rPr>
              <w:lastRenderedPageBreak/>
              <w:t>Mod: let’s hear more views</w:t>
            </w:r>
          </w:p>
        </w:tc>
      </w:tr>
      <w:tr w:rsidR="005E5E7A" w14:paraId="75A92D08" w14:textId="77777777">
        <w:tc>
          <w:tcPr>
            <w:tcW w:w="1385" w:type="dxa"/>
          </w:tcPr>
          <w:p w14:paraId="69F9DC7C" w14:textId="6FB6CCB9" w:rsidR="005E5E7A" w:rsidRDefault="00E43427">
            <w:pPr>
              <w:rPr>
                <w:rFonts w:eastAsiaTheme="minorEastAsia"/>
                <w:smallCaps/>
                <w:lang w:eastAsia="zh-CN"/>
              </w:rPr>
            </w:pPr>
            <w:r>
              <w:rPr>
                <w:rFonts w:eastAsiaTheme="minorEastAsia"/>
                <w:smallCaps/>
                <w:lang w:eastAsia="zh-CN"/>
              </w:rPr>
              <w:lastRenderedPageBreak/>
              <w:t>Nokia</w:t>
            </w:r>
          </w:p>
        </w:tc>
        <w:tc>
          <w:tcPr>
            <w:tcW w:w="7480" w:type="dxa"/>
          </w:tcPr>
          <w:p w14:paraId="318C7D21" w14:textId="5BE5E746" w:rsidR="005E5E7A" w:rsidRDefault="00E43427">
            <w:pPr>
              <w:rPr>
                <w:rFonts w:eastAsiaTheme="minorEastAsia"/>
                <w:lang w:eastAsia="zh-CN"/>
              </w:rPr>
            </w:pPr>
            <w:r>
              <w:rPr>
                <w:rFonts w:eastAsiaTheme="minorEastAsia"/>
                <w:lang w:eastAsia="zh-CN"/>
              </w:rPr>
              <w:t xml:space="preserve">Ok </w:t>
            </w:r>
          </w:p>
        </w:tc>
      </w:tr>
      <w:tr w:rsidR="005777F4" w14:paraId="77820E77" w14:textId="77777777">
        <w:tc>
          <w:tcPr>
            <w:tcW w:w="1385" w:type="dxa"/>
          </w:tcPr>
          <w:p w14:paraId="76318822" w14:textId="70769D95" w:rsidR="005777F4" w:rsidRDefault="00B83B07" w:rsidP="005777F4">
            <w:pPr>
              <w:rPr>
                <w:rFonts w:eastAsia="Malgun Gothic"/>
                <w:smallCaps/>
                <w:lang w:eastAsia="ko-KR"/>
              </w:rPr>
            </w:pPr>
            <w:r>
              <w:rPr>
                <w:rFonts w:eastAsiaTheme="minorEastAsia" w:hint="eastAsia"/>
                <w:smallCaps/>
                <w:lang w:eastAsia="zh-CN"/>
              </w:rPr>
              <w:t>Xiaomi</w:t>
            </w:r>
          </w:p>
        </w:tc>
        <w:tc>
          <w:tcPr>
            <w:tcW w:w="7480" w:type="dxa"/>
          </w:tcPr>
          <w:p w14:paraId="099D5DA0" w14:textId="77777777" w:rsidR="005777F4" w:rsidRDefault="005777F4" w:rsidP="005777F4">
            <w:pPr>
              <w:rPr>
                <w:rFonts w:eastAsiaTheme="minorEastAsia"/>
                <w:lang w:eastAsia="zh-CN"/>
              </w:rPr>
            </w:pPr>
            <w:r>
              <w:rPr>
                <w:rFonts w:eastAsiaTheme="minorEastAsia"/>
                <w:lang w:eastAsia="zh-CN"/>
              </w:rPr>
              <w:t>S</w:t>
            </w:r>
            <w:r>
              <w:rPr>
                <w:rFonts w:eastAsiaTheme="minorEastAsia" w:hint="eastAsia"/>
                <w:lang w:eastAsia="zh-CN"/>
              </w:rPr>
              <w:t xml:space="preserve">ame </w:t>
            </w:r>
            <w:r>
              <w:rPr>
                <w:rFonts w:eastAsiaTheme="minorEastAsia"/>
                <w:lang w:eastAsia="zh-CN"/>
              </w:rPr>
              <w:t xml:space="preserve">as our previous comments, we are not clear about the problem of “beam indication </w:t>
            </w:r>
            <w:r w:rsidRPr="00FB780D">
              <w:rPr>
                <w:rFonts w:eastAsiaTheme="minorEastAsia"/>
                <w:lang w:eastAsia="zh-CN"/>
              </w:rPr>
              <w:t>of the predicted DL Tx beam(s)</w:t>
            </w:r>
            <w:r>
              <w:rPr>
                <w:rFonts w:eastAsiaTheme="minorEastAsia"/>
                <w:lang w:eastAsia="zh-CN"/>
              </w:rPr>
              <w:t>”.</w:t>
            </w:r>
          </w:p>
          <w:p w14:paraId="751D72C7" w14:textId="77777777" w:rsidR="005777F4" w:rsidRDefault="005777F4" w:rsidP="005777F4">
            <w:pPr>
              <w:rPr>
                <w:rFonts w:eastAsiaTheme="minorEastAsia"/>
                <w:lang w:eastAsia="zh-CN"/>
              </w:rPr>
            </w:pPr>
          </w:p>
          <w:p w14:paraId="05C92A37" w14:textId="77777777" w:rsidR="005777F4" w:rsidRDefault="005777F4" w:rsidP="005777F4">
            <w:pPr>
              <w:rPr>
                <w:rFonts w:eastAsiaTheme="minorEastAsia"/>
                <w:lang w:eastAsia="zh-CN"/>
              </w:rPr>
            </w:pPr>
            <w:r>
              <w:rPr>
                <w:rFonts w:eastAsiaTheme="minorEastAsia"/>
                <w:lang w:eastAsia="zh-CN"/>
              </w:rPr>
              <w:t xml:space="preserve">If it is UE side model, UE can output the best Tx beam ID or best </w:t>
            </w:r>
            <w:proofErr w:type="spellStart"/>
            <w:r>
              <w:rPr>
                <w:rFonts w:eastAsiaTheme="minorEastAsia"/>
                <w:lang w:eastAsia="zh-CN"/>
              </w:rPr>
              <w:t>TxRx</w:t>
            </w:r>
            <w:proofErr w:type="spellEnd"/>
            <w:r>
              <w:rPr>
                <w:rFonts w:eastAsiaTheme="minorEastAsia"/>
                <w:lang w:eastAsia="zh-CN"/>
              </w:rPr>
              <w:t xml:space="preserve"> beam pair ID and it means that UE knows the relationship between the measured Tx beam and the predicted Tx beam. If only best Tx beam ID is output, P3 beam sweeping can be used for best Rx beam selection. There is no problem on beam indication </w:t>
            </w:r>
            <w:r w:rsidRPr="00FB780D">
              <w:rPr>
                <w:rFonts w:eastAsiaTheme="minorEastAsia"/>
                <w:lang w:eastAsia="zh-CN"/>
              </w:rPr>
              <w:t>of the predicted DL Tx beam(s)</w:t>
            </w:r>
            <w:r>
              <w:rPr>
                <w:rFonts w:eastAsiaTheme="minorEastAsia"/>
                <w:lang w:eastAsia="zh-CN"/>
              </w:rPr>
              <w:t>.</w:t>
            </w:r>
          </w:p>
          <w:p w14:paraId="11654571" w14:textId="77777777" w:rsidR="005777F4" w:rsidRDefault="005777F4" w:rsidP="005777F4">
            <w:pPr>
              <w:rPr>
                <w:rFonts w:eastAsiaTheme="minorEastAsia"/>
                <w:lang w:eastAsia="zh-CN"/>
              </w:rPr>
            </w:pPr>
          </w:p>
          <w:p w14:paraId="7525C222" w14:textId="1678F755" w:rsidR="005777F4" w:rsidRDefault="005777F4" w:rsidP="005777F4">
            <w:pPr>
              <w:rPr>
                <w:rFonts w:eastAsiaTheme="minorEastAsia"/>
                <w:lang w:eastAsia="zh-CN"/>
              </w:rPr>
            </w:pPr>
            <w:r>
              <w:rPr>
                <w:rFonts w:eastAsiaTheme="minorEastAsia"/>
                <w:lang w:eastAsia="zh-CN"/>
              </w:rPr>
              <w:t>I</w:t>
            </w:r>
            <w:r>
              <w:rPr>
                <w:rFonts w:eastAsiaTheme="minorEastAsia" w:hint="eastAsia"/>
                <w:lang w:eastAsia="zh-CN"/>
              </w:rPr>
              <w:t xml:space="preserve">f </w:t>
            </w:r>
            <w:r>
              <w:rPr>
                <w:rFonts w:eastAsiaTheme="minorEastAsia"/>
                <w:lang w:eastAsia="zh-CN"/>
              </w:rPr>
              <w:t xml:space="preserve">it is </w:t>
            </w:r>
            <w:proofErr w:type="spellStart"/>
            <w:r>
              <w:rPr>
                <w:rFonts w:eastAsiaTheme="minorEastAsia"/>
                <w:lang w:eastAsia="zh-CN"/>
              </w:rPr>
              <w:t>gNB</w:t>
            </w:r>
            <w:proofErr w:type="spellEnd"/>
            <w:r>
              <w:rPr>
                <w:rFonts w:eastAsiaTheme="minorEastAsia"/>
                <w:lang w:eastAsia="zh-CN"/>
              </w:rPr>
              <w:t xml:space="preserve"> side model, </w:t>
            </w:r>
            <w:proofErr w:type="spellStart"/>
            <w:r>
              <w:rPr>
                <w:rFonts w:eastAsiaTheme="minorEastAsia"/>
                <w:lang w:eastAsia="zh-CN"/>
              </w:rPr>
              <w:t>gNB</w:t>
            </w:r>
            <w:proofErr w:type="spellEnd"/>
            <w:r>
              <w:rPr>
                <w:rFonts w:eastAsiaTheme="minorEastAsia"/>
                <w:lang w:eastAsia="zh-CN"/>
              </w:rPr>
              <w:t xml:space="preserve"> can send another RS with the predicted DL Tx beam for P3 beam sweeping for best Rx beam selection, there is no problem on beam indication </w:t>
            </w:r>
            <w:r w:rsidRPr="00FB780D">
              <w:rPr>
                <w:rFonts w:eastAsiaTheme="minorEastAsia"/>
                <w:lang w:eastAsia="zh-CN"/>
              </w:rPr>
              <w:t>of the predicted DL Tx beam(s)</w:t>
            </w:r>
          </w:p>
          <w:p w14:paraId="39B53818" w14:textId="7835BDBE" w:rsidR="0075159B" w:rsidRDefault="0075159B" w:rsidP="005777F4">
            <w:pPr>
              <w:rPr>
                <w:rFonts w:eastAsiaTheme="minorEastAsia"/>
                <w:lang w:eastAsia="zh-CN"/>
              </w:rPr>
            </w:pPr>
            <w:r w:rsidRPr="00766DD8">
              <w:rPr>
                <w:rFonts w:eastAsiaTheme="minorEastAsia"/>
                <w:color w:val="ED7D31" w:themeColor="accent2"/>
                <w:lang w:eastAsia="zh-CN"/>
              </w:rPr>
              <w:t xml:space="preserve">Mod: the current beam indication for PDSCH/PDCCH/CSI-RS is for the measured beam. But the predicted beam may not be measured. That’s the difference. Whether it will have some spec impact or not is up to the output of the study.   </w:t>
            </w:r>
          </w:p>
          <w:p w14:paraId="654086D9" w14:textId="44959A7F" w:rsidR="005777F4" w:rsidRDefault="005777F4" w:rsidP="005777F4">
            <w:pPr>
              <w:rPr>
                <w:rFonts w:eastAsia="Malgun Gothic"/>
                <w:bCs/>
                <w:iCs/>
                <w:lang w:eastAsia="ko-KR"/>
              </w:rPr>
            </w:pPr>
            <w:r>
              <w:rPr>
                <w:rFonts w:eastAsiaTheme="minorEastAsia"/>
                <w:lang w:eastAsia="zh-CN"/>
              </w:rPr>
              <w:t xml:space="preserve">  </w:t>
            </w:r>
          </w:p>
        </w:tc>
      </w:tr>
      <w:tr w:rsidR="0023497D" w14:paraId="35EE782A" w14:textId="77777777">
        <w:tc>
          <w:tcPr>
            <w:tcW w:w="1385" w:type="dxa"/>
          </w:tcPr>
          <w:p w14:paraId="3D01A360" w14:textId="6F710E4A" w:rsidR="0023497D" w:rsidRDefault="0023497D" w:rsidP="005777F4">
            <w:pPr>
              <w:rPr>
                <w:rFonts w:eastAsiaTheme="minorEastAsia"/>
                <w:smallCaps/>
                <w:lang w:eastAsia="zh-CN"/>
              </w:rPr>
            </w:pPr>
            <w:r>
              <w:rPr>
                <w:rFonts w:eastAsiaTheme="minorEastAsia"/>
                <w:smallCaps/>
                <w:lang w:eastAsia="zh-CN"/>
              </w:rPr>
              <w:t>Mod</w:t>
            </w:r>
          </w:p>
        </w:tc>
        <w:tc>
          <w:tcPr>
            <w:tcW w:w="7480" w:type="dxa"/>
          </w:tcPr>
          <w:p w14:paraId="02E568B4" w14:textId="34E1FBAD" w:rsidR="0023497D" w:rsidRDefault="0023497D" w:rsidP="005777F4">
            <w:pPr>
              <w:rPr>
                <w:rFonts w:eastAsiaTheme="minorEastAsia"/>
                <w:lang w:eastAsia="zh-CN"/>
              </w:rPr>
            </w:pPr>
            <w:r w:rsidRPr="0079372C">
              <w:rPr>
                <w:rFonts w:eastAsiaTheme="minorEastAsia"/>
                <w:color w:val="ED7D31" w:themeColor="accent2"/>
                <w:lang w:eastAsia="zh-CN"/>
              </w:rPr>
              <w:t xml:space="preserve">Companies are invited to share views on CMCC’s suggest (Red part): </w:t>
            </w:r>
            <w:r>
              <w:rPr>
                <w:b/>
                <w:i/>
              </w:rPr>
              <w:t xml:space="preserve">Beam indication of the predicted </w:t>
            </w:r>
            <w:r w:rsidRPr="009E6241">
              <w:rPr>
                <w:b/>
                <w:i/>
              </w:rPr>
              <w:t>DL Tx be</w:t>
            </w:r>
            <w:r>
              <w:rPr>
                <w:b/>
                <w:i/>
              </w:rPr>
              <w:t>am(s)</w:t>
            </w:r>
            <w:r w:rsidRPr="009E6241">
              <w:rPr>
                <w:rFonts w:hint="eastAsia"/>
                <w:b/>
                <w:i/>
              </w:rPr>
              <w:t>/</w:t>
            </w:r>
            <w:r w:rsidRPr="009E6241">
              <w:rPr>
                <w:b/>
                <w:i/>
              </w:rPr>
              <w:t xml:space="preserve"> </w:t>
            </w:r>
            <w:r w:rsidRPr="0079372C">
              <w:rPr>
                <w:b/>
                <w:i/>
                <w:color w:val="FF0000"/>
              </w:rPr>
              <w:t>beam pair(s)</w:t>
            </w:r>
          </w:p>
        </w:tc>
      </w:tr>
      <w:tr w:rsidR="00634384" w14:paraId="0D252817" w14:textId="77777777">
        <w:tc>
          <w:tcPr>
            <w:tcW w:w="1385" w:type="dxa"/>
          </w:tcPr>
          <w:p w14:paraId="4046AE64" w14:textId="31E1BF85" w:rsidR="00634384" w:rsidRDefault="00634384" w:rsidP="00634384">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729D0712" w14:textId="3C7D1FC4" w:rsidR="00634384" w:rsidRDefault="00634384" w:rsidP="00634384">
            <w:pPr>
              <w:rPr>
                <w:rFonts w:eastAsiaTheme="minorEastAsia"/>
                <w:lang w:eastAsia="zh-CN"/>
              </w:rPr>
            </w:pPr>
            <w:r>
              <w:rPr>
                <w:rFonts w:eastAsiaTheme="minorEastAsia"/>
                <w:lang w:eastAsia="zh-CN"/>
              </w:rPr>
              <w:t>Support the update wording from CMCC.</w:t>
            </w:r>
          </w:p>
        </w:tc>
      </w:tr>
      <w:tr w:rsidR="00FB38DF" w14:paraId="3D5C37D9" w14:textId="77777777">
        <w:tc>
          <w:tcPr>
            <w:tcW w:w="1385" w:type="dxa"/>
          </w:tcPr>
          <w:p w14:paraId="17EAD4A0" w14:textId="3093C3C2" w:rsidR="00FB38DF" w:rsidRDefault="00EC71E7" w:rsidP="00634384">
            <w:pPr>
              <w:rPr>
                <w:rFonts w:eastAsiaTheme="minorEastAsia"/>
                <w:smallCaps/>
                <w:lang w:eastAsia="zh-CN"/>
              </w:rPr>
            </w:pPr>
            <w:r>
              <w:rPr>
                <w:rFonts w:eastAsiaTheme="minorEastAsia"/>
                <w:smallCaps/>
                <w:lang w:eastAsia="zh-CN"/>
              </w:rPr>
              <w:t>NVIDIA</w:t>
            </w:r>
          </w:p>
        </w:tc>
        <w:tc>
          <w:tcPr>
            <w:tcW w:w="7480" w:type="dxa"/>
          </w:tcPr>
          <w:p w14:paraId="26EBC11D" w14:textId="3459A72C" w:rsidR="00FB38DF" w:rsidRDefault="00EC71E7" w:rsidP="00634384">
            <w:pPr>
              <w:rPr>
                <w:rFonts w:eastAsiaTheme="minorEastAsia"/>
                <w:lang w:eastAsia="zh-CN"/>
              </w:rPr>
            </w:pPr>
            <w:r>
              <w:rPr>
                <w:rFonts w:eastAsiaTheme="minorEastAsia"/>
                <w:lang w:eastAsia="zh-CN"/>
              </w:rPr>
              <w:t>Fine with the proposal.</w:t>
            </w:r>
          </w:p>
        </w:tc>
      </w:tr>
      <w:tr w:rsidR="000B6113" w14:paraId="0B6CCBA0" w14:textId="77777777">
        <w:tc>
          <w:tcPr>
            <w:tcW w:w="1385" w:type="dxa"/>
          </w:tcPr>
          <w:p w14:paraId="46C0FBC4" w14:textId="6F7D50A1" w:rsidR="000B6113" w:rsidRDefault="000B6113" w:rsidP="000B6113">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748773A7" w14:textId="358B114C" w:rsidR="000B6113" w:rsidRDefault="000B6113" w:rsidP="000B6113">
            <w:pPr>
              <w:rPr>
                <w:rFonts w:eastAsiaTheme="minorEastAsia"/>
                <w:lang w:eastAsia="zh-CN"/>
              </w:rPr>
            </w:pPr>
            <w:r>
              <w:rPr>
                <w:rFonts w:eastAsiaTheme="minorEastAsia"/>
                <w:lang w:eastAsia="zh-CN"/>
              </w:rPr>
              <w:t>Support the update wording from CMCC.</w:t>
            </w:r>
          </w:p>
        </w:tc>
      </w:tr>
      <w:tr w:rsidR="00453FCA" w14:paraId="2398BC14" w14:textId="77777777">
        <w:tc>
          <w:tcPr>
            <w:tcW w:w="1385" w:type="dxa"/>
          </w:tcPr>
          <w:p w14:paraId="7D1542B8" w14:textId="51724865" w:rsidR="00453FCA" w:rsidRDefault="00453FCA" w:rsidP="00453FCA">
            <w:pPr>
              <w:rPr>
                <w:rFonts w:eastAsiaTheme="minorEastAsia"/>
                <w:smallCaps/>
                <w:lang w:eastAsia="zh-CN"/>
              </w:rPr>
            </w:pPr>
            <w:r>
              <w:rPr>
                <w:rFonts w:eastAsiaTheme="minorEastAsia"/>
                <w:smallCaps/>
                <w:lang w:eastAsia="zh-CN"/>
              </w:rPr>
              <w:t>MediaTek</w:t>
            </w:r>
          </w:p>
        </w:tc>
        <w:tc>
          <w:tcPr>
            <w:tcW w:w="7480" w:type="dxa"/>
          </w:tcPr>
          <w:p w14:paraId="33AD8A20" w14:textId="28501B64" w:rsidR="00453FCA" w:rsidRDefault="00453FCA" w:rsidP="00453FCA">
            <w:pPr>
              <w:rPr>
                <w:rFonts w:eastAsiaTheme="minorEastAsia"/>
                <w:lang w:eastAsia="zh-CN"/>
              </w:rPr>
            </w:pPr>
            <w:r>
              <w:rPr>
                <w:rFonts w:eastAsiaTheme="minorEastAsia"/>
                <w:lang w:eastAsia="zh-CN"/>
              </w:rPr>
              <w:t>We support CMCC’s version to the sub-bullet.</w:t>
            </w:r>
          </w:p>
        </w:tc>
      </w:tr>
      <w:tr w:rsidR="00A07979" w14:paraId="3B80FA14" w14:textId="77777777">
        <w:tc>
          <w:tcPr>
            <w:tcW w:w="1385" w:type="dxa"/>
          </w:tcPr>
          <w:p w14:paraId="44815CC7" w14:textId="6F81DBA8" w:rsidR="00A07979" w:rsidRDefault="00A07979" w:rsidP="00A07979">
            <w:pPr>
              <w:rPr>
                <w:rFonts w:eastAsiaTheme="minorEastAsia"/>
                <w:smallCaps/>
                <w:lang w:eastAsia="zh-CN"/>
              </w:rPr>
            </w:pPr>
            <w:r>
              <w:rPr>
                <w:rFonts w:eastAsiaTheme="minorEastAsia"/>
                <w:smallCaps/>
                <w:lang w:eastAsia="zh-CN"/>
              </w:rPr>
              <w:t>Qualcomm</w:t>
            </w:r>
          </w:p>
        </w:tc>
        <w:tc>
          <w:tcPr>
            <w:tcW w:w="7480" w:type="dxa"/>
          </w:tcPr>
          <w:p w14:paraId="20F20A07" w14:textId="77777777" w:rsidR="00A07979" w:rsidRDefault="00A07979" w:rsidP="00A07979">
            <w:pPr>
              <w:rPr>
                <w:rFonts w:eastAsiaTheme="minorEastAsia"/>
                <w:lang w:eastAsia="zh-CN"/>
              </w:rPr>
            </w:pPr>
            <w:r>
              <w:rPr>
                <w:rFonts w:eastAsiaTheme="minorEastAsia"/>
                <w:lang w:eastAsia="zh-CN"/>
              </w:rPr>
              <w:t xml:space="preserve">We do not see the main intent of this proposal and it is ambiguous. Not clear why we need a proposal in the “general/common” aspects while we already have two dedicated sections for UE-side and </w:t>
            </w:r>
            <w:proofErr w:type="spellStart"/>
            <w:r>
              <w:rPr>
                <w:rFonts w:eastAsiaTheme="minorEastAsia"/>
                <w:lang w:eastAsia="zh-CN"/>
              </w:rPr>
              <w:t>gNB</w:t>
            </w:r>
            <w:proofErr w:type="spellEnd"/>
            <w:r>
              <w:rPr>
                <w:rFonts w:eastAsiaTheme="minorEastAsia"/>
                <w:lang w:eastAsia="zh-CN"/>
              </w:rPr>
              <w:t xml:space="preserve">-side AI/ML model inference. We suggest moving this proposal to one of the dedicated sections and remove ambiguity on “beam indication” of the predicted beams. It would be much more helpful if we 1) clearly spell out whether we are talking about UE-side versus </w:t>
            </w:r>
            <w:proofErr w:type="spellStart"/>
            <w:r>
              <w:rPr>
                <w:rFonts w:eastAsiaTheme="minorEastAsia"/>
                <w:lang w:eastAsia="zh-CN"/>
              </w:rPr>
              <w:t>gNB</w:t>
            </w:r>
            <w:proofErr w:type="spellEnd"/>
            <w:r>
              <w:rPr>
                <w:rFonts w:eastAsiaTheme="minorEastAsia"/>
                <w:lang w:eastAsia="zh-CN"/>
              </w:rPr>
              <w:t xml:space="preserve">-side AI/ML models and 2) clearly spell out the signaling direction (UE report to </w:t>
            </w:r>
            <w:proofErr w:type="spellStart"/>
            <w:r>
              <w:rPr>
                <w:rFonts w:eastAsiaTheme="minorEastAsia"/>
                <w:lang w:eastAsia="zh-CN"/>
              </w:rPr>
              <w:t>gNB</w:t>
            </w:r>
            <w:proofErr w:type="spellEnd"/>
            <w:r>
              <w:rPr>
                <w:rFonts w:eastAsiaTheme="minorEastAsia"/>
                <w:lang w:eastAsia="zh-CN"/>
              </w:rPr>
              <w:t xml:space="preserve">, </w:t>
            </w:r>
            <w:proofErr w:type="spellStart"/>
            <w:r>
              <w:rPr>
                <w:rFonts w:eastAsiaTheme="minorEastAsia"/>
                <w:lang w:eastAsia="zh-CN"/>
              </w:rPr>
              <w:t>gNB</w:t>
            </w:r>
            <w:proofErr w:type="spellEnd"/>
            <w:r>
              <w:rPr>
                <w:rFonts w:eastAsiaTheme="minorEastAsia"/>
                <w:lang w:eastAsia="zh-CN"/>
              </w:rPr>
              <w:t xml:space="preserve"> indication to UE and how it is different from TCI indication).</w:t>
            </w:r>
          </w:p>
          <w:p w14:paraId="31D10A32" w14:textId="006FB88D" w:rsidR="00C54138" w:rsidRDefault="00C54138" w:rsidP="00A07979">
            <w:pPr>
              <w:rPr>
                <w:rFonts w:eastAsiaTheme="minorEastAsia"/>
                <w:lang w:eastAsia="zh-CN"/>
              </w:rPr>
            </w:pPr>
            <w:r w:rsidRPr="00C54138">
              <w:rPr>
                <w:rFonts w:eastAsiaTheme="minorEastAsia"/>
                <w:color w:val="FF0000"/>
                <w:lang w:eastAsia="zh-CN"/>
              </w:rPr>
              <w:t xml:space="preserve">Mod: In previous BM discussion, it is common understanding that beam indication is the signaling from network to UE and beam reporting is the signaling from UE to NW. </w:t>
            </w:r>
            <w:r>
              <w:rPr>
                <w:rFonts w:eastAsiaTheme="minorEastAsia"/>
                <w:color w:val="FF0000"/>
                <w:lang w:eastAsia="zh-CN"/>
              </w:rPr>
              <w:t>From this perspective, beam indication is common for UE-side and NW-side AI model.</w:t>
            </w:r>
          </w:p>
        </w:tc>
      </w:tr>
      <w:tr w:rsidR="0098440F" w14:paraId="0DF15D57" w14:textId="77777777">
        <w:tc>
          <w:tcPr>
            <w:tcW w:w="1385" w:type="dxa"/>
          </w:tcPr>
          <w:p w14:paraId="2E0DDAFD" w14:textId="6A7555E8" w:rsidR="0098440F" w:rsidRDefault="0098440F" w:rsidP="0098440F">
            <w:pPr>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326D8B7C" w14:textId="77777777" w:rsidR="0098440F" w:rsidRDefault="0098440F" w:rsidP="0098440F">
            <w:pPr>
              <w:rPr>
                <w:rFonts w:eastAsiaTheme="minorEastAsia"/>
                <w:lang w:eastAsia="zh-CN"/>
              </w:rPr>
            </w:pPr>
            <w:r>
              <w:rPr>
                <w:rFonts w:eastAsiaTheme="minorEastAsia"/>
                <w:lang w:eastAsia="zh-CN"/>
              </w:rPr>
              <w:t xml:space="preserve">We propose the following update based on the proposal from CMCC. </w:t>
            </w:r>
          </w:p>
          <w:p w14:paraId="2F8CE499" w14:textId="77777777" w:rsidR="0098440F" w:rsidRDefault="0098440F" w:rsidP="0098440F">
            <w:pPr>
              <w:rPr>
                <w:rFonts w:eastAsiaTheme="minorEastAsia"/>
                <w:lang w:eastAsia="zh-CN"/>
              </w:rPr>
            </w:pPr>
          </w:p>
          <w:p w14:paraId="7AE95FE3" w14:textId="77777777" w:rsidR="0098440F" w:rsidRDefault="0098440F" w:rsidP="0098440F">
            <w:pPr>
              <w:rPr>
                <w:b/>
                <w:i/>
                <w:color w:val="FF0000"/>
              </w:rPr>
            </w:pPr>
            <w:r>
              <w:rPr>
                <w:b/>
                <w:i/>
              </w:rPr>
              <w:t xml:space="preserve">Beam indication of the predicted </w:t>
            </w:r>
            <w:r w:rsidRPr="009E6241">
              <w:rPr>
                <w:b/>
                <w:i/>
              </w:rPr>
              <w:t>DL Tx</w:t>
            </w:r>
            <w:r w:rsidRPr="003C5E41">
              <w:rPr>
                <w:b/>
                <w:i/>
                <w:color w:val="FF0000"/>
                <w:highlight w:val="yellow"/>
              </w:rPr>
              <w:t>/Rx</w:t>
            </w:r>
            <w:r w:rsidRPr="009E6241">
              <w:rPr>
                <w:b/>
                <w:i/>
              </w:rPr>
              <w:t xml:space="preserve"> be</w:t>
            </w:r>
            <w:r>
              <w:rPr>
                <w:b/>
                <w:i/>
              </w:rPr>
              <w:t>am(s)</w:t>
            </w:r>
            <w:r w:rsidRPr="009E6241">
              <w:rPr>
                <w:rFonts w:hint="eastAsia"/>
                <w:b/>
                <w:i/>
              </w:rPr>
              <w:t>/</w:t>
            </w:r>
            <w:r w:rsidRPr="009E6241">
              <w:rPr>
                <w:b/>
                <w:i/>
              </w:rPr>
              <w:t xml:space="preserve"> </w:t>
            </w:r>
            <w:r w:rsidRPr="0079372C">
              <w:rPr>
                <w:b/>
                <w:i/>
                <w:color w:val="FF0000"/>
              </w:rPr>
              <w:t>beam pair(s)</w:t>
            </w:r>
          </w:p>
          <w:p w14:paraId="23487BD6" w14:textId="77777777" w:rsidR="0098440F" w:rsidRDefault="0098440F" w:rsidP="0098440F">
            <w:pPr>
              <w:rPr>
                <w:rFonts w:eastAsiaTheme="minorEastAsia"/>
                <w:lang w:eastAsia="zh-CN"/>
              </w:rPr>
            </w:pPr>
          </w:p>
          <w:p w14:paraId="6496F2E6" w14:textId="26B3CFFC" w:rsidR="0098440F" w:rsidRDefault="0098440F" w:rsidP="0098440F">
            <w:pPr>
              <w:rPr>
                <w:rFonts w:eastAsiaTheme="minorEastAsia"/>
                <w:lang w:eastAsia="zh-CN"/>
              </w:rPr>
            </w:pPr>
            <w:r w:rsidRPr="0098440F">
              <w:rPr>
                <w:rFonts w:eastAsiaTheme="minorEastAsia"/>
                <w:color w:val="ED7D31" w:themeColor="accent2"/>
                <w:lang w:eastAsia="zh-CN"/>
              </w:rPr>
              <w:t xml:space="preserve">Mod: </w:t>
            </w:r>
            <w:r>
              <w:rPr>
                <w:rFonts w:eastAsiaTheme="minorEastAsia"/>
                <w:color w:val="ED7D31" w:themeColor="accent2"/>
                <w:lang w:eastAsia="zh-CN"/>
              </w:rPr>
              <w:t xml:space="preserve">Not quite understand the use case that </w:t>
            </w:r>
            <w:proofErr w:type="spellStart"/>
            <w:r>
              <w:rPr>
                <w:rFonts w:eastAsiaTheme="minorEastAsia"/>
                <w:color w:val="ED7D31" w:themeColor="accent2"/>
                <w:lang w:eastAsia="zh-CN"/>
              </w:rPr>
              <w:t>gNB</w:t>
            </w:r>
            <w:proofErr w:type="spellEnd"/>
            <w:r>
              <w:rPr>
                <w:rFonts w:eastAsiaTheme="minorEastAsia"/>
                <w:color w:val="ED7D31" w:themeColor="accent2"/>
                <w:lang w:eastAsia="zh-CN"/>
              </w:rPr>
              <w:t xml:space="preserve"> will only indicate Rx beam. Would you like to elaborate a bit more? </w:t>
            </w:r>
          </w:p>
        </w:tc>
      </w:tr>
    </w:tbl>
    <w:p w14:paraId="03B98C76" w14:textId="004E2F96" w:rsidR="008F7C84" w:rsidRDefault="008F7C84" w:rsidP="008F7C84">
      <w:pPr>
        <w:pStyle w:val="BodyText"/>
      </w:pPr>
    </w:p>
    <w:p w14:paraId="36C2FB82" w14:textId="7A20A101" w:rsidR="008F7C84" w:rsidRDefault="008F7C84" w:rsidP="008F7C84">
      <w:pPr>
        <w:pStyle w:val="Heading6"/>
        <w:spacing w:after="120"/>
        <w:rPr>
          <w:lang w:eastAsia="zh-CN"/>
        </w:rPr>
      </w:pPr>
      <w:r>
        <w:rPr>
          <w:lang w:eastAsia="zh-CN"/>
        </w:rPr>
        <w:t>Proposal 4.4.1.1</w:t>
      </w:r>
      <w:r w:rsidR="00376AA1">
        <w:rPr>
          <w:lang w:eastAsia="zh-CN"/>
        </w:rPr>
        <w:t>b</w:t>
      </w:r>
      <w:r>
        <w:rPr>
          <w:lang w:eastAsia="zh-CN"/>
        </w:rPr>
        <w:t xml:space="preserve"> </w:t>
      </w:r>
    </w:p>
    <w:p w14:paraId="713789C2" w14:textId="77777777" w:rsidR="008F7C84" w:rsidRDefault="008F7C84" w:rsidP="008F7C84">
      <w:pPr>
        <w:spacing w:after="120"/>
      </w:pPr>
    </w:p>
    <w:p w14:paraId="7AACC804" w14:textId="18ABB670" w:rsidR="008F7C84" w:rsidRDefault="004E383E" w:rsidP="008F7C84">
      <w:pPr>
        <w:spacing w:after="120"/>
      </w:pPr>
      <w:r>
        <w:t>Proposal 4.4.1.1a is updated based on the comments</w:t>
      </w:r>
    </w:p>
    <w:p w14:paraId="0E82B30B" w14:textId="1950F5CB" w:rsidR="004E383E" w:rsidRDefault="004E383E" w:rsidP="004E383E">
      <w:pPr>
        <w:pStyle w:val="ListParagraph"/>
        <w:numPr>
          <w:ilvl w:val="0"/>
          <w:numId w:val="48"/>
        </w:numPr>
        <w:spacing w:after="120"/>
      </w:pPr>
      <w:r>
        <w:t>“including necessity” is added in the main bullet to address the concern that the current signaling can be reused with any spec enhancement</w:t>
      </w:r>
    </w:p>
    <w:p w14:paraId="51F2374D" w14:textId="73807151" w:rsidR="004E383E" w:rsidRDefault="004E383E" w:rsidP="004E383E">
      <w:pPr>
        <w:pStyle w:val="ListParagraph"/>
        <w:numPr>
          <w:ilvl w:val="0"/>
          <w:numId w:val="48"/>
        </w:numPr>
        <w:spacing w:after="120"/>
      </w:pPr>
      <w:r>
        <w:t>“from network to UE” is to make it clear the signaling of indication is from NW to UE</w:t>
      </w:r>
    </w:p>
    <w:p w14:paraId="21883341" w14:textId="2B33F848" w:rsidR="004E383E" w:rsidRDefault="004E383E" w:rsidP="004E383E">
      <w:pPr>
        <w:pStyle w:val="ListParagraph"/>
        <w:numPr>
          <w:ilvl w:val="0"/>
          <w:numId w:val="48"/>
        </w:numPr>
        <w:spacing w:after="120"/>
      </w:pPr>
      <w:r>
        <w:t>“/beam pair(s)” is added as suggested by several companies. Since the main bullet includes the study of necessity, it should be a compromise for the two sides</w:t>
      </w:r>
    </w:p>
    <w:p w14:paraId="51823B10" w14:textId="77777777" w:rsidR="008F7C84" w:rsidRDefault="008F7C84" w:rsidP="008F7C84">
      <w:pPr>
        <w:pStyle w:val="BodyText"/>
      </w:pPr>
    </w:p>
    <w:p w14:paraId="0C20A72A" w14:textId="329DBF78" w:rsidR="008F7C84" w:rsidRDefault="008F7C84" w:rsidP="008F7C84">
      <w:pPr>
        <w:spacing w:after="120"/>
        <w:rPr>
          <w:b/>
          <w:i/>
        </w:rPr>
      </w:pPr>
      <w:r>
        <w:rPr>
          <w:rFonts w:eastAsia="SimSun"/>
          <w:b/>
          <w:i/>
          <w:kern w:val="2"/>
          <w:szCs w:val="22"/>
          <w:u w:val="single"/>
          <w:lang w:eastAsia="zh-CN"/>
        </w:rPr>
        <w:t>Proposal 4.4.1.1</w:t>
      </w:r>
      <w:r w:rsidR="00E84953">
        <w:rPr>
          <w:rFonts w:eastAsia="SimSun"/>
          <w:b/>
          <w:i/>
          <w:kern w:val="2"/>
          <w:szCs w:val="22"/>
          <w:u w:val="single"/>
          <w:lang w:eastAsia="zh-CN"/>
        </w:rPr>
        <w:t>b</w:t>
      </w:r>
      <w:r>
        <w:rPr>
          <w:rFonts w:eastAsia="SimSun"/>
          <w:b/>
          <w:i/>
          <w:kern w:val="2"/>
          <w:szCs w:val="22"/>
          <w:lang w:eastAsia="zh-CN"/>
        </w:rPr>
        <w:t xml:space="preserve">: </w:t>
      </w:r>
      <w:r>
        <w:rPr>
          <w:rFonts w:ascii="Times" w:eastAsia="Batang" w:hAnsi="Times"/>
          <w:b/>
          <w:i/>
          <w:lang w:val="en-GB"/>
        </w:rPr>
        <w:t xml:space="preserve">In order to </w:t>
      </w:r>
      <w:r w:rsidRPr="00AF03B0">
        <w:rPr>
          <w:rFonts w:ascii="Times" w:eastAsia="Batang" w:hAnsi="Times"/>
          <w:b/>
          <w:i/>
          <w:lang w:val="en-GB"/>
        </w:rPr>
        <w:t>facilitate AI/ML operations for BM-Case1 and BM-Case2,</w:t>
      </w:r>
      <w:r>
        <w:rPr>
          <w:rFonts w:ascii="Times" w:eastAsia="Batang" w:hAnsi="Times"/>
          <w:b/>
          <w:i/>
          <w:lang w:val="en-GB"/>
        </w:rPr>
        <w:t xml:space="preserve"> study the following additional aspect</w:t>
      </w:r>
      <w:r w:rsidR="00AC5EAB">
        <w:rPr>
          <w:rFonts w:ascii="Times" w:eastAsia="Batang" w:hAnsi="Times"/>
          <w:b/>
          <w:i/>
          <w:lang w:val="en-GB"/>
        </w:rPr>
        <w:t xml:space="preserve"> </w:t>
      </w:r>
      <w:r w:rsidR="00AC5EAB" w:rsidRPr="00AF03B0">
        <w:rPr>
          <w:rFonts w:ascii="Times" w:eastAsia="Batang" w:hAnsi="Times"/>
          <w:b/>
          <w:i/>
          <w:highlight w:val="yellow"/>
          <w:lang w:val="en-GB"/>
        </w:rPr>
        <w:t>includ</w:t>
      </w:r>
      <w:r w:rsidR="00AF03B0" w:rsidRPr="00AF03B0">
        <w:rPr>
          <w:rFonts w:ascii="Times" w:eastAsia="Batang" w:hAnsi="Times"/>
          <w:b/>
          <w:i/>
          <w:highlight w:val="yellow"/>
          <w:lang w:val="en-GB"/>
        </w:rPr>
        <w:t>ing necessity</w:t>
      </w:r>
      <w:r>
        <w:rPr>
          <w:rFonts w:ascii="Times" w:eastAsia="Batang" w:hAnsi="Times"/>
          <w:b/>
          <w:i/>
          <w:lang w:val="en-GB"/>
        </w:rPr>
        <w:t>:</w:t>
      </w:r>
    </w:p>
    <w:p w14:paraId="5BB99B45" w14:textId="58B32EE7" w:rsidR="008F7C84" w:rsidRDefault="008F7C84" w:rsidP="008F7C84">
      <w:pPr>
        <w:pStyle w:val="BodyText"/>
        <w:numPr>
          <w:ilvl w:val="0"/>
          <w:numId w:val="48"/>
        </w:numPr>
        <w:rPr>
          <w:b/>
          <w:i/>
        </w:rPr>
      </w:pPr>
      <w:r>
        <w:rPr>
          <w:b/>
          <w:i/>
        </w:rPr>
        <w:t xml:space="preserve">Beam indication of the </w:t>
      </w:r>
      <w:r w:rsidRPr="00AF03B0">
        <w:rPr>
          <w:b/>
          <w:i/>
        </w:rPr>
        <w:t>predicted DL Tx</w:t>
      </w:r>
      <w:r>
        <w:rPr>
          <w:b/>
          <w:i/>
        </w:rPr>
        <w:t xml:space="preserve"> beam(s) </w:t>
      </w:r>
      <w:r w:rsidR="00AF03B0" w:rsidRPr="00C54138">
        <w:rPr>
          <w:rFonts w:hint="eastAsia"/>
          <w:b/>
          <w:i/>
          <w:highlight w:val="yellow"/>
        </w:rPr>
        <w:t>/</w:t>
      </w:r>
      <w:r w:rsidR="00AF03B0" w:rsidRPr="00C54138">
        <w:rPr>
          <w:b/>
          <w:i/>
          <w:highlight w:val="yellow"/>
        </w:rPr>
        <w:t xml:space="preserve"> beam pair(s)  from </w:t>
      </w:r>
      <w:r w:rsidR="00AF03B0" w:rsidRPr="00AF03B0">
        <w:rPr>
          <w:b/>
          <w:i/>
          <w:highlight w:val="yellow"/>
        </w:rPr>
        <w:t>network to UE</w:t>
      </w:r>
    </w:p>
    <w:p w14:paraId="7A869BED" w14:textId="77777777" w:rsidR="008F7C84" w:rsidRDefault="008F7C84" w:rsidP="008F7C84">
      <w:pPr>
        <w:pStyle w:val="BodyText"/>
        <w:ind w:left="420"/>
      </w:pPr>
    </w:p>
    <w:p w14:paraId="1918C897" w14:textId="77777777" w:rsidR="008F7C84" w:rsidRDefault="008F7C84" w:rsidP="008F7C84">
      <w:pPr>
        <w:pStyle w:val="BodyText"/>
        <w:ind w:left="420"/>
      </w:pPr>
    </w:p>
    <w:tbl>
      <w:tblPr>
        <w:tblStyle w:val="TableGrid61"/>
        <w:tblW w:w="8865" w:type="dxa"/>
        <w:tblLayout w:type="fixed"/>
        <w:tblLook w:val="04A0" w:firstRow="1" w:lastRow="0" w:firstColumn="1" w:lastColumn="0" w:noHBand="0" w:noVBand="1"/>
      </w:tblPr>
      <w:tblGrid>
        <w:gridCol w:w="1385"/>
        <w:gridCol w:w="7480"/>
      </w:tblGrid>
      <w:tr w:rsidR="008F7C84" w14:paraId="2593B71C" w14:textId="77777777" w:rsidTr="00057085">
        <w:tc>
          <w:tcPr>
            <w:tcW w:w="1385" w:type="dxa"/>
            <w:tcBorders>
              <w:top w:val="single" w:sz="4" w:space="0" w:color="auto"/>
              <w:left w:val="single" w:sz="4" w:space="0" w:color="auto"/>
              <w:bottom w:val="single" w:sz="4" w:space="0" w:color="auto"/>
              <w:right w:val="single" w:sz="4" w:space="0" w:color="auto"/>
            </w:tcBorders>
          </w:tcPr>
          <w:p w14:paraId="66D3F523" w14:textId="77777777" w:rsidR="008F7C84" w:rsidRDefault="008F7C84" w:rsidP="00057085">
            <w:pPr>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6C7026F7" w14:textId="77777777" w:rsidR="008F7C84" w:rsidRDefault="008F7C84" w:rsidP="00057085">
            <w:pPr>
              <w:rPr>
                <w:rFonts w:eastAsia="SimSun"/>
              </w:rPr>
            </w:pPr>
            <w:r>
              <w:rPr>
                <w:rFonts w:eastAsia="SimSun"/>
              </w:rPr>
              <w:t>Comments</w:t>
            </w:r>
          </w:p>
        </w:tc>
      </w:tr>
      <w:tr w:rsidR="008F7C84" w14:paraId="1B9E4E92" w14:textId="77777777" w:rsidTr="00057085">
        <w:tc>
          <w:tcPr>
            <w:tcW w:w="1385" w:type="dxa"/>
            <w:tcBorders>
              <w:top w:val="single" w:sz="4" w:space="0" w:color="auto"/>
              <w:left w:val="single" w:sz="4" w:space="0" w:color="auto"/>
              <w:bottom w:val="single" w:sz="4" w:space="0" w:color="auto"/>
              <w:right w:val="single" w:sz="4" w:space="0" w:color="auto"/>
            </w:tcBorders>
          </w:tcPr>
          <w:p w14:paraId="2EE47DDF" w14:textId="134F948C" w:rsidR="008F7C84" w:rsidRDefault="00642D94" w:rsidP="00057085">
            <w:pPr>
              <w:rPr>
                <w:rFonts w:eastAsia="Yu Mincho"/>
                <w:smallCaps/>
                <w:lang w:eastAsia="ja-JP"/>
              </w:rPr>
            </w:pPr>
            <w:r>
              <w:rPr>
                <w:rFonts w:eastAsia="Yu Mincho" w:hint="eastAsia"/>
                <w:smallCaps/>
                <w:lang w:eastAsia="ja-JP"/>
              </w:rPr>
              <w:t>S</w:t>
            </w:r>
            <w:r>
              <w:rPr>
                <w:rFonts w:eastAsia="Yu Mincho"/>
                <w:smallCaps/>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0EBD9F8B" w14:textId="163862B8" w:rsidR="008F7C84" w:rsidRDefault="00642D94" w:rsidP="00057085">
            <w:pPr>
              <w:rPr>
                <w:rFonts w:eastAsia="Yu Mincho"/>
                <w:bCs/>
                <w:iCs/>
                <w:lang w:eastAsia="ja-JP"/>
              </w:rPr>
            </w:pPr>
            <w:r>
              <w:rPr>
                <w:rFonts w:eastAsia="Yu Mincho"/>
                <w:bCs/>
                <w:iCs/>
                <w:lang w:eastAsia="ja-JP"/>
              </w:rPr>
              <w:t>The meaning of ‘</w:t>
            </w:r>
            <w:r w:rsidRPr="00642D94">
              <w:rPr>
                <w:rFonts w:eastAsia="Yu Mincho"/>
                <w:bCs/>
                <w:iCs/>
                <w:lang w:eastAsia="ja-JP"/>
              </w:rPr>
              <w:t>beam pair(s) from network to UE</w:t>
            </w:r>
            <w:r>
              <w:rPr>
                <w:rFonts w:eastAsia="Yu Mincho"/>
                <w:bCs/>
                <w:iCs/>
                <w:lang w:eastAsia="ja-JP"/>
              </w:rPr>
              <w:t>’ is unclear. It seems that there is a direction of beam pair?</w:t>
            </w:r>
          </w:p>
        </w:tc>
      </w:tr>
      <w:tr w:rsidR="008F7C84" w14:paraId="4E8214B2" w14:textId="77777777" w:rsidTr="00057085">
        <w:tc>
          <w:tcPr>
            <w:tcW w:w="1385" w:type="dxa"/>
            <w:tcBorders>
              <w:top w:val="single" w:sz="4" w:space="0" w:color="auto"/>
              <w:left w:val="single" w:sz="4" w:space="0" w:color="auto"/>
              <w:bottom w:val="single" w:sz="4" w:space="0" w:color="auto"/>
              <w:right w:val="single" w:sz="4" w:space="0" w:color="auto"/>
            </w:tcBorders>
          </w:tcPr>
          <w:p w14:paraId="2338FDEC" w14:textId="78013E52" w:rsidR="008F7C84" w:rsidRDefault="00A06C1F" w:rsidP="00057085">
            <w:pPr>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0614433" w14:textId="6DCB7C4C" w:rsidR="008F7C84" w:rsidRDefault="00350181" w:rsidP="00057085">
            <w:pPr>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 xml:space="preserve">to remove beam pairs. </w:t>
            </w:r>
            <w:proofErr w:type="spellStart"/>
            <w:r>
              <w:rPr>
                <w:rFonts w:eastAsiaTheme="minorEastAsia"/>
                <w:lang w:eastAsia="zh-CN"/>
              </w:rPr>
              <w:t>gNB</w:t>
            </w:r>
            <w:proofErr w:type="spellEnd"/>
            <w:r>
              <w:rPr>
                <w:rFonts w:eastAsiaTheme="minorEastAsia"/>
                <w:lang w:eastAsia="zh-CN"/>
              </w:rPr>
              <w:t xml:space="preserve"> can initiate beam sweeping for Rx beam selection.</w:t>
            </w:r>
          </w:p>
        </w:tc>
      </w:tr>
      <w:tr w:rsidR="00D8644D" w14:paraId="24D8F944" w14:textId="77777777" w:rsidTr="00057085">
        <w:tc>
          <w:tcPr>
            <w:tcW w:w="1385" w:type="dxa"/>
            <w:tcBorders>
              <w:top w:val="single" w:sz="4" w:space="0" w:color="auto"/>
              <w:left w:val="single" w:sz="4" w:space="0" w:color="auto"/>
              <w:bottom w:val="single" w:sz="4" w:space="0" w:color="auto"/>
              <w:right w:val="single" w:sz="4" w:space="0" w:color="auto"/>
            </w:tcBorders>
          </w:tcPr>
          <w:p w14:paraId="6F60C508" w14:textId="6F5D9826" w:rsidR="00D8644D" w:rsidRDefault="00D8644D" w:rsidP="00D8644D">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77F9737" w14:textId="43B07A83" w:rsidR="00D8644D" w:rsidRDefault="00D8644D" w:rsidP="00D8644D">
            <w:pPr>
              <w:rPr>
                <w:bCs/>
                <w:iCs/>
              </w:rPr>
            </w:pPr>
            <w:r>
              <w:rPr>
                <w:rFonts w:eastAsia="Yu Mincho"/>
                <w:lang w:eastAsia="ja-JP"/>
              </w:rPr>
              <w:t>Fine with the proposal. We also have some concerns about the feasibility of beam pairs. However, it seems not a problem, as long as the “including necessity” is captured in the main bullet.</w:t>
            </w:r>
          </w:p>
        </w:tc>
      </w:tr>
      <w:tr w:rsidR="00496304" w14:paraId="267F4708" w14:textId="77777777" w:rsidTr="00057085">
        <w:tc>
          <w:tcPr>
            <w:tcW w:w="1385" w:type="dxa"/>
            <w:tcBorders>
              <w:top w:val="single" w:sz="4" w:space="0" w:color="auto"/>
              <w:left w:val="single" w:sz="4" w:space="0" w:color="auto"/>
              <w:bottom w:val="single" w:sz="4" w:space="0" w:color="auto"/>
              <w:right w:val="single" w:sz="4" w:space="0" w:color="auto"/>
            </w:tcBorders>
          </w:tcPr>
          <w:p w14:paraId="3525F7D5" w14:textId="745C49A2" w:rsidR="00496304" w:rsidRDefault="00496304" w:rsidP="00D8644D">
            <w:pPr>
              <w:rPr>
                <w:rFonts w:eastAsia="Yu Mincho"/>
                <w:smallCaps/>
                <w:lang w:eastAsia="ja-JP"/>
              </w:rPr>
            </w:pPr>
            <w:r>
              <w:rPr>
                <w:rFonts w:eastAsia="Yu Mincho"/>
                <w:smallCaps/>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0CA163D3" w14:textId="30E61632" w:rsidR="00496304" w:rsidRDefault="00496304" w:rsidP="00D8644D">
            <w:pPr>
              <w:rPr>
                <w:rFonts w:eastAsia="Yu Mincho"/>
                <w:lang w:eastAsia="ja-JP"/>
              </w:rPr>
            </w:pPr>
            <w:r>
              <w:rPr>
                <w:rFonts w:eastAsia="Yu Mincho"/>
                <w:lang w:eastAsia="ja-JP"/>
              </w:rPr>
              <w:t xml:space="preserve">Beam indication may not refer to any beam-pair. Could someone further clarify what exactly the indication method planned to use and how the </w:t>
            </w:r>
            <w:proofErr w:type="spellStart"/>
            <w:r>
              <w:rPr>
                <w:rFonts w:eastAsia="Yu Mincho"/>
                <w:lang w:eastAsia="ja-JP"/>
              </w:rPr>
              <w:t>gNB</w:t>
            </w:r>
            <w:proofErr w:type="spellEnd"/>
            <w:r>
              <w:rPr>
                <w:rFonts w:eastAsia="Yu Mincho"/>
                <w:lang w:eastAsia="ja-JP"/>
              </w:rPr>
              <w:t xml:space="preserve"> knows Rx information ?</w:t>
            </w:r>
          </w:p>
        </w:tc>
      </w:tr>
      <w:tr w:rsidR="009E7FD6" w14:paraId="358D9644" w14:textId="77777777" w:rsidTr="00057085">
        <w:tc>
          <w:tcPr>
            <w:tcW w:w="1385" w:type="dxa"/>
            <w:tcBorders>
              <w:top w:val="single" w:sz="4" w:space="0" w:color="auto"/>
              <w:left w:val="single" w:sz="4" w:space="0" w:color="auto"/>
              <w:bottom w:val="single" w:sz="4" w:space="0" w:color="auto"/>
              <w:right w:val="single" w:sz="4" w:space="0" w:color="auto"/>
            </w:tcBorders>
          </w:tcPr>
          <w:p w14:paraId="35E160E1" w14:textId="13CA8E64" w:rsidR="009E7FD6" w:rsidRDefault="009E7FD6" w:rsidP="00D8644D">
            <w:pPr>
              <w:rPr>
                <w:rFonts w:eastAsia="Yu Mincho"/>
                <w:smallCaps/>
                <w:lang w:eastAsia="ja-JP"/>
              </w:rPr>
            </w:pPr>
            <w:r w:rsidRPr="009E7FD6">
              <w:rPr>
                <w:rFonts w:eastAsia="Yu Mincho"/>
                <w:smallCaps/>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224E6BE3" w14:textId="764E9846" w:rsidR="009E7FD6" w:rsidRDefault="009E7FD6" w:rsidP="00D8644D">
            <w:pPr>
              <w:rPr>
                <w:rFonts w:eastAsia="Yu Mincho"/>
                <w:lang w:eastAsia="ja-JP"/>
              </w:rPr>
            </w:pPr>
            <w:r>
              <w:rPr>
                <w:rFonts w:eastAsia="Yu Mincho"/>
                <w:lang w:eastAsia="ja-JP"/>
              </w:rPr>
              <w:t>Share the concern on beam pairs, otherwise supportive</w:t>
            </w:r>
          </w:p>
        </w:tc>
      </w:tr>
      <w:tr w:rsidR="009A0641" w14:paraId="749899C5" w14:textId="77777777" w:rsidTr="00057085">
        <w:tc>
          <w:tcPr>
            <w:tcW w:w="1385" w:type="dxa"/>
            <w:tcBorders>
              <w:top w:val="single" w:sz="4" w:space="0" w:color="auto"/>
              <w:left w:val="single" w:sz="4" w:space="0" w:color="auto"/>
              <w:bottom w:val="single" w:sz="4" w:space="0" w:color="auto"/>
              <w:right w:val="single" w:sz="4" w:space="0" w:color="auto"/>
            </w:tcBorders>
          </w:tcPr>
          <w:p w14:paraId="7CCE7FAE" w14:textId="0A49AFB6" w:rsidR="009A0641" w:rsidRPr="009E7FD6" w:rsidRDefault="009A0641" w:rsidP="009A0641">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9051F90" w14:textId="71538468" w:rsidR="009A0641" w:rsidRDefault="009A0641" w:rsidP="009A0641">
            <w:pPr>
              <w:rPr>
                <w:rFonts w:eastAsia="Yu Mincho"/>
                <w:lang w:eastAsia="ja-JP"/>
              </w:rPr>
            </w:pPr>
            <w:r>
              <w:rPr>
                <w:rFonts w:eastAsiaTheme="minorEastAsia" w:hint="eastAsia"/>
                <w:lang w:eastAsia="zh-CN"/>
              </w:rPr>
              <w:t>W</w:t>
            </w:r>
            <w:r>
              <w:rPr>
                <w:rFonts w:eastAsiaTheme="minorEastAsia"/>
                <w:lang w:eastAsia="zh-CN"/>
              </w:rPr>
              <w:t xml:space="preserve">e agree with other companies that Tx/Rx beam pair needs to be included. </w:t>
            </w:r>
          </w:p>
        </w:tc>
      </w:tr>
      <w:tr w:rsidR="003D0CD0" w14:paraId="142E9772" w14:textId="77777777" w:rsidTr="00700481">
        <w:tc>
          <w:tcPr>
            <w:tcW w:w="1385" w:type="dxa"/>
            <w:tcBorders>
              <w:top w:val="single" w:sz="4" w:space="0" w:color="auto"/>
              <w:left w:val="single" w:sz="4" w:space="0" w:color="auto"/>
              <w:bottom w:val="single" w:sz="4" w:space="0" w:color="auto"/>
              <w:right w:val="single" w:sz="4" w:space="0" w:color="auto"/>
            </w:tcBorders>
          </w:tcPr>
          <w:p w14:paraId="01BF4457" w14:textId="77777777" w:rsidR="003D0CD0" w:rsidRDefault="003D0CD0" w:rsidP="00700481">
            <w:pPr>
              <w:rPr>
                <w:rFonts w:eastAsia="Yu Mincho"/>
                <w:smallCaps/>
                <w:lang w:eastAsia="ja-JP"/>
              </w:rPr>
            </w:pPr>
            <w:r>
              <w:rPr>
                <w:rFonts w:eastAsia="Yu Mincho"/>
                <w:smallCaps/>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21AD65FE" w14:textId="77777777" w:rsidR="003D0CD0" w:rsidRDefault="003D0CD0" w:rsidP="00700481">
            <w:pPr>
              <w:rPr>
                <w:rFonts w:eastAsia="Yu Mincho"/>
                <w:lang w:eastAsia="ja-JP"/>
              </w:rPr>
            </w:pPr>
            <w:r>
              <w:rPr>
                <w:rFonts w:eastAsia="Yu Mincho"/>
                <w:lang w:eastAsia="ja-JP"/>
              </w:rPr>
              <w:t xml:space="preserve">To make the intention clear, we suggest to add “For both UE-side and NW-side inference models” at the beginning of the sub-bullet. </w:t>
            </w:r>
          </w:p>
        </w:tc>
      </w:tr>
      <w:tr w:rsidR="003D0CD0" w14:paraId="5572C99C" w14:textId="77777777" w:rsidTr="00057085">
        <w:tc>
          <w:tcPr>
            <w:tcW w:w="1385" w:type="dxa"/>
            <w:tcBorders>
              <w:top w:val="single" w:sz="4" w:space="0" w:color="auto"/>
              <w:left w:val="single" w:sz="4" w:space="0" w:color="auto"/>
              <w:bottom w:val="single" w:sz="4" w:space="0" w:color="auto"/>
              <w:right w:val="single" w:sz="4" w:space="0" w:color="auto"/>
            </w:tcBorders>
          </w:tcPr>
          <w:p w14:paraId="0A6CF23C" w14:textId="77777777" w:rsidR="003D0CD0" w:rsidRDefault="003D0CD0" w:rsidP="009A0641">
            <w:pPr>
              <w:rPr>
                <w:rFonts w:eastAsiaTheme="minorEastAsia" w:hint="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095949B" w14:textId="77777777" w:rsidR="003D0CD0" w:rsidRDefault="003D0CD0" w:rsidP="009A0641">
            <w:pPr>
              <w:rPr>
                <w:rFonts w:eastAsiaTheme="minorEastAsia" w:hint="eastAsia"/>
                <w:lang w:eastAsia="zh-CN"/>
              </w:rPr>
            </w:pPr>
          </w:p>
        </w:tc>
      </w:tr>
    </w:tbl>
    <w:p w14:paraId="5284411E" w14:textId="7D40F012" w:rsidR="008F7C84" w:rsidRDefault="008F7C84" w:rsidP="008F7C84">
      <w:pPr>
        <w:pStyle w:val="BodyText"/>
      </w:pPr>
    </w:p>
    <w:p w14:paraId="55396972" w14:textId="77777777" w:rsidR="008A017F" w:rsidRDefault="008A017F">
      <w:pPr>
        <w:pStyle w:val="BodyText"/>
        <w:ind w:firstLineChars="200" w:firstLine="400"/>
      </w:pPr>
    </w:p>
    <w:p w14:paraId="168F1F92" w14:textId="77777777" w:rsidR="008A017F" w:rsidRDefault="008A017F">
      <w:pPr>
        <w:spacing w:after="120"/>
      </w:pPr>
    </w:p>
    <w:p w14:paraId="0BBADFC3" w14:textId="77777777" w:rsidR="008A017F" w:rsidRDefault="000407EF">
      <w:pPr>
        <w:pStyle w:val="Heading3"/>
      </w:pPr>
      <w:r>
        <w:t xml:space="preserve">AL/ML inference at </w:t>
      </w:r>
      <w:proofErr w:type="spellStart"/>
      <w:r>
        <w:t>gNB</w:t>
      </w:r>
      <w:proofErr w:type="spellEnd"/>
      <w:r>
        <w:t xml:space="preserve"> side </w:t>
      </w:r>
    </w:p>
    <w:p w14:paraId="1B26E667" w14:textId="77777777" w:rsidR="008A017F" w:rsidRDefault="008A017F">
      <w:pPr>
        <w:spacing w:after="120"/>
      </w:pPr>
    </w:p>
    <w:p w14:paraId="3E61B77D" w14:textId="77777777" w:rsidR="008A017F" w:rsidRDefault="000407EF">
      <w:pPr>
        <w:pStyle w:val="BodyText"/>
      </w:pPr>
      <w:r>
        <w:t>The related proposals/observations for both BM-Case1 and BM-Case2 are copied as below:</w:t>
      </w:r>
    </w:p>
    <w:tbl>
      <w:tblPr>
        <w:tblStyle w:val="TableGrid"/>
        <w:tblW w:w="0" w:type="auto"/>
        <w:tblLayout w:type="fixed"/>
        <w:tblLook w:val="04A0" w:firstRow="1" w:lastRow="0" w:firstColumn="1" w:lastColumn="0" w:noHBand="0" w:noVBand="1"/>
      </w:tblPr>
      <w:tblGrid>
        <w:gridCol w:w="1696"/>
        <w:gridCol w:w="7366"/>
      </w:tblGrid>
      <w:tr w:rsidR="008A017F" w14:paraId="0B4329EB" w14:textId="77777777">
        <w:tc>
          <w:tcPr>
            <w:tcW w:w="1696" w:type="dxa"/>
            <w:vAlign w:val="center"/>
          </w:tcPr>
          <w:p w14:paraId="45C9077C" w14:textId="77777777" w:rsidR="008A017F" w:rsidRDefault="000407EF">
            <w:pPr>
              <w:pStyle w:val="BodyText"/>
            </w:pPr>
            <w:r>
              <w:t>FUTUREWEI[1]</w:t>
            </w:r>
          </w:p>
        </w:tc>
        <w:tc>
          <w:tcPr>
            <w:tcW w:w="7366" w:type="dxa"/>
            <w:vAlign w:val="center"/>
          </w:tcPr>
          <w:p w14:paraId="4C30E80D" w14:textId="77777777" w:rsidR="008A017F" w:rsidRDefault="000407EF">
            <w:pPr>
              <w:spacing w:after="120"/>
              <w:ind w:left="36"/>
              <w:rPr>
                <w:rFonts w:eastAsiaTheme="minorEastAsia"/>
                <w:bCs/>
                <w:i/>
                <w:iCs/>
                <w:szCs w:val="20"/>
                <w:lang w:eastAsia="zh-CN"/>
              </w:rPr>
            </w:pPr>
            <w:r>
              <w:rPr>
                <w:bCs/>
                <w:i/>
                <w:iCs/>
                <w:szCs w:val="20"/>
                <w:lang w:eastAsia="zh-CN"/>
              </w:rPr>
              <w:t xml:space="preserve">Proposal 5: In AI/ML-based beam management, when model training is at NW side and “Alt.3: Beam pair prediction” is adopted, study the standards impact to enable </w:t>
            </w:r>
            <w:proofErr w:type="spellStart"/>
            <w:r>
              <w:rPr>
                <w:bCs/>
                <w:i/>
                <w:iCs/>
                <w:szCs w:val="20"/>
                <w:lang w:eastAsia="zh-CN"/>
              </w:rPr>
              <w:t>gNB</w:t>
            </w:r>
            <w:proofErr w:type="spellEnd"/>
            <w:r>
              <w:rPr>
                <w:bCs/>
                <w:i/>
                <w:iCs/>
                <w:szCs w:val="20"/>
                <w:lang w:eastAsia="zh-CN"/>
              </w:rPr>
              <w:t xml:space="preserve"> to map the received L1-RSRP measurements to the corresponding Tx-Rx beam pairs.</w:t>
            </w:r>
          </w:p>
        </w:tc>
      </w:tr>
      <w:tr w:rsidR="008A017F" w14:paraId="55326C33" w14:textId="77777777">
        <w:tc>
          <w:tcPr>
            <w:tcW w:w="1696" w:type="dxa"/>
            <w:vAlign w:val="center"/>
          </w:tcPr>
          <w:p w14:paraId="2AABE521" w14:textId="77777777" w:rsidR="008A017F" w:rsidRDefault="000407EF">
            <w:pPr>
              <w:pStyle w:val="BodyText"/>
            </w:pPr>
            <w:r>
              <w:rPr>
                <w:rFonts w:hint="eastAsia"/>
              </w:rPr>
              <w:t>Z</w:t>
            </w:r>
            <w:r>
              <w:t>TE[3]</w:t>
            </w:r>
          </w:p>
        </w:tc>
        <w:tc>
          <w:tcPr>
            <w:tcW w:w="7366" w:type="dxa"/>
            <w:vAlign w:val="center"/>
          </w:tcPr>
          <w:p w14:paraId="1F81E4C7" w14:textId="77777777" w:rsidR="008A017F" w:rsidRDefault="000407EF">
            <w:pPr>
              <w:snapToGrid w:val="0"/>
              <w:spacing w:beforeLines="30" w:before="72" w:afterLines="30" w:after="72" w:line="288" w:lineRule="auto"/>
              <w:jc w:val="both"/>
              <w:rPr>
                <w:bCs/>
                <w:i/>
                <w:iCs/>
                <w:szCs w:val="20"/>
              </w:rPr>
            </w:pPr>
            <w:r>
              <w:rPr>
                <w:bCs/>
                <w:i/>
                <w:iCs/>
                <w:szCs w:val="20"/>
              </w:rPr>
              <w:t xml:space="preserve">Proposal </w:t>
            </w:r>
            <w:r>
              <w:rPr>
                <w:bCs/>
                <w:i/>
                <w:iCs/>
                <w:szCs w:val="20"/>
                <w:lang w:eastAsia="zh-CN"/>
              </w:rPr>
              <w:t>9</w:t>
            </w:r>
            <w:r>
              <w:rPr>
                <w:bCs/>
                <w:i/>
                <w:iCs/>
                <w:szCs w:val="20"/>
              </w:rPr>
              <w:t>: For NW-side beam prediction AI/ML models, enhanced beam reporting mechanisms such as further screening, compression, and reporting of the beam measurement results need to be studied so as to balance the beam prediction performance and beam reporting overhead.</w:t>
            </w:r>
          </w:p>
        </w:tc>
      </w:tr>
      <w:tr w:rsidR="008A017F" w14:paraId="78354395" w14:textId="77777777">
        <w:tc>
          <w:tcPr>
            <w:tcW w:w="1696" w:type="dxa"/>
            <w:vAlign w:val="center"/>
          </w:tcPr>
          <w:p w14:paraId="0A6DCC6D" w14:textId="77777777" w:rsidR="008A017F" w:rsidRDefault="000407EF">
            <w:pPr>
              <w:spacing w:after="120"/>
            </w:pPr>
            <w:proofErr w:type="spellStart"/>
            <w:r>
              <w:rPr>
                <w:rFonts w:hint="eastAsia"/>
              </w:rPr>
              <w:t>S</w:t>
            </w:r>
            <w:r>
              <w:t>preadtrum</w:t>
            </w:r>
            <w:proofErr w:type="spellEnd"/>
            <w:r>
              <w:t>[4]</w:t>
            </w:r>
          </w:p>
        </w:tc>
        <w:tc>
          <w:tcPr>
            <w:tcW w:w="7366" w:type="dxa"/>
            <w:vAlign w:val="center"/>
          </w:tcPr>
          <w:p w14:paraId="31483AA7" w14:textId="77777777" w:rsidR="008A017F" w:rsidRDefault="000407EF">
            <w:pPr>
              <w:spacing w:after="120"/>
              <w:rPr>
                <w:bCs/>
                <w:i/>
                <w:iCs/>
                <w:szCs w:val="20"/>
                <w:lang w:eastAsia="zh-CN"/>
              </w:rPr>
            </w:pPr>
            <w:r>
              <w:rPr>
                <w:bCs/>
                <w:i/>
                <w:iCs/>
                <w:szCs w:val="20"/>
                <w:lang w:eastAsia="zh-CN"/>
              </w:rPr>
              <w:t>Proposal 4: For beam measurement and reporting, current CSI framework can be considered as starting point.</w:t>
            </w:r>
          </w:p>
          <w:p w14:paraId="3AFEF654" w14:textId="77777777" w:rsidR="008A017F" w:rsidRDefault="000407EF">
            <w:pPr>
              <w:pStyle w:val="ListParagraph"/>
              <w:numPr>
                <w:ilvl w:val="0"/>
                <w:numId w:val="31"/>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 xml:space="preserve">If AI/ML inference is at NW side, </w:t>
            </w:r>
            <w:r>
              <w:rPr>
                <w:bCs/>
                <w:i/>
                <w:iCs/>
                <w:szCs w:val="20"/>
              </w:rPr>
              <w:t>beam reporting needs to be studied to balance the information contained in beam reporting and beam reporting overhead.</w:t>
            </w:r>
          </w:p>
          <w:p w14:paraId="623CD04D" w14:textId="77777777" w:rsidR="008A017F" w:rsidRDefault="000407EF">
            <w:pPr>
              <w:pStyle w:val="ListParagraph"/>
              <w:numPr>
                <w:ilvl w:val="0"/>
                <w:numId w:val="31"/>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UE side, beam reporting needs to be enhanced to</w:t>
            </w:r>
            <w:r>
              <w:rPr>
                <w:bCs/>
                <w:i/>
                <w:iCs/>
                <w:szCs w:val="20"/>
              </w:rPr>
              <w:t xml:space="preserve"> </w:t>
            </w:r>
            <w:r>
              <w:rPr>
                <w:bCs/>
                <w:i/>
                <w:iCs/>
                <w:szCs w:val="20"/>
                <w:lang w:eastAsia="zh-CN"/>
              </w:rPr>
              <w:t>report a beam/resource that was not directly measured.</w:t>
            </w:r>
          </w:p>
          <w:p w14:paraId="5210075E" w14:textId="77777777" w:rsidR="008A017F" w:rsidRDefault="000407EF">
            <w:pPr>
              <w:spacing w:after="120"/>
              <w:rPr>
                <w:bCs/>
                <w:i/>
                <w:iCs/>
                <w:szCs w:val="20"/>
                <w:lang w:eastAsia="zh-CN"/>
              </w:rPr>
            </w:pPr>
            <w:r>
              <w:rPr>
                <w:bCs/>
                <w:i/>
                <w:iCs/>
                <w:szCs w:val="20"/>
                <w:lang w:eastAsia="zh-CN"/>
              </w:rPr>
              <w:t>Observation 4: For beam indication, the Rel15/16/17 TCI framework can be considered as starting point.</w:t>
            </w:r>
          </w:p>
          <w:p w14:paraId="4BF7827B" w14:textId="77777777" w:rsidR="008A017F" w:rsidRDefault="000407EF">
            <w:pPr>
              <w:pStyle w:val="ListParagraph"/>
              <w:numPr>
                <w:ilvl w:val="0"/>
                <w:numId w:val="31"/>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NW side, how to determine the best Rx beam needs further study</w:t>
            </w:r>
          </w:p>
          <w:p w14:paraId="715580A6" w14:textId="77777777" w:rsidR="008A017F" w:rsidRDefault="000407EF">
            <w:pPr>
              <w:pStyle w:val="ListParagraph"/>
              <w:numPr>
                <w:ilvl w:val="0"/>
                <w:numId w:val="31"/>
              </w:numPr>
              <w:autoSpaceDE w:val="0"/>
              <w:autoSpaceDN w:val="0"/>
              <w:adjustRightInd w:val="0"/>
              <w:snapToGrid w:val="0"/>
              <w:spacing w:before="60" w:after="120" w:line="300" w:lineRule="auto"/>
              <w:contextualSpacing w:val="0"/>
              <w:jc w:val="both"/>
              <w:rPr>
                <w:bCs/>
                <w:i/>
                <w:iCs/>
                <w:szCs w:val="20"/>
              </w:rPr>
            </w:pPr>
            <w:r>
              <w:rPr>
                <w:bCs/>
                <w:i/>
                <w:iCs/>
                <w:szCs w:val="20"/>
                <w:lang w:eastAsia="zh-CN"/>
              </w:rPr>
              <w:t>If AI/ML inference is at UE side, no specification impact is identified</w:t>
            </w:r>
          </w:p>
        </w:tc>
      </w:tr>
      <w:tr w:rsidR="008A017F" w14:paraId="4637E6B4" w14:textId="77777777">
        <w:tc>
          <w:tcPr>
            <w:tcW w:w="1696" w:type="dxa"/>
            <w:vAlign w:val="center"/>
          </w:tcPr>
          <w:p w14:paraId="2E6E9EE5" w14:textId="77777777" w:rsidR="008A017F" w:rsidRDefault="000407EF">
            <w:pPr>
              <w:pStyle w:val="BodyText"/>
            </w:pPr>
            <w:r>
              <w:t>Vivo[5]</w:t>
            </w:r>
          </w:p>
        </w:tc>
        <w:tc>
          <w:tcPr>
            <w:tcW w:w="7366" w:type="dxa"/>
            <w:vAlign w:val="center"/>
          </w:tcPr>
          <w:p w14:paraId="64D28318" w14:textId="77777777" w:rsidR="008A017F" w:rsidRDefault="000407EF">
            <w:pPr>
              <w:pStyle w:val="BodyText"/>
              <w:rPr>
                <w:bCs/>
                <w:i/>
                <w:iCs/>
                <w:szCs w:val="20"/>
              </w:rPr>
            </w:pPr>
            <w:r>
              <w:rPr>
                <w:bCs/>
                <w:i/>
                <w:iCs/>
                <w:szCs w:val="20"/>
              </w:rPr>
              <w:t>Observation 15:</w:t>
            </w:r>
            <w:r>
              <w:rPr>
                <w:bCs/>
                <w:i/>
                <w:iCs/>
                <w:szCs w:val="20"/>
              </w:rPr>
              <w:tab/>
              <w:t xml:space="preserve">Report enhancement, including all measured L1-RSRP and/or Rx beam information, is needed for AI model inference at </w:t>
            </w:r>
            <w:proofErr w:type="spellStart"/>
            <w:r>
              <w:rPr>
                <w:bCs/>
                <w:i/>
                <w:iCs/>
                <w:szCs w:val="20"/>
              </w:rPr>
              <w:t>gNB</w:t>
            </w:r>
            <w:proofErr w:type="spellEnd"/>
            <w:r>
              <w:rPr>
                <w:bCs/>
                <w:i/>
                <w:iCs/>
                <w:szCs w:val="20"/>
              </w:rPr>
              <w:t xml:space="preserve"> side.</w:t>
            </w:r>
          </w:p>
          <w:p w14:paraId="7AFC09A1" w14:textId="77777777" w:rsidR="008A017F" w:rsidRDefault="000407EF">
            <w:pPr>
              <w:pStyle w:val="proposal0"/>
              <w:numPr>
                <w:ilvl w:val="0"/>
                <w:numId w:val="0"/>
              </w:numPr>
              <w:tabs>
                <w:tab w:val="clear" w:pos="720"/>
              </w:tabs>
              <w:overflowPunct/>
              <w:spacing w:before="120"/>
              <w:ind w:left="720" w:hanging="720"/>
              <w:rPr>
                <w:b w:val="0"/>
                <w:bCs/>
                <w:i/>
                <w:iCs/>
                <w:color w:val="000000"/>
              </w:rPr>
            </w:pPr>
            <w:r>
              <w:rPr>
                <w:b w:val="0"/>
                <w:bCs/>
                <w:i/>
                <w:iCs/>
              </w:rPr>
              <w:t>Proposal 13: For AI/ML model inference at NW side, at least study the following aspects for potential necessary specification impact:</w:t>
            </w:r>
          </w:p>
          <w:p w14:paraId="320A647E" w14:textId="77777777" w:rsidR="008A017F" w:rsidRDefault="000407EF">
            <w:pPr>
              <w:pStyle w:val="ListParagraph"/>
              <w:widowControl w:val="0"/>
              <w:numPr>
                <w:ilvl w:val="0"/>
                <w:numId w:val="66"/>
              </w:numPr>
              <w:overflowPunct w:val="0"/>
              <w:spacing w:after="120"/>
              <w:ind w:left="1560" w:hanging="426"/>
              <w:contextualSpacing w:val="0"/>
              <w:jc w:val="both"/>
              <w:rPr>
                <w:bCs/>
                <w:i/>
                <w:iCs/>
                <w:szCs w:val="20"/>
              </w:rPr>
            </w:pPr>
            <w:r>
              <w:rPr>
                <w:bCs/>
                <w:i/>
                <w:iCs/>
                <w:szCs w:val="20"/>
              </w:rPr>
              <w:t>Signaling aspects enhancement related to Rx beam or Rx beam pattern indication/configuration, for NW side inference</w:t>
            </w:r>
          </w:p>
          <w:p w14:paraId="53BE0B1E" w14:textId="77777777" w:rsidR="008A017F" w:rsidRDefault="000407EF">
            <w:pPr>
              <w:pStyle w:val="ListParagraph"/>
              <w:widowControl w:val="0"/>
              <w:numPr>
                <w:ilvl w:val="0"/>
                <w:numId w:val="66"/>
              </w:numPr>
              <w:overflowPunct w:val="0"/>
              <w:spacing w:after="120"/>
              <w:ind w:left="1560" w:hanging="426"/>
              <w:contextualSpacing w:val="0"/>
              <w:jc w:val="both"/>
              <w:rPr>
                <w:bCs/>
                <w:i/>
                <w:iCs/>
                <w:szCs w:val="20"/>
              </w:rPr>
            </w:pPr>
            <w:r>
              <w:rPr>
                <w:bCs/>
                <w:i/>
                <w:iCs/>
                <w:szCs w:val="20"/>
              </w:rPr>
              <w:t xml:space="preserve">Enhance assistance information report related to Rx beam angle, for NW side inference </w:t>
            </w:r>
          </w:p>
          <w:p w14:paraId="3CBD5378" w14:textId="77777777" w:rsidR="008A017F" w:rsidRDefault="000407EF">
            <w:pPr>
              <w:pStyle w:val="ListParagraph"/>
              <w:widowControl w:val="0"/>
              <w:numPr>
                <w:ilvl w:val="0"/>
                <w:numId w:val="66"/>
              </w:numPr>
              <w:overflowPunct w:val="0"/>
              <w:spacing w:after="120"/>
              <w:ind w:left="1560" w:hanging="426"/>
              <w:contextualSpacing w:val="0"/>
              <w:jc w:val="both"/>
              <w:rPr>
                <w:bCs/>
                <w:i/>
                <w:iCs/>
                <w:szCs w:val="20"/>
              </w:rPr>
            </w:pPr>
            <w:r>
              <w:rPr>
                <w:bCs/>
                <w:i/>
                <w:iCs/>
                <w:szCs w:val="20"/>
              </w:rPr>
              <w:t xml:space="preserve">Report enhancement to carry more L1-RSRP and/or Rx beam </w:t>
            </w:r>
            <w:r>
              <w:rPr>
                <w:bCs/>
                <w:i/>
                <w:iCs/>
                <w:szCs w:val="20"/>
              </w:rPr>
              <w:lastRenderedPageBreak/>
              <w:t>information, for NW side training</w:t>
            </w:r>
          </w:p>
        </w:tc>
      </w:tr>
      <w:tr w:rsidR="008A017F" w14:paraId="25C61550" w14:textId="77777777">
        <w:tc>
          <w:tcPr>
            <w:tcW w:w="1696" w:type="dxa"/>
            <w:vAlign w:val="center"/>
          </w:tcPr>
          <w:p w14:paraId="699A6580" w14:textId="77777777" w:rsidR="008A017F" w:rsidRDefault="000407EF">
            <w:pPr>
              <w:pStyle w:val="BodyText"/>
            </w:pPr>
            <w:r>
              <w:rPr>
                <w:rFonts w:hint="eastAsia"/>
              </w:rPr>
              <w:lastRenderedPageBreak/>
              <w:t>O</w:t>
            </w:r>
            <w:r>
              <w:t>PPO[7]</w:t>
            </w:r>
          </w:p>
        </w:tc>
        <w:tc>
          <w:tcPr>
            <w:tcW w:w="7366" w:type="dxa"/>
            <w:vAlign w:val="center"/>
          </w:tcPr>
          <w:p w14:paraId="6334BEBB" w14:textId="77777777" w:rsidR="008A017F" w:rsidRDefault="000407EF">
            <w:pPr>
              <w:pStyle w:val="BodyText"/>
              <w:rPr>
                <w:bCs/>
                <w:i/>
                <w:iCs/>
                <w:szCs w:val="20"/>
              </w:rPr>
            </w:pPr>
            <w:r>
              <w:rPr>
                <w:bCs/>
                <w:i/>
                <w:iCs/>
                <w:szCs w:val="20"/>
              </w:rPr>
              <w:t>Proposal 11: For BM-Case1 and BM-Case2 when inference at NW side, study beam reporting mechanism on Set B.</w:t>
            </w:r>
          </w:p>
          <w:p w14:paraId="798606F6" w14:textId="77777777" w:rsidR="008A017F" w:rsidRDefault="000407EF">
            <w:pPr>
              <w:pStyle w:val="BodyText"/>
              <w:rPr>
                <w:bCs/>
                <w:i/>
                <w:iCs/>
                <w:szCs w:val="20"/>
              </w:rPr>
            </w:pPr>
            <w:r>
              <w:rPr>
                <w:bCs/>
                <w:i/>
                <w:iCs/>
                <w:szCs w:val="20"/>
              </w:rPr>
              <w:t>Proposal 12: For BM-Case1 and BM-Case2 when inference at NW side, study the beam indication mechanism for Tx-Rx beam pair and Rx beam only prediction.</w:t>
            </w:r>
          </w:p>
        </w:tc>
      </w:tr>
      <w:tr w:rsidR="008A017F" w14:paraId="71E52D10" w14:textId="77777777">
        <w:tc>
          <w:tcPr>
            <w:tcW w:w="1696" w:type="dxa"/>
            <w:vAlign w:val="center"/>
          </w:tcPr>
          <w:p w14:paraId="3B2C60F9" w14:textId="77777777" w:rsidR="008A017F" w:rsidRDefault="000407EF">
            <w:pPr>
              <w:pStyle w:val="BodyText"/>
            </w:pPr>
            <w:r>
              <w:rPr>
                <w:rFonts w:hint="eastAsia"/>
              </w:rPr>
              <w:t>G</w:t>
            </w:r>
            <w:r>
              <w:t>oogle[8]</w:t>
            </w:r>
          </w:p>
        </w:tc>
        <w:tc>
          <w:tcPr>
            <w:tcW w:w="7366" w:type="dxa"/>
            <w:vAlign w:val="center"/>
          </w:tcPr>
          <w:p w14:paraId="3091122A" w14:textId="77777777" w:rsidR="008A017F" w:rsidRDefault="000407EF">
            <w:pPr>
              <w:pStyle w:val="BodyText"/>
              <w:rPr>
                <w:bCs/>
                <w:i/>
                <w:iCs/>
                <w:szCs w:val="20"/>
              </w:rPr>
            </w:pPr>
            <w:r>
              <w:rPr>
                <w:bCs/>
                <w:i/>
                <w:iCs/>
                <w:szCs w:val="20"/>
              </w:rPr>
              <w:t>Proposal 4: When AI/ML model is implemented in the NW side, the output for the AI/ML for spatial domain beam prediction with spec impact should be the reference angle for DL Rx beam refinement (Alt3).</w:t>
            </w:r>
          </w:p>
          <w:p w14:paraId="4872A9B4" w14:textId="77777777" w:rsidR="008A017F" w:rsidRDefault="000407EF">
            <w:pPr>
              <w:spacing w:after="120"/>
              <w:rPr>
                <w:bCs/>
                <w:i/>
                <w:iCs/>
                <w:szCs w:val="20"/>
              </w:rPr>
            </w:pPr>
            <w:r>
              <w:rPr>
                <w:bCs/>
                <w:i/>
                <w:iCs/>
                <w:szCs w:val="20"/>
              </w:rPr>
              <w:t>Proposal 10: When AI/ML model is implemented in the NW side, the output for the AI/ML for time domain beam prediction with spec impact should be the reference angle for DL Rx beam refinement (Alt3).</w:t>
            </w:r>
          </w:p>
        </w:tc>
      </w:tr>
      <w:tr w:rsidR="008A017F" w14:paraId="250420A9" w14:textId="77777777">
        <w:tc>
          <w:tcPr>
            <w:tcW w:w="1696" w:type="dxa"/>
            <w:vAlign w:val="center"/>
          </w:tcPr>
          <w:p w14:paraId="7FFEB45F" w14:textId="77777777" w:rsidR="008A017F" w:rsidRDefault="000407EF">
            <w:pPr>
              <w:pStyle w:val="BodyText"/>
            </w:pPr>
            <w:r>
              <w:rPr>
                <w:rFonts w:hint="eastAsia"/>
              </w:rPr>
              <w:t>E</w:t>
            </w:r>
            <w:r>
              <w:t>ricsson[10]</w:t>
            </w:r>
          </w:p>
        </w:tc>
        <w:tc>
          <w:tcPr>
            <w:tcW w:w="7366" w:type="dxa"/>
            <w:vAlign w:val="center"/>
          </w:tcPr>
          <w:p w14:paraId="695AA090" w14:textId="77777777" w:rsidR="008A017F" w:rsidRDefault="000407EF">
            <w:pPr>
              <w:pStyle w:val="BodyText"/>
              <w:rPr>
                <w:bCs/>
                <w:i/>
                <w:iCs/>
                <w:szCs w:val="20"/>
                <w:lang w:val="en-GB"/>
              </w:rPr>
            </w:pPr>
            <w:r>
              <w:rPr>
                <w:bCs/>
                <w:i/>
                <w:iCs/>
                <w:szCs w:val="20"/>
                <w:lang w:val="en-GB"/>
              </w:rPr>
              <w:t>Proposal 9</w:t>
            </w:r>
            <w:r>
              <w:rPr>
                <w:bCs/>
                <w:i/>
                <w:iCs/>
                <w:szCs w:val="20"/>
                <w:lang w:val="en-GB"/>
              </w:rPr>
              <w:tab/>
              <w:t>Consider enhanced UE reporting in line with the evaluation assumptions on set B of beams (e.g. more than 4 beams) to enable NW-sided model inference</w:t>
            </w:r>
          </w:p>
          <w:p w14:paraId="54CE9E7C" w14:textId="77777777" w:rsidR="008A017F" w:rsidRDefault="000407EF">
            <w:pPr>
              <w:pStyle w:val="BodyText"/>
              <w:rPr>
                <w:bCs/>
                <w:i/>
                <w:iCs/>
                <w:szCs w:val="20"/>
                <w:lang w:val="en-GB"/>
              </w:rPr>
            </w:pPr>
            <w:r>
              <w:rPr>
                <w:bCs/>
                <w:i/>
                <w:iCs/>
                <w:szCs w:val="20"/>
                <w:lang w:val="en-GB"/>
              </w:rPr>
              <w:t>Proposal 10</w:t>
            </w:r>
            <w:r>
              <w:rPr>
                <w:bCs/>
                <w:i/>
                <w:iCs/>
                <w:szCs w:val="20"/>
                <w:lang w:val="en-GB"/>
              </w:rPr>
              <w:tab/>
              <w:t>Consider mechanism to signal UE assistance data associated with beam measurement report for NW-sided model inference</w:t>
            </w:r>
          </w:p>
          <w:p w14:paraId="15A2E3A6" w14:textId="77777777" w:rsidR="008A017F" w:rsidRDefault="000407EF">
            <w:pPr>
              <w:pStyle w:val="BodyText"/>
              <w:rPr>
                <w:bCs/>
                <w:i/>
                <w:iCs/>
                <w:szCs w:val="20"/>
                <w:lang w:val="en-GB"/>
              </w:rPr>
            </w:pPr>
            <w:r>
              <w:rPr>
                <w:bCs/>
                <w:i/>
                <w:iCs/>
                <w:szCs w:val="20"/>
                <w:lang w:val="en-GB"/>
              </w:rPr>
              <w:t>Proposal 11</w:t>
            </w:r>
            <w:r>
              <w:rPr>
                <w:bCs/>
                <w:i/>
                <w:iCs/>
                <w:szCs w:val="20"/>
                <w:lang w:val="en-GB"/>
              </w:rPr>
              <w:tab/>
              <w:t>Consider enhanced UE configurations for NW-sided AI/ML model inference, for example NW indicates potential measurement pre-processing for reducing the UE uplink reporting overhead</w:t>
            </w:r>
          </w:p>
        </w:tc>
      </w:tr>
      <w:tr w:rsidR="008A017F" w14:paraId="6F8DC2E0" w14:textId="77777777">
        <w:tc>
          <w:tcPr>
            <w:tcW w:w="1696" w:type="dxa"/>
            <w:vAlign w:val="center"/>
          </w:tcPr>
          <w:p w14:paraId="2A65C691" w14:textId="77777777" w:rsidR="008A017F" w:rsidRDefault="000407EF">
            <w:pPr>
              <w:pStyle w:val="BodyText"/>
            </w:pPr>
            <w:r>
              <w:rPr>
                <w:rFonts w:hint="eastAsia"/>
              </w:rPr>
              <w:t>C</w:t>
            </w:r>
            <w:r>
              <w:t>ATT[11]</w:t>
            </w:r>
          </w:p>
        </w:tc>
        <w:tc>
          <w:tcPr>
            <w:tcW w:w="7366" w:type="dxa"/>
            <w:vAlign w:val="center"/>
          </w:tcPr>
          <w:p w14:paraId="1D7F73FB" w14:textId="77777777" w:rsidR="008A017F" w:rsidRDefault="000407EF">
            <w:pPr>
              <w:spacing w:afterLines="50" w:after="120"/>
              <w:rPr>
                <w:bCs/>
                <w:i/>
                <w:iCs/>
                <w:szCs w:val="20"/>
              </w:rPr>
            </w:pPr>
            <w:r>
              <w:rPr>
                <w:bCs/>
                <w:i/>
                <w:iCs/>
                <w:szCs w:val="20"/>
              </w:rPr>
              <w:t xml:space="preserve">Proposal 9: Regarding the data collection for BM-Case1 and BM-Case2, if inference is performed at </w:t>
            </w:r>
            <w:proofErr w:type="spellStart"/>
            <w:r>
              <w:rPr>
                <w:bCs/>
                <w:i/>
                <w:iCs/>
                <w:szCs w:val="20"/>
              </w:rPr>
              <w:t>gNB</w:t>
            </w:r>
            <w:proofErr w:type="spellEnd"/>
            <w:r>
              <w:rPr>
                <w:bCs/>
                <w:i/>
                <w:iCs/>
                <w:szCs w:val="20"/>
              </w:rPr>
              <w:t xml:space="preserve"> side, the UE needs to report the measurement results (e.g., L1-RSRP) of Set B as model inputs to </w:t>
            </w:r>
            <w:proofErr w:type="spellStart"/>
            <w:r>
              <w:rPr>
                <w:bCs/>
                <w:i/>
                <w:iCs/>
                <w:szCs w:val="20"/>
              </w:rPr>
              <w:t>gNB</w:t>
            </w:r>
            <w:proofErr w:type="spellEnd"/>
            <w:r>
              <w:rPr>
                <w:bCs/>
                <w:i/>
                <w:iCs/>
                <w:szCs w:val="20"/>
              </w:rPr>
              <w:t>. Whether beam ID or other assistance information is needed as model inputs should be further studied.</w:t>
            </w:r>
          </w:p>
          <w:p w14:paraId="3D912CB7" w14:textId="77777777" w:rsidR="008A017F" w:rsidRDefault="000407EF">
            <w:pPr>
              <w:spacing w:afterLines="50" w:after="120"/>
              <w:rPr>
                <w:bCs/>
                <w:i/>
                <w:iCs/>
                <w:szCs w:val="20"/>
              </w:rPr>
            </w:pPr>
            <w:r>
              <w:rPr>
                <w:bCs/>
                <w:i/>
                <w:iCs/>
                <w:szCs w:val="20"/>
              </w:rPr>
              <w:t>Proposal 12: Regarding the model inference for BM-Case1 and BM-Case2, the following aspects should be further studied:</w:t>
            </w:r>
          </w:p>
          <w:p w14:paraId="056D3BBB" w14:textId="77777777" w:rsidR="008A017F" w:rsidRDefault="000407EF">
            <w:pPr>
              <w:pStyle w:val="ListParagraph"/>
              <w:widowControl w:val="0"/>
              <w:numPr>
                <w:ilvl w:val="0"/>
                <w:numId w:val="59"/>
              </w:numPr>
              <w:spacing w:afterLines="50" w:after="120"/>
              <w:contextualSpacing w:val="0"/>
              <w:jc w:val="both"/>
              <w:rPr>
                <w:bCs/>
                <w:i/>
                <w:iCs/>
                <w:szCs w:val="20"/>
              </w:rPr>
            </w:pPr>
            <w:r>
              <w:rPr>
                <w:bCs/>
                <w:i/>
                <w:iCs/>
                <w:szCs w:val="20"/>
              </w:rPr>
              <w:t xml:space="preserve">If the model is inferred at </w:t>
            </w:r>
            <w:proofErr w:type="spellStart"/>
            <w:r>
              <w:rPr>
                <w:bCs/>
                <w:i/>
                <w:iCs/>
                <w:szCs w:val="20"/>
              </w:rPr>
              <w:t>gNB</w:t>
            </w:r>
            <w:proofErr w:type="spellEnd"/>
            <w:r>
              <w:rPr>
                <w:bCs/>
                <w:i/>
                <w:iCs/>
                <w:szCs w:val="20"/>
              </w:rPr>
              <w:t xml:space="preserve"> side, how to indicate the predicted best beam in TCI states should be studied;</w:t>
            </w:r>
          </w:p>
          <w:p w14:paraId="4A9920D7" w14:textId="77777777" w:rsidR="008A017F" w:rsidRDefault="000407EF">
            <w:pPr>
              <w:pStyle w:val="ListParagraph"/>
              <w:widowControl w:val="0"/>
              <w:numPr>
                <w:ilvl w:val="0"/>
                <w:numId w:val="59"/>
              </w:numPr>
              <w:spacing w:afterLines="50" w:after="120"/>
              <w:contextualSpacing w:val="0"/>
              <w:jc w:val="both"/>
              <w:rPr>
                <w:bCs/>
                <w:i/>
                <w:iCs/>
                <w:szCs w:val="20"/>
              </w:rPr>
            </w:pPr>
            <w:r>
              <w:rPr>
                <w:bCs/>
                <w:i/>
                <w:iCs/>
                <w:szCs w:val="20"/>
              </w:rPr>
              <w:t xml:space="preserve">If the model is inferred at UE side, how to indicate the N predicted Tx beams to </w:t>
            </w:r>
            <w:proofErr w:type="spellStart"/>
            <w:r>
              <w:rPr>
                <w:bCs/>
                <w:i/>
                <w:iCs/>
                <w:szCs w:val="20"/>
              </w:rPr>
              <w:t>gNB</w:t>
            </w:r>
            <w:proofErr w:type="spellEnd"/>
            <w:r>
              <w:rPr>
                <w:bCs/>
                <w:i/>
                <w:iCs/>
                <w:szCs w:val="20"/>
              </w:rPr>
              <w:t xml:space="preserve"> should be studied.</w:t>
            </w:r>
          </w:p>
        </w:tc>
      </w:tr>
      <w:tr w:rsidR="008A017F" w14:paraId="76D914A8" w14:textId="77777777">
        <w:tc>
          <w:tcPr>
            <w:tcW w:w="1696" w:type="dxa"/>
            <w:vAlign w:val="center"/>
          </w:tcPr>
          <w:p w14:paraId="2C7A055C" w14:textId="77777777" w:rsidR="008A017F" w:rsidRDefault="000407EF">
            <w:pPr>
              <w:pStyle w:val="BodyText"/>
            </w:pPr>
            <w:r>
              <w:rPr>
                <w:rFonts w:hint="eastAsia"/>
              </w:rPr>
              <w:t>L</w:t>
            </w:r>
            <w:r>
              <w:t>enovo[15]</w:t>
            </w:r>
          </w:p>
        </w:tc>
        <w:tc>
          <w:tcPr>
            <w:tcW w:w="7366" w:type="dxa"/>
            <w:vAlign w:val="center"/>
          </w:tcPr>
          <w:p w14:paraId="602C692B" w14:textId="77777777" w:rsidR="008A017F" w:rsidRDefault="000407EF">
            <w:pPr>
              <w:pStyle w:val="BodyText"/>
              <w:rPr>
                <w:bCs/>
                <w:i/>
                <w:iCs/>
                <w:szCs w:val="20"/>
              </w:rPr>
            </w:pPr>
            <w:r>
              <w:rPr>
                <w:bCs/>
                <w:i/>
                <w:iCs/>
                <w:szCs w:val="20"/>
              </w:rPr>
              <w:t xml:space="preserve">Proposal 8: </w:t>
            </w:r>
            <w:r>
              <w:rPr>
                <w:bCs/>
                <w:i/>
                <w:iCs/>
                <w:szCs w:val="20"/>
              </w:rPr>
              <w:tab/>
              <w:t>Rel-17 CSI reporting framework can be reused for NW-centric beam prediction by increasing the number of beams in a beam report.</w:t>
            </w:r>
          </w:p>
          <w:p w14:paraId="22CB9327" w14:textId="77777777" w:rsidR="008A017F" w:rsidRDefault="000407EF">
            <w:pPr>
              <w:pStyle w:val="BodyText"/>
              <w:rPr>
                <w:bCs/>
                <w:i/>
                <w:iCs/>
                <w:szCs w:val="20"/>
              </w:rPr>
            </w:pPr>
            <w:r>
              <w:rPr>
                <w:bCs/>
                <w:i/>
                <w:iCs/>
                <w:szCs w:val="20"/>
              </w:rPr>
              <w:t xml:space="preserve">Proposal 10: </w:t>
            </w:r>
            <w:r>
              <w:rPr>
                <w:bCs/>
                <w:i/>
                <w:iCs/>
                <w:szCs w:val="20"/>
              </w:rPr>
              <w:tab/>
              <w:t>Study on how to obtain the assisting information for AI/ML input.</w:t>
            </w:r>
          </w:p>
        </w:tc>
      </w:tr>
      <w:tr w:rsidR="008A017F" w14:paraId="5170C76E" w14:textId="77777777">
        <w:tc>
          <w:tcPr>
            <w:tcW w:w="1696" w:type="dxa"/>
            <w:vAlign w:val="center"/>
          </w:tcPr>
          <w:p w14:paraId="00FA7AE7" w14:textId="77777777" w:rsidR="008A017F" w:rsidRDefault="000407EF">
            <w:pPr>
              <w:pStyle w:val="BodyText"/>
            </w:pPr>
            <w:r>
              <w:rPr>
                <w:rFonts w:hint="eastAsia"/>
              </w:rPr>
              <w:t>N</w:t>
            </w:r>
            <w:r>
              <w:t>EC[16]</w:t>
            </w:r>
          </w:p>
        </w:tc>
        <w:tc>
          <w:tcPr>
            <w:tcW w:w="7366" w:type="dxa"/>
            <w:vAlign w:val="center"/>
          </w:tcPr>
          <w:p w14:paraId="2449ABCA" w14:textId="77777777" w:rsidR="008A017F" w:rsidRDefault="000407EF">
            <w:pPr>
              <w:pStyle w:val="BodyText"/>
              <w:rPr>
                <w:bCs/>
                <w:i/>
                <w:iCs/>
                <w:szCs w:val="20"/>
                <w:lang w:val="en-GB"/>
              </w:rPr>
            </w:pPr>
            <w:r>
              <w:rPr>
                <w:bCs/>
                <w:i/>
                <w:iCs/>
                <w:szCs w:val="20"/>
                <w:lang w:val="en-GB"/>
              </w:rPr>
              <w:t>Proposal 6: Study the mechanism of reporting more beams in a beam report, e.g., larger than 4.</w:t>
            </w:r>
          </w:p>
          <w:p w14:paraId="39501CE1" w14:textId="77777777" w:rsidR="008A017F" w:rsidRDefault="000407EF">
            <w:pPr>
              <w:pStyle w:val="BodyText"/>
              <w:rPr>
                <w:bCs/>
                <w:i/>
                <w:iCs/>
                <w:szCs w:val="20"/>
                <w:lang w:val="en-GB"/>
              </w:rPr>
            </w:pPr>
            <w:r>
              <w:rPr>
                <w:bCs/>
                <w:i/>
                <w:iCs/>
                <w:szCs w:val="20"/>
                <w:lang w:val="en-GB"/>
              </w:rPr>
              <w:t>Proposal 7: Study the mechanism of reducing the overhead of beam measurement and reporting in model inference.</w:t>
            </w:r>
          </w:p>
        </w:tc>
      </w:tr>
      <w:tr w:rsidR="008A017F" w14:paraId="1EAD3AAA" w14:textId="77777777">
        <w:tc>
          <w:tcPr>
            <w:tcW w:w="1696" w:type="dxa"/>
            <w:vAlign w:val="center"/>
          </w:tcPr>
          <w:p w14:paraId="6E9FA777" w14:textId="77777777" w:rsidR="008A017F" w:rsidRDefault="000407EF">
            <w:pPr>
              <w:pStyle w:val="BodyText"/>
            </w:pPr>
            <w:r>
              <w:t>Xiaomi[18]</w:t>
            </w:r>
          </w:p>
        </w:tc>
        <w:tc>
          <w:tcPr>
            <w:tcW w:w="7366" w:type="dxa"/>
            <w:vAlign w:val="center"/>
          </w:tcPr>
          <w:p w14:paraId="7DE87EA2" w14:textId="77777777" w:rsidR="008A017F" w:rsidRDefault="000407EF">
            <w:pPr>
              <w:pStyle w:val="BodyText"/>
              <w:rPr>
                <w:bCs/>
                <w:i/>
                <w:iCs/>
                <w:szCs w:val="20"/>
              </w:rPr>
            </w:pPr>
            <w:r>
              <w:rPr>
                <w:bCs/>
                <w:i/>
                <w:iCs/>
                <w:szCs w:val="20"/>
              </w:rPr>
              <w:t xml:space="preserve">Proposal 4: For spatial domain beam prediction, study to report Rx beam information, including Rx beam ID/Rx beam shape information of UE to </w:t>
            </w:r>
            <w:proofErr w:type="spellStart"/>
            <w:r>
              <w:rPr>
                <w:bCs/>
                <w:i/>
                <w:iCs/>
                <w:szCs w:val="20"/>
              </w:rPr>
              <w:t>gNB</w:t>
            </w:r>
            <w:proofErr w:type="spellEnd"/>
            <w:r>
              <w:rPr>
                <w:bCs/>
                <w:i/>
                <w:iCs/>
                <w:szCs w:val="20"/>
              </w:rPr>
              <w:t xml:space="preserve"> for </w:t>
            </w:r>
            <w:proofErr w:type="spellStart"/>
            <w:r>
              <w:rPr>
                <w:bCs/>
                <w:i/>
                <w:iCs/>
                <w:szCs w:val="20"/>
              </w:rPr>
              <w:t>gNB</w:t>
            </w:r>
            <w:proofErr w:type="spellEnd"/>
            <w:r>
              <w:rPr>
                <w:bCs/>
                <w:i/>
                <w:iCs/>
                <w:szCs w:val="20"/>
              </w:rPr>
              <w:t xml:space="preserve"> side inference.</w:t>
            </w:r>
          </w:p>
          <w:p w14:paraId="5B4EF72C" w14:textId="77777777" w:rsidR="008A017F" w:rsidRDefault="000407EF">
            <w:pPr>
              <w:pStyle w:val="BodyText"/>
              <w:rPr>
                <w:bCs/>
                <w:i/>
                <w:iCs/>
                <w:szCs w:val="20"/>
              </w:rPr>
            </w:pPr>
            <w:r>
              <w:rPr>
                <w:bCs/>
                <w:i/>
                <w:iCs/>
                <w:szCs w:val="20"/>
              </w:rPr>
              <w:t>Proposal 5: To indicate Rx beam information to UE for obtaining L1-RSRP input to AI/ML model.</w:t>
            </w:r>
          </w:p>
          <w:p w14:paraId="7F6D4998" w14:textId="77777777" w:rsidR="008A017F" w:rsidRDefault="000407EF">
            <w:pPr>
              <w:pStyle w:val="BodyText"/>
              <w:rPr>
                <w:bCs/>
                <w:i/>
                <w:iCs/>
                <w:szCs w:val="20"/>
              </w:rPr>
            </w:pPr>
            <w:r>
              <w:rPr>
                <w:bCs/>
                <w:i/>
                <w:iCs/>
                <w:szCs w:val="20"/>
              </w:rPr>
              <w:t>Proposal 8: Increase the maximum number of beams in beam report for each time instance</w:t>
            </w:r>
          </w:p>
        </w:tc>
      </w:tr>
      <w:tr w:rsidR="008A017F" w14:paraId="2F2EAD96" w14:textId="77777777">
        <w:tc>
          <w:tcPr>
            <w:tcW w:w="1696" w:type="dxa"/>
          </w:tcPr>
          <w:p w14:paraId="76B05BB4" w14:textId="77777777" w:rsidR="008A017F" w:rsidRDefault="000407EF">
            <w:pPr>
              <w:pStyle w:val="BodyText"/>
            </w:pPr>
            <w:r>
              <w:rPr>
                <w:rFonts w:hint="eastAsia"/>
              </w:rPr>
              <w:t>C</w:t>
            </w:r>
            <w:r>
              <w:t>MCC[19]</w:t>
            </w:r>
          </w:p>
        </w:tc>
        <w:tc>
          <w:tcPr>
            <w:tcW w:w="7366" w:type="dxa"/>
          </w:tcPr>
          <w:p w14:paraId="66BB0153" w14:textId="77777777" w:rsidR="008A017F" w:rsidRDefault="000407EF">
            <w:pPr>
              <w:pStyle w:val="BodyText"/>
              <w:rPr>
                <w:bCs/>
                <w:i/>
                <w:iCs/>
                <w:szCs w:val="20"/>
                <w:lang w:val="en-GB"/>
              </w:rPr>
            </w:pPr>
            <w:r>
              <w:rPr>
                <w:bCs/>
                <w:i/>
                <w:iCs/>
                <w:szCs w:val="20"/>
              </w:rPr>
              <w:t>Proposal 2: For model inference of BM-Case1 at NW side or UE side, CSI report framework needs further enhancement, including the index of beam pairs and the number of reported beam pairs.</w:t>
            </w:r>
          </w:p>
        </w:tc>
      </w:tr>
      <w:tr w:rsidR="008A017F" w14:paraId="62228067" w14:textId="77777777">
        <w:tc>
          <w:tcPr>
            <w:tcW w:w="1696" w:type="dxa"/>
            <w:vAlign w:val="center"/>
          </w:tcPr>
          <w:p w14:paraId="2CC62491" w14:textId="77777777" w:rsidR="008A017F" w:rsidRDefault="000407EF">
            <w:pPr>
              <w:pStyle w:val="BodyText"/>
            </w:pPr>
            <w:r>
              <w:rPr>
                <w:rFonts w:hint="eastAsia"/>
              </w:rPr>
              <w:t>N</w:t>
            </w:r>
            <w:r>
              <w:t>okia[20]</w:t>
            </w:r>
          </w:p>
        </w:tc>
        <w:tc>
          <w:tcPr>
            <w:tcW w:w="7366" w:type="dxa"/>
            <w:vAlign w:val="center"/>
          </w:tcPr>
          <w:p w14:paraId="487596AF" w14:textId="77777777" w:rsidR="008A017F" w:rsidRDefault="000407EF">
            <w:pPr>
              <w:pStyle w:val="BodyText"/>
              <w:rPr>
                <w:bCs/>
                <w:i/>
                <w:iCs/>
                <w:szCs w:val="20"/>
              </w:rPr>
            </w:pPr>
            <w:r>
              <w:rPr>
                <w:bCs/>
                <w:i/>
                <w:iCs/>
                <w:szCs w:val="20"/>
              </w:rPr>
              <w:t>Proposal 14: For model inference at the NW side, RAN1 shall further study the CSI reporting enhancement on how to configure measurements of fixed or variable Set B measurements.</w:t>
            </w:r>
          </w:p>
        </w:tc>
      </w:tr>
      <w:tr w:rsidR="008A017F" w14:paraId="31BF7B8F" w14:textId="77777777">
        <w:tc>
          <w:tcPr>
            <w:tcW w:w="1696" w:type="dxa"/>
            <w:vAlign w:val="center"/>
          </w:tcPr>
          <w:p w14:paraId="60A4DE89" w14:textId="77777777" w:rsidR="008A017F" w:rsidRDefault="000407EF">
            <w:pPr>
              <w:pStyle w:val="BodyText"/>
            </w:pPr>
            <w:r>
              <w:rPr>
                <w:rFonts w:hint="eastAsia"/>
              </w:rPr>
              <w:lastRenderedPageBreak/>
              <w:t>S</w:t>
            </w:r>
            <w:r>
              <w:t>amsung[27]</w:t>
            </w:r>
          </w:p>
        </w:tc>
        <w:tc>
          <w:tcPr>
            <w:tcW w:w="7366" w:type="dxa"/>
            <w:vAlign w:val="center"/>
          </w:tcPr>
          <w:p w14:paraId="2FFA15EC" w14:textId="77777777" w:rsidR="008A017F" w:rsidRDefault="000407EF">
            <w:pPr>
              <w:spacing w:after="120"/>
              <w:jc w:val="both"/>
              <w:rPr>
                <w:rFonts w:eastAsia="SimSun"/>
                <w:bCs/>
                <w:i/>
                <w:iCs/>
                <w:szCs w:val="20"/>
                <w:lang w:eastAsia="zh-CN"/>
              </w:rPr>
            </w:pPr>
            <w:r>
              <w:rPr>
                <w:rFonts w:eastAsia="SimSun"/>
                <w:bCs/>
                <w:i/>
                <w:iCs/>
                <w:szCs w:val="20"/>
                <w:lang w:eastAsia="zh-CN"/>
              </w:rPr>
              <w:t>Proposal 2: For BM-Case1, further study the specification impacts for AI/ML inference at NW side considering the following aspects.</w:t>
            </w:r>
          </w:p>
          <w:p w14:paraId="2827C4A5" w14:textId="77777777" w:rsidR="008A017F" w:rsidRDefault="000407EF">
            <w:pPr>
              <w:pStyle w:val="ListParagraph"/>
              <w:numPr>
                <w:ilvl w:val="0"/>
                <w:numId w:val="33"/>
              </w:numPr>
              <w:spacing w:after="120"/>
              <w:contextualSpacing w:val="0"/>
              <w:rPr>
                <w:rFonts w:eastAsia="SimSun"/>
                <w:bCs/>
                <w:i/>
                <w:iCs/>
                <w:szCs w:val="20"/>
                <w:lang w:eastAsia="zh-CN"/>
              </w:rPr>
            </w:pPr>
            <w:r>
              <w:rPr>
                <w:rFonts w:eastAsia="SimSun"/>
                <w:bCs/>
                <w:i/>
                <w:iCs/>
                <w:szCs w:val="20"/>
                <w:lang w:eastAsia="zh-CN"/>
              </w:rPr>
              <w:t>Enhancement on L1 beam report mechanism</w:t>
            </w:r>
          </w:p>
          <w:p w14:paraId="18AFB37A" w14:textId="77777777" w:rsidR="008A017F" w:rsidRDefault="000407EF">
            <w:pPr>
              <w:pStyle w:val="ListParagraph"/>
              <w:numPr>
                <w:ilvl w:val="0"/>
                <w:numId w:val="33"/>
              </w:numPr>
              <w:spacing w:after="120"/>
              <w:contextualSpacing w:val="0"/>
              <w:rPr>
                <w:rFonts w:eastAsia="SimSun"/>
                <w:bCs/>
                <w:i/>
                <w:iCs/>
                <w:szCs w:val="20"/>
                <w:lang w:eastAsia="zh-CN"/>
              </w:rPr>
            </w:pPr>
            <w:r>
              <w:rPr>
                <w:rFonts w:eastAsia="SimSun"/>
                <w:bCs/>
                <w:i/>
                <w:iCs/>
                <w:szCs w:val="20"/>
                <w:lang w:eastAsia="zh-CN"/>
              </w:rPr>
              <w:t>Assistance information for beam prediction</w:t>
            </w:r>
          </w:p>
          <w:p w14:paraId="27851861" w14:textId="77777777" w:rsidR="008A017F" w:rsidRDefault="000407EF">
            <w:pPr>
              <w:spacing w:after="120"/>
              <w:jc w:val="both"/>
              <w:rPr>
                <w:rFonts w:eastAsia="SimSun"/>
                <w:bCs/>
                <w:i/>
                <w:iCs/>
                <w:szCs w:val="20"/>
                <w:lang w:eastAsia="zh-CN"/>
              </w:rPr>
            </w:pPr>
            <w:r>
              <w:rPr>
                <w:rFonts w:eastAsia="SimSun"/>
                <w:bCs/>
                <w:i/>
                <w:iCs/>
                <w:szCs w:val="20"/>
                <w:lang w:eastAsia="zh-CN"/>
              </w:rPr>
              <w:t>Proposal 5: For BM-Case2, further study the specification impacts for AI/ML inference at NW side considering the following aspects.</w:t>
            </w:r>
          </w:p>
          <w:p w14:paraId="3804F889" w14:textId="77777777" w:rsidR="008A017F" w:rsidRDefault="000407EF">
            <w:pPr>
              <w:pStyle w:val="ListParagraph"/>
              <w:numPr>
                <w:ilvl w:val="0"/>
                <w:numId w:val="33"/>
              </w:numPr>
              <w:spacing w:after="120"/>
              <w:contextualSpacing w:val="0"/>
              <w:rPr>
                <w:rFonts w:eastAsia="SimSun"/>
                <w:bCs/>
                <w:i/>
                <w:iCs/>
                <w:szCs w:val="20"/>
                <w:lang w:eastAsia="zh-CN"/>
              </w:rPr>
            </w:pPr>
            <w:r>
              <w:rPr>
                <w:rFonts w:eastAsia="SimSun"/>
                <w:bCs/>
                <w:i/>
                <w:iCs/>
                <w:szCs w:val="20"/>
                <w:lang w:eastAsia="zh-CN"/>
              </w:rPr>
              <w:t>Enhancement on L1 beam report mechanism</w:t>
            </w:r>
          </w:p>
        </w:tc>
      </w:tr>
      <w:tr w:rsidR="008A017F" w14:paraId="187C2C80" w14:textId="77777777">
        <w:tc>
          <w:tcPr>
            <w:tcW w:w="1696" w:type="dxa"/>
            <w:vAlign w:val="center"/>
          </w:tcPr>
          <w:p w14:paraId="19F3E3FC" w14:textId="77777777" w:rsidR="008A017F" w:rsidRDefault="000407EF">
            <w:pPr>
              <w:pStyle w:val="BodyText"/>
            </w:pPr>
            <w:r>
              <w:rPr>
                <w:rFonts w:hint="eastAsia"/>
              </w:rPr>
              <w:t>D</w:t>
            </w:r>
            <w:r>
              <w:t>CM[28]</w:t>
            </w:r>
          </w:p>
        </w:tc>
        <w:tc>
          <w:tcPr>
            <w:tcW w:w="7366" w:type="dxa"/>
            <w:vAlign w:val="center"/>
          </w:tcPr>
          <w:p w14:paraId="3C7DF584" w14:textId="77777777" w:rsidR="008A017F" w:rsidRDefault="000407EF">
            <w:pPr>
              <w:pStyle w:val="BodyText"/>
              <w:rPr>
                <w:bCs/>
                <w:i/>
                <w:iCs/>
                <w:szCs w:val="20"/>
                <w:lang w:val="en-GB"/>
              </w:rPr>
            </w:pPr>
            <w:r>
              <w:rPr>
                <w:bCs/>
                <w:i/>
                <w:iCs/>
                <w:szCs w:val="20"/>
                <w:lang w:val="en-GB"/>
              </w:rPr>
              <w:t>Proposal 5: Enhancements on beam measurement reporting should be considered to facilitate or improve the beam prediction at NW side model.</w:t>
            </w:r>
          </w:p>
          <w:p w14:paraId="4740A0EB" w14:textId="77777777" w:rsidR="008A017F" w:rsidRDefault="000407EF">
            <w:pPr>
              <w:pStyle w:val="BodyText"/>
              <w:rPr>
                <w:bCs/>
                <w:i/>
                <w:iCs/>
                <w:szCs w:val="20"/>
                <w:lang w:val="en-GB"/>
              </w:rPr>
            </w:pPr>
            <w:r>
              <w:rPr>
                <w:bCs/>
                <w:i/>
                <w:iCs/>
                <w:szCs w:val="20"/>
                <w:lang w:val="en-GB"/>
              </w:rPr>
              <w:t>Proposal 6: In DL beam prediction with NW-side model, some mechanisms to report Rx beam ID used for beam measurement can be considered as potential specification impacts.</w:t>
            </w:r>
          </w:p>
          <w:p w14:paraId="156A3AA7" w14:textId="77777777" w:rsidR="008A017F" w:rsidRDefault="000407EF">
            <w:pPr>
              <w:pStyle w:val="BodyText"/>
              <w:rPr>
                <w:bCs/>
                <w:i/>
                <w:iCs/>
                <w:szCs w:val="20"/>
                <w:lang w:val="en-GB"/>
              </w:rPr>
            </w:pPr>
            <w:r>
              <w:rPr>
                <w:bCs/>
                <w:i/>
                <w:iCs/>
                <w:szCs w:val="20"/>
                <w:lang w:val="en-GB"/>
              </w:rPr>
              <w:t>Observation 2: Enhancements on beam selection policy in CSI reports might be potential specification impacts for spatial domain beam estimation.</w:t>
            </w:r>
          </w:p>
          <w:p w14:paraId="2758E5FF" w14:textId="77777777" w:rsidR="008A017F" w:rsidRDefault="000407EF">
            <w:pPr>
              <w:pStyle w:val="BodyText"/>
              <w:rPr>
                <w:bCs/>
                <w:i/>
                <w:iCs/>
                <w:szCs w:val="20"/>
                <w:lang w:val="en-GB"/>
              </w:rPr>
            </w:pPr>
            <w:r>
              <w:rPr>
                <w:bCs/>
                <w:i/>
                <w:iCs/>
                <w:szCs w:val="20"/>
                <w:lang w:val="en-GB"/>
              </w:rPr>
              <w:t>Proposal 7: CSI report should be enhanced to improve the performance of time-domain beam prediction, if time-domain beam prediction is supported as sub use-case.</w:t>
            </w:r>
          </w:p>
        </w:tc>
      </w:tr>
      <w:tr w:rsidR="008A017F" w14:paraId="45885095" w14:textId="77777777">
        <w:tc>
          <w:tcPr>
            <w:tcW w:w="1696" w:type="dxa"/>
          </w:tcPr>
          <w:p w14:paraId="6EC3DB33" w14:textId="77777777" w:rsidR="008A017F" w:rsidRDefault="000407EF">
            <w:pPr>
              <w:pStyle w:val="BodyText"/>
            </w:pPr>
            <w:r>
              <w:rPr>
                <w:rFonts w:hint="eastAsia"/>
              </w:rPr>
              <w:t>Q</w:t>
            </w:r>
            <w:r>
              <w:t>C[29]</w:t>
            </w:r>
          </w:p>
        </w:tc>
        <w:tc>
          <w:tcPr>
            <w:tcW w:w="7366" w:type="dxa"/>
          </w:tcPr>
          <w:p w14:paraId="6ABD3646" w14:textId="77777777" w:rsidR="008A017F" w:rsidRDefault="000407EF">
            <w:pPr>
              <w:spacing w:after="120"/>
              <w:jc w:val="both"/>
              <w:rPr>
                <w:rFonts w:eastAsia="MS Mincho"/>
                <w:bCs/>
                <w:i/>
                <w:iCs/>
                <w:szCs w:val="20"/>
              </w:rPr>
            </w:pPr>
            <w:r>
              <w:rPr>
                <w:rFonts w:eastAsia="MS Mincho"/>
                <w:bCs/>
                <w:i/>
                <w:iCs/>
                <w:szCs w:val="20"/>
              </w:rPr>
              <w:t xml:space="preserve">Proposal 3: For BM-Case1 and BM-Case2, study and evaluate the benefits of beam prediction at UE and </w:t>
            </w:r>
            <w:proofErr w:type="spellStart"/>
            <w:r>
              <w:rPr>
                <w:rFonts w:eastAsia="MS Mincho"/>
                <w:bCs/>
                <w:i/>
                <w:iCs/>
                <w:szCs w:val="20"/>
              </w:rPr>
              <w:t>gNB</w:t>
            </w:r>
            <w:proofErr w:type="spellEnd"/>
            <w:r>
              <w:rPr>
                <w:rFonts w:eastAsia="MS Mincho"/>
                <w:bCs/>
                <w:i/>
                <w:iCs/>
                <w:szCs w:val="20"/>
              </w:rPr>
              <w:t xml:space="preserve"> and the associated </w:t>
            </w:r>
            <w:proofErr w:type="spellStart"/>
            <w:r>
              <w:rPr>
                <w:rFonts w:eastAsia="MS Mincho"/>
                <w:bCs/>
                <w:i/>
                <w:iCs/>
                <w:szCs w:val="20"/>
              </w:rPr>
              <w:t>signalling</w:t>
            </w:r>
            <w:proofErr w:type="spellEnd"/>
            <w:r>
              <w:rPr>
                <w:rFonts w:eastAsia="MS Mincho"/>
                <w:bCs/>
                <w:i/>
                <w:iCs/>
                <w:szCs w:val="20"/>
              </w:rPr>
              <w:t xml:space="preserve"> needed to assist or enable beam prediction at each side.</w:t>
            </w:r>
          </w:p>
          <w:p w14:paraId="77D81A48" w14:textId="77777777" w:rsidR="008A017F" w:rsidRDefault="000407EF">
            <w:pPr>
              <w:numPr>
                <w:ilvl w:val="1"/>
                <w:numId w:val="75"/>
              </w:numPr>
              <w:spacing w:before="60" w:after="120"/>
              <w:jc w:val="both"/>
              <w:rPr>
                <w:rFonts w:eastAsia="MS Mincho"/>
                <w:bCs/>
                <w:i/>
                <w:iCs/>
                <w:szCs w:val="20"/>
              </w:rPr>
            </w:pPr>
            <w:r>
              <w:rPr>
                <w:rFonts w:eastAsia="MS Mincho"/>
                <w:bCs/>
                <w:i/>
                <w:iCs/>
                <w:szCs w:val="20"/>
              </w:rPr>
              <w:t xml:space="preserve">The trade-off between beam prediction accuracy and required </w:t>
            </w:r>
            <w:proofErr w:type="spellStart"/>
            <w:r>
              <w:rPr>
                <w:rFonts w:eastAsia="MS Mincho"/>
                <w:bCs/>
                <w:i/>
                <w:iCs/>
                <w:szCs w:val="20"/>
              </w:rPr>
              <w:t>signalling</w:t>
            </w:r>
            <w:proofErr w:type="spellEnd"/>
            <w:r>
              <w:rPr>
                <w:rFonts w:eastAsia="MS Mincho"/>
                <w:bCs/>
                <w:i/>
                <w:iCs/>
                <w:szCs w:val="20"/>
              </w:rPr>
              <w:t xml:space="preserve"> overhead for UE-side and </w:t>
            </w:r>
            <w:proofErr w:type="spellStart"/>
            <w:r>
              <w:rPr>
                <w:rFonts w:eastAsia="MS Mincho"/>
                <w:bCs/>
                <w:i/>
                <w:iCs/>
                <w:szCs w:val="20"/>
              </w:rPr>
              <w:t>gNB</w:t>
            </w:r>
            <w:proofErr w:type="spellEnd"/>
            <w:r>
              <w:rPr>
                <w:rFonts w:eastAsia="MS Mincho"/>
                <w:bCs/>
                <w:i/>
                <w:iCs/>
                <w:szCs w:val="20"/>
              </w:rPr>
              <w:t>-side inference should be considered in the study.</w:t>
            </w:r>
          </w:p>
          <w:p w14:paraId="387529DA" w14:textId="77777777" w:rsidR="008A017F" w:rsidRDefault="000407EF">
            <w:pPr>
              <w:numPr>
                <w:ilvl w:val="2"/>
                <w:numId w:val="75"/>
              </w:numPr>
              <w:spacing w:before="60" w:after="120"/>
              <w:jc w:val="both"/>
              <w:rPr>
                <w:rFonts w:eastAsia="MS Mincho"/>
                <w:bCs/>
                <w:i/>
                <w:iCs/>
                <w:szCs w:val="20"/>
              </w:rPr>
            </w:pPr>
            <w:r>
              <w:rPr>
                <w:rFonts w:eastAsia="MS Mincho"/>
                <w:bCs/>
                <w:i/>
                <w:iCs/>
                <w:szCs w:val="20"/>
              </w:rPr>
              <w:t>UE-side inference:</w:t>
            </w:r>
          </w:p>
          <w:p w14:paraId="01D3670B" w14:textId="77777777" w:rsidR="008A017F" w:rsidRDefault="000407EF">
            <w:pPr>
              <w:numPr>
                <w:ilvl w:val="3"/>
                <w:numId w:val="75"/>
              </w:numPr>
              <w:spacing w:before="60" w:after="120"/>
              <w:jc w:val="both"/>
              <w:rPr>
                <w:rFonts w:eastAsia="MS Mincho"/>
                <w:bCs/>
                <w:i/>
                <w:iCs/>
                <w:szCs w:val="20"/>
              </w:rPr>
            </w:pPr>
            <w:r>
              <w:rPr>
                <w:rFonts w:eastAsia="MS Mincho"/>
                <w:bCs/>
                <w:i/>
                <w:iCs/>
                <w:szCs w:val="20"/>
              </w:rPr>
              <w:t>Study enhanced UE L1 report including information from beam prediction</w:t>
            </w:r>
          </w:p>
          <w:p w14:paraId="2624B21E" w14:textId="77777777" w:rsidR="008A017F" w:rsidRDefault="000407EF">
            <w:pPr>
              <w:numPr>
                <w:ilvl w:val="3"/>
                <w:numId w:val="75"/>
              </w:numPr>
              <w:spacing w:before="60" w:after="120"/>
              <w:jc w:val="both"/>
              <w:rPr>
                <w:rFonts w:eastAsia="MS Mincho"/>
                <w:bCs/>
                <w:i/>
                <w:iCs/>
                <w:szCs w:val="20"/>
              </w:rPr>
            </w:pPr>
            <w:r>
              <w:rPr>
                <w:rFonts w:eastAsia="MS Mincho"/>
                <w:bCs/>
                <w:i/>
                <w:iCs/>
                <w:szCs w:val="20"/>
              </w:rPr>
              <w:t xml:space="preserve">Study </w:t>
            </w:r>
            <w:proofErr w:type="spellStart"/>
            <w:r>
              <w:rPr>
                <w:rFonts w:eastAsia="MS Mincho"/>
                <w:bCs/>
                <w:i/>
                <w:iCs/>
                <w:szCs w:val="20"/>
              </w:rPr>
              <w:t>signalling</w:t>
            </w:r>
            <w:proofErr w:type="spellEnd"/>
            <w:r>
              <w:rPr>
                <w:rFonts w:eastAsia="MS Mincho"/>
                <w:bCs/>
                <w:i/>
                <w:iCs/>
                <w:szCs w:val="20"/>
              </w:rPr>
              <w:t xml:space="preserve"> aspects related to assistance information from </w:t>
            </w:r>
            <w:proofErr w:type="spellStart"/>
            <w:r>
              <w:rPr>
                <w:rFonts w:eastAsia="MS Mincho"/>
                <w:bCs/>
                <w:i/>
                <w:iCs/>
                <w:szCs w:val="20"/>
              </w:rPr>
              <w:t>gNB</w:t>
            </w:r>
            <w:proofErr w:type="spellEnd"/>
            <w:r>
              <w:rPr>
                <w:rFonts w:eastAsia="MS Mincho"/>
                <w:bCs/>
                <w:i/>
                <w:iCs/>
                <w:szCs w:val="20"/>
              </w:rPr>
              <w:t xml:space="preserve"> to help beam prediction at UE</w:t>
            </w:r>
          </w:p>
          <w:p w14:paraId="68D1E750" w14:textId="77777777" w:rsidR="008A017F" w:rsidRDefault="000407EF">
            <w:pPr>
              <w:numPr>
                <w:ilvl w:val="2"/>
                <w:numId w:val="75"/>
              </w:numPr>
              <w:spacing w:before="60" w:after="120"/>
              <w:jc w:val="both"/>
              <w:rPr>
                <w:rFonts w:eastAsia="MS Mincho"/>
                <w:bCs/>
                <w:i/>
                <w:iCs/>
                <w:szCs w:val="20"/>
              </w:rPr>
            </w:pPr>
            <w:proofErr w:type="spellStart"/>
            <w:r>
              <w:rPr>
                <w:rFonts w:eastAsia="MS Mincho"/>
                <w:bCs/>
                <w:i/>
                <w:iCs/>
                <w:szCs w:val="20"/>
              </w:rPr>
              <w:t>gNB</w:t>
            </w:r>
            <w:proofErr w:type="spellEnd"/>
            <w:r>
              <w:rPr>
                <w:rFonts w:eastAsia="MS Mincho"/>
                <w:bCs/>
                <w:i/>
                <w:iCs/>
                <w:szCs w:val="20"/>
              </w:rPr>
              <w:t>-side inference:</w:t>
            </w:r>
          </w:p>
          <w:p w14:paraId="57A3E4AB" w14:textId="77777777" w:rsidR="008A017F" w:rsidRDefault="000407EF">
            <w:pPr>
              <w:numPr>
                <w:ilvl w:val="3"/>
                <w:numId w:val="75"/>
              </w:numPr>
              <w:spacing w:before="60" w:after="120"/>
              <w:jc w:val="both"/>
              <w:rPr>
                <w:rFonts w:eastAsia="MS Mincho"/>
                <w:bCs/>
                <w:i/>
                <w:iCs/>
                <w:szCs w:val="20"/>
              </w:rPr>
            </w:pPr>
            <w:r>
              <w:rPr>
                <w:rFonts w:eastAsia="MS Mincho"/>
                <w:bCs/>
                <w:i/>
                <w:iCs/>
                <w:szCs w:val="20"/>
              </w:rPr>
              <w:t xml:space="preserve">Study enhanced UE L1 report to improve beam prediction quality at </w:t>
            </w:r>
            <w:proofErr w:type="spellStart"/>
            <w:r>
              <w:rPr>
                <w:rFonts w:eastAsia="MS Mincho"/>
                <w:bCs/>
                <w:i/>
                <w:iCs/>
                <w:szCs w:val="20"/>
              </w:rPr>
              <w:t>gNB</w:t>
            </w:r>
            <w:proofErr w:type="spellEnd"/>
          </w:p>
        </w:tc>
      </w:tr>
    </w:tbl>
    <w:p w14:paraId="19884384" w14:textId="77777777" w:rsidR="008A017F" w:rsidRDefault="008A017F">
      <w:pPr>
        <w:spacing w:after="120"/>
      </w:pPr>
    </w:p>
    <w:p w14:paraId="1B92DB33" w14:textId="77777777" w:rsidR="008A017F" w:rsidRDefault="000407EF">
      <w:pPr>
        <w:pStyle w:val="BodyText"/>
      </w:pPr>
      <w:r>
        <w:t>The related proposals/observations dedicated to BM-Case2 are copied as below:</w:t>
      </w:r>
    </w:p>
    <w:tbl>
      <w:tblPr>
        <w:tblStyle w:val="TableGrid"/>
        <w:tblW w:w="0" w:type="auto"/>
        <w:tblLook w:val="04A0" w:firstRow="1" w:lastRow="0" w:firstColumn="1" w:lastColumn="0" w:noHBand="0" w:noVBand="1"/>
      </w:tblPr>
      <w:tblGrid>
        <w:gridCol w:w="1696"/>
        <w:gridCol w:w="7366"/>
      </w:tblGrid>
      <w:tr w:rsidR="008A017F" w14:paraId="1EE1D48C" w14:textId="77777777">
        <w:tc>
          <w:tcPr>
            <w:tcW w:w="1696" w:type="dxa"/>
          </w:tcPr>
          <w:p w14:paraId="6BEFE880" w14:textId="77777777" w:rsidR="008A017F" w:rsidRDefault="000407EF">
            <w:pPr>
              <w:spacing w:after="120"/>
            </w:pPr>
            <w:r>
              <w:rPr>
                <w:rFonts w:hint="eastAsia"/>
              </w:rPr>
              <w:t>I</w:t>
            </w:r>
            <w:r>
              <w:t>DC[6]</w:t>
            </w:r>
          </w:p>
        </w:tc>
        <w:tc>
          <w:tcPr>
            <w:tcW w:w="7366" w:type="dxa"/>
          </w:tcPr>
          <w:p w14:paraId="6DB76072" w14:textId="77777777" w:rsidR="008A017F" w:rsidRDefault="000407EF">
            <w:pPr>
              <w:spacing w:after="120" w:line="276" w:lineRule="auto"/>
              <w:jc w:val="both"/>
              <w:rPr>
                <w:i/>
                <w:iCs/>
              </w:rPr>
            </w:pPr>
            <w:r>
              <w:rPr>
                <w:i/>
                <w:iCs/>
              </w:rPr>
              <w:t xml:space="preserve">Observation 9: The current NR specification supports measurement restriction to limit UE measurement, however, measurement restriction is to efficiently utilize RS transmissions for multiple beams not to consider time domain characteristics of beam measurement. </w:t>
            </w:r>
          </w:p>
          <w:p w14:paraId="2EFBEFA0" w14:textId="77777777" w:rsidR="008A017F" w:rsidRDefault="000407EF">
            <w:pPr>
              <w:spacing w:after="120" w:line="276" w:lineRule="auto"/>
              <w:jc w:val="both"/>
              <w:rPr>
                <w:i/>
                <w:iCs/>
              </w:rPr>
            </w:pPr>
            <w:r>
              <w:rPr>
                <w:i/>
                <w:iCs/>
              </w:rPr>
              <w:t xml:space="preserve">Observation 10: For </w:t>
            </w:r>
            <w:proofErr w:type="spellStart"/>
            <w:r>
              <w:rPr>
                <w:i/>
                <w:iCs/>
              </w:rPr>
              <w:t>gNB</w:t>
            </w:r>
            <w:proofErr w:type="spellEnd"/>
            <w:r>
              <w:rPr>
                <w:i/>
                <w:iCs/>
              </w:rPr>
              <w:t xml:space="preserve"> which predicts beams by using AI/ML, time domain characteristics of beam measurements are essential as well as spatial domain characteristics.</w:t>
            </w:r>
          </w:p>
          <w:p w14:paraId="12248A7F" w14:textId="77777777" w:rsidR="008A017F" w:rsidRDefault="000407EF">
            <w:pPr>
              <w:spacing w:after="120" w:line="276" w:lineRule="auto"/>
              <w:jc w:val="both"/>
              <w:rPr>
                <w:i/>
                <w:iCs/>
              </w:rPr>
            </w:pPr>
            <w:r>
              <w:rPr>
                <w:i/>
                <w:iCs/>
              </w:rPr>
              <w:t>Proposal 13: Study benefits of specification enhancements such as UE reporting with associated time domain information.</w:t>
            </w:r>
          </w:p>
        </w:tc>
      </w:tr>
      <w:tr w:rsidR="008A017F" w14:paraId="5B0E4F21" w14:textId="77777777">
        <w:tc>
          <w:tcPr>
            <w:tcW w:w="1696" w:type="dxa"/>
          </w:tcPr>
          <w:p w14:paraId="58A3D15B" w14:textId="77777777" w:rsidR="008A017F" w:rsidRDefault="000407EF">
            <w:pPr>
              <w:spacing w:after="120"/>
            </w:pPr>
            <w:r>
              <w:rPr>
                <w:rFonts w:hint="eastAsia"/>
              </w:rPr>
              <w:t>L</w:t>
            </w:r>
            <w:r>
              <w:t>GE[9]</w:t>
            </w:r>
          </w:p>
        </w:tc>
        <w:tc>
          <w:tcPr>
            <w:tcW w:w="7366" w:type="dxa"/>
          </w:tcPr>
          <w:p w14:paraId="1FA36960" w14:textId="77777777" w:rsidR="008A017F" w:rsidRDefault="000407EF">
            <w:pPr>
              <w:spacing w:after="120"/>
              <w:rPr>
                <w:i/>
                <w:iCs/>
              </w:rPr>
            </w:pPr>
            <w:r>
              <w:rPr>
                <w:i/>
                <w:iCs/>
              </w:rPr>
              <w:t>Proposal #4: For NW-side AI/ML in BM-Case2, consider enhancements on UE reporting and/or beam indication.</w:t>
            </w:r>
          </w:p>
        </w:tc>
      </w:tr>
      <w:tr w:rsidR="008A017F" w14:paraId="0EF21298" w14:textId="77777777">
        <w:tc>
          <w:tcPr>
            <w:tcW w:w="1696" w:type="dxa"/>
            <w:vAlign w:val="center"/>
          </w:tcPr>
          <w:p w14:paraId="4EFE9B39" w14:textId="77777777" w:rsidR="008A017F" w:rsidRDefault="000407EF">
            <w:pPr>
              <w:spacing w:after="120"/>
            </w:pPr>
            <w:r>
              <w:rPr>
                <w:rFonts w:hint="eastAsia"/>
              </w:rPr>
              <w:t>N</w:t>
            </w:r>
            <w:r>
              <w:t>EC[16]</w:t>
            </w:r>
          </w:p>
        </w:tc>
        <w:tc>
          <w:tcPr>
            <w:tcW w:w="7366" w:type="dxa"/>
            <w:vAlign w:val="center"/>
          </w:tcPr>
          <w:p w14:paraId="1895CBAD" w14:textId="77777777" w:rsidR="008A017F" w:rsidRDefault="000407EF">
            <w:pPr>
              <w:spacing w:after="120"/>
              <w:rPr>
                <w:i/>
                <w:iCs/>
                <w:lang w:val="en-GB"/>
              </w:rPr>
            </w:pPr>
            <w:r>
              <w:rPr>
                <w:i/>
                <w:iCs/>
                <w:lang w:val="en-GB"/>
              </w:rPr>
              <w:t>Proposal 10: Study the mechanism of discontinuous reporting in periodic or semi-persistent beam reporting.</w:t>
            </w:r>
          </w:p>
          <w:p w14:paraId="45B369E3" w14:textId="77777777" w:rsidR="008A017F" w:rsidRDefault="000407EF">
            <w:pPr>
              <w:spacing w:after="120"/>
              <w:rPr>
                <w:i/>
                <w:iCs/>
                <w:lang w:val="en-GB"/>
              </w:rPr>
            </w:pPr>
            <w:r>
              <w:rPr>
                <w:i/>
                <w:iCs/>
                <w:lang w:val="en-GB"/>
              </w:rPr>
              <w:t>Proposal 11: Study the method of indicating the predicted beams and corresponding beam application/dwelling times.</w:t>
            </w:r>
          </w:p>
        </w:tc>
      </w:tr>
      <w:tr w:rsidR="008A017F" w14:paraId="35962590" w14:textId="77777777">
        <w:tc>
          <w:tcPr>
            <w:tcW w:w="1696" w:type="dxa"/>
          </w:tcPr>
          <w:p w14:paraId="77BFFE9F" w14:textId="77777777" w:rsidR="008A017F" w:rsidRDefault="000407EF">
            <w:pPr>
              <w:spacing w:after="120"/>
            </w:pPr>
            <w:r>
              <w:rPr>
                <w:rFonts w:hint="eastAsia"/>
              </w:rPr>
              <w:lastRenderedPageBreak/>
              <w:t>X</w:t>
            </w:r>
            <w:r>
              <w:t>iaomi[18]</w:t>
            </w:r>
          </w:p>
        </w:tc>
        <w:tc>
          <w:tcPr>
            <w:tcW w:w="7366" w:type="dxa"/>
          </w:tcPr>
          <w:p w14:paraId="1B981CD0" w14:textId="77777777" w:rsidR="008A017F" w:rsidRDefault="000407EF">
            <w:pPr>
              <w:spacing w:after="120"/>
              <w:rPr>
                <w:i/>
                <w:iCs/>
              </w:rPr>
            </w:pPr>
            <w:r>
              <w:rPr>
                <w:i/>
                <w:iCs/>
              </w:rPr>
              <w:t>Proposal 9: Consider enhancement on beam measurement report to contain more than one time instance.</w:t>
            </w:r>
          </w:p>
        </w:tc>
      </w:tr>
    </w:tbl>
    <w:p w14:paraId="5C2BE286" w14:textId="77777777" w:rsidR="008A017F" w:rsidRDefault="008A017F">
      <w:pPr>
        <w:spacing w:after="120"/>
      </w:pPr>
    </w:p>
    <w:p w14:paraId="1A9E0706" w14:textId="77777777" w:rsidR="008A017F" w:rsidRDefault="000407EF">
      <w:pPr>
        <w:pStyle w:val="Heading6"/>
        <w:spacing w:after="120"/>
        <w:rPr>
          <w:lang w:eastAsia="zh-CN"/>
        </w:rPr>
      </w:pPr>
      <w:r>
        <w:rPr>
          <w:lang w:eastAsia="zh-CN"/>
        </w:rPr>
        <w:t xml:space="preserve">(Closed) Proposal 4.4.2.1 </w:t>
      </w:r>
    </w:p>
    <w:p w14:paraId="3B802A93" w14:textId="77777777" w:rsidR="008A017F" w:rsidRDefault="000407EF">
      <w:pPr>
        <w:spacing w:after="120"/>
      </w:pPr>
      <w:r>
        <w:t>Most of the proposals are made from the high-level perspective. Meanwhile, the proposals are quite diverging. Moreover, many proposals are related to the controversial details of BM-Case1 and BM-Case2, e.g., Rx beam ID, assistance information. For these proposals, it is better to wait for more progress on the details of BM-Case1 and BM-Case2.</w:t>
      </w:r>
    </w:p>
    <w:p w14:paraId="3EEE287D" w14:textId="77777777" w:rsidR="008A017F" w:rsidRDefault="000407EF">
      <w:pPr>
        <w:spacing w:after="120"/>
      </w:pPr>
      <w:r>
        <w:t>Among the dozens of proposals, the enhancement of UE reporting seems supported by a considerable number of companies since the current spec only support to report the measurement results of up to 4 beams. Thus, the following proposal is suggested for further discussion and refinement.</w:t>
      </w:r>
    </w:p>
    <w:p w14:paraId="51940A24" w14:textId="77777777" w:rsidR="008A017F" w:rsidRDefault="008A017F">
      <w:pPr>
        <w:spacing w:after="120"/>
        <w:rPr>
          <w:lang w:eastAsia="zh-CN"/>
        </w:rPr>
      </w:pPr>
    </w:p>
    <w:p w14:paraId="3755F2E7" w14:textId="77777777" w:rsidR="008A017F" w:rsidRDefault="000407EF">
      <w:pPr>
        <w:spacing w:after="120"/>
        <w:rPr>
          <w:b/>
          <w:i/>
          <w:lang w:eastAsia="zh-CN"/>
        </w:rPr>
      </w:pPr>
      <w:r>
        <w:rPr>
          <w:rFonts w:eastAsia="SimSun"/>
          <w:b/>
          <w:i/>
          <w:kern w:val="2"/>
          <w:szCs w:val="22"/>
          <w:u w:val="single"/>
          <w:lang w:eastAsia="zh-CN"/>
        </w:rPr>
        <w:t>Proposal 4.4.2.1</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UE reporting enhancement for AI/ML model inference </w:t>
      </w:r>
    </w:p>
    <w:p w14:paraId="77544A00"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77A7EA24"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01EBC5F3" w14:textId="77777777">
        <w:tc>
          <w:tcPr>
            <w:tcW w:w="1385" w:type="dxa"/>
            <w:tcBorders>
              <w:top w:val="single" w:sz="4" w:space="0" w:color="auto"/>
              <w:left w:val="single" w:sz="4" w:space="0" w:color="auto"/>
              <w:bottom w:val="single" w:sz="4" w:space="0" w:color="auto"/>
              <w:right w:val="single" w:sz="4" w:space="0" w:color="auto"/>
            </w:tcBorders>
          </w:tcPr>
          <w:p w14:paraId="7FCE68ED"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C9C440F"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498FB43F" w14:textId="77777777">
        <w:tc>
          <w:tcPr>
            <w:tcW w:w="1385" w:type="dxa"/>
            <w:tcBorders>
              <w:top w:val="single" w:sz="4" w:space="0" w:color="auto"/>
              <w:left w:val="single" w:sz="4" w:space="0" w:color="auto"/>
              <w:bottom w:val="single" w:sz="4" w:space="0" w:color="auto"/>
              <w:right w:val="single" w:sz="4" w:space="0" w:color="auto"/>
            </w:tcBorders>
          </w:tcPr>
          <w:p w14:paraId="4D15AE3A" w14:textId="77777777" w:rsidR="008A017F" w:rsidRDefault="000407EF">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53C9D4B1" w14:textId="77777777" w:rsidR="008A017F" w:rsidRDefault="000407EF">
            <w:pPr>
              <w:autoSpaceDE w:val="0"/>
              <w:autoSpaceDN w:val="0"/>
              <w:adjustRightInd w:val="0"/>
              <w:snapToGrid w:val="0"/>
              <w:spacing w:after="120" w:line="259" w:lineRule="auto"/>
              <w:jc w:val="both"/>
            </w:pPr>
            <w:r>
              <w:t>We are ok with the proposal in principle, but it seems the word “support” in the sub-bullet should be removed since the main-bullet says “study”.</w:t>
            </w:r>
          </w:p>
          <w:p w14:paraId="00F1712E" w14:textId="77777777" w:rsidR="008A017F" w:rsidRDefault="000407EF">
            <w:pPr>
              <w:autoSpaceDE w:val="0"/>
              <w:autoSpaceDN w:val="0"/>
              <w:adjustRightInd w:val="0"/>
              <w:snapToGrid w:val="0"/>
              <w:spacing w:after="120" w:line="259" w:lineRule="auto"/>
              <w:jc w:val="both"/>
            </w:pPr>
            <w:r>
              <w:rPr>
                <w:color w:val="ED7D31" w:themeColor="accent2"/>
              </w:rPr>
              <w:t>Mod: “support” is removed</w:t>
            </w:r>
          </w:p>
        </w:tc>
      </w:tr>
      <w:tr w:rsidR="008A017F" w14:paraId="7E3BBA81" w14:textId="77777777">
        <w:tc>
          <w:tcPr>
            <w:tcW w:w="1385" w:type="dxa"/>
            <w:tcBorders>
              <w:top w:val="single" w:sz="4" w:space="0" w:color="auto"/>
              <w:left w:val="single" w:sz="4" w:space="0" w:color="auto"/>
              <w:bottom w:val="single" w:sz="4" w:space="0" w:color="auto"/>
              <w:right w:val="single" w:sz="4" w:space="0" w:color="auto"/>
            </w:tcBorders>
          </w:tcPr>
          <w:p w14:paraId="2902BA1E"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8AADF0C" w14:textId="77777777" w:rsidR="008A017F" w:rsidRDefault="000407EF">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8A017F" w14:paraId="3C6FA04E" w14:textId="77777777">
        <w:tc>
          <w:tcPr>
            <w:tcW w:w="1385" w:type="dxa"/>
            <w:tcBorders>
              <w:top w:val="single" w:sz="4" w:space="0" w:color="auto"/>
              <w:left w:val="single" w:sz="4" w:space="0" w:color="auto"/>
              <w:bottom w:val="single" w:sz="4" w:space="0" w:color="auto"/>
              <w:right w:val="single" w:sz="4" w:space="0" w:color="auto"/>
            </w:tcBorders>
          </w:tcPr>
          <w:p w14:paraId="546EDD53" w14:textId="77777777" w:rsidR="008A017F" w:rsidRDefault="000407EF">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C2D99BC"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8A017F" w14:paraId="1AF93947" w14:textId="77777777">
        <w:tc>
          <w:tcPr>
            <w:tcW w:w="1385" w:type="dxa"/>
            <w:tcBorders>
              <w:top w:val="single" w:sz="4" w:space="0" w:color="auto"/>
              <w:left w:val="single" w:sz="4" w:space="0" w:color="auto"/>
              <w:bottom w:val="single" w:sz="4" w:space="0" w:color="auto"/>
              <w:right w:val="single" w:sz="4" w:space="0" w:color="auto"/>
            </w:tcBorders>
          </w:tcPr>
          <w:p w14:paraId="2165B677"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615BCCF"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8A017F" w14:paraId="6A8C6952" w14:textId="77777777">
        <w:tc>
          <w:tcPr>
            <w:tcW w:w="1385" w:type="dxa"/>
            <w:tcBorders>
              <w:top w:val="single" w:sz="4" w:space="0" w:color="auto"/>
              <w:left w:val="single" w:sz="4" w:space="0" w:color="auto"/>
              <w:bottom w:val="single" w:sz="4" w:space="0" w:color="auto"/>
              <w:right w:val="single" w:sz="4" w:space="0" w:color="auto"/>
            </w:tcBorders>
          </w:tcPr>
          <w:p w14:paraId="661717BB"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EF650F4"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8A017F" w14:paraId="194952E4" w14:textId="77777777">
        <w:tc>
          <w:tcPr>
            <w:tcW w:w="1385" w:type="dxa"/>
            <w:tcBorders>
              <w:top w:val="single" w:sz="4" w:space="0" w:color="auto"/>
              <w:left w:val="single" w:sz="4" w:space="0" w:color="auto"/>
              <w:bottom w:val="single" w:sz="4" w:space="0" w:color="auto"/>
              <w:right w:val="single" w:sz="4" w:space="0" w:color="auto"/>
            </w:tcBorders>
          </w:tcPr>
          <w:p w14:paraId="27B14FF9"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855CD7C"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 xml:space="preserve">For </w:t>
            </w:r>
            <w:proofErr w:type="spellStart"/>
            <w:r>
              <w:rPr>
                <w:rFonts w:eastAsia="SimSun"/>
                <w:lang w:eastAsia="zh-CN"/>
              </w:rPr>
              <w:t>gNB</w:t>
            </w:r>
            <w:proofErr w:type="spellEnd"/>
            <w:r>
              <w:rPr>
                <w:rFonts w:eastAsia="SimSun"/>
                <w:lang w:eastAsia="zh-CN"/>
              </w:rPr>
              <w:t>-side AI/ML model this is a very narrow example of a possible enhancement, but we believe it should not be limited to this one only at his point. Here’s the suggested proposal:</w:t>
            </w:r>
          </w:p>
          <w:p w14:paraId="6EB8F991" w14:textId="77777777" w:rsidR="008A017F" w:rsidRDefault="000407EF">
            <w:pPr>
              <w:autoSpaceDE w:val="0"/>
              <w:autoSpaceDN w:val="0"/>
              <w:adjustRightInd w:val="0"/>
              <w:snapToGrid w:val="0"/>
              <w:spacing w:after="120" w:line="259" w:lineRule="auto"/>
              <w:jc w:val="both"/>
              <w:rPr>
                <w:rFonts w:eastAsia="SimSun"/>
                <w:b/>
                <w:i/>
                <w:lang w:eastAsia="zh-CN"/>
              </w:rPr>
            </w:pPr>
            <w:r>
              <w:rPr>
                <w:rFonts w:eastAsia="SimSun"/>
                <w:b/>
                <w:i/>
                <w:u w:val="single"/>
                <w:lang w:eastAsia="zh-CN"/>
              </w:rPr>
              <w:t>Proposal 4.4.2.1</w:t>
            </w:r>
            <w:r>
              <w:rPr>
                <w:rFonts w:eastAsia="SimSun"/>
                <w:b/>
                <w:i/>
                <w:lang w:eastAsia="zh-CN"/>
              </w:rPr>
              <w:t>:</w:t>
            </w:r>
            <w:r>
              <w:rPr>
                <w:rFonts w:eastAsia="SimSun"/>
                <w:i/>
                <w:lang w:eastAsia="zh-CN"/>
              </w:rPr>
              <w:t xml:space="preserve"> </w:t>
            </w:r>
            <w:r>
              <w:rPr>
                <w:rFonts w:eastAsia="SimSun"/>
                <w:b/>
                <w:i/>
                <w:lang w:eastAsia="zh-CN"/>
              </w:rPr>
              <w:t xml:space="preserve">For BM-Case1 and BM-Case2 with a network-side AI/ML model, study the necessity and/or the design of the following UE reporting enhancement for AI/ML model inference </w:t>
            </w:r>
          </w:p>
          <w:p w14:paraId="494B229E" w14:textId="77777777" w:rsidR="008A017F" w:rsidRDefault="000407EF">
            <w:pPr>
              <w:numPr>
                <w:ilvl w:val="0"/>
                <w:numId w:val="23"/>
              </w:numPr>
              <w:autoSpaceDE w:val="0"/>
              <w:autoSpaceDN w:val="0"/>
              <w:adjustRightInd w:val="0"/>
              <w:snapToGrid w:val="0"/>
              <w:spacing w:after="120" w:line="259" w:lineRule="auto"/>
              <w:jc w:val="both"/>
              <w:rPr>
                <w:rFonts w:eastAsia="SimSun"/>
                <w:b/>
                <w:i/>
                <w:lang w:eastAsia="zh-CN"/>
              </w:rPr>
            </w:pPr>
            <w:r>
              <w:rPr>
                <w:rFonts w:eastAsia="SimSun"/>
                <w:b/>
                <w:i/>
                <w:lang w:eastAsia="zh-CN"/>
              </w:rPr>
              <w:t xml:space="preserve">Support UE to report the measurement results of more than 4 beams in one reporting instance </w:t>
            </w:r>
          </w:p>
          <w:p w14:paraId="627BD373" w14:textId="77777777" w:rsidR="008A017F" w:rsidRDefault="000407EF">
            <w:pPr>
              <w:numPr>
                <w:ilvl w:val="0"/>
                <w:numId w:val="23"/>
              </w:numPr>
              <w:autoSpaceDE w:val="0"/>
              <w:autoSpaceDN w:val="0"/>
              <w:adjustRightInd w:val="0"/>
              <w:snapToGrid w:val="0"/>
              <w:spacing w:after="120" w:line="259" w:lineRule="auto"/>
              <w:jc w:val="both"/>
              <w:rPr>
                <w:rFonts w:eastAsia="SimSun"/>
                <w:b/>
                <w:i/>
                <w:color w:val="FF0000"/>
                <w:lang w:eastAsia="zh-CN"/>
              </w:rPr>
            </w:pPr>
            <w:r>
              <w:rPr>
                <w:rFonts w:eastAsia="SimSun"/>
                <w:b/>
                <w:i/>
                <w:color w:val="FF0000"/>
                <w:lang w:eastAsia="zh-CN"/>
              </w:rPr>
              <w:t>Consider other L1-report enhancements, e.g., resolution enhancement, compression of L1 report, report of temporal variance of L1-RSRP/L1-SINR measurements, etc.</w:t>
            </w:r>
          </w:p>
          <w:p w14:paraId="436BCAA1" w14:textId="77777777" w:rsidR="008A017F" w:rsidRDefault="008A017F">
            <w:pPr>
              <w:autoSpaceDE w:val="0"/>
              <w:autoSpaceDN w:val="0"/>
              <w:adjustRightInd w:val="0"/>
              <w:snapToGrid w:val="0"/>
              <w:spacing w:after="120" w:line="259" w:lineRule="auto"/>
              <w:jc w:val="both"/>
              <w:rPr>
                <w:rFonts w:eastAsia="SimSun"/>
                <w:lang w:eastAsia="zh-CN"/>
              </w:rPr>
            </w:pPr>
          </w:p>
        </w:tc>
      </w:tr>
      <w:tr w:rsidR="008A017F" w14:paraId="126EB8FD" w14:textId="77777777">
        <w:tc>
          <w:tcPr>
            <w:tcW w:w="1385" w:type="dxa"/>
            <w:tcBorders>
              <w:top w:val="single" w:sz="4" w:space="0" w:color="auto"/>
              <w:left w:val="single" w:sz="4" w:space="0" w:color="auto"/>
              <w:bottom w:val="single" w:sz="4" w:space="0" w:color="auto"/>
              <w:right w:val="single" w:sz="4" w:space="0" w:color="auto"/>
            </w:tcBorders>
          </w:tcPr>
          <w:p w14:paraId="2CFDA47C"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99BF09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upp</w:t>
            </w:r>
            <w:r>
              <w:rPr>
                <w:rFonts w:eastAsiaTheme="minorEastAsia"/>
                <w:lang w:eastAsia="zh-CN"/>
              </w:rPr>
              <w:t>ort and it is better to make it clear that it is enhancement on beam report based on CSI feedback framework by the following update.</w:t>
            </w:r>
          </w:p>
          <w:p w14:paraId="0E6A2FB2" w14:textId="77777777" w:rsidR="008A017F" w:rsidRDefault="000407EF">
            <w:pPr>
              <w:spacing w:after="120"/>
              <w:rPr>
                <w:b/>
                <w:i/>
                <w:lang w:eastAsia="zh-CN"/>
              </w:rPr>
            </w:pPr>
            <w:r>
              <w:rPr>
                <w:rFonts w:eastAsia="SimSun"/>
                <w:b/>
                <w:i/>
                <w:kern w:val="2"/>
                <w:szCs w:val="22"/>
                <w:u w:val="single"/>
                <w:lang w:eastAsia="zh-CN"/>
              </w:rPr>
              <w:t>Proposal 4.4.2.1</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color w:val="ED7D31" w:themeColor="accent2"/>
                <w:lang w:eastAsia="zh-CN"/>
              </w:rPr>
              <w:t>UE</w:t>
            </w:r>
            <w:r>
              <w:rPr>
                <w:b/>
                <w:i/>
                <w:lang w:eastAsia="zh-CN"/>
              </w:rPr>
              <w:t xml:space="preserve"> </w:t>
            </w:r>
            <w:r>
              <w:rPr>
                <w:b/>
                <w:i/>
                <w:color w:val="ED7D31" w:themeColor="accent2"/>
                <w:u w:val="single"/>
                <w:lang w:eastAsia="zh-CN"/>
              </w:rPr>
              <w:t>L1 beam</w:t>
            </w:r>
            <w:r>
              <w:rPr>
                <w:b/>
                <w:i/>
                <w:lang w:eastAsia="zh-CN"/>
              </w:rPr>
              <w:t xml:space="preserve"> reporting enhancement for AI/ML model inference </w:t>
            </w:r>
          </w:p>
          <w:p w14:paraId="1AB47AC9"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18D73090" w14:textId="77777777" w:rsidR="008A017F" w:rsidRDefault="008A017F">
            <w:pPr>
              <w:autoSpaceDE w:val="0"/>
              <w:autoSpaceDN w:val="0"/>
              <w:adjustRightInd w:val="0"/>
              <w:snapToGrid w:val="0"/>
              <w:spacing w:after="120" w:line="259" w:lineRule="auto"/>
              <w:jc w:val="both"/>
              <w:rPr>
                <w:rFonts w:eastAsiaTheme="minorEastAsia"/>
                <w:lang w:eastAsia="zh-CN"/>
              </w:rPr>
            </w:pPr>
          </w:p>
        </w:tc>
      </w:tr>
      <w:tr w:rsidR="008A017F" w14:paraId="5A2FA5CA" w14:textId="77777777">
        <w:tc>
          <w:tcPr>
            <w:tcW w:w="1385" w:type="dxa"/>
            <w:tcBorders>
              <w:top w:val="single" w:sz="4" w:space="0" w:color="auto"/>
              <w:left w:val="single" w:sz="4" w:space="0" w:color="auto"/>
              <w:bottom w:val="single" w:sz="4" w:space="0" w:color="auto"/>
              <w:right w:val="single" w:sz="4" w:space="0" w:color="auto"/>
            </w:tcBorders>
          </w:tcPr>
          <w:p w14:paraId="3CBB8FFC" w14:textId="77777777" w:rsidR="008A017F" w:rsidRDefault="000407EF">
            <w:pPr>
              <w:autoSpaceDE w:val="0"/>
              <w:autoSpaceDN w:val="0"/>
              <w:adjustRightInd w:val="0"/>
              <w:snapToGrid w:val="0"/>
              <w:spacing w:after="120"/>
              <w:jc w:val="both"/>
              <w:rPr>
                <w:rFonts w:eastAsia="SimSun"/>
                <w:smallCaps/>
                <w:lang w:eastAsia="zh-CN"/>
              </w:rPr>
            </w:pPr>
            <w:r>
              <w:rPr>
                <w:rFonts w:hint="eastAsia"/>
                <w:smallCaps/>
              </w:rPr>
              <w:lastRenderedPageBreak/>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028F9AB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hint="eastAsia"/>
              </w:rPr>
              <w:t>O</w:t>
            </w:r>
            <w:r>
              <w:t>k with the updated proposal in general. Also fine with the sub-bullet added by QC.</w:t>
            </w:r>
          </w:p>
        </w:tc>
      </w:tr>
      <w:tr w:rsidR="008A017F" w14:paraId="16A795D1" w14:textId="77777777">
        <w:tc>
          <w:tcPr>
            <w:tcW w:w="1385" w:type="dxa"/>
            <w:tcBorders>
              <w:top w:val="single" w:sz="4" w:space="0" w:color="auto"/>
              <w:left w:val="single" w:sz="4" w:space="0" w:color="auto"/>
              <w:bottom w:val="single" w:sz="4" w:space="0" w:color="auto"/>
              <w:right w:val="single" w:sz="4" w:space="0" w:color="auto"/>
            </w:tcBorders>
          </w:tcPr>
          <w:p w14:paraId="70F81684"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884B884"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Ok with revision by</w:t>
            </w:r>
            <w:r>
              <w:rPr>
                <w:rFonts w:eastAsia="Malgun Gothic" w:hint="eastAsia"/>
                <w:lang w:eastAsia="ko-KR"/>
              </w:rPr>
              <w:t xml:space="preserve"> QC</w:t>
            </w:r>
            <w:r>
              <w:rPr>
                <w:rFonts w:eastAsia="Malgun Gothic"/>
                <w:lang w:eastAsia="ko-KR"/>
              </w:rPr>
              <w:t xml:space="preserve">. </w:t>
            </w:r>
          </w:p>
        </w:tc>
      </w:tr>
      <w:tr w:rsidR="008A017F" w14:paraId="44ADCA4A" w14:textId="77777777">
        <w:tc>
          <w:tcPr>
            <w:tcW w:w="1385" w:type="dxa"/>
            <w:tcBorders>
              <w:top w:val="single" w:sz="4" w:space="0" w:color="auto"/>
              <w:left w:val="single" w:sz="4" w:space="0" w:color="auto"/>
              <w:bottom w:val="single" w:sz="4" w:space="0" w:color="auto"/>
              <w:right w:val="single" w:sz="4" w:space="0" w:color="auto"/>
            </w:tcBorders>
          </w:tcPr>
          <w:p w14:paraId="362B4220"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4949F3E"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1850D9BF" w14:textId="77777777">
        <w:tc>
          <w:tcPr>
            <w:tcW w:w="1385" w:type="dxa"/>
            <w:tcBorders>
              <w:top w:val="single" w:sz="4" w:space="0" w:color="auto"/>
              <w:left w:val="single" w:sz="4" w:space="0" w:color="auto"/>
              <w:bottom w:val="single" w:sz="4" w:space="0" w:color="auto"/>
              <w:right w:val="single" w:sz="4" w:space="0" w:color="auto"/>
            </w:tcBorders>
          </w:tcPr>
          <w:p w14:paraId="5A365EA2" w14:textId="77777777" w:rsidR="008A017F" w:rsidRDefault="000407EF">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2D96050"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8A017F" w14:paraId="51A2FCD9" w14:textId="77777777">
        <w:tc>
          <w:tcPr>
            <w:tcW w:w="1385" w:type="dxa"/>
            <w:tcBorders>
              <w:top w:val="single" w:sz="4" w:space="0" w:color="auto"/>
              <w:left w:val="single" w:sz="4" w:space="0" w:color="auto"/>
              <w:bottom w:val="single" w:sz="4" w:space="0" w:color="auto"/>
              <w:right w:val="single" w:sz="4" w:space="0" w:color="auto"/>
            </w:tcBorders>
          </w:tcPr>
          <w:p w14:paraId="70BE3173"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B7C0A67" w14:textId="77777777" w:rsidR="008A017F" w:rsidRDefault="000407EF">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For </w:t>
            </w:r>
            <w:r>
              <w:rPr>
                <w:rFonts w:eastAsia="SimSun" w:hint="eastAsia"/>
                <w:lang w:eastAsia="zh-CN"/>
              </w:rPr>
              <w:t xml:space="preserve">a </w:t>
            </w:r>
            <w:proofErr w:type="spellStart"/>
            <w:r>
              <w:rPr>
                <w:rFonts w:eastAsia="Yu Mincho" w:hint="eastAsia"/>
                <w:lang w:eastAsia="ja-JP"/>
              </w:rPr>
              <w:t>gNB</w:t>
            </w:r>
            <w:proofErr w:type="spellEnd"/>
            <w:r>
              <w:rPr>
                <w:rFonts w:eastAsia="Yu Mincho" w:hint="eastAsia"/>
                <w:lang w:eastAsia="ja-JP"/>
              </w:rPr>
              <w:t>-side model, the reporting overhead is huge. Thus, enhanced beam reporting mechanisms can be considered, such as further screening and compression of the beam measurement results. Besides, the impact of quantization errors on beam prediction accuracy and how to improve the beam reporting accuracy also need further studied. We suggest the following revision based on QC</w:t>
            </w:r>
            <w:r>
              <w:rPr>
                <w:rFonts w:eastAsia="Yu Mincho"/>
                <w:lang w:eastAsia="ja-JP"/>
              </w:rPr>
              <w:t>’</w:t>
            </w:r>
            <w:r>
              <w:rPr>
                <w:rFonts w:eastAsia="Yu Mincho" w:hint="eastAsia"/>
                <w:lang w:eastAsia="ja-JP"/>
              </w:rPr>
              <w:t>s update.</w:t>
            </w:r>
          </w:p>
          <w:p w14:paraId="70A7F48C" w14:textId="77777777" w:rsidR="008A017F" w:rsidRDefault="000407EF">
            <w:pPr>
              <w:autoSpaceDE w:val="0"/>
              <w:autoSpaceDN w:val="0"/>
              <w:adjustRightInd w:val="0"/>
              <w:snapToGrid w:val="0"/>
              <w:spacing w:after="120" w:line="259" w:lineRule="auto"/>
              <w:jc w:val="both"/>
              <w:rPr>
                <w:rFonts w:eastAsia="SimSun"/>
                <w:b/>
                <w:i/>
                <w:lang w:eastAsia="zh-CN"/>
              </w:rPr>
            </w:pPr>
            <w:r>
              <w:rPr>
                <w:rFonts w:eastAsia="SimSun"/>
                <w:b/>
                <w:i/>
                <w:u w:val="single"/>
                <w:lang w:eastAsia="zh-CN"/>
              </w:rPr>
              <w:t>Proposal 4.4.2.1</w:t>
            </w:r>
            <w:r>
              <w:rPr>
                <w:rFonts w:eastAsia="SimSun"/>
                <w:b/>
                <w:i/>
                <w:lang w:eastAsia="zh-CN"/>
              </w:rPr>
              <w:t>:</w:t>
            </w:r>
            <w:r>
              <w:rPr>
                <w:rFonts w:eastAsia="SimSun"/>
                <w:i/>
                <w:lang w:eastAsia="zh-CN"/>
              </w:rPr>
              <w:t xml:space="preserve"> </w:t>
            </w:r>
            <w:r>
              <w:rPr>
                <w:rFonts w:eastAsia="SimSun"/>
                <w:b/>
                <w:i/>
                <w:lang w:eastAsia="zh-CN"/>
              </w:rPr>
              <w:t xml:space="preserve">For BM-Case1 and BM-Case2 with a network-side AI/ML model, study the necessity and/or the design of the following UE reporting enhancement for AI/ML model inference </w:t>
            </w:r>
          </w:p>
          <w:p w14:paraId="765D849C" w14:textId="77777777" w:rsidR="008A017F" w:rsidRDefault="000407EF">
            <w:pPr>
              <w:numPr>
                <w:ilvl w:val="0"/>
                <w:numId w:val="23"/>
              </w:numPr>
              <w:autoSpaceDE w:val="0"/>
              <w:autoSpaceDN w:val="0"/>
              <w:adjustRightInd w:val="0"/>
              <w:snapToGrid w:val="0"/>
              <w:spacing w:after="120" w:line="259" w:lineRule="auto"/>
              <w:jc w:val="both"/>
              <w:rPr>
                <w:rFonts w:eastAsia="SimSun"/>
                <w:b/>
                <w:i/>
                <w:lang w:eastAsia="zh-CN"/>
              </w:rPr>
            </w:pPr>
            <w:r>
              <w:rPr>
                <w:rFonts w:eastAsia="SimSun"/>
                <w:b/>
                <w:i/>
                <w:lang w:eastAsia="zh-CN"/>
              </w:rPr>
              <w:t xml:space="preserve">Support UE to report the measurement results of more than 4 beams in one reporting instance </w:t>
            </w:r>
          </w:p>
          <w:p w14:paraId="7CB54848" w14:textId="77777777" w:rsidR="008A017F" w:rsidRDefault="000407EF">
            <w:pPr>
              <w:numPr>
                <w:ilvl w:val="0"/>
                <w:numId w:val="23"/>
              </w:numPr>
              <w:autoSpaceDE w:val="0"/>
              <w:autoSpaceDN w:val="0"/>
              <w:adjustRightInd w:val="0"/>
              <w:snapToGrid w:val="0"/>
              <w:spacing w:after="120" w:line="259" w:lineRule="auto"/>
              <w:jc w:val="both"/>
              <w:rPr>
                <w:rFonts w:eastAsia="Yu Mincho"/>
                <w:lang w:eastAsia="ja-JP"/>
              </w:rPr>
            </w:pPr>
            <w:r>
              <w:rPr>
                <w:rFonts w:eastAsia="SimSun"/>
                <w:b/>
                <w:i/>
                <w:color w:val="FF0000"/>
                <w:lang w:eastAsia="zh-CN"/>
              </w:rPr>
              <w:t xml:space="preserve">Consider other </w:t>
            </w:r>
            <w:r>
              <w:rPr>
                <w:rFonts w:eastAsia="SimSun" w:hint="eastAsia"/>
                <w:b/>
                <w:i/>
                <w:color w:val="FF0000"/>
                <w:lang w:eastAsia="zh-CN"/>
              </w:rPr>
              <w:t xml:space="preserve">L1-report enhancements, e.g., resolution enhancement, compression of L1 report, </w:t>
            </w:r>
            <w:r>
              <w:rPr>
                <w:rFonts w:eastAsia="SimSun" w:hint="eastAsia"/>
                <w:b/>
                <w:i/>
                <w:color w:val="7030A0"/>
                <w:lang w:eastAsia="zh-CN"/>
              </w:rPr>
              <w:t>reporting format/quantity optimization</w:t>
            </w:r>
            <w:r>
              <w:rPr>
                <w:rFonts w:eastAsia="SimSun" w:hint="eastAsia"/>
                <w:b/>
                <w:i/>
                <w:color w:val="FF0000"/>
                <w:lang w:eastAsia="zh-CN"/>
              </w:rPr>
              <w:t xml:space="preserve">, report of </w:t>
            </w:r>
            <w:r>
              <w:rPr>
                <w:rFonts w:eastAsia="SimSun" w:hint="eastAsia"/>
                <w:b/>
                <w:i/>
                <w:color w:val="7030A0"/>
                <w:lang w:eastAsia="zh-CN"/>
              </w:rPr>
              <w:t xml:space="preserve">time-related information </w:t>
            </w:r>
            <w:r>
              <w:rPr>
                <w:rFonts w:eastAsia="SimSun" w:hint="eastAsia"/>
                <w:b/>
                <w:i/>
                <w:color w:val="FF0000"/>
                <w:lang w:eastAsia="zh-CN"/>
              </w:rPr>
              <w:t>of L1-RSRP/L1-SINR measurements, etc.</w:t>
            </w:r>
          </w:p>
        </w:tc>
      </w:tr>
      <w:tr w:rsidR="008A017F" w14:paraId="098A1DD4" w14:textId="77777777">
        <w:tc>
          <w:tcPr>
            <w:tcW w:w="1385" w:type="dxa"/>
          </w:tcPr>
          <w:p w14:paraId="74CAF30F" w14:textId="77777777" w:rsidR="008A017F" w:rsidRDefault="000407EF">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28DB8BAC"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61CB6C2A" w14:textId="77777777">
        <w:tc>
          <w:tcPr>
            <w:tcW w:w="1385" w:type="dxa"/>
          </w:tcPr>
          <w:p w14:paraId="12A7076A"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2CD4263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20438444" w14:textId="77777777">
        <w:tc>
          <w:tcPr>
            <w:tcW w:w="1385" w:type="dxa"/>
          </w:tcPr>
          <w:p w14:paraId="54017314"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56A8AEB7"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5DCDEEB2" w14:textId="77777777">
        <w:tc>
          <w:tcPr>
            <w:tcW w:w="1385" w:type="dxa"/>
          </w:tcPr>
          <w:p w14:paraId="5935D9C0"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01EF8BAC"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8A017F" w14:paraId="1010D4ED" w14:textId="77777777">
        <w:tc>
          <w:tcPr>
            <w:tcW w:w="1385" w:type="dxa"/>
          </w:tcPr>
          <w:p w14:paraId="404AF8C2"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17361002"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Prefer FL version. </w:t>
            </w:r>
          </w:p>
        </w:tc>
      </w:tr>
      <w:tr w:rsidR="008A017F" w14:paraId="23E83566" w14:textId="77777777">
        <w:tc>
          <w:tcPr>
            <w:tcW w:w="1385" w:type="dxa"/>
          </w:tcPr>
          <w:p w14:paraId="70C5446A"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5ADE78D0"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We think other enhancement should not be precluded. Suggest to add a sub-bullet as </w:t>
            </w:r>
            <w:r>
              <w:rPr>
                <w:rFonts w:eastAsiaTheme="minorEastAsia"/>
                <w:lang w:eastAsia="zh-CN"/>
              </w:rPr>
              <w:t>“</w:t>
            </w:r>
            <w:r>
              <w:rPr>
                <w:rFonts w:eastAsiaTheme="minorEastAsia" w:hint="eastAsia"/>
                <w:color w:val="FF0000"/>
                <w:lang w:eastAsia="zh-CN"/>
              </w:rPr>
              <w:t>FFS for other enhancement</w:t>
            </w:r>
            <w:r>
              <w:rPr>
                <w:rFonts w:eastAsiaTheme="minorEastAsia"/>
                <w:lang w:eastAsia="zh-CN"/>
              </w:rPr>
              <w:t>”</w:t>
            </w:r>
            <w:r>
              <w:rPr>
                <w:rFonts w:eastAsiaTheme="minorEastAsia" w:hint="eastAsia"/>
                <w:lang w:eastAsia="zh-CN"/>
              </w:rPr>
              <w:t>.</w:t>
            </w:r>
          </w:p>
          <w:p w14:paraId="23CDA964"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QC’s bullet is added. In my understanding, it can achieve the same purpose. Please check it. </w:t>
            </w:r>
          </w:p>
        </w:tc>
      </w:tr>
      <w:tr w:rsidR="008A017F" w14:paraId="02463005" w14:textId="77777777">
        <w:tc>
          <w:tcPr>
            <w:tcW w:w="1385" w:type="dxa"/>
          </w:tcPr>
          <w:p w14:paraId="1E555C41"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4BC0E70E" w14:textId="77777777" w:rsidR="008A017F" w:rsidRDefault="000407EF">
            <w:pPr>
              <w:autoSpaceDE w:val="0"/>
              <w:autoSpaceDN w:val="0"/>
              <w:adjustRightInd w:val="0"/>
              <w:snapToGrid w:val="0"/>
              <w:spacing w:after="120" w:line="259" w:lineRule="auto"/>
              <w:jc w:val="both"/>
              <w:rPr>
                <w:rFonts w:eastAsia="SimSun"/>
                <w:b/>
                <w:i/>
                <w:u w:val="single"/>
                <w:lang w:eastAsia="zh-CN"/>
              </w:rPr>
            </w:pPr>
            <w:r>
              <w:rPr>
                <w:rFonts w:eastAsia="SimSun"/>
                <w:bCs/>
                <w:iCs/>
                <w:lang w:eastAsia="zh-CN"/>
              </w:rPr>
              <w:t>Support the update with from QC with a slight modification. It is unclear for us why one should enhance the resolution in case the UE have measurement imperfection, propose the following:</w:t>
            </w:r>
          </w:p>
          <w:p w14:paraId="426CDBD4" w14:textId="77777777" w:rsidR="008A017F" w:rsidRDefault="000407EF">
            <w:pPr>
              <w:numPr>
                <w:ilvl w:val="0"/>
                <w:numId w:val="23"/>
              </w:numPr>
              <w:autoSpaceDE w:val="0"/>
              <w:autoSpaceDN w:val="0"/>
              <w:adjustRightInd w:val="0"/>
              <w:snapToGrid w:val="0"/>
              <w:spacing w:after="120" w:line="259" w:lineRule="auto"/>
              <w:jc w:val="both"/>
              <w:rPr>
                <w:rFonts w:eastAsia="SimSun"/>
                <w:b/>
                <w:i/>
                <w:color w:val="FF0000"/>
                <w:lang w:eastAsia="zh-CN"/>
              </w:rPr>
            </w:pPr>
            <w:r>
              <w:rPr>
                <w:rFonts w:eastAsia="SimSun"/>
                <w:b/>
                <w:i/>
                <w:color w:val="FF0000"/>
                <w:lang w:eastAsia="zh-CN"/>
              </w:rPr>
              <w:t xml:space="preserve">Consider other L1-report enhancements, e.g., resolution enhancement, compression of L1 report, </w:t>
            </w:r>
            <w:r>
              <w:rPr>
                <w:rFonts w:eastAsia="SimSun"/>
                <w:b/>
                <w:i/>
                <w:color w:val="4472C4" w:themeColor="accent1"/>
                <w:lang w:eastAsia="zh-CN"/>
              </w:rPr>
              <w:t>measurement imperfection indication (e.g. +- 3dB,+-6dB)</w:t>
            </w:r>
            <w:r>
              <w:rPr>
                <w:rFonts w:eastAsia="SimSun"/>
                <w:b/>
                <w:i/>
                <w:color w:val="FF0000"/>
                <w:lang w:eastAsia="zh-CN"/>
              </w:rPr>
              <w:t>, report of temporal variance of L1-RSRP/L1-SINR measurements, etc.</w:t>
            </w:r>
          </w:p>
          <w:p w14:paraId="653A2264" w14:textId="77777777" w:rsidR="008A017F" w:rsidRDefault="008A017F">
            <w:pPr>
              <w:autoSpaceDE w:val="0"/>
              <w:autoSpaceDN w:val="0"/>
              <w:adjustRightInd w:val="0"/>
              <w:snapToGrid w:val="0"/>
              <w:spacing w:after="120" w:line="259" w:lineRule="auto"/>
              <w:jc w:val="both"/>
              <w:rPr>
                <w:rFonts w:eastAsiaTheme="minorEastAsia"/>
                <w:lang w:eastAsia="zh-CN"/>
              </w:rPr>
            </w:pPr>
          </w:p>
        </w:tc>
      </w:tr>
      <w:tr w:rsidR="008A017F" w14:paraId="68063B09" w14:textId="77777777">
        <w:tc>
          <w:tcPr>
            <w:tcW w:w="1385" w:type="dxa"/>
          </w:tcPr>
          <w:p w14:paraId="59ACF38D" w14:textId="77777777" w:rsidR="008A017F" w:rsidRDefault="000407EF">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5B0849DB" w14:textId="77777777" w:rsidR="008A017F" w:rsidRDefault="000407EF">
            <w:pPr>
              <w:autoSpaceDE w:val="0"/>
              <w:autoSpaceDN w:val="0"/>
              <w:adjustRightInd w:val="0"/>
              <w:snapToGrid w:val="0"/>
              <w:spacing w:after="120" w:line="259" w:lineRule="auto"/>
              <w:jc w:val="both"/>
              <w:rPr>
                <w:rFonts w:eastAsia="SimSun"/>
                <w:bCs/>
                <w:iCs/>
                <w:lang w:eastAsia="zh-CN"/>
              </w:rPr>
            </w:pPr>
            <w:r>
              <w:rPr>
                <w:rFonts w:eastAsia="SimSun"/>
                <w:bCs/>
                <w:iCs/>
                <w:lang w:eastAsia="zh-CN"/>
              </w:rPr>
              <w:t>Support</w:t>
            </w:r>
          </w:p>
        </w:tc>
      </w:tr>
      <w:tr w:rsidR="008A017F" w14:paraId="34825A63" w14:textId="77777777">
        <w:tc>
          <w:tcPr>
            <w:tcW w:w="1385" w:type="dxa"/>
          </w:tcPr>
          <w:p w14:paraId="5213B85D"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5994976F" w14:textId="77777777" w:rsidR="008A017F" w:rsidRDefault="000407EF">
            <w:pPr>
              <w:autoSpaceDE w:val="0"/>
              <w:autoSpaceDN w:val="0"/>
              <w:adjustRightInd w:val="0"/>
              <w:snapToGrid w:val="0"/>
              <w:spacing w:after="120" w:line="259" w:lineRule="auto"/>
              <w:jc w:val="both"/>
              <w:rPr>
                <w:rFonts w:eastAsia="SimSun"/>
                <w:bCs/>
                <w:iCs/>
                <w:lang w:eastAsia="zh-CN"/>
              </w:rPr>
            </w:pPr>
            <w:r>
              <w:rPr>
                <w:rFonts w:eastAsia="SimSun" w:hint="eastAsia"/>
                <w:bCs/>
                <w:iCs/>
                <w:lang w:eastAsia="zh-CN"/>
              </w:rPr>
              <w:t>S</w:t>
            </w:r>
            <w:r>
              <w:rPr>
                <w:rFonts w:eastAsia="SimSun"/>
                <w:bCs/>
                <w:iCs/>
                <w:lang w:eastAsia="zh-CN"/>
              </w:rPr>
              <w:t>upport</w:t>
            </w:r>
          </w:p>
        </w:tc>
      </w:tr>
    </w:tbl>
    <w:p w14:paraId="07D2525F" w14:textId="77777777" w:rsidR="008A017F" w:rsidRDefault="008A017F">
      <w:pPr>
        <w:pStyle w:val="BodyText"/>
      </w:pPr>
    </w:p>
    <w:p w14:paraId="2AAEC827" w14:textId="58507BC1" w:rsidR="008A017F" w:rsidRDefault="007105B8">
      <w:pPr>
        <w:pStyle w:val="Heading6"/>
        <w:spacing w:after="120"/>
        <w:rPr>
          <w:lang w:eastAsia="zh-CN"/>
        </w:rPr>
      </w:pPr>
      <w:r>
        <w:rPr>
          <w:lang w:eastAsia="zh-CN"/>
        </w:rPr>
        <w:t xml:space="preserve">(Closed) </w:t>
      </w:r>
      <w:r w:rsidR="000407EF">
        <w:rPr>
          <w:lang w:eastAsia="zh-CN"/>
        </w:rPr>
        <w:t xml:space="preserve">Proposal 4.4.2.1a </w:t>
      </w:r>
    </w:p>
    <w:p w14:paraId="0E413825" w14:textId="77777777" w:rsidR="008A017F" w:rsidRDefault="000407EF">
      <w:pPr>
        <w:spacing w:after="120"/>
      </w:pPr>
      <w:r>
        <w:t>The proposal is updated as below:</w:t>
      </w:r>
    </w:p>
    <w:p w14:paraId="77138ADA" w14:textId="77777777" w:rsidR="008A017F" w:rsidRDefault="000407EF">
      <w:pPr>
        <w:pStyle w:val="ListParagraph"/>
        <w:numPr>
          <w:ilvl w:val="0"/>
          <w:numId w:val="23"/>
        </w:numPr>
        <w:spacing w:after="120"/>
      </w:pPr>
      <w:r>
        <w:t>“support” is removed as suggested by Google</w:t>
      </w:r>
    </w:p>
    <w:p w14:paraId="43C2BBDD" w14:textId="77777777" w:rsidR="008A017F" w:rsidRDefault="000407EF">
      <w:pPr>
        <w:pStyle w:val="ListParagraph"/>
        <w:numPr>
          <w:ilvl w:val="0"/>
          <w:numId w:val="23"/>
        </w:numPr>
        <w:spacing w:after="120"/>
      </w:pPr>
      <w:r>
        <w:t>As other companies (e.g., SS, LG) are also supportive, the second bullet suggested by QC is added by combining some modifications from other companies</w:t>
      </w:r>
    </w:p>
    <w:p w14:paraId="20ADF211" w14:textId="77777777" w:rsidR="008A017F" w:rsidRDefault="000407EF">
      <w:pPr>
        <w:pStyle w:val="ListParagraph"/>
        <w:numPr>
          <w:ilvl w:val="0"/>
          <w:numId w:val="23"/>
        </w:numPr>
        <w:spacing w:after="120"/>
      </w:pPr>
      <w:r>
        <w:t xml:space="preserve">As suggested by </w:t>
      </w:r>
      <w:proofErr w:type="spellStart"/>
      <w:r>
        <w:t>xiaomi</w:t>
      </w:r>
      <w:proofErr w:type="spellEnd"/>
      <w:r>
        <w:t xml:space="preserve">, “UE reporting” is changed to “L1 beam reporting. </w:t>
      </w:r>
    </w:p>
    <w:p w14:paraId="4C2C356A" w14:textId="77777777" w:rsidR="008A017F" w:rsidRDefault="008A017F">
      <w:pPr>
        <w:spacing w:after="120"/>
        <w:rPr>
          <w:lang w:eastAsia="zh-CN"/>
        </w:rPr>
      </w:pPr>
    </w:p>
    <w:p w14:paraId="570A0909" w14:textId="77777777" w:rsidR="008A017F" w:rsidRDefault="000407EF">
      <w:pPr>
        <w:spacing w:after="120"/>
        <w:rPr>
          <w:b/>
          <w:i/>
          <w:lang w:eastAsia="zh-CN"/>
        </w:rPr>
      </w:pPr>
      <w:r>
        <w:rPr>
          <w:rFonts w:eastAsia="SimSun"/>
          <w:b/>
          <w:i/>
          <w:kern w:val="2"/>
          <w:szCs w:val="22"/>
          <w:u w:val="single"/>
          <w:lang w:eastAsia="zh-CN"/>
        </w:rPr>
        <w:lastRenderedPageBreak/>
        <w:t>Proposal 4.4.2.1a</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37097CD4"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0206B3B3" w14:textId="77777777" w:rsidR="008A017F" w:rsidRDefault="000407EF">
      <w:pPr>
        <w:pStyle w:val="ListParagraph"/>
        <w:numPr>
          <w:ilvl w:val="0"/>
          <w:numId w:val="23"/>
        </w:numPr>
        <w:rPr>
          <w:b/>
          <w:i/>
          <w:highlight w:val="yellow"/>
          <w:lang w:eastAsia="zh-CN"/>
        </w:rPr>
      </w:pPr>
      <w:r>
        <w:rPr>
          <w:b/>
          <w:i/>
          <w:highlight w:val="yellow"/>
          <w:lang w:eastAsia="zh-CN"/>
        </w:rPr>
        <w:t xml:space="preserve">Other L1-report enhancements can be considered, e.g., resolution enhancement, compression of L1 report, report of temporal variance of L1-RSRP/L1-SINR measurements, </w:t>
      </w:r>
      <w:r>
        <w:rPr>
          <w:rFonts w:eastAsia="SimSun"/>
          <w:b/>
          <w:i/>
          <w:highlight w:val="yellow"/>
          <w:lang w:eastAsia="zh-CN"/>
        </w:rPr>
        <w:t xml:space="preserve">measurement imperfection indication (e.g. +- 3dB,+-6dB), </w:t>
      </w:r>
      <w:r>
        <w:rPr>
          <w:rFonts w:eastAsia="SimSun" w:hint="eastAsia"/>
          <w:b/>
          <w:i/>
          <w:highlight w:val="yellow"/>
          <w:lang w:eastAsia="zh-CN"/>
        </w:rPr>
        <w:t>reporting format/quantity optimization,</w:t>
      </w:r>
      <w:r>
        <w:rPr>
          <w:rFonts w:eastAsia="SimSun" w:hint="eastAsia"/>
          <w:b/>
          <w:i/>
          <w:lang w:eastAsia="zh-CN"/>
        </w:rPr>
        <w:t xml:space="preserve"> </w:t>
      </w:r>
      <w:r>
        <w:rPr>
          <w:b/>
          <w:i/>
          <w:highlight w:val="yellow"/>
          <w:lang w:eastAsia="zh-CN"/>
        </w:rPr>
        <w:t>etc.</w:t>
      </w:r>
    </w:p>
    <w:p w14:paraId="562895F8" w14:textId="77777777" w:rsidR="008A017F" w:rsidRDefault="008A017F">
      <w:pPr>
        <w:pStyle w:val="ListParagraph"/>
        <w:numPr>
          <w:ilvl w:val="0"/>
          <w:numId w:val="23"/>
        </w:numPr>
        <w:overflowPunct w:val="0"/>
        <w:autoSpaceDE w:val="0"/>
        <w:autoSpaceDN w:val="0"/>
        <w:adjustRightInd w:val="0"/>
        <w:spacing w:after="120"/>
        <w:textAlignment w:val="baseline"/>
        <w:rPr>
          <w:b/>
          <w:i/>
          <w:lang w:eastAsia="zh-CN"/>
        </w:rPr>
      </w:pPr>
    </w:p>
    <w:p w14:paraId="6E0E30EC"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7C71A903" w14:textId="77777777">
        <w:tc>
          <w:tcPr>
            <w:tcW w:w="1385" w:type="dxa"/>
            <w:tcBorders>
              <w:top w:val="single" w:sz="4" w:space="0" w:color="auto"/>
              <w:left w:val="single" w:sz="4" w:space="0" w:color="auto"/>
              <w:bottom w:val="single" w:sz="4" w:space="0" w:color="auto"/>
              <w:right w:val="single" w:sz="4" w:space="0" w:color="auto"/>
            </w:tcBorders>
          </w:tcPr>
          <w:p w14:paraId="3177B8CF"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8F9A667"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539FDFD1" w14:textId="77777777">
        <w:tc>
          <w:tcPr>
            <w:tcW w:w="1385" w:type="dxa"/>
            <w:tcBorders>
              <w:top w:val="single" w:sz="4" w:space="0" w:color="auto"/>
              <w:left w:val="single" w:sz="4" w:space="0" w:color="auto"/>
              <w:bottom w:val="single" w:sz="4" w:space="0" w:color="auto"/>
              <w:right w:val="single" w:sz="4" w:space="0" w:color="auto"/>
            </w:tcBorders>
          </w:tcPr>
          <w:p w14:paraId="2F6DD200" w14:textId="77777777" w:rsidR="008A017F" w:rsidRDefault="000407EF">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231E11DC" w14:textId="77777777" w:rsidR="008A017F" w:rsidRDefault="000407EF">
            <w:pPr>
              <w:autoSpaceDE w:val="0"/>
              <w:autoSpaceDN w:val="0"/>
              <w:adjustRightInd w:val="0"/>
              <w:snapToGrid w:val="0"/>
              <w:spacing w:after="120" w:line="259" w:lineRule="auto"/>
              <w:jc w:val="both"/>
            </w:pPr>
            <w:r>
              <w:t>Okay</w:t>
            </w:r>
          </w:p>
        </w:tc>
      </w:tr>
      <w:tr w:rsidR="008A017F" w14:paraId="43F129AB" w14:textId="77777777">
        <w:tc>
          <w:tcPr>
            <w:tcW w:w="1385" w:type="dxa"/>
            <w:tcBorders>
              <w:top w:val="single" w:sz="4" w:space="0" w:color="auto"/>
              <w:left w:val="single" w:sz="4" w:space="0" w:color="auto"/>
              <w:bottom w:val="single" w:sz="4" w:space="0" w:color="auto"/>
              <w:right w:val="single" w:sz="4" w:space="0" w:color="auto"/>
            </w:tcBorders>
          </w:tcPr>
          <w:p w14:paraId="375A25ED" w14:textId="77777777" w:rsidR="008A017F" w:rsidRDefault="000407EF">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86DB623" w14:textId="77777777" w:rsidR="008A017F" w:rsidRDefault="000407EF">
            <w:pPr>
              <w:autoSpaceDE w:val="0"/>
              <w:autoSpaceDN w:val="0"/>
              <w:adjustRightInd w:val="0"/>
              <w:snapToGrid w:val="0"/>
              <w:spacing w:after="120" w:line="259" w:lineRule="auto"/>
              <w:jc w:val="both"/>
            </w:pPr>
            <w:r>
              <w:rPr>
                <w:rFonts w:eastAsia="Malgun Gothic" w:hint="eastAsia"/>
                <w:lang w:eastAsia="ko-KR"/>
              </w:rPr>
              <w:t>Support</w:t>
            </w:r>
          </w:p>
        </w:tc>
      </w:tr>
      <w:tr w:rsidR="008A017F" w14:paraId="04465980" w14:textId="77777777">
        <w:tc>
          <w:tcPr>
            <w:tcW w:w="1385" w:type="dxa"/>
            <w:tcBorders>
              <w:top w:val="single" w:sz="4" w:space="0" w:color="auto"/>
              <w:left w:val="single" w:sz="4" w:space="0" w:color="auto"/>
              <w:bottom w:val="single" w:sz="4" w:space="0" w:color="auto"/>
              <w:right w:val="single" w:sz="4" w:space="0" w:color="auto"/>
            </w:tcBorders>
          </w:tcPr>
          <w:p w14:paraId="15D84D81"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622132D"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8A017F" w14:paraId="1889A18D" w14:textId="77777777">
        <w:tc>
          <w:tcPr>
            <w:tcW w:w="1385" w:type="dxa"/>
            <w:tcBorders>
              <w:top w:val="single" w:sz="4" w:space="0" w:color="auto"/>
              <w:left w:val="single" w:sz="4" w:space="0" w:color="auto"/>
              <w:bottom w:val="single" w:sz="4" w:space="0" w:color="auto"/>
              <w:right w:val="single" w:sz="4" w:space="0" w:color="auto"/>
            </w:tcBorders>
          </w:tcPr>
          <w:p w14:paraId="19E4472A"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58ACA8E"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Fine to study.</w:t>
            </w:r>
          </w:p>
        </w:tc>
      </w:tr>
      <w:tr w:rsidR="008A017F" w14:paraId="5C36E651" w14:textId="77777777">
        <w:tc>
          <w:tcPr>
            <w:tcW w:w="1385" w:type="dxa"/>
            <w:tcBorders>
              <w:top w:val="single" w:sz="4" w:space="0" w:color="auto"/>
              <w:left w:val="single" w:sz="4" w:space="0" w:color="auto"/>
              <w:bottom w:val="single" w:sz="4" w:space="0" w:color="auto"/>
              <w:right w:val="single" w:sz="4" w:space="0" w:color="auto"/>
            </w:tcBorders>
          </w:tcPr>
          <w:p w14:paraId="73074A47"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9B97E80"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For NW-side model, if Tx-Rx beam pairs is predicted with AI model, the Rx beam ID may be necessary to be included in L1 beam reporting. It’s suggested to add RX beam ID into second bullet.</w:t>
            </w:r>
          </w:p>
        </w:tc>
      </w:tr>
      <w:tr w:rsidR="008A017F" w14:paraId="27D2E614" w14:textId="77777777">
        <w:tc>
          <w:tcPr>
            <w:tcW w:w="1385" w:type="dxa"/>
            <w:tcBorders>
              <w:top w:val="single" w:sz="4" w:space="0" w:color="auto"/>
              <w:left w:val="single" w:sz="4" w:space="0" w:color="auto"/>
              <w:bottom w:val="single" w:sz="4" w:space="0" w:color="auto"/>
              <w:right w:val="single" w:sz="4" w:space="0" w:color="auto"/>
            </w:tcBorders>
          </w:tcPr>
          <w:p w14:paraId="412E87F8"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1230711"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r>
              <w:rPr>
                <w:rFonts w:eastAsia="SimSun" w:hint="eastAsia"/>
                <w:lang w:eastAsia="zh-CN"/>
              </w:rPr>
              <w:t xml:space="preserve">. Per our understanding, reporting of </w:t>
            </w:r>
            <w:r>
              <w:rPr>
                <w:rFonts w:eastAsia="SimSun"/>
                <w:lang w:eastAsia="zh-CN"/>
              </w:rPr>
              <w:t>RX beam ID</w:t>
            </w:r>
            <w:r>
              <w:rPr>
                <w:rFonts w:eastAsia="SimSun" w:hint="eastAsia"/>
                <w:lang w:eastAsia="zh-CN"/>
              </w:rPr>
              <w:t xml:space="preserve"> can be considered as part of reporting format/quantity optimization.</w:t>
            </w:r>
          </w:p>
        </w:tc>
      </w:tr>
      <w:tr w:rsidR="001D1E68" w14:paraId="5E5D5313" w14:textId="77777777">
        <w:tc>
          <w:tcPr>
            <w:tcW w:w="1385" w:type="dxa"/>
            <w:tcBorders>
              <w:top w:val="single" w:sz="4" w:space="0" w:color="auto"/>
              <w:left w:val="single" w:sz="4" w:space="0" w:color="auto"/>
              <w:bottom w:val="single" w:sz="4" w:space="0" w:color="auto"/>
              <w:right w:val="single" w:sz="4" w:space="0" w:color="auto"/>
            </w:tcBorders>
          </w:tcPr>
          <w:p w14:paraId="60D14B01" w14:textId="77777777" w:rsidR="001D1E68" w:rsidRDefault="001D1E68" w:rsidP="00563402">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83758FA" w14:textId="77777777" w:rsidR="001D1E68" w:rsidRDefault="001D1E68" w:rsidP="00563402">
            <w:pPr>
              <w:autoSpaceDE w:val="0"/>
              <w:autoSpaceDN w:val="0"/>
              <w:adjustRightInd w:val="0"/>
              <w:snapToGrid w:val="0"/>
              <w:spacing w:after="120" w:line="259" w:lineRule="auto"/>
              <w:jc w:val="both"/>
              <w:rPr>
                <w:rFonts w:eastAsia="SimSun"/>
                <w:lang w:eastAsia="zh-CN"/>
              </w:rPr>
            </w:pPr>
            <w:r>
              <w:rPr>
                <w:rFonts w:eastAsia="SimSun"/>
                <w:lang w:eastAsia="zh-CN"/>
              </w:rPr>
              <w:t>Fine to study.</w:t>
            </w:r>
          </w:p>
        </w:tc>
      </w:tr>
      <w:tr w:rsidR="007E2448" w14:paraId="287E3B16" w14:textId="77777777">
        <w:tc>
          <w:tcPr>
            <w:tcW w:w="1385" w:type="dxa"/>
            <w:tcBorders>
              <w:top w:val="single" w:sz="4" w:space="0" w:color="auto"/>
              <w:left w:val="single" w:sz="4" w:space="0" w:color="auto"/>
              <w:bottom w:val="single" w:sz="4" w:space="0" w:color="auto"/>
              <w:right w:val="single" w:sz="4" w:space="0" w:color="auto"/>
            </w:tcBorders>
          </w:tcPr>
          <w:p w14:paraId="3D48DB17" w14:textId="5E30BDF5" w:rsidR="007E2448" w:rsidRDefault="007E2448" w:rsidP="007E244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F09DD5E" w14:textId="0EF443E3" w:rsidR="007E2448" w:rsidRDefault="007E2448" w:rsidP="007E2448">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4C2BFD" w14:paraId="6E09C637" w14:textId="77777777">
        <w:tc>
          <w:tcPr>
            <w:tcW w:w="1385" w:type="dxa"/>
            <w:tcBorders>
              <w:top w:val="single" w:sz="4" w:space="0" w:color="auto"/>
              <w:left w:val="single" w:sz="4" w:space="0" w:color="auto"/>
              <w:bottom w:val="single" w:sz="4" w:space="0" w:color="auto"/>
              <w:right w:val="single" w:sz="4" w:space="0" w:color="auto"/>
            </w:tcBorders>
          </w:tcPr>
          <w:p w14:paraId="0DAD8FF7" w14:textId="754CAEE0" w:rsidR="004C2BFD" w:rsidRDefault="004C2BFD" w:rsidP="004C2BFD">
            <w:pPr>
              <w:autoSpaceDE w:val="0"/>
              <w:autoSpaceDN w:val="0"/>
              <w:adjustRightInd w:val="0"/>
              <w:snapToGrid w:val="0"/>
              <w:spacing w:after="120"/>
              <w:jc w:val="both"/>
              <w:rPr>
                <w:rFonts w:eastAsia="Malgun Gothic"/>
                <w:smallCaps/>
                <w:lang w:eastAsia="ko-KR"/>
              </w:rPr>
            </w:pPr>
            <w:proofErr w:type="spellStart"/>
            <w:r>
              <w:rPr>
                <w:rFonts w:eastAsia="SimSun"/>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5678A975" w14:textId="19DDCE79" w:rsidR="004C2BFD" w:rsidRDefault="004C2BFD" w:rsidP="004C2BFD">
            <w:pPr>
              <w:autoSpaceDE w:val="0"/>
              <w:autoSpaceDN w:val="0"/>
              <w:adjustRightInd w:val="0"/>
              <w:snapToGrid w:val="0"/>
              <w:spacing w:after="120" w:line="259" w:lineRule="auto"/>
              <w:jc w:val="both"/>
              <w:rPr>
                <w:rFonts w:eastAsia="Malgun Gothic"/>
                <w:lang w:eastAsia="ko-KR"/>
              </w:rPr>
            </w:pPr>
            <w:r>
              <w:rPr>
                <w:rFonts w:eastAsia="SimSun"/>
                <w:lang w:eastAsia="zh-CN"/>
              </w:rPr>
              <w:t>Support</w:t>
            </w:r>
          </w:p>
        </w:tc>
      </w:tr>
      <w:tr w:rsidR="000F2490" w14:paraId="313B4F80" w14:textId="77777777">
        <w:tc>
          <w:tcPr>
            <w:tcW w:w="1385" w:type="dxa"/>
            <w:tcBorders>
              <w:top w:val="single" w:sz="4" w:space="0" w:color="auto"/>
              <w:left w:val="single" w:sz="4" w:space="0" w:color="auto"/>
              <w:bottom w:val="single" w:sz="4" w:space="0" w:color="auto"/>
              <w:right w:val="single" w:sz="4" w:space="0" w:color="auto"/>
            </w:tcBorders>
          </w:tcPr>
          <w:p w14:paraId="762309B2" w14:textId="723B7A07" w:rsidR="000F2490" w:rsidRDefault="000F2490" w:rsidP="004C2BFD">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937EAE6" w14:textId="4A3F3800" w:rsidR="000F2490" w:rsidRDefault="000F2490" w:rsidP="004C2BFD">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EE2AE4" w14:paraId="7F8FFC41" w14:textId="77777777">
        <w:tc>
          <w:tcPr>
            <w:tcW w:w="1385" w:type="dxa"/>
            <w:tcBorders>
              <w:top w:val="single" w:sz="4" w:space="0" w:color="auto"/>
              <w:left w:val="single" w:sz="4" w:space="0" w:color="auto"/>
              <w:bottom w:val="single" w:sz="4" w:space="0" w:color="auto"/>
              <w:right w:val="single" w:sz="4" w:space="0" w:color="auto"/>
            </w:tcBorders>
          </w:tcPr>
          <w:p w14:paraId="4A650583" w14:textId="4D854634" w:rsidR="00EE2AE4" w:rsidRDefault="00EE2AE4" w:rsidP="004C2BFD">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09141A4" w14:textId="025F8339" w:rsidR="00EE2AE4" w:rsidRDefault="00EE2AE4" w:rsidP="004C2BFD">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E43427" w14:paraId="711CDB58" w14:textId="77777777" w:rsidTr="00E43427">
        <w:tc>
          <w:tcPr>
            <w:tcW w:w="1385" w:type="dxa"/>
          </w:tcPr>
          <w:p w14:paraId="3DDD766F" w14:textId="1F924F87" w:rsidR="00E43427" w:rsidRDefault="00E43427" w:rsidP="00E43427">
            <w:pPr>
              <w:rPr>
                <w:rFonts w:eastAsiaTheme="minorEastAsia"/>
                <w:smallCaps/>
                <w:lang w:eastAsia="zh-CN"/>
              </w:rPr>
            </w:pPr>
            <w:r>
              <w:rPr>
                <w:rFonts w:eastAsia="SimSun"/>
                <w:smallCaps/>
                <w:lang w:eastAsia="zh-CN"/>
              </w:rPr>
              <w:t>Nokia</w:t>
            </w:r>
          </w:p>
        </w:tc>
        <w:tc>
          <w:tcPr>
            <w:tcW w:w="7480" w:type="dxa"/>
          </w:tcPr>
          <w:p w14:paraId="741552F8" w14:textId="1BFF7610" w:rsidR="00E43427" w:rsidRDefault="00E43427" w:rsidP="00E43427">
            <w:pPr>
              <w:rPr>
                <w:rFonts w:eastAsiaTheme="minorEastAsia"/>
                <w:lang w:eastAsia="zh-CN"/>
              </w:rPr>
            </w:pPr>
            <w:r>
              <w:rPr>
                <w:rFonts w:eastAsia="SimSun"/>
                <w:lang w:eastAsia="zh-CN"/>
              </w:rPr>
              <w:t xml:space="preserve">Second bullet shall be removed, at least the examples. We do not think options should be listed without proper studies with observations agreed on them. </w:t>
            </w:r>
          </w:p>
        </w:tc>
      </w:tr>
      <w:tr w:rsidR="00FD7B19" w14:paraId="71D9F65E" w14:textId="77777777" w:rsidTr="00E43427">
        <w:tc>
          <w:tcPr>
            <w:tcW w:w="1385" w:type="dxa"/>
          </w:tcPr>
          <w:p w14:paraId="1836655D" w14:textId="51CD5D46" w:rsidR="00FD7B19" w:rsidRDefault="00FD7B19" w:rsidP="00E43427">
            <w:pPr>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Pr>
          <w:p w14:paraId="39EB32A1" w14:textId="54A158DE" w:rsidR="00FD7B19" w:rsidRDefault="00FD7B19" w:rsidP="00FD7B19">
            <w:pPr>
              <w:autoSpaceDE w:val="0"/>
              <w:autoSpaceDN w:val="0"/>
              <w:adjustRightInd w:val="0"/>
              <w:snapToGrid w:val="0"/>
              <w:spacing w:after="120" w:line="259" w:lineRule="auto"/>
              <w:jc w:val="both"/>
              <w:rPr>
                <w:rFonts w:eastAsia="SimSun"/>
                <w:lang w:eastAsia="zh-CN"/>
              </w:rPr>
            </w:pPr>
            <w:r>
              <w:rPr>
                <w:rFonts w:eastAsia="SimSun"/>
                <w:lang w:eastAsia="zh-CN"/>
              </w:rPr>
              <w:t>We prefer the original FL proposal, i.e. only the first bullet  “</w:t>
            </w:r>
            <w:r>
              <w:rPr>
                <w:rFonts w:eastAsiaTheme="minorEastAsia"/>
                <w:b/>
                <w:i/>
                <w:lang w:eastAsia="zh-CN"/>
              </w:rPr>
              <w:t>UE</w:t>
            </w:r>
            <w:r w:rsidRPr="003623D3">
              <w:rPr>
                <w:rFonts w:eastAsiaTheme="minorEastAsia"/>
                <w:b/>
                <w:i/>
                <w:lang w:eastAsia="zh-CN"/>
              </w:rPr>
              <w:t xml:space="preserve"> to </w:t>
            </w:r>
            <w:r>
              <w:rPr>
                <w:rFonts w:eastAsiaTheme="minorEastAsia"/>
                <w:b/>
                <w:i/>
                <w:lang w:eastAsia="zh-CN"/>
              </w:rPr>
              <w:t>report the</w:t>
            </w:r>
            <w:r w:rsidRPr="003623D3">
              <w:rPr>
                <w:rFonts w:eastAsiaTheme="minorEastAsia"/>
                <w:b/>
                <w:i/>
                <w:lang w:eastAsia="zh-CN"/>
              </w:rPr>
              <w:t xml:space="preserve"> measurement results of more than 4 beams </w:t>
            </w:r>
            <w:r>
              <w:rPr>
                <w:rFonts w:eastAsiaTheme="minorEastAsia"/>
                <w:b/>
                <w:i/>
                <w:lang w:eastAsia="zh-CN"/>
              </w:rPr>
              <w:t>in one reporting instance</w:t>
            </w:r>
            <w:r>
              <w:rPr>
                <w:rFonts w:eastAsia="SimSun"/>
                <w:lang w:eastAsia="zh-CN"/>
              </w:rPr>
              <w:t>”.</w:t>
            </w:r>
          </w:p>
          <w:p w14:paraId="0F02144C" w14:textId="457C55C0" w:rsidR="00FD7B19" w:rsidRDefault="00FD7B19" w:rsidP="00FD7B19">
            <w:pPr>
              <w:autoSpaceDE w:val="0"/>
              <w:autoSpaceDN w:val="0"/>
              <w:adjustRightInd w:val="0"/>
              <w:snapToGrid w:val="0"/>
              <w:spacing w:after="120" w:line="259" w:lineRule="auto"/>
              <w:jc w:val="both"/>
              <w:rPr>
                <w:rFonts w:eastAsia="SimSun"/>
                <w:lang w:eastAsia="zh-CN"/>
              </w:rPr>
            </w:pPr>
            <w:r>
              <w:rPr>
                <w:rFonts w:eastAsia="SimSun"/>
                <w:lang w:eastAsia="zh-CN"/>
              </w:rPr>
              <w:t>For the second bullet, we agree with Nokia, the examples are too detailed and prior evaluation and discussion would be needed to understand the benefits. We can live with keeping the main part of the second bullet:</w:t>
            </w:r>
          </w:p>
          <w:p w14:paraId="5DD157DD" w14:textId="77777777" w:rsidR="00FD7B19" w:rsidRPr="003623D3" w:rsidRDefault="00FD7B19" w:rsidP="00FD7B19">
            <w:pPr>
              <w:spacing w:after="120"/>
              <w:rPr>
                <w:b/>
                <w:i/>
                <w:lang w:eastAsia="zh-CN"/>
              </w:rPr>
            </w:pPr>
            <w:r w:rsidRPr="001C2436">
              <w:rPr>
                <w:rFonts w:eastAsia="SimSun"/>
                <w:b/>
                <w:i/>
                <w:color w:val="FF0000"/>
                <w:kern w:val="2"/>
                <w:szCs w:val="22"/>
                <w:u w:val="single"/>
                <w:lang w:eastAsia="zh-CN"/>
              </w:rPr>
              <w:t>Updated</w:t>
            </w:r>
            <w:r>
              <w:rPr>
                <w:rFonts w:eastAsia="SimSun"/>
                <w:b/>
                <w:i/>
                <w:kern w:val="2"/>
                <w:szCs w:val="22"/>
                <w:u w:val="single"/>
                <w:lang w:eastAsia="zh-CN"/>
              </w:rPr>
              <w:t xml:space="preserve"> </w:t>
            </w:r>
            <w:r w:rsidRPr="00E97EC6">
              <w:rPr>
                <w:rFonts w:eastAsia="SimSun"/>
                <w:b/>
                <w:i/>
                <w:kern w:val="2"/>
                <w:szCs w:val="22"/>
                <w:u w:val="single"/>
                <w:lang w:eastAsia="zh-CN"/>
              </w:rPr>
              <w:t>Proposal 4.</w:t>
            </w:r>
            <w:r>
              <w:rPr>
                <w:rFonts w:eastAsia="SimSun"/>
                <w:b/>
                <w:i/>
                <w:kern w:val="2"/>
                <w:szCs w:val="22"/>
                <w:u w:val="single"/>
                <w:lang w:eastAsia="zh-CN"/>
              </w:rPr>
              <w:t>4.2</w:t>
            </w:r>
            <w:r w:rsidRPr="00E97EC6">
              <w:rPr>
                <w:rFonts w:eastAsia="SimSun"/>
                <w:b/>
                <w:i/>
                <w:kern w:val="2"/>
                <w:szCs w:val="22"/>
                <w:u w:val="single"/>
                <w:lang w:eastAsia="zh-CN"/>
              </w:rPr>
              <w:t>.1</w:t>
            </w:r>
            <w:r>
              <w:rPr>
                <w:rFonts w:eastAsia="SimSun"/>
                <w:b/>
                <w:i/>
                <w:kern w:val="2"/>
                <w:szCs w:val="22"/>
                <w:u w:val="single"/>
                <w:lang w:eastAsia="zh-CN"/>
              </w:rPr>
              <w:t>a</w:t>
            </w:r>
            <w:r w:rsidRPr="00E97EC6">
              <w:rPr>
                <w:rFonts w:eastAsia="SimSun"/>
                <w:b/>
                <w:i/>
                <w:kern w:val="2"/>
                <w:szCs w:val="22"/>
                <w:lang w:eastAsia="zh-CN"/>
              </w:rPr>
              <w:t>:</w:t>
            </w:r>
            <w:r w:rsidRPr="00E97EC6">
              <w:rPr>
                <w:i/>
                <w:lang w:eastAsia="zh-CN"/>
              </w:rPr>
              <w:t xml:space="preserve"> </w:t>
            </w:r>
            <w:r w:rsidRPr="003623D3">
              <w:rPr>
                <w:b/>
                <w:i/>
                <w:lang w:eastAsia="zh-CN"/>
              </w:rPr>
              <w:t xml:space="preserve">For BM-Case1 and BM-Case2 with a network-side AI/ML model, study the necessity and/or the design of the following </w:t>
            </w:r>
            <w:r w:rsidRPr="0091206A">
              <w:rPr>
                <w:b/>
                <w:i/>
                <w:strike/>
                <w:highlight w:val="yellow"/>
                <w:lang w:eastAsia="zh-CN"/>
              </w:rPr>
              <w:t>UE</w:t>
            </w:r>
            <w:r w:rsidRPr="0091206A">
              <w:rPr>
                <w:b/>
                <w:i/>
                <w:highlight w:val="yellow"/>
                <w:lang w:eastAsia="zh-CN"/>
              </w:rPr>
              <w:t xml:space="preserve"> L1 beam</w:t>
            </w:r>
            <w:r w:rsidRPr="003623D3">
              <w:rPr>
                <w:b/>
                <w:i/>
                <w:lang w:eastAsia="zh-CN"/>
              </w:rPr>
              <w:t xml:space="preserve"> reporting enhancement for AI/ML model inference </w:t>
            </w:r>
          </w:p>
          <w:p w14:paraId="4324923A" w14:textId="77777777" w:rsidR="00FD7B19" w:rsidRPr="00632D6D" w:rsidRDefault="00FD7B19" w:rsidP="00FD7B19">
            <w:pPr>
              <w:pStyle w:val="ListParagraph"/>
              <w:numPr>
                <w:ilvl w:val="0"/>
                <w:numId w:val="23"/>
              </w:numPr>
              <w:overflowPunct w:val="0"/>
              <w:autoSpaceDE w:val="0"/>
              <w:autoSpaceDN w:val="0"/>
              <w:adjustRightInd w:val="0"/>
              <w:spacing w:after="120"/>
              <w:textAlignment w:val="baseline"/>
              <w:rPr>
                <w:b/>
                <w:i/>
                <w:lang w:eastAsia="zh-CN"/>
              </w:rPr>
            </w:pPr>
            <w:r w:rsidRPr="00825A3E">
              <w:rPr>
                <w:rFonts w:eastAsiaTheme="minorEastAsia"/>
                <w:b/>
                <w:i/>
                <w:strike/>
                <w:highlight w:val="yellow"/>
                <w:lang w:eastAsia="zh-CN"/>
              </w:rPr>
              <w:t>Support</w:t>
            </w:r>
            <w:r w:rsidRPr="00825A3E">
              <w:rPr>
                <w:rFonts w:eastAsiaTheme="minorEastAsia"/>
                <w:b/>
                <w:i/>
                <w:strike/>
                <w:lang w:eastAsia="zh-CN"/>
              </w:rPr>
              <w:t xml:space="preserve"> </w:t>
            </w:r>
            <w:r>
              <w:rPr>
                <w:rFonts w:eastAsiaTheme="minorEastAsia"/>
                <w:b/>
                <w:i/>
                <w:lang w:eastAsia="zh-CN"/>
              </w:rPr>
              <w:t>UE</w:t>
            </w:r>
            <w:r w:rsidRPr="003623D3">
              <w:rPr>
                <w:rFonts w:eastAsiaTheme="minorEastAsia"/>
                <w:b/>
                <w:i/>
                <w:lang w:eastAsia="zh-CN"/>
              </w:rPr>
              <w:t xml:space="preserve"> to </w:t>
            </w:r>
            <w:r>
              <w:rPr>
                <w:rFonts w:eastAsiaTheme="minorEastAsia"/>
                <w:b/>
                <w:i/>
                <w:lang w:eastAsia="zh-CN"/>
              </w:rPr>
              <w:t>report the</w:t>
            </w:r>
            <w:r w:rsidRPr="003623D3">
              <w:rPr>
                <w:rFonts w:eastAsiaTheme="minorEastAsia"/>
                <w:b/>
                <w:i/>
                <w:lang w:eastAsia="zh-CN"/>
              </w:rPr>
              <w:t xml:space="preserve"> measurement results of more than 4 beams </w:t>
            </w:r>
            <w:r>
              <w:rPr>
                <w:rFonts w:eastAsiaTheme="minorEastAsia"/>
                <w:b/>
                <w:i/>
                <w:lang w:eastAsia="zh-CN"/>
              </w:rPr>
              <w:t xml:space="preserve">in one reporting instance </w:t>
            </w:r>
          </w:p>
          <w:p w14:paraId="6D0A85D9" w14:textId="77777777" w:rsidR="00FD7B19" w:rsidRDefault="00FD7B19" w:rsidP="00FD7B19">
            <w:pPr>
              <w:pStyle w:val="ListParagraph"/>
              <w:numPr>
                <w:ilvl w:val="0"/>
                <w:numId w:val="23"/>
              </w:numPr>
              <w:rPr>
                <w:b/>
                <w:i/>
                <w:strike/>
                <w:highlight w:val="yellow"/>
                <w:lang w:eastAsia="zh-CN"/>
              </w:rPr>
            </w:pPr>
            <w:r w:rsidRPr="00856B84">
              <w:rPr>
                <w:b/>
                <w:i/>
                <w:highlight w:val="yellow"/>
                <w:lang w:eastAsia="zh-CN"/>
              </w:rPr>
              <w:t>Other L1-report enhancements can be considered,</w:t>
            </w:r>
            <w:r w:rsidRPr="001C2436">
              <w:rPr>
                <w:b/>
                <w:i/>
                <w:strike/>
                <w:highlight w:val="yellow"/>
                <w:lang w:eastAsia="zh-CN"/>
              </w:rPr>
              <w:t xml:space="preserve"> e.g., resolution enhancement, compression of L1 report, report of temporal variance of L1-RSRP/L1-SINR measurements, </w:t>
            </w:r>
            <w:r w:rsidRPr="001C2436">
              <w:rPr>
                <w:rFonts w:eastAsia="SimSun"/>
                <w:b/>
                <w:i/>
                <w:strike/>
                <w:highlight w:val="yellow"/>
                <w:lang w:eastAsia="zh-CN"/>
              </w:rPr>
              <w:t xml:space="preserve">measurement imperfection indication (e.g. +- 3dB,+-6dB), </w:t>
            </w:r>
            <w:r w:rsidRPr="001C2436">
              <w:rPr>
                <w:rFonts w:eastAsia="SimSun" w:hint="eastAsia"/>
                <w:b/>
                <w:i/>
                <w:strike/>
                <w:highlight w:val="yellow"/>
                <w:lang w:eastAsia="zh-CN"/>
              </w:rPr>
              <w:t>reporting format/quantity optimization,</w:t>
            </w:r>
            <w:r w:rsidRPr="001C2436">
              <w:rPr>
                <w:rFonts w:eastAsia="SimSun" w:hint="eastAsia"/>
                <w:b/>
                <w:i/>
                <w:strike/>
                <w:lang w:eastAsia="zh-CN"/>
              </w:rPr>
              <w:t xml:space="preserve"> </w:t>
            </w:r>
            <w:r w:rsidRPr="001C2436">
              <w:rPr>
                <w:b/>
                <w:i/>
                <w:strike/>
                <w:highlight w:val="yellow"/>
                <w:lang w:eastAsia="zh-CN"/>
              </w:rPr>
              <w:t>etc.</w:t>
            </w:r>
          </w:p>
          <w:p w14:paraId="79DB6C62" w14:textId="77777777" w:rsidR="00FD7B19" w:rsidRDefault="00FD7B19" w:rsidP="00E43427">
            <w:pPr>
              <w:rPr>
                <w:rFonts w:eastAsia="SimSun"/>
                <w:lang w:eastAsia="zh-CN"/>
              </w:rPr>
            </w:pPr>
          </w:p>
        </w:tc>
      </w:tr>
      <w:tr w:rsidR="006666E4" w14:paraId="59BDA0BC" w14:textId="77777777" w:rsidTr="00E43427">
        <w:tc>
          <w:tcPr>
            <w:tcW w:w="1385" w:type="dxa"/>
          </w:tcPr>
          <w:p w14:paraId="15ED5A40" w14:textId="1188613B" w:rsidR="006666E4" w:rsidRDefault="006666E4" w:rsidP="006666E4">
            <w:pPr>
              <w:rPr>
                <w:rFonts w:eastAsia="SimSun"/>
                <w:smallCaps/>
                <w:lang w:eastAsia="zh-CN"/>
              </w:rPr>
            </w:pPr>
            <w:r>
              <w:rPr>
                <w:rFonts w:eastAsia="SimSun" w:hint="eastAsia"/>
                <w:smallCaps/>
                <w:lang w:eastAsia="zh-CN"/>
              </w:rPr>
              <w:t>Xiaomi</w:t>
            </w:r>
          </w:p>
        </w:tc>
        <w:tc>
          <w:tcPr>
            <w:tcW w:w="7480" w:type="dxa"/>
          </w:tcPr>
          <w:p w14:paraId="4DABFAB4" w14:textId="0864F1B0" w:rsidR="006666E4" w:rsidRDefault="006666E4" w:rsidP="006666E4">
            <w:pPr>
              <w:autoSpaceDE w:val="0"/>
              <w:autoSpaceDN w:val="0"/>
              <w:adjustRightInd w:val="0"/>
              <w:snapToGrid w:val="0"/>
              <w:spacing w:after="120" w:line="259" w:lineRule="auto"/>
              <w:jc w:val="both"/>
              <w:rPr>
                <w:rFonts w:eastAsia="SimSun"/>
                <w:lang w:eastAsia="zh-CN"/>
              </w:rPr>
            </w:pPr>
            <w:r>
              <w:rPr>
                <w:rFonts w:eastAsia="SimSun"/>
                <w:lang w:eastAsia="zh-CN"/>
              </w:rPr>
              <w:t>S</w:t>
            </w:r>
            <w:r>
              <w:rPr>
                <w:rFonts w:eastAsia="SimSun" w:hint="eastAsia"/>
                <w:lang w:eastAsia="zh-CN"/>
              </w:rPr>
              <w:t xml:space="preserve">upport </w:t>
            </w:r>
          </w:p>
        </w:tc>
      </w:tr>
      <w:tr w:rsidR="00634384" w14:paraId="49668F42" w14:textId="77777777" w:rsidTr="00E43427">
        <w:tc>
          <w:tcPr>
            <w:tcW w:w="1385" w:type="dxa"/>
          </w:tcPr>
          <w:p w14:paraId="4AFEB490" w14:textId="62AE4F0C" w:rsidR="00634384" w:rsidRDefault="00634384" w:rsidP="00634384">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Pr>
          <w:p w14:paraId="2861C245" w14:textId="541B76F2" w:rsidR="00634384" w:rsidRDefault="00634384" w:rsidP="00634384">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FB38DF" w14:paraId="7B30DDC7" w14:textId="77777777" w:rsidTr="00E43427">
        <w:tc>
          <w:tcPr>
            <w:tcW w:w="1385" w:type="dxa"/>
          </w:tcPr>
          <w:p w14:paraId="53C7BDD9" w14:textId="2DE9C808" w:rsidR="00FB38DF" w:rsidRDefault="00FB38DF" w:rsidP="00634384">
            <w:pPr>
              <w:rPr>
                <w:rFonts w:eastAsia="SimSun"/>
                <w:smallCaps/>
                <w:lang w:eastAsia="zh-CN"/>
              </w:rPr>
            </w:pPr>
            <w:r>
              <w:rPr>
                <w:rFonts w:eastAsia="SimSun"/>
                <w:smallCaps/>
                <w:lang w:eastAsia="zh-CN"/>
              </w:rPr>
              <w:t>NVIDIA</w:t>
            </w:r>
          </w:p>
        </w:tc>
        <w:tc>
          <w:tcPr>
            <w:tcW w:w="7480" w:type="dxa"/>
          </w:tcPr>
          <w:p w14:paraId="30CB1D54" w14:textId="034A758B" w:rsidR="00FB38DF" w:rsidRDefault="00FB38DF" w:rsidP="00634384">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0B6113" w14:paraId="14FFCAD0" w14:textId="77777777" w:rsidTr="00E43427">
        <w:tc>
          <w:tcPr>
            <w:tcW w:w="1385" w:type="dxa"/>
          </w:tcPr>
          <w:p w14:paraId="0C86145A" w14:textId="2A55A3F1" w:rsidR="000B6113" w:rsidRDefault="000B6113" w:rsidP="000B6113">
            <w:pPr>
              <w:rPr>
                <w:rFonts w:eastAsia="SimSun"/>
                <w:smallCaps/>
                <w:lang w:eastAsia="zh-CN"/>
              </w:rPr>
            </w:pPr>
            <w:proofErr w:type="spellStart"/>
            <w:r>
              <w:rPr>
                <w:rFonts w:eastAsia="SimSun"/>
                <w:smallCaps/>
                <w:lang w:eastAsia="zh-CN"/>
              </w:rPr>
              <w:t>Futurewei</w:t>
            </w:r>
            <w:proofErr w:type="spellEnd"/>
          </w:p>
        </w:tc>
        <w:tc>
          <w:tcPr>
            <w:tcW w:w="7480" w:type="dxa"/>
          </w:tcPr>
          <w:p w14:paraId="0EC775D3" w14:textId="327F2553" w:rsidR="000B6113" w:rsidRDefault="000B6113" w:rsidP="000B6113">
            <w:pPr>
              <w:autoSpaceDE w:val="0"/>
              <w:autoSpaceDN w:val="0"/>
              <w:adjustRightInd w:val="0"/>
              <w:snapToGrid w:val="0"/>
              <w:spacing w:after="120" w:line="259" w:lineRule="auto"/>
              <w:jc w:val="both"/>
              <w:rPr>
                <w:rFonts w:eastAsia="SimSun"/>
                <w:lang w:eastAsia="zh-CN"/>
              </w:rPr>
            </w:pPr>
            <w:r>
              <w:rPr>
                <w:rFonts w:eastAsia="SimSun"/>
                <w:lang w:eastAsia="zh-CN"/>
              </w:rPr>
              <w:t xml:space="preserve">Agree with Nokia and HW on removing the examples of the second bullet. </w:t>
            </w:r>
          </w:p>
        </w:tc>
      </w:tr>
      <w:tr w:rsidR="005D40F2" w14:paraId="3B3E2F2D" w14:textId="77777777" w:rsidTr="00E43427">
        <w:tc>
          <w:tcPr>
            <w:tcW w:w="1385" w:type="dxa"/>
          </w:tcPr>
          <w:p w14:paraId="352536C4" w14:textId="618B13DB" w:rsidR="005D40F2" w:rsidRDefault="005D40F2" w:rsidP="005D40F2">
            <w:pPr>
              <w:rPr>
                <w:rFonts w:eastAsia="SimSun"/>
                <w:smallCaps/>
                <w:lang w:eastAsia="zh-CN"/>
              </w:rPr>
            </w:pPr>
            <w:r>
              <w:rPr>
                <w:rFonts w:eastAsia="SimSun"/>
                <w:smallCaps/>
                <w:lang w:eastAsia="zh-CN"/>
              </w:rPr>
              <w:lastRenderedPageBreak/>
              <w:t>MediaTek</w:t>
            </w:r>
          </w:p>
        </w:tc>
        <w:tc>
          <w:tcPr>
            <w:tcW w:w="7480" w:type="dxa"/>
          </w:tcPr>
          <w:p w14:paraId="6FB2D910" w14:textId="2F85B624" w:rsidR="005D40F2" w:rsidRDefault="005D40F2" w:rsidP="005D40F2">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A07979" w14:paraId="6C6B8BCB" w14:textId="77777777" w:rsidTr="00E43427">
        <w:tc>
          <w:tcPr>
            <w:tcW w:w="1385" w:type="dxa"/>
          </w:tcPr>
          <w:p w14:paraId="3F3B4FBC" w14:textId="5C7208AE" w:rsidR="00A07979" w:rsidRDefault="00A07979" w:rsidP="00A07979">
            <w:pPr>
              <w:rPr>
                <w:rFonts w:eastAsia="SimSun"/>
                <w:smallCaps/>
                <w:lang w:eastAsia="zh-CN"/>
              </w:rPr>
            </w:pPr>
            <w:r>
              <w:rPr>
                <w:rFonts w:eastAsia="SimSun"/>
                <w:smallCaps/>
                <w:lang w:eastAsia="zh-CN"/>
              </w:rPr>
              <w:t>Qualcomm</w:t>
            </w:r>
          </w:p>
        </w:tc>
        <w:tc>
          <w:tcPr>
            <w:tcW w:w="7480" w:type="dxa"/>
          </w:tcPr>
          <w:p w14:paraId="1DC3DC52" w14:textId="77777777" w:rsidR="00A07979" w:rsidRDefault="00A07979" w:rsidP="00A07979">
            <w:pPr>
              <w:autoSpaceDE w:val="0"/>
              <w:autoSpaceDN w:val="0"/>
              <w:adjustRightInd w:val="0"/>
              <w:snapToGrid w:val="0"/>
              <w:spacing w:after="120" w:line="259" w:lineRule="auto"/>
              <w:jc w:val="both"/>
              <w:rPr>
                <w:rFonts w:eastAsia="SimSun"/>
                <w:lang w:eastAsia="zh-CN"/>
              </w:rPr>
            </w:pPr>
            <w:r>
              <w:rPr>
                <w:rFonts w:eastAsia="SimSun"/>
                <w:lang w:eastAsia="zh-CN"/>
              </w:rPr>
              <w:t>Suggest the following updated proposal:</w:t>
            </w:r>
          </w:p>
          <w:p w14:paraId="7DE7F8D9" w14:textId="77777777" w:rsidR="00A07979" w:rsidRDefault="00A07979" w:rsidP="00A07979">
            <w:pPr>
              <w:autoSpaceDE w:val="0"/>
              <w:autoSpaceDN w:val="0"/>
              <w:adjustRightInd w:val="0"/>
              <w:snapToGrid w:val="0"/>
              <w:spacing w:after="120" w:line="259" w:lineRule="auto"/>
              <w:jc w:val="both"/>
              <w:rPr>
                <w:rFonts w:eastAsia="SimSun"/>
                <w:lang w:eastAsia="zh-CN"/>
              </w:rPr>
            </w:pPr>
          </w:p>
          <w:p w14:paraId="47428C7A" w14:textId="77777777" w:rsidR="00A07979" w:rsidRDefault="00A07979" w:rsidP="00A07979">
            <w:pPr>
              <w:spacing w:after="120"/>
              <w:rPr>
                <w:b/>
                <w:i/>
                <w:lang w:eastAsia="zh-CN"/>
              </w:rPr>
            </w:pPr>
            <w:r>
              <w:rPr>
                <w:rFonts w:eastAsia="SimSun"/>
                <w:b/>
                <w:i/>
                <w:kern w:val="2"/>
                <w:szCs w:val="22"/>
                <w:u w:val="single"/>
                <w:lang w:eastAsia="zh-CN"/>
              </w:rPr>
              <w:t>Proposal 4.4.2.1a</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w:t>
            </w:r>
            <w:r w:rsidRPr="00204546">
              <w:rPr>
                <w:b/>
                <w:i/>
                <w:strike/>
                <w:lang w:eastAsia="zh-CN"/>
              </w:rPr>
              <w:t>necessity and/or the</w:t>
            </w:r>
            <w:r>
              <w:rPr>
                <w:b/>
                <w:i/>
                <w:lang w:eastAsia="zh-CN"/>
              </w:rPr>
              <w:t xml:space="preserve"> </w:t>
            </w:r>
            <w:r w:rsidRPr="00204546">
              <w:rPr>
                <w:b/>
                <w:i/>
                <w:color w:val="FF0000"/>
                <w:lang w:eastAsia="zh-CN"/>
              </w:rPr>
              <w:t>benefits and</w:t>
            </w:r>
            <w:r>
              <w:rPr>
                <w:b/>
                <w:i/>
                <w:lang w:eastAsia="zh-CN"/>
              </w:rPr>
              <w:t xml:space="preserv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5F13F0AC" w14:textId="77777777" w:rsidR="00A07979" w:rsidRDefault="00A07979" w:rsidP="00A07979">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1B04D3D9" w14:textId="77777777" w:rsidR="00A07979" w:rsidRDefault="00A07979" w:rsidP="00A07979">
            <w:pPr>
              <w:pStyle w:val="ListParagraph"/>
              <w:numPr>
                <w:ilvl w:val="0"/>
                <w:numId w:val="23"/>
              </w:numPr>
              <w:rPr>
                <w:b/>
                <w:i/>
                <w:highlight w:val="yellow"/>
                <w:lang w:eastAsia="zh-CN"/>
              </w:rPr>
            </w:pPr>
            <w:r>
              <w:rPr>
                <w:b/>
                <w:i/>
                <w:highlight w:val="yellow"/>
                <w:lang w:eastAsia="zh-CN"/>
              </w:rPr>
              <w:t xml:space="preserve">Other L1-report enhancements can be considered, e.g., resolution enhancement, compression of L1 report, report of temporal variance of L1-RSRP/L1-SINR measurements, </w:t>
            </w:r>
            <w:r>
              <w:rPr>
                <w:rFonts w:eastAsia="SimSun"/>
                <w:b/>
                <w:i/>
                <w:highlight w:val="yellow"/>
                <w:lang w:eastAsia="zh-CN"/>
              </w:rPr>
              <w:t xml:space="preserve">measurement imperfection indication (e.g. +- 3dB,+-6dB), </w:t>
            </w:r>
            <w:r>
              <w:rPr>
                <w:rFonts w:eastAsia="SimSun" w:hint="eastAsia"/>
                <w:b/>
                <w:i/>
                <w:highlight w:val="yellow"/>
                <w:lang w:eastAsia="zh-CN"/>
              </w:rPr>
              <w:t>reporting format/quantity optimization,</w:t>
            </w:r>
            <w:r>
              <w:rPr>
                <w:rFonts w:eastAsia="SimSun" w:hint="eastAsia"/>
                <w:b/>
                <w:i/>
                <w:lang w:eastAsia="zh-CN"/>
              </w:rPr>
              <w:t xml:space="preserve"> </w:t>
            </w:r>
            <w:r>
              <w:rPr>
                <w:b/>
                <w:i/>
                <w:highlight w:val="yellow"/>
                <w:lang w:eastAsia="zh-CN"/>
              </w:rPr>
              <w:t>etc.</w:t>
            </w:r>
          </w:p>
          <w:p w14:paraId="233FEBBF" w14:textId="77777777" w:rsidR="00A07979" w:rsidRDefault="00A07979" w:rsidP="00A07979">
            <w:pPr>
              <w:autoSpaceDE w:val="0"/>
              <w:autoSpaceDN w:val="0"/>
              <w:adjustRightInd w:val="0"/>
              <w:snapToGrid w:val="0"/>
              <w:spacing w:after="120" w:line="259" w:lineRule="auto"/>
              <w:jc w:val="both"/>
              <w:rPr>
                <w:rFonts w:eastAsia="SimSun"/>
                <w:lang w:eastAsia="zh-CN"/>
              </w:rPr>
            </w:pPr>
          </w:p>
          <w:p w14:paraId="616EA2E1" w14:textId="6643D5E7" w:rsidR="00A07979" w:rsidRDefault="00A07979" w:rsidP="00A07979">
            <w:pPr>
              <w:autoSpaceDE w:val="0"/>
              <w:autoSpaceDN w:val="0"/>
              <w:adjustRightInd w:val="0"/>
              <w:snapToGrid w:val="0"/>
              <w:spacing w:after="120" w:line="259" w:lineRule="auto"/>
              <w:jc w:val="both"/>
              <w:rPr>
                <w:rFonts w:eastAsia="SimSun"/>
                <w:lang w:eastAsia="zh-CN"/>
              </w:rPr>
            </w:pPr>
            <w:r>
              <w:rPr>
                <w:rFonts w:eastAsia="SimSun"/>
                <w:lang w:eastAsia="zh-CN"/>
              </w:rPr>
              <w:t>The purpose of the entire SI on AI/ML for air interface design is not the “necessity” of AI/ML-based approaches compared to conventional methods, rather the purpose is to study the benefits. We do believe examples are not binding and are just for elaboration of what potential enhancements could be and suggest to keep the examples in the second bullet.</w:t>
            </w:r>
          </w:p>
        </w:tc>
      </w:tr>
      <w:tr w:rsidR="00A14445" w14:paraId="22C07174" w14:textId="77777777" w:rsidTr="00E43427">
        <w:tc>
          <w:tcPr>
            <w:tcW w:w="1385" w:type="dxa"/>
          </w:tcPr>
          <w:p w14:paraId="55DCD529" w14:textId="49E53424" w:rsidR="00A14445" w:rsidRDefault="00A14445" w:rsidP="00A14445">
            <w:pPr>
              <w:rPr>
                <w:rFonts w:eastAsia="SimSun"/>
                <w:smallCaps/>
                <w:lang w:eastAsia="zh-CN"/>
              </w:rPr>
            </w:pPr>
            <w:proofErr w:type="spellStart"/>
            <w:r>
              <w:rPr>
                <w:rFonts w:eastAsia="SimSun"/>
                <w:smallCaps/>
                <w:lang w:eastAsia="zh-CN"/>
              </w:rPr>
              <w:t>InterDigital</w:t>
            </w:r>
            <w:proofErr w:type="spellEnd"/>
          </w:p>
        </w:tc>
        <w:tc>
          <w:tcPr>
            <w:tcW w:w="7480" w:type="dxa"/>
          </w:tcPr>
          <w:p w14:paraId="13EA68BA" w14:textId="790E1A99" w:rsidR="00A14445" w:rsidRDefault="00A14445" w:rsidP="00A14445">
            <w:pPr>
              <w:autoSpaceDE w:val="0"/>
              <w:autoSpaceDN w:val="0"/>
              <w:adjustRightInd w:val="0"/>
              <w:snapToGrid w:val="0"/>
              <w:spacing w:after="120" w:line="259" w:lineRule="auto"/>
              <w:jc w:val="both"/>
              <w:rPr>
                <w:rFonts w:eastAsia="SimSun"/>
                <w:lang w:eastAsia="zh-CN"/>
              </w:rPr>
            </w:pPr>
            <w:r>
              <w:rPr>
                <w:rFonts w:eastAsia="SimSun"/>
                <w:lang w:eastAsia="zh-CN"/>
              </w:rPr>
              <w:t xml:space="preserve">We also prefer removing the examples. </w:t>
            </w:r>
          </w:p>
        </w:tc>
      </w:tr>
    </w:tbl>
    <w:p w14:paraId="08062E96" w14:textId="77777777" w:rsidR="008A017F" w:rsidRDefault="008A017F">
      <w:pPr>
        <w:pStyle w:val="BodyText"/>
      </w:pPr>
    </w:p>
    <w:p w14:paraId="7035D4AE" w14:textId="77777777" w:rsidR="008A017F" w:rsidRDefault="008A017F">
      <w:pPr>
        <w:pStyle w:val="BodyText"/>
      </w:pPr>
    </w:p>
    <w:p w14:paraId="30811DD8" w14:textId="77777777" w:rsidR="000227DD" w:rsidRDefault="000227DD" w:rsidP="000227DD">
      <w:pPr>
        <w:pStyle w:val="BodyText"/>
      </w:pPr>
    </w:p>
    <w:p w14:paraId="6462C354" w14:textId="3A69AF21" w:rsidR="000227DD" w:rsidRDefault="000227DD" w:rsidP="000227DD">
      <w:pPr>
        <w:pStyle w:val="Heading6"/>
        <w:spacing w:after="120"/>
        <w:rPr>
          <w:lang w:eastAsia="zh-CN"/>
        </w:rPr>
      </w:pPr>
      <w:r>
        <w:rPr>
          <w:lang w:eastAsia="zh-CN"/>
        </w:rPr>
        <w:t>Proposal 4.4.2.1</w:t>
      </w:r>
      <w:r w:rsidR="00E35423">
        <w:rPr>
          <w:lang w:eastAsia="zh-CN"/>
        </w:rPr>
        <w:t>b</w:t>
      </w:r>
      <w:r>
        <w:rPr>
          <w:lang w:eastAsia="zh-CN"/>
        </w:rPr>
        <w:t xml:space="preserve"> </w:t>
      </w:r>
    </w:p>
    <w:p w14:paraId="0370529E" w14:textId="1913A075" w:rsidR="00884A62" w:rsidRDefault="00884A62" w:rsidP="00884A62">
      <w:pPr>
        <w:rPr>
          <w:lang w:eastAsia="zh-CN"/>
        </w:rPr>
      </w:pPr>
      <w:r>
        <w:rPr>
          <w:lang w:eastAsia="zh-CN"/>
        </w:rPr>
        <w:t xml:space="preserve">Proposal 4.4.2.1a is supported by Apple, LGE, Lenovo, OPPO, ZTE, CATT, DCM, </w:t>
      </w:r>
      <w:proofErr w:type="spellStart"/>
      <w:r>
        <w:rPr>
          <w:lang w:eastAsia="zh-CN"/>
        </w:rPr>
        <w:t>Spreadtrum</w:t>
      </w:r>
      <w:proofErr w:type="spellEnd"/>
      <w:r>
        <w:rPr>
          <w:lang w:eastAsia="zh-CN"/>
        </w:rPr>
        <w:t>, NEC, CMCC, Xiaomi, CAICT, NVIDIA, MTK</w:t>
      </w:r>
      <w:r w:rsidR="00E5345C">
        <w:rPr>
          <w:lang w:eastAsia="zh-CN"/>
        </w:rPr>
        <w:t xml:space="preserve"> </w:t>
      </w:r>
      <w:r>
        <w:rPr>
          <w:lang w:eastAsia="zh-CN"/>
        </w:rPr>
        <w:t>(14)</w:t>
      </w:r>
      <w:r w:rsidR="00E5345C">
        <w:rPr>
          <w:lang w:eastAsia="zh-CN"/>
        </w:rPr>
        <w:t>.</w:t>
      </w:r>
    </w:p>
    <w:p w14:paraId="20FF7994" w14:textId="03E7EAC7" w:rsidR="00E5345C" w:rsidRDefault="00E5345C" w:rsidP="00884A62">
      <w:pPr>
        <w:rPr>
          <w:lang w:eastAsia="zh-CN"/>
        </w:rPr>
      </w:pPr>
    </w:p>
    <w:p w14:paraId="732676C2" w14:textId="13F0BFF2" w:rsidR="00E5345C" w:rsidRDefault="00A41574" w:rsidP="00884A62">
      <w:pPr>
        <w:rPr>
          <w:lang w:eastAsia="zh-CN"/>
        </w:rPr>
      </w:pPr>
      <w:r>
        <w:rPr>
          <w:lang w:eastAsia="zh-CN"/>
        </w:rPr>
        <w:t>Four</w:t>
      </w:r>
      <w:r w:rsidR="00E5345C">
        <w:rPr>
          <w:lang w:eastAsia="zh-CN"/>
        </w:rPr>
        <w:t xml:space="preserve"> companies suggest to remove the example</w:t>
      </w:r>
      <w:r w:rsidR="008E6A44">
        <w:rPr>
          <w:lang w:eastAsia="zh-CN"/>
        </w:rPr>
        <w:t xml:space="preserve">. It would be ok as any detailed information can be proposed. Fujitsu suggests to add “Rx beam ID”, which can be covered by “other L1-report enhancement” </w:t>
      </w:r>
    </w:p>
    <w:p w14:paraId="237B5EF6" w14:textId="77777777" w:rsidR="008E6A44" w:rsidRDefault="008E6A44" w:rsidP="008E6A44">
      <w:pPr>
        <w:spacing w:after="120"/>
        <w:rPr>
          <w:lang w:eastAsia="zh-CN"/>
        </w:rPr>
      </w:pPr>
    </w:p>
    <w:p w14:paraId="4FFC6857" w14:textId="0EDBD10F" w:rsidR="008E6A44" w:rsidRDefault="008E6A44" w:rsidP="008E6A44">
      <w:pPr>
        <w:spacing w:after="120"/>
        <w:rPr>
          <w:lang w:eastAsia="zh-CN"/>
        </w:rPr>
      </w:pPr>
      <w:r>
        <w:rPr>
          <w:lang w:eastAsia="zh-CN"/>
        </w:rPr>
        <w:t>QC suggests “benefits” to replace “necessity”. It seems no need to change the word. If companies study the necessity, it is natural to consider both benefits</w:t>
      </w:r>
      <w:r w:rsidR="00E56728">
        <w:rPr>
          <w:lang w:eastAsia="zh-CN"/>
        </w:rPr>
        <w:t>/pros</w:t>
      </w:r>
      <w:r>
        <w:rPr>
          <w:lang w:eastAsia="zh-CN"/>
        </w:rPr>
        <w:t xml:space="preserve"> and cost</w:t>
      </w:r>
      <w:r w:rsidR="00E56728">
        <w:rPr>
          <w:lang w:eastAsia="zh-CN"/>
        </w:rPr>
        <w:t>/cons</w:t>
      </w:r>
      <w:r>
        <w:rPr>
          <w:lang w:eastAsia="zh-CN"/>
        </w:rPr>
        <w:t xml:space="preserve">.  </w:t>
      </w:r>
    </w:p>
    <w:p w14:paraId="06761989" w14:textId="77777777" w:rsidR="008E6A44" w:rsidRPr="00884A62" w:rsidRDefault="008E6A44" w:rsidP="00884A62">
      <w:pPr>
        <w:rPr>
          <w:lang w:eastAsia="zh-CN"/>
        </w:rPr>
      </w:pPr>
    </w:p>
    <w:p w14:paraId="683CDD7C" w14:textId="77777777" w:rsidR="000227DD" w:rsidRDefault="000227DD" w:rsidP="000227DD">
      <w:pPr>
        <w:spacing w:after="120"/>
        <w:rPr>
          <w:lang w:eastAsia="zh-CN"/>
        </w:rPr>
      </w:pPr>
    </w:p>
    <w:p w14:paraId="0209C707" w14:textId="4FC99215" w:rsidR="000227DD" w:rsidRDefault="000227DD" w:rsidP="000227DD">
      <w:pPr>
        <w:spacing w:after="120"/>
        <w:rPr>
          <w:b/>
          <w:i/>
          <w:lang w:eastAsia="zh-CN"/>
        </w:rPr>
      </w:pPr>
      <w:r>
        <w:rPr>
          <w:rFonts w:eastAsia="SimSun"/>
          <w:b/>
          <w:i/>
          <w:kern w:val="2"/>
          <w:szCs w:val="22"/>
          <w:u w:val="single"/>
          <w:lang w:eastAsia="zh-CN"/>
        </w:rPr>
        <w:t>Proposal 4.4.2.1</w:t>
      </w:r>
      <w:r w:rsidR="00E35423">
        <w:rPr>
          <w:rFonts w:eastAsia="SimSun"/>
          <w:b/>
          <w:i/>
          <w:kern w:val="2"/>
          <w:szCs w:val="22"/>
          <w:u w:val="single"/>
          <w:lang w:eastAsia="zh-CN"/>
        </w:rPr>
        <w:t>b</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w:t>
      </w:r>
      <w:r w:rsidRPr="00E35423">
        <w:rPr>
          <w:b/>
          <w:i/>
          <w:lang w:eastAsia="zh-CN"/>
        </w:rPr>
        <w:t>following L1 beam reporting</w:t>
      </w:r>
      <w:r>
        <w:rPr>
          <w:b/>
          <w:i/>
          <w:lang w:eastAsia="zh-CN"/>
        </w:rPr>
        <w:t xml:space="preserve"> enhancement for AI/ML model inference </w:t>
      </w:r>
    </w:p>
    <w:p w14:paraId="4C24F703" w14:textId="1EA44E54" w:rsidR="000227DD" w:rsidRDefault="000227DD" w:rsidP="000227DD">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41251305" w14:textId="2EA51A43" w:rsidR="000227DD" w:rsidRPr="00E35423" w:rsidRDefault="000227DD" w:rsidP="000227DD">
      <w:pPr>
        <w:pStyle w:val="ListParagraph"/>
        <w:numPr>
          <w:ilvl w:val="0"/>
          <w:numId w:val="23"/>
        </w:numPr>
        <w:rPr>
          <w:b/>
          <w:i/>
          <w:lang w:eastAsia="zh-CN"/>
        </w:rPr>
      </w:pPr>
      <w:r w:rsidRPr="00E35423">
        <w:rPr>
          <w:b/>
          <w:i/>
          <w:lang w:eastAsia="zh-CN"/>
        </w:rPr>
        <w:t>Other L1</w:t>
      </w:r>
      <w:r w:rsidR="0083789D">
        <w:rPr>
          <w:b/>
          <w:i/>
          <w:lang w:eastAsia="zh-CN"/>
        </w:rPr>
        <w:t xml:space="preserve"> </w:t>
      </w:r>
      <w:r w:rsidRPr="00E35423">
        <w:rPr>
          <w:b/>
          <w:i/>
          <w:lang w:eastAsia="zh-CN"/>
        </w:rPr>
        <w:t>report</w:t>
      </w:r>
      <w:r w:rsidR="0083789D" w:rsidRPr="0083789D">
        <w:rPr>
          <w:b/>
          <w:i/>
          <w:highlight w:val="yellow"/>
          <w:lang w:eastAsia="zh-CN"/>
        </w:rPr>
        <w:t>ing</w:t>
      </w:r>
      <w:r w:rsidRPr="00E35423">
        <w:rPr>
          <w:b/>
          <w:i/>
          <w:lang w:eastAsia="zh-CN"/>
        </w:rPr>
        <w:t xml:space="preserve"> enhancements can be considered</w:t>
      </w:r>
      <w:r w:rsidRPr="00E35423">
        <w:rPr>
          <w:b/>
          <w:i/>
          <w:strike/>
          <w:highlight w:val="yellow"/>
          <w:lang w:eastAsia="zh-CN"/>
        </w:rPr>
        <w:t xml:space="preserve">, e.g., resolution enhancement, compression of L1 report, report of temporal variance of L1-RSRP/L1-SINR measurements, </w:t>
      </w:r>
      <w:r w:rsidRPr="00E35423">
        <w:rPr>
          <w:rFonts w:eastAsia="SimSun"/>
          <w:b/>
          <w:i/>
          <w:strike/>
          <w:highlight w:val="yellow"/>
          <w:lang w:eastAsia="zh-CN"/>
        </w:rPr>
        <w:t xml:space="preserve">measurement imperfection indication (e.g. +- 3dB,+-6dB), </w:t>
      </w:r>
      <w:r w:rsidRPr="00E35423">
        <w:rPr>
          <w:rFonts w:eastAsia="SimSun" w:hint="eastAsia"/>
          <w:b/>
          <w:i/>
          <w:strike/>
          <w:highlight w:val="yellow"/>
          <w:lang w:eastAsia="zh-CN"/>
        </w:rPr>
        <w:t xml:space="preserve">reporting format/quantity optimization, </w:t>
      </w:r>
      <w:r w:rsidRPr="00E35423">
        <w:rPr>
          <w:b/>
          <w:i/>
          <w:strike/>
          <w:highlight w:val="yellow"/>
          <w:lang w:eastAsia="zh-CN"/>
        </w:rPr>
        <w:t>etc.</w:t>
      </w:r>
    </w:p>
    <w:p w14:paraId="46578AFF" w14:textId="77777777" w:rsidR="000227DD" w:rsidRPr="00E35423" w:rsidRDefault="000227DD" w:rsidP="000227DD">
      <w:pPr>
        <w:pStyle w:val="ListParagraph"/>
        <w:numPr>
          <w:ilvl w:val="0"/>
          <w:numId w:val="23"/>
        </w:numPr>
        <w:overflowPunct w:val="0"/>
        <w:autoSpaceDE w:val="0"/>
        <w:autoSpaceDN w:val="0"/>
        <w:adjustRightInd w:val="0"/>
        <w:spacing w:after="120"/>
        <w:textAlignment w:val="baseline"/>
        <w:rPr>
          <w:b/>
          <w:i/>
          <w:lang w:eastAsia="zh-CN"/>
        </w:rPr>
      </w:pPr>
    </w:p>
    <w:p w14:paraId="277C2CDC" w14:textId="77777777" w:rsidR="000227DD" w:rsidRDefault="000227DD" w:rsidP="000227DD">
      <w:pPr>
        <w:pStyle w:val="BodyText"/>
      </w:pPr>
    </w:p>
    <w:tbl>
      <w:tblPr>
        <w:tblStyle w:val="TableGrid61"/>
        <w:tblW w:w="8865" w:type="dxa"/>
        <w:tblLayout w:type="fixed"/>
        <w:tblLook w:val="04A0" w:firstRow="1" w:lastRow="0" w:firstColumn="1" w:lastColumn="0" w:noHBand="0" w:noVBand="1"/>
      </w:tblPr>
      <w:tblGrid>
        <w:gridCol w:w="1385"/>
        <w:gridCol w:w="7480"/>
      </w:tblGrid>
      <w:tr w:rsidR="000227DD" w14:paraId="7E3C08C6" w14:textId="77777777" w:rsidTr="00057085">
        <w:tc>
          <w:tcPr>
            <w:tcW w:w="1385" w:type="dxa"/>
            <w:tcBorders>
              <w:top w:val="single" w:sz="4" w:space="0" w:color="auto"/>
              <w:left w:val="single" w:sz="4" w:space="0" w:color="auto"/>
              <w:bottom w:val="single" w:sz="4" w:space="0" w:color="auto"/>
              <w:right w:val="single" w:sz="4" w:space="0" w:color="auto"/>
            </w:tcBorders>
          </w:tcPr>
          <w:p w14:paraId="61D1ADB1" w14:textId="77777777" w:rsidR="000227DD" w:rsidRDefault="000227DD" w:rsidP="00057085">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4013ADD" w14:textId="77777777" w:rsidR="000227DD" w:rsidRDefault="000227DD" w:rsidP="00057085">
            <w:pPr>
              <w:autoSpaceDE w:val="0"/>
              <w:autoSpaceDN w:val="0"/>
              <w:adjustRightInd w:val="0"/>
              <w:snapToGrid w:val="0"/>
              <w:spacing w:before="120" w:after="120"/>
              <w:jc w:val="both"/>
              <w:rPr>
                <w:rFonts w:eastAsia="SimSun"/>
              </w:rPr>
            </w:pPr>
            <w:r>
              <w:rPr>
                <w:rFonts w:eastAsia="SimSun"/>
              </w:rPr>
              <w:t>Comments</w:t>
            </w:r>
          </w:p>
        </w:tc>
      </w:tr>
      <w:tr w:rsidR="000227DD" w14:paraId="5244CA93" w14:textId="77777777" w:rsidTr="00057085">
        <w:tc>
          <w:tcPr>
            <w:tcW w:w="1385" w:type="dxa"/>
            <w:tcBorders>
              <w:top w:val="single" w:sz="4" w:space="0" w:color="auto"/>
              <w:left w:val="single" w:sz="4" w:space="0" w:color="auto"/>
              <w:bottom w:val="single" w:sz="4" w:space="0" w:color="auto"/>
              <w:right w:val="single" w:sz="4" w:space="0" w:color="auto"/>
            </w:tcBorders>
          </w:tcPr>
          <w:p w14:paraId="602981A0" w14:textId="1A9697E7" w:rsidR="000227DD" w:rsidRDefault="00B96A89" w:rsidP="00057085">
            <w:pPr>
              <w:autoSpaceDE w:val="0"/>
              <w:autoSpaceDN w:val="0"/>
              <w:adjustRightInd w:val="0"/>
              <w:snapToGrid w:val="0"/>
              <w:spacing w:after="12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335EADF8" w14:textId="0BDEA929" w:rsidR="000227DD" w:rsidRDefault="00B96A89" w:rsidP="00057085">
            <w:pPr>
              <w:autoSpaceDE w:val="0"/>
              <w:autoSpaceDN w:val="0"/>
              <w:adjustRightInd w:val="0"/>
              <w:snapToGrid w:val="0"/>
              <w:spacing w:after="120" w:line="259" w:lineRule="auto"/>
              <w:jc w:val="both"/>
            </w:pPr>
            <w:r>
              <w:rPr>
                <w:rFonts w:hint="eastAsia"/>
              </w:rPr>
              <w:t>O</w:t>
            </w:r>
            <w:r>
              <w:t>k with the proposal.</w:t>
            </w:r>
          </w:p>
        </w:tc>
      </w:tr>
      <w:tr w:rsidR="000227DD" w14:paraId="63148297" w14:textId="77777777" w:rsidTr="00057085">
        <w:tc>
          <w:tcPr>
            <w:tcW w:w="1385" w:type="dxa"/>
            <w:tcBorders>
              <w:top w:val="single" w:sz="4" w:space="0" w:color="auto"/>
              <w:left w:val="single" w:sz="4" w:space="0" w:color="auto"/>
              <w:bottom w:val="single" w:sz="4" w:space="0" w:color="auto"/>
              <w:right w:val="single" w:sz="4" w:space="0" w:color="auto"/>
            </w:tcBorders>
          </w:tcPr>
          <w:p w14:paraId="341C4E2F" w14:textId="1BA181E2" w:rsidR="000227DD" w:rsidRDefault="00A06C1F" w:rsidP="00057085">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CF02050" w14:textId="05C693F5" w:rsidR="000227DD" w:rsidRDefault="00C84D8E" w:rsidP="00057085">
            <w:pPr>
              <w:autoSpaceDE w:val="0"/>
              <w:autoSpaceDN w:val="0"/>
              <w:adjustRightInd w:val="0"/>
              <w:snapToGrid w:val="0"/>
              <w:spacing w:after="120" w:line="259" w:lineRule="auto"/>
              <w:jc w:val="both"/>
              <w:rPr>
                <w:lang w:eastAsia="zh-CN"/>
              </w:rPr>
            </w:pPr>
            <w:r>
              <w:rPr>
                <w:lang w:eastAsia="zh-CN"/>
              </w:rPr>
              <w:t>S</w:t>
            </w:r>
            <w:r>
              <w:rPr>
                <w:rFonts w:hint="eastAsia"/>
                <w:lang w:eastAsia="zh-CN"/>
              </w:rPr>
              <w:t xml:space="preserve">upport </w:t>
            </w:r>
            <w:r>
              <w:rPr>
                <w:lang w:eastAsia="zh-CN"/>
              </w:rPr>
              <w:t>the proposal</w:t>
            </w:r>
          </w:p>
        </w:tc>
      </w:tr>
      <w:tr w:rsidR="00D8644D" w14:paraId="195DE5BF" w14:textId="77777777" w:rsidTr="00057085">
        <w:tc>
          <w:tcPr>
            <w:tcW w:w="1385" w:type="dxa"/>
            <w:tcBorders>
              <w:top w:val="single" w:sz="4" w:space="0" w:color="auto"/>
              <w:left w:val="single" w:sz="4" w:space="0" w:color="auto"/>
              <w:bottom w:val="single" w:sz="4" w:space="0" w:color="auto"/>
              <w:right w:val="single" w:sz="4" w:space="0" w:color="auto"/>
            </w:tcBorders>
          </w:tcPr>
          <w:p w14:paraId="24E2B96B" w14:textId="2E4D0356" w:rsidR="00D8644D" w:rsidRDefault="00D8644D" w:rsidP="00D8644D">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8EFFA31" w14:textId="5B85C58B" w:rsidR="00D8644D" w:rsidRDefault="00D8644D" w:rsidP="00D8644D">
            <w:pPr>
              <w:autoSpaceDE w:val="0"/>
              <w:autoSpaceDN w:val="0"/>
              <w:adjustRightInd w:val="0"/>
              <w:snapToGrid w:val="0"/>
              <w:spacing w:after="120" w:line="259" w:lineRule="auto"/>
              <w:jc w:val="both"/>
              <w:rPr>
                <w:rFonts w:eastAsia="SimSun"/>
                <w:lang w:eastAsia="zh-CN"/>
              </w:rPr>
            </w:pPr>
            <w:r>
              <w:rPr>
                <w:rFonts w:eastAsia="Yu Mincho" w:hint="eastAsia"/>
                <w:lang w:eastAsia="ja-JP"/>
              </w:rPr>
              <w:t>F</w:t>
            </w:r>
            <w:r>
              <w:rPr>
                <w:rFonts w:eastAsia="Yu Mincho"/>
                <w:lang w:eastAsia="ja-JP"/>
              </w:rPr>
              <w:t xml:space="preserve">ine with the proposal. </w:t>
            </w:r>
          </w:p>
        </w:tc>
      </w:tr>
      <w:tr w:rsidR="00D8644D" w14:paraId="54166CE6" w14:textId="77777777" w:rsidTr="00057085">
        <w:tc>
          <w:tcPr>
            <w:tcW w:w="1385" w:type="dxa"/>
            <w:tcBorders>
              <w:top w:val="single" w:sz="4" w:space="0" w:color="auto"/>
              <w:left w:val="single" w:sz="4" w:space="0" w:color="auto"/>
              <w:bottom w:val="single" w:sz="4" w:space="0" w:color="auto"/>
              <w:right w:val="single" w:sz="4" w:space="0" w:color="auto"/>
            </w:tcBorders>
          </w:tcPr>
          <w:p w14:paraId="42438FDA" w14:textId="4D018594" w:rsidR="00D8644D" w:rsidRDefault="00496304" w:rsidP="00D8644D">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4F27244" w14:textId="52FF279F" w:rsidR="00D8644D" w:rsidRDefault="00496304" w:rsidP="00D8644D">
            <w:pPr>
              <w:autoSpaceDE w:val="0"/>
              <w:autoSpaceDN w:val="0"/>
              <w:adjustRightInd w:val="0"/>
              <w:snapToGrid w:val="0"/>
              <w:spacing w:after="120" w:line="259" w:lineRule="auto"/>
              <w:jc w:val="both"/>
              <w:rPr>
                <w:rFonts w:eastAsia="SimSun"/>
                <w:lang w:eastAsia="zh-CN"/>
              </w:rPr>
            </w:pPr>
            <w:r>
              <w:rPr>
                <w:rFonts w:eastAsia="SimSun"/>
                <w:lang w:eastAsia="zh-CN"/>
              </w:rPr>
              <w:t xml:space="preserve">Ok </w:t>
            </w:r>
          </w:p>
        </w:tc>
      </w:tr>
      <w:tr w:rsidR="000964B1" w14:paraId="07FBCB48" w14:textId="77777777" w:rsidTr="00057085">
        <w:tc>
          <w:tcPr>
            <w:tcW w:w="1385" w:type="dxa"/>
            <w:tcBorders>
              <w:top w:val="single" w:sz="4" w:space="0" w:color="auto"/>
              <w:left w:val="single" w:sz="4" w:space="0" w:color="auto"/>
              <w:bottom w:val="single" w:sz="4" w:space="0" w:color="auto"/>
              <w:right w:val="single" w:sz="4" w:space="0" w:color="auto"/>
            </w:tcBorders>
          </w:tcPr>
          <w:p w14:paraId="2708AC3B" w14:textId="7CA776F8" w:rsidR="000964B1" w:rsidRDefault="000964B1" w:rsidP="00D8644D">
            <w:pPr>
              <w:autoSpaceDE w:val="0"/>
              <w:autoSpaceDN w:val="0"/>
              <w:adjustRightInd w:val="0"/>
              <w:snapToGrid w:val="0"/>
              <w:spacing w:after="120"/>
              <w:jc w:val="both"/>
              <w:rPr>
                <w:rFonts w:eastAsia="SimSun"/>
                <w:smallCaps/>
                <w:lang w:eastAsia="zh-CN"/>
              </w:rPr>
            </w:pPr>
            <w:r>
              <w:rPr>
                <w:rFonts w:eastAsia="SimSun"/>
                <w:smallCaps/>
                <w:lang w:eastAsia="zh-CN"/>
              </w:rPr>
              <w:lastRenderedPageBreak/>
              <w:t>NEC</w:t>
            </w:r>
          </w:p>
        </w:tc>
        <w:tc>
          <w:tcPr>
            <w:tcW w:w="7480" w:type="dxa"/>
            <w:tcBorders>
              <w:top w:val="single" w:sz="4" w:space="0" w:color="auto"/>
              <w:left w:val="single" w:sz="4" w:space="0" w:color="auto"/>
              <w:bottom w:val="single" w:sz="4" w:space="0" w:color="auto"/>
              <w:right w:val="single" w:sz="4" w:space="0" w:color="auto"/>
            </w:tcBorders>
          </w:tcPr>
          <w:p w14:paraId="12C418E5" w14:textId="66B8CF64" w:rsidR="000964B1" w:rsidRDefault="000964B1" w:rsidP="00D8644D">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9E7FD6" w14:paraId="43858FCE" w14:textId="77777777" w:rsidTr="00057085">
        <w:tc>
          <w:tcPr>
            <w:tcW w:w="1385" w:type="dxa"/>
            <w:tcBorders>
              <w:top w:val="single" w:sz="4" w:space="0" w:color="auto"/>
              <w:left w:val="single" w:sz="4" w:space="0" w:color="auto"/>
              <w:bottom w:val="single" w:sz="4" w:space="0" w:color="auto"/>
              <w:right w:val="single" w:sz="4" w:space="0" w:color="auto"/>
            </w:tcBorders>
          </w:tcPr>
          <w:p w14:paraId="69095627" w14:textId="75EAAB86" w:rsidR="009E7FD6" w:rsidRDefault="009E7FD6" w:rsidP="00D8644D">
            <w:pPr>
              <w:autoSpaceDE w:val="0"/>
              <w:autoSpaceDN w:val="0"/>
              <w:adjustRightInd w:val="0"/>
              <w:snapToGrid w:val="0"/>
              <w:spacing w:after="120"/>
              <w:jc w:val="both"/>
              <w:rPr>
                <w:rFonts w:eastAsia="SimSun"/>
                <w:smallCaps/>
                <w:lang w:eastAsia="zh-CN"/>
              </w:rPr>
            </w:pPr>
            <w:r w:rsidRPr="009E7FD6">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63B1446" w14:textId="1C7563FC" w:rsidR="009E7FD6" w:rsidRDefault="009E7FD6" w:rsidP="00D8644D">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97272E" w14:paraId="2D1A2BD1" w14:textId="77777777" w:rsidTr="0097272E">
        <w:tc>
          <w:tcPr>
            <w:tcW w:w="1385" w:type="dxa"/>
          </w:tcPr>
          <w:p w14:paraId="14F65F8B" w14:textId="77777777" w:rsidR="0097272E" w:rsidRDefault="0097272E" w:rsidP="00AF6A60">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Spreadtrum</w:t>
            </w:r>
            <w:proofErr w:type="spellEnd"/>
          </w:p>
        </w:tc>
        <w:tc>
          <w:tcPr>
            <w:tcW w:w="7480" w:type="dxa"/>
          </w:tcPr>
          <w:p w14:paraId="4ABC190F" w14:textId="77777777" w:rsidR="0097272E" w:rsidRDefault="0097272E" w:rsidP="00AF6A60">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A148E5" w14:paraId="7F90DFF1" w14:textId="77777777" w:rsidTr="0097272E">
        <w:tc>
          <w:tcPr>
            <w:tcW w:w="1385" w:type="dxa"/>
          </w:tcPr>
          <w:p w14:paraId="5C24FE2C" w14:textId="1DF3338A" w:rsidR="00A148E5" w:rsidRDefault="00A148E5" w:rsidP="00A148E5">
            <w:pPr>
              <w:autoSpaceDE w:val="0"/>
              <w:autoSpaceDN w:val="0"/>
              <w:adjustRightInd w:val="0"/>
              <w:snapToGrid w:val="0"/>
              <w:spacing w:after="12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Pr>
          <w:p w14:paraId="1237BE6C" w14:textId="69127A25" w:rsidR="00A148E5" w:rsidRDefault="00A148E5" w:rsidP="00A148E5">
            <w:pPr>
              <w:autoSpaceDE w:val="0"/>
              <w:autoSpaceDN w:val="0"/>
              <w:adjustRightInd w:val="0"/>
              <w:snapToGrid w:val="0"/>
              <w:spacing w:after="120" w:line="259" w:lineRule="auto"/>
              <w:jc w:val="both"/>
              <w:rPr>
                <w:rFonts w:eastAsia="SimSun"/>
                <w:lang w:eastAsia="zh-CN"/>
              </w:rPr>
            </w:pPr>
            <w:r>
              <w:rPr>
                <w:rFonts w:eastAsia="SimSun" w:hint="eastAsia"/>
                <w:lang w:eastAsia="zh-CN"/>
              </w:rPr>
              <w:t>O</w:t>
            </w:r>
            <w:r>
              <w:rPr>
                <w:rFonts w:eastAsia="SimSun"/>
                <w:lang w:eastAsia="zh-CN"/>
              </w:rPr>
              <w:t xml:space="preserve">K with the current formulation. </w:t>
            </w:r>
            <w:r>
              <w:rPr>
                <w:rFonts w:eastAsia="SimSun" w:hint="eastAsia"/>
                <w:lang w:eastAsia="zh-CN"/>
              </w:rPr>
              <w:t>But</w:t>
            </w:r>
            <w:r>
              <w:rPr>
                <w:rFonts w:eastAsia="SimSun"/>
                <w:lang w:eastAsia="zh-CN"/>
              </w:rPr>
              <w:t xml:space="preserve"> keeping the examples is also helpful in our view.</w:t>
            </w:r>
          </w:p>
        </w:tc>
      </w:tr>
      <w:tr w:rsidR="00402F76" w14:paraId="1301A2A9" w14:textId="77777777" w:rsidTr="0097272E">
        <w:tc>
          <w:tcPr>
            <w:tcW w:w="1385" w:type="dxa"/>
          </w:tcPr>
          <w:p w14:paraId="206B183B" w14:textId="725AF8A0" w:rsidR="00402F76" w:rsidRDefault="00402F76" w:rsidP="00402F76">
            <w:pPr>
              <w:autoSpaceDE w:val="0"/>
              <w:autoSpaceDN w:val="0"/>
              <w:adjustRightInd w:val="0"/>
              <w:snapToGrid w:val="0"/>
              <w:spacing w:after="120"/>
              <w:jc w:val="both"/>
              <w:rPr>
                <w:rFonts w:eastAsia="SimSun" w:hint="eastAsia"/>
                <w:smallCaps/>
                <w:lang w:eastAsia="zh-CN"/>
              </w:rPr>
            </w:pPr>
            <w:r>
              <w:rPr>
                <w:rFonts w:eastAsia="SimSun"/>
                <w:smallCaps/>
                <w:lang w:eastAsia="zh-CN"/>
              </w:rPr>
              <w:t>Panasonic</w:t>
            </w:r>
          </w:p>
        </w:tc>
        <w:tc>
          <w:tcPr>
            <w:tcW w:w="7480" w:type="dxa"/>
          </w:tcPr>
          <w:p w14:paraId="478D4E4C" w14:textId="2700FDA6" w:rsidR="00402F76" w:rsidRDefault="00402F76" w:rsidP="00402F76">
            <w:pPr>
              <w:autoSpaceDE w:val="0"/>
              <w:autoSpaceDN w:val="0"/>
              <w:adjustRightInd w:val="0"/>
              <w:snapToGrid w:val="0"/>
              <w:spacing w:after="120" w:line="259" w:lineRule="auto"/>
              <w:jc w:val="both"/>
              <w:rPr>
                <w:rFonts w:eastAsia="SimSun" w:hint="eastAsia"/>
                <w:lang w:eastAsia="zh-CN"/>
              </w:rPr>
            </w:pPr>
            <w:r>
              <w:rPr>
                <w:rFonts w:eastAsia="SimSun"/>
                <w:lang w:eastAsia="zh-CN"/>
              </w:rPr>
              <w:t>Ok.</w:t>
            </w:r>
          </w:p>
        </w:tc>
      </w:tr>
    </w:tbl>
    <w:p w14:paraId="5C2D0D26" w14:textId="77777777" w:rsidR="008A017F" w:rsidRDefault="008A017F">
      <w:pPr>
        <w:pStyle w:val="BodyText"/>
      </w:pPr>
    </w:p>
    <w:p w14:paraId="475E410C" w14:textId="77777777" w:rsidR="008A017F" w:rsidRDefault="008A017F">
      <w:pPr>
        <w:pStyle w:val="BodyText"/>
      </w:pPr>
    </w:p>
    <w:p w14:paraId="05F245D3" w14:textId="77777777" w:rsidR="008A017F" w:rsidRDefault="000407EF">
      <w:pPr>
        <w:pStyle w:val="Heading3"/>
      </w:pPr>
      <w:r>
        <w:t xml:space="preserve">AL/ML inference at UE side </w:t>
      </w:r>
    </w:p>
    <w:p w14:paraId="3A6D68AC" w14:textId="77777777" w:rsidR="008A017F" w:rsidRDefault="000407EF">
      <w:pPr>
        <w:pStyle w:val="BodyText"/>
      </w:pPr>
      <w:r>
        <w:t>The related proposals/observations for BM-Case1 and BM-Case2 are copied as below:</w:t>
      </w:r>
    </w:p>
    <w:tbl>
      <w:tblPr>
        <w:tblStyle w:val="TableGrid"/>
        <w:tblW w:w="0" w:type="auto"/>
        <w:tblLook w:val="04A0" w:firstRow="1" w:lastRow="0" w:firstColumn="1" w:lastColumn="0" w:noHBand="0" w:noVBand="1"/>
      </w:tblPr>
      <w:tblGrid>
        <w:gridCol w:w="1696"/>
        <w:gridCol w:w="7366"/>
      </w:tblGrid>
      <w:tr w:rsidR="008A017F" w14:paraId="24042240" w14:textId="77777777">
        <w:tc>
          <w:tcPr>
            <w:tcW w:w="1696" w:type="dxa"/>
            <w:vAlign w:val="center"/>
          </w:tcPr>
          <w:p w14:paraId="12557118" w14:textId="77777777" w:rsidR="008A017F" w:rsidRDefault="000407EF">
            <w:pPr>
              <w:spacing w:after="120"/>
            </w:pPr>
            <w:r>
              <w:rPr>
                <w:rFonts w:hint="eastAsia"/>
              </w:rPr>
              <w:t>Z</w:t>
            </w:r>
            <w:r>
              <w:t>TE[3]</w:t>
            </w:r>
          </w:p>
        </w:tc>
        <w:tc>
          <w:tcPr>
            <w:tcW w:w="7366" w:type="dxa"/>
            <w:vAlign w:val="center"/>
          </w:tcPr>
          <w:p w14:paraId="72E05AB1" w14:textId="77777777" w:rsidR="008A017F" w:rsidRDefault="000407EF">
            <w:pPr>
              <w:snapToGrid w:val="0"/>
              <w:spacing w:beforeLines="30" w:before="72" w:afterLines="30" w:after="72" w:line="288" w:lineRule="auto"/>
              <w:jc w:val="both"/>
              <w:rPr>
                <w:i/>
                <w:iCs/>
                <w:szCs w:val="20"/>
              </w:rPr>
            </w:pPr>
            <w:r>
              <w:rPr>
                <w:i/>
                <w:iCs/>
                <w:szCs w:val="20"/>
              </w:rPr>
              <w:t xml:space="preserve">Proposal </w:t>
            </w:r>
            <w:r>
              <w:rPr>
                <w:i/>
                <w:iCs/>
                <w:szCs w:val="20"/>
                <w:lang w:eastAsia="zh-CN"/>
              </w:rPr>
              <w:t>10</w:t>
            </w:r>
            <w:r>
              <w:rPr>
                <w:i/>
                <w:iCs/>
                <w:szCs w:val="20"/>
              </w:rPr>
              <w:t>: For UE-side beam prediction AI/ML models, signaling methods need to be investigated to enable recommendation, configuration, and indication of the beam set for measurement.</w:t>
            </w:r>
          </w:p>
        </w:tc>
      </w:tr>
      <w:tr w:rsidR="008A017F" w14:paraId="32C476E8" w14:textId="77777777">
        <w:tc>
          <w:tcPr>
            <w:tcW w:w="1696" w:type="dxa"/>
            <w:vAlign w:val="center"/>
          </w:tcPr>
          <w:p w14:paraId="4DA2C518" w14:textId="77777777" w:rsidR="008A017F" w:rsidRDefault="000407EF">
            <w:pPr>
              <w:spacing w:after="120"/>
            </w:pPr>
            <w:proofErr w:type="spellStart"/>
            <w:r>
              <w:rPr>
                <w:rFonts w:hint="eastAsia"/>
              </w:rPr>
              <w:t>S</w:t>
            </w:r>
            <w:r>
              <w:t>preadtrum</w:t>
            </w:r>
            <w:proofErr w:type="spellEnd"/>
            <w:r>
              <w:t>[4]</w:t>
            </w:r>
          </w:p>
        </w:tc>
        <w:tc>
          <w:tcPr>
            <w:tcW w:w="7366" w:type="dxa"/>
            <w:vAlign w:val="center"/>
          </w:tcPr>
          <w:p w14:paraId="78700D5F" w14:textId="77777777" w:rsidR="008A017F" w:rsidRDefault="000407EF">
            <w:pPr>
              <w:spacing w:after="120"/>
              <w:rPr>
                <w:i/>
                <w:iCs/>
                <w:szCs w:val="20"/>
                <w:lang w:eastAsia="zh-CN"/>
              </w:rPr>
            </w:pPr>
            <w:r>
              <w:rPr>
                <w:i/>
                <w:iCs/>
                <w:szCs w:val="20"/>
                <w:lang w:eastAsia="zh-CN"/>
              </w:rPr>
              <w:t>Proposal 4: For beam measurement and reporting, current CSI framework can be considered as starting point.</w:t>
            </w:r>
          </w:p>
          <w:p w14:paraId="7DBDE5AD" w14:textId="77777777" w:rsidR="008A017F" w:rsidRDefault="000407EF">
            <w:pPr>
              <w:pStyle w:val="ListParagraph"/>
              <w:numPr>
                <w:ilvl w:val="0"/>
                <w:numId w:val="31"/>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 xml:space="preserve">If AI/ML inference is at NW side, </w:t>
            </w:r>
            <w:r>
              <w:rPr>
                <w:i/>
                <w:iCs/>
                <w:szCs w:val="20"/>
              </w:rPr>
              <w:t>beam reporting needs to be studied to balance the information contained in beam reporting and beam reporting overhead.</w:t>
            </w:r>
          </w:p>
          <w:p w14:paraId="79211AE6" w14:textId="77777777" w:rsidR="008A017F" w:rsidRDefault="000407EF">
            <w:pPr>
              <w:pStyle w:val="ListParagraph"/>
              <w:numPr>
                <w:ilvl w:val="0"/>
                <w:numId w:val="31"/>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UE side, beam reporting needs to be enhanced to</w:t>
            </w:r>
            <w:r>
              <w:rPr>
                <w:i/>
                <w:iCs/>
                <w:szCs w:val="20"/>
              </w:rPr>
              <w:t xml:space="preserve"> </w:t>
            </w:r>
            <w:r>
              <w:rPr>
                <w:i/>
                <w:iCs/>
                <w:szCs w:val="20"/>
                <w:lang w:eastAsia="zh-CN"/>
              </w:rPr>
              <w:t>report a beam/resource that was not directly measured.</w:t>
            </w:r>
          </w:p>
          <w:p w14:paraId="0611EFE8" w14:textId="77777777" w:rsidR="008A017F" w:rsidRDefault="000407EF">
            <w:pPr>
              <w:spacing w:after="120"/>
              <w:rPr>
                <w:i/>
                <w:iCs/>
                <w:szCs w:val="20"/>
                <w:lang w:eastAsia="zh-CN"/>
              </w:rPr>
            </w:pPr>
            <w:r>
              <w:rPr>
                <w:i/>
                <w:iCs/>
                <w:szCs w:val="20"/>
                <w:lang w:eastAsia="zh-CN"/>
              </w:rPr>
              <w:t>Observation 4: For beam indication, the Rel15/16/17 TCI framework can be considered as starting point.</w:t>
            </w:r>
          </w:p>
          <w:p w14:paraId="792D3E9E" w14:textId="77777777" w:rsidR="008A017F" w:rsidRDefault="000407EF">
            <w:pPr>
              <w:pStyle w:val="ListParagraph"/>
              <w:numPr>
                <w:ilvl w:val="0"/>
                <w:numId w:val="31"/>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NW side, how to determine the best Rx beam needs further study</w:t>
            </w:r>
          </w:p>
          <w:p w14:paraId="57C81B19" w14:textId="77777777" w:rsidR="008A017F" w:rsidRDefault="000407EF">
            <w:pPr>
              <w:pStyle w:val="ListParagraph"/>
              <w:numPr>
                <w:ilvl w:val="0"/>
                <w:numId w:val="31"/>
              </w:numPr>
              <w:autoSpaceDE w:val="0"/>
              <w:autoSpaceDN w:val="0"/>
              <w:adjustRightInd w:val="0"/>
              <w:snapToGrid w:val="0"/>
              <w:spacing w:before="60" w:after="120" w:line="300" w:lineRule="auto"/>
              <w:contextualSpacing w:val="0"/>
              <w:jc w:val="both"/>
              <w:rPr>
                <w:i/>
                <w:iCs/>
                <w:szCs w:val="20"/>
              </w:rPr>
            </w:pPr>
            <w:r>
              <w:rPr>
                <w:i/>
                <w:iCs/>
                <w:szCs w:val="20"/>
                <w:lang w:eastAsia="zh-CN"/>
              </w:rPr>
              <w:t>If AI/ML inference is at UE side, no specification impact is identified</w:t>
            </w:r>
          </w:p>
        </w:tc>
      </w:tr>
      <w:tr w:rsidR="008A017F" w14:paraId="261477DD" w14:textId="77777777">
        <w:tc>
          <w:tcPr>
            <w:tcW w:w="1696" w:type="dxa"/>
            <w:vAlign w:val="center"/>
          </w:tcPr>
          <w:p w14:paraId="3612808B" w14:textId="77777777" w:rsidR="008A017F" w:rsidRDefault="000407EF">
            <w:pPr>
              <w:spacing w:after="120"/>
            </w:pPr>
            <w:r>
              <w:t>Vivo[5]</w:t>
            </w:r>
          </w:p>
        </w:tc>
        <w:tc>
          <w:tcPr>
            <w:tcW w:w="7366" w:type="dxa"/>
            <w:vAlign w:val="center"/>
          </w:tcPr>
          <w:p w14:paraId="7EDA1B4D" w14:textId="77777777" w:rsidR="008A017F" w:rsidRDefault="000407EF">
            <w:pPr>
              <w:pStyle w:val="BodyText"/>
              <w:rPr>
                <w:i/>
                <w:iCs/>
                <w:szCs w:val="20"/>
              </w:rPr>
            </w:pPr>
            <w:r>
              <w:rPr>
                <w:i/>
                <w:iCs/>
                <w:szCs w:val="20"/>
              </w:rPr>
              <w:t>Observation 19:</w:t>
            </w:r>
            <w:r>
              <w:rPr>
                <w:i/>
                <w:iCs/>
                <w:szCs w:val="20"/>
              </w:rPr>
              <w:tab/>
              <w:t>Report enhancement, including predicted beam report scheme and/or temporal domain beam report scheme, is needed for AI model inference at UE side.</w:t>
            </w:r>
          </w:p>
          <w:p w14:paraId="10564BC4" w14:textId="77777777" w:rsidR="008A017F" w:rsidRDefault="000407EF">
            <w:pPr>
              <w:pStyle w:val="proposal0"/>
              <w:numPr>
                <w:ilvl w:val="0"/>
                <w:numId w:val="0"/>
              </w:numPr>
              <w:tabs>
                <w:tab w:val="clear" w:pos="720"/>
              </w:tabs>
              <w:overflowPunct/>
              <w:spacing w:before="120"/>
              <w:ind w:left="720" w:hanging="720"/>
              <w:rPr>
                <w:b w:val="0"/>
                <w:i/>
                <w:iCs/>
                <w:color w:val="000000"/>
              </w:rPr>
            </w:pPr>
            <w:r>
              <w:rPr>
                <w:b w:val="0"/>
                <w:i/>
                <w:iCs/>
              </w:rPr>
              <w:t>Proposal 14: For AI/ML model inference at UE side, at least study the following aspects for potential necessary specification impact:</w:t>
            </w:r>
          </w:p>
          <w:p w14:paraId="59A55C2B" w14:textId="77777777" w:rsidR="008A017F" w:rsidRDefault="000407EF">
            <w:pPr>
              <w:pStyle w:val="ListParagraph"/>
              <w:widowControl w:val="0"/>
              <w:numPr>
                <w:ilvl w:val="0"/>
                <w:numId w:val="66"/>
              </w:numPr>
              <w:overflowPunct w:val="0"/>
              <w:spacing w:after="120"/>
              <w:ind w:left="1560" w:hanging="426"/>
              <w:contextualSpacing w:val="0"/>
              <w:jc w:val="both"/>
              <w:rPr>
                <w:i/>
                <w:iCs/>
                <w:szCs w:val="20"/>
              </w:rPr>
            </w:pPr>
            <w:r>
              <w:rPr>
                <w:i/>
                <w:iCs/>
                <w:szCs w:val="20"/>
              </w:rPr>
              <w:t>Signaling aspects enhancement related to Tx beam or Tx beam pattern request</w:t>
            </w:r>
          </w:p>
          <w:p w14:paraId="37CDBFC7" w14:textId="77777777" w:rsidR="008A017F" w:rsidRDefault="000407EF">
            <w:pPr>
              <w:pStyle w:val="ListParagraph"/>
              <w:widowControl w:val="0"/>
              <w:numPr>
                <w:ilvl w:val="0"/>
                <w:numId w:val="66"/>
              </w:numPr>
              <w:overflowPunct w:val="0"/>
              <w:spacing w:after="120"/>
              <w:ind w:left="1560" w:hanging="426"/>
              <w:contextualSpacing w:val="0"/>
              <w:jc w:val="both"/>
              <w:rPr>
                <w:i/>
                <w:iCs/>
                <w:szCs w:val="20"/>
              </w:rPr>
            </w:pPr>
            <w:r>
              <w:rPr>
                <w:i/>
                <w:iCs/>
                <w:szCs w:val="20"/>
              </w:rPr>
              <w:t xml:space="preserve">Enhance assistance information configuration/indication related to Tx beam angle and/or expected Tx beam information </w:t>
            </w:r>
          </w:p>
          <w:p w14:paraId="6B430D2E" w14:textId="77777777" w:rsidR="008A017F" w:rsidRDefault="000407EF">
            <w:pPr>
              <w:pStyle w:val="ListParagraph"/>
              <w:widowControl w:val="0"/>
              <w:numPr>
                <w:ilvl w:val="0"/>
                <w:numId w:val="66"/>
              </w:numPr>
              <w:overflowPunct w:val="0"/>
              <w:spacing w:after="120"/>
              <w:ind w:left="1560" w:hanging="426"/>
              <w:contextualSpacing w:val="0"/>
              <w:jc w:val="both"/>
              <w:rPr>
                <w:i/>
                <w:iCs/>
                <w:szCs w:val="20"/>
              </w:rPr>
            </w:pPr>
            <w:r>
              <w:rPr>
                <w:i/>
                <w:iCs/>
                <w:szCs w:val="20"/>
              </w:rPr>
              <w:t>Report enhancement, including predicted beam report scheme and/or temporal domain beam report scheme</w:t>
            </w:r>
          </w:p>
          <w:p w14:paraId="065DA064" w14:textId="77777777" w:rsidR="008A017F" w:rsidRDefault="000407EF">
            <w:pPr>
              <w:pStyle w:val="proposal0"/>
              <w:numPr>
                <w:ilvl w:val="0"/>
                <w:numId w:val="0"/>
              </w:numPr>
              <w:tabs>
                <w:tab w:val="clear" w:pos="720"/>
              </w:tabs>
              <w:overflowPunct/>
              <w:spacing w:before="120"/>
              <w:ind w:left="720" w:hanging="720"/>
              <w:rPr>
                <w:b w:val="0"/>
                <w:i/>
                <w:iCs/>
                <w:color w:val="000000"/>
              </w:rPr>
            </w:pPr>
            <w:r>
              <w:rPr>
                <w:b w:val="0"/>
                <w:i/>
                <w:iCs/>
              </w:rPr>
              <w:t>Proposal 15: For AI/ML model inference at UE side, further study the following aspects for potential necessary specification impact if P3 is proven beneficial:</w:t>
            </w:r>
          </w:p>
          <w:p w14:paraId="50DEC769" w14:textId="77777777" w:rsidR="008A017F" w:rsidRDefault="000407EF">
            <w:pPr>
              <w:pStyle w:val="ListParagraph"/>
              <w:widowControl w:val="0"/>
              <w:numPr>
                <w:ilvl w:val="0"/>
                <w:numId w:val="66"/>
              </w:numPr>
              <w:overflowPunct w:val="0"/>
              <w:spacing w:after="120"/>
              <w:ind w:firstLine="714"/>
              <w:contextualSpacing w:val="0"/>
              <w:jc w:val="both"/>
              <w:rPr>
                <w:i/>
                <w:iCs/>
                <w:szCs w:val="20"/>
              </w:rPr>
            </w:pPr>
            <w:r>
              <w:rPr>
                <w:i/>
                <w:iCs/>
                <w:szCs w:val="20"/>
              </w:rPr>
              <w:t xml:space="preserve">P3 training request signaling to </w:t>
            </w:r>
            <w:proofErr w:type="spellStart"/>
            <w:r>
              <w:rPr>
                <w:i/>
                <w:iCs/>
                <w:szCs w:val="20"/>
              </w:rPr>
              <w:t>gNB</w:t>
            </w:r>
            <w:proofErr w:type="spellEnd"/>
          </w:p>
          <w:p w14:paraId="0D94F1FF" w14:textId="77777777" w:rsidR="008A017F" w:rsidRDefault="000407EF">
            <w:pPr>
              <w:pStyle w:val="ListParagraph"/>
              <w:widowControl w:val="0"/>
              <w:numPr>
                <w:ilvl w:val="0"/>
                <w:numId w:val="66"/>
              </w:numPr>
              <w:overflowPunct w:val="0"/>
              <w:spacing w:after="120"/>
              <w:ind w:left="1418" w:hanging="284"/>
              <w:contextualSpacing w:val="0"/>
              <w:jc w:val="both"/>
              <w:rPr>
                <w:i/>
                <w:iCs/>
                <w:szCs w:val="20"/>
              </w:rPr>
            </w:pPr>
            <w:r>
              <w:rPr>
                <w:i/>
                <w:iCs/>
                <w:szCs w:val="20"/>
              </w:rPr>
              <w:t xml:space="preserve">P3 resource related information request to </w:t>
            </w:r>
            <w:proofErr w:type="spellStart"/>
            <w:r>
              <w:rPr>
                <w:i/>
                <w:iCs/>
                <w:szCs w:val="20"/>
              </w:rPr>
              <w:t>gNB</w:t>
            </w:r>
            <w:proofErr w:type="spellEnd"/>
            <w:r>
              <w:rPr>
                <w:i/>
                <w:iCs/>
                <w:szCs w:val="20"/>
              </w:rPr>
              <w:t>, may include Tx beam pattern, minimum number of Tx beam repetitions</w:t>
            </w:r>
          </w:p>
        </w:tc>
      </w:tr>
      <w:tr w:rsidR="008A017F" w14:paraId="3AC28DCF" w14:textId="77777777">
        <w:tc>
          <w:tcPr>
            <w:tcW w:w="1696" w:type="dxa"/>
            <w:vAlign w:val="center"/>
          </w:tcPr>
          <w:p w14:paraId="7A4723E9" w14:textId="77777777" w:rsidR="008A017F" w:rsidRDefault="000407EF">
            <w:pPr>
              <w:spacing w:after="120"/>
            </w:pPr>
            <w:r>
              <w:rPr>
                <w:rFonts w:hint="eastAsia"/>
              </w:rPr>
              <w:t>O</w:t>
            </w:r>
            <w:r>
              <w:t>PPO[7]</w:t>
            </w:r>
          </w:p>
        </w:tc>
        <w:tc>
          <w:tcPr>
            <w:tcW w:w="7366" w:type="dxa"/>
            <w:vAlign w:val="center"/>
          </w:tcPr>
          <w:p w14:paraId="16399E8E" w14:textId="77777777" w:rsidR="008A017F" w:rsidRDefault="000407EF">
            <w:pPr>
              <w:pStyle w:val="BodyText"/>
              <w:rPr>
                <w:i/>
                <w:iCs/>
                <w:szCs w:val="20"/>
              </w:rPr>
            </w:pPr>
            <w:r>
              <w:rPr>
                <w:i/>
                <w:iCs/>
                <w:szCs w:val="20"/>
              </w:rPr>
              <w:t>Proposal 9: For BM-Case1, if Tx beam or Tx-Rx beam pair is predicted among Set A at UE side, legacy beam reporting and indication mechanism could be reused as a starting point.</w:t>
            </w:r>
          </w:p>
          <w:p w14:paraId="3B845945" w14:textId="77777777" w:rsidR="008A017F" w:rsidRDefault="000407EF">
            <w:pPr>
              <w:spacing w:after="120"/>
              <w:rPr>
                <w:i/>
                <w:iCs/>
                <w:szCs w:val="20"/>
              </w:rPr>
            </w:pPr>
            <w:r>
              <w:rPr>
                <w:i/>
                <w:iCs/>
                <w:szCs w:val="20"/>
              </w:rPr>
              <w:t>Observation 3:</w:t>
            </w:r>
            <w:r>
              <w:rPr>
                <w:i/>
                <w:iCs/>
                <w:szCs w:val="20"/>
              </w:rPr>
              <w:tab/>
              <w:t>For BM-Case1, if Rx beam is predicted among Set A at UE side, there seems no strong specification impact.</w:t>
            </w:r>
          </w:p>
          <w:p w14:paraId="5F6181EF" w14:textId="77777777" w:rsidR="008A017F" w:rsidRDefault="000407EF">
            <w:pPr>
              <w:spacing w:after="120"/>
              <w:rPr>
                <w:i/>
                <w:iCs/>
                <w:szCs w:val="20"/>
              </w:rPr>
            </w:pPr>
            <w:r>
              <w:rPr>
                <w:i/>
                <w:iCs/>
              </w:rPr>
              <w:lastRenderedPageBreak/>
              <w:t>Proposal 10: For BM-Case2, if Tx beam or Tx-Rx beam pair is predicted among Set A at UE side, study how to extend legacy beam reporting and indication for F time instances</w:t>
            </w:r>
          </w:p>
        </w:tc>
      </w:tr>
      <w:tr w:rsidR="008A017F" w14:paraId="377F72E5" w14:textId="77777777">
        <w:tc>
          <w:tcPr>
            <w:tcW w:w="1696" w:type="dxa"/>
          </w:tcPr>
          <w:p w14:paraId="54C70BD3" w14:textId="77777777" w:rsidR="008A017F" w:rsidRDefault="000407EF">
            <w:pPr>
              <w:spacing w:after="120"/>
            </w:pPr>
            <w:r>
              <w:rPr>
                <w:rFonts w:hint="eastAsia"/>
              </w:rPr>
              <w:lastRenderedPageBreak/>
              <w:t>G</w:t>
            </w:r>
            <w:r>
              <w:t>oogle[8]</w:t>
            </w:r>
          </w:p>
        </w:tc>
        <w:tc>
          <w:tcPr>
            <w:tcW w:w="7366" w:type="dxa"/>
          </w:tcPr>
          <w:p w14:paraId="731D7E62" w14:textId="77777777" w:rsidR="008A017F" w:rsidRDefault="000407EF">
            <w:pPr>
              <w:spacing w:after="120"/>
              <w:rPr>
                <w:i/>
                <w:iCs/>
                <w:szCs w:val="20"/>
              </w:rPr>
            </w:pPr>
            <w:r>
              <w:rPr>
                <w:i/>
                <w:iCs/>
                <w:szCs w:val="20"/>
              </w:rPr>
              <w:t>Proposal 5: When AI/ML model is implemented in the UE side, the output for the AI/ML model for spatial domain beam prediction with spec impact should be the reference angle for DL Tx beam refinement (Alt3).</w:t>
            </w:r>
          </w:p>
          <w:p w14:paraId="4D86628C" w14:textId="77777777" w:rsidR="008A017F" w:rsidRDefault="000407EF">
            <w:pPr>
              <w:spacing w:after="120"/>
              <w:rPr>
                <w:i/>
                <w:iCs/>
                <w:szCs w:val="20"/>
              </w:rPr>
            </w:pPr>
            <w:r>
              <w:rPr>
                <w:i/>
                <w:iCs/>
                <w:szCs w:val="20"/>
              </w:rPr>
              <w:t>Proposal 11: When AI/ML model is implemented in the UE side, the output for the AI/ML model for time domain beam prediction with spec impact should be the reference angle for DL Tx beam refinement (Alt3).</w:t>
            </w:r>
          </w:p>
        </w:tc>
      </w:tr>
      <w:tr w:rsidR="008A017F" w14:paraId="5460C873" w14:textId="77777777">
        <w:tc>
          <w:tcPr>
            <w:tcW w:w="1696" w:type="dxa"/>
          </w:tcPr>
          <w:p w14:paraId="2F679375" w14:textId="77777777" w:rsidR="008A017F" w:rsidRDefault="000407EF">
            <w:pPr>
              <w:spacing w:after="120"/>
            </w:pPr>
            <w:r>
              <w:rPr>
                <w:rFonts w:hint="eastAsia"/>
              </w:rPr>
              <w:t>L</w:t>
            </w:r>
            <w:r>
              <w:t>GE[9]</w:t>
            </w:r>
          </w:p>
        </w:tc>
        <w:tc>
          <w:tcPr>
            <w:tcW w:w="7366" w:type="dxa"/>
          </w:tcPr>
          <w:p w14:paraId="3390C84C" w14:textId="77777777" w:rsidR="008A017F" w:rsidRDefault="000407EF">
            <w:pPr>
              <w:spacing w:after="120"/>
              <w:rPr>
                <w:i/>
                <w:iCs/>
                <w:szCs w:val="20"/>
              </w:rPr>
            </w:pPr>
            <w:r>
              <w:rPr>
                <w:i/>
                <w:iCs/>
              </w:rPr>
              <w:t>Proposal #5: For UE-side AI/ML in BM-Case2, consider enhancements on beam reporting.</w:t>
            </w:r>
          </w:p>
        </w:tc>
      </w:tr>
      <w:tr w:rsidR="008A017F" w14:paraId="5823AFAD" w14:textId="77777777">
        <w:tc>
          <w:tcPr>
            <w:tcW w:w="1696" w:type="dxa"/>
          </w:tcPr>
          <w:p w14:paraId="1FF6D080" w14:textId="77777777" w:rsidR="008A017F" w:rsidRDefault="000407EF">
            <w:pPr>
              <w:spacing w:after="120"/>
            </w:pPr>
            <w:r>
              <w:rPr>
                <w:rFonts w:hint="eastAsia"/>
              </w:rPr>
              <w:t>E</w:t>
            </w:r>
            <w:r>
              <w:t>ricsson[10]</w:t>
            </w:r>
          </w:p>
        </w:tc>
        <w:tc>
          <w:tcPr>
            <w:tcW w:w="7366" w:type="dxa"/>
          </w:tcPr>
          <w:p w14:paraId="5AA9877B" w14:textId="77777777" w:rsidR="008A017F" w:rsidRDefault="000407EF">
            <w:pPr>
              <w:spacing w:after="120"/>
              <w:rPr>
                <w:i/>
                <w:iCs/>
                <w:szCs w:val="20"/>
                <w:lang w:val="en-GB"/>
              </w:rPr>
            </w:pPr>
            <w:r>
              <w:rPr>
                <w:i/>
                <w:iCs/>
                <w:szCs w:val="20"/>
                <w:lang w:val="en-GB"/>
              </w:rPr>
              <w:t>Proposal 12</w:t>
            </w:r>
            <w:r>
              <w:rPr>
                <w:i/>
                <w:iCs/>
                <w:szCs w:val="20"/>
                <w:lang w:val="en-GB"/>
              </w:rPr>
              <w:tab/>
              <w:t>Study mechanisms of UE reporting in respect to a non-measured beam including a future time instance as a starting point</w:t>
            </w:r>
          </w:p>
          <w:p w14:paraId="34BF5060" w14:textId="77777777" w:rsidR="008A017F" w:rsidRDefault="000407EF">
            <w:pPr>
              <w:spacing w:after="120"/>
              <w:rPr>
                <w:i/>
                <w:iCs/>
                <w:szCs w:val="20"/>
                <w:lang w:val="en-GB"/>
              </w:rPr>
            </w:pPr>
            <w:r>
              <w:rPr>
                <w:i/>
                <w:iCs/>
                <w:szCs w:val="20"/>
                <w:lang w:val="en-GB"/>
              </w:rPr>
              <w:t>Proposal 13</w:t>
            </w:r>
            <w:r>
              <w:rPr>
                <w:i/>
                <w:iCs/>
                <w:szCs w:val="20"/>
                <w:lang w:val="en-GB"/>
              </w:rPr>
              <w:tab/>
              <w:t>Study enhanced CSI report configuration to facilitate temporal and spatial beam predictions</w:t>
            </w:r>
          </w:p>
          <w:p w14:paraId="2A7B52C9" w14:textId="77777777" w:rsidR="008A017F" w:rsidRDefault="000407EF">
            <w:pPr>
              <w:spacing w:after="120"/>
              <w:rPr>
                <w:i/>
                <w:iCs/>
                <w:szCs w:val="20"/>
                <w:lang w:val="en-GB"/>
              </w:rPr>
            </w:pPr>
            <w:r>
              <w:rPr>
                <w:i/>
                <w:iCs/>
                <w:szCs w:val="20"/>
                <w:lang w:val="en-GB"/>
              </w:rPr>
              <w:t>Proposal 14</w:t>
            </w:r>
            <w:r>
              <w:rPr>
                <w:i/>
                <w:iCs/>
                <w:szCs w:val="20"/>
                <w:lang w:val="en-GB"/>
              </w:rPr>
              <w:tab/>
              <w:t>The investigation of assistance information signalling should prioritize mechanisms for NW to indicate beam IDs to the UE</w:t>
            </w:r>
          </w:p>
        </w:tc>
      </w:tr>
      <w:tr w:rsidR="008A017F" w14:paraId="507BF864" w14:textId="77777777">
        <w:tc>
          <w:tcPr>
            <w:tcW w:w="1696" w:type="dxa"/>
          </w:tcPr>
          <w:p w14:paraId="6C1764B3" w14:textId="77777777" w:rsidR="008A017F" w:rsidRDefault="000407EF">
            <w:pPr>
              <w:spacing w:after="120"/>
            </w:pPr>
            <w:r>
              <w:rPr>
                <w:rFonts w:hint="eastAsia"/>
              </w:rPr>
              <w:t>C</w:t>
            </w:r>
            <w:r>
              <w:t>ATT[11]</w:t>
            </w:r>
          </w:p>
        </w:tc>
        <w:tc>
          <w:tcPr>
            <w:tcW w:w="7366" w:type="dxa"/>
          </w:tcPr>
          <w:p w14:paraId="587F1399" w14:textId="77777777" w:rsidR="008A017F" w:rsidRDefault="000407EF">
            <w:pPr>
              <w:spacing w:afterLines="50" w:after="120"/>
              <w:rPr>
                <w:i/>
                <w:iCs/>
                <w:szCs w:val="20"/>
              </w:rPr>
            </w:pPr>
            <w:r>
              <w:rPr>
                <w:i/>
                <w:iCs/>
                <w:szCs w:val="20"/>
              </w:rPr>
              <w:t>Proposal 10: Regarding the data collection for BM-Case1 and BM-Case2, if inference is performed at UE side, the UE needs to get the measurement results (e.g., L1-RSRP) of Set B as model inputs. Whether beam ID or other assistance information is needed as model inputs should be further studied.</w:t>
            </w:r>
          </w:p>
          <w:p w14:paraId="1E1FB611" w14:textId="77777777" w:rsidR="008A017F" w:rsidRDefault="000407EF">
            <w:pPr>
              <w:spacing w:afterLines="50" w:after="120"/>
              <w:rPr>
                <w:i/>
                <w:iCs/>
                <w:szCs w:val="20"/>
              </w:rPr>
            </w:pPr>
            <w:r>
              <w:rPr>
                <w:i/>
                <w:iCs/>
                <w:szCs w:val="20"/>
              </w:rPr>
              <w:t>Proposal 12: Regarding the model inference for BM-Case1 and BM-Case2, the following aspects should be further studied:</w:t>
            </w:r>
          </w:p>
          <w:p w14:paraId="419869B7" w14:textId="77777777" w:rsidR="008A017F" w:rsidRDefault="000407EF">
            <w:pPr>
              <w:pStyle w:val="ListParagraph"/>
              <w:widowControl w:val="0"/>
              <w:numPr>
                <w:ilvl w:val="0"/>
                <w:numId w:val="59"/>
              </w:numPr>
              <w:spacing w:afterLines="50" w:after="120"/>
              <w:contextualSpacing w:val="0"/>
              <w:jc w:val="both"/>
              <w:rPr>
                <w:i/>
                <w:iCs/>
                <w:szCs w:val="20"/>
              </w:rPr>
            </w:pPr>
            <w:r>
              <w:rPr>
                <w:i/>
                <w:iCs/>
                <w:szCs w:val="20"/>
              </w:rPr>
              <w:t xml:space="preserve">If the model is inferred at </w:t>
            </w:r>
            <w:proofErr w:type="spellStart"/>
            <w:r>
              <w:rPr>
                <w:i/>
                <w:iCs/>
                <w:szCs w:val="20"/>
              </w:rPr>
              <w:t>gNB</w:t>
            </w:r>
            <w:proofErr w:type="spellEnd"/>
            <w:r>
              <w:rPr>
                <w:i/>
                <w:iCs/>
                <w:szCs w:val="20"/>
              </w:rPr>
              <w:t xml:space="preserve"> side, how to indicate the predicted best beam in TCI states should be studied;</w:t>
            </w:r>
          </w:p>
          <w:p w14:paraId="0F1C6C86" w14:textId="77777777" w:rsidR="008A017F" w:rsidRDefault="000407EF">
            <w:pPr>
              <w:pStyle w:val="ListParagraph"/>
              <w:widowControl w:val="0"/>
              <w:numPr>
                <w:ilvl w:val="0"/>
                <w:numId w:val="59"/>
              </w:numPr>
              <w:spacing w:afterLines="50" w:after="120"/>
              <w:contextualSpacing w:val="0"/>
              <w:jc w:val="both"/>
              <w:rPr>
                <w:i/>
                <w:iCs/>
                <w:szCs w:val="20"/>
              </w:rPr>
            </w:pPr>
            <w:r>
              <w:rPr>
                <w:i/>
                <w:iCs/>
                <w:szCs w:val="20"/>
              </w:rPr>
              <w:t xml:space="preserve">If the model is inferred at UE side, how to indicate the N predicted Tx beams to </w:t>
            </w:r>
            <w:proofErr w:type="spellStart"/>
            <w:r>
              <w:rPr>
                <w:i/>
                <w:iCs/>
                <w:szCs w:val="20"/>
              </w:rPr>
              <w:t>gNB</w:t>
            </w:r>
            <w:proofErr w:type="spellEnd"/>
            <w:r>
              <w:rPr>
                <w:i/>
                <w:iCs/>
                <w:szCs w:val="20"/>
              </w:rPr>
              <w:t xml:space="preserve"> should be studied.</w:t>
            </w:r>
          </w:p>
        </w:tc>
      </w:tr>
      <w:tr w:rsidR="008A017F" w14:paraId="1303608D" w14:textId="77777777">
        <w:tc>
          <w:tcPr>
            <w:tcW w:w="1696" w:type="dxa"/>
          </w:tcPr>
          <w:p w14:paraId="3EF4F882" w14:textId="77777777" w:rsidR="008A017F" w:rsidRDefault="000407EF">
            <w:pPr>
              <w:spacing w:after="120"/>
              <w:rPr>
                <w:rFonts w:eastAsiaTheme="minorEastAsia"/>
                <w:lang w:eastAsia="zh-CN"/>
              </w:rPr>
            </w:pPr>
            <w:r>
              <w:rPr>
                <w:rFonts w:eastAsiaTheme="minorEastAsia" w:hint="eastAsia"/>
                <w:lang w:eastAsia="zh-CN"/>
              </w:rPr>
              <w:t>I</w:t>
            </w:r>
            <w:r>
              <w:rPr>
                <w:rFonts w:eastAsiaTheme="minorEastAsia"/>
                <w:lang w:eastAsia="zh-CN"/>
              </w:rPr>
              <w:t>ntel[13]</w:t>
            </w:r>
          </w:p>
        </w:tc>
        <w:tc>
          <w:tcPr>
            <w:tcW w:w="7366" w:type="dxa"/>
          </w:tcPr>
          <w:p w14:paraId="56EE6772" w14:textId="77777777" w:rsidR="008A017F" w:rsidRDefault="000407EF">
            <w:pPr>
              <w:spacing w:after="120"/>
              <w:rPr>
                <w:i/>
                <w:iCs/>
                <w:szCs w:val="20"/>
              </w:rPr>
            </w:pPr>
            <w:r>
              <w:rPr>
                <w:i/>
                <w:iCs/>
                <w:szCs w:val="20"/>
                <w:lang w:eastAsia="zh-CN"/>
              </w:rPr>
              <w:t>The specification impact may be from UE triggered CSI-RS transmissions for beam measurements.</w:t>
            </w:r>
          </w:p>
        </w:tc>
      </w:tr>
      <w:tr w:rsidR="008A017F" w14:paraId="585E17E7" w14:textId="77777777">
        <w:tc>
          <w:tcPr>
            <w:tcW w:w="1696" w:type="dxa"/>
          </w:tcPr>
          <w:p w14:paraId="039BB66D" w14:textId="77777777" w:rsidR="008A017F" w:rsidRDefault="000407EF">
            <w:pPr>
              <w:spacing w:after="120"/>
            </w:pPr>
            <w:r>
              <w:rPr>
                <w:rFonts w:hint="eastAsia"/>
              </w:rPr>
              <w:t>L</w:t>
            </w:r>
            <w:r>
              <w:t>enovo[15]</w:t>
            </w:r>
          </w:p>
        </w:tc>
        <w:tc>
          <w:tcPr>
            <w:tcW w:w="7366" w:type="dxa"/>
          </w:tcPr>
          <w:p w14:paraId="07B225BA" w14:textId="77777777" w:rsidR="008A017F" w:rsidRDefault="000407EF">
            <w:pPr>
              <w:spacing w:after="120"/>
              <w:rPr>
                <w:i/>
                <w:iCs/>
                <w:szCs w:val="20"/>
              </w:rPr>
            </w:pPr>
            <w:r>
              <w:rPr>
                <w:i/>
                <w:iCs/>
                <w:szCs w:val="20"/>
              </w:rPr>
              <w:t xml:space="preserve">Proposal 9: </w:t>
            </w:r>
            <w:r>
              <w:rPr>
                <w:i/>
                <w:iCs/>
                <w:szCs w:val="20"/>
              </w:rPr>
              <w:tab/>
              <w:t>Rel-17 CSI reporting framework can be reused for UE-centric beam prediction by configuring measurement beam Set B as the channel measurement resource but the reported beam is selected from another prediction beam Set A.</w:t>
            </w:r>
          </w:p>
        </w:tc>
      </w:tr>
      <w:tr w:rsidR="008A017F" w14:paraId="530FB591" w14:textId="77777777">
        <w:tc>
          <w:tcPr>
            <w:tcW w:w="1696" w:type="dxa"/>
          </w:tcPr>
          <w:p w14:paraId="2CC7CFC3" w14:textId="77777777" w:rsidR="008A017F" w:rsidRDefault="000407EF">
            <w:pPr>
              <w:spacing w:after="120"/>
            </w:pPr>
            <w:r>
              <w:t>Xiaomi[18]</w:t>
            </w:r>
          </w:p>
        </w:tc>
        <w:tc>
          <w:tcPr>
            <w:tcW w:w="7366" w:type="dxa"/>
          </w:tcPr>
          <w:p w14:paraId="087A3353" w14:textId="77777777" w:rsidR="008A017F" w:rsidRDefault="000407EF">
            <w:pPr>
              <w:spacing w:after="120"/>
              <w:rPr>
                <w:i/>
                <w:iCs/>
                <w:szCs w:val="20"/>
              </w:rPr>
            </w:pPr>
            <w:r>
              <w:rPr>
                <w:i/>
                <w:iCs/>
                <w:szCs w:val="20"/>
              </w:rPr>
              <w:t xml:space="preserve">Proposal 3: For spatial domain beam prediction, study how to indicate the Tx beam information, including Tx beam ID/Tx beam shape information of </w:t>
            </w:r>
            <w:proofErr w:type="spellStart"/>
            <w:r>
              <w:rPr>
                <w:i/>
                <w:iCs/>
                <w:szCs w:val="20"/>
              </w:rPr>
              <w:t>gNB</w:t>
            </w:r>
            <w:proofErr w:type="spellEnd"/>
            <w:r>
              <w:rPr>
                <w:i/>
                <w:iCs/>
                <w:szCs w:val="20"/>
              </w:rPr>
              <w:t xml:space="preserve"> to UE for UE side inference.</w:t>
            </w:r>
          </w:p>
        </w:tc>
      </w:tr>
      <w:tr w:rsidR="008A017F" w14:paraId="43021659" w14:textId="77777777">
        <w:tc>
          <w:tcPr>
            <w:tcW w:w="1696" w:type="dxa"/>
          </w:tcPr>
          <w:p w14:paraId="1CB56148" w14:textId="77777777" w:rsidR="008A017F" w:rsidRDefault="000407EF">
            <w:pPr>
              <w:spacing w:after="120"/>
            </w:pPr>
            <w:r>
              <w:rPr>
                <w:rFonts w:hint="eastAsia"/>
              </w:rPr>
              <w:t>C</w:t>
            </w:r>
            <w:r>
              <w:t>MCC[19]</w:t>
            </w:r>
          </w:p>
        </w:tc>
        <w:tc>
          <w:tcPr>
            <w:tcW w:w="7366" w:type="dxa"/>
          </w:tcPr>
          <w:p w14:paraId="7561C651" w14:textId="77777777" w:rsidR="008A017F" w:rsidRDefault="000407EF">
            <w:pPr>
              <w:spacing w:after="120"/>
              <w:rPr>
                <w:i/>
                <w:iCs/>
                <w:szCs w:val="20"/>
              </w:rPr>
            </w:pPr>
            <w:r>
              <w:rPr>
                <w:i/>
                <w:iCs/>
                <w:szCs w:val="20"/>
              </w:rPr>
              <w:t>Proposal 2: For model inference of BM-Case1 at NW side or UE side, CSI report framework needs further enhancement, including the index of beam pairs and the number of reported beam pairs.</w:t>
            </w:r>
          </w:p>
        </w:tc>
      </w:tr>
      <w:tr w:rsidR="008A017F" w14:paraId="6C98D415" w14:textId="77777777">
        <w:tc>
          <w:tcPr>
            <w:tcW w:w="1696" w:type="dxa"/>
          </w:tcPr>
          <w:p w14:paraId="4220372A" w14:textId="77777777" w:rsidR="008A017F" w:rsidRDefault="000407EF">
            <w:pPr>
              <w:spacing w:after="120"/>
            </w:pPr>
            <w:r>
              <w:rPr>
                <w:rFonts w:hint="eastAsia"/>
              </w:rPr>
              <w:t>N</w:t>
            </w:r>
            <w:r>
              <w:t>okia[20]</w:t>
            </w:r>
          </w:p>
        </w:tc>
        <w:tc>
          <w:tcPr>
            <w:tcW w:w="7366" w:type="dxa"/>
          </w:tcPr>
          <w:p w14:paraId="68F11023" w14:textId="77777777" w:rsidR="008A017F" w:rsidRDefault="000407EF">
            <w:pPr>
              <w:pStyle w:val="StyleRAN4ObservationJustified"/>
              <w:spacing w:after="120"/>
              <w:rPr>
                <w:rFonts w:ascii="Times New Roman" w:hAnsi="Times New Roman" w:cs="Times New Roman"/>
                <w:i/>
                <w:iCs/>
                <w:lang w:val="en-US"/>
              </w:rPr>
            </w:pPr>
            <w:r>
              <w:rPr>
                <w:rFonts w:ascii="Times New Roman" w:hAnsi="Times New Roman" w:cs="Times New Roman"/>
                <w:i/>
                <w:iCs/>
                <w:lang w:val="en-US"/>
              </w:rPr>
              <w:t xml:space="preserve">Observation 21: For </w:t>
            </w:r>
            <w:r>
              <w:rPr>
                <w:rFonts w:ascii="Times New Roman" w:hAnsi="Times New Roman" w:cs="Times New Roman"/>
                <w:i/>
                <w:iCs/>
              </w:rPr>
              <w:t>DL Tx beam or DL Tx-Rx beam pair</w:t>
            </w:r>
            <w:r>
              <w:rPr>
                <w:rFonts w:ascii="Times New Roman" w:hAnsi="Times New Roman" w:cs="Times New Roman"/>
                <w:i/>
                <w:iCs/>
                <w:lang w:val="en-US"/>
              </w:rPr>
              <w:t xml:space="preserve"> prediction at the UE with collaboration level-y, </w:t>
            </w:r>
          </w:p>
          <w:p w14:paraId="0304EC4E" w14:textId="77777777" w:rsidR="008A017F" w:rsidRDefault="000407EF">
            <w:pPr>
              <w:pStyle w:val="StyleRAN4ObservationJustified"/>
              <w:numPr>
                <w:ilvl w:val="0"/>
                <w:numId w:val="76"/>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carry assistant info related to NW’s beam pattern layout. Such assistant info may be used for model input.  </w:t>
            </w:r>
          </w:p>
          <w:p w14:paraId="6EEA1ACA" w14:textId="77777777" w:rsidR="008A017F" w:rsidRDefault="000407EF">
            <w:pPr>
              <w:pStyle w:val="StyleRAN4ObservationJustified"/>
              <w:numPr>
                <w:ilvl w:val="0"/>
                <w:numId w:val="76"/>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consider the details such as selecting a model at the UE or indicating details related to model management. </w:t>
            </w:r>
          </w:p>
          <w:p w14:paraId="2612A8E7" w14:textId="77777777" w:rsidR="008A017F" w:rsidRDefault="000407EF">
            <w:pPr>
              <w:pStyle w:val="RAN4proposal"/>
              <w:spacing w:after="120"/>
              <w:ind w:left="360" w:hanging="360"/>
              <w:jc w:val="both"/>
              <w:rPr>
                <w:rFonts w:eastAsia="Calibri" w:cs="Times New Roman"/>
                <w:b w:val="0"/>
                <w:i/>
                <w:szCs w:val="20"/>
              </w:rPr>
            </w:pPr>
            <w:r>
              <w:rPr>
                <w:rFonts w:cs="Times New Roman"/>
                <w:b w:val="0"/>
                <w:i/>
                <w:szCs w:val="20"/>
              </w:rPr>
              <w:t>Proposal 15: For UE side DL Tx beam or DL Tx-Rx beam pair prediction with collaboration level-y, RAN1 shall investigate further details about UE side model generalization and the corresponding NW-UE model alignment scheme</w:t>
            </w:r>
            <w:r>
              <w:rPr>
                <w:rFonts w:eastAsia="Calibri" w:cs="Times New Roman"/>
                <w:b w:val="0"/>
                <w:i/>
                <w:szCs w:val="20"/>
              </w:rPr>
              <w:t>.</w:t>
            </w:r>
          </w:p>
          <w:p w14:paraId="34E67784" w14:textId="77777777" w:rsidR="008A017F" w:rsidRDefault="000407EF">
            <w:pPr>
              <w:pStyle w:val="RAN4proposal"/>
              <w:spacing w:after="120"/>
              <w:ind w:left="360" w:hanging="360"/>
              <w:jc w:val="both"/>
              <w:rPr>
                <w:rFonts w:cs="Times New Roman"/>
                <w:b w:val="0"/>
                <w:i/>
                <w:szCs w:val="20"/>
              </w:rPr>
            </w:pPr>
            <w:r>
              <w:rPr>
                <w:rFonts w:cs="Times New Roman"/>
                <w:b w:val="0"/>
                <w:i/>
                <w:szCs w:val="20"/>
              </w:rPr>
              <w:t>Proposal 16: For UE side DL Tx beam or Tx-Rx beam pair prediction, further study configuring different RS resource sets for beam prediction and beam measurements.</w:t>
            </w:r>
          </w:p>
          <w:p w14:paraId="0883D561" w14:textId="77777777" w:rsidR="008A017F" w:rsidRDefault="000407EF">
            <w:pPr>
              <w:spacing w:after="120"/>
              <w:rPr>
                <w:i/>
                <w:iCs/>
                <w:szCs w:val="20"/>
              </w:rPr>
            </w:pPr>
            <w:r>
              <w:rPr>
                <w:i/>
                <w:iCs/>
                <w:szCs w:val="20"/>
              </w:rPr>
              <w:lastRenderedPageBreak/>
              <w:t>Proposal 17: For UE side DL Tx beam or Tx-Rx beam pair prediction, further required changes on CSI reporting quantities to report predicted beams.</w:t>
            </w:r>
          </w:p>
          <w:p w14:paraId="449D9639" w14:textId="77777777" w:rsidR="008A017F" w:rsidRDefault="000407EF">
            <w:pPr>
              <w:spacing w:after="120"/>
              <w:rPr>
                <w:i/>
                <w:iCs/>
                <w:szCs w:val="20"/>
              </w:rPr>
            </w:pPr>
            <w:r>
              <w:rPr>
                <w:i/>
                <w:iCs/>
                <w:szCs w:val="20"/>
              </w:rPr>
              <w:t>Observation 22: For BM-Case2, UE side DL Tx beam or Tx-Rx beam pair prediction, the “top-N” beams CSI measurement/report configuration and the TCI configuration may have potential spec impact.</w:t>
            </w:r>
          </w:p>
        </w:tc>
      </w:tr>
      <w:tr w:rsidR="008A017F" w14:paraId="699BB393" w14:textId="77777777">
        <w:tc>
          <w:tcPr>
            <w:tcW w:w="1696" w:type="dxa"/>
          </w:tcPr>
          <w:p w14:paraId="3E0D1F7E" w14:textId="77777777" w:rsidR="008A017F" w:rsidRDefault="000407EF">
            <w:pPr>
              <w:spacing w:after="120"/>
            </w:pPr>
            <w:r>
              <w:rPr>
                <w:rFonts w:hint="eastAsia"/>
              </w:rPr>
              <w:lastRenderedPageBreak/>
              <w:t>S</w:t>
            </w:r>
            <w:r>
              <w:t>amsung[27]</w:t>
            </w:r>
          </w:p>
        </w:tc>
        <w:tc>
          <w:tcPr>
            <w:tcW w:w="7366" w:type="dxa"/>
          </w:tcPr>
          <w:p w14:paraId="187DF3FA" w14:textId="77777777" w:rsidR="008A017F" w:rsidRDefault="000407EF">
            <w:pPr>
              <w:spacing w:after="120"/>
              <w:jc w:val="both"/>
              <w:rPr>
                <w:rFonts w:eastAsia="SimSun"/>
                <w:i/>
                <w:iCs/>
                <w:szCs w:val="20"/>
                <w:lang w:eastAsia="zh-CN"/>
              </w:rPr>
            </w:pPr>
            <w:r>
              <w:rPr>
                <w:rFonts w:eastAsia="SimSun"/>
                <w:i/>
                <w:iCs/>
                <w:szCs w:val="20"/>
                <w:lang w:eastAsia="zh-CN"/>
              </w:rPr>
              <w:t>Proposal 3: For BM-Case1, further study the specification impacts for AI/ML inference at UE side considering the following aspects.</w:t>
            </w:r>
          </w:p>
          <w:p w14:paraId="33057113" w14:textId="77777777" w:rsidR="008A017F" w:rsidRDefault="000407EF">
            <w:pPr>
              <w:pStyle w:val="ListParagraph"/>
              <w:numPr>
                <w:ilvl w:val="0"/>
                <w:numId w:val="33"/>
              </w:numPr>
              <w:spacing w:after="120"/>
              <w:contextualSpacing w:val="0"/>
              <w:jc w:val="both"/>
              <w:rPr>
                <w:rFonts w:eastAsia="SimSun"/>
                <w:i/>
                <w:iCs/>
                <w:szCs w:val="20"/>
                <w:lang w:eastAsia="zh-CN"/>
              </w:rPr>
            </w:pPr>
            <w:r>
              <w:rPr>
                <w:rFonts w:eastAsia="SimSun"/>
                <w:i/>
                <w:iCs/>
                <w:szCs w:val="20"/>
                <w:lang w:eastAsia="zh-CN"/>
              </w:rPr>
              <w:t>Assistance information for AI/ML inference at UE side</w:t>
            </w:r>
          </w:p>
          <w:p w14:paraId="72CFA2AB" w14:textId="77777777" w:rsidR="008A017F" w:rsidRDefault="000407EF">
            <w:pPr>
              <w:pStyle w:val="ListParagraph"/>
              <w:numPr>
                <w:ilvl w:val="0"/>
                <w:numId w:val="33"/>
              </w:numPr>
              <w:spacing w:after="120"/>
              <w:contextualSpacing w:val="0"/>
              <w:rPr>
                <w:rFonts w:eastAsia="SimSun"/>
                <w:i/>
                <w:iCs/>
                <w:szCs w:val="20"/>
                <w:lang w:eastAsia="zh-CN"/>
              </w:rPr>
            </w:pPr>
            <w:r>
              <w:rPr>
                <w:rFonts w:eastAsia="SimSun"/>
                <w:i/>
                <w:iCs/>
                <w:szCs w:val="20"/>
                <w:lang w:eastAsia="zh-CN"/>
              </w:rPr>
              <w:t>Enhancement on L1 beam report mechanism</w:t>
            </w:r>
          </w:p>
          <w:p w14:paraId="22A05FE0" w14:textId="77777777" w:rsidR="008A017F" w:rsidRDefault="000407EF">
            <w:pPr>
              <w:spacing w:after="120"/>
              <w:jc w:val="both"/>
              <w:rPr>
                <w:rFonts w:eastAsia="SimSun"/>
                <w:i/>
                <w:iCs/>
                <w:szCs w:val="20"/>
                <w:lang w:eastAsia="zh-CN"/>
              </w:rPr>
            </w:pPr>
            <w:r>
              <w:rPr>
                <w:rFonts w:eastAsia="SimSun"/>
                <w:i/>
                <w:iCs/>
                <w:szCs w:val="20"/>
                <w:lang w:eastAsia="zh-CN"/>
              </w:rPr>
              <w:t>Proposal 6: For BM-Case2, further study the specification impacts for AI/ML inference at UE side considering the following aspects.</w:t>
            </w:r>
          </w:p>
          <w:p w14:paraId="7D8AE19F" w14:textId="77777777" w:rsidR="008A017F" w:rsidRDefault="000407EF">
            <w:pPr>
              <w:pStyle w:val="ListParagraph"/>
              <w:numPr>
                <w:ilvl w:val="0"/>
                <w:numId w:val="33"/>
              </w:numPr>
              <w:spacing w:after="120"/>
              <w:contextualSpacing w:val="0"/>
              <w:jc w:val="both"/>
              <w:rPr>
                <w:rFonts w:eastAsia="SimSun"/>
                <w:i/>
                <w:iCs/>
                <w:szCs w:val="20"/>
                <w:lang w:eastAsia="zh-CN"/>
              </w:rPr>
            </w:pPr>
            <w:r>
              <w:rPr>
                <w:rFonts w:eastAsia="SimSun"/>
                <w:i/>
                <w:iCs/>
                <w:szCs w:val="20"/>
                <w:lang w:eastAsia="zh-CN"/>
              </w:rPr>
              <w:t>Enhancement on L1 beam report mechanism</w:t>
            </w:r>
          </w:p>
          <w:p w14:paraId="53FE9B61" w14:textId="77777777" w:rsidR="008A017F" w:rsidRDefault="000407EF">
            <w:pPr>
              <w:pStyle w:val="ListParagraph"/>
              <w:numPr>
                <w:ilvl w:val="0"/>
                <w:numId w:val="33"/>
              </w:numPr>
              <w:spacing w:after="120"/>
              <w:contextualSpacing w:val="0"/>
              <w:jc w:val="both"/>
              <w:rPr>
                <w:rFonts w:eastAsia="SimSun"/>
                <w:i/>
                <w:iCs/>
                <w:szCs w:val="20"/>
                <w:lang w:eastAsia="zh-CN"/>
              </w:rPr>
            </w:pPr>
            <w:r>
              <w:rPr>
                <w:rFonts w:eastAsia="SimSun"/>
                <w:i/>
                <w:iCs/>
                <w:szCs w:val="20"/>
                <w:lang w:eastAsia="zh-CN"/>
              </w:rPr>
              <w:t>UE-side case/events that can leverage the predicted/future L1-RSRP</w:t>
            </w:r>
          </w:p>
        </w:tc>
      </w:tr>
      <w:tr w:rsidR="008A017F" w14:paraId="3EDBBBA7" w14:textId="77777777">
        <w:tc>
          <w:tcPr>
            <w:tcW w:w="1696" w:type="dxa"/>
          </w:tcPr>
          <w:p w14:paraId="1544F85B" w14:textId="77777777" w:rsidR="008A017F" w:rsidRDefault="000407EF">
            <w:pPr>
              <w:spacing w:after="120"/>
            </w:pPr>
            <w:r>
              <w:rPr>
                <w:rFonts w:hint="eastAsia"/>
              </w:rPr>
              <w:t>D</w:t>
            </w:r>
            <w:r>
              <w:t>CM[28]</w:t>
            </w:r>
          </w:p>
        </w:tc>
        <w:tc>
          <w:tcPr>
            <w:tcW w:w="7366" w:type="dxa"/>
          </w:tcPr>
          <w:p w14:paraId="11F86865" w14:textId="77777777" w:rsidR="008A017F" w:rsidRDefault="000407EF">
            <w:pPr>
              <w:spacing w:after="120"/>
              <w:rPr>
                <w:i/>
                <w:iCs/>
                <w:szCs w:val="20"/>
              </w:rPr>
            </w:pPr>
            <w:r>
              <w:rPr>
                <w:i/>
                <w:iCs/>
                <w:szCs w:val="20"/>
              </w:rPr>
              <w:t>Proposal 8: Mechanisms to provide DL Tx beam information from NW to UE could be potential specification impacts in DL beam prediction</w:t>
            </w:r>
          </w:p>
          <w:p w14:paraId="01C99A0D" w14:textId="77777777" w:rsidR="008A017F" w:rsidRDefault="000407EF">
            <w:pPr>
              <w:spacing w:after="120"/>
              <w:rPr>
                <w:i/>
                <w:iCs/>
                <w:szCs w:val="20"/>
              </w:rPr>
            </w:pPr>
            <w:r>
              <w:rPr>
                <w:i/>
                <w:iCs/>
                <w:szCs w:val="20"/>
              </w:rPr>
              <w:t>Observation 4: Boresight direction and/or (relative) power per angle for each reference signal can be potential assistance information of Tx beam in DL beam prediction.</w:t>
            </w:r>
          </w:p>
          <w:p w14:paraId="2E279068" w14:textId="77777777" w:rsidR="008A017F" w:rsidRDefault="000407EF">
            <w:pPr>
              <w:spacing w:after="120"/>
              <w:rPr>
                <w:i/>
                <w:iCs/>
                <w:szCs w:val="20"/>
              </w:rPr>
            </w:pPr>
            <w:r>
              <w:rPr>
                <w:i/>
                <w:iCs/>
                <w:szCs w:val="20"/>
              </w:rPr>
              <w:t>Observation 5: Some enhancements of beam measurement reporting can be potential specification impacts for temporal DL beam prediction with UE side model.</w:t>
            </w:r>
          </w:p>
        </w:tc>
      </w:tr>
      <w:tr w:rsidR="008A017F" w14:paraId="2CEF6D2F" w14:textId="77777777">
        <w:tc>
          <w:tcPr>
            <w:tcW w:w="1696" w:type="dxa"/>
          </w:tcPr>
          <w:p w14:paraId="0EBAC64B" w14:textId="77777777" w:rsidR="008A017F" w:rsidRDefault="000407EF">
            <w:pPr>
              <w:spacing w:after="120"/>
            </w:pPr>
            <w:r>
              <w:rPr>
                <w:rFonts w:hint="eastAsia"/>
              </w:rPr>
              <w:t>Q</w:t>
            </w:r>
            <w:r>
              <w:t>C[29]</w:t>
            </w:r>
          </w:p>
        </w:tc>
        <w:tc>
          <w:tcPr>
            <w:tcW w:w="7366" w:type="dxa"/>
          </w:tcPr>
          <w:p w14:paraId="2E55EFCF" w14:textId="77777777" w:rsidR="008A017F" w:rsidRDefault="000407EF">
            <w:pPr>
              <w:spacing w:after="120"/>
              <w:jc w:val="both"/>
              <w:rPr>
                <w:rFonts w:eastAsia="MS Mincho"/>
                <w:i/>
                <w:iCs/>
                <w:szCs w:val="20"/>
              </w:rPr>
            </w:pPr>
            <w:r>
              <w:rPr>
                <w:rFonts w:eastAsia="MS Mincho"/>
                <w:i/>
                <w:iCs/>
                <w:szCs w:val="20"/>
              </w:rPr>
              <w:t xml:space="preserve">Proposal 3: For BM-Case1 and BM-Case2, study and evaluate the benefits of beam prediction at UE and </w:t>
            </w:r>
            <w:proofErr w:type="spellStart"/>
            <w:r>
              <w:rPr>
                <w:rFonts w:eastAsia="MS Mincho"/>
                <w:i/>
                <w:iCs/>
                <w:szCs w:val="20"/>
              </w:rPr>
              <w:t>gNB</w:t>
            </w:r>
            <w:proofErr w:type="spellEnd"/>
            <w:r>
              <w:rPr>
                <w:rFonts w:eastAsia="MS Mincho"/>
                <w:i/>
                <w:iCs/>
                <w:szCs w:val="20"/>
              </w:rPr>
              <w:t xml:space="preserve"> and the associated </w:t>
            </w:r>
            <w:proofErr w:type="spellStart"/>
            <w:r>
              <w:rPr>
                <w:rFonts w:eastAsia="MS Mincho"/>
                <w:i/>
                <w:iCs/>
                <w:szCs w:val="20"/>
              </w:rPr>
              <w:t>signalling</w:t>
            </w:r>
            <w:proofErr w:type="spellEnd"/>
            <w:r>
              <w:rPr>
                <w:rFonts w:eastAsia="MS Mincho"/>
                <w:i/>
                <w:iCs/>
                <w:szCs w:val="20"/>
              </w:rPr>
              <w:t xml:space="preserve"> needed to assist or enable beam prediction at each side.</w:t>
            </w:r>
          </w:p>
          <w:p w14:paraId="31DD9365" w14:textId="77777777" w:rsidR="008A017F" w:rsidRDefault="000407EF">
            <w:pPr>
              <w:numPr>
                <w:ilvl w:val="1"/>
                <w:numId w:val="75"/>
              </w:numPr>
              <w:spacing w:before="60" w:after="120"/>
              <w:jc w:val="both"/>
              <w:rPr>
                <w:rFonts w:eastAsia="MS Mincho"/>
                <w:i/>
                <w:iCs/>
                <w:szCs w:val="20"/>
              </w:rPr>
            </w:pPr>
            <w:r>
              <w:rPr>
                <w:rFonts w:eastAsia="MS Mincho"/>
                <w:i/>
                <w:iCs/>
                <w:szCs w:val="20"/>
              </w:rPr>
              <w:t xml:space="preserve">The trade-off between beam prediction accuracy and required </w:t>
            </w:r>
            <w:proofErr w:type="spellStart"/>
            <w:r>
              <w:rPr>
                <w:rFonts w:eastAsia="MS Mincho"/>
                <w:i/>
                <w:iCs/>
                <w:szCs w:val="20"/>
              </w:rPr>
              <w:t>signalling</w:t>
            </w:r>
            <w:proofErr w:type="spellEnd"/>
            <w:r>
              <w:rPr>
                <w:rFonts w:eastAsia="MS Mincho"/>
                <w:i/>
                <w:iCs/>
                <w:szCs w:val="20"/>
              </w:rPr>
              <w:t xml:space="preserve"> overhead for UE-side and </w:t>
            </w:r>
            <w:proofErr w:type="spellStart"/>
            <w:r>
              <w:rPr>
                <w:rFonts w:eastAsia="MS Mincho"/>
                <w:i/>
                <w:iCs/>
                <w:szCs w:val="20"/>
              </w:rPr>
              <w:t>gNB</w:t>
            </w:r>
            <w:proofErr w:type="spellEnd"/>
            <w:r>
              <w:rPr>
                <w:rFonts w:eastAsia="MS Mincho"/>
                <w:i/>
                <w:iCs/>
                <w:szCs w:val="20"/>
              </w:rPr>
              <w:t>-side inference should be considered in the study.</w:t>
            </w:r>
          </w:p>
          <w:p w14:paraId="1C6C5034" w14:textId="77777777" w:rsidR="008A017F" w:rsidRDefault="000407EF">
            <w:pPr>
              <w:numPr>
                <w:ilvl w:val="2"/>
                <w:numId w:val="75"/>
              </w:numPr>
              <w:spacing w:before="60" w:after="120"/>
              <w:jc w:val="both"/>
              <w:rPr>
                <w:rFonts w:eastAsia="MS Mincho"/>
                <w:i/>
                <w:iCs/>
                <w:szCs w:val="20"/>
              </w:rPr>
            </w:pPr>
            <w:r>
              <w:rPr>
                <w:rFonts w:eastAsia="MS Mincho"/>
                <w:i/>
                <w:iCs/>
                <w:szCs w:val="20"/>
              </w:rPr>
              <w:t>UE-side inference:</w:t>
            </w:r>
          </w:p>
          <w:p w14:paraId="024D8B73" w14:textId="77777777" w:rsidR="008A017F" w:rsidRDefault="000407EF">
            <w:pPr>
              <w:numPr>
                <w:ilvl w:val="3"/>
                <w:numId w:val="75"/>
              </w:numPr>
              <w:spacing w:before="60" w:after="120"/>
              <w:jc w:val="both"/>
              <w:rPr>
                <w:rFonts w:eastAsia="MS Mincho"/>
                <w:i/>
                <w:iCs/>
                <w:szCs w:val="20"/>
              </w:rPr>
            </w:pPr>
            <w:r>
              <w:rPr>
                <w:rFonts w:eastAsia="MS Mincho"/>
                <w:i/>
                <w:iCs/>
                <w:szCs w:val="20"/>
              </w:rPr>
              <w:t>Study enhanced UE L1 report including information from beam prediction</w:t>
            </w:r>
          </w:p>
          <w:p w14:paraId="73EB62DC" w14:textId="77777777" w:rsidR="008A017F" w:rsidRDefault="000407EF">
            <w:pPr>
              <w:numPr>
                <w:ilvl w:val="3"/>
                <w:numId w:val="75"/>
              </w:numPr>
              <w:spacing w:before="60" w:after="120"/>
              <w:jc w:val="both"/>
              <w:rPr>
                <w:rFonts w:eastAsia="MS Mincho"/>
                <w:i/>
                <w:iCs/>
                <w:szCs w:val="20"/>
              </w:rPr>
            </w:pPr>
            <w:r>
              <w:rPr>
                <w:rFonts w:eastAsia="MS Mincho"/>
                <w:i/>
                <w:iCs/>
                <w:szCs w:val="20"/>
              </w:rPr>
              <w:t xml:space="preserve">Study </w:t>
            </w:r>
            <w:proofErr w:type="spellStart"/>
            <w:r>
              <w:rPr>
                <w:rFonts w:eastAsia="MS Mincho"/>
                <w:i/>
                <w:iCs/>
                <w:szCs w:val="20"/>
              </w:rPr>
              <w:t>signalling</w:t>
            </w:r>
            <w:proofErr w:type="spellEnd"/>
            <w:r>
              <w:rPr>
                <w:rFonts w:eastAsia="MS Mincho"/>
                <w:i/>
                <w:iCs/>
                <w:szCs w:val="20"/>
              </w:rPr>
              <w:t xml:space="preserve"> aspects related to assistance information from </w:t>
            </w:r>
            <w:proofErr w:type="spellStart"/>
            <w:r>
              <w:rPr>
                <w:rFonts w:eastAsia="MS Mincho"/>
                <w:i/>
                <w:iCs/>
                <w:szCs w:val="20"/>
              </w:rPr>
              <w:t>gNB</w:t>
            </w:r>
            <w:proofErr w:type="spellEnd"/>
            <w:r>
              <w:rPr>
                <w:rFonts w:eastAsia="MS Mincho"/>
                <w:i/>
                <w:iCs/>
                <w:szCs w:val="20"/>
              </w:rPr>
              <w:t xml:space="preserve"> to help beam prediction at UE</w:t>
            </w:r>
          </w:p>
          <w:p w14:paraId="283C98F2" w14:textId="77777777" w:rsidR="008A017F" w:rsidRDefault="000407EF">
            <w:pPr>
              <w:numPr>
                <w:ilvl w:val="2"/>
                <w:numId w:val="75"/>
              </w:numPr>
              <w:spacing w:before="60" w:after="120"/>
              <w:jc w:val="both"/>
              <w:rPr>
                <w:rFonts w:eastAsia="MS Mincho"/>
                <w:i/>
                <w:iCs/>
                <w:szCs w:val="20"/>
              </w:rPr>
            </w:pPr>
            <w:proofErr w:type="spellStart"/>
            <w:r>
              <w:rPr>
                <w:rFonts w:eastAsia="MS Mincho"/>
                <w:i/>
                <w:iCs/>
                <w:szCs w:val="20"/>
              </w:rPr>
              <w:t>gNB</w:t>
            </w:r>
            <w:proofErr w:type="spellEnd"/>
            <w:r>
              <w:rPr>
                <w:rFonts w:eastAsia="MS Mincho"/>
                <w:i/>
                <w:iCs/>
                <w:szCs w:val="20"/>
              </w:rPr>
              <w:t>-side inference:</w:t>
            </w:r>
          </w:p>
          <w:p w14:paraId="37C4529B" w14:textId="77777777" w:rsidR="008A017F" w:rsidRDefault="000407EF">
            <w:pPr>
              <w:numPr>
                <w:ilvl w:val="3"/>
                <w:numId w:val="75"/>
              </w:numPr>
              <w:spacing w:before="60" w:after="120"/>
              <w:jc w:val="both"/>
              <w:rPr>
                <w:rFonts w:eastAsia="MS Mincho"/>
                <w:i/>
                <w:iCs/>
                <w:szCs w:val="20"/>
              </w:rPr>
            </w:pPr>
            <w:r>
              <w:rPr>
                <w:rFonts w:eastAsia="MS Mincho"/>
                <w:i/>
                <w:iCs/>
                <w:szCs w:val="20"/>
              </w:rPr>
              <w:t xml:space="preserve">Study enhanced UE L1 report to improve beam prediction quality at </w:t>
            </w:r>
            <w:proofErr w:type="spellStart"/>
            <w:r>
              <w:rPr>
                <w:rFonts w:eastAsia="MS Mincho"/>
                <w:i/>
                <w:iCs/>
                <w:szCs w:val="20"/>
              </w:rPr>
              <w:t>gNB</w:t>
            </w:r>
            <w:proofErr w:type="spellEnd"/>
          </w:p>
          <w:p w14:paraId="01A1E439" w14:textId="77777777" w:rsidR="008A017F" w:rsidRDefault="008A017F">
            <w:pPr>
              <w:spacing w:after="120"/>
              <w:rPr>
                <w:i/>
                <w:iCs/>
                <w:szCs w:val="20"/>
              </w:rPr>
            </w:pPr>
          </w:p>
          <w:p w14:paraId="3ABCFF00" w14:textId="77777777" w:rsidR="008A017F" w:rsidRDefault="000407EF">
            <w:pPr>
              <w:autoSpaceDE w:val="0"/>
              <w:autoSpaceDN w:val="0"/>
              <w:adjustRightInd w:val="0"/>
              <w:snapToGrid w:val="0"/>
              <w:spacing w:after="120"/>
              <w:jc w:val="both"/>
              <w:rPr>
                <w:rFonts w:eastAsia="SimSun"/>
                <w:i/>
                <w:iCs/>
                <w:szCs w:val="20"/>
              </w:rPr>
            </w:pPr>
            <w:bookmarkStart w:id="40" w:name="_Hlk115363194"/>
            <w:r>
              <w:rPr>
                <w:rFonts w:eastAsia="MS Mincho"/>
                <w:i/>
                <w:iCs/>
                <w:szCs w:val="20"/>
              </w:rPr>
              <w:t xml:space="preserve">Proposal 4: </w:t>
            </w:r>
            <w:r>
              <w:rPr>
                <w:rFonts w:eastAsia="SimSun"/>
                <w:i/>
                <w:iCs/>
                <w:szCs w:val="20"/>
              </w:rPr>
              <w:t>Regarding the sub use case BM-Case1 and B</w:t>
            </w:r>
            <w:r>
              <w:rPr>
                <w:rFonts w:eastAsia="Batang"/>
                <w:i/>
                <w:iCs/>
                <w:szCs w:val="20"/>
              </w:rPr>
              <w:t>M-Case2</w:t>
            </w:r>
            <w:r>
              <w:rPr>
                <w:rFonts w:eastAsia="SimSun"/>
                <w:i/>
                <w:iCs/>
                <w:szCs w:val="20"/>
              </w:rPr>
              <w:t xml:space="preserve">, study the following potential </w:t>
            </w:r>
            <w:proofErr w:type="spellStart"/>
            <w:r>
              <w:rPr>
                <w:rFonts w:eastAsia="SimSun"/>
                <w:i/>
                <w:iCs/>
                <w:szCs w:val="20"/>
              </w:rPr>
              <w:t>signalling</w:t>
            </w:r>
            <w:proofErr w:type="spellEnd"/>
            <w:r>
              <w:rPr>
                <w:rFonts w:eastAsia="SimSun"/>
                <w:i/>
                <w:iCs/>
                <w:szCs w:val="20"/>
              </w:rPr>
              <w:t xml:space="preserve"> enhancements for UE-side inference:</w:t>
            </w:r>
          </w:p>
          <w:p w14:paraId="7F8F87DA" w14:textId="77777777" w:rsidR="008A017F" w:rsidRDefault="000407EF">
            <w:pPr>
              <w:numPr>
                <w:ilvl w:val="0"/>
                <w:numId w:val="77"/>
              </w:numPr>
              <w:autoSpaceDE w:val="0"/>
              <w:autoSpaceDN w:val="0"/>
              <w:adjustRightInd w:val="0"/>
              <w:snapToGrid w:val="0"/>
              <w:spacing w:after="120" w:line="259" w:lineRule="auto"/>
              <w:jc w:val="both"/>
              <w:rPr>
                <w:rFonts w:eastAsia="SimSun"/>
                <w:i/>
                <w:iCs/>
                <w:szCs w:val="20"/>
              </w:rPr>
            </w:pPr>
            <w:r>
              <w:rPr>
                <w:rFonts w:eastAsia="Batang"/>
                <w:i/>
                <w:iCs/>
                <w:szCs w:val="20"/>
              </w:rPr>
              <w:t xml:space="preserve">L1-report enhancement to report Tx beam ID(s) and/or the predicted L1-RSRP(s) of </w:t>
            </w:r>
            <w:r>
              <w:rPr>
                <w:rFonts w:eastAsia="SimSun"/>
                <w:i/>
                <w:iCs/>
                <w:szCs w:val="20"/>
                <w:lang w:eastAsia="zh-CN"/>
              </w:rPr>
              <w:t>the N pr</w:t>
            </w:r>
            <w:r>
              <w:rPr>
                <w:rFonts w:eastAsia="Batang"/>
                <w:i/>
                <w:iCs/>
                <w:szCs w:val="20"/>
              </w:rPr>
              <w:t>edicted DL Tx beams and/or other information (e.g., probability for the beam to be the best beam, the associated confidence, beam application time/dwelling time, predicted beam failure, etc.)</w:t>
            </w:r>
          </w:p>
          <w:p w14:paraId="405BAE3B" w14:textId="77777777" w:rsidR="008A017F" w:rsidRDefault="000407EF">
            <w:pPr>
              <w:numPr>
                <w:ilvl w:val="1"/>
                <w:numId w:val="77"/>
              </w:numPr>
              <w:autoSpaceDE w:val="0"/>
              <w:autoSpaceDN w:val="0"/>
              <w:adjustRightInd w:val="0"/>
              <w:snapToGrid w:val="0"/>
              <w:spacing w:after="120" w:line="259" w:lineRule="auto"/>
              <w:jc w:val="both"/>
              <w:rPr>
                <w:rFonts w:eastAsia="SimSun"/>
                <w:i/>
                <w:iCs/>
                <w:szCs w:val="20"/>
              </w:rPr>
            </w:pPr>
            <w:r>
              <w:rPr>
                <w:rFonts w:eastAsia="SimSun"/>
                <w:i/>
                <w:iCs/>
                <w:szCs w:val="20"/>
              </w:rPr>
              <w:t>Note: the enhanced L1-report may distinguish between measured and predicted L1-RSRP(s)</w:t>
            </w:r>
          </w:p>
          <w:p w14:paraId="1837E6FA" w14:textId="77777777" w:rsidR="008A017F" w:rsidRDefault="000407EF">
            <w:pPr>
              <w:numPr>
                <w:ilvl w:val="1"/>
                <w:numId w:val="77"/>
              </w:numPr>
              <w:autoSpaceDE w:val="0"/>
              <w:autoSpaceDN w:val="0"/>
              <w:adjustRightInd w:val="0"/>
              <w:snapToGrid w:val="0"/>
              <w:spacing w:after="120" w:line="259" w:lineRule="auto"/>
              <w:jc w:val="both"/>
              <w:rPr>
                <w:rFonts w:eastAsia="SimSun"/>
                <w:i/>
                <w:iCs/>
                <w:szCs w:val="20"/>
              </w:rPr>
            </w:pPr>
            <w:r>
              <w:rPr>
                <w:rFonts w:eastAsia="SimSun"/>
                <w:i/>
                <w:iCs/>
                <w:szCs w:val="20"/>
              </w:rPr>
              <w:t>The predicted L1-RSRP(s) may be for a single or multiple future prediction instances</w:t>
            </w:r>
          </w:p>
          <w:p w14:paraId="33A4BA9F" w14:textId="77777777" w:rsidR="008A017F" w:rsidRDefault="000407EF">
            <w:pPr>
              <w:numPr>
                <w:ilvl w:val="0"/>
                <w:numId w:val="77"/>
              </w:numPr>
              <w:autoSpaceDE w:val="0"/>
              <w:autoSpaceDN w:val="0"/>
              <w:adjustRightInd w:val="0"/>
              <w:snapToGrid w:val="0"/>
              <w:spacing w:after="120" w:line="259" w:lineRule="auto"/>
              <w:jc w:val="both"/>
              <w:rPr>
                <w:rFonts w:eastAsia="SimSun"/>
                <w:i/>
                <w:iCs/>
                <w:szCs w:val="20"/>
              </w:rPr>
            </w:pPr>
            <w:r>
              <w:rPr>
                <w:rFonts w:eastAsia="SimSun"/>
                <w:i/>
                <w:iCs/>
                <w:szCs w:val="20"/>
              </w:rPr>
              <w:t xml:space="preserve">L1-report enhancement to report </w:t>
            </w:r>
            <w:r>
              <w:rPr>
                <w:rFonts w:eastAsia="Batang"/>
                <w:i/>
                <w:iCs/>
                <w:szCs w:val="20"/>
              </w:rPr>
              <w:t xml:space="preserve">Tx beam angle(s) </w:t>
            </w:r>
            <w:r>
              <w:rPr>
                <w:rFonts w:eastAsia="SimSun"/>
                <w:i/>
                <w:iCs/>
                <w:szCs w:val="20"/>
              </w:rPr>
              <w:t xml:space="preserve">and/or the predicted L1-RSRP(s) </w:t>
            </w:r>
            <w:r>
              <w:rPr>
                <w:rFonts w:eastAsia="Batang"/>
                <w:i/>
                <w:iCs/>
                <w:szCs w:val="20"/>
              </w:rPr>
              <w:t>of t</w:t>
            </w:r>
            <w:r>
              <w:rPr>
                <w:rFonts w:eastAsia="SimSun"/>
                <w:i/>
                <w:iCs/>
                <w:szCs w:val="20"/>
                <w:lang w:eastAsia="zh-CN"/>
              </w:rPr>
              <w:t>he N p</w:t>
            </w:r>
            <w:r>
              <w:rPr>
                <w:rFonts w:eastAsia="Batang"/>
                <w:i/>
                <w:iCs/>
                <w:szCs w:val="20"/>
              </w:rPr>
              <w:t>redicted DL Tx beams</w:t>
            </w:r>
          </w:p>
          <w:p w14:paraId="51982945" w14:textId="77777777" w:rsidR="008A017F" w:rsidRDefault="000407EF">
            <w:pPr>
              <w:numPr>
                <w:ilvl w:val="1"/>
                <w:numId w:val="77"/>
              </w:numPr>
              <w:autoSpaceDE w:val="0"/>
              <w:autoSpaceDN w:val="0"/>
              <w:adjustRightInd w:val="0"/>
              <w:snapToGrid w:val="0"/>
              <w:spacing w:after="120" w:line="259" w:lineRule="auto"/>
              <w:jc w:val="both"/>
              <w:rPr>
                <w:rFonts w:eastAsia="SimSun"/>
                <w:i/>
                <w:iCs/>
                <w:szCs w:val="20"/>
              </w:rPr>
            </w:pPr>
            <w:r>
              <w:rPr>
                <w:rFonts w:eastAsia="SimSun"/>
                <w:i/>
                <w:iCs/>
                <w:szCs w:val="20"/>
              </w:rPr>
              <w:lastRenderedPageBreak/>
              <w:t>E.g., N predicted beams can be the top-N predicted beams</w:t>
            </w:r>
          </w:p>
          <w:p w14:paraId="55742F28" w14:textId="77777777" w:rsidR="008A017F" w:rsidRDefault="000407EF">
            <w:pPr>
              <w:numPr>
                <w:ilvl w:val="1"/>
                <w:numId w:val="77"/>
              </w:numPr>
              <w:autoSpaceDE w:val="0"/>
              <w:autoSpaceDN w:val="0"/>
              <w:adjustRightInd w:val="0"/>
              <w:snapToGrid w:val="0"/>
              <w:spacing w:after="120" w:line="259" w:lineRule="auto"/>
              <w:jc w:val="both"/>
              <w:rPr>
                <w:rFonts w:eastAsia="SimSun"/>
                <w:i/>
                <w:iCs/>
                <w:szCs w:val="20"/>
              </w:rPr>
            </w:pPr>
            <w:r>
              <w:rPr>
                <w:rFonts w:eastAsia="SimSun"/>
                <w:i/>
                <w:iCs/>
                <w:szCs w:val="20"/>
                <w:lang w:eastAsia="zh-CN"/>
              </w:rPr>
              <w:t xml:space="preserve">FFS: details of Tx beam angle(s), e.g., channel </w:t>
            </w:r>
            <w:proofErr w:type="spellStart"/>
            <w:r>
              <w:rPr>
                <w:rFonts w:eastAsia="SimSun"/>
                <w:i/>
                <w:iCs/>
                <w:szCs w:val="20"/>
                <w:lang w:eastAsia="zh-CN"/>
              </w:rPr>
              <w:t>AoA</w:t>
            </w:r>
            <w:proofErr w:type="spellEnd"/>
            <w:r>
              <w:rPr>
                <w:rFonts w:eastAsia="SimSun"/>
                <w:i/>
                <w:iCs/>
                <w:szCs w:val="20"/>
                <w:lang w:eastAsia="zh-CN"/>
              </w:rPr>
              <w:t>/</w:t>
            </w:r>
            <w:proofErr w:type="spellStart"/>
            <w:r>
              <w:rPr>
                <w:rFonts w:eastAsia="SimSun"/>
                <w:i/>
                <w:iCs/>
                <w:szCs w:val="20"/>
                <w:lang w:eastAsia="zh-CN"/>
              </w:rPr>
              <w:t>AoD</w:t>
            </w:r>
            <w:proofErr w:type="spellEnd"/>
            <w:r>
              <w:rPr>
                <w:rFonts w:eastAsia="SimSun"/>
                <w:i/>
                <w:iCs/>
                <w:szCs w:val="20"/>
                <w:lang w:eastAsia="zh-CN"/>
              </w:rPr>
              <w:t xml:space="preserve"> and/or other parameters </w:t>
            </w:r>
            <w:bookmarkEnd w:id="40"/>
          </w:p>
          <w:p w14:paraId="6541EB5E" w14:textId="77777777" w:rsidR="008A017F" w:rsidRDefault="000407EF">
            <w:pPr>
              <w:autoSpaceDE w:val="0"/>
              <w:autoSpaceDN w:val="0"/>
              <w:adjustRightInd w:val="0"/>
              <w:snapToGrid w:val="0"/>
              <w:spacing w:after="120" w:line="259" w:lineRule="auto"/>
              <w:jc w:val="both"/>
              <w:rPr>
                <w:rFonts w:eastAsia="SimSun"/>
                <w:i/>
                <w:iCs/>
                <w:szCs w:val="20"/>
              </w:rPr>
            </w:pPr>
            <w:r>
              <w:rPr>
                <w:i/>
                <w:iCs/>
                <w:lang w:val="en-GB"/>
              </w:rPr>
              <w:t>Proposal 6: Study the signalling aspects related to beam blockage/failure prediction, as a sub-use case of temporal beam prediction.</w:t>
            </w:r>
          </w:p>
        </w:tc>
      </w:tr>
    </w:tbl>
    <w:p w14:paraId="783C7D76" w14:textId="77777777" w:rsidR="008A017F" w:rsidRDefault="008A017F">
      <w:pPr>
        <w:spacing w:after="120"/>
      </w:pPr>
    </w:p>
    <w:p w14:paraId="43A60C75" w14:textId="77777777" w:rsidR="008A017F" w:rsidRDefault="000407EF">
      <w:pPr>
        <w:pStyle w:val="Heading6"/>
        <w:spacing w:after="120"/>
        <w:rPr>
          <w:lang w:eastAsia="zh-CN"/>
        </w:rPr>
      </w:pPr>
      <w:r>
        <w:rPr>
          <w:lang w:eastAsia="zh-CN"/>
        </w:rPr>
        <w:t>(Closed) Proposal 4.4.3.1</w:t>
      </w:r>
    </w:p>
    <w:p w14:paraId="5438B041" w14:textId="77777777" w:rsidR="008A017F" w:rsidRDefault="000407EF">
      <w:pPr>
        <w:spacing w:after="120"/>
      </w:pPr>
      <w:r>
        <w:t xml:space="preserve">Most of the proposals are made from the high-level perspective. Meanwhile the proposals are quite diverging and most of the proposals are mentioned by only one or two companies. </w:t>
      </w:r>
    </w:p>
    <w:p w14:paraId="1DCE9FF5" w14:textId="77777777" w:rsidR="008A017F" w:rsidRDefault="000407EF">
      <w:pPr>
        <w:spacing w:after="120"/>
      </w:pPr>
      <w:r>
        <w:t>Among the dozens of proposals, the enhancement of UE reporting to support un-measured beam seems supported by a considerable number of companies since the current spec only supports to report the measured beam(s). Meanwhile, if Set B is a sub set of Set A, then some of the predicted beam(s) may be the measured beam(s). Thus, the following proposal is suggested for further discussion and refinement.</w:t>
      </w:r>
    </w:p>
    <w:p w14:paraId="1ADB3487" w14:textId="77777777" w:rsidR="008A017F" w:rsidRDefault="008A017F">
      <w:pPr>
        <w:spacing w:after="120"/>
        <w:rPr>
          <w:lang w:eastAsia="zh-CN"/>
        </w:rPr>
      </w:pPr>
    </w:p>
    <w:p w14:paraId="667ACD32" w14:textId="77777777" w:rsidR="008A017F" w:rsidRDefault="000407EF">
      <w:pPr>
        <w:spacing w:after="120"/>
        <w:rPr>
          <w:b/>
          <w:i/>
          <w:lang w:eastAsia="zh-CN"/>
        </w:rPr>
      </w:pPr>
      <w:r>
        <w:rPr>
          <w:rFonts w:eastAsia="SimSun"/>
          <w:b/>
          <w:i/>
          <w:kern w:val="2"/>
          <w:szCs w:val="22"/>
          <w:u w:val="single"/>
          <w:lang w:eastAsia="zh-CN"/>
        </w:rPr>
        <w:t>Proposal 4.4.3.1</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101EF32C"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0E63AA11"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208001CE"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9D1F514"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672187C6" w14:textId="77777777">
        <w:tc>
          <w:tcPr>
            <w:tcW w:w="1385" w:type="dxa"/>
            <w:tcBorders>
              <w:top w:val="single" w:sz="4" w:space="0" w:color="auto"/>
              <w:left w:val="single" w:sz="4" w:space="0" w:color="auto"/>
              <w:bottom w:val="single" w:sz="4" w:space="0" w:color="auto"/>
              <w:right w:val="single" w:sz="4" w:space="0" w:color="auto"/>
            </w:tcBorders>
          </w:tcPr>
          <w:p w14:paraId="36B3F7C7"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1355C45"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5CB9820C" w14:textId="77777777">
        <w:tc>
          <w:tcPr>
            <w:tcW w:w="1385" w:type="dxa"/>
            <w:tcBorders>
              <w:top w:val="single" w:sz="4" w:space="0" w:color="auto"/>
              <w:left w:val="single" w:sz="4" w:space="0" w:color="auto"/>
              <w:bottom w:val="single" w:sz="4" w:space="0" w:color="auto"/>
              <w:right w:val="single" w:sz="4" w:space="0" w:color="auto"/>
            </w:tcBorders>
          </w:tcPr>
          <w:p w14:paraId="0C62A66D"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F9761DD"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We do not think UE needs to report L1-RSRP for the predicted beam as UE may not have measured this beam.</w:t>
            </w:r>
          </w:p>
          <w:p w14:paraId="2D9232F4"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Let’s wait for more inputs</w:t>
            </w:r>
          </w:p>
        </w:tc>
      </w:tr>
      <w:tr w:rsidR="008A017F" w14:paraId="648CD242" w14:textId="77777777">
        <w:tc>
          <w:tcPr>
            <w:tcW w:w="1385" w:type="dxa"/>
            <w:tcBorders>
              <w:top w:val="single" w:sz="4" w:space="0" w:color="auto"/>
              <w:left w:val="single" w:sz="4" w:space="0" w:color="auto"/>
              <w:bottom w:val="single" w:sz="4" w:space="0" w:color="auto"/>
              <w:right w:val="single" w:sz="4" w:space="0" w:color="auto"/>
            </w:tcBorders>
          </w:tcPr>
          <w:p w14:paraId="53BEE42B"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D442F58"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not sure why the report needs to include the indication of beams not measured by UE. </w:t>
            </w:r>
            <w:proofErr w:type="spellStart"/>
            <w:r>
              <w:rPr>
                <w:rFonts w:eastAsiaTheme="minorEastAsia"/>
                <w:lang w:eastAsia="zh-CN"/>
              </w:rPr>
              <w:t>gNB</w:t>
            </w:r>
            <w:proofErr w:type="spellEnd"/>
            <w:r>
              <w:rPr>
                <w:rFonts w:eastAsiaTheme="minorEastAsia"/>
                <w:lang w:eastAsia="zh-CN"/>
              </w:rPr>
              <w:t xml:space="preserve"> configures the beams to be measured by UE and UE reports some beams based on the output. </w:t>
            </w:r>
            <w:proofErr w:type="spellStart"/>
            <w:r>
              <w:rPr>
                <w:rFonts w:eastAsiaTheme="minorEastAsia"/>
                <w:lang w:eastAsia="zh-CN"/>
              </w:rPr>
              <w:t>gNB</w:t>
            </w:r>
            <w:proofErr w:type="spellEnd"/>
            <w:r>
              <w:rPr>
                <w:rFonts w:eastAsiaTheme="minorEastAsia"/>
                <w:lang w:eastAsia="zh-CN"/>
              </w:rPr>
              <w:t xml:space="preserve"> should know which reported beam are not included in set B.</w:t>
            </w:r>
          </w:p>
          <w:p w14:paraId="1BD92820"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urther, the reported beams should be beams</w:t>
            </w:r>
            <w:r>
              <w:rPr>
                <w:rFonts w:eastAsiaTheme="minorEastAsia"/>
                <w:u w:val="single"/>
                <w:lang w:eastAsia="zh-CN"/>
              </w:rPr>
              <w:t xml:space="preserve"> based on</w:t>
            </w:r>
            <w:r>
              <w:rPr>
                <w:rFonts w:eastAsiaTheme="minorEastAsia"/>
                <w:lang w:eastAsia="zh-CN"/>
              </w:rPr>
              <w:t xml:space="preserve"> output of the AI/ML model. It may not just be the exact output of the AI/ML model.</w:t>
            </w:r>
          </w:p>
          <w:p w14:paraId="74E50F57" w14:textId="77777777" w:rsidR="008A017F" w:rsidRDefault="000407EF">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Mod: 1. “</w:t>
            </w:r>
            <w:r>
              <w:rPr>
                <w:rFonts w:eastAsiaTheme="minorEastAsia"/>
                <w:b/>
                <w:i/>
                <w:color w:val="ED7D31" w:themeColor="accent2"/>
                <w:lang w:eastAsia="zh-CN"/>
              </w:rPr>
              <w:t>, and that may be not measured by UE</w:t>
            </w:r>
            <w:r>
              <w:rPr>
                <w:rFonts w:eastAsiaTheme="minorEastAsia"/>
                <w:color w:val="ED7D31" w:themeColor="accent2"/>
                <w:lang w:eastAsia="zh-CN"/>
              </w:rPr>
              <w:t>” is removed to avoid the confusion</w:t>
            </w:r>
          </w:p>
          <w:p w14:paraId="128A73E5"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2. “based on” is added</w:t>
            </w:r>
          </w:p>
        </w:tc>
      </w:tr>
      <w:tr w:rsidR="008A017F" w14:paraId="50375FC8" w14:textId="77777777">
        <w:tc>
          <w:tcPr>
            <w:tcW w:w="1385" w:type="dxa"/>
            <w:tcBorders>
              <w:top w:val="single" w:sz="4" w:space="0" w:color="auto"/>
              <w:left w:val="single" w:sz="4" w:space="0" w:color="auto"/>
              <w:bottom w:val="single" w:sz="4" w:space="0" w:color="auto"/>
              <w:right w:val="single" w:sz="4" w:space="0" w:color="auto"/>
            </w:tcBorders>
          </w:tcPr>
          <w:p w14:paraId="096B256A" w14:textId="77777777" w:rsidR="008A017F" w:rsidRDefault="000407EF">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6E871B83"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8A017F" w14:paraId="4606E9B0" w14:textId="77777777">
        <w:tc>
          <w:tcPr>
            <w:tcW w:w="1385" w:type="dxa"/>
            <w:tcBorders>
              <w:top w:val="single" w:sz="4" w:space="0" w:color="auto"/>
              <w:left w:val="single" w:sz="4" w:space="0" w:color="auto"/>
              <w:bottom w:val="single" w:sz="4" w:space="0" w:color="auto"/>
              <w:right w:val="single" w:sz="4" w:space="0" w:color="auto"/>
            </w:tcBorders>
          </w:tcPr>
          <w:p w14:paraId="77626AC6" w14:textId="77777777" w:rsidR="008A017F" w:rsidRDefault="000407EF">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5A71615" w14:textId="77777777" w:rsidR="008A017F" w:rsidRDefault="000407EF">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8A017F" w14:paraId="6A13BDCC" w14:textId="77777777">
        <w:tc>
          <w:tcPr>
            <w:tcW w:w="1385" w:type="dxa"/>
            <w:tcBorders>
              <w:top w:val="single" w:sz="4" w:space="0" w:color="auto"/>
              <w:left w:val="single" w:sz="4" w:space="0" w:color="auto"/>
              <w:bottom w:val="single" w:sz="4" w:space="0" w:color="auto"/>
              <w:right w:val="single" w:sz="4" w:space="0" w:color="auto"/>
            </w:tcBorders>
          </w:tcPr>
          <w:p w14:paraId="123FD869" w14:textId="77777777" w:rsidR="008A017F" w:rsidRDefault="000407EF">
            <w:pPr>
              <w:autoSpaceDE w:val="0"/>
              <w:autoSpaceDN w:val="0"/>
              <w:adjustRightInd w:val="0"/>
              <w:snapToGrid w:val="0"/>
              <w:spacing w:after="120"/>
              <w:jc w:val="both"/>
              <w:rPr>
                <w:rFonts w:eastAsia="SimSun"/>
                <w:smallCaps/>
                <w:lang w:eastAsia="zh-CN"/>
              </w:rPr>
            </w:pPr>
            <w:bookmarkStart w:id="41" w:name="_Hlk112045609"/>
            <w:proofErr w:type="spellStart"/>
            <w:r>
              <w:rPr>
                <w:rFonts w:eastAsia="SimSun"/>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365DF4F5"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 xml:space="preserve">For UE-side inference, on top of the ‘enhanced L1 report’ the signaling of assistance information from </w:t>
            </w:r>
            <w:proofErr w:type="spellStart"/>
            <w:r>
              <w:rPr>
                <w:rFonts w:eastAsia="SimSun"/>
                <w:lang w:eastAsia="zh-CN"/>
              </w:rPr>
              <w:t>gNB</w:t>
            </w:r>
            <w:proofErr w:type="spellEnd"/>
            <w:r>
              <w:rPr>
                <w:rFonts w:eastAsia="SimSun"/>
                <w:lang w:eastAsia="zh-CN"/>
              </w:rPr>
              <w:t xml:space="preserve"> to UE to help UE with prediction should also be considered.</w:t>
            </w:r>
          </w:p>
          <w:p w14:paraId="4D8B396A" w14:textId="77777777" w:rsidR="008A017F" w:rsidRDefault="000407EF">
            <w:pPr>
              <w:overflowPunct w:val="0"/>
              <w:autoSpaceDE w:val="0"/>
              <w:autoSpaceDN w:val="0"/>
              <w:adjustRightInd w:val="0"/>
              <w:spacing w:after="120"/>
              <w:textAlignment w:val="baseline"/>
              <w:rPr>
                <w:color w:val="ED7D31" w:themeColor="accent2"/>
              </w:rPr>
            </w:pPr>
            <w:r>
              <w:rPr>
                <w:rFonts w:eastAsia="SimSun"/>
                <w:color w:val="ED7D31" w:themeColor="accent2"/>
                <w:lang w:eastAsia="zh-CN"/>
              </w:rPr>
              <w:t>Mod: If understand correctly, it has been covered with the previous agreement “</w:t>
            </w:r>
            <w:r>
              <w:rPr>
                <w:color w:val="ED7D31" w:themeColor="accent2"/>
              </w:rPr>
              <w:t>Signaling of assistance information (if applicable)” except the agreement doesn’t say it is L1 signaling</w:t>
            </w:r>
          </w:p>
          <w:p w14:paraId="71266C40" w14:textId="77777777" w:rsidR="008A017F" w:rsidRDefault="008A017F">
            <w:pPr>
              <w:autoSpaceDE w:val="0"/>
              <w:autoSpaceDN w:val="0"/>
              <w:adjustRightInd w:val="0"/>
              <w:snapToGrid w:val="0"/>
              <w:spacing w:after="120" w:line="259" w:lineRule="auto"/>
              <w:jc w:val="both"/>
              <w:rPr>
                <w:rFonts w:eastAsia="SimSun"/>
                <w:lang w:eastAsia="zh-CN"/>
              </w:rPr>
            </w:pPr>
          </w:p>
        </w:tc>
      </w:tr>
      <w:bookmarkEnd w:id="41"/>
      <w:tr w:rsidR="008A017F" w14:paraId="75ED6A84" w14:textId="77777777">
        <w:tc>
          <w:tcPr>
            <w:tcW w:w="1385" w:type="dxa"/>
            <w:tcBorders>
              <w:top w:val="single" w:sz="4" w:space="0" w:color="auto"/>
              <w:left w:val="single" w:sz="4" w:space="0" w:color="auto"/>
              <w:bottom w:val="single" w:sz="4" w:space="0" w:color="auto"/>
              <w:right w:val="single" w:sz="4" w:space="0" w:color="auto"/>
            </w:tcBorders>
          </w:tcPr>
          <w:p w14:paraId="12652057"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C966C4B"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F</w:t>
            </w:r>
            <w:r>
              <w:rPr>
                <w:rFonts w:eastAsia="SimSun" w:hint="eastAsia"/>
                <w:lang w:eastAsia="zh-CN"/>
              </w:rPr>
              <w:t xml:space="preserve">or </w:t>
            </w:r>
            <w:r>
              <w:rPr>
                <w:rFonts w:eastAsia="SimSun"/>
                <w:lang w:eastAsia="zh-CN"/>
              </w:rPr>
              <w:t>BM case2, it is possible to predict the beam of more than one future time instance. So we suggest the following update</w:t>
            </w:r>
          </w:p>
          <w:p w14:paraId="41C5460C" w14:textId="77777777" w:rsidR="008A017F" w:rsidRDefault="008A017F">
            <w:pPr>
              <w:autoSpaceDE w:val="0"/>
              <w:autoSpaceDN w:val="0"/>
              <w:adjustRightInd w:val="0"/>
              <w:snapToGrid w:val="0"/>
              <w:spacing w:after="120" w:line="259" w:lineRule="auto"/>
              <w:jc w:val="both"/>
              <w:rPr>
                <w:rFonts w:eastAsia="SimSun"/>
                <w:lang w:eastAsia="zh-CN"/>
              </w:rPr>
            </w:pPr>
          </w:p>
          <w:p w14:paraId="481D1B2B" w14:textId="77777777" w:rsidR="008A017F" w:rsidRDefault="000407EF">
            <w:pPr>
              <w:spacing w:after="120"/>
              <w:rPr>
                <w:b/>
                <w:i/>
                <w:lang w:eastAsia="zh-CN"/>
              </w:rPr>
            </w:pPr>
            <w:r>
              <w:rPr>
                <w:rFonts w:eastAsia="SimSun"/>
                <w:b/>
                <w:i/>
                <w:kern w:val="2"/>
                <w:szCs w:val="22"/>
                <w:u w:val="single"/>
                <w:lang w:eastAsia="zh-CN"/>
              </w:rPr>
              <w:lastRenderedPageBreak/>
              <w:t>Proposal 4.4.3.1</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1FA80E2D"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w:t>
            </w:r>
            <w:r>
              <w:rPr>
                <w:rFonts w:eastAsiaTheme="minorEastAsia"/>
                <w:b/>
                <w:i/>
                <w:color w:val="ED7D31" w:themeColor="accent2"/>
                <w:u w:val="single"/>
                <w:lang w:eastAsia="zh-CN"/>
              </w:rPr>
              <w:t>of N future time instance</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ED7D31" w:themeColor="accent2"/>
                <w:u w:val="single"/>
                <w:lang w:eastAsia="zh-CN"/>
              </w:rPr>
              <w:t>, where N can be equal to or larger than 1.</w:t>
            </w:r>
            <w:r>
              <w:rPr>
                <w:rFonts w:eastAsiaTheme="minorEastAsia"/>
                <w:b/>
                <w:i/>
                <w:strike/>
                <w:highlight w:val="yellow"/>
                <w:lang w:eastAsia="zh-CN"/>
              </w:rPr>
              <w:t>, and that may be not measured by UE</w:t>
            </w:r>
            <w:r>
              <w:rPr>
                <w:rFonts w:eastAsiaTheme="minorEastAsia"/>
                <w:b/>
                <w:i/>
                <w:strike/>
                <w:lang w:eastAsia="zh-CN"/>
              </w:rPr>
              <w:t>,</w:t>
            </w:r>
          </w:p>
          <w:p w14:paraId="0D3487C0"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33489B74"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03808EA8" w14:textId="77777777" w:rsidR="008A017F" w:rsidRDefault="008A017F">
            <w:pPr>
              <w:autoSpaceDE w:val="0"/>
              <w:autoSpaceDN w:val="0"/>
              <w:adjustRightInd w:val="0"/>
              <w:snapToGrid w:val="0"/>
              <w:spacing w:after="120" w:line="259" w:lineRule="auto"/>
              <w:jc w:val="both"/>
              <w:rPr>
                <w:rFonts w:eastAsia="SimSun"/>
                <w:lang w:eastAsia="zh-CN"/>
              </w:rPr>
            </w:pPr>
          </w:p>
        </w:tc>
      </w:tr>
      <w:tr w:rsidR="008A017F" w14:paraId="5DDFBB70" w14:textId="77777777">
        <w:tc>
          <w:tcPr>
            <w:tcW w:w="1385" w:type="dxa"/>
            <w:tcBorders>
              <w:top w:val="single" w:sz="4" w:space="0" w:color="auto"/>
              <w:left w:val="single" w:sz="4" w:space="0" w:color="auto"/>
              <w:bottom w:val="single" w:sz="4" w:space="0" w:color="auto"/>
              <w:right w:val="single" w:sz="4" w:space="0" w:color="auto"/>
            </w:tcBorders>
          </w:tcPr>
          <w:p w14:paraId="301C3F98" w14:textId="77777777" w:rsidR="008A017F" w:rsidRDefault="000407EF">
            <w:pPr>
              <w:autoSpaceDE w:val="0"/>
              <w:autoSpaceDN w:val="0"/>
              <w:adjustRightInd w:val="0"/>
              <w:snapToGrid w:val="0"/>
              <w:spacing w:after="120"/>
              <w:jc w:val="both"/>
              <w:rPr>
                <w:rFonts w:eastAsia="SimSun"/>
                <w:smallCaps/>
                <w:lang w:eastAsia="zh-CN"/>
              </w:rPr>
            </w:pPr>
            <w:r>
              <w:rPr>
                <w:rFonts w:eastAsia="Malgun Gothic" w:hint="eastAsia"/>
                <w:smallCaps/>
                <w:lang w:eastAsia="ko-KR"/>
              </w:rPr>
              <w:lastRenderedPageBreak/>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6C06496" w14:textId="77777777" w:rsidR="008A017F" w:rsidRDefault="000407EF">
            <w:pPr>
              <w:autoSpaceDE w:val="0"/>
              <w:autoSpaceDN w:val="0"/>
              <w:adjustRightInd w:val="0"/>
              <w:snapToGrid w:val="0"/>
              <w:spacing w:after="120" w:line="259" w:lineRule="auto"/>
              <w:jc w:val="both"/>
              <w:rPr>
                <w:rFonts w:eastAsia="SimSun"/>
                <w:lang w:eastAsia="zh-CN"/>
              </w:rPr>
            </w:pPr>
            <w:r>
              <w:rPr>
                <w:rFonts w:eastAsia="Malgun Gothic"/>
                <w:lang w:eastAsia="ko-KR"/>
              </w:rPr>
              <w:t>Ok with the proposal in general.</w:t>
            </w:r>
          </w:p>
        </w:tc>
      </w:tr>
      <w:tr w:rsidR="008A017F" w14:paraId="6A20D0F7" w14:textId="77777777">
        <w:tc>
          <w:tcPr>
            <w:tcW w:w="1385" w:type="dxa"/>
            <w:tcBorders>
              <w:top w:val="single" w:sz="4" w:space="0" w:color="auto"/>
              <w:left w:val="single" w:sz="4" w:space="0" w:color="auto"/>
              <w:bottom w:val="single" w:sz="4" w:space="0" w:color="auto"/>
              <w:right w:val="single" w:sz="4" w:space="0" w:color="auto"/>
            </w:tcBorders>
          </w:tcPr>
          <w:p w14:paraId="6B269592"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244F2BB"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8A017F" w14:paraId="5943EFEF" w14:textId="77777777">
        <w:tc>
          <w:tcPr>
            <w:tcW w:w="1385" w:type="dxa"/>
            <w:tcBorders>
              <w:top w:val="single" w:sz="4" w:space="0" w:color="auto"/>
              <w:left w:val="single" w:sz="4" w:space="0" w:color="auto"/>
              <w:bottom w:val="single" w:sz="4" w:space="0" w:color="auto"/>
              <w:right w:val="single" w:sz="4" w:space="0" w:color="auto"/>
            </w:tcBorders>
          </w:tcPr>
          <w:p w14:paraId="07FD7631"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1ABDCD7"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709DAB68" w14:textId="77777777">
        <w:tc>
          <w:tcPr>
            <w:tcW w:w="1385" w:type="dxa"/>
            <w:tcBorders>
              <w:top w:val="single" w:sz="4" w:space="0" w:color="auto"/>
              <w:left w:val="single" w:sz="4" w:space="0" w:color="auto"/>
              <w:bottom w:val="single" w:sz="4" w:space="0" w:color="auto"/>
              <w:right w:val="single" w:sz="4" w:space="0" w:color="auto"/>
            </w:tcBorders>
          </w:tcPr>
          <w:p w14:paraId="1E5876C6"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2D14054"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A017F" w14:paraId="005D1813" w14:textId="77777777">
        <w:tc>
          <w:tcPr>
            <w:tcW w:w="1385" w:type="dxa"/>
            <w:tcBorders>
              <w:top w:val="single" w:sz="4" w:space="0" w:color="auto"/>
              <w:left w:val="single" w:sz="4" w:space="0" w:color="auto"/>
              <w:bottom w:val="single" w:sz="4" w:space="0" w:color="auto"/>
              <w:right w:val="single" w:sz="4" w:space="0" w:color="auto"/>
            </w:tcBorders>
          </w:tcPr>
          <w:p w14:paraId="6BC5AD43" w14:textId="77777777" w:rsidR="008A017F" w:rsidRDefault="000407EF">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994E68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8A017F" w14:paraId="35BD0582" w14:textId="77777777">
        <w:tc>
          <w:tcPr>
            <w:tcW w:w="1385" w:type="dxa"/>
            <w:tcBorders>
              <w:top w:val="single" w:sz="4" w:space="0" w:color="auto"/>
              <w:left w:val="single" w:sz="4" w:space="0" w:color="auto"/>
              <w:bottom w:val="single" w:sz="4" w:space="0" w:color="auto"/>
              <w:right w:val="single" w:sz="4" w:space="0" w:color="auto"/>
            </w:tcBorders>
          </w:tcPr>
          <w:p w14:paraId="0E713F83"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99E3752" w14:textId="77777777" w:rsidR="008A017F" w:rsidRDefault="000407EF">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We agree with </w:t>
            </w:r>
            <w:proofErr w:type="spellStart"/>
            <w:r>
              <w:rPr>
                <w:rFonts w:eastAsia="Yu Mincho" w:hint="eastAsia"/>
                <w:lang w:eastAsia="ja-JP"/>
              </w:rPr>
              <w:t>xiaomi</w:t>
            </w:r>
            <w:proofErr w:type="spellEnd"/>
            <w:r>
              <w:rPr>
                <w:rFonts w:eastAsia="Yu Mincho" w:hint="eastAsia"/>
                <w:lang w:eastAsia="ja-JP"/>
              </w:rPr>
              <w:t xml:space="preserve"> that time-related information </w:t>
            </w:r>
            <w:r>
              <w:rPr>
                <w:rFonts w:eastAsia="SimSun" w:hint="eastAsia"/>
                <w:lang w:eastAsia="zh-CN"/>
              </w:rPr>
              <w:t xml:space="preserve">may </w:t>
            </w:r>
            <w:r>
              <w:rPr>
                <w:rFonts w:eastAsia="Yu Mincho" w:hint="eastAsia"/>
                <w:lang w:eastAsia="ja-JP"/>
              </w:rPr>
              <w:t>need</w:t>
            </w:r>
            <w:r>
              <w:rPr>
                <w:rFonts w:eastAsia="SimSun" w:hint="eastAsia"/>
                <w:lang w:eastAsia="zh-CN"/>
              </w:rPr>
              <w:t xml:space="preserve"> </w:t>
            </w:r>
            <w:r>
              <w:rPr>
                <w:rFonts w:eastAsia="Yu Mincho" w:hint="eastAsia"/>
                <w:lang w:eastAsia="ja-JP"/>
              </w:rPr>
              <w:t>to be reported if beams of multiple future time instances are predicted.</w:t>
            </w:r>
          </w:p>
        </w:tc>
      </w:tr>
      <w:tr w:rsidR="008A017F" w14:paraId="17612F3E" w14:textId="77777777">
        <w:tc>
          <w:tcPr>
            <w:tcW w:w="1385" w:type="dxa"/>
          </w:tcPr>
          <w:p w14:paraId="2F892B89" w14:textId="77777777" w:rsidR="008A017F" w:rsidRDefault="000407EF">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3C580268"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A017F" w14:paraId="6CFFC2E9" w14:textId="77777777">
        <w:tc>
          <w:tcPr>
            <w:tcW w:w="1385" w:type="dxa"/>
          </w:tcPr>
          <w:p w14:paraId="065E20BD"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641AA383"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48D65419" w14:textId="77777777">
        <w:tc>
          <w:tcPr>
            <w:tcW w:w="1385" w:type="dxa"/>
          </w:tcPr>
          <w:p w14:paraId="2AE55B2F"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3BE7DB56"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4001A5B5" w14:textId="77777777">
        <w:tc>
          <w:tcPr>
            <w:tcW w:w="1385" w:type="dxa"/>
          </w:tcPr>
          <w:p w14:paraId="61652576"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005B0CA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There seems some overlapping between this proposal and Proposal 4.4.1.1 “In order to facilitate the AI/ML model inference, study the following additional aspect: Beam indication of the predicted DL Tx beam(s). ” Could FL clarify the intention? </w:t>
            </w:r>
          </w:p>
        </w:tc>
      </w:tr>
      <w:tr w:rsidR="008A017F" w14:paraId="1D4EBDFF" w14:textId="77777777">
        <w:tc>
          <w:tcPr>
            <w:tcW w:w="1385" w:type="dxa"/>
          </w:tcPr>
          <w:p w14:paraId="1A3EE354"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79A3D5D1"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A017F" w14:paraId="7314F0CB" w14:textId="77777777">
        <w:tc>
          <w:tcPr>
            <w:tcW w:w="1385" w:type="dxa"/>
          </w:tcPr>
          <w:p w14:paraId="70DB97E8"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335F88EE"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8A017F" w14:paraId="13918D04" w14:textId="77777777">
        <w:tc>
          <w:tcPr>
            <w:tcW w:w="1385" w:type="dxa"/>
          </w:tcPr>
          <w:p w14:paraId="05668FE4"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4AAABFEC"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8A017F" w14:paraId="6EFC63C5" w14:textId="77777777">
        <w:tc>
          <w:tcPr>
            <w:tcW w:w="1385" w:type="dxa"/>
          </w:tcPr>
          <w:p w14:paraId="51DB827B"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6D299314"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A017F" w14:paraId="3D9EFE68" w14:textId="77777777">
        <w:tc>
          <w:tcPr>
            <w:tcW w:w="1385" w:type="dxa"/>
          </w:tcPr>
          <w:p w14:paraId="638C5FFF" w14:textId="77777777" w:rsidR="008A017F" w:rsidRDefault="000407EF">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1B4B94FA"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SimSun"/>
                <w:bCs/>
                <w:iCs/>
                <w:lang w:eastAsia="zh-CN"/>
              </w:rPr>
              <w:t>Support and we are ok with Xiaomi’s updates.</w:t>
            </w:r>
          </w:p>
        </w:tc>
      </w:tr>
      <w:tr w:rsidR="008A017F" w14:paraId="722E9EAD" w14:textId="77777777">
        <w:tc>
          <w:tcPr>
            <w:tcW w:w="1385" w:type="dxa"/>
          </w:tcPr>
          <w:p w14:paraId="1792AF7B"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7162B109" w14:textId="77777777" w:rsidR="008A017F" w:rsidRDefault="000407EF">
            <w:pPr>
              <w:autoSpaceDE w:val="0"/>
              <w:autoSpaceDN w:val="0"/>
              <w:adjustRightInd w:val="0"/>
              <w:snapToGrid w:val="0"/>
              <w:spacing w:after="120" w:line="259" w:lineRule="auto"/>
              <w:jc w:val="both"/>
              <w:rPr>
                <w:rFonts w:eastAsia="SimSun"/>
                <w:bCs/>
                <w:iCs/>
                <w:lang w:eastAsia="zh-CN"/>
              </w:rPr>
            </w:pPr>
            <w:r>
              <w:rPr>
                <w:rFonts w:eastAsiaTheme="minorEastAsia" w:hint="eastAsia"/>
                <w:lang w:eastAsia="zh-CN"/>
              </w:rPr>
              <w:t>S</w:t>
            </w:r>
            <w:r>
              <w:rPr>
                <w:rFonts w:eastAsiaTheme="minorEastAsia"/>
                <w:lang w:eastAsia="zh-CN"/>
              </w:rPr>
              <w:t>upport</w:t>
            </w:r>
          </w:p>
        </w:tc>
      </w:tr>
      <w:tr w:rsidR="00634384" w14:paraId="2EBF2330" w14:textId="77777777">
        <w:tc>
          <w:tcPr>
            <w:tcW w:w="1385" w:type="dxa"/>
          </w:tcPr>
          <w:p w14:paraId="5C84660F" w14:textId="77777777" w:rsidR="00634384" w:rsidRDefault="00634384">
            <w:pPr>
              <w:autoSpaceDE w:val="0"/>
              <w:autoSpaceDN w:val="0"/>
              <w:adjustRightInd w:val="0"/>
              <w:snapToGrid w:val="0"/>
              <w:spacing w:after="120"/>
              <w:jc w:val="both"/>
              <w:rPr>
                <w:rFonts w:eastAsiaTheme="minorEastAsia"/>
                <w:smallCaps/>
                <w:lang w:eastAsia="zh-CN"/>
              </w:rPr>
            </w:pPr>
          </w:p>
        </w:tc>
        <w:tc>
          <w:tcPr>
            <w:tcW w:w="7480" w:type="dxa"/>
          </w:tcPr>
          <w:p w14:paraId="5E4C434F" w14:textId="77777777" w:rsidR="00634384" w:rsidRDefault="00634384">
            <w:pPr>
              <w:autoSpaceDE w:val="0"/>
              <w:autoSpaceDN w:val="0"/>
              <w:adjustRightInd w:val="0"/>
              <w:snapToGrid w:val="0"/>
              <w:spacing w:after="120" w:line="259" w:lineRule="auto"/>
              <w:jc w:val="both"/>
              <w:rPr>
                <w:rFonts w:eastAsiaTheme="minorEastAsia"/>
                <w:lang w:eastAsia="zh-CN"/>
              </w:rPr>
            </w:pPr>
          </w:p>
        </w:tc>
      </w:tr>
    </w:tbl>
    <w:p w14:paraId="018A4F28" w14:textId="77777777" w:rsidR="008A017F" w:rsidRDefault="008A017F">
      <w:pPr>
        <w:pStyle w:val="BodyText"/>
      </w:pPr>
    </w:p>
    <w:p w14:paraId="320B7232" w14:textId="16960D11" w:rsidR="008A017F" w:rsidRDefault="000675D1">
      <w:pPr>
        <w:pStyle w:val="Heading6"/>
        <w:spacing w:after="120"/>
        <w:rPr>
          <w:lang w:eastAsia="zh-CN"/>
        </w:rPr>
      </w:pPr>
      <w:r>
        <w:rPr>
          <w:lang w:eastAsia="zh-CN"/>
        </w:rPr>
        <w:t xml:space="preserve">(Closed) </w:t>
      </w:r>
      <w:r w:rsidR="000407EF">
        <w:rPr>
          <w:lang w:eastAsia="zh-CN"/>
        </w:rPr>
        <w:t>Proposal 4.4.3.1a</w:t>
      </w:r>
    </w:p>
    <w:p w14:paraId="7C28B8A3" w14:textId="77777777" w:rsidR="008A017F" w:rsidRDefault="000407EF">
      <w:pPr>
        <w:spacing w:after="120"/>
      </w:pPr>
      <w:r>
        <w:t>Based on the received comments so far, a new version is provided</w:t>
      </w:r>
    </w:p>
    <w:p w14:paraId="41402DB4" w14:textId="77777777" w:rsidR="008A017F" w:rsidRDefault="000407EF">
      <w:pPr>
        <w:pStyle w:val="ListParagraph"/>
        <w:numPr>
          <w:ilvl w:val="0"/>
          <w:numId w:val="23"/>
        </w:numPr>
        <w:spacing w:after="120"/>
      </w:pPr>
      <w:r>
        <w:t>To Google: The L1-RSRP is kept, In the main bullet, we have “study the necessity”. Thus, it should be fine to keep it as many companies suggest to report the predicted L1-RSRP.</w:t>
      </w:r>
    </w:p>
    <w:p w14:paraId="56262496" w14:textId="77777777" w:rsidR="008A017F" w:rsidRDefault="000407EF">
      <w:pPr>
        <w:pStyle w:val="ListParagraph"/>
        <w:numPr>
          <w:ilvl w:val="0"/>
          <w:numId w:val="23"/>
        </w:numPr>
        <w:spacing w:after="120"/>
      </w:pPr>
      <w:r>
        <w:t xml:space="preserve">To QC: It is better to discuss assistance information in other proposals if we want to make a small process that add “L1” to the previous agreement. </w:t>
      </w:r>
    </w:p>
    <w:p w14:paraId="1056724D" w14:textId="77777777" w:rsidR="008A017F" w:rsidRDefault="000407EF">
      <w:pPr>
        <w:pStyle w:val="ListParagraph"/>
        <w:numPr>
          <w:ilvl w:val="0"/>
          <w:numId w:val="23"/>
        </w:numPr>
        <w:spacing w:after="120"/>
      </w:pPr>
      <w:r>
        <w:t xml:space="preserve">Based on </w:t>
      </w:r>
      <w:proofErr w:type="spellStart"/>
      <w:r>
        <w:t>xiaomi’s</w:t>
      </w:r>
      <w:proofErr w:type="spellEnd"/>
      <w:r>
        <w:t xml:space="preserve"> comment, it seems better to have separate proposals for Case1 and Case2 </w:t>
      </w:r>
    </w:p>
    <w:p w14:paraId="5F6BA559" w14:textId="77777777" w:rsidR="008A017F" w:rsidRDefault="008A017F">
      <w:pPr>
        <w:spacing w:after="120"/>
        <w:rPr>
          <w:lang w:eastAsia="zh-CN"/>
        </w:rPr>
      </w:pPr>
    </w:p>
    <w:p w14:paraId="3FB33C12" w14:textId="77777777" w:rsidR="008A017F" w:rsidRDefault="000407EF">
      <w:pPr>
        <w:spacing w:after="120"/>
        <w:rPr>
          <w:b/>
          <w:i/>
          <w:lang w:eastAsia="zh-CN"/>
        </w:rPr>
      </w:pPr>
      <w:r>
        <w:rPr>
          <w:rFonts w:eastAsia="SimSun"/>
          <w:b/>
          <w:i/>
          <w:kern w:val="2"/>
          <w:szCs w:val="22"/>
          <w:u w:val="single"/>
          <w:lang w:eastAsia="zh-CN"/>
        </w:rPr>
        <w:t>Proposal 4.4.3.1a</w:t>
      </w:r>
      <w:r>
        <w:rPr>
          <w:rFonts w:eastAsia="SimSun"/>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p>
    <w:p w14:paraId="5A14583A"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5989932B"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0DDFBA42"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lastRenderedPageBreak/>
        <w:t>F</w:t>
      </w:r>
      <w:r>
        <w:rPr>
          <w:rFonts w:eastAsiaTheme="minorEastAsia"/>
          <w:b/>
          <w:i/>
          <w:lang w:eastAsia="zh-CN"/>
        </w:rPr>
        <w:t>FS: other information</w:t>
      </w:r>
    </w:p>
    <w:p w14:paraId="5AF91D16"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3FD9F969" w14:textId="77777777">
        <w:tc>
          <w:tcPr>
            <w:tcW w:w="1385" w:type="dxa"/>
            <w:tcBorders>
              <w:top w:val="single" w:sz="4" w:space="0" w:color="auto"/>
              <w:left w:val="single" w:sz="4" w:space="0" w:color="auto"/>
              <w:bottom w:val="single" w:sz="4" w:space="0" w:color="auto"/>
              <w:right w:val="single" w:sz="4" w:space="0" w:color="auto"/>
            </w:tcBorders>
          </w:tcPr>
          <w:p w14:paraId="21DDCE27"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53A7CFE"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24BA7B17" w14:textId="77777777">
        <w:tc>
          <w:tcPr>
            <w:tcW w:w="1385" w:type="dxa"/>
            <w:tcBorders>
              <w:top w:val="single" w:sz="4" w:space="0" w:color="auto"/>
              <w:left w:val="single" w:sz="4" w:space="0" w:color="auto"/>
              <w:bottom w:val="single" w:sz="4" w:space="0" w:color="auto"/>
              <w:right w:val="single" w:sz="4" w:space="0" w:color="auto"/>
            </w:tcBorders>
          </w:tcPr>
          <w:p w14:paraId="28420285"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76765D6"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8A017F" w14:paraId="5A632064" w14:textId="77777777">
        <w:tc>
          <w:tcPr>
            <w:tcW w:w="1385" w:type="dxa"/>
            <w:tcBorders>
              <w:top w:val="single" w:sz="4" w:space="0" w:color="auto"/>
              <w:left w:val="single" w:sz="4" w:space="0" w:color="auto"/>
              <w:bottom w:val="single" w:sz="4" w:space="0" w:color="auto"/>
              <w:right w:val="single" w:sz="4" w:space="0" w:color="auto"/>
            </w:tcBorders>
          </w:tcPr>
          <w:p w14:paraId="2110EB9D"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12B99BD"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20B5A7E0" w14:textId="77777777" w:rsidR="008A017F" w:rsidRDefault="000407EF">
            <w:pPr>
              <w:spacing w:after="120"/>
              <w:rPr>
                <w:b/>
                <w:i/>
                <w:lang w:eastAsia="zh-CN"/>
              </w:rPr>
            </w:pPr>
            <w:r>
              <w:rPr>
                <w:rFonts w:eastAsia="SimSun"/>
                <w:b/>
                <w:i/>
                <w:kern w:val="2"/>
                <w:szCs w:val="22"/>
                <w:u w:val="single"/>
                <w:lang w:eastAsia="zh-CN"/>
              </w:rPr>
              <w:t>Proposal 4.4.3.1a</w:t>
            </w:r>
            <w:r>
              <w:rPr>
                <w:rFonts w:eastAsia="SimSun"/>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r>
              <w:rPr>
                <w:b/>
                <w:i/>
                <w:color w:val="FF0000"/>
                <w:lang w:eastAsia="zh-CN"/>
              </w:rPr>
              <w:t>to NW</w:t>
            </w:r>
          </w:p>
          <w:p w14:paraId="73F60966"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color w:val="FF0000"/>
                <w:lang w:eastAsia="zh-CN"/>
              </w:rPr>
              <w:t>ID</w:t>
            </w:r>
            <w:r>
              <w:rPr>
                <w:rFonts w:eastAsiaTheme="minorEastAsia"/>
                <w:b/>
                <w:i/>
                <w:lang w:eastAsia="zh-CN"/>
              </w:rPr>
              <w:t xml:space="preserve">(s)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FF0000"/>
                <w:lang w:eastAsia="zh-CN"/>
              </w:rPr>
              <w:t xml:space="preserve"> which is selected from beam set A</w:t>
            </w:r>
            <w:r>
              <w:rPr>
                <w:rFonts w:eastAsiaTheme="minorEastAsia"/>
                <w:b/>
                <w:i/>
                <w:strike/>
                <w:highlight w:val="yellow"/>
                <w:lang w:eastAsia="zh-CN"/>
              </w:rPr>
              <w:t>, and that may be not measured by UE</w:t>
            </w:r>
          </w:p>
          <w:p w14:paraId="40D383C4"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0D72DDD5"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0AB4EFE0" w14:textId="77777777" w:rsidR="008A017F" w:rsidRDefault="008A017F">
            <w:pPr>
              <w:autoSpaceDE w:val="0"/>
              <w:autoSpaceDN w:val="0"/>
              <w:adjustRightInd w:val="0"/>
              <w:snapToGrid w:val="0"/>
              <w:spacing w:after="120" w:line="259" w:lineRule="auto"/>
              <w:jc w:val="both"/>
              <w:rPr>
                <w:rFonts w:eastAsiaTheme="minorEastAsia"/>
                <w:lang w:eastAsia="zh-CN"/>
              </w:rPr>
            </w:pPr>
          </w:p>
        </w:tc>
      </w:tr>
      <w:tr w:rsidR="008A017F" w14:paraId="5D68B9F9" w14:textId="77777777">
        <w:tc>
          <w:tcPr>
            <w:tcW w:w="1385" w:type="dxa"/>
            <w:tcBorders>
              <w:top w:val="single" w:sz="4" w:space="0" w:color="auto"/>
              <w:left w:val="single" w:sz="4" w:space="0" w:color="auto"/>
              <w:bottom w:val="single" w:sz="4" w:space="0" w:color="auto"/>
              <w:right w:val="single" w:sz="4" w:space="0" w:color="auto"/>
            </w:tcBorders>
          </w:tcPr>
          <w:p w14:paraId="27DE8920" w14:textId="77777777" w:rsidR="008A017F" w:rsidRDefault="000407EF">
            <w:pPr>
              <w:autoSpaceDE w:val="0"/>
              <w:autoSpaceDN w:val="0"/>
              <w:adjustRightInd w:val="0"/>
              <w:snapToGrid w:val="0"/>
              <w:spacing w:after="120"/>
              <w:jc w:val="both"/>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F3F6093" w14:textId="77777777" w:rsidR="008A017F" w:rsidRDefault="000407EF">
            <w:pPr>
              <w:autoSpaceDE w:val="0"/>
              <w:autoSpaceDN w:val="0"/>
              <w:adjustRightInd w:val="0"/>
              <w:snapToGrid w:val="0"/>
              <w:spacing w:after="120" w:line="259" w:lineRule="auto"/>
              <w:jc w:val="both"/>
              <w:rPr>
                <w:rFonts w:eastAsia="SimSun"/>
                <w:lang w:eastAsia="zh-CN"/>
              </w:rPr>
            </w:pPr>
            <w:r>
              <w:rPr>
                <w:rFonts w:eastAsiaTheme="minorEastAsia"/>
                <w:lang w:eastAsia="zh-CN"/>
              </w:rPr>
              <w:t>Support FL proposal</w:t>
            </w:r>
          </w:p>
        </w:tc>
      </w:tr>
      <w:tr w:rsidR="008A017F" w14:paraId="6E610E24" w14:textId="77777777">
        <w:tc>
          <w:tcPr>
            <w:tcW w:w="1385" w:type="dxa"/>
            <w:tcBorders>
              <w:top w:val="single" w:sz="4" w:space="0" w:color="auto"/>
              <w:left w:val="single" w:sz="4" w:space="0" w:color="auto"/>
              <w:bottom w:val="single" w:sz="4" w:space="0" w:color="auto"/>
              <w:right w:val="single" w:sz="4" w:space="0" w:color="auto"/>
            </w:tcBorders>
          </w:tcPr>
          <w:p w14:paraId="15B365BE"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E52ED29"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hint="eastAsia"/>
                <w:lang w:eastAsia="zh-CN"/>
              </w:rPr>
              <w:t>We support FL proposal. The beam ID(s) of beam set A may be unavailable since set A does not need to be transmitted.</w:t>
            </w:r>
          </w:p>
        </w:tc>
      </w:tr>
      <w:tr w:rsidR="0011379D" w14:paraId="126F3810" w14:textId="77777777">
        <w:tc>
          <w:tcPr>
            <w:tcW w:w="1385" w:type="dxa"/>
            <w:tcBorders>
              <w:top w:val="single" w:sz="4" w:space="0" w:color="auto"/>
              <w:left w:val="single" w:sz="4" w:space="0" w:color="auto"/>
              <w:bottom w:val="single" w:sz="4" w:space="0" w:color="auto"/>
              <w:right w:val="single" w:sz="4" w:space="0" w:color="auto"/>
            </w:tcBorders>
          </w:tcPr>
          <w:p w14:paraId="1C686986" w14:textId="77777777" w:rsidR="0011379D" w:rsidRDefault="0011379D" w:rsidP="00563402">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CA509A0" w14:textId="77777777" w:rsidR="0011379D" w:rsidRDefault="0011379D" w:rsidP="00563402">
            <w:pPr>
              <w:autoSpaceDE w:val="0"/>
              <w:autoSpaceDN w:val="0"/>
              <w:adjustRightInd w:val="0"/>
              <w:snapToGrid w:val="0"/>
              <w:spacing w:after="120" w:line="259" w:lineRule="auto"/>
              <w:jc w:val="both"/>
              <w:rPr>
                <w:rFonts w:eastAsia="SimSun"/>
                <w:lang w:eastAsia="zh-CN"/>
              </w:rPr>
            </w:pPr>
            <w:r>
              <w:rPr>
                <w:rFonts w:eastAsiaTheme="minorEastAsia"/>
                <w:lang w:eastAsia="zh-CN"/>
              </w:rPr>
              <w:t>Support FL proposal</w:t>
            </w:r>
          </w:p>
        </w:tc>
      </w:tr>
      <w:tr w:rsidR="007E2448" w14:paraId="5AB1885A" w14:textId="77777777">
        <w:tc>
          <w:tcPr>
            <w:tcW w:w="1385" w:type="dxa"/>
            <w:tcBorders>
              <w:top w:val="single" w:sz="4" w:space="0" w:color="auto"/>
              <w:left w:val="single" w:sz="4" w:space="0" w:color="auto"/>
              <w:bottom w:val="single" w:sz="4" w:space="0" w:color="auto"/>
              <w:right w:val="single" w:sz="4" w:space="0" w:color="auto"/>
            </w:tcBorders>
          </w:tcPr>
          <w:p w14:paraId="4FC677E2" w14:textId="53C5883C" w:rsidR="007E2448" w:rsidRDefault="007E2448" w:rsidP="007E244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BF1EA2D" w14:textId="5C083DD6" w:rsidR="007E2448" w:rsidRDefault="007E2448" w:rsidP="007E2448">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4C2BFD" w14:paraId="20B82E48" w14:textId="77777777">
        <w:tc>
          <w:tcPr>
            <w:tcW w:w="1385" w:type="dxa"/>
            <w:tcBorders>
              <w:top w:val="single" w:sz="4" w:space="0" w:color="auto"/>
              <w:left w:val="single" w:sz="4" w:space="0" w:color="auto"/>
              <w:bottom w:val="single" w:sz="4" w:space="0" w:color="auto"/>
              <w:right w:val="single" w:sz="4" w:space="0" w:color="auto"/>
            </w:tcBorders>
          </w:tcPr>
          <w:p w14:paraId="67C8D3E3" w14:textId="2914D9FE" w:rsidR="004C2BFD" w:rsidRDefault="004C2BFD" w:rsidP="004C2BFD">
            <w:pPr>
              <w:autoSpaceDE w:val="0"/>
              <w:autoSpaceDN w:val="0"/>
              <w:adjustRightInd w:val="0"/>
              <w:snapToGrid w:val="0"/>
              <w:spacing w:after="120"/>
              <w:jc w:val="both"/>
              <w:rPr>
                <w:rFonts w:eastAsia="SimSun"/>
                <w:smallCaps/>
                <w:lang w:eastAsia="zh-CN"/>
              </w:rPr>
            </w:pPr>
            <w:proofErr w:type="spellStart"/>
            <w:r>
              <w:rPr>
                <w:rFonts w:eastAsia="SimSun" w:hint="eastAsia"/>
                <w:smallCaps/>
                <w:lang w:eastAsia="zh-CN"/>
              </w:rPr>
              <w:t>S</w:t>
            </w:r>
            <w:r>
              <w:rPr>
                <w:rFonts w:eastAsia="SimSun"/>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1E759A96" w14:textId="1FFB9CCC" w:rsidR="004C2BFD" w:rsidRDefault="004C2BFD" w:rsidP="004C2BFD">
            <w:pPr>
              <w:autoSpaceDE w:val="0"/>
              <w:autoSpaceDN w:val="0"/>
              <w:adjustRightInd w:val="0"/>
              <w:snapToGrid w:val="0"/>
              <w:spacing w:after="120" w:line="259" w:lineRule="auto"/>
              <w:jc w:val="both"/>
              <w:rPr>
                <w:rFonts w:eastAsia="SimSun"/>
                <w:lang w:eastAsia="zh-CN"/>
              </w:rPr>
            </w:pPr>
            <w:r>
              <w:rPr>
                <w:rFonts w:eastAsia="Malgun Gothic" w:hint="eastAsia"/>
                <w:lang w:eastAsia="ko-KR"/>
              </w:rPr>
              <w:t>Support</w:t>
            </w:r>
          </w:p>
        </w:tc>
      </w:tr>
      <w:tr w:rsidR="00EE2AE4" w14:paraId="4217722C" w14:textId="77777777">
        <w:tc>
          <w:tcPr>
            <w:tcW w:w="1385" w:type="dxa"/>
            <w:tcBorders>
              <w:top w:val="single" w:sz="4" w:space="0" w:color="auto"/>
              <w:left w:val="single" w:sz="4" w:space="0" w:color="auto"/>
              <w:bottom w:val="single" w:sz="4" w:space="0" w:color="auto"/>
              <w:right w:val="single" w:sz="4" w:space="0" w:color="auto"/>
            </w:tcBorders>
          </w:tcPr>
          <w:p w14:paraId="54D44610" w14:textId="798FB961" w:rsidR="00EE2AE4" w:rsidRPr="00EE2AE4" w:rsidRDefault="00EE2AE4" w:rsidP="00EE2AE4">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E90BFB5" w14:textId="71796B04" w:rsidR="00EE2AE4" w:rsidRDefault="00EE2AE4" w:rsidP="00EE2AE4">
            <w:pPr>
              <w:autoSpaceDE w:val="0"/>
              <w:autoSpaceDN w:val="0"/>
              <w:adjustRightInd w:val="0"/>
              <w:snapToGrid w:val="0"/>
              <w:spacing w:after="120" w:line="259" w:lineRule="auto"/>
              <w:jc w:val="both"/>
              <w:rPr>
                <w:rFonts w:eastAsia="Malgun Gothic"/>
                <w:lang w:eastAsia="ko-KR"/>
              </w:rPr>
            </w:pPr>
            <w:r>
              <w:rPr>
                <w:rFonts w:eastAsia="SimSun" w:hint="eastAsia"/>
                <w:lang w:eastAsia="zh-CN"/>
              </w:rPr>
              <w:t>S</w:t>
            </w:r>
            <w:r>
              <w:rPr>
                <w:rFonts w:eastAsia="SimSun"/>
                <w:lang w:eastAsia="zh-CN"/>
              </w:rPr>
              <w:t>upport the proposal.</w:t>
            </w:r>
          </w:p>
        </w:tc>
      </w:tr>
      <w:tr w:rsidR="00E43427" w14:paraId="0A75AF57" w14:textId="77777777" w:rsidTr="00E43427">
        <w:tc>
          <w:tcPr>
            <w:tcW w:w="1385" w:type="dxa"/>
          </w:tcPr>
          <w:p w14:paraId="2130AAAD" w14:textId="77777777" w:rsidR="00E43427" w:rsidRDefault="00E43427" w:rsidP="00563402">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Pr>
          <w:p w14:paraId="63107C19" w14:textId="77777777" w:rsidR="00E43427" w:rsidRDefault="00E43427" w:rsidP="00563402">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with FL version. </w:t>
            </w:r>
          </w:p>
        </w:tc>
      </w:tr>
      <w:tr w:rsidR="00FD7B19" w14:paraId="787037EA" w14:textId="77777777" w:rsidTr="00E43427">
        <w:tc>
          <w:tcPr>
            <w:tcW w:w="1385" w:type="dxa"/>
          </w:tcPr>
          <w:p w14:paraId="7BA7C7BA" w14:textId="041E01B9" w:rsidR="00FD7B19" w:rsidRDefault="00FD7B19" w:rsidP="00563402">
            <w:pPr>
              <w:autoSpaceDE w:val="0"/>
              <w:autoSpaceDN w:val="0"/>
              <w:adjustRightInd w:val="0"/>
              <w:snapToGrid w:val="0"/>
              <w:spacing w:after="120"/>
              <w:jc w:val="both"/>
              <w:rPr>
                <w:rFonts w:eastAsia="Malgun Gothic"/>
                <w:smallCaps/>
                <w:lang w:eastAsia="ko-KR"/>
              </w:rPr>
            </w:pPr>
            <w:r>
              <w:rPr>
                <w:rFonts w:eastAsia="Malgun Gothic"/>
                <w:smallCaps/>
                <w:lang w:eastAsia="ko-KR"/>
              </w:rPr>
              <w:t>HW/</w:t>
            </w:r>
            <w:proofErr w:type="spellStart"/>
            <w:r>
              <w:rPr>
                <w:rFonts w:eastAsia="Malgun Gothic"/>
                <w:smallCaps/>
                <w:lang w:eastAsia="ko-KR"/>
              </w:rPr>
              <w:t>HiSi</w:t>
            </w:r>
            <w:proofErr w:type="spellEnd"/>
          </w:p>
        </w:tc>
        <w:tc>
          <w:tcPr>
            <w:tcW w:w="7480" w:type="dxa"/>
          </w:tcPr>
          <w:p w14:paraId="6EA62F44" w14:textId="0E34D779" w:rsidR="00FD7B19" w:rsidRDefault="00FD7B19" w:rsidP="00563402">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B83B07" w14:paraId="0E09A2F4" w14:textId="77777777" w:rsidTr="00E43427">
        <w:tc>
          <w:tcPr>
            <w:tcW w:w="1385" w:type="dxa"/>
          </w:tcPr>
          <w:p w14:paraId="59D0AF72" w14:textId="7888F7CB" w:rsidR="00B83B07" w:rsidRDefault="00B83B07" w:rsidP="00B83B07">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Pr>
          <w:p w14:paraId="35E785ED" w14:textId="1EA004F9" w:rsidR="00B83B07" w:rsidRDefault="00B83B07" w:rsidP="00B83B07">
            <w:pPr>
              <w:autoSpaceDE w:val="0"/>
              <w:autoSpaceDN w:val="0"/>
              <w:adjustRightInd w:val="0"/>
              <w:snapToGrid w:val="0"/>
              <w:spacing w:after="120" w:line="259" w:lineRule="auto"/>
              <w:jc w:val="both"/>
              <w:rPr>
                <w:rFonts w:eastAsia="Malgun Gothic"/>
                <w:lang w:eastAsia="ko-KR"/>
              </w:rPr>
            </w:pPr>
            <w:r>
              <w:rPr>
                <w:rFonts w:eastAsia="Malgun Gothic"/>
                <w:lang w:eastAsia="zh-CN"/>
              </w:rPr>
              <w:t>S</w:t>
            </w:r>
            <w:r>
              <w:rPr>
                <w:rFonts w:eastAsia="Malgun Gothic" w:hint="eastAsia"/>
                <w:lang w:eastAsia="zh-CN"/>
              </w:rPr>
              <w:t xml:space="preserve">upport </w:t>
            </w:r>
          </w:p>
        </w:tc>
      </w:tr>
      <w:tr w:rsidR="00634384" w14:paraId="43D3CC18" w14:textId="77777777" w:rsidTr="00E43427">
        <w:tc>
          <w:tcPr>
            <w:tcW w:w="1385" w:type="dxa"/>
          </w:tcPr>
          <w:p w14:paraId="3A634A46" w14:textId="2AD75ED7" w:rsidR="00634384" w:rsidRDefault="00634384" w:rsidP="00634384">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Pr>
          <w:p w14:paraId="0E2530F4" w14:textId="235E309B" w:rsidR="00634384" w:rsidRDefault="00634384" w:rsidP="00634384">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FB38DF" w14:paraId="7EF00953" w14:textId="77777777" w:rsidTr="00E43427">
        <w:tc>
          <w:tcPr>
            <w:tcW w:w="1385" w:type="dxa"/>
          </w:tcPr>
          <w:p w14:paraId="648EAD66" w14:textId="06E1EE7D" w:rsidR="00FB38DF" w:rsidRDefault="00FB38DF" w:rsidP="00634384">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509F00D7" w14:textId="18840228" w:rsidR="00FB38DF" w:rsidRDefault="00FB38DF" w:rsidP="00634384">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0B6113" w14:paraId="742BB620" w14:textId="77777777" w:rsidTr="00E43427">
        <w:tc>
          <w:tcPr>
            <w:tcW w:w="1385" w:type="dxa"/>
          </w:tcPr>
          <w:p w14:paraId="79471BE9" w14:textId="3B0CD838" w:rsidR="000B6113" w:rsidRDefault="000B6113" w:rsidP="000B611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3806B3C7" w14:textId="76CFBB5A" w:rsidR="000B6113" w:rsidRDefault="000B6113" w:rsidP="000B611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FA3" w14:paraId="3EF95259" w14:textId="77777777" w:rsidTr="00E43427">
        <w:tc>
          <w:tcPr>
            <w:tcW w:w="1385" w:type="dxa"/>
          </w:tcPr>
          <w:p w14:paraId="11B6AB73" w14:textId="6EC0D6E2" w:rsidR="00184FA3" w:rsidRDefault="00184FA3" w:rsidP="00184FA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27DC06B0" w14:textId="77007EC7" w:rsidR="00184FA3" w:rsidRDefault="00184FA3" w:rsidP="00184FA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A07979" w14:paraId="51905052" w14:textId="77777777" w:rsidTr="00E43427">
        <w:tc>
          <w:tcPr>
            <w:tcW w:w="1385" w:type="dxa"/>
          </w:tcPr>
          <w:p w14:paraId="7D5583E7" w14:textId="6EA78E24" w:rsidR="00A07979" w:rsidRDefault="00A07979" w:rsidP="00A07979">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2D04DCB6" w14:textId="77777777" w:rsidR="00A07979" w:rsidRDefault="00A07979" w:rsidP="00A07979">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Similar to 4.4.2.1a, suggest the following updated proposal:</w:t>
            </w:r>
          </w:p>
          <w:p w14:paraId="2E93FFAB" w14:textId="77777777" w:rsidR="00A07979" w:rsidRDefault="00A07979" w:rsidP="00A07979">
            <w:pPr>
              <w:autoSpaceDE w:val="0"/>
              <w:autoSpaceDN w:val="0"/>
              <w:adjustRightInd w:val="0"/>
              <w:snapToGrid w:val="0"/>
              <w:spacing w:after="120" w:line="259" w:lineRule="auto"/>
              <w:jc w:val="both"/>
              <w:rPr>
                <w:rFonts w:eastAsiaTheme="minorEastAsia"/>
                <w:lang w:eastAsia="zh-CN"/>
              </w:rPr>
            </w:pPr>
          </w:p>
          <w:p w14:paraId="7EC41CE2" w14:textId="77777777" w:rsidR="00A07979" w:rsidRDefault="00A07979" w:rsidP="00A07979">
            <w:pPr>
              <w:spacing w:after="120"/>
              <w:rPr>
                <w:b/>
                <w:i/>
                <w:lang w:eastAsia="zh-CN"/>
              </w:rPr>
            </w:pPr>
            <w:r>
              <w:rPr>
                <w:rFonts w:eastAsia="SimSun"/>
                <w:b/>
                <w:i/>
                <w:kern w:val="2"/>
                <w:szCs w:val="22"/>
                <w:u w:val="single"/>
                <w:lang w:eastAsia="zh-CN"/>
              </w:rPr>
              <w:t>Proposal 4.4.3.1a</w:t>
            </w:r>
            <w:r>
              <w:rPr>
                <w:rFonts w:eastAsia="SimSun"/>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w:t>
            </w:r>
            <w:r w:rsidRPr="00053A3D">
              <w:rPr>
                <w:b/>
                <w:i/>
                <w:strike/>
                <w:lang w:eastAsia="zh-CN"/>
              </w:rPr>
              <w:t>necessity and/or</w:t>
            </w:r>
            <w:r>
              <w:rPr>
                <w:b/>
                <w:i/>
                <w:lang w:eastAsia="zh-CN"/>
              </w:rPr>
              <w:t xml:space="preserve"> </w:t>
            </w:r>
            <w:r w:rsidRPr="00053A3D">
              <w:rPr>
                <w:b/>
                <w:i/>
                <w:color w:val="FF0000"/>
                <w:lang w:eastAsia="zh-CN"/>
              </w:rPr>
              <w:t xml:space="preserve">benefits and </w:t>
            </w:r>
            <w:r>
              <w:rPr>
                <w:b/>
                <w:i/>
                <w:lang w:eastAsia="zh-CN"/>
              </w:rPr>
              <w:t xml:space="preserve">design of L1 signaling to report the following information of AI/ML model inference </w:t>
            </w:r>
          </w:p>
          <w:p w14:paraId="4494FB2B" w14:textId="77777777" w:rsidR="00A07979" w:rsidRDefault="00A07979" w:rsidP="00A07979">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22747E35" w14:textId="77777777" w:rsidR="00A07979" w:rsidRDefault="00A07979" w:rsidP="00A07979">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6A1A8C12" w14:textId="77777777" w:rsidR="00A07979" w:rsidRDefault="00A07979" w:rsidP="00A07979">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54B22708" w14:textId="77777777" w:rsidR="00A07979" w:rsidRDefault="00A07979" w:rsidP="00A07979">
            <w:pPr>
              <w:autoSpaceDE w:val="0"/>
              <w:autoSpaceDN w:val="0"/>
              <w:adjustRightInd w:val="0"/>
              <w:snapToGrid w:val="0"/>
              <w:spacing w:after="120" w:line="259" w:lineRule="auto"/>
              <w:jc w:val="both"/>
              <w:rPr>
                <w:rFonts w:eastAsiaTheme="minorEastAsia"/>
                <w:lang w:eastAsia="zh-CN"/>
              </w:rPr>
            </w:pPr>
          </w:p>
        </w:tc>
      </w:tr>
      <w:tr w:rsidR="00217DB5" w14:paraId="6AF7F5F2" w14:textId="77777777" w:rsidTr="00E43427">
        <w:tc>
          <w:tcPr>
            <w:tcW w:w="1385" w:type="dxa"/>
          </w:tcPr>
          <w:p w14:paraId="2408D910" w14:textId="4BF34C38" w:rsidR="00217DB5" w:rsidRDefault="00217DB5" w:rsidP="00217DB5">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027C05D2" w14:textId="4FBFEFC3" w:rsidR="00217DB5" w:rsidRDefault="00217DB5" w:rsidP="00217DB5">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prefer the updated proposal from Lenovo. </w:t>
            </w:r>
          </w:p>
        </w:tc>
      </w:tr>
    </w:tbl>
    <w:p w14:paraId="1883DFB9" w14:textId="3D90E68D" w:rsidR="008A017F" w:rsidRDefault="008A017F">
      <w:pPr>
        <w:pStyle w:val="BodyText"/>
      </w:pPr>
    </w:p>
    <w:p w14:paraId="6C8C78DC" w14:textId="3ADAC100" w:rsidR="000675D1" w:rsidRDefault="000675D1" w:rsidP="000675D1">
      <w:pPr>
        <w:pStyle w:val="Heading6"/>
        <w:spacing w:after="120"/>
        <w:rPr>
          <w:lang w:eastAsia="zh-CN"/>
        </w:rPr>
      </w:pPr>
      <w:r>
        <w:rPr>
          <w:lang w:eastAsia="zh-CN"/>
        </w:rPr>
        <w:lastRenderedPageBreak/>
        <w:t>Proposal 4.4.3.1</w:t>
      </w:r>
      <w:r w:rsidR="006879D8">
        <w:rPr>
          <w:lang w:eastAsia="zh-CN"/>
        </w:rPr>
        <w:t>b</w:t>
      </w:r>
    </w:p>
    <w:p w14:paraId="68216E12" w14:textId="66004714" w:rsidR="000675D1" w:rsidRDefault="000675D1" w:rsidP="000675D1">
      <w:pPr>
        <w:spacing w:after="120"/>
      </w:pPr>
    </w:p>
    <w:p w14:paraId="33B3ACDF" w14:textId="14094C31" w:rsidR="00F90105" w:rsidRDefault="00F90105" w:rsidP="000675D1">
      <w:pPr>
        <w:spacing w:after="120"/>
        <w:rPr>
          <w:lang w:eastAsia="zh-CN"/>
        </w:rPr>
      </w:pPr>
      <w:r>
        <w:rPr>
          <w:lang w:eastAsia="zh-CN"/>
        </w:rPr>
        <w:t xml:space="preserve">Proposal 4.4.3.1a is supported by LGE, OPPO, ZTE, CATT, DCM, </w:t>
      </w:r>
      <w:proofErr w:type="spellStart"/>
      <w:r>
        <w:rPr>
          <w:lang w:eastAsia="zh-CN"/>
        </w:rPr>
        <w:t>Spreadtrum</w:t>
      </w:r>
      <w:proofErr w:type="spellEnd"/>
      <w:r>
        <w:rPr>
          <w:lang w:eastAsia="zh-CN"/>
        </w:rPr>
        <w:t xml:space="preserve">, CMCC, Nokia, Huawei, Xiaomi, CIACT, NVIDIA, </w:t>
      </w:r>
      <w:proofErr w:type="spellStart"/>
      <w:r>
        <w:rPr>
          <w:lang w:eastAsia="zh-CN"/>
        </w:rPr>
        <w:t>Futurewei</w:t>
      </w:r>
      <w:proofErr w:type="spellEnd"/>
      <w:r>
        <w:rPr>
          <w:lang w:eastAsia="zh-CN"/>
        </w:rPr>
        <w:t>, MTK (</w:t>
      </w:r>
      <w:r w:rsidR="00803576">
        <w:rPr>
          <w:lang w:eastAsia="zh-CN"/>
        </w:rPr>
        <w:t>14)</w:t>
      </w:r>
    </w:p>
    <w:p w14:paraId="43BCB4C4" w14:textId="77777777" w:rsidR="00803576" w:rsidRDefault="00803576" w:rsidP="000675D1">
      <w:pPr>
        <w:spacing w:after="120"/>
      </w:pPr>
    </w:p>
    <w:p w14:paraId="55E4FEDD" w14:textId="34C271A6" w:rsidR="006879D8" w:rsidRDefault="006879D8" w:rsidP="006879D8">
      <w:pPr>
        <w:spacing w:after="120"/>
        <w:rPr>
          <w:lang w:eastAsia="zh-CN"/>
        </w:rPr>
      </w:pPr>
      <w:r>
        <w:rPr>
          <w:lang w:eastAsia="zh-CN"/>
        </w:rPr>
        <w:t>Proposal 4.4.3.</w:t>
      </w:r>
      <w:r w:rsidR="007B3C8F">
        <w:rPr>
          <w:lang w:eastAsia="zh-CN"/>
        </w:rPr>
        <w:t>1</w:t>
      </w:r>
      <w:r>
        <w:rPr>
          <w:lang w:eastAsia="zh-CN"/>
        </w:rPr>
        <w:t>a is updated based on the comments</w:t>
      </w:r>
    </w:p>
    <w:p w14:paraId="53C5D6AE" w14:textId="2DA2749E" w:rsidR="006879D8" w:rsidRDefault="006879D8" w:rsidP="006879D8">
      <w:pPr>
        <w:pStyle w:val="ListParagraph"/>
        <w:numPr>
          <w:ilvl w:val="0"/>
          <w:numId w:val="23"/>
        </w:numPr>
        <w:spacing w:after="120"/>
        <w:rPr>
          <w:lang w:eastAsia="zh-CN"/>
        </w:rPr>
      </w:pPr>
      <w:r>
        <w:rPr>
          <w:lang w:eastAsia="zh-CN"/>
        </w:rPr>
        <w:t xml:space="preserve">Lenovo: </w:t>
      </w:r>
      <w:r w:rsidR="007B3C8F">
        <w:rPr>
          <w:lang w:eastAsia="zh-CN"/>
        </w:rPr>
        <w:t>The first two modifications are reflected in the new version</w:t>
      </w:r>
      <w:r>
        <w:rPr>
          <w:lang w:eastAsia="zh-CN"/>
        </w:rPr>
        <w:t xml:space="preserve">. In my understanding, the </w:t>
      </w:r>
      <w:r w:rsidR="007B3C8F">
        <w:rPr>
          <w:lang w:eastAsia="zh-CN"/>
        </w:rPr>
        <w:t>3</w:t>
      </w:r>
      <w:r w:rsidR="007B3C8F" w:rsidRPr="007B3C8F">
        <w:rPr>
          <w:vertAlign w:val="superscript"/>
          <w:lang w:eastAsia="zh-CN"/>
        </w:rPr>
        <w:t>rd</w:t>
      </w:r>
      <w:r w:rsidR="007B3C8F">
        <w:rPr>
          <w:lang w:eastAsia="zh-CN"/>
        </w:rPr>
        <w:t xml:space="preserve"> </w:t>
      </w:r>
      <w:r>
        <w:rPr>
          <w:lang w:eastAsia="zh-CN"/>
        </w:rPr>
        <w:t xml:space="preserve">modification seems already included in the BM-Case2 itself. There seems no ambiguity if without this modification. </w:t>
      </w:r>
    </w:p>
    <w:p w14:paraId="3E49882E" w14:textId="690B9F65" w:rsidR="006879D8" w:rsidRDefault="006879D8" w:rsidP="006879D8">
      <w:pPr>
        <w:pStyle w:val="ListParagraph"/>
        <w:numPr>
          <w:ilvl w:val="0"/>
          <w:numId w:val="23"/>
        </w:numPr>
        <w:spacing w:after="120"/>
        <w:rPr>
          <w:lang w:eastAsia="zh-CN"/>
        </w:rPr>
      </w:pPr>
      <w:r>
        <w:rPr>
          <w:lang w:eastAsia="zh-CN"/>
        </w:rPr>
        <w:t xml:space="preserve">QC: </w:t>
      </w:r>
      <w:r w:rsidR="006C6D47">
        <w:rPr>
          <w:lang w:eastAsia="zh-CN"/>
        </w:rPr>
        <w:t>Same comment as before for “benefits”</w:t>
      </w:r>
      <w:r>
        <w:rPr>
          <w:lang w:eastAsia="zh-CN"/>
        </w:rPr>
        <w:t xml:space="preserve">  </w:t>
      </w:r>
    </w:p>
    <w:p w14:paraId="4178E48E" w14:textId="77777777" w:rsidR="006879D8" w:rsidRDefault="006879D8" w:rsidP="000675D1">
      <w:pPr>
        <w:spacing w:after="120"/>
      </w:pPr>
    </w:p>
    <w:p w14:paraId="38109290" w14:textId="77777777" w:rsidR="006879D8" w:rsidRDefault="006879D8" w:rsidP="000675D1">
      <w:pPr>
        <w:spacing w:after="120"/>
        <w:rPr>
          <w:lang w:eastAsia="zh-CN"/>
        </w:rPr>
      </w:pPr>
    </w:p>
    <w:p w14:paraId="6588A2BF" w14:textId="5053AD5B" w:rsidR="000675D1" w:rsidRDefault="000675D1" w:rsidP="000675D1">
      <w:pPr>
        <w:spacing w:after="120"/>
        <w:rPr>
          <w:b/>
          <w:i/>
          <w:lang w:eastAsia="zh-CN"/>
        </w:rPr>
      </w:pPr>
      <w:r>
        <w:rPr>
          <w:rFonts w:eastAsia="SimSun"/>
          <w:b/>
          <w:i/>
          <w:kern w:val="2"/>
          <w:szCs w:val="22"/>
          <w:u w:val="single"/>
          <w:lang w:eastAsia="zh-CN"/>
        </w:rPr>
        <w:t>Proposal 4.4.3.1</w:t>
      </w:r>
      <w:r w:rsidR="002940F7">
        <w:rPr>
          <w:rFonts w:eastAsia="SimSun"/>
          <w:b/>
          <w:i/>
          <w:kern w:val="2"/>
          <w:szCs w:val="22"/>
          <w:u w:val="single"/>
          <w:lang w:eastAsia="zh-CN"/>
        </w:rPr>
        <w:t>b</w:t>
      </w:r>
      <w:r>
        <w:rPr>
          <w:rFonts w:eastAsia="SimSun"/>
          <w:b/>
          <w:i/>
          <w:kern w:val="2"/>
          <w:szCs w:val="22"/>
          <w:lang w:eastAsia="zh-CN"/>
        </w:rPr>
        <w:t>:</w:t>
      </w:r>
      <w:r>
        <w:rPr>
          <w:i/>
          <w:lang w:eastAsia="zh-CN"/>
        </w:rPr>
        <w:t xml:space="preserve"> </w:t>
      </w:r>
      <w:r>
        <w:rPr>
          <w:b/>
          <w:i/>
          <w:lang w:eastAsia="zh-CN"/>
        </w:rPr>
        <w:t>For BM-Case1 with a UE-side AI/ML model, study the necessity and/or design of L1 signaling to report the following information of AI/ML model inference</w:t>
      </w:r>
      <w:r w:rsidR="00F90105">
        <w:rPr>
          <w:b/>
          <w:i/>
          <w:lang w:eastAsia="zh-CN"/>
        </w:rPr>
        <w:t xml:space="preserve"> </w:t>
      </w:r>
      <w:r w:rsidR="00F90105" w:rsidRPr="00F90105">
        <w:rPr>
          <w:b/>
          <w:i/>
          <w:highlight w:val="yellow"/>
          <w:lang w:eastAsia="zh-CN"/>
        </w:rPr>
        <w:t>to NW</w:t>
      </w:r>
      <w:r>
        <w:rPr>
          <w:b/>
          <w:i/>
          <w:lang w:eastAsia="zh-CN"/>
        </w:rPr>
        <w:t xml:space="preserve"> </w:t>
      </w:r>
    </w:p>
    <w:p w14:paraId="45D85D0B" w14:textId="33614034" w:rsidR="000675D1" w:rsidRDefault="000675D1" w:rsidP="000675D1">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The beam</w:t>
      </w:r>
      <w:r w:rsidR="00F90105">
        <w:rPr>
          <w:rFonts w:eastAsiaTheme="minorEastAsia"/>
          <w:b/>
          <w:i/>
          <w:lang w:eastAsia="zh-CN"/>
        </w:rPr>
        <w:t xml:space="preserve"> </w:t>
      </w:r>
      <w:r w:rsidR="00F90105" w:rsidRPr="00F90105">
        <w:rPr>
          <w:rFonts w:eastAsiaTheme="minorEastAsia"/>
          <w:b/>
          <w:i/>
          <w:highlight w:val="yellow"/>
          <w:lang w:eastAsia="zh-CN"/>
        </w:rPr>
        <w:t>ID</w:t>
      </w:r>
      <w:r>
        <w:rPr>
          <w:rFonts w:eastAsiaTheme="minorEastAsia"/>
          <w:b/>
          <w:i/>
          <w:lang w:eastAsia="zh-CN"/>
        </w:rPr>
        <w:t xml:space="preserve">(s) that </w:t>
      </w:r>
      <w:r w:rsidRPr="00F90105">
        <w:rPr>
          <w:rFonts w:eastAsiaTheme="minorEastAsia"/>
          <w:b/>
          <w:i/>
          <w:lang w:eastAsia="zh-CN"/>
        </w:rPr>
        <w:t>is based on the</w:t>
      </w:r>
      <w:r>
        <w:rPr>
          <w:rFonts w:eastAsiaTheme="minorEastAsia"/>
          <w:b/>
          <w:i/>
          <w:lang w:eastAsia="zh-CN"/>
        </w:rPr>
        <w:t xml:space="preserve"> output of AI/ML model inference</w:t>
      </w:r>
    </w:p>
    <w:p w14:paraId="187638CE" w14:textId="77777777" w:rsidR="000675D1" w:rsidRDefault="000675D1" w:rsidP="000675D1">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0A6DE718" w14:textId="77777777" w:rsidR="000675D1" w:rsidRDefault="000675D1" w:rsidP="000675D1">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547364C" w14:textId="77777777" w:rsidR="000675D1" w:rsidRDefault="000675D1" w:rsidP="000675D1">
      <w:pPr>
        <w:pStyle w:val="BodyText"/>
      </w:pPr>
    </w:p>
    <w:tbl>
      <w:tblPr>
        <w:tblStyle w:val="TableGrid61"/>
        <w:tblW w:w="8865" w:type="dxa"/>
        <w:tblLayout w:type="fixed"/>
        <w:tblLook w:val="04A0" w:firstRow="1" w:lastRow="0" w:firstColumn="1" w:lastColumn="0" w:noHBand="0" w:noVBand="1"/>
      </w:tblPr>
      <w:tblGrid>
        <w:gridCol w:w="1385"/>
        <w:gridCol w:w="7480"/>
      </w:tblGrid>
      <w:tr w:rsidR="000675D1" w14:paraId="32529D25" w14:textId="77777777" w:rsidTr="00057085">
        <w:tc>
          <w:tcPr>
            <w:tcW w:w="1385" w:type="dxa"/>
            <w:tcBorders>
              <w:top w:val="single" w:sz="4" w:space="0" w:color="auto"/>
              <w:left w:val="single" w:sz="4" w:space="0" w:color="auto"/>
              <w:bottom w:val="single" w:sz="4" w:space="0" w:color="auto"/>
              <w:right w:val="single" w:sz="4" w:space="0" w:color="auto"/>
            </w:tcBorders>
          </w:tcPr>
          <w:p w14:paraId="07FACC64" w14:textId="77777777" w:rsidR="000675D1" w:rsidRDefault="000675D1" w:rsidP="00057085">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B7FD672" w14:textId="77777777" w:rsidR="000675D1" w:rsidRDefault="000675D1" w:rsidP="00057085">
            <w:pPr>
              <w:autoSpaceDE w:val="0"/>
              <w:autoSpaceDN w:val="0"/>
              <w:adjustRightInd w:val="0"/>
              <w:snapToGrid w:val="0"/>
              <w:spacing w:before="120" w:after="120"/>
              <w:jc w:val="both"/>
              <w:rPr>
                <w:rFonts w:eastAsia="SimSun"/>
              </w:rPr>
            </w:pPr>
            <w:r>
              <w:rPr>
                <w:rFonts w:eastAsia="SimSun"/>
              </w:rPr>
              <w:t>Comments</w:t>
            </w:r>
          </w:p>
        </w:tc>
      </w:tr>
      <w:tr w:rsidR="000675D1" w14:paraId="7CA10A46" w14:textId="77777777" w:rsidTr="00057085">
        <w:tc>
          <w:tcPr>
            <w:tcW w:w="1385" w:type="dxa"/>
            <w:tcBorders>
              <w:top w:val="single" w:sz="4" w:space="0" w:color="auto"/>
              <w:left w:val="single" w:sz="4" w:space="0" w:color="auto"/>
              <w:bottom w:val="single" w:sz="4" w:space="0" w:color="auto"/>
              <w:right w:val="single" w:sz="4" w:space="0" w:color="auto"/>
            </w:tcBorders>
          </w:tcPr>
          <w:p w14:paraId="26636418" w14:textId="269BD6B3" w:rsidR="000675D1" w:rsidRDefault="00B96A89" w:rsidP="00057085">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E03A36A" w14:textId="69A264B3" w:rsidR="000675D1" w:rsidRDefault="00B96A89" w:rsidP="00057085">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0675D1" w14:paraId="1C957568" w14:textId="77777777" w:rsidTr="00057085">
        <w:tc>
          <w:tcPr>
            <w:tcW w:w="1385" w:type="dxa"/>
            <w:tcBorders>
              <w:top w:val="single" w:sz="4" w:space="0" w:color="auto"/>
              <w:left w:val="single" w:sz="4" w:space="0" w:color="auto"/>
              <w:bottom w:val="single" w:sz="4" w:space="0" w:color="auto"/>
              <w:right w:val="single" w:sz="4" w:space="0" w:color="auto"/>
            </w:tcBorders>
          </w:tcPr>
          <w:p w14:paraId="4914076E" w14:textId="132E8377" w:rsidR="000675D1" w:rsidRDefault="00A06C1F" w:rsidP="00057085">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4794D40" w14:textId="0C507280" w:rsidR="000675D1" w:rsidRDefault="00D11D1A" w:rsidP="00057085">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D8644D" w14:paraId="16F294AB" w14:textId="77777777" w:rsidTr="00057085">
        <w:tc>
          <w:tcPr>
            <w:tcW w:w="1385" w:type="dxa"/>
            <w:tcBorders>
              <w:top w:val="single" w:sz="4" w:space="0" w:color="auto"/>
              <w:left w:val="single" w:sz="4" w:space="0" w:color="auto"/>
              <w:bottom w:val="single" w:sz="4" w:space="0" w:color="auto"/>
              <w:right w:val="single" w:sz="4" w:space="0" w:color="auto"/>
            </w:tcBorders>
          </w:tcPr>
          <w:p w14:paraId="2CC5D280" w14:textId="081D1DF2" w:rsidR="00D8644D" w:rsidRDefault="00D8644D" w:rsidP="00D8644D">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C29496C" w14:textId="6012700E" w:rsidR="00D8644D" w:rsidRDefault="00D8644D" w:rsidP="00D8644D">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D8644D" w14:paraId="67CD6BE3" w14:textId="77777777" w:rsidTr="00057085">
        <w:tc>
          <w:tcPr>
            <w:tcW w:w="1385" w:type="dxa"/>
            <w:tcBorders>
              <w:top w:val="single" w:sz="4" w:space="0" w:color="auto"/>
              <w:left w:val="single" w:sz="4" w:space="0" w:color="auto"/>
              <w:bottom w:val="single" w:sz="4" w:space="0" w:color="auto"/>
              <w:right w:val="single" w:sz="4" w:space="0" w:color="auto"/>
            </w:tcBorders>
          </w:tcPr>
          <w:p w14:paraId="733E3531" w14:textId="433EF6C5" w:rsidR="00D8644D" w:rsidRDefault="00496304" w:rsidP="00D8644D">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48B872C" w14:textId="1565F36E" w:rsidR="00D8644D" w:rsidRDefault="00496304" w:rsidP="00D8644D">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D8644D" w14:paraId="433FB5E5" w14:textId="77777777" w:rsidTr="00057085">
        <w:tc>
          <w:tcPr>
            <w:tcW w:w="1385" w:type="dxa"/>
            <w:tcBorders>
              <w:top w:val="single" w:sz="4" w:space="0" w:color="auto"/>
              <w:left w:val="single" w:sz="4" w:space="0" w:color="auto"/>
              <w:bottom w:val="single" w:sz="4" w:space="0" w:color="auto"/>
              <w:right w:val="single" w:sz="4" w:space="0" w:color="auto"/>
            </w:tcBorders>
          </w:tcPr>
          <w:p w14:paraId="4EB0D98D" w14:textId="58236297" w:rsidR="00D8644D" w:rsidRDefault="000964B1" w:rsidP="00D8644D">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196DA40" w14:textId="7BF288F7" w:rsidR="00D8644D" w:rsidRDefault="000964B1" w:rsidP="00D8644D">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D8644D" w14:paraId="7629D9DF" w14:textId="77777777" w:rsidTr="00057085">
        <w:tc>
          <w:tcPr>
            <w:tcW w:w="1385" w:type="dxa"/>
            <w:tcBorders>
              <w:top w:val="single" w:sz="4" w:space="0" w:color="auto"/>
              <w:left w:val="single" w:sz="4" w:space="0" w:color="auto"/>
              <w:bottom w:val="single" w:sz="4" w:space="0" w:color="auto"/>
              <w:right w:val="single" w:sz="4" w:space="0" w:color="auto"/>
            </w:tcBorders>
          </w:tcPr>
          <w:p w14:paraId="7E31FAB7" w14:textId="113232C1" w:rsidR="00D8644D" w:rsidRDefault="00B44115" w:rsidP="00D8644D">
            <w:pPr>
              <w:autoSpaceDE w:val="0"/>
              <w:autoSpaceDN w:val="0"/>
              <w:adjustRightInd w:val="0"/>
              <w:snapToGrid w:val="0"/>
              <w:spacing w:after="120"/>
              <w:jc w:val="both"/>
              <w:rPr>
                <w:rFonts w:eastAsia="SimSun"/>
                <w:smallCaps/>
                <w:lang w:eastAsia="zh-CN"/>
              </w:rPr>
            </w:pPr>
            <w:r w:rsidRPr="00B44115">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5E6C273B" w14:textId="3E397646" w:rsidR="00D8644D" w:rsidRDefault="00B44115" w:rsidP="00B44115">
            <w:pPr>
              <w:autoSpaceDE w:val="0"/>
              <w:autoSpaceDN w:val="0"/>
              <w:adjustRightInd w:val="0"/>
              <w:snapToGrid w:val="0"/>
              <w:spacing w:after="120" w:line="259" w:lineRule="auto"/>
              <w:rPr>
                <w:rFonts w:eastAsia="SimSun"/>
                <w:lang w:eastAsia="zh-CN"/>
              </w:rPr>
            </w:pPr>
            <w:r>
              <w:rPr>
                <w:rFonts w:eastAsia="SimSun"/>
                <w:lang w:eastAsia="zh-CN"/>
              </w:rPr>
              <w:t>Support, with the following update to bullet 2</w:t>
            </w:r>
            <w:r>
              <w:rPr>
                <w:rFonts w:eastAsia="SimSun"/>
                <w:lang w:eastAsia="zh-CN"/>
              </w:rPr>
              <w:br/>
            </w:r>
            <w:r>
              <w:rPr>
                <w:rFonts w:eastAsiaTheme="minorEastAsia"/>
                <w:b/>
                <w:i/>
                <w:lang w:eastAsia="zh-CN"/>
              </w:rPr>
              <w:t>-</w:t>
            </w:r>
            <w:r>
              <w:rPr>
                <w:rFonts w:eastAsiaTheme="minorEastAsia" w:hint="eastAsia"/>
                <w:b/>
                <w:i/>
                <w:lang w:eastAsia="zh-CN"/>
              </w:rPr>
              <w:t>P</w:t>
            </w:r>
            <w:r>
              <w:rPr>
                <w:rFonts w:eastAsiaTheme="minorEastAsia"/>
                <w:b/>
                <w:i/>
                <w:lang w:eastAsia="zh-CN"/>
              </w:rPr>
              <w:t xml:space="preserve">redicted L1-RSRP corresponding to the beam </w:t>
            </w:r>
            <w:r w:rsidRPr="00B44115">
              <w:rPr>
                <w:rFonts w:eastAsiaTheme="minorEastAsia"/>
                <w:b/>
                <w:i/>
                <w:color w:val="FF0000"/>
                <w:lang w:eastAsia="zh-CN"/>
              </w:rPr>
              <w:t>ID(s)</w:t>
            </w:r>
          </w:p>
        </w:tc>
      </w:tr>
      <w:tr w:rsidR="0097272E" w14:paraId="4E0BC6BC" w14:textId="77777777" w:rsidTr="00057085">
        <w:tc>
          <w:tcPr>
            <w:tcW w:w="1385" w:type="dxa"/>
            <w:tcBorders>
              <w:top w:val="single" w:sz="4" w:space="0" w:color="auto"/>
              <w:left w:val="single" w:sz="4" w:space="0" w:color="auto"/>
              <w:bottom w:val="single" w:sz="4" w:space="0" w:color="auto"/>
              <w:right w:val="single" w:sz="4" w:space="0" w:color="auto"/>
            </w:tcBorders>
          </w:tcPr>
          <w:p w14:paraId="1A8FF1CA" w14:textId="5207D366" w:rsidR="0097272E" w:rsidRPr="00B44115" w:rsidRDefault="0097272E" w:rsidP="0097272E">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1F3BA3E8" w14:textId="1145C33A" w:rsidR="0097272E" w:rsidRDefault="0097272E" w:rsidP="0097272E">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005175" w14:paraId="660F5749" w14:textId="77777777" w:rsidTr="00057085">
        <w:tc>
          <w:tcPr>
            <w:tcW w:w="1385" w:type="dxa"/>
            <w:tcBorders>
              <w:top w:val="single" w:sz="4" w:space="0" w:color="auto"/>
              <w:left w:val="single" w:sz="4" w:space="0" w:color="auto"/>
              <w:bottom w:val="single" w:sz="4" w:space="0" w:color="auto"/>
              <w:right w:val="single" w:sz="4" w:space="0" w:color="auto"/>
            </w:tcBorders>
          </w:tcPr>
          <w:p w14:paraId="14EEFA35" w14:textId="7594741E" w:rsidR="00005175" w:rsidRDefault="00005175" w:rsidP="0097272E">
            <w:pPr>
              <w:autoSpaceDE w:val="0"/>
              <w:autoSpaceDN w:val="0"/>
              <w:adjustRightInd w:val="0"/>
              <w:snapToGrid w:val="0"/>
              <w:spacing w:after="120"/>
              <w:jc w:val="both"/>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F0175C2" w14:textId="5B37929D" w:rsidR="00005175" w:rsidRDefault="00005175" w:rsidP="0097272E">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1D2DBE" w14:paraId="29EDD2BC" w14:textId="77777777" w:rsidTr="00057085">
        <w:tc>
          <w:tcPr>
            <w:tcW w:w="1385" w:type="dxa"/>
            <w:tcBorders>
              <w:top w:val="single" w:sz="4" w:space="0" w:color="auto"/>
              <w:left w:val="single" w:sz="4" w:space="0" w:color="auto"/>
              <w:bottom w:val="single" w:sz="4" w:space="0" w:color="auto"/>
              <w:right w:val="single" w:sz="4" w:space="0" w:color="auto"/>
            </w:tcBorders>
          </w:tcPr>
          <w:p w14:paraId="7E4E6C76" w14:textId="6EF3F3C1" w:rsidR="001D2DBE" w:rsidRDefault="001D2DBE" w:rsidP="001D2DBE">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1A3F4AA" w14:textId="4FD98914" w:rsidR="001D2DBE" w:rsidRDefault="001D2DBE" w:rsidP="001D2DBE">
            <w:pPr>
              <w:autoSpaceDE w:val="0"/>
              <w:autoSpaceDN w:val="0"/>
              <w:adjustRightInd w:val="0"/>
              <w:snapToGrid w:val="0"/>
              <w:spacing w:after="120" w:line="259" w:lineRule="auto"/>
              <w:jc w:val="both"/>
              <w:rPr>
                <w:rFonts w:eastAsia="SimSun"/>
                <w:lang w:eastAsia="zh-CN"/>
              </w:rPr>
            </w:pPr>
            <w:r>
              <w:rPr>
                <w:rFonts w:eastAsiaTheme="minorEastAsia"/>
                <w:lang w:eastAsia="zh-CN"/>
              </w:rPr>
              <w:t>We prefer not to add “ID” in the current stage.</w:t>
            </w:r>
          </w:p>
        </w:tc>
      </w:tr>
      <w:tr w:rsidR="00402F76" w14:paraId="60D525BE" w14:textId="77777777" w:rsidTr="00057085">
        <w:tc>
          <w:tcPr>
            <w:tcW w:w="1385" w:type="dxa"/>
            <w:tcBorders>
              <w:top w:val="single" w:sz="4" w:space="0" w:color="auto"/>
              <w:left w:val="single" w:sz="4" w:space="0" w:color="auto"/>
              <w:bottom w:val="single" w:sz="4" w:space="0" w:color="auto"/>
              <w:right w:val="single" w:sz="4" w:space="0" w:color="auto"/>
            </w:tcBorders>
          </w:tcPr>
          <w:p w14:paraId="5AC02951" w14:textId="333F25CF" w:rsidR="00402F76" w:rsidRDefault="00402F76" w:rsidP="00402F76">
            <w:pPr>
              <w:autoSpaceDE w:val="0"/>
              <w:autoSpaceDN w:val="0"/>
              <w:adjustRightInd w:val="0"/>
              <w:snapToGrid w:val="0"/>
              <w:spacing w:after="120"/>
              <w:jc w:val="both"/>
              <w:rPr>
                <w:rFonts w:eastAsiaTheme="minorEastAsia" w:hint="eastAsia"/>
                <w:smallCaps/>
                <w:lang w:eastAsia="zh-CN"/>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8FDEF61" w14:textId="189A4C72" w:rsidR="00402F76" w:rsidRDefault="00402F76" w:rsidP="00402F76">
            <w:pPr>
              <w:autoSpaceDE w:val="0"/>
              <w:autoSpaceDN w:val="0"/>
              <w:adjustRightInd w:val="0"/>
              <w:snapToGrid w:val="0"/>
              <w:spacing w:after="120" w:line="259" w:lineRule="auto"/>
              <w:jc w:val="both"/>
              <w:rPr>
                <w:rFonts w:eastAsiaTheme="minorEastAsia"/>
                <w:lang w:eastAsia="zh-CN"/>
              </w:rPr>
            </w:pPr>
            <w:r>
              <w:rPr>
                <w:rFonts w:eastAsia="SimSun"/>
                <w:lang w:eastAsia="zh-CN"/>
              </w:rPr>
              <w:t>Ok.</w:t>
            </w:r>
          </w:p>
        </w:tc>
      </w:tr>
    </w:tbl>
    <w:p w14:paraId="7AE98B28" w14:textId="77777777" w:rsidR="000675D1" w:rsidRDefault="000675D1">
      <w:pPr>
        <w:pStyle w:val="BodyText"/>
      </w:pPr>
    </w:p>
    <w:p w14:paraId="162A789A" w14:textId="77777777" w:rsidR="008A017F" w:rsidRDefault="008A017F">
      <w:pPr>
        <w:pStyle w:val="BodyText"/>
      </w:pPr>
    </w:p>
    <w:p w14:paraId="76616EDA" w14:textId="56E041B5" w:rsidR="008A017F" w:rsidRDefault="0027205B">
      <w:pPr>
        <w:pStyle w:val="Heading6"/>
        <w:spacing w:after="120"/>
        <w:rPr>
          <w:lang w:eastAsia="zh-CN"/>
        </w:rPr>
      </w:pPr>
      <w:r>
        <w:rPr>
          <w:lang w:eastAsia="zh-CN"/>
        </w:rPr>
        <w:t xml:space="preserve">(Closed) </w:t>
      </w:r>
      <w:r w:rsidR="000407EF">
        <w:rPr>
          <w:lang w:eastAsia="zh-CN"/>
        </w:rPr>
        <w:t>Proposal 4.4.3.2a</w:t>
      </w:r>
    </w:p>
    <w:p w14:paraId="12E6A945" w14:textId="77777777" w:rsidR="008A017F" w:rsidRDefault="000407EF">
      <w:pPr>
        <w:spacing w:after="120"/>
        <w:rPr>
          <w:lang w:eastAsia="zh-CN"/>
        </w:rPr>
      </w:pPr>
      <w:r>
        <w:rPr>
          <w:lang w:eastAsia="zh-CN"/>
        </w:rPr>
        <w:t>The counterpart of Proposal 4.4.3.1a is provided as below for BM-Case2.</w:t>
      </w:r>
    </w:p>
    <w:p w14:paraId="35F86A26" w14:textId="77777777" w:rsidR="008A017F" w:rsidRDefault="008A017F">
      <w:pPr>
        <w:spacing w:after="120"/>
        <w:rPr>
          <w:lang w:eastAsia="zh-CN"/>
        </w:rPr>
      </w:pPr>
    </w:p>
    <w:p w14:paraId="160D027B" w14:textId="77777777" w:rsidR="008A017F" w:rsidRDefault="000407EF">
      <w:pPr>
        <w:spacing w:after="120"/>
        <w:rPr>
          <w:b/>
          <w:i/>
          <w:lang w:eastAsia="zh-CN"/>
        </w:rPr>
      </w:pPr>
      <w:r>
        <w:rPr>
          <w:rFonts w:eastAsia="SimSun"/>
          <w:b/>
          <w:i/>
          <w:kern w:val="2"/>
          <w:szCs w:val="22"/>
          <w:u w:val="single"/>
          <w:lang w:eastAsia="zh-CN"/>
        </w:rPr>
        <w:t>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p>
    <w:p w14:paraId="0C24F7E3"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014672B8"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06ABB99D" w14:textId="77777777" w:rsidR="008A017F" w:rsidRDefault="000407EF">
      <w:pPr>
        <w:pStyle w:val="ListParagraph"/>
        <w:numPr>
          <w:ilvl w:val="0"/>
          <w:numId w:val="23"/>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04FC7B6E"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517DD33"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lastRenderedPageBreak/>
        <w:t>FFS: value of N</w:t>
      </w:r>
    </w:p>
    <w:p w14:paraId="5F8DD27E"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24CEE19B" w14:textId="77777777">
        <w:tc>
          <w:tcPr>
            <w:tcW w:w="1385" w:type="dxa"/>
            <w:tcBorders>
              <w:top w:val="single" w:sz="4" w:space="0" w:color="auto"/>
              <w:left w:val="single" w:sz="4" w:space="0" w:color="auto"/>
              <w:bottom w:val="single" w:sz="4" w:space="0" w:color="auto"/>
              <w:right w:val="single" w:sz="4" w:space="0" w:color="auto"/>
            </w:tcBorders>
          </w:tcPr>
          <w:p w14:paraId="5ED10F94"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54F7882"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1475ED36" w14:textId="77777777">
        <w:tc>
          <w:tcPr>
            <w:tcW w:w="1385" w:type="dxa"/>
            <w:tcBorders>
              <w:top w:val="single" w:sz="4" w:space="0" w:color="auto"/>
              <w:left w:val="single" w:sz="4" w:space="0" w:color="auto"/>
              <w:bottom w:val="single" w:sz="4" w:space="0" w:color="auto"/>
              <w:right w:val="single" w:sz="4" w:space="0" w:color="auto"/>
            </w:tcBorders>
          </w:tcPr>
          <w:p w14:paraId="2FB1AAA3"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4DEBF2F3" w14:textId="77777777" w:rsidR="008A017F" w:rsidRDefault="000407EF">
            <w:pPr>
              <w:pStyle w:val="ListParagraph"/>
              <w:numPr>
                <w:ilvl w:val="0"/>
                <w:numId w:val="23"/>
              </w:numPr>
              <w:overflowPunct w:val="0"/>
              <w:autoSpaceDE w:val="0"/>
              <w:autoSpaceDN w:val="0"/>
              <w:adjustRightInd w:val="0"/>
              <w:spacing w:after="120"/>
              <w:textAlignment w:val="baseline"/>
              <w:rPr>
                <w:b/>
                <w:i/>
                <w:highlight w:val="yellow"/>
                <w:lang w:eastAsia="zh-CN"/>
              </w:rPr>
            </w:pPr>
            <w:r>
              <w:rPr>
                <w:rFonts w:eastAsia="Malgun Gothic"/>
                <w:lang w:eastAsia="ko-KR"/>
              </w:rPr>
              <w:t>On “</w:t>
            </w:r>
            <w:r>
              <w:rPr>
                <w:b/>
                <w:i/>
                <w:highlight w:val="yellow"/>
                <w:lang w:eastAsia="zh-CN"/>
              </w:rPr>
              <w:t xml:space="preserve">Information about the timestamp corresponding the reported beam(s) </w:t>
            </w:r>
          </w:p>
          <w:p w14:paraId="6FD435E8" w14:textId="77777777" w:rsidR="008A017F" w:rsidRDefault="000407EF">
            <w:pPr>
              <w:overflowPunct w:val="0"/>
              <w:autoSpaceDE w:val="0"/>
              <w:autoSpaceDN w:val="0"/>
              <w:adjustRightInd w:val="0"/>
              <w:spacing w:after="120"/>
              <w:textAlignment w:val="baseline"/>
              <w:rPr>
                <w:b/>
                <w:i/>
                <w:lang w:eastAsia="zh-CN"/>
              </w:rPr>
            </w:pPr>
            <w:r>
              <w:rPr>
                <w:rFonts w:eastAsiaTheme="minorEastAsia"/>
                <w:b/>
                <w:i/>
                <w:lang w:eastAsia="zh-CN"/>
              </w:rPr>
              <w:t>if the predicted timings are on fixed grids, e.g., slot n, n+1, n+2, n+3, …, then no explicit signaling is needed. Suggest to add “implicit/explicit signaling”</w:t>
            </w:r>
          </w:p>
          <w:p w14:paraId="3B24F91F" w14:textId="77777777" w:rsidR="008A017F" w:rsidRDefault="008A017F">
            <w:pPr>
              <w:autoSpaceDE w:val="0"/>
              <w:autoSpaceDN w:val="0"/>
              <w:adjustRightInd w:val="0"/>
              <w:snapToGrid w:val="0"/>
              <w:spacing w:after="120" w:line="259" w:lineRule="auto"/>
              <w:jc w:val="both"/>
              <w:rPr>
                <w:rFonts w:eastAsia="Malgun Gothic"/>
                <w:lang w:eastAsia="ko-KR"/>
              </w:rPr>
            </w:pPr>
          </w:p>
        </w:tc>
      </w:tr>
      <w:tr w:rsidR="008A017F" w14:paraId="1D307D75" w14:textId="77777777">
        <w:tc>
          <w:tcPr>
            <w:tcW w:w="1385" w:type="dxa"/>
            <w:tcBorders>
              <w:top w:val="single" w:sz="4" w:space="0" w:color="auto"/>
              <w:left w:val="single" w:sz="4" w:space="0" w:color="auto"/>
              <w:bottom w:val="single" w:sz="4" w:space="0" w:color="auto"/>
              <w:right w:val="single" w:sz="4" w:space="0" w:color="auto"/>
            </w:tcBorders>
          </w:tcPr>
          <w:p w14:paraId="0B19E705" w14:textId="77777777" w:rsidR="008A017F" w:rsidRDefault="000407EF">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BC05958"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Malgun Gothic" w:hint="eastAsia"/>
                <w:lang w:eastAsia="ko-KR"/>
              </w:rPr>
              <w:t>Ok</w:t>
            </w:r>
          </w:p>
        </w:tc>
      </w:tr>
      <w:tr w:rsidR="008A017F" w14:paraId="1F7E9E68" w14:textId="77777777">
        <w:tc>
          <w:tcPr>
            <w:tcW w:w="1385" w:type="dxa"/>
            <w:tcBorders>
              <w:top w:val="single" w:sz="4" w:space="0" w:color="auto"/>
              <w:left w:val="single" w:sz="4" w:space="0" w:color="auto"/>
              <w:bottom w:val="single" w:sz="4" w:space="0" w:color="auto"/>
              <w:right w:val="single" w:sz="4" w:space="0" w:color="auto"/>
            </w:tcBorders>
          </w:tcPr>
          <w:p w14:paraId="6849A7FA"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CBDFDAE"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4FB9F093" w14:textId="77777777" w:rsidR="008A017F" w:rsidRDefault="000407EF">
            <w:pPr>
              <w:spacing w:after="120"/>
              <w:rPr>
                <w:b/>
                <w:i/>
                <w:lang w:eastAsia="zh-CN"/>
              </w:rPr>
            </w:pPr>
            <w:r>
              <w:rPr>
                <w:rFonts w:eastAsia="SimSun"/>
                <w:b/>
                <w:i/>
                <w:kern w:val="2"/>
                <w:szCs w:val="22"/>
                <w:u w:val="single"/>
                <w:lang w:eastAsia="zh-CN"/>
              </w:rPr>
              <w:t>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r>
              <w:rPr>
                <w:b/>
                <w:i/>
                <w:color w:val="FF0000"/>
                <w:lang w:eastAsia="zh-CN"/>
              </w:rPr>
              <w:t>to NW</w:t>
            </w:r>
            <w:r>
              <w:rPr>
                <w:b/>
                <w:i/>
                <w:lang w:eastAsia="zh-CN"/>
              </w:rPr>
              <w:t>:</w:t>
            </w:r>
          </w:p>
          <w:p w14:paraId="2B4F14B1"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r>
              <w:rPr>
                <w:rFonts w:eastAsiaTheme="minorEastAsia"/>
                <w:b/>
                <w:i/>
                <w:strike/>
                <w:lang w:eastAsia="zh-CN"/>
              </w:rPr>
              <w:t xml:space="preserve">, </w:t>
            </w:r>
            <w:r>
              <w:rPr>
                <w:rFonts w:eastAsiaTheme="minorEastAsia"/>
                <w:b/>
                <w:i/>
                <w:color w:val="FF0000"/>
                <w:lang w:eastAsia="zh-CN"/>
              </w:rPr>
              <w:t>which is selected from beam set A</w:t>
            </w:r>
          </w:p>
          <w:p w14:paraId="13D98340"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1A8CE387" w14:textId="77777777" w:rsidR="008A017F" w:rsidRDefault="000407EF">
            <w:pPr>
              <w:pStyle w:val="ListParagraph"/>
              <w:numPr>
                <w:ilvl w:val="0"/>
                <w:numId w:val="23"/>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2A016B24"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1378074B"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FFS: value of N</w:t>
            </w:r>
          </w:p>
          <w:p w14:paraId="7EBC7919" w14:textId="77777777" w:rsidR="008A017F" w:rsidRDefault="008A017F">
            <w:pPr>
              <w:overflowPunct w:val="0"/>
              <w:autoSpaceDE w:val="0"/>
              <w:autoSpaceDN w:val="0"/>
              <w:adjustRightInd w:val="0"/>
              <w:spacing w:after="120"/>
              <w:textAlignment w:val="baseline"/>
              <w:rPr>
                <w:rFonts w:eastAsia="SimSun"/>
                <w:lang w:eastAsia="zh-CN"/>
              </w:rPr>
            </w:pPr>
          </w:p>
        </w:tc>
      </w:tr>
      <w:tr w:rsidR="008A017F" w14:paraId="4AC585C0" w14:textId="77777777">
        <w:tc>
          <w:tcPr>
            <w:tcW w:w="1385" w:type="dxa"/>
            <w:tcBorders>
              <w:top w:val="single" w:sz="4" w:space="0" w:color="auto"/>
              <w:left w:val="single" w:sz="4" w:space="0" w:color="auto"/>
              <w:bottom w:val="single" w:sz="4" w:space="0" w:color="auto"/>
              <w:right w:val="single" w:sz="4" w:space="0" w:color="auto"/>
            </w:tcBorders>
          </w:tcPr>
          <w:p w14:paraId="578FCC07"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29316FD"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 xml:space="preserve">Support in principle. </w:t>
            </w:r>
          </w:p>
          <w:p w14:paraId="1FE5B7B6"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Similar view with Apple that the time instance for beam prediction could be on fixed grids, therefore implicit reporting (rather than absolute time) seems more suitable.</w:t>
            </w:r>
          </w:p>
        </w:tc>
      </w:tr>
      <w:tr w:rsidR="008A017F" w14:paraId="2A524E5E" w14:textId="77777777">
        <w:tc>
          <w:tcPr>
            <w:tcW w:w="1385" w:type="dxa"/>
            <w:tcBorders>
              <w:top w:val="single" w:sz="4" w:space="0" w:color="auto"/>
              <w:left w:val="single" w:sz="4" w:space="0" w:color="auto"/>
              <w:bottom w:val="single" w:sz="4" w:space="0" w:color="auto"/>
              <w:right w:val="single" w:sz="4" w:space="0" w:color="auto"/>
            </w:tcBorders>
          </w:tcPr>
          <w:p w14:paraId="16A8FF47"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C56092D"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hint="eastAsia"/>
                <w:lang w:eastAsia="zh-CN"/>
              </w:rPr>
              <w:t>If beam(s) of N future time instance(s) are reported in one reporting instance, how to differentiate the beams of different time instances and report the timestamp information need to be further studied. We agree with Apple and suggest the following revision.</w:t>
            </w:r>
          </w:p>
          <w:p w14:paraId="3BAB0101" w14:textId="77777777" w:rsidR="008A017F" w:rsidRDefault="000407EF">
            <w:pPr>
              <w:pStyle w:val="ListParagraph"/>
              <w:numPr>
                <w:ilvl w:val="0"/>
                <w:numId w:val="23"/>
              </w:numPr>
              <w:overflowPunct w:val="0"/>
              <w:autoSpaceDE w:val="0"/>
              <w:autoSpaceDN w:val="0"/>
              <w:adjustRightInd w:val="0"/>
              <w:spacing w:after="120"/>
              <w:textAlignment w:val="baseline"/>
              <w:rPr>
                <w:rFonts w:eastAsia="SimSun"/>
                <w:lang w:eastAsia="zh-CN"/>
              </w:rPr>
            </w:pPr>
            <w:r>
              <w:rPr>
                <w:rFonts w:hint="eastAsia"/>
                <w:b/>
                <w:i/>
                <w:lang w:eastAsia="zh-CN"/>
              </w:rPr>
              <w:t xml:space="preserve">Information about the timestamp corresponding the reported beam(s) </w:t>
            </w:r>
            <w:r>
              <w:rPr>
                <w:rFonts w:hint="eastAsia"/>
                <w:b/>
                <w:i/>
                <w:color w:val="FF0000"/>
                <w:lang w:eastAsia="zh-CN"/>
              </w:rPr>
              <w:t>, which can be explicitly or implicitly</w:t>
            </w:r>
          </w:p>
        </w:tc>
      </w:tr>
      <w:tr w:rsidR="00CD1DFB" w14:paraId="376FA578" w14:textId="77777777">
        <w:tc>
          <w:tcPr>
            <w:tcW w:w="1385" w:type="dxa"/>
            <w:tcBorders>
              <w:top w:val="single" w:sz="4" w:space="0" w:color="auto"/>
              <w:left w:val="single" w:sz="4" w:space="0" w:color="auto"/>
              <w:bottom w:val="single" w:sz="4" w:space="0" w:color="auto"/>
              <w:right w:val="single" w:sz="4" w:space="0" w:color="auto"/>
            </w:tcBorders>
          </w:tcPr>
          <w:p w14:paraId="32953F2C" w14:textId="77777777" w:rsidR="00CD1DFB" w:rsidRDefault="00CD1DFB" w:rsidP="00563402">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2A5385A" w14:textId="77777777" w:rsidR="00CD1DFB" w:rsidRDefault="00CD1DFB" w:rsidP="00563402">
            <w:pPr>
              <w:autoSpaceDE w:val="0"/>
              <w:autoSpaceDN w:val="0"/>
              <w:adjustRightInd w:val="0"/>
              <w:snapToGrid w:val="0"/>
              <w:spacing w:after="120" w:line="259" w:lineRule="auto"/>
              <w:jc w:val="both"/>
              <w:rPr>
                <w:rFonts w:eastAsia="SimSun"/>
                <w:lang w:eastAsia="zh-CN"/>
              </w:rPr>
            </w:pPr>
            <w:r>
              <w:rPr>
                <w:rFonts w:eastAsia="SimSun"/>
                <w:lang w:eastAsia="zh-CN"/>
              </w:rPr>
              <w:t xml:space="preserve">Similar </w:t>
            </w:r>
            <w:r>
              <w:rPr>
                <w:rFonts w:eastAsia="SimSun" w:hint="eastAsia"/>
                <w:lang w:eastAsia="zh-CN"/>
              </w:rPr>
              <w:t>view with Apple and OPPO.</w:t>
            </w:r>
          </w:p>
        </w:tc>
      </w:tr>
      <w:tr w:rsidR="007E2448" w14:paraId="638FC3BD" w14:textId="77777777">
        <w:tc>
          <w:tcPr>
            <w:tcW w:w="1385" w:type="dxa"/>
            <w:tcBorders>
              <w:top w:val="single" w:sz="4" w:space="0" w:color="auto"/>
              <w:left w:val="single" w:sz="4" w:space="0" w:color="auto"/>
              <w:bottom w:val="single" w:sz="4" w:space="0" w:color="auto"/>
              <w:right w:val="single" w:sz="4" w:space="0" w:color="auto"/>
            </w:tcBorders>
          </w:tcPr>
          <w:p w14:paraId="512BBF17" w14:textId="5B764A23" w:rsidR="007E2448" w:rsidRDefault="007E2448" w:rsidP="007E244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64EAEAC" w14:textId="640701D2" w:rsidR="007E2448" w:rsidRDefault="007E2448" w:rsidP="007E2448">
            <w:pPr>
              <w:autoSpaceDE w:val="0"/>
              <w:autoSpaceDN w:val="0"/>
              <w:adjustRightInd w:val="0"/>
              <w:snapToGrid w:val="0"/>
              <w:spacing w:after="120" w:line="259" w:lineRule="auto"/>
              <w:jc w:val="both"/>
              <w:rPr>
                <w:rFonts w:eastAsia="SimSun"/>
                <w:lang w:eastAsia="zh-CN"/>
              </w:rPr>
            </w:pPr>
            <w:r>
              <w:rPr>
                <w:rFonts w:eastAsia="Yu Mincho"/>
                <w:lang w:eastAsia="ja-JP"/>
              </w:rPr>
              <w:t>Fine with the proposal.</w:t>
            </w:r>
          </w:p>
        </w:tc>
      </w:tr>
      <w:tr w:rsidR="004C2BFD" w14:paraId="7FE890EE" w14:textId="77777777">
        <w:tc>
          <w:tcPr>
            <w:tcW w:w="1385" w:type="dxa"/>
            <w:tcBorders>
              <w:top w:val="single" w:sz="4" w:space="0" w:color="auto"/>
              <w:left w:val="single" w:sz="4" w:space="0" w:color="auto"/>
              <w:bottom w:val="single" w:sz="4" w:space="0" w:color="auto"/>
              <w:right w:val="single" w:sz="4" w:space="0" w:color="auto"/>
            </w:tcBorders>
          </w:tcPr>
          <w:p w14:paraId="1D551FE6" w14:textId="1F470C1A" w:rsidR="004C2BFD" w:rsidRDefault="004C2BFD" w:rsidP="004C2BFD">
            <w:pPr>
              <w:autoSpaceDE w:val="0"/>
              <w:autoSpaceDN w:val="0"/>
              <w:adjustRightInd w:val="0"/>
              <w:snapToGrid w:val="0"/>
              <w:spacing w:after="120"/>
              <w:jc w:val="both"/>
              <w:rPr>
                <w:rFonts w:eastAsia="Malgun Gothic"/>
                <w:smallCaps/>
                <w:lang w:eastAsia="ko-KR"/>
              </w:rPr>
            </w:pPr>
            <w:proofErr w:type="spellStart"/>
            <w:r>
              <w:rPr>
                <w:rFonts w:eastAsia="SimSun" w:hint="eastAsia"/>
                <w:smallCaps/>
                <w:lang w:eastAsia="zh-CN"/>
              </w:rPr>
              <w:t>S</w:t>
            </w:r>
            <w:r>
              <w:rPr>
                <w:rFonts w:eastAsia="SimSun"/>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65B58628" w14:textId="03A7F7EC" w:rsidR="004C2BFD" w:rsidRDefault="004C2BFD" w:rsidP="004C2BFD">
            <w:pPr>
              <w:autoSpaceDE w:val="0"/>
              <w:autoSpaceDN w:val="0"/>
              <w:adjustRightInd w:val="0"/>
              <w:snapToGrid w:val="0"/>
              <w:spacing w:after="120" w:line="259" w:lineRule="auto"/>
              <w:jc w:val="both"/>
              <w:rPr>
                <w:rFonts w:eastAsia="Malgun Gothic"/>
                <w:lang w:eastAsia="ko-KR"/>
              </w:rPr>
            </w:pPr>
            <w:r>
              <w:rPr>
                <w:rFonts w:eastAsia="SimSun"/>
                <w:lang w:eastAsia="zh-CN"/>
              </w:rPr>
              <w:t xml:space="preserve">Agree with Apple. </w:t>
            </w:r>
            <w:r w:rsidRPr="009035A3">
              <w:rPr>
                <w:rFonts w:eastAsia="SimSun"/>
                <w:lang w:eastAsia="zh-CN"/>
              </w:rPr>
              <w:t>Information about the timestamp</w:t>
            </w:r>
            <w:r>
              <w:rPr>
                <w:rFonts w:eastAsia="SimSun"/>
                <w:lang w:eastAsia="zh-CN"/>
              </w:rPr>
              <w:t xml:space="preserve"> will be reported implicitly or explicitly should be considered.</w:t>
            </w:r>
          </w:p>
        </w:tc>
      </w:tr>
      <w:tr w:rsidR="00EE2AE4" w14:paraId="12C6B786" w14:textId="77777777">
        <w:tc>
          <w:tcPr>
            <w:tcW w:w="1385" w:type="dxa"/>
            <w:tcBorders>
              <w:top w:val="single" w:sz="4" w:space="0" w:color="auto"/>
              <w:left w:val="single" w:sz="4" w:space="0" w:color="auto"/>
              <w:bottom w:val="single" w:sz="4" w:space="0" w:color="auto"/>
              <w:right w:val="single" w:sz="4" w:space="0" w:color="auto"/>
            </w:tcBorders>
          </w:tcPr>
          <w:p w14:paraId="01083D26" w14:textId="53C294D6" w:rsidR="00EE2AE4" w:rsidRDefault="00EE2AE4" w:rsidP="00EE2AE4">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41E8AFC" w14:textId="29F48FCC" w:rsidR="00EE2AE4" w:rsidRDefault="00EE2AE4" w:rsidP="00EE2AE4">
            <w:pPr>
              <w:autoSpaceDE w:val="0"/>
              <w:autoSpaceDN w:val="0"/>
              <w:adjustRightInd w:val="0"/>
              <w:snapToGrid w:val="0"/>
              <w:spacing w:after="120" w:line="259" w:lineRule="auto"/>
              <w:jc w:val="both"/>
              <w:rPr>
                <w:rFonts w:eastAsia="SimSun"/>
                <w:lang w:eastAsia="zh-CN"/>
              </w:rPr>
            </w:pPr>
            <w:r>
              <w:rPr>
                <w:rFonts w:eastAsiaTheme="minorEastAsia" w:hint="eastAsia"/>
                <w:lang w:eastAsia="zh-CN"/>
              </w:rPr>
              <w:t>S</w:t>
            </w:r>
            <w:r>
              <w:rPr>
                <w:rFonts w:eastAsiaTheme="minorEastAsia"/>
                <w:lang w:eastAsia="zh-CN"/>
              </w:rPr>
              <w:t>upport the proposal.</w:t>
            </w:r>
          </w:p>
        </w:tc>
      </w:tr>
      <w:tr w:rsidR="00E43427" w14:paraId="375E44E6" w14:textId="77777777" w:rsidTr="00E43427">
        <w:tc>
          <w:tcPr>
            <w:tcW w:w="1385" w:type="dxa"/>
          </w:tcPr>
          <w:p w14:paraId="0A4ABD48" w14:textId="77777777" w:rsidR="00E43427" w:rsidRDefault="00E43427" w:rsidP="00563402">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Pr>
          <w:p w14:paraId="704C3A1C" w14:textId="77777777" w:rsidR="00E43427" w:rsidRDefault="00E43427" w:rsidP="00563402">
            <w:pPr>
              <w:autoSpaceDE w:val="0"/>
              <w:autoSpaceDN w:val="0"/>
              <w:adjustRightInd w:val="0"/>
              <w:snapToGrid w:val="0"/>
              <w:spacing w:after="120" w:line="259" w:lineRule="auto"/>
              <w:jc w:val="both"/>
              <w:rPr>
                <w:rFonts w:eastAsia="SimSun"/>
                <w:lang w:eastAsia="zh-CN"/>
              </w:rPr>
            </w:pPr>
            <w:r>
              <w:rPr>
                <w:rFonts w:eastAsia="SimSun"/>
                <w:lang w:eastAsia="zh-CN"/>
              </w:rPr>
              <w:t xml:space="preserve">Apple and Oppo view is ok with us. </w:t>
            </w:r>
          </w:p>
        </w:tc>
      </w:tr>
      <w:tr w:rsidR="00FD7B19" w14:paraId="55C946CD" w14:textId="77777777" w:rsidTr="00E43427">
        <w:tc>
          <w:tcPr>
            <w:tcW w:w="1385" w:type="dxa"/>
          </w:tcPr>
          <w:p w14:paraId="28DC8954" w14:textId="25AE06C2" w:rsidR="00FD7B19" w:rsidRDefault="00FD7B19" w:rsidP="00563402">
            <w:pPr>
              <w:autoSpaceDE w:val="0"/>
              <w:autoSpaceDN w:val="0"/>
              <w:adjustRightInd w:val="0"/>
              <w:snapToGrid w:val="0"/>
              <w:spacing w:after="120"/>
              <w:jc w:val="both"/>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Pr>
          <w:p w14:paraId="7E4FAE39" w14:textId="736FC84F" w:rsidR="00FD7B19" w:rsidRDefault="00FD7B19" w:rsidP="00FD7B19">
            <w:pPr>
              <w:autoSpaceDE w:val="0"/>
              <w:autoSpaceDN w:val="0"/>
              <w:adjustRightInd w:val="0"/>
              <w:snapToGrid w:val="0"/>
              <w:spacing w:after="120" w:line="259" w:lineRule="auto"/>
              <w:jc w:val="both"/>
              <w:rPr>
                <w:rFonts w:eastAsia="SimSun"/>
                <w:lang w:eastAsia="zh-CN"/>
              </w:rPr>
            </w:pPr>
            <w:r>
              <w:rPr>
                <w:rFonts w:eastAsia="SimSun"/>
                <w:lang w:eastAsia="zh-CN"/>
              </w:rPr>
              <w:t xml:space="preserve">Fine in principle, except for the </w:t>
            </w:r>
            <w:proofErr w:type="spellStart"/>
            <w:r>
              <w:rPr>
                <w:rFonts w:eastAsia="SimSun"/>
                <w:lang w:eastAsia="zh-CN"/>
              </w:rPr>
              <w:t>the</w:t>
            </w:r>
            <w:proofErr w:type="spellEnd"/>
            <w:r>
              <w:rPr>
                <w:rFonts w:eastAsia="SimSun"/>
                <w:lang w:eastAsia="zh-CN"/>
              </w:rPr>
              <w:t xml:space="preserve"> timestamp. Also considering the comments from other companies, this should be FFS at this stage in our view.</w:t>
            </w:r>
          </w:p>
          <w:p w14:paraId="51DBABB4" w14:textId="77777777" w:rsidR="00FD7B19" w:rsidRPr="00C1621D" w:rsidRDefault="00FD7B19" w:rsidP="00FD7B19">
            <w:pPr>
              <w:spacing w:after="120"/>
              <w:rPr>
                <w:b/>
                <w:i/>
                <w:lang w:eastAsia="zh-CN"/>
              </w:rPr>
            </w:pPr>
            <w:r w:rsidRPr="005B277E">
              <w:rPr>
                <w:rFonts w:eastAsia="SimSun"/>
                <w:b/>
                <w:i/>
                <w:color w:val="FF0000"/>
                <w:kern w:val="2"/>
                <w:szCs w:val="22"/>
                <w:u w:val="single"/>
                <w:lang w:eastAsia="zh-CN"/>
              </w:rPr>
              <w:t>Updated</w:t>
            </w:r>
            <w:r>
              <w:rPr>
                <w:rFonts w:eastAsia="SimSun"/>
                <w:b/>
                <w:i/>
                <w:kern w:val="2"/>
                <w:szCs w:val="22"/>
                <w:u w:val="single"/>
                <w:lang w:eastAsia="zh-CN"/>
              </w:rPr>
              <w:t xml:space="preserve"> </w:t>
            </w:r>
            <w:r w:rsidRPr="00E97EC6">
              <w:rPr>
                <w:rFonts w:eastAsia="SimSun"/>
                <w:b/>
                <w:i/>
                <w:kern w:val="2"/>
                <w:szCs w:val="22"/>
                <w:u w:val="single"/>
                <w:lang w:eastAsia="zh-CN"/>
              </w:rPr>
              <w:t>Proposal 4.</w:t>
            </w:r>
            <w:r>
              <w:rPr>
                <w:rFonts w:eastAsia="SimSun"/>
                <w:b/>
                <w:i/>
                <w:kern w:val="2"/>
                <w:szCs w:val="22"/>
                <w:u w:val="single"/>
                <w:lang w:eastAsia="zh-CN"/>
              </w:rPr>
              <w:t>4.3</w:t>
            </w:r>
            <w:r w:rsidRPr="00E97EC6">
              <w:rPr>
                <w:rFonts w:eastAsia="SimSun"/>
                <w:b/>
                <w:i/>
                <w:kern w:val="2"/>
                <w:szCs w:val="22"/>
                <w:u w:val="single"/>
                <w:lang w:eastAsia="zh-CN"/>
              </w:rPr>
              <w:t>.</w:t>
            </w:r>
            <w:r>
              <w:rPr>
                <w:rFonts w:eastAsia="SimSun"/>
                <w:b/>
                <w:i/>
                <w:kern w:val="2"/>
                <w:szCs w:val="22"/>
                <w:u w:val="single"/>
                <w:lang w:eastAsia="zh-CN"/>
              </w:rPr>
              <w:t>2a</w:t>
            </w:r>
            <w:r w:rsidRPr="00E97EC6">
              <w:rPr>
                <w:rFonts w:eastAsia="SimSun"/>
                <w:b/>
                <w:i/>
                <w:kern w:val="2"/>
                <w:szCs w:val="22"/>
                <w:lang w:eastAsia="zh-CN"/>
              </w:rPr>
              <w:t>:</w:t>
            </w:r>
            <w:r w:rsidRPr="00E97EC6">
              <w:rPr>
                <w:i/>
                <w:lang w:eastAsia="zh-CN"/>
              </w:rPr>
              <w:t xml:space="preserve"> </w:t>
            </w:r>
            <w:r w:rsidRPr="00C1621D">
              <w:rPr>
                <w:b/>
                <w:i/>
                <w:lang w:eastAsia="zh-CN"/>
              </w:rPr>
              <w:t xml:space="preserve">For </w:t>
            </w:r>
            <w:r w:rsidRPr="00307D41">
              <w:rPr>
                <w:b/>
                <w:i/>
                <w:strike/>
                <w:highlight w:val="yellow"/>
                <w:lang w:eastAsia="zh-CN"/>
              </w:rPr>
              <w:t xml:space="preserve">BM-Case1 and </w:t>
            </w:r>
            <w:r w:rsidRPr="00307D41">
              <w:rPr>
                <w:b/>
                <w:i/>
                <w:lang w:eastAsia="zh-CN"/>
              </w:rPr>
              <w:t>BM-Case2</w:t>
            </w:r>
            <w:r w:rsidRPr="00C1621D">
              <w:rPr>
                <w:b/>
                <w:i/>
                <w:lang w:eastAsia="zh-CN"/>
              </w:rPr>
              <w:t xml:space="preserve"> with a UE-side AI/ML model, study the</w:t>
            </w:r>
            <w:r>
              <w:rPr>
                <w:b/>
                <w:i/>
                <w:lang w:eastAsia="zh-CN"/>
              </w:rPr>
              <w:t xml:space="preserve"> necessity and/or</w:t>
            </w:r>
            <w:r w:rsidRPr="00C1621D">
              <w:rPr>
                <w:b/>
                <w:i/>
                <w:lang w:eastAsia="zh-CN"/>
              </w:rPr>
              <w:t xml:space="preserve"> design of L1 signaling to report the following information of AI/ML model inference </w:t>
            </w:r>
          </w:p>
          <w:p w14:paraId="735700EA" w14:textId="77777777" w:rsidR="00FD7B19" w:rsidRPr="00C1621D" w:rsidRDefault="00FD7B19" w:rsidP="00FD7B19">
            <w:pPr>
              <w:pStyle w:val="ListParagraph"/>
              <w:numPr>
                <w:ilvl w:val="0"/>
                <w:numId w:val="23"/>
              </w:numPr>
              <w:overflowPunct w:val="0"/>
              <w:autoSpaceDE w:val="0"/>
              <w:autoSpaceDN w:val="0"/>
              <w:adjustRightInd w:val="0"/>
              <w:spacing w:after="120"/>
              <w:textAlignment w:val="baseline"/>
              <w:rPr>
                <w:b/>
                <w:i/>
                <w:lang w:eastAsia="zh-CN"/>
              </w:rPr>
            </w:pPr>
            <w:r w:rsidRPr="00C1621D">
              <w:rPr>
                <w:rFonts w:eastAsiaTheme="minorEastAsia"/>
                <w:b/>
                <w:i/>
                <w:lang w:eastAsia="zh-CN"/>
              </w:rPr>
              <w:t>The beam(s)</w:t>
            </w:r>
            <w:r w:rsidRPr="0057673A">
              <w:t xml:space="preserve"> </w:t>
            </w:r>
            <w:r w:rsidRPr="0057673A">
              <w:rPr>
                <w:rFonts w:eastAsiaTheme="minorEastAsia"/>
                <w:b/>
                <w:i/>
                <w:lang w:eastAsia="zh-CN"/>
              </w:rPr>
              <w:t xml:space="preserve">of </w:t>
            </w:r>
            <w:r w:rsidRPr="0057673A">
              <w:rPr>
                <w:rFonts w:eastAsiaTheme="minorEastAsia"/>
                <w:b/>
                <w:i/>
                <w:highlight w:val="yellow"/>
                <w:lang w:eastAsia="zh-CN"/>
              </w:rPr>
              <w:t>N future time instance</w:t>
            </w:r>
            <w:r>
              <w:rPr>
                <w:rFonts w:eastAsiaTheme="minorEastAsia"/>
                <w:b/>
                <w:i/>
                <w:highlight w:val="yellow"/>
                <w:lang w:eastAsia="zh-CN"/>
              </w:rPr>
              <w:t>(s)</w:t>
            </w:r>
            <w:r w:rsidRPr="00C1621D">
              <w:rPr>
                <w:rFonts w:eastAsiaTheme="minorEastAsia"/>
                <w:b/>
                <w:i/>
                <w:lang w:eastAsia="zh-CN"/>
              </w:rPr>
              <w:t xml:space="preserve"> that is </w:t>
            </w:r>
            <w:r w:rsidRPr="001D55D8">
              <w:rPr>
                <w:rFonts w:eastAsiaTheme="minorEastAsia"/>
                <w:b/>
                <w:i/>
                <w:highlight w:val="yellow"/>
                <w:lang w:eastAsia="zh-CN"/>
              </w:rPr>
              <w:t>based on</w:t>
            </w:r>
            <w:r>
              <w:rPr>
                <w:rFonts w:eastAsiaTheme="minorEastAsia"/>
                <w:b/>
                <w:i/>
                <w:lang w:eastAsia="zh-CN"/>
              </w:rPr>
              <w:t xml:space="preserve"> </w:t>
            </w:r>
            <w:r w:rsidRPr="00C1621D">
              <w:rPr>
                <w:rFonts w:eastAsiaTheme="minorEastAsia"/>
                <w:b/>
                <w:i/>
                <w:lang w:eastAsia="zh-CN"/>
              </w:rPr>
              <w:t>the output of AI/ML model inference</w:t>
            </w:r>
            <w:r w:rsidRPr="005C0CE0">
              <w:rPr>
                <w:rFonts w:eastAsiaTheme="minorEastAsia"/>
                <w:b/>
                <w:i/>
                <w:strike/>
                <w:highlight w:val="yellow"/>
                <w:lang w:eastAsia="zh-CN"/>
              </w:rPr>
              <w:t>, and that may be not measured by UE</w:t>
            </w:r>
          </w:p>
          <w:p w14:paraId="6BCAF9C1" w14:textId="77777777" w:rsidR="00FD7B19" w:rsidRPr="005D7977" w:rsidRDefault="00FD7B19" w:rsidP="00FD7B19">
            <w:pPr>
              <w:pStyle w:val="ListParagraph"/>
              <w:numPr>
                <w:ilvl w:val="0"/>
                <w:numId w:val="23"/>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P</w:t>
            </w:r>
            <w:r w:rsidRPr="00C1621D">
              <w:rPr>
                <w:rFonts w:eastAsiaTheme="minorEastAsia"/>
                <w:b/>
                <w:i/>
                <w:lang w:eastAsia="zh-CN"/>
              </w:rPr>
              <w:t>redicted L1-RSRP corresponding to the beam(s)</w:t>
            </w:r>
          </w:p>
          <w:p w14:paraId="64DC5EEA" w14:textId="77777777" w:rsidR="00FD7B19" w:rsidRPr="00307D41" w:rsidRDefault="00FD7B19" w:rsidP="00FD7B19">
            <w:pPr>
              <w:pStyle w:val="ListParagraph"/>
              <w:numPr>
                <w:ilvl w:val="0"/>
                <w:numId w:val="23"/>
              </w:numPr>
              <w:overflowPunct w:val="0"/>
              <w:autoSpaceDE w:val="0"/>
              <w:autoSpaceDN w:val="0"/>
              <w:adjustRightInd w:val="0"/>
              <w:spacing w:after="120"/>
              <w:textAlignment w:val="baseline"/>
              <w:rPr>
                <w:b/>
                <w:i/>
                <w:highlight w:val="yellow"/>
                <w:lang w:eastAsia="zh-CN"/>
              </w:rPr>
            </w:pPr>
            <w:r w:rsidRPr="005B277E">
              <w:rPr>
                <w:b/>
                <w:i/>
                <w:color w:val="FF0000"/>
                <w:highlight w:val="yellow"/>
                <w:lang w:eastAsia="zh-CN"/>
              </w:rPr>
              <w:t>FFS</w:t>
            </w:r>
            <w:r>
              <w:rPr>
                <w:b/>
                <w:i/>
                <w:highlight w:val="yellow"/>
                <w:lang w:eastAsia="zh-CN"/>
              </w:rPr>
              <w:t xml:space="preserve"> </w:t>
            </w:r>
            <w:r w:rsidRPr="00307D41">
              <w:rPr>
                <w:b/>
                <w:i/>
                <w:highlight w:val="yellow"/>
                <w:lang w:eastAsia="zh-CN"/>
              </w:rPr>
              <w:t xml:space="preserve">Information about the timestamp corresponding the reported beam(s) </w:t>
            </w:r>
          </w:p>
          <w:p w14:paraId="7532364F" w14:textId="77777777" w:rsidR="00FD7B19" w:rsidRPr="00294E7E" w:rsidRDefault="00FD7B19" w:rsidP="00FD7B19">
            <w:pPr>
              <w:pStyle w:val="ListParagraph"/>
              <w:numPr>
                <w:ilvl w:val="0"/>
                <w:numId w:val="23"/>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F</w:t>
            </w:r>
            <w:r w:rsidRPr="00C1621D">
              <w:rPr>
                <w:rFonts w:eastAsiaTheme="minorEastAsia"/>
                <w:b/>
                <w:i/>
                <w:lang w:eastAsia="zh-CN"/>
              </w:rPr>
              <w:t>FS: other information</w:t>
            </w:r>
          </w:p>
          <w:p w14:paraId="225A65D8" w14:textId="77777777" w:rsidR="00FD7B19" w:rsidRPr="00C1621D" w:rsidRDefault="00FD7B19" w:rsidP="00FD7B19">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lastRenderedPageBreak/>
              <w:t>FFS: value of N</w:t>
            </w:r>
          </w:p>
          <w:p w14:paraId="2F8D2B77" w14:textId="77777777" w:rsidR="00FD7B19" w:rsidRDefault="00FD7B19" w:rsidP="00563402">
            <w:pPr>
              <w:autoSpaceDE w:val="0"/>
              <w:autoSpaceDN w:val="0"/>
              <w:adjustRightInd w:val="0"/>
              <w:snapToGrid w:val="0"/>
              <w:spacing w:after="120" w:line="259" w:lineRule="auto"/>
              <w:jc w:val="both"/>
              <w:rPr>
                <w:rFonts w:eastAsia="SimSun"/>
                <w:lang w:eastAsia="zh-CN"/>
              </w:rPr>
            </w:pPr>
          </w:p>
        </w:tc>
      </w:tr>
      <w:tr w:rsidR="006666E4" w14:paraId="536937F6" w14:textId="77777777" w:rsidTr="00E43427">
        <w:tc>
          <w:tcPr>
            <w:tcW w:w="1385" w:type="dxa"/>
          </w:tcPr>
          <w:p w14:paraId="4BD53821" w14:textId="774DC38E" w:rsidR="006666E4" w:rsidRDefault="006666E4" w:rsidP="006666E4">
            <w:pPr>
              <w:autoSpaceDE w:val="0"/>
              <w:autoSpaceDN w:val="0"/>
              <w:adjustRightInd w:val="0"/>
              <w:snapToGrid w:val="0"/>
              <w:spacing w:after="120"/>
              <w:jc w:val="both"/>
              <w:rPr>
                <w:rFonts w:eastAsia="SimSun"/>
                <w:smallCaps/>
                <w:lang w:eastAsia="zh-CN"/>
              </w:rPr>
            </w:pPr>
            <w:r>
              <w:rPr>
                <w:rFonts w:eastAsia="SimSun" w:hint="eastAsia"/>
                <w:smallCaps/>
                <w:lang w:eastAsia="zh-CN"/>
              </w:rPr>
              <w:lastRenderedPageBreak/>
              <w:t>X</w:t>
            </w:r>
            <w:r>
              <w:rPr>
                <w:rFonts w:eastAsia="SimSun"/>
                <w:smallCaps/>
                <w:lang w:eastAsia="zh-CN"/>
              </w:rPr>
              <w:t>i</w:t>
            </w:r>
            <w:r w:rsidR="00B83B07">
              <w:rPr>
                <w:rFonts w:eastAsia="SimSun" w:hint="eastAsia"/>
                <w:smallCaps/>
                <w:lang w:eastAsia="zh-CN"/>
              </w:rPr>
              <w:t>aomi</w:t>
            </w:r>
          </w:p>
        </w:tc>
        <w:tc>
          <w:tcPr>
            <w:tcW w:w="7480" w:type="dxa"/>
          </w:tcPr>
          <w:p w14:paraId="4DD7306A" w14:textId="40EE04E1" w:rsidR="006666E4" w:rsidRDefault="006666E4" w:rsidP="006666E4">
            <w:pPr>
              <w:autoSpaceDE w:val="0"/>
              <w:autoSpaceDN w:val="0"/>
              <w:adjustRightInd w:val="0"/>
              <w:snapToGrid w:val="0"/>
              <w:spacing w:after="120" w:line="259" w:lineRule="auto"/>
              <w:jc w:val="both"/>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to add implicitly/explicitly information about the timestamp.</w:t>
            </w:r>
          </w:p>
        </w:tc>
      </w:tr>
      <w:tr w:rsidR="00634384" w14:paraId="6430AF46" w14:textId="77777777" w:rsidTr="00E43427">
        <w:tc>
          <w:tcPr>
            <w:tcW w:w="1385" w:type="dxa"/>
          </w:tcPr>
          <w:p w14:paraId="598F1729" w14:textId="1A87B663" w:rsidR="00634384" w:rsidRDefault="00634384" w:rsidP="00634384">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Pr>
          <w:p w14:paraId="61786E69" w14:textId="636CBC58" w:rsidR="00634384" w:rsidRDefault="00634384" w:rsidP="00634384">
            <w:pPr>
              <w:autoSpaceDE w:val="0"/>
              <w:autoSpaceDN w:val="0"/>
              <w:adjustRightInd w:val="0"/>
              <w:snapToGrid w:val="0"/>
              <w:spacing w:after="120" w:line="259" w:lineRule="auto"/>
              <w:jc w:val="both"/>
              <w:rPr>
                <w:rFonts w:eastAsia="SimSun"/>
                <w:lang w:eastAsia="zh-CN"/>
              </w:rPr>
            </w:pPr>
            <w:r>
              <w:rPr>
                <w:rFonts w:eastAsia="SimSun" w:hint="eastAsia"/>
                <w:lang w:eastAsia="zh-CN"/>
              </w:rPr>
              <w:t>F</w:t>
            </w:r>
            <w:r>
              <w:rPr>
                <w:rFonts w:eastAsia="SimSun"/>
                <w:lang w:eastAsia="zh-CN"/>
              </w:rPr>
              <w:t>ine with the update on implicitly/explicitly information to the 3</w:t>
            </w:r>
            <w:r w:rsidRPr="00EA3515">
              <w:rPr>
                <w:rFonts w:eastAsia="SimSun"/>
                <w:vertAlign w:val="superscript"/>
                <w:lang w:eastAsia="zh-CN"/>
              </w:rPr>
              <w:t>rd</w:t>
            </w:r>
            <w:r>
              <w:rPr>
                <w:rFonts w:eastAsia="SimSun"/>
                <w:lang w:eastAsia="zh-CN"/>
              </w:rPr>
              <w:t xml:space="preserve"> bullet. </w:t>
            </w:r>
          </w:p>
        </w:tc>
      </w:tr>
      <w:tr w:rsidR="00FB38DF" w14:paraId="3952B13B" w14:textId="77777777" w:rsidTr="00E43427">
        <w:tc>
          <w:tcPr>
            <w:tcW w:w="1385" w:type="dxa"/>
          </w:tcPr>
          <w:p w14:paraId="58C3E0DC" w14:textId="2809E675" w:rsidR="00FB38DF" w:rsidRDefault="00FB38DF" w:rsidP="00634384">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Pr>
          <w:p w14:paraId="6D9647F0" w14:textId="22C140D6" w:rsidR="00FB38DF" w:rsidRDefault="00FB38DF" w:rsidP="00634384">
            <w:pPr>
              <w:autoSpaceDE w:val="0"/>
              <w:autoSpaceDN w:val="0"/>
              <w:adjustRightInd w:val="0"/>
              <w:snapToGrid w:val="0"/>
              <w:spacing w:after="120" w:line="259" w:lineRule="auto"/>
              <w:jc w:val="both"/>
              <w:rPr>
                <w:rFonts w:eastAsia="SimSun"/>
                <w:lang w:eastAsia="zh-CN"/>
              </w:rPr>
            </w:pPr>
            <w:r>
              <w:rPr>
                <w:rFonts w:eastAsia="SimSun"/>
                <w:lang w:eastAsia="zh-CN"/>
              </w:rPr>
              <w:t>Fine with the proposal.</w:t>
            </w:r>
          </w:p>
        </w:tc>
      </w:tr>
      <w:tr w:rsidR="000B6113" w14:paraId="6948FB59" w14:textId="77777777" w:rsidTr="00E43427">
        <w:tc>
          <w:tcPr>
            <w:tcW w:w="1385" w:type="dxa"/>
          </w:tcPr>
          <w:p w14:paraId="54527EDC" w14:textId="081CFCA5" w:rsidR="000B6113" w:rsidRDefault="000B6113" w:rsidP="000B6113">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Futurewei</w:t>
            </w:r>
            <w:proofErr w:type="spellEnd"/>
          </w:p>
        </w:tc>
        <w:tc>
          <w:tcPr>
            <w:tcW w:w="7480" w:type="dxa"/>
          </w:tcPr>
          <w:p w14:paraId="7BD9B02F" w14:textId="5B150255" w:rsidR="000B6113" w:rsidRDefault="000B6113" w:rsidP="000B6113">
            <w:pPr>
              <w:autoSpaceDE w:val="0"/>
              <w:autoSpaceDN w:val="0"/>
              <w:adjustRightInd w:val="0"/>
              <w:snapToGrid w:val="0"/>
              <w:spacing w:after="120" w:line="259" w:lineRule="auto"/>
              <w:jc w:val="both"/>
              <w:rPr>
                <w:rFonts w:eastAsia="SimSun"/>
                <w:lang w:eastAsia="zh-CN"/>
              </w:rPr>
            </w:pPr>
            <w:r w:rsidRPr="008B195D">
              <w:rPr>
                <w:rFonts w:eastAsia="SimSun"/>
                <w:lang w:eastAsia="zh-CN"/>
              </w:rPr>
              <w:t xml:space="preserve">Agree </w:t>
            </w:r>
            <w:r>
              <w:rPr>
                <w:rFonts w:eastAsia="SimSun"/>
                <w:lang w:eastAsia="zh-CN"/>
              </w:rPr>
              <w:t xml:space="preserve">with most companies above </w:t>
            </w:r>
            <w:r w:rsidRPr="008B195D">
              <w:rPr>
                <w:rFonts w:eastAsia="SimSun"/>
                <w:lang w:eastAsia="zh-CN"/>
              </w:rPr>
              <w:t>to add implicitly/explicitly information about the timestamp.</w:t>
            </w:r>
          </w:p>
        </w:tc>
      </w:tr>
      <w:tr w:rsidR="00184FA3" w14:paraId="2FD7AD8B" w14:textId="77777777" w:rsidTr="00E43427">
        <w:tc>
          <w:tcPr>
            <w:tcW w:w="1385" w:type="dxa"/>
          </w:tcPr>
          <w:p w14:paraId="1DDA5B0E" w14:textId="58294F96" w:rsidR="00184FA3" w:rsidRDefault="00184FA3" w:rsidP="00184FA3">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Pr>
          <w:p w14:paraId="5CE3F26A" w14:textId="752E0F14" w:rsidR="00184FA3" w:rsidRPr="008B195D" w:rsidRDefault="00184FA3" w:rsidP="00184FA3">
            <w:pPr>
              <w:autoSpaceDE w:val="0"/>
              <w:autoSpaceDN w:val="0"/>
              <w:adjustRightInd w:val="0"/>
              <w:snapToGrid w:val="0"/>
              <w:spacing w:after="120" w:line="259" w:lineRule="auto"/>
              <w:jc w:val="both"/>
              <w:rPr>
                <w:rFonts w:eastAsia="SimSun"/>
                <w:lang w:eastAsia="zh-CN"/>
              </w:rPr>
            </w:pPr>
            <w:r>
              <w:rPr>
                <w:rFonts w:eastAsia="SimSun"/>
                <w:lang w:eastAsia="zh-CN"/>
              </w:rPr>
              <w:t xml:space="preserve">We agree with Apple to use implicit reporting in the third bullet </w:t>
            </w:r>
            <w:r w:rsidR="00B80831">
              <w:rPr>
                <w:rFonts w:eastAsia="SimSun"/>
                <w:lang w:eastAsia="zh-CN"/>
              </w:rPr>
              <w:t xml:space="preserve">for </w:t>
            </w:r>
            <w:r>
              <w:rPr>
                <w:rFonts w:eastAsia="SimSun"/>
                <w:lang w:eastAsia="zh-CN"/>
              </w:rPr>
              <w:t xml:space="preserve">the </w:t>
            </w:r>
            <w:r w:rsidRPr="00EA3B51">
              <w:rPr>
                <w:rFonts w:eastAsia="SimSun"/>
                <w:lang w:eastAsia="zh-CN"/>
              </w:rPr>
              <w:t>Information about the timestamp</w:t>
            </w:r>
            <w:r>
              <w:rPr>
                <w:rFonts w:eastAsia="SimSun"/>
                <w:lang w:eastAsia="zh-CN"/>
              </w:rPr>
              <w:t>.</w:t>
            </w:r>
          </w:p>
        </w:tc>
      </w:tr>
      <w:tr w:rsidR="00A07979" w14:paraId="1512CF9E" w14:textId="77777777" w:rsidTr="00E43427">
        <w:tc>
          <w:tcPr>
            <w:tcW w:w="1385" w:type="dxa"/>
          </w:tcPr>
          <w:p w14:paraId="4C33B1E7" w14:textId="23C36963" w:rsidR="00A07979" w:rsidRDefault="00A07979" w:rsidP="00A07979">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Pr>
          <w:p w14:paraId="1AAEC43F" w14:textId="77777777" w:rsidR="00A07979" w:rsidRDefault="00A07979" w:rsidP="00A07979">
            <w:pPr>
              <w:autoSpaceDE w:val="0"/>
              <w:autoSpaceDN w:val="0"/>
              <w:adjustRightInd w:val="0"/>
              <w:snapToGrid w:val="0"/>
              <w:spacing w:after="120" w:line="259" w:lineRule="auto"/>
              <w:jc w:val="both"/>
              <w:rPr>
                <w:rFonts w:eastAsia="SimSun"/>
                <w:lang w:eastAsia="zh-CN"/>
              </w:rPr>
            </w:pPr>
            <w:r>
              <w:rPr>
                <w:rFonts w:eastAsia="SimSun"/>
                <w:lang w:eastAsia="zh-CN"/>
              </w:rPr>
              <w:t>Similar to 4.4.2.1a and 4.4.3.1a, we suggest the following updated proposal:</w:t>
            </w:r>
          </w:p>
          <w:p w14:paraId="3DAB7117" w14:textId="77777777" w:rsidR="00A07979" w:rsidRDefault="00A07979" w:rsidP="00A07979">
            <w:pPr>
              <w:autoSpaceDE w:val="0"/>
              <w:autoSpaceDN w:val="0"/>
              <w:adjustRightInd w:val="0"/>
              <w:snapToGrid w:val="0"/>
              <w:spacing w:after="120" w:line="259" w:lineRule="auto"/>
              <w:jc w:val="both"/>
              <w:rPr>
                <w:rFonts w:eastAsia="SimSun"/>
                <w:lang w:eastAsia="zh-CN"/>
              </w:rPr>
            </w:pPr>
          </w:p>
          <w:p w14:paraId="751E4EC7" w14:textId="77777777" w:rsidR="00A07979" w:rsidRDefault="00A07979" w:rsidP="00A07979">
            <w:pPr>
              <w:spacing w:after="120"/>
              <w:rPr>
                <w:b/>
                <w:i/>
                <w:lang w:eastAsia="zh-CN"/>
              </w:rPr>
            </w:pPr>
            <w:r>
              <w:rPr>
                <w:rFonts w:eastAsia="SimSun"/>
                <w:b/>
                <w:i/>
                <w:kern w:val="2"/>
                <w:szCs w:val="22"/>
                <w:u w:val="single"/>
                <w:lang w:eastAsia="zh-CN"/>
              </w:rPr>
              <w:t>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w:t>
            </w:r>
            <w:r w:rsidRPr="00053A3D">
              <w:rPr>
                <w:b/>
                <w:i/>
                <w:strike/>
                <w:lang w:eastAsia="zh-CN"/>
              </w:rPr>
              <w:t>necessity and/or</w:t>
            </w:r>
            <w:r>
              <w:rPr>
                <w:b/>
                <w:i/>
                <w:lang w:eastAsia="zh-CN"/>
              </w:rPr>
              <w:t xml:space="preserve"> </w:t>
            </w:r>
            <w:r w:rsidRPr="00053A3D">
              <w:rPr>
                <w:b/>
                <w:i/>
                <w:color w:val="FF0000"/>
                <w:lang w:eastAsia="zh-CN"/>
              </w:rPr>
              <w:t xml:space="preserve">benefits and </w:t>
            </w:r>
            <w:r>
              <w:rPr>
                <w:b/>
                <w:i/>
                <w:lang w:eastAsia="zh-CN"/>
              </w:rPr>
              <w:t xml:space="preserve">design of L1 signaling to report the following information of AI/ML model inference </w:t>
            </w:r>
          </w:p>
          <w:p w14:paraId="26C116D0" w14:textId="77777777" w:rsidR="00A07979" w:rsidRDefault="00A07979" w:rsidP="00A07979">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58950067" w14:textId="77777777" w:rsidR="00A07979" w:rsidRDefault="00A07979" w:rsidP="00A07979">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673D5D43" w14:textId="77777777" w:rsidR="00A07979" w:rsidRDefault="00A07979" w:rsidP="00A07979">
            <w:pPr>
              <w:pStyle w:val="ListParagraph"/>
              <w:numPr>
                <w:ilvl w:val="0"/>
                <w:numId w:val="23"/>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382FB81F" w14:textId="77777777" w:rsidR="00A07979" w:rsidRDefault="00A07979" w:rsidP="00A07979">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763CC9B3" w14:textId="19B73C81" w:rsidR="00A07979" w:rsidRDefault="00A07979" w:rsidP="00A07979">
            <w:pPr>
              <w:autoSpaceDE w:val="0"/>
              <w:autoSpaceDN w:val="0"/>
              <w:adjustRightInd w:val="0"/>
              <w:snapToGrid w:val="0"/>
              <w:spacing w:after="120" w:line="259" w:lineRule="auto"/>
              <w:jc w:val="both"/>
              <w:rPr>
                <w:rFonts w:eastAsia="SimSun"/>
                <w:lang w:eastAsia="zh-CN"/>
              </w:rPr>
            </w:pPr>
            <w:r>
              <w:rPr>
                <w:b/>
                <w:i/>
                <w:lang w:eastAsia="zh-CN"/>
              </w:rPr>
              <w:t>FFS: value of N</w:t>
            </w:r>
          </w:p>
        </w:tc>
      </w:tr>
    </w:tbl>
    <w:p w14:paraId="180D09F4" w14:textId="3C8553D2" w:rsidR="008A017F" w:rsidRDefault="008A017F">
      <w:pPr>
        <w:pStyle w:val="BodyText"/>
      </w:pPr>
    </w:p>
    <w:p w14:paraId="61ED6485" w14:textId="77777777" w:rsidR="006A6497" w:rsidRDefault="006A6497">
      <w:pPr>
        <w:pStyle w:val="BodyText"/>
      </w:pPr>
    </w:p>
    <w:p w14:paraId="7ED6525E" w14:textId="6B363C39" w:rsidR="009D4215" w:rsidRDefault="009D4215" w:rsidP="009D4215">
      <w:pPr>
        <w:pStyle w:val="Heading6"/>
        <w:spacing w:after="120"/>
        <w:rPr>
          <w:lang w:eastAsia="zh-CN"/>
        </w:rPr>
      </w:pPr>
      <w:r>
        <w:rPr>
          <w:lang w:eastAsia="zh-CN"/>
        </w:rPr>
        <w:t>Proposal 4.4.3.2b</w:t>
      </w:r>
    </w:p>
    <w:p w14:paraId="1AB144DB" w14:textId="77777777" w:rsidR="006A6497" w:rsidRPr="006A6497" w:rsidRDefault="006A6497" w:rsidP="006A6497">
      <w:pPr>
        <w:rPr>
          <w:lang w:eastAsia="zh-CN"/>
        </w:rPr>
      </w:pPr>
    </w:p>
    <w:p w14:paraId="7F22D243" w14:textId="110C8831" w:rsidR="009D4215" w:rsidRDefault="002E56FD" w:rsidP="009D4215">
      <w:pPr>
        <w:spacing w:after="120"/>
        <w:rPr>
          <w:lang w:eastAsia="zh-CN"/>
        </w:rPr>
      </w:pPr>
      <w:r>
        <w:rPr>
          <w:lang w:eastAsia="zh-CN"/>
        </w:rPr>
        <w:t>Proposal 4.4.3.2a is updated based on the comments</w:t>
      </w:r>
    </w:p>
    <w:p w14:paraId="33C10D35" w14:textId="3D41F2C0" w:rsidR="00113C66" w:rsidRPr="00113C66" w:rsidRDefault="00373FCB" w:rsidP="00113C66">
      <w:pPr>
        <w:pStyle w:val="ListParagraph"/>
        <w:numPr>
          <w:ilvl w:val="0"/>
          <w:numId w:val="23"/>
        </w:numPr>
        <w:rPr>
          <w:lang w:eastAsia="zh-CN"/>
        </w:rPr>
      </w:pPr>
      <w:r>
        <w:rPr>
          <w:lang w:eastAsia="zh-CN"/>
        </w:rPr>
        <w:t xml:space="preserve">To </w:t>
      </w:r>
      <w:r w:rsidR="00005390">
        <w:rPr>
          <w:lang w:eastAsia="zh-CN"/>
        </w:rPr>
        <w:t>m</w:t>
      </w:r>
      <w:r w:rsidR="00113C66">
        <w:rPr>
          <w:lang w:eastAsia="zh-CN"/>
        </w:rPr>
        <w:t>any companies: As suggested, the new version includes “</w:t>
      </w:r>
      <w:r w:rsidR="00113C66" w:rsidRPr="00113C66">
        <w:rPr>
          <w:lang w:eastAsia="zh-CN"/>
        </w:rPr>
        <w:t>FFS: explicit or implicit</w:t>
      </w:r>
      <w:r w:rsidR="00113C66">
        <w:rPr>
          <w:lang w:eastAsia="zh-CN"/>
        </w:rPr>
        <w:t xml:space="preserve">”  </w:t>
      </w:r>
    </w:p>
    <w:p w14:paraId="28D17E38" w14:textId="37D53DCA" w:rsidR="002E56FD" w:rsidRDefault="00113C66" w:rsidP="002E56FD">
      <w:pPr>
        <w:pStyle w:val="ListParagraph"/>
        <w:numPr>
          <w:ilvl w:val="0"/>
          <w:numId w:val="23"/>
        </w:numPr>
        <w:spacing w:after="120"/>
        <w:rPr>
          <w:lang w:eastAsia="zh-CN"/>
        </w:rPr>
      </w:pPr>
      <w:r>
        <w:rPr>
          <w:lang w:eastAsia="zh-CN"/>
        </w:rPr>
        <w:t xml:space="preserve">Lenovo: “to NW” is added. </w:t>
      </w:r>
      <w:r w:rsidR="000B0BF5">
        <w:rPr>
          <w:lang w:eastAsia="zh-CN"/>
        </w:rPr>
        <w:t>In my understanding, t</w:t>
      </w:r>
      <w:r>
        <w:rPr>
          <w:lang w:eastAsia="zh-CN"/>
        </w:rPr>
        <w:t xml:space="preserve">he </w:t>
      </w:r>
      <w:r w:rsidR="000B0BF5">
        <w:rPr>
          <w:lang w:eastAsia="zh-CN"/>
        </w:rPr>
        <w:t>other</w:t>
      </w:r>
      <w:r>
        <w:rPr>
          <w:lang w:eastAsia="zh-CN"/>
        </w:rPr>
        <w:t xml:space="preserve"> modification seems already included in the BM-Case2 itself. There seems no ambigu</w:t>
      </w:r>
      <w:r w:rsidR="000B0BF5">
        <w:rPr>
          <w:lang w:eastAsia="zh-CN"/>
        </w:rPr>
        <w:t xml:space="preserve">ity if without this modification. </w:t>
      </w:r>
    </w:p>
    <w:p w14:paraId="0AB04B99" w14:textId="296AB5D5" w:rsidR="000B0BF5" w:rsidRDefault="000B0BF5" w:rsidP="002E56FD">
      <w:pPr>
        <w:pStyle w:val="ListParagraph"/>
        <w:numPr>
          <w:ilvl w:val="0"/>
          <w:numId w:val="23"/>
        </w:numPr>
        <w:spacing w:after="120"/>
        <w:rPr>
          <w:lang w:eastAsia="zh-CN"/>
        </w:rPr>
      </w:pPr>
      <w:r>
        <w:rPr>
          <w:lang w:eastAsia="zh-CN"/>
        </w:rPr>
        <w:t>Huawei: The main bullet says “study the necessity …”. Thus, “FFS” does not make much difference. “</w:t>
      </w:r>
      <w:r w:rsidRPr="00113C66">
        <w:rPr>
          <w:lang w:eastAsia="zh-CN"/>
        </w:rPr>
        <w:t>FFS: explicit or implicit</w:t>
      </w:r>
      <w:r>
        <w:rPr>
          <w:lang w:eastAsia="zh-CN"/>
        </w:rPr>
        <w:t>” is also added</w:t>
      </w:r>
    </w:p>
    <w:p w14:paraId="45BE1CFB" w14:textId="17213CF5" w:rsidR="000B0BF5" w:rsidRDefault="000B0BF5" w:rsidP="002E56FD">
      <w:pPr>
        <w:pStyle w:val="ListParagraph"/>
        <w:numPr>
          <w:ilvl w:val="0"/>
          <w:numId w:val="23"/>
        </w:numPr>
        <w:spacing w:after="120"/>
        <w:rPr>
          <w:lang w:eastAsia="zh-CN"/>
        </w:rPr>
      </w:pPr>
      <w:r>
        <w:rPr>
          <w:lang w:eastAsia="zh-CN"/>
        </w:rPr>
        <w:t xml:space="preserve">QC: </w:t>
      </w:r>
      <w:r w:rsidR="006C6D47">
        <w:rPr>
          <w:lang w:eastAsia="zh-CN"/>
        </w:rPr>
        <w:t xml:space="preserve">Same comment as before for “benefits”  </w:t>
      </w:r>
    </w:p>
    <w:p w14:paraId="43584EBB" w14:textId="7B45D0F2" w:rsidR="00953433" w:rsidRDefault="00953433" w:rsidP="002E56FD">
      <w:pPr>
        <w:pStyle w:val="ListParagraph"/>
        <w:numPr>
          <w:ilvl w:val="0"/>
          <w:numId w:val="23"/>
        </w:numPr>
        <w:spacing w:after="120"/>
        <w:rPr>
          <w:lang w:eastAsia="zh-CN"/>
        </w:rPr>
      </w:pPr>
      <w:r>
        <w:rPr>
          <w:lang w:eastAsia="zh-CN"/>
        </w:rPr>
        <w:t>“</w:t>
      </w:r>
      <w:r w:rsidRPr="00953433">
        <w:rPr>
          <w:lang w:eastAsia="zh-CN"/>
        </w:rPr>
        <w:t>FFS: value of N</w:t>
      </w:r>
      <w:r>
        <w:rPr>
          <w:lang w:eastAsia="zh-CN"/>
        </w:rPr>
        <w:t xml:space="preserve">” is moved as the sub-bullet of the </w:t>
      </w:r>
      <w:r w:rsidR="00164F3E">
        <w:rPr>
          <w:lang w:eastAsia="zh-CN"/>
        </w:rPr>
        <w:t>first bullet</w:t>
      </w:r>
    </w:p>
    <w:p w14:paraId="75E946C1" w14:textId="77777777" w:rsidR="009D4215" w:rsidRDefault="009D4215" w:rsidP="009D4215">
      <w:pPr>
        <w:spacing w:after="120"/>
        <w:rPr>
          <w:lang w:eastAsia="zh-CN"/>
        </w:rPr>
      </w:pPr>
    </w:p>
    <w:p w14:paraId="114C420B" w14:textId="61EE05FB" w:rsidR="009D4215" w:rsidRDefault="009D4215" w:rsidP="009D4215">
      <w:pPr>
        <w:spacing w:after="120"/>
        <w:rPr>
          <w:b/>
          <w:i/>
          <w:lang w:eastAsia="zh-CN"/>
        </w:rPr>
      </w:pPr>
      <w:r>
        <w:rPr>
          <w:rFonts w:eastAsia="SimSun"/>
          <w:b/>
          <w:i/>
          <w:kern w:val="2"/>
          <w:szCs w:val="22"/>
          <w:u w:val="single"/>
          <w:lang w:eastAsia="zh-CN"/>
        </w:rPr>
        <w:t>Proposal 4.4.3.2</w:t>
      </w:r>
      <w:r w:rsidR="003A75BD">
        <w:rPr>
          <w:rFonts w:eastAsia="SimSun"/>
          <w:b/>
          <w:i/>
          <w:kern w:val="2"/>
          <w:szCs w:val="22"/>
          <w:u w:val="single"/>
          <w:lang w:eastAsia="zh-CN"/>
        </w:rPr>
        <w:t>b</w:t>
      </w:r>
      <w:r>
        <w:rPr>
          <w:rFonts w:eastAsia="SimSun"/>
          <w:b/>
          <w:i/>
          <w:kern w:val="2"/>
          <w:szCs w:val="22"/>
          <w:lang w:eastAsia="zh-CN"/>
        </w:rPr>
        <w:t>:</w:t>
      </w:r>
      <w:r>
        <w:rPr>
          <w:i/>
          <w:lang w:eastAsia="zh-CN"/>
        </w:rPr>
        <w:t xml:space="preserve"> </w:t>
      </w:r>
      <w:r>
        <w:rPr>
          <w:b/>
          <w:i/>
          <w:lang w:eastAsia="zh-CN"/>
        </w:rPr>
        <w:t xml:space="preserve">For BM-Case2 with a UE-side AI/ML model, study the necessity and/or design of L1 signaling to report the following information of AI/ML model inference </w:t>
      </w:r>
      <w:r w:rsidR="0079429B" w:rsidRPr="0079429B">
        <w:rPr>
          <w:b/>
          <w:i/>
          <w:highlight w:val="yellow"/>
          <w:lang w:eastAsia="zh-CN"/>
        </w:rPr>
        <w:t>to NW</w:t>
      </w:r>
    </w:p>
    <w:p w14:paraId="358E5113" w14:textId="099AF21D" w:rsidR="009D4215" w:rsidRPr="0079429B" w:rsidRDefault="009D4215" w:rsidP="009D4215">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The beam</w:t>
      </w:r>
      <w:r w:rsidR="00580FD5">
        <w:rPr>
          <w:rFonts w:eastAsiaTheme="minorEastAsia"/>
          <w:b/>
          <w:i/>
          <w:lang w:eastAsia="zh-CN"/>
        </w:rPr>
        <w:t xml:space="preserve"> </w:t>
      </w:r>
      <w:r w:rsidR="00580FD5" w:rsidRPr="00580FD5">
        <w:rPr>
          <w:rFonts w:eastAsiaTheme="minorEastAsia"/>
          <w:b/>
          <w:i/>
          <w:highlight w:val="yellow"/>
          <w:lang w:eastAsia="zh-CN"/>
        </w:rPr>
        <w:t>ID</w:t>
      </w:r>
      <w:r>
        <w:rPr>
          <w:rFonts w:eastAsiaTheme="minorEastAsia"/>
          <w:b/>
          <w:i/>
          <w:lang w:eastAsia="zh-CN"/>
        </w:rPr>
        <w:t>(</w:t>
      </w:r>
      <w:r w:rsidRPr="0079429B">
        <w:rPr>
          <w:rFonts w:eastAsiaTheme="minorEastAsia"/>
          <w:b/>
          <w:i/>
          <w:lang w:eastAsia="zh-CN"/>
        </w:rPr>
        <w:t>s)</w:t>
      </w:r>
      <w:r w:rsidRPr="0079429B">
        <w:t xml:space="preserve"> </w:t>
      </w:r>
      <w:r w:rsidRPr="0079429B">
        <w:rPr>
          <w:rFonts w:eastAsiaTheme="minorEastAsia"/>
          <w:b/>
          <w:i/>
          <w:lang w:eastAsia="zh-CN"/>
        </w:rPr>
        <w:t>of N future time instance(s) that is based on the output</w:t>
      </w:r>
      <w:r>
        <w:rPr>
          <w:rFonts w:eastAsiaTheme="minorEastAsia"/>
          <w:b/>
          <w:i/>
          <w:lang w:eastAsia="zh-CN"/>
        </w:rPr>
        <w:t xml:space="preserve"> of AI/ML model inference</w:t>
      </w:r>
    </w:p>
    <w:p w14:paraId="49C95D5C" w14:textId="3172FA07" w:rsidR="0079429B" w:rsidRPr="0079429B" w:rsidRDefault="0079429B" w:rsidP="0079429B">
      <w:pPr>
        <w:pStyle w:val="ListParagraph"/>
        <w:numPr>
          <w:ilvl w:val="1"/>
          <w:numId w:val="23"/>
        </w:numPr>
        <w:overflowPunct w:val="0"/>
        <w:autoSpaceDE w:val="0"/>
        <w:autoSpaceDN w:val="0"/>
        <w:adjustRightInd w:val="0"/>
        <w:spacing w:after="120"/>
        <w:textAlignment w:val="baseline"/>
        <w:rPr>
          <w:b/>
          <w:i/>
          <w:lang w:eastAsia="zh-CN"/>
        </w:rPr>
      </w:pPr>
      <w:r w:rsidRPr="0079429B">
        <w:rPr>
          <w:b/>
          <w:i/>
          <w:highlight w:val="yellow"/>
          <w:lang w:eastAsia="zh-CN"/>
        </w:rPr>
        <w:t>FFS: value of N</w:t>
      </w:r>
    </w:p>
    <w:p w14:paraId="2FC91EC5" w14:textId="77777777" w:rsidR="009D4215" w:rsidRDefault="009D4215" w:rsidP="009D4215">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51AE2F60" w14:textId="4D9C7016" w:rsidR="009D4215" w:rsidRPr="0079429B" w:rsidRDefault="009D4215" w:rsidP="009D4215">
      <w:pPr>
        <w:pStyle w:val="ListParagraph"/>
        <w:numPr>
          <w:ilvl w:val="0"/>
          <w:numId w:val="23"/>
        </w:numPr>
        <w:overflowPunct w:val="0"/>
        <w:autoSpaceDE w:val="0"/>
        <w:autoSpaceDN w:val="0"/>
        <w:adjustRightInd w:val="0"/>
        <w:spacing w:after="120"/>
        <w:textAlignment w:val="baseline"/>
        <w:rPr>
          <w:b/>
          <w:i/>
          <w:lang w:eastAsia="zh-CN"/>
        </w:rPr>
      </w:pPr>
      <w:r w:rsidRPr="0079429B">
        <w:rPr>
          <w:b/>
          <w:i/>
          <w:lang w:eastAsia="zh-CN"/>
        </w:rPr>
        <w:t>Information about the timestamp corresponding the reported beam(s)</w:t>
      </w:r>
    </w:p>
    <w:p w14:paraId="0584D71C" w14:textId="0F15F3C3" w:rsidR="0079429B" w:rsidRPr="0079429B" w:rsidRDefault="0079429B" w:rsidP="0079429B">
      <w:pPr>
        <w:pStyle w:val="ListParagraph"/>
        <w:numPr>
          <w:ilvl w:val="1"/>
          <w:numId w:val="23"/>
        </w:numPr>
        <w:overflowPunct w:val="0"/>
        <w:autoSpaceDE w:val="0"/>
        <w:autoSpaceDN w:val="0"/>
        <w:adjustRightInd w:val="0"/>
        <w:spacing w:after="120"/>
        <w:textAlignment w:val="baseline"/>
        <w:rPr>
          <w:b/>
          <w:i/>
          <w:highlight w:val="yellow"/>
          <w:lang w:eastAsia="zh-CN"/>
        </w:rPr>
      </w:pPr>
      <w:r w:rsidRPr="0079429B">
        <w:rPr>
          <w:b/>
          <w:i/>
          <w:highlight w:val="yellow"/>
          <w:lang w:eastAsia="zh-CN"/>
        </w:rPr>
        <w:t>FFS: explicit or implicit</w:t>
      </w:r>
    </w:p>
    <w:p w14:paraId="225C5E7A" w14:textId="77777777" w:rsidR="009D4215" w:rsidRDefault="009D4215" w:rsidP="009D4215">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5FE1BB04" w14:textId="77777777" w:rsidR="009D4215" w:rsidRDefault="009D4215" w:rsidP="009D4215">
      <w:pPr>
        <w:pStyle w:val="BodyText"/>
      </w:pPr>
    </w:p>
    <w:tbl>
      <w:tblPr>
        <w:tblStyle w:val="TableGrid61"/>
        <w:tblW w:w="8865" w:type="dxa"/>
        <w:tblLayout w:type="fixed"/>
        <w:tblLook w:val="04A0" w:firstRow="1" w:lastRow="0" w:firstColumn="1" w:lastColumn="0" w:noHBand="0" w:noVBand="1"/>
      </w:tblPr>
      <w:tblGrid>
        <w:gridCol w:w="1385"/>
        <w:gridCol w:w="7480"/>
      </w:tblGrid>
      <w:tr w:rsidR="009D4215" w14:paraId="536FA1FE" w14:textId="77777777" w:rsidTr="00057085">
        <w:tc>
          <w:tcPr>
            <w:tcW w:w="1385" w:type="dxa"/>
            <w:tcBorders>
              <w:top w:val="single" w:sz="4" w:space="0" w:color="auto"/>
              <w:left w:val="single" w:sz="4" w:space="0" w:color="auto"/>
              <w:bottom w:val="single" w:sz="4" w:space="0" w:color="auto"/>
              <w:right w:val="single" w:sz="4" w:space="0" w:color="auto"/>
            </w:tcBorders>
          </w:tcPr>
          <w:p w14:paraId="71D07A1E" w14:textId="77777777" w:rsidR="009D4215" w:rsidRDefault="009D4215" w:rsidP="00057085">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5E9BFCA" w14:textId="77777777" w:rsidR="009D4215" w:rsidRDefault="009D4215" w:rsidP="00057085">
            <w:pPr>
              <w:autoSpaceDE w:val="0"/>
              <w:autoSpaceDN w:val="0"/>
              <w:adjustRightInd w:val="0"/>
              <w:snapToGrid w:val="0"/>
              <w:spacing w:before="120" w:after="120"/>
              <w:jc w:val="both"/>
              <w:rPr>
                <w:rFonts w:eastAsia="SimSun"/>
              </w:rPr>
            </w:pPr>
            <w:r>
              <w:rPr>
                <w:rFonts w:eastAsia="SimSun"/>
              </w:rPr>
              <w:t>Comments</w:t>
            </w:r>
          </w:p>
        </w:tc>
      </w:tr>
      <w:tr w:rsidR="009D4215" w14:paraId="529C99FF" w14:textId="77777777" w:rsidTr="00057085">
        <w:tc>
          <w:tcPr>
            <w:tcW w:w="1385" w:type="dxa"/>
            <w:tcBorders>
              <w:top w:val="single" w:sz="4" w:space="0" w:color="auto"/>
              <w:left w:val="single" w:sz="4" w:space="0" w:color="auto"/>
              <w:bottom w:val="single" w:sz="4" w:space="0" w:color="auto"/>
              <w:right w:val="single" w:sz="4" w:space="0" w:color="auto"/>
            </w:tcBorders>
          </w:tcPr>
          <w:p w14:paraId="7CA65F8B" w14:textId="4AD8CC64" w:rsidR="009D4215" w:rsidRDefault="00B96A89" w:rsidP="00057085">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51CA228F" w14:textId="57668256" w:rsidR="009D4215" w:rsidRDefault="00B96A89" w:rsidP="00057085">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9D4215" w14:paraId="4C1F9F75" w14:textId="77777777" w:rsidTr="00057085">
        <w:tc>
          <w:tcPr>
            <w:tcW w:w="1385" w:type="dxa"/>
            <w:tcBorders>
              <w:top w:val="single" w:sz="4" w:space="0" w:color="auto"/>
              <w:left w:val="single" w:sz="4" w:space="0" w:color="auto"/>
              <w:bottom w:val="single" w:sz="4" w:space="0" w:color="auto"/>
              <w:right w:val="single" w:sz="4" w:space="0" w:color="auto"/>
            </w:tcBorders>
          </w:tcPr>
          <w:p w14:paraId="5CCCA181" w14:textId="20FE90AD" w:rsidR="009D4215" w:rsidRDefault="00A06C1F" w:rsidP="00057085">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15CB1D9" w14:textId="2508BFEC" w:rsidR="009D4215" w:rsidRDefault="00D11D1A" w:rsidP="00057085">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D8644D" w14:paraId="2822BD3C" w14:textId="77777777" w:rsidTr="00057085">
        <w:tc>
          <w:tcPr>
            <w:tcW w:w="1385" w:type="dxa"/>
            <w:tcBorders>
              <w:top w:val="single" w:sz="4" w:space="0" w:color="auto"/>
              <w:left w:val="single" w:sz="4" w:space="0" w:color="auto"/>
              <w:bottom w:val="single" w:sz="4" w:space="0" w:color="auto"/>
              <w:right w:val="single" w:sz="4" w:space="0" w:color="auto"/>
            </w:tcBorders>
          </w:tcPr>
          <w:p w14:paraId="74352C3C" w14:textId="1D8245DE" w:rsidR="00D8644D" w:rsidRDefault="00D8644D" w:rsidP="00D8644D">
            <w:pPr>
              <w:autoSpaceDE w:val="0"/>
              <w:autoSpaceDN w:val="0"/>
              <w:adjustRightInd w:val="0"/>
              <w:snapToGrid w:val="0"/>
              <w:spacing w:after="120"/>
              <w:jc w:val="both"/>
              <w:rPr>
                <w:rFonts w:eastAsia="SimSun"/>
                <w:smallCaps/>
                <w:lang w:eastAsia="zh-CN"/>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61D967B" w14:textId="29BF1484" w:rsidR="00D8644D" w:rsidRDefault="00D8644D" w:rsidP="00D8644D">
            <w:pPr>
              <w:overflowPunct w:val="0"/>
              <w:autoSpaceDE w:val="0"/>
              <w:autoSpaceDN w:val="0"/>
              <w:adjustRightInd w:val="0"/>
              <w:spacing w:after="120"/>
              <w:textAlignment w:val="baseline"/>
              <w:rPr>
                <w:rFonts w:eastAsia="SimSun"/>
                <w:lang w:eastAsia="zh-CN"/>
              </w:rPr>
            </w:pPr>
            <w:r>
              <w:rPr>
                <w:rFonts w:eastAsia="Yu Mincho" w:hint="eastAsia"/>
                <w:lang w:eastAsia="ja-JP"/>
              </w:rPr>
              <w:t>F</w:t>
            </w:r>
            <w:r>
              <w:rPr>
                <w:rFonts w:eastAsia="Yu Mincho"/>
                <w:lang w:eastAsia="ja-JP"/>
              </w:rPr>
              <w:t>ine with the proposal.</w:t>
            </w:r>
          </w:p>
        </w:tc>
      </w:tr>
      <w:tr w:rsidR="00D8644D" w14:paraId="506FFA57" w14:textId="77777777" w:rsidTr="00057085">
        <w:tc>
          <w:tcPr>
            <w:tcW w:w="1385" w:type="dxa"/>
            <w:tcBorders>
              <w:top w:val="single" w:sz="4" w:space="0" w:color="auto"/>
              <w:left w:val="single" w:sz="4" w:space="0" w:color="auto"/>
              <w:bottom w:val="single" w:sz="4" w:space="0" w:color="auto"/>
              <w:right w:val="single" w:sz="4" w:space="0" w:color="auto"/>
            </w:tcBorders>
          </w:tcPr>
          <w:p w14:paraId="57C26463" w14:textId="182C3C26" w:rsidR="00D8644D" w:rsidRDefault="00496304" w:rsidP="00D8644D">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196EF314" w14:textId="14C03666" w:rsidR="00D8644D" w:rsidRDefault="00496304" w:rsidP="00D8644D">
            <w:pPr>
              <w:autoSpaceDE w:val="0"/>
              <w:autoSpaceDN w:val="0"/>
              <w:adjustRightInd w:val="0"/>
              <w:snapToGrid w:val="0"/>
              <w:spacing w:after="120" w:line="259" w:lineRule="auto"/>
              <w:jc w:val="both"/>
              <w:rPr>
                <w:rFonts w:eastAsia="SimSun"/>
                <w:lang w:eastAsia="zh-CN"/>
              </w:rPr>
            </w:pPr>
            <w:r>
              <w:rPr>
                <w:rFonts w:eastAsia="SimSun"/>
                <w:lang w:eastAsia="zh-CN"/>
              </w:rPr>
              <w:t xml:space="preserve">Ok </w:t>
            </w:r>
          </w:p>
        </w:tc>
      </w:tr>
      <w:tr w:rsidR="00D8644D" w14:paraId="75043FA2" w14:textId="77777777" w:rsidTr="00057085">
        <w:tc>
          <w:tcPr>
            <w:tcW w:w="1385" w:type="dxa"/>
            <w:tcBorders>
              <w:top w:val="single" w:sz="4" w:space="0" w:color="auto"/>
              <w:left w:val="single" w:sz="4" w:space="0" w:color="auto"/>
              <w:bottom w:val="single" w:sz="4" w:space="0" w:color="auto"/>
              <w:right w:val="single" w:sz="4" w:space="0" w:color="auto"/>
            </w:tcBorders>
          </w:tcPr>
          <w:p w14:paraId="72E3BEA8" w14:textId="73BC048A" w:rsidR="00D8644D" w:rsidRDefault="00F0789A" w:rsidP="00D8644D">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D760E02" w14:textId="1ED80687" w:rsidR="00D8644D" w:rsidRPr="0079429B" w:rsidRDefault="00F0789A" w:rsidP="00D8644D">
            <w:pPr>
              <w:overflowPunct w:val="0"/>
              <w:autoSpaceDE w:val="0"/>
              <w:autoSpaceDN w:val="0"/>
              <w:adjustRightInd w:val="0"/>
              <w:spacing w:after="120"/>
              <w:textAlignment w:val="baseline"/>
              <w:rPr>
                <w:rFonts w:eastAsia="SimSun"/>
                <w:lang w:eastAsia="zh-CN"/>
              </w:rPr>
            </w:pPr>
            <w:r>
              <w:rPr>
                <w:rFonts w:eastAsia="SimSun" w:hint="eastAsia"/>
                <w:lang w:eastAsia="zh-CN"/>
              </w:rPr>
              <w:t>S</w:t>
            </w:r>
            <w:r>
              <w:rPr>
                <w:rFonts w:eastAsia="SimSun"/>
                <w:lang w:eastAsia="zh-CN"/>
              </w:rPr>
              <w:t>upport</w:t>
            </w:r>
          </w:p>
        </w:tc>
      </w:tr>
      <w:tr w:rsidR="00D8644D" w14:paraId="2D526A9E" w14:textId="77777777" w:rsidTr="00057085">
        <w:tc>
          <w:tcPr>
            <w:tcW w:w="1385" w:type="dxa"/>
            <w:tcBorders>
              <w:top w:val="single" w:sz="4" w:space="0" w:color="auto"/>
              <w:left w:val="single" w:sz="4" w:space="0" w:color="auto"/>
              <w:bottom w:val="single" w:sz="4" w:space="0" w:color="auto"/>
              <w:right w:val="single" w:sz="4" w:space="0" w:color="auto"/>
            </w:tcBorders>
          </w:tcPr>
          <w:p w14:paraId="3F0A330C" w14:textId="3F628EEE" w:rsidR="00D8644D" w:rsidRDefault="008A7016" w:rsidP="00D8644D">
            <w:pPr>
              <w:autoSpaceDE w:val="0"/>
              <w:autoSpaceDN w:val="0"/>
              <w:adjustRightInd w:val="0"/>
              <w:snapToGrid w:val="0"/>
              <w:spacing w:after="120"/>
              <w:jc w:val="both"/>
              <w:rPr>
                <w:rFonts w:eastAsia="SimSun"/>
                <w:smallCaps/>
                <w:lang w:eastAsia="zh-CN"/>
              </w:rPr>
            </w:pPr>
            <w:r w:rsidRPr="008A7016">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5C0D595F" w14:textId="77777777" w:rsidR="00D8644D" w:rsidRDefault="008A7016" w:rsidP="00D8644D">
            <w:pPr>
              <w:autoSpaceDE w:val="0"/>
              <w:autoSpaceDN w:val="0"/>
              <w:adjustRightInd w:val="0"/>
              <w:snapToGrid w:val="0"/>
              <w:spacing w:after="120" w:line="259" w:lineRule="auto"/>
              <w:jc w:val="both"/>
              <w:rPr>
                <w:rFonts w:eastAsia="SimSun"/>
                <w:lang w:eastAsia="zh-CN"/>
              </w:rPr>
            </w:pPr>
            <w:r>
              <w:rPr>
                <w:rFonts w:eastAsia="SimSun"/>
                <w:lang w:eastAsia="zh-CN"/>
              </w:rPr>
              <w:t>Support, with the following amendment</w:t>
            </w:r>
          </w:p>
          <w:p w14:paraId="072A6A62" w14:textId="31C07321" w:rsidR="008A7016" w:rsidRDefault="008A7016" w:rsidP="008A7016">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w:t>
            </w:r>
            <w:r w:rsidRPr="008A7016">
              <w:rPr>
                <w:rFonts w:eastAsiaTheme="minorEastAsia"/>
                <w:b/>
                <w:i/>
                <w:color w:val="FF0000"/>
                <w:lang w:eastAsia="zh-CN"/>
              </w:rPr>
              <w:t xml:space="preserve"> ID</w:t>
            </w:r>
            <w:r>
              <w:rPr>
                <w:rFonts w:eastAsiaTheme="minorEastAsia"/>
                <w:b/>
                <w:i/>
                <w:lang w:eastAsia="zh-CN"/>
              </w:rPr>
              <w:t>(s)</w:t>
            </w:r>
          </w:p>
          <w:p w14:paraId="013FE60E" w14:textId="5A07B546" w:rsidR="008A7016" w:rsidRPr="0079429B" w:rsidRDefault="008A7016" w:rsidP="008A7016">
            <w:pPr>
              <w:pStyle w:val="ListParagraph"/>
              <w:numPr>
                <w:ilvl w:val="0"/>
                <w:numId w:val="23"/>
              </w:numPr>
              <w:overflowPunct w:val="0"/>
              <w:autoSpaceDE w:val="0"/>
              <w:autoSpaceDN w:val="0"/>
              <w:adjustRightInd w:val="0"/>
              <w:spacing w:after="120"/>
              <w:textAlignment w:val="baseline"/>
              <w:rPr>
                <w:b/>
                <w:i/>
                <w:lang w:eastAsia="zh-CN"/>
              </w:rPr>
            </w:pPr>
            <w:r w:rsidRPr="0079429B">
              <w:rPr>
                <w:b/>
                <w:i/>
                <w:lang w:eastAsia="zh-CN"/>
              </w:rPr>
              <w:t>Information about the timestamp corresponding the reported beam</w:t>
            </w:r>
            <w:r>
              <w:rPr>
                <w:b/>
                <w:i/>
                <w:lang w:eastAsia="zh-CN"/>
              </w:rPr>
              <w:t xml:space="preserve"> </w:t>
            </w:r>
            <w:r w:rsidRPr="008A7016">
              <w:rPr>
                <w:b/>
                <w:i/>
                <w:color w:val="FF0000"/>
                <w:lang w:eastAsia="zh-CN"/>
              </w:rPr>
              <w:t>ID</w:t>
            </w:r>
            <w:r w:rsidRPr="0079429B">
              <w:rPr>
                <w:b/>
                <w:i/>
                <w:lang w:eastAsia="zh-CN"/>
              </w:rPr>
              <w:t>(s)</w:t>
            </w:r>
          </w:p>
          <w:p w14:paraId="05551D51" w14:textId="01D4CEC7" w:rsidR="008A7016" w:rsidRDefault="008A7016" w:rsidP="00D8644D">
            <w:pPr>
              <w:autoSpaceDE w:val="0"/>
              <w:autoSpaceDN w:val="0"/>
              <w:adjustRightInd w:val="0"/>
              <w:snapToGrid w:val="0"/>
              <w:spacing w:after="120" w:line="259" w:lineRule="auto"/>
              <w:jc w:val="both"/>
              <w:rPr>
                <w:rFonts w:eastAsia="SimSun"/>
                <w:lang w:eastAsia="zh-CN"/>
              </w:rPr>
            </w:pPr>
          </w:p>
        </w:tc>
      </w:tr>
      <w:tr w:rsidR="0097272E" w14:paraId="4ABB601B" w14:textId="77777777" w:rsidTr="00057085">
        <w:tc>
          <w:tcPr>
            <w:tcW w:w="1385" w:type="dxa"/>
            <w:tcBorders>
              <w:top w:val="single" w:sz="4" w:space="0" w:color="auto"/>
              <w:left w:val="single" w:sz="4" w:space="0" w:color="auto"/>
              <w:bottom w:val="single" w:sz="4" w:space="0" w:color="auto"/>
              <w:right w:val="single" w:sz="4" w:space="0" w:color="auto"/>
            </w:tcBorders>
          </w:tcPr>
          <w:p w14:paraId="4DD10018" w14:textId="2B3ECB2F" w:rsidR="0097272E" w:rsidRDefault="0097272E" w:rsidP="0097272E">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65FD8A9C" w14:textId="23058738" w:rsidR="0097272E" w:rsidRDefault="0097272E" w:rsidP="0097272E">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2702A5" w14:paraId="2E646BE5" w14:textId="77777777" w:rsidTr="00057085">
        <w:tc>
          <w:tcPr>
            <w:tcW w:w="1385" w:type="dxa"/>
            <w:tcBorders>
              <w:top w:val="single" w:sz="4" w:space="0" w:color="auto"/>
              <w:left w:val="single" w:sz="4" w:space="0" w:color="auto"/>
              <w:bottom w:val="single" w:sz="4" w:space="0" w:color="auto"/>
              <w:right w:val="single" w:sz="4" w:space="0" w:color="auto"/>
            </w:tcBorders>
          </w:tcPr>
          <w:p w14:paraId="1162D90F" w14:textId="716E1646" w:rsidR="002702A5" w:rsidRDefault="002702A5" w:rsidP="002702A5">
            <w:pPr>
              <w:autoSpaceDE w:val="0"/>
              <w:autoSpaceDN w:val="0"/>
              <w:adjustRightInd w:val="0"/>
              <w:snapToGrid w:val="0"/>
              <w:spacing w:after="120"/>
              <w:jc w:val="both"/>
              <w:rPr>
                <w:rFonts w:eastAsia="Malgun Gothic"/>
                <w:smallCaps/>
                <w:lang w:eastAsia="ko-KR"/>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82DC17C" w14:textId="75F169F5" w:rsidR="002702A5" w:rsidRDefault="002702A5" w:rsidP="002702A5">
            <w:pPr>
              <w:autoSpaceDE w:val="0"/>
              <w:autoSpaceDN w:val="0"/>
              <w:adjustRightInd w:val="0"/>
              <w:snapToGrid w:val="0"/>
              <w:spacing w:after="120" w:line="259" w:lineRule="auto"/>
              <w:jc w:val="both"/>
              <w:rPr>
                <w:rFonts w:eastAsia="Malgun Gothic"/>
                <w:lang w:eastAsia="ko-KR"/>
              </w:rPr>
            </w:pPr>
            <w:r>
              <w:rPr>
                <w:rFonts w:eastAsia="SimSun"/>
                <w:lang w:eastAsia="zh-CN"/>
              </w:rPr>
              <w:t xml:space="preserve">We prefer not to add “ID” in the current stage. </w:t>
            </w:r>
          </w:p>
        </w:tc>
      </w:tr>
      <w:tr w:rsidR="00A01501" w14:paraId="2F42C483" w14:textId="77777777" w:rsidTr="00057085">
        <w:tc>
          <w:tcPr>
            <w:tcW w:w="1385" w:type="dxa"/>
            <w:tcBorders>
              <w:top w:val="single" w:sz="4" w:space="0" w:color="auto"/>
              <w:left w:val="single" w:sz="4" w:space="0" w:color="auto"/>
              <w:bottom w:val="single" w:sz="4" w:space="0" w:color="auto"/>
              <w:right w:val="single" w:sz="4" w:space="0" w:color="auto"/>
            </w:tcBorders>
          </w:tcPr>
          <w:p w14:paraId="1B7F8581" w14:textId="5DCEBFCC" w:rsidR="00A01501" w:rsidRDefault="00A01501" w:rsidP="00A01501">
            <w:pPr>
              <w:autoSpaceDE w:val="0"/>
              <w:autoSpaceDN w:val="0"/>
              <w:adjustRightInd w:val="0"/>
              <w:snapToGrid w:val="0"/>
              <w:spacing w:after="120"/>
              <w:jc w:val="both"/>
              <w:rPr>
                <w:rFonts w:eastAsia="SimSun" w:hint="eastAsia"/>
                <w:smallCaps/>
                <w:lang w:eastAsia="zh-CN"/>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6316029" w14:textId="5FA0D28B" w:rsidR="00A01501" w:rsidRDefault="00A01501" w:rsidP="00A01501">
            <w:pPr>
              <w:autoSpaceDE w:val="0"/>
              <w:autoSpaceDN w:val="0"/>
              <w:adjustRightInd w:val="0"/>
              <w:snapToGrid w:val="0"/>
              <w:spacing w:after="120" w:line="259" w:lineRule="auto"/>
              <w:jc w:val="both"/>
              <w:rPr>
                <w:rFonts w:eastAsia="SimSun"/>
                <w:lang w:eastAsia="zh-CN"/>
              </w:rPr>
            </w:pPr>
            <w:r>
              <w:rPr>
                <w:rFonts w:eastAsia="SimSun"/>
                <w:lang w:eastAsia="zh-CN"/>
              </w:rPr>
              <w:t>Ok.</w:t>
            </w:r>
          </w:p>
        </w:tc>
      </w:tr>
    </w:tbl>
    <w:p w14:paraId="774A7779" w14:textId="77777777" w:rsidR="009D4215" w:rsidRDefault="009D4215">
      <w:pPr>
        <w:pStyle w:val="BodyText"/>
      </w:pPr>
    </w:p>
    <w:p w14:paraId="1377442E" w14:textId="77777777" w:rsidR="008A017F" w:rsidRDefault="008A017F">
      <w:pPr>
        <w:pStyle w:val="BodyText"/>
      </w:pPr>
    </w:p>
    <w:p w14:paraId="617F48F7" w14:textId="77777777" w:rsidR="008A017F" w:rsidRDefault="000407EF">
      <w:pPr>
        <w:pStyle w:val="Heading2"/>
      </w:pPr>
      <w:r>
        <w:t>Model monitoring</w:t>
      </w:r>
    </w:p>
    <w:p w14:paraId="6B1F04AB" w14:textId="77777777" w:rsidR="008A017F" w:rsidRDefault="008A017F">
      <w:pPr>
        <w:spacing w:after="120"/>
      </w:pPr>
    </w:p>
    <w:p w14:paraId="20030544" w14:textId="77777777" w:rsidR="008A017F" w:rsidRDefault="000407EF">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8A017F" w14:paraId="4BF7C09F" w14:textId="77777777">
        <w:tc>
          <w:tcPr>
            <w:tcW w:w="9062" w:type="dxa"/>
          </w:tcPr>
          <w:p w14:paraId="2EEDBFF8"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71EA64C2" w14:textId="77777777" w:rsidR="008A017F" w:rsidRDefault="008A017F">
            <w:pPr>
              <w:overflowPunct w:val="0"/>
              <w:autoSpaceDE w:val="0"/>
              <w:autoSpaceDN w:val="0"/>
              <w:adjustRightInd w:val="0"/>
              <w:spacing w:after="120"/>
              <w:contextualSpacing/>
              <w:textAlignment w:val="baseline"/>
            </w:pPr>
          </w:p>
          <w:p w14:paraId="4828543F" w14:textId="77777777" w:rsidR="008A017F" w:rsidRDefault="000407EF">
            <w:pPr>
              <w:spacing w:after="120"/>
              <w:rPr>
                <w:highlight w:val="green"/>
                <w:lang w:eastAsia="zh-CN"/>
              </w:rPr>
            </w:pPr>
            <w:r>
              <w:rPr>
                <w:highlight w:val="green"/>
                <w:lang w:eastAsia="zh-CN"/>
              </w:rPr>
              <w:t>Agreement</w:t>
            </w:r>
          </w:p>
          <w:p w14:paraId="4E34D2C5" w14:textId="77777777" w:rsidR="008A017F" w:rsidRDefault="000407EF">
            <w:pPr>
              <w:spacing w:after="120"/>
            </w:pPr>
            <w:r>
              <w:t>Regarding the model monitoring for BM-Case1 and BM-Case2, to investigate specification impacts from the following aspects</w:t>
            </w:r>
          </w:p>
          <w:p w14:paraId="5B86C042" w14:textId="77777777" w:rsidR="008A017F" w:rsidRDefault="000407EF">
            <w:pPr>
              <w:pStyle w:val="ListParagraph"/>
              <w:numPr>
                <w:ilvl w:val="0"/>
                <w:numId w:val="78"/>
              </w:numPr>
              <w:overflowPunct w:val="0"/>
              <w:autoSpaceDE w:val="0"/>
              <w:autoSpaceDN w:val="0"/>
              <w:adjustRightInd w:val="0"/>
              <w:spacing w:after="120"/>
              <w:textAlignment w:val="baseline"/>
            </w:pPr>
            <w:r>
              <w:t>Performance metric(s)</w:t>
            </w:r>
          </w:p>
          <w:p w14:paraId="5B8A8502" w14:textId="77777777" w:rsidR="008A017F" w:rsidRDefault="000407EF">
            <w:pPr>
              <w:pStyle w:val="ListParagraph"/>
              <w:numPr>
                <w:ilvl w:val="0"/>
                <w:numId w:val="78"/>
              </w:numPr>
              <w:overflowPunct w:val="0"/>
              <w:autoSpaceDE w:val="0"/>
              <w:autoSpaceDN w:val="0"/>
              <w:adjustRightInd w:val="0"/>
              <w:spacing w:after="120"/>
              <w:textAlignment w:val="baseline"/>
            </w:pPr>
            <w:r>
              <w:t>Benchmark/reference for the performance comparison</w:t>
            </w:r>
          </w:p>
          <w:p w14:paraId="6C1D802E" w14:textId="77777777" w:rsidR="008A017F" w:rsidRDefault="000407EF">
            <w:pPr>
              <w:pStyle w:val="ListParagraph"/>
              <w:numPr>
                <w:ilvl w:val="0"/>
                <w:numId w:val="78"/>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42CB587A" w14:textId="77777777" w:rsidR="008A017F" w:rsidRDefault="000407EF">
            <w:pPr>
              <w:pStyle w:val="ListParagraph"/>
              <w:numPr>
                <w:ilvl w:val="0"/>
                <w:numId w:val="78"/>
              </w:numPr>
              <w:overflowPunct w:val="0"/>
              <w:autoSpaceDE w:val="0"/>
              <w:autoSpaceDN w:val="0"/>
              <w:adjustRightInd w:val="0"/>
              <w:spacing w:after="120"/>
              <w:textAlignment w:val="baseline"/>
            </w:pPr>
            <w:r>
              <w:t>Other aspect(s) is not precluded</w:t>
            </w:r>
          </w:p>
          <w:p w14:paraId="0E0E0C3A" w14:textId="77777777" w:rsidR="008A017F" w:rsidRDefault="008A017F">
            <w:pPr>
              <w:overflowPunct w:val="0"/>
              <w:autoSpaceDE w:val="0"/>
              <w:autoSpaceDN w:val="0"/>
              <w:adjustRightInd w:val="0"/>
              <w:spacing w:after="120"/>
              <w:contextualSpacing/>
              <w:textAlignment w:val="baseline"/>
            </w:pPr>
          </w:p>
        </w:tc>
      </w:tr>
    </w:tbl>
    <w:p w14:paraId="7AA56C66" w14:textId="77777777" w:rsidR="008A017F" w:rsidRDefault="008A017F">
      <w:pPr>
        <w:spacing w:after="120"/>
      </w:pPr>
    </w:p>
    <w:p w14:paraId="373C80B0" w14:textId="77777777" w:rsidR="008A017F" w:rsidRDefault="000407EF">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8A017F" w14:paraId="1BC6F8B4" w14:textId="77777777">
        <w:tc>
          <w:tcPr>
            <w:tcW w:w="1605" w:type="dxa"/>
            <w:vAlign w:val="center"/>
          </w:tcPr>
          <w:p w14:paraId="2721AEB0" w14:textId="77777777" w:rsidR="008A017F" w:rsidRDefault="000407EF">
            <w:pPr>
              <w:pStyle w:val="BodyText"/>
            </w:pPr>
            <w:r>
              <w:rPr>
                <w:rFonts w:hint="eastAsia"/>
              </w:rPr>
              <w:t>H</w:t>
            </w:r>
            <w:r>
              <w:t>uawei[2]</w:t>
            </w:r>
          </w:p>
        </w:tc>
        <w:tc>
          <w:tcPr>
            <w:tcW w:w="7457" w:type="dxa"/>
            <w:vAlign w:val="center"/>
          </w:tcPr>
          <w:p w14:paraId="52376C1B" w14:textId="77777777" w:rsidR="008A017F" w:rsidRDefault="000407EF">
            <w:pPr>
              <w:pStyle w:val="Caption"/>
              <w:spacing w:after="120"/>
              <w:rPr>
                <w:rFonts w:ascii="Times New Roman" w:eastAsia="SimSun" w:hAnsi="Times New Roman" w:cs="Times New Roman"/>
                <w:bCs/>
                <w:i/>
                <w:color w:val="000000" w:themeColor="text1"/>
                <w:lang w:eastAsia="zh-CN"/>
              </w:rPr>
            </w:pPr>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11</w:t>
            </w:r>
            <w:r>
              <w:rPr>
                <w:rFonts w:ascii="Times New Roman" w:hAnsi="Times New Roman" w:cs="Times New Roman"/>
                <w:bCs/>
                <w:i/>
              </w:rPr>
              <w:fldChar w:fldCharType="end"/>
            </w:r>
            <w:r>
              <w:rPr>
                <w:rFonts w:ascii="Times New Roman" w:hAnsi="Times New Roman" w:cs="Times New Roman"/>
                <w:bCs/>
                <w:i/>
              </w:rPr>
              <w:t>:</w:t>
            </w:r>
            <w:r>
              <w:rPr>
                <w:rFonts w:ascii="Times New Roman" w:eastAsia="SimSun" w:hAnsi="Times New Roman" w:cs="Times New Roman"/>
                <w:bCs/>
                <w:i/>
                <w:color w:val="000000" w:themeColor="text1"/>
                <w:lang w:eastAsia="zh-CN"/>
              </w:rPr>
              <w:t xml:space="preserve"> For the spec impact of model monitoring, RAN1 studies the following options for performance metrics:</w:t>
            </w:r>
          </w:p>
          <w:p w14:paraId="333B1D4E"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Intermediate results, e.g., predicted beam/RSRP accuracy.</w:t>
            </w:r>
          </w:p>
          <w:p w14:paraId="7DDFF679"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Eventual KPI, e.g., RSRP, throughput, etc.</w:t>
            </w:r>
          </w:p>
          <w:p w14:paraId="13FF888E" w14:textId="77777777" w:rsidR="008A017F" w:rsidRDefault="000407EF">
            <w:pPr>
              <w:pStyle w:val="Caption"/>
              <w:spacing w:after="120"/>
              <w:rPr>
                <w:rFonts w:ascii="Times New Roman" w:eastAsia="SimSun" w:hAnsi="Times New Roman" w:cs="Times New Roman"/>
                <w:bCs/>
                <w:i/>
                <w:color w:val="000000" w:themeColor="text1"/>
                <w:lang w:eastAsia="zh-CN"/>
              </w:rPr>
            </w:pPr>
            <w:bookmarkStart w:id="42" w:name="_Ref115359980"/>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12</w:t>
            </w:r>
            <w:r>
              <w:rPr>
                <w:rFonts w:ascii="Times New Roman" w:hAnsi="Times New Roman" w:cs="Times New Roman"/>
                <w:bCs/>
                <w:i/>
              </w:rPr>
              <w:fldChar w:fldCharType="end"/>
            </w:r>
            <w:r>
              <w:rPr>
                <w:rFonts w:ascii="Times New Roman" w:hAnsi="Times New Roman" w:cs="Times New Roman"/>
                <w:bCs/>
                <w:i/>
              </w:rPr>
              <w:t>:</w:t>
            </w:r>
            <w:r>
              <w:rPr>
                <w:rFonts w:ascii="Times New Roman" w:eastAsia="SimSun" w:hAnsi="Times New Roman" w:cs="Times New Roman"/>
                <w:bCs/>
                <w:i/>
                <w:color w:val="000000" w:themeColor="text1"/>
                <w:lang w:eastAsia="zh-CN"/>
              </w:rPr>
              <w:t xml:space="preserve"> For the spec impact of model monitoring, consider the following operation modes for monitoring:</w:t>
            </w:r>
            <w:bookmarkEnd w:id="42"/>
          </w:p>
          <w:p w14:paraId="4D266828"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NW monitoring mode, where UE reports the measurement results (e.g., RSRPs, predicted beam ID, best beam ID) to NW, and NW makes the monitoring decisions (e.g., model activation/deactivation/updating/switching).</w:t>
            </w:r>
          </w:p>
          <w:p w14:paraId="5576A5B0"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Joint monitoring of NW and UE, where UE performs measurement, calculates performance metrics (e.g., predicted beam/RSRP accuracy) and reports to NW, and NW makes monitoring decisions.</w:t>
            </w:r>
          </w:p>
          <w:p w14:paraId="43BF4500"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UE monitoring mode, where UE performs measurement, calculates performance metrics and makes monitoring decisions</w:t>
            </w:r>
          </w:p>
        </w:tc>
      </w:tr>
      <w:tr w:rsidR="008A017F" w14:paraId="4DE2BF50" w14:textId="77777777">
        <w:tc>
          <w:tcPr>
            <w:tcW w:w="1605" w:type="dxa"/>
            <w:vAlign w:val="center"/>
          </w:tcPr>
          <w:p w14:paraId="3B3FD3DA" w14:textId="77777777" w:rsidR="008A017F" w:rsidRDefault="000407EF">
            <w:pPr>
              <w:pStyle w:val="BodyText"/>
            </w:pPr>
            <w:r>
              <w:rPr>
                <w:rFonts w:hint="eastAsia"/>
              </w:rPr>
              <w:lastRenderedPageBreak/>
              <w:t>Z</w:t>
            </w:r>
            <w:r>
              <w:t>TE[5]</w:t>
            </w:r>
          </w:p>
        </w:tc>
        <w:tc>
          <w:tcPr>
            <w:tcW w:w="7457" w:type="dxa"/>
            <w:vAlign w:val="center"/>
          </w:tcPr>
          <w:p w14:paraId="1AAF3075" w14:textId="77777777" w:rsidR="008A017F" w:rsidRDefault="000407EF">
            <w:pPr>
              <w:spacing w:beforeLines="30" w:before="72" w:afterLines="30" w:after="72" w:line="288" w:lineRule="auto"/>
              <w:jc w:val="both"/>
              <w:rPr>
                <w:bCs/>
                <w:i/>
                <w:szCs w:val="20"/>
              </w:rPr>
            </w:pPr>
            <w:r>
              <w:rPr>
                <w:bCs/>
                <w:i/>
                <w:szCs w:val="20"/>
                <w:lang w:eastAsia="zh-CN"/>
              </w:rPr>
              <w:t>Observation 8</w:t>
            </w:r>
            <w:r>
              <w:rPr>
                <w:bCs/>
                <w:i/>
                <w:szCs w:val="20"/>
              </w:rPr>
              <w:t xml:space="preserve">: </w:t>
            </w:r>
            <w:r>
              <w:rPr>
                <w:bCs/>
                <w:i/>
                <w:szCs w:val="20"/>
                <w:lang w:val="en-GB"/>
              </w:rPr>
              <w:t xml:space="preserve">Model monitoring can be </w:t>
            </w:r>
            <w:r>
              <w:rPr>
                <w:bCs/>
                <w:i/>
                <w:szCs w:val="20"/>
                <w:lang w:eastAsia="zh-CN"/>
              </w:rPr>
              <w:t xml:space="preserve">performed </w:t>
            </w:r>
            <w:r>
              <w:rPr>
                <w:bCs/>
                <w:i/>
                <w:szCs w:val="20"/>
                <w:lang w:val="en-GB"/>
              </w:rPr>
              <w:t xml:space="preserve">by comparing the </w:t>
            </w:r>
            <w:r>
              <w:rPr>
                <w:bCs/>
                <w:i/>
                <w:szCs w:val="20"/>
                <w:lang w:eastAsia="zh-CN"/>
              </w:rPr>
              <w:t xml:space="preserve">predicted </w:t>
            </w:r>
            <w:r>
              <w:rPr>
                <w:bCs/>
                <w:i/>
                <w:szCs w:val="20"/>
                <w:lang w:val="en-GB"/>
              </w:rPr>
              <w:t>optimal beam</w:t>
            </w:r>
            <w:r>
              <w:rPr>
                <w:bCs/>
                <w:i/>
                <w:szCs w:val="20"/>
                <w:lang w:eastAsia="zh-CN"/>
              </w:rPr>
              <w:t xml:space="preserve"> </w:t>
            </w:r>
            <w:r>
              <w:rPr>
                <w:bCs/>
                <w:i/>
                <w:szCs w:val="20"/>
                <w:lang w:val="en-GB"/>
              </w:rPr>
              <w:t xml:space="preserve">with the </w:t>
            </w:r>
            <w:r>
              <w:rPr>
                <w:bCs/>
                <w:i/>
                <w:szCs w:val="20"/>
                <w:lang w:eastAsia="zh-CN"/>
              </w:rPr>
              <w:t xml:space="preserve">realistic </w:t>
            </w:r>
            <w:r>
              <w:rPr>
                <w:bCs/>
                <w:i/>
                <w:szCs w:val="20"/>
                <w:lang w:val="en-GB"/>
              </w:rPr>
              <w:t>optimal beam</w:t>
            </w:r>
            <w:r>
              <w:rPr>
                <w:bCs/>
                <w:i/>
                <w:szCs w:val="20"/>
                <w:lang w:eastAsia="zh-CN"/>
              </w:rPr>
              <w:t>, which is obtained by</w:t>
            </w:r>
            <w:r>
              <w:rPr>
                <w:bCs/>
                <w:i/>
                <w:szCs w:val="20"/>
              </w:rPr>
              <w:t xml:space="preserve"> </w:t>
            </w:r>
            <w:r>
              <w:rPr>
                <w:bCs/>
                <w:i/>
                <w:szCs w:val="20"/>
                <w:lang w:eastAsia="zh-CN"/>
              </w:rPr>
              <w:t>measuring</w:t>
            </w:r>
            <w:r>
              <w:rPr>
                <w:bCs/>
                <w:i/>
                <w:szCs w:val="20"/>
              </w:rPr>
              <w:t xml:space="preserve"> </w:t>
            </w:r>
            <w:r>
              <w:rPr>
                <w:bCs/>
                <w:i/>
                <w:szCs w:val="20"/>
                <w:lang w:eastAsia="zh-CN"/>
              </w:rPr>
              <w:t xml:space="preserve">one or more </w:t>
            </w:r>
            <w:r>
              <w:rPr>
                <w:bCs/>
                <w:i/>
                <w:szCs w:val="20"/>
              </w:rPr>
              <w:t>resource set</w:t>
            </w:r>
            <w:r>
              <w:rPr>
                <w:bCs/>
                <w:i/>
                <w:szCs w:val="20"/>
                <w:lang w:eastAsia="zh-CN"/>
              </w:rPr>
              <w:t>s</w:t>
            </w:r>
            <w:r>
              <w:rPr>
                <w:bCs/>
                <w:i/>
                <w:szCs w:val="20"/>
              </w:rPr>
              <w:t xml:space="preserve"> consisting of CSI-RS or alternatively SS blocks that correspond to different downlink beams at the whole beam space</w:t>
            </w:r>
            <w:r>
              <w:rPr>
                <w:bCs/>
                <w:i/>
                <w:szCs w:val="20"/>
                <w:lang w:eastAsia="zh-CN"/>
              </w:rPr>
              <w:t>.</w:t>
            </w:r>
          </w:p>
        </w:tc>
      </w:tr>
      <w:tr w:rsidR="008A017F" w14:paraId="06E70429" w14:textId="77777777">
        <w:tc>
          <w:tcPr>
            <w:tcW w:w="1605" w:type="dxa"/>
            <w:vAlign w:val="center"/>
          </w:tcPr>
          <w:p w14:paraId="0ED22C7E" w14:textId="77777777" w:rsidR="008A017F" w:rsidRDefault="000407EF">
            <w:pPr>
              <w:pStyle w:val="BodyText"/>
            </w:pPr>
            <w:proofErr w:type="spellStart"/>
            <w:r>
              <w:rPr>
                <w:rFonts w:hint="eastAsia"/>
              </w:rPr>
              <w:t>S</w:t>
            </w:r>
            <w:r>
              <w:t>preadtrum</w:t>
            </w:r>
            <w:proofErr w:type="spellEnd"/>
            <w:r>
              <w:t>[4]</w:t>
            </w:r>
          </w:p>
        </w:tc>
        <w:tc>
          <w:tcPr>
            <w:tcW w:w="7457" w:type="dxa"/>
            <w:vAlign w:val="center"/>
          </w:tcPr>
          <w:p w14:paraId="30019BBE" w14:textId="77777777" w:rsidR="008A017F" w:rsidRDefault="000407EF">
            <w:pPr>
              <w:spacing w:after="120"/>
              <w:rPr>
                <w:bCs/>
                <w:i/>
                <w:szCs w:val="20"/>
              </w:rPr>
            </w:pPr>
            <w:r>
              <w:rPr>
                <w:bCs/>
                <w:i/>
                <w:szCs w:val="20"/>
                <w:lang w:eastAsia="zh-CN"/>
              </w:rPr>
              <w:t>Observation 5:</w:t>
            </w:r>
            <w:r>
              <w:rPr>
                <w:bCs/>
                <w:i/>
                <w:szCs w:val="20"/>
              </w:rPr>
              <w:t xml:space="preserve"> Considering the reference for the performance comparison,</w:t>
            </w:r>
          </w:p>
          <w:p w14:paraId="48C083D1" w14:textId="77777777" w:rsidR="008A017F" w:rsidRDefault="000407EF">
            <w:pPr>
              <w:pStyle w:val="ListParagraph"/>
              <w:numPr>
                <w:ilvl w:val="0"/>
                <w:numId w:val="79"/>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If set A is used as the reference, UE reporting overhead may be significant.</w:t>
            </w:r>
          </w:p>
          <w:p w14:paraId="1C8DC0D2" w14:textId="77777777" w:rsidR="008A017F" w:rsidRDefault="000407EF">
            <w:pPr>
              <w:spacing w:after="120"/>
              <w:rPr>
                <w:bCs/>
                <w:i/>
                <w:szCs w:val="20"/>
                <w:lang w:eastAsia="zh-CN"/>
              </w:rPr>
            </w:pPr>
            <w:r>
              <w:rPr>
                <w:bCs/>
                <w:i/>
                <w:szCs w:val="20"/>
                <w:lang w:eastAsia="zh-CN"/>
              </w:rPr>
              <w:t>-</w:t>
            </w:r>
            <w:r>
              <w:rPr>
                <w:bCs/>
                <w:i/>
                <w:szCs w:val="20"/>
                <w:lang w:eastAsia="zh-CN"/>
              </w:rPr>
              <w:tab/>
              <w:t>If set B is used as the reference, only part of the output results will be compared.</w:t>
            </w:r>
          </w:p>
          <w:p w14:paraId="052AEE3E" w14:textId="77777777" w:rsidR="008A017F" w:rsidRDefault="000407EF">
            <w:pPr>
              <w:spacing w:after="120"/>
              <w:rPr>
                <w:rFonts w:eastAsiaTheme="minorEastAsia"/>
                <w:bCs/>
                <w:i/>
                <w:szCs w:val="20"/>
                <w:lang w:eastAsia="zh-CN"/>
              </w:rPr>
            </w:pPr>
            <w:r>
              <w:rPr>
                <w:bCs/>
                <w:i/>
                <w:szCs w:val="20"/>
                <w:lang w:eastAsia="zh-CN"/>
              </w:rPr>
              <w:t>Proposal5: Actual RSRP of Set A/ Set B used as the reference for the performance comparison needs to be further studied.</w:t>
            </w:r>
          </w:p>
          <w:p w14:paraId="5B026B9B" w14:textId="77777777" w:rsidR="008A017F" w:rsidRDefault="000407EF">
            <w:pPr>
              <w:spacing w:after="120"/>
              <w:rPr>
                <w:bCs/>
                <w:i/>
                <w:szCs w:val="20"/>
                <w:lang w:eastAsia="zh-CN"/>
              </w:rPr>
            </w:pPr>
            <w:r>
              <w:rPr>
                <w:bCs/>
                <w:i/>
                <w:szCs w:val="20"/>
                <w:lang w:eastAsia="zh-CN"/>
              </w:rPr>
              <w:t>Proposal6: The RSRP difference evaluated by comparing actual RSRP and predicted RSRP can be used as a performance metric.</w:t>
            </w:r>
          </w:p>
        </w:tc>
      </w:tr>
      <w:tr w:rsidR="008A017F" w14:paraId="5F07836E" w14:textId="77777777">
        <w:tc>
          <w:tcPr>
            <w:tcW w:w="1605" w:type="dxa"/>
            <w:vAlign w:val="center"/>
          </w:tcPr>
          <w:p w14:paraId="67974D1E" w14:textId="77777777" w:rsidR="008A017F" w:rsidRDefault="000407EF">
            <w:pPr>
              <w:pStyle w:val="BodyText"/>
            </w:pPr>
            <w:r>
              <w:t>Vivo[5]</w:t>
            </w:r>
          </w:p>
        </w:tc>
        <w:tc>
          <w:tcPr>
            <w:tcW w:w="7457" w:type="dxa"/>
            <w:vAlign w:val="center"/>
          </w:tcPr>
          <w:p w14:paraId="327668E4" w14:textId="77777777" w:rsidR="008A017F" w:rsidRDefault="000407EF">
            <w:pPr>
              <w:pStyle w:val="proposal0"/>
              <w:numPr>
                <w:ilvl w:val="0"/>
                <w:numId w:val="0"/>
              </w:numPr>
              <w:tabs>
                <w:tab w:val="clear" w:pos="720"/>
              </w:tabs>
              <w:overflowPunct/>
              <w:spacing w:before="120"/>
              <w:ind w:left="981" w:hanging="993"/>
              <w:rPr>
                <w:b w:val="0"/>
                <w:bCs/>
                <w:i/>
              </w:rPr>
            </w:pPr>
            <w:r>
              <w:rPr>
                <w:b w:val="0"/>
                <w:bCs/>
                <w:i/>
              </w:rPr>
              <w:t>Proposal 18: Study specification impact of model performance monitoring for both spatial domain and temporal domain beam prediction regarding at the following aspects:</w:t>
            </w:r>
          </w:p>
          <w:p w14:paraId="03A2C960" w14:textId="77777777" w:rsidR="008A017F" w:rsidRDefault="000407EF">
            <w:pPr>
              <w:pStyle w:val="proposal0"/>
              <w:numPr>
                <w:ilvl w:val="1"/>
                <w:numId w:val="80"/>
              </w:numPr>
              <w:tabs>
                <w:tab w:val="clear" w:pos="720"/>
              </w:tabs>
              <w:overflowPunct/>
              <w:spacing w:before="120"/>
              <w:ind w:left="1560" w:hanging="438"/>
              <w:rPr>
                <w:b w:val="0"/>
                <w:bCs/>
                <w:i/>
              </w:rPr>
            </w:pPr>
            <w:r>
              <w:rPr>
                <w:b w:val="0"/>
                <w:bCs/>
                <w:i/>
              </w:rPr>
              <w:t>Monitoring configuration and/or activation conditions</w:t>
            </w:r>
          </w:p>
          <w:p w14:paraId="1714137C" w14:textId="77777777" w:rsidR="008A017F" w:rsidRDefault="000407EF">
            <w:pPr>
              <w:pStyle w:val="proposal0"/>
              <w:numPr>
                <w:ilvl w:val="1"/>
                <w:numId w:val="80"/>
              </w:numPr>
              <w:tabs>
                <w:tab w:val="clear" w:pos="720"/>
              </w:tabs>
              <w:overflowPunct/>
              <w:spacing w:before="120"/>
              <w:ind w:left="1560" w:hanging="438"/>
              <w:rPr>
                <w:b w:val="0"/>
                <w:bCs/>
                <w:i/>
              </w:rPr>
            </w:pPr>
            <w:r>
              <w:rPr>
                <w:b w:val="0"/>
                <w:bCs/>
                <w:i/>
              </w:rPr>
              <w:t>Monitoring resources, e.g. reference beam pattern</w:t>
            </w:r>
          </w:p>
          <w:p w14:paraId="783C4AF1" w14:textId="77777777" w:rsidR="008A017F" w:rsidRDefault="000407EF">
            <w:pPr>
              <w:pStyle w:val="proposal0"/>
              <w:numPr>
                <w:ilvl w:val="1"/>
                <w:numId w:val="80"/>
              </w:numPr>
              <w:tabs>
                <w:tab w:val="clear" w:pos="720"/>
              </w:tabs>
              <w:overflowPunct/>
              <w:spacing w:before="120"/>
              <w:ind w:left="1560" w:hanging="438"/>
              <w:rPr>
                <w:b w:val="0"/>
                <w:bCs/>
                <w:i/>
              </w:rPr>
            </w:pPr>
            <w:r>
              <w:rPr>
                <w:b w:val="0"/>
                <w:bCs/>
                <w:i/>
              </w:rPr>
              <w:t>Monitoring metrics, e.g. beam prediction accuracy, top-k predicted RSRP difference</w:t>
            </w:r>
          </w:p>
          <w:p w14:paraId="3C140A05" w14:textId="77777777" w:rsidR="008A017F" w:rsidRDefault="000407EF">
            <w:pPr>
              <w:pStyle w:val="proposal0"/>
              <w:numPr>
                <w:ilvl w:val="1"/>
                <w:numId w:val="80"/>
              </w:numPr>
              <w:tabs>
                <w:tab w:val="clear" w:pos="720"/>
              </w:tabs>
              <w:overflowPunct/>
              <w:spacing w:before="120"/>
              <w:ind w:left="1560" w:hanging="438"/>
              <w:rPr>
                <w:b w:val="0"/>
                <w:bCs/>
                <w:i/>
              </w:rPr>
            </w:pPr>
            <w:r>
              <w:rPr>
                <w:b w:val="0"/>
                <w:bCs/>
                <w:i/>
              </w:rPr>
              <w:t xml:space="preserve">Beam report enhancement with monitored results reporting </w:t>
            </w:r>
          </w:p>
          <w:p w14:paraId="67D12F11" w14:textId="77777777" w:rsidR="008A017F" w:rsidRDefault="000407EF">
            <w:pPr>
              <w:pStyle w:val="proposal0"/>
              <w:numPr>
                <w:ilvl w:val="1"/>
                <w:numId w:val="80"/>
              </w:numPr>
              <w:tabs>
                <w:tab w:val="clear" w:pos="720"/>
              </w:tabs>
              <w:overflowPunct/>
              <w:spacing w:before="120"/>
              <w:ind w:left="1560" w:hanging="438"/>
              <w:rPr>
                <w:b w:val="0"/>
                <w:bCs/>
                <w:i/>
              </w:rPr>
            </w:pPr>
            <w:r>
              <w:rPr>
                <w:b w:val="0"/>
                <w:bCs/>
                <w:i/>
              </w:rPr>
              <w:t>Impairments for monitoring, e.g., how to monitor with non-ideal labels</w:t>
            </w:r>
          </w:p>
        </w:tc>
      </w:tr>
      <w:tr w:rsidR="008A017F" w14:paraId="409944DD" w14:textId="77777777">
        <w:tc>
          <w:tcPr>
            <w:tcW w:w="1605" w:type="dxa"/>
            <w:vAlign w:val="center"/>
          </w:tcPr>
          <w:p w14:paraId="3E49EE26" w14:textId="77777777" w:rsidR="008A017F" w:rsidRDefault="000407EF">
            <w:pPr>
              <w:pStyle w:val="BodyText"/>
            </w:pPr>
            <w:r>
              <w:rPr>
                <w:rFonts w:hint="eastAsia"/>
              </w:rPr>
              <w:t>O</w:t>
            </w:r>
            <w:r>
              <w:t>PPO[7]</w:t>
            </w:r>
          </w:p>
        </w:tc>
        <w:tc>
          <w:tcPr>
            <w:tcW w:w="7457" w:type="dxa"/>
            <w:vAlign w:val="center"/>
          </w:tcPr>
          <w:p w14:paraId="354203D1" w14:textId="77777777" w:rsidR="008A017F" w:rsidRDefault="000407EF">
            <w:pPr>
              <w:pStyle w:val="BodyText"/>
              <w:rPr>
                <w:bCs/>
                <w:i/>
                <w:szCs w:val="20"/>
              </w:rPr>
            </w:pPr>
            <w:r>
              <w:rPr>
                <w:bCs/>
                <w:i/>
                <w:szCs w:val="20"/>
              </w:rPr>
              <w:t>Proposal 13: Study the performance monitoring mechanism of AI/ML model for beam prediction.</w:t>
            </w:r>
          </w:p>
        </w:tc>
      </w:tr>
      <w:tr w:rsidR="008A017F" w14:paraId="48AE05D7" w14:textId="77777777">
        <w:tc>
          <w:tcPr>
            <w:tcW w:w="1605" w:type="dxa"/>
            <w:vAlign w:val="center"/>
          </w:tcPr>
          <w:p w14:paraId="52F3A741" w14:textId="77777777" w:rsidR="008A017F" w:rsidRDefault="000407EF">
            <w:pPr>
              <w:pStyle w:val="BodyText"/>
            </w:pPr>
            <w:r>
              <w:rPr>
                <w:rFonts w:hint="eastAsia"/>
              </w:rPr>
              <w:t>G</w:t>
            </w:r>
            <w:r>
              <w:t>oogle[8]</w:t>
            </w:r>
          </w:p>
        </w:tc>
        <w:tc>
          <w:tcPr>
            <w:tcW w:w="7457" w:type="dxa"/>
            <w:vAlign w:val="center"/>
          </w:tcPr>
          <w:p w14:paraId="686441B3" w14:textId="77777777" w:rsidR="008A017F" w:rsidRDefault="000407EF">
            <w:pPr>
              <w:pStyle w:val="BodyText"/>
              <w:rPr>
                <w:bCs/>
                <w:i/>
                <w:szCs w:val="20"/>
              </w:rPr>
            </w:pPr>
            <w:r>
              <w:rPr>
                <w:bCs/>
                <w:i/>
                <w:szCs w:val="20"/>
              </w:rPr>
              <w:t>Proposal 6: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69396F1B" w14:textId="77777777" w:rsidR="008A017F" w:rsidRDefault="000407EF">
            <w:pPr>
              <w:pStyle w:val="BodyText"/>
              <w:rPr>
                <w:bCs/>
                <w:i/>
                <w:szCs w:val="20"/>
              </w:rPr>
            </w:pPr>
            <w:r>
              <w:rPr>
                <w:bCs/>
                <w:i/>
                <w:szCs w:val="20"/>
              </w:rPr>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5B683B0B" w14:textId="77777777" w:rsidR="008A017F" w:rsidRDefault="000407EF">
            <w:pPr>
              <w:pStyle w:val="BodyText"/>
              <w:rPr>
                <w:bCs/>
                <w:i/>
                <w:szCs w:val="20"/>
              </w:rPr>
            </w:pPr>
            <w:r>
              <w:rPr>
                <w:bCs/>
                <w:i/>
                <w:szCs w:val="20"/>
              </w:rPr>
              <w:t>Proposal 13:  Study UE feedback before the beam action time for performance validation for predicted beam in addition to the ACK/NACK for the TCI update signaling.</w:t>
            </w:r>
          </w:p>
        </w:tc>
      </w:tr>
      <w:tr w:rsidR="008A017F" w14:paraId="18AD4485" w14:textId="77777777">
        <w:tc>
          <w:tcPr>
            <w:tcW w:w="1605" w:type="dxa"/>
            <w:vAlign w:val="center"/>
          </w:tcPr>
          <w:p w14:paraId="5722D1B6" w14:textId="77777777" w:rsidR="008A017F" w:rsidRDefault="000407EF">
            <w:pPr>
              <w:pStyle w:val="BodyText"/>
            </w:pPr>
            <w:r>
              <w:rPr>
                <w:rFonts w:hint="eastAsia"/>
              </w:rPr>
              <w:t>E</w:t>
            </w:r>
            <w:r>
              <w:t>ricsson[10]</w:t>
            </w:r>
          </w:p>
        </w:tc>
        <w:tc>
          <w:tcPr>
            <w:tcW w:w="7457" w:type="dxa"/>
            <w:vAlign w:val="center"/>
          </w:tcPr>
          <w:p w14:paraId="6DD40D54" w14:textId="77777777" w:rsidR="008A017F" w:rsidRDefault="000407EF">
            <w:pPr>
              <w:pStyle w:val="BodyText"/>
              <w:rPr>
                <w:bCs/>
                <w:i/>
                <w:szCs w:val="20"/>
                <w:lang w:val="en-AU"/>
              </w:rPr>
            </w:pPr>
            <w:r>
              <w:rPr>
                <w:bCs/>
                <w:i/>
                <w:szCs w:val="20"/>
                <w:lang w:val="en-AU"/>
              </w:rPr>
              <w:t>Observation 2</w:t>
            </w:r>
            <w:r>
              <w:rPr>
                <w:bCs/>
                <w:i/>
                <w:szCs w:val="20"/>
                <w:lang w:val="en-AU"/>
              </w:rPr>
              <w:tab/>
              <w:t>No specification impact foreseen for NW-sided model monitoring</w:t>
            </w:r>
          </w:p>
          <w:p w14:paraId="7B104407" w14:textId="77777777" w:rsidR="008A017F" w:rsidRDefault="000407EF">
            <w:pPr>
              <w:pStyle w:val="BodyText"/>
              <w:rPr>
                <w:i/>
                <w:iCs/>
                <w:lang w:val="en-GB"/>
              </w:rPr>
            </w:pPr>
            <w:r>
              <w:rPr>
                <w:i/>
                <w:iCs/>
                <w:lang w:val="en-GB"/>
              </w:rPr>
              <w:t>Proposal 15</w:t>
            </w:r>
            <w:r>
              <w:rPr>
                <w:i/>
                <w:iCs/>
                <w:lang w:val="en-GB"/>
              </w:rPr>
              <w:tab/>
              <w:t>Study performance metrics comprising both per-sample prediction error and statistical metrics</w:t>
            </w:r>
          </w:p>
          <w:p w14:paraId="3A0EABC4" w14:textId="77777777" w:rsidR="008A017F" w:rsidRDefault="000407EF">
            <w:pPr>
              <w:pStyle w:val="Proposal"/>
              <w:numPr>
                <w:ilvl w:val="0"/>
                <w:numId w:val="0"/>
              </w:numPr>
              <w:rPr>
                <w:rFonts w:ascii="Times New Roman" w:hAnsi="Times New Roman" w:cs="Times New Roman"/>
                <w:b w:val="0"/>
                <w:bCs w:val="0"/>
                <w:i/>
                <w:iCs/>
                <w:lang w:val="en-GB"/>
              </w:rPr>
            </w:pPr>
            <w:bookmarkStart w:id="43" w:name="_Toc115451782"/>
            <w:r>
              <w:rPr>
                <w:rFonts w:ascii="Times New Roman" w:hAnsi="Times New Roman" w:cs="Times New Roman"/>
                <w:b w:val="0"/>
                <w:bCs w:val="0"/>
                <w:i/>
                <w:iCs/>
                <w:lang w:val="en-GB"/>
              </w:rPr>
              <w:t>Proposal 16 Study the following potential standard impact for monitoring the UE-sided model performance for the considered beam management use cases:</w:t>
            </w:r>
            <w:bookmarkEnd w:id="43"/>
            <w:r>
              <w:rPr>
                <w:rFonts w:ascii="Times New Roman" w:hAnsi="Times New Roman" w:cs="Times New Roman"/>
                <w:b w:val="0"/>
                <w:bCs w:val="0"/>
                <w:i/>
                <w:iCs/>
                <w:lang w:val="en-GB"/>
              </w:rPr>
              <w:t xml:space="preserve"> </w:t>
            </w:r>
          </w:p>
          <w:p w14:paraId="5FE05558" w14:textId="77777777" w:rsidR="008A017F" w:rsidRDefault="000407EF">
            <w:pPr>
              <w:pStyle w:val="Proposal"/>
              <w:numPr>
                <w:ilvl w:val="1"/>
                <w:numId w:val="81"/>
              </w:numPr>
              <w:rPr>
                <w:rFonts w:ascii="Times New Roman" w:hAnsi="Times New Roman" w:cs="Times New Roman"/>
                <w:b w:val="0"/>
                <w:bCs w:val="0"/>
                <w:i/>
                <w:iCs/>
                <w:lang w:val="en-GB"/>
              </w:rPr>
            </w:pPr>
            <w:bookmarkStart w:id="44" w:name="_Toc115451783"/>
            <w:r>
              <w:rPr>
                <w:rFonts w:ascii="Times New Roman" w:hAnsi="Times New Roman" w:cs="Times New Roman"/>
                <w:b w:val="0"/>
                <w:bCs w:val="0"/>
                <w:i/>
                <w:iCs/>
                <w:lang w:val="en-GB"/>
              </w:rPr>
              <w:t>triggering conditions for model monitoring</w:t>
            </w:r>
            <w:bookmarkEnd w:id="44"/>
            <w:r>
              <w:rPr>
                <w:rFonts w:ascii="Times New Roman" w:hAnsi="Times New Roman" w:cs="Times New Roman"/>
                <w:b w:val="0"/>
                <w:bCs w:val="0"/>
                <w:i/>
                <w:iCs/>
                <w:lang w:val="en-GB"/>
              </w:rPr>
              <w:t xml:space="preserve"> </w:t>
            </w:r>
          </w:p>
          <w:p w14:paraId="3C36F453" w14:textId="77777777" w:rsidR="008A017F" w:rsidRDefault="000407EF">
            <w:pPr>
              <w:pStyle w:val="Proposal"/>
              <w:numPr>
                <w:ilvl w:val="1"/>
                <w:numId w:val="68"/>
              </w:numPr>
              <w:rPr>
                <w:rFonts w:ascii="Times New Roman" w:hAnsi="Times New Roman" w:cs="Times New Roman"/>
                <w:b w:val="0"/>
                <w:bCs w:val="0"/>
                <w:i/>
                <w:iCs/>
                <w:lang w:val="en-GB"/>
              </w:rPr>
            </w:pPr>
            <w:bookmarkStart w:id="45" w:name="_Toc115451784"/>
            <w:r>
              <w:rPr>
                <w:rFonts w:ascii="Times New Roman" w:hAnsi="Times New Roman" w:cs="Times New Roman"/>
                <w:b w:val="0"/>
                <w:bCs w:val="0"/>
                <w:i/>
                <w:iCs/>
                <w:lang w:val="en-GB"/>
              </w:rPr>
              <w:t>mechanisms to support UE reporting its model performance related metric to the NW</w:t>
            </w:r>
            <w:bookmarkEnd w:id="45"/>
            <w:r>
              <w:rPr>
                <w:rFonts w:ascii="Times New Roman" w:hAnsi="Times New Roman" w:cs="Times New Roman"/>
                <w:b w:val="0"/>
                <w:bCs w:val="0"/>
                <w:i/>
                <w:iCs/>
                <w:lang w:val="en-GB"/>
              </w:rPr>
              <w:t xml:space="preserve"> </w:t>
            </w:r>
            <w:bookmarkStart w:id="46" w:name="_Toc115451785"/>
          </w:p>
          <w:p w14:paraId="2347E873" w14:textId="77777777" w:rsidR="008A017F" w:rsidRDefault="000407EF">
            <w:pPr>
              <w:pStyle w:val="Proposal"/>
              <w:numPr>
                <w:ilvl w:val="1"/>
                <w:numId w:val="68"/>
              </w:numPr>
              <w:rPr>
                <w:rFonts w:ascii="Times New Roman" w:hAnsi="Times New Roman" w:cs="Times New Roman"/>
                <w:b w:val="0"/>
                <w:bCs w:val="0"/>
                <w:i/>
                <w:iCs/>
                <w:lang w:val="en-GB"/>
              </w:rPr>
            </w:pPr>
            <w:r>
              <w:rPr>
                <w:rFonts w:ascii="Times New Roman" w:hAnsi="Times New Roman" w:cs="Times New Roman"/>
                <w:b w:val="0"/>
                <w:bCs w:val="0"/>
                <w:i/>
                <w:iCs/>
                <w:lang w:val="en-GB"/>
              </w:rPr>
              <w:t>mechanisms to support NW indicating the model monitoring results to the UE.</w:t>
            </w:r>
            <w:bookmarkEnd w:id="46"/>
          </w:p>
        </w:tc>
      </w:tr>
      <w:tr w:rsidR="008A017F" w14:paraId="6BC02FEF" w14:textId="77777777">
        <w:tc>
          <w:tcPr>
            <w:tcW w:w="1605" w:type="dxa"/>
            <w:vAlign w:val="center"/>
          </w:tcPr>
          <w:p w14:paraId="4A2A5365" w14:textId="77777777" w:rsidR="008A017F" w:rsidRDefault="000407EF">
            <w:pPr>
              <w:pStyle w:val="BodyText"/>
            </w:pPr>
            <w:r>
              <w:rPr>
                <w:rFonts w:hint="eastAsia"/>
              </w:rPr>
              <w:t>C</w:t>
            </w:r>
            <w:r>
              <w:t>ATT[11]</w:t>
            </w:r>
          </w:p>
        </w:tc>
        <w:tc>
          <w:tcPr>
            <w:tcW w:w="7457" w:type="dxa"/>
            <w:vAlign w:val="center"/>
          </w:tcPr>
          <w:p w14:paraId="54CE228E" w14:textId="77777777" w:rsidR="008A017F" w:rsidRDefault="000407EF">
            <w:pPr>
              <w:spacing w:afterLines="50" w:after="120"/>
              <w:rPr>
                <w:bCs/>
                <w:i/>
                <w:szCs w:val="20"/>
              </w:rPr>
            </w:pPr>
            <w:r>
              <w:rPr>
                <w:bCs/>
                <w:i/>
                <w:szCs w:val="20"/>
              </w:rPr>
              <w:t>Proposal 13: Regarding the model monitoring for BM-Case1 and BM-Case2, the performance metric(s) can be the beam prediction accuracy related KPIs, e.g., beam prediction accuracy (%) for Top-1 and/or Top-K beams.</w:t>
            </w:r>
          </w:p>
          <w:p w14:paraId="03108BC3" w14:textId="77777777" w:rsidR="008A017F" w:rsidRDefault="000407EF">
            <w:pPr>
              <w:spacing w:afterLines="50" w:after="120"/>
              <w:rPr>
                <w:bCs/>
                <w:i/>
                <w:szCs w:val="20"/>
              </w:rPr>
            </w:pPr>
            <w:r>
              <w:rPr>
                <w:bCs/>
                <w:i/>
                <w:szCs w:val="20"/>
              </w:rPr>
              <w:lastRenderedPageBreak/>
              <w:t>Proposal 14: Regarding the model monitoring for BM-Case1 and BM-Case2, the benchmark/reference for the performance comparison can be the R15/R16 legacy mechanism using to calculate the best beam in Set A.</w:t>
            </w:r>
          </w:p>
          <w:p w14:paraId="2CCE7A14" w14:textId="77777777" w:rsidR="008A017F" w:rsidRDefault="000407EF">
            <w:pPr>
              <w:spacing w:afterLines="50" w:after="120"/>
              <w:rPr>
                <w:bCs/>
                <w:i/>
                <w:szCs w:val="20"/>
              </w:rPr>
            </w:pPr>
            <w:r>
              <w:rPr>
                <w:bCs/>
                <w:i/>
                <w:szCs w:val="20"/>
              </w:rPr>
              <w:t xml:space="preserve">Proposal 15: Regarding the model monitoring for BM-Case1 and BM-Case2, which side takes responsibility on model monitoring, e.g. UE side or </w:t>
            </w:r>
            <w:proofErr w:type="spellStart"/>
            <w:r>
              <w:rPr>
                <w:bCs/>
                <w:i/>
                <w:szCs w:val="20"/>
              </w:rPr>
              <w:t>gNB</w:t>
            </w:r>
            <w:proofErr w:type="spellEnd"/>
            <w:r>
              <w:rPr>
                <w:bCs/>
                <w:i/>
                <w:szCs w:val="20"/>
              </w:rPr>
              <w:t xml:space="preserve"> side, should be studied.</w:t>
            </w:r>
          </w:p>
          <w:p w14:paraId="082E1AA0" w14:textId="77777777" w:rsidR="008A017F" w:rsidRDefault="000407EF">
            <w:pPr>
              <w:spacing w:afterLines="50" w:after="120"/>
              <w:rPr>
                <w:bCs/>
                <w:i/>
                <w:szCs w:val="20"/>
              </w:rPr>
            </w:pPr>
            <w:r>
              <w:rPr>
                <w:bCs/>
                <w:i/>
                <w:szCs w:val="20"/>
              </w:rPr>
              <w:t>Proposal 16: Regarding the model monitoring for BM-Case1 and BM-Case2, the spec impacts of following procedures based on model monitoring results should be studied, e.g., model update/switching/fallback.</w:t>
            </w:r>
          </w:p>
        </w:tc>
      </w:tr>
      <w:tr w:rsidR="008A017F" w14:paraId="1C8875D0" w14:textId="77777777">
        <w:tc>
          <w:tcPr>
            <w:tcW w:w="1605" w:type="dxa"/>
            <w:vAlign w:val="center"/>
          </w:tcPr>
          <w:p w14:paraId="46FBCC6D" w14:textId="77777777" w:rsidR="008A017F" w:rsidRDefault="000407EF">
            <w:pPr>
              <w:pStyle w:val="BodyText"/>
              <w:rPr>
                <w:rFonts w:eastAsiaTheme="minorEastAsia"/>
                <w:lang w:eastAsia="zh-CN"/>
              </w:rPr>
            </w:pPr>
            <w:r>
              <w:rPr>
                <w:rFonts w:eastAsiaTheme="minorEastAsia" w:hint="eastAsia"/>
                <w:lang w:eastAsia="zh-CN"/>
              </w:rPr>
              <w:lastRenderedPageBreak/>
              <w:t>I</w:t>
            </w:r>
            <w:r>
              <w:rPr>
                <w:rFonts w:eastAsiaTheme="minorEastAsia"/>
                <w:lang w:eastAsia="zh-CN"/>
              </w:rPr>
              <w:t>ntel[13]</w:t>
            </w:r>
          </w:p>
        </w:tc>
        <w:tc>
          <w:tcPr>
            <w:tcW w:w="7457" w:type="dxa"/>
            <w:vAlign w:val="center"/>
          </w:tcPr>
          <w:p w14:paraId="44DE3AF4" w14:textId="77777777" w:rsidR="008A017F" w:rsidRDefault="000407EF">
            <w:pPr>
              <w:pStyle w:val="BodyText"/>
              <w:rPr>
                <w:bCs/>
                <w:i/>
                <w:szCs w:val="20"/>
                <w:lang w:val="en-GB"/>
              </w:rPr>
            </w:pPr>
            <w:r>
              <w:rPr>
                <w:bCs/>
                <w:i/>
                <w:szCs w:val="20"/>
                <w:lang w:val="en-GB"/>
              </w:rPr>
              <w:t>Proposal 2:</w:t>
            </w:r>
            <w:r>
              <w:rPr>
                <w:bCs/>
                <w:i/>
                <w:szCs w:val="20"/>
                <w:lang w:val="en-GB"/>
              </w:rPr>
              <w:tab/>
              <w:t>Model monitoring should be defined specifically per use-case and its performance and impact may vary across different use-cases</w:t>
            </w:r>
          </w:p>
        </w:tc>
      </w:tr>
      <w:tr w:rsidR="008A017F" w14:paraId="3DF0DFF5" w14:textId="77777777">
        <w:tc>
          <w:tcPr>
            <w:tcW w:w="1605" w:type="dxa"/>
            <w:vAlign w:val="center"/>
          </w:tcPr>
          <w:p w14:paraId="3A1C77DE" w14:textId="77777777" w:rsidR="008A017F" w:rsidRDefault="000407EF">
            <w:pPr>
              <w:pStyle w:val="BodyText"/>
            </w:pPr>
            <w:r>
              <w:rPr>
                <w:rFonts w:hint="eastAsia"/>
              </w:rPr>
              <w:t>N</w:t>
            </w:r>
            <w:r>
              <w:t>EC[16]</w:t>
            </w:r>
          </w:p>
        </w:tc>
        <w:tc>
          <w:tcPr>
            <w:tcW w:w="7457" w:type="dxa"/>
            <w:vAlign w:val="center"/>
          </w:tcPr>
          <w:p w14:paraId="712F482D" w14:textId="77777777" w:rsidR="008A017F" w:rsidRDefault="000407EF">
            <w:pPr>
              <w:pStyle w:val="BodyText"/>
              <w:rPr>
                <w:bCs/>
                <w:i/>
                <w:szCs w:val="20"/>
                <w:lang w:val="en-GB"/>
              </w:rPr>
            </w:pPr>
            <w:r>
              <w:rPr>
                <w:bCs/>
                <w:i/>
                <w:szCs w:val="20"/>
                <w:lang w:val="en-GB"/>
              </w:rPr>
              <w:t>Proposal 5: Study the direct or indirect metrics and mechanisms of model monitoring.</w:t>
            </w:r>
          </w:p>
        </w:tc>
      </w:tr>
      <w:tr w:rsidR="008A017F" w14:paraId="2AE58A8B" w14:textId="77777777">
        <w:tc>
          <w:tcPr>
            <w:tcW w:w="1605" w:type="dxa"/>
            <w:vAlign w:val="center"/>
          </w:tcPr>
          <w:p w14:paraId="5CCC8C59" w14:textId="77777777" w:rsidR="008A017F" w:rsidRDefault="000407EF">
            <w:pPr>
              <w:pStyle w:val="BodyText"/>
            </w:pPr>
            <w:r>
              <w:rPr>
                <w:rFonts w:hint="eastAsia"/>
              </w:rPr>
              <w:t>X</w:t>
            </w:r>
            <w:r>
              <w:t>iaomi[18]</w:t>
            </w:r>
          </w:p>
        </w:tc>
        <w:tc>
          <w:tcPr>
            <w:tcW w:w="7457" w:type="dxa"/>
            <w:vAlign w:val="center"/>
          </w:tcPr>
          <w:p w14:paraId="2E312413" w14:textId="77777777" w:rsidR="008A017F" w:rsidRDefault="000407EF">
            <w:pPr>
              <w:pStyle w:val="BodyText"/>
              <w:rPr>
                <w:bCs/>
                <w:i/>
                <w:szCs w:val="20"/>
                <w:lang w:val="en-GB"/>
              </w:rPr>
            </w:pPr>
            <w:r>
              <w:rPr>
                <w:bCs/>
                <w:i/>
                <w:szCs w:val="20"/>
                <w:lang w:val="en-GB"/>
              </w:rPr>
              <w:t xml:space="preserve">Proposal 10: </w:t>
            </w:r>
            <w:proofErr w:type="spellStart"/>
            <w:r>
              <w:rPr>
                <w:bCs/>
                <w:i/>
                <w:szCs w:val="20"/>
                <w:lang w:val="en-GB"/>
              </w:rPr>
              <w:t>gNB</w:t>
            </w:r>
            <w:proofErr w:type="spellEnd"/>
            <w:r>
              <w:rPr>
                <w:bCs/>
                <w:i/>
                <w:szCs w:val="20"/>
                <w:lang w:val="en-GB"/>
              </w:rPr>
              <w:t xml:space="preserve"> to transmit all beams in set A periodically/semi-persistently/ a-periodically for performance monitoring.</w:t>
            </w:r>
          </w:p>
          <w:p w14:paraId="2E41BC67" w14:textId="77777777" w:rsidR="008A017F" w:rsidRDefault="000407EF">
            <w:pPr>
              <w:pStyle w:val="BodyText"/>
              <w:rPr>
                <w:bCs/>
                <w:i/>
                <w:szCs w:val="20"/>
                <w:lang w:val="en-GB"/>
              </w:rPr>
            </w:pPr>
            <w:r>
              <w:rPr>
                <w:bCs/>
                <w:i/>
                <w:szCs w:val="20"/>
                <w:lang w:val="en-GB"/>
              </w:rPr>
              <w:t>Proposal 11: Threshold of beam prediction accuracy related KPIs can be used for performance monitoring.</w:t>
            </w:r>
          </w:p>
        </w:tc>
      </w:tr>
      <w:tr w:rsidR="008A017F" w14:paraId="4A3869D0" w14:textId="77777777">
        <w:tc>
          <w:tcPr>
            <w:tcW w:w="1605" w:type="dxa"/>
            <w:vAlign w:val="center"/>
          </w:tcPr>
          <w:p w14:paraId="4300C924" w14:textId="77777777" w:rsidR="008A017F" w:rsidRDefault="000407EF">
            <w:pPr>
              <w:pStyle w:val="BodyText"/>
            </w:pPr>
            <w:r>
              <w:rPr>
                <w:rFonts w:hint="eastAsia"/>
              </w:rPr>
              <w:t>C</w:t>
            </w:r>
            <w:r>
              <w:t>MCC[19]</w:t>
            </w:r>
          </w:p>
        </w:tc>
        <w:tc>
          <w:tcPr>
            <w:tcW w:w="7457" w:type="dxa"/>
            <w:vAlign w:val="center"/>
          </w:tcPr>
          <w:p w14:paraId="10315155" w14:textId="77777777" w:rsidR="008A017F" w:rsidRDefault="000407EF">
            <w:pPr>
              <w:pStyle w:val="BodyText"/>
              <w:rPr>
                <w:bCs/>
                <w:i/>
                <w:szCs w:val="20"/>
              </w:rPr>
            </w:pPr>
            <w:r>
              <w:rPr>
                <w:bCs/>
                <w:i/>
                <w:szCs w:val="20"/>
              </w:rPr>
              <w:t>Proposal 3: For model inference of BM-Case1, beam prediction accuracy related KPI can be used as the metric of model performance monitoring.</w:t>
            </w:r>
          </w:p>
          <w:p w14:paraId="4F09E8E5" w14:textId="77777777" w:rsidR="008A017F" w:rsidRDefault="000407EF">
            <w:pPr>
              <w:pStyle w:val="BodyText"/>
              <w:rPr>
                <w:bCs/>
                <w:i/>
                <w:szCs w:val="20"/>
              </w:rPr>
            </w:pPr>
            <w:r>
              <w:rPr>
                <w:bCs/>
                <w:i/>
                <w:szCs w:val="20"/>
              </w:rPr>
              <w:t>Proposal 4: For model monitoring of BM-Case 1, the procedure of NW-based model monitoring can be studied for both NW-sided and UE-sided model.</w:t>
            </w:r>
          </w:p>
        </w:tc>
      </w:tr>
      <w:tr w:rsidR="008A017F" w14:paraId="4F9AD12D" w14:textId="77777777">
        <w:tc>
          <w:tcPr>
            <w:tcW w:w="1605" w:type="dxa"/>
            <w:vAlign w:val="center"/>
          </w:tcPr>
          <w:p w14:paraId="71403B7C" w14:textId="77777777" w:rsidR="008A017F" w:rsidRDefault="000407EF">
            <w:pPr>
              <w:pStyle w:val="BodyText"/>
            </w:pPr>
            <w:r>
              <w:rPr>
                <w:rFonts w:hint="eastAsia"/>
              </w:rPr>
              <w:t>N</w:t>
            </w:r>
            <w:r>
              <w:t>okia[20]</w:t>
            </w:r>
          </w:p>
        </w:tc>
        <w:tc>
          <w:tcPr>
            <w:tcW w:w="7457" w:type="dxa"/>
            <w:vAlign w:val="center"/>
          </w:tcPr>
          <w:p w14:paraId="4836E59A" w14:textId="77777777" w:rsidR="008A017F" w:rsidRDefault="000407EF">
            <w:pPr>
              <w:pStyle w:val="BodyText"/>
              <w:rPr>
                <w:bCs/>
                <w:i/>
                <w:szCs w:val="20"/>
              </w:rPr>
            </w:pPr>
            <w:r>
              <w:rPr>
                <w:bCs/>
                <w:i/>
                <w:szCs w:val="20"/>
              </w:rPr>
              <w:t xml:space="preserve">Observation 23: The wrong beam prediction of the network can cause beam failures or radio link failure which can increase the service interruption time and signaling overhead to handle the recovery of the connection. </w:t>
            </w:r>
          </w:p>
          <w:p w14:paraId="7D1331F6" w14:textId="77777777" w:rsidR="008A017F" w:rsidRDefault="000407EF">
            <w:pPr>
              <w:pStyle w:val="BodyText"/>
              <w:rPr>
                <w:bCs/>
                <w:i/>
                <w:szCs w:val="20"/>
              </w:rPr>
            </w:pPr>
            <w:r>
              <w:rPr>
                <w:bCs/>
                <w:i/>
                <w:szCs w:val="20"/>
              </w:rPr>
              <w:t>Proposal 18: For the NW-sided beam prediction, further study the model monitoring by considering frequent measurement and reporting of Set A, and using it to derive model performance metrics.</w:t>
            </w:r>
          </w:p>
          <w:p w14:paraId="6470B595" w14:textId="77777777" w:rsidR="008A017F" w:rsidRDefault="000407EF">
            <w:pPr>
              <w:pStyle w:val="BodyText"/>
              <w:rPr>
                <w:bCs/>
                <w:i/>
                <w:szCs w:val="20"/>
              </w:rPr>
            </w:pPr>
            <w:r>
              <w:rPr>
                <w:bCs/>
                <w:i/>
                <w:szCs w:val="20"/>
              </w:rPr>
              <w:t>Observation 24: UE can be configured to compare the predicted beam IDs (or predicted beam RSRPs) to the actual beam measurements from Set A with certain rules (i.e. RSRP prediction error or prediction accuracy under/higher certain threshold) to monitor DL TX beam or DL Tx-Rx beam pair prediction failure.</w:t>
            </w:r>
          </w:p>
          <w:p w14:paraId="52F301D9" w14:textId="77777777" w:rsidR="008A017F" w:rsidRDefault="000407EF">
            <w:pPr>
              <w:pStyle w:val="BodyText"/>
              <w:rPr>
                <w:bCs/>
                <w:i/>
                <w:szCs w:val="20"/>
              </w:rPr>
            </w:pPr>
            <w:r>
              <w:rPr>
                <w:bCs/>
                <w:i/>
                <w:szCs w:val="20"/>
              </w:rPr>
              <w:t>Proposal 19: For the UE-sided beam prediction, further study the model monitoring by considering frequent measurement and reporting of Set A, and associated specification impacts.</w:t>
            </w:r>
          </w:p>
        </w:tc>
      </w:tr>
      <w:tr w:rsidR="008A017F" w14:paraId="38233028" w14:textId="77777777">
        <w:tc>
          <w:tcPr>
            <w:tcW w:w="1605" w:type="dxa"/>
            <w:vAlign w:val="center"/>
          </w:tcPr>
          <w:p w14:paraId="0157820B" w14:textId="77777777" w:rsidR="008A017F" w:rsidRDefault="000407EF">
            <w:pPr>
              <w:pStyle w:val="BodyText"/>
            </w:pPr>
            <w:r>
              <w:rPr>
                <w:rFonts w:hint="eastAsia"/>
              </w:rPr>
              <w:t>N</w:t>
            </w:r>
            <w:r>
              <w:t>VIDIA[26]</w:t>
            </w:r>
          </w:p>
        </w:tc>
        <w:tc>
          <w:tcPr>
            <w:tcW w:w="7457" w:type="dxa"/>
            <w:vAlign w:val="center"/>
          </w:tcPr>
          <w:p w14:paraId="1524998B" w14:textId="77777777" w:rsidR="008A017F" w:rsidRDefault="000407EF">
            <w:pPr>
              <w:pStyle w:val="BodyText"/>
              <w:rPr>
                <w:bCs/>
                <w:i/>
                <w:szCs w:val="20"/>
              </w:rPr>
            </w:pPr>
            <w:r>
              <w:rPr>
                <w:bCs/>
                <w:i/>
                <w:szCs w:val="20"/>
              </w:rPr>
              <w:t xml:space="preserve">Proposal 10: For AI/ML based beam prediction in spatial/time domain, study potential specification impact related to assistance </w:t>
            </w:r>
            <w:proofErr w:type="spellStart"/>
            <w:r>
              <w:rPr>
                <w:bCs/>
                <w:i/>
                <w:szCs w:val="20"/>
              </w:rPr>
              <w:t>signalling</w:t>
            </w:r>
            <w:proofErr w:type="spellEnd"/>
            <w:r>
              <w:rPr>
                <w:bCs/>
                <w:i/>
                <w:szCs w:val="20"/>
              </w:rPr>
              <w:t xml:space="preserve"> and procedure for model performance monitoring and model update/tuning.</w:t>
            </w:r>
          </w:p>
        </w:tc>
      </w:tr>
      <w:tr w:rsidR="008A017F" w14:paraId="7764B0E2" w14:textId="77777777">
        <w:tc>
          <w:tcPr>
            <w:tcW w:w="1605" w:type="dxa"/>
            <w:vAlign w:val="center"/>
          </w:tcPr>
          <w:p w14:paraId="38FB3886" w14:textId="77777777" w:rsidR="008A017F" w:rsidRDefault="000407EF">
            <w:pPr>
              <w:pStyle w:val="BodyText"/>
            </w:pPr>
            <w:r>
              <w:rPr>
                <w:rFonts w:hint="eastAsia"/>
              </w:rPr>
              <w:t>S</w:t>
            </w:r>
            <w:r>
              <w:t>amsung[27]</w:t>
            </w:r>
          </w:p>
        </w:tc>
        <w:tc>
          <w:tcPr>
            <w:tcW w:w="7457" w:type="dxa"/>
            <w:vAlign w:val="center"/>
          </w:tcPr>
          <w:p w14:paraId="18B44180" w14:textId="77777777" w:rsidR="008A017F" w:rsidRDefault="000407EF">
            <w:pPr>
              <w:pStyle w:val="BodyText"/>
              <w:rPr>
                <w:bCs/>
                <w:i/>
                <w:szCs w:val="20"/>
              </w:rPr>
            </w:pPr>
            <w:r>
              <w:rPr>
                <w:bCs/>
                <w:i/>
                <w:szCs w:val="20"/>
              </w:rPr>
              <w:t>Proposal 11. For the performance metric(s) of AI/ML model monitoring, beam prediction accuracy related KPIs agreed in 9.2.3.1 can be considered.</w:t>
            </w:r>
          </w:p>
          <w:p w14:paraId="564196A7" w14:textId="77777777" w:rsidR="008A017F" w:rsidRDefault="000407EF">
            <w:pPr>
              <w:pStyle w:val="BodyText"/>
              <w:rPr>
                <w:bCs/>
                <w:i/>
                <w:szCs w:val="20"/>
              </w:rPr>
            </w:pPr>
            <w:r>
              <w:rPr>
                <w:bCs/>
                <w:i/>
                <w:szCs w:val="20"/>
              </w:rPr>
              <w:t>Proposal 12. For benchmark/reference for the performance comparison of the AI/ML model monitoring, baseline performance options for spatial-domain beam prediction and temporal beam prediction agreed in 9.2.3.1 can be considered.</w:t>
            </w:r>
          </w:p>
          <w:p w14:paraId="2D3D65A0" w14:textId="77777777" w:rsidR="008A017F" w:rsidRDefault="000407EF">
            <w:pPr>
              <w:spacing w:after="120"/>
              <w:jc w:val="both"/>
              <w:rPr>
                <w:rFonts w:eastAsia="SimSun"/>
                <w:i/>
                <w:iCs/>
                <w:lang w:eastAsia="zh-CN"/>
              </w:rPr>
            </w:pPr>
            <w:r>
              <w:rPr>
                <w:rFonts w:eastAsia="SimSun" w:hint="eastAsia"/>
                <w:i/>
                <w:iCs/>
                <w:lang w:eastAsia="zh-CN"/>
              </w:rPr>
              <w:t>P</w:t>
            </w:r>
            <w:r>
              <w:rPr>
                <w:rFonts w:eastAsia="SimSun"/>
                <w:i/>
                <w:iCs/>
                <w:lang w:eastAsia="zh-CN"/>
              </w:rPr>
              <w:t xml:space="preserve">roposal 13. For the AI/ML model monitoring, in the case that AI/ML model is at </w:t>
            </w:r>
            <w:proofErr w:type="spellStart"/>
            <w:r>
              <w:rPr>
                <w:rFonts w:eastAsia="SimSun"/>
                <w:i/>
                <w:iCs/>
                <w:lang w:eastAsia="zh-CN"/>
              </w:rPr>
              <w:t>gNB</w:t>
            </w:r>
            <w:proofErr w:type="spellEnd"/>
            <w:r>
              <w:rPr>
                <w:rFonts w:eastAsia="SimSun"/>
                <w:i/>
                <w:iCs/>
                <w:lang w:eastAsia="zh-CN"/>
              </w:rPr>
              <w:t>-side, the following aspect can be further study:</w:t>
            </w:r>
          </w:p>
          <w:p w14:paraId="2770869D" w14:textId="77777777" w:rsidR="008A017F" w:rsidRDefault="000407EF">
            <w:pPr>
              <w:pStyle w:val="ListBullet"/>
              <w:rPr>
                <w:bCs/>
                <w:i/>
                <w:iCs/>
              </w:rPr>
            </w:pPr>
            <w:r>
              <w:rPr>
                <w:i/>
                <w:iCs/>
              </w:rPr>
              <w:t>Potential enhancement for the measurement and report for model monitoring</w:t>
            </w:r>
          </w:p>
          <w:p w14:paraId="22E9068F" w14:textId="77777777" w:rsidR="008A017F" w:rsidRDefault="000407EF">
            <w:pPr>
              <w:spacing w:after="120"/>
              <w:jc w:val="both"/>
              <w:rPr>
                <w:rFonts w:eastAsia="SimSun"/>
                <w:i/>
                <w:iCs/>
                <w:lang w:eastAsia="zh-CN"/>
              </w:rPr>
            </w:pPr>
            <w:r>
              <w:rPr>
                <w:rFonts w:eastAsia="SimSun" w:hint="eastAsia"/>
                <w:i/>
                <w:iCs/>
                <w:lang w:eastAsia="zh-CN"/>
              </w:rPr>
              <w:t>P</w:t>
            </w:r>
            <w:r>
              <w:rPr>
                <w:rFonts w:eastAsia="SimSun"/>
                <w:i/>
                <w:iCs/>
                <w:lang w:eastAsia="zh-CN"/>
              </w:rPr>
              <w:t>roposal 14. For the AI/ML model monitoring, in the case that AI/ML model is at UE-side, the following aspects can be further study:</w:t>
            </w:r>
          </w:p>
          <w:p w14:paraId="60AD6766" w14:textId="77777777" w:rsidR="008A017F" w:rsidRDefault="000407EF">
            <w:pPr>
              <w:pStyle w:val="ListBullet"/>
              <w:rPr>
                <w:bCs/>
              </w:rPr>
            </w:pPr>
            <w:r>
              <w:rPr>
                <w:i/>
                <w:iCs/>
              </w:rPr>
              <w:t>UE report for the performance/validation of AI/ML model</w:t>
            </w:r>
          </w:p>
        </w:tc>
      </w:tr>
      <w:tr w:rsidR="008A017F" w14:paraId="13CA5A6E" w14:textId="77777777">
        <w:tc>
          <w:tcPr>
            <w:tcW w:w="1605" w:type="dxa"/>
            <w:vAlign w:val="center"/>
          </w:tcPr>
          <w:p w14:paraId="6CE2BF77" w14:textId="77777777" w:rsidR="008A017F" w:rsidRDefault="000407EF">
            <w:pPr>
              <w:pStyle w:val="BodyText"/>
            </w:pPr>
            <w:r>
              <w:rPr>
                <w:rFonts w:hint="eastAsia"/>
              </w:rPr>
              <w:t>D</w:t>
            </w:r>
            <w:r>
              <w:t>CM[28]</w:t>
            </w:r>
          </w:p>
        </w:tc>
        <w:tc>
          <w:tcPr>
            <w:tcW w:w="7457" w:type="dxa"/>
            <w:vAlign w:val="center"/>
          </w:tcPr>
          <w:p w14:paraId="51D831B0" w14:textId="77777777" w:rsidR="008A017F" w:rsidRDefault="000407EF">
            <w:pPr>
              <w:spacing w:before="240" w:after="120"/>
              <w:rPr>
                <w:rFonts w:eastAsia="Yu Mincho"/>
                <w:bCs/>
                <w:i/>
                <w:szCs w:val="20"/>
              </w:rPr>
            </w:pPr>
            <w:r>
              <w:rPr>
                <w:rFonts w:eastAsia="Yu Mincho"/>
                <w:bCs/>
                <w:i/>
                <w:szCs w:val="20"/>
                <w:u w:val="single"/>
              </w:rPr>
              <w:t>Proposal 3</w:t>
            </w:r>
            <w:r>
              <w:rPr>
                <w:rFonts w:eastAsia="Yu Mincho"/>
                <w:bCs/>
                <w:i/>
                <w:szCs w:val="20"/>
              </w:rPr>
              <w:t xml:space="preserve">: The following real time performance metrics should be considered for DL beam prediction. </w:t>
            </w:r>
          </w:p>
          <w:p w14:paraId="6DF717B5" w14:textId="77777777" w:rsidR="008A017F" w:rsidRDefault="000407EF">
            <w:pPr>
              <w:spacing w:after="120"/>
              <w:rPr>
                <w:bCs/>
                <w:i/>
                <w:szCs w:val="20"/>
              </w:rPr>
            </w:pPr>
            <w:r>
              <w:rPr>
                <w:rFonts w:ascii="Microsoft YaHei" w:eastAsia="Microsoft YaHei" w:hAnsi="Microsoft YaHei" w:cs="Microsoft YaHei" w:hint="eastAsia"/>
                <w:bCs/>
                <w:i/>
                <w:szCs w:val="20"/>
              </w:rPr>
              <w:lastRenderedPageBreak/>
              <w:t>・</w:t>
            </w:r>
            <w:r>
              <w:rPr>
                <w:bCs/>
                <w:i/>
                <w:szCs w:val="20"/>
              </w:rPr>
              <w:t>Model accuracy (e.g. L1-RSRP difference, beam accuracy probability)</w:t>
            </w:r>
          </w:p>
          <w:p w14:paraId="3B5574BD" w14:textId="77777777" w:rsidR="008A017F" w:rsidRDefault="000407EF">
            <w:pPr>
              <w:spacing w:after="120"/>
              <w:rPr>
                <w:bCs/>
                <w:i/>
                <w:szCs w:val="20"/>
              </w:rPr>
            </w:pPr>
            <w:r>
              <w:rPr>
                <w:rFonts w:ascii="Microsoft YaHei" w:eastAsia="Microsoft YaHei" w:hAnsi="Microsoft YaHei" w:cs="Microsoft YaHei" w:hint="eastAsia"/>
                <w:bCs/>
                <w:i/>
                <w:szCs w:val="20"/>
              </w:rPr>
              <w:t>・</w:t>
            </w:r>
            <w:r>
              <w:rPr>
                <w:bCs/>
                <w:i/>
                <w:szCs w:val="20"/>
              </w:rPr>
              <w:t>Upper bound of beam prediction gain</w:t>
            </w:r>
          </w:p>
          <w:p w14:paraId="586C4569" w14:textId="77777777" w:rsidR="008A017F" w:rsidRDefault="000407EF">
            <w:pPr>
              <w:spacing w:after="120"/>
              <w:rPr>
                <w:bCs/>
                <w:i/>
                <w:szCs w:val="20"/>
              </w:rPr>
            </w:pPr>
            <w:r>
              <w:rPr>
                <w:rFonts w:ascii="Microsoft YaHei" w:eastAsia="Microsoft YaHei" w:hAnsi="Microsoft YaHei" w:cs="Microsoft YaHei" w:hint="eastAsia"/>
                <w:bCs/>
                <w:i/>
                <w:szCs w:val="20"/>
              </w:rPr>
              <w:t>・</w:t>
            </w:r>
            <w:r>
              <w:rPr>
                <w:bCs/>
                <w:i/>
                <w:szCs w:val="20"/>
              </w:rPr>
              <w:t>Expected beam prediction gain compared to non-beam prediction</w:t>
            </w:r>
          </w:p>
          <w:p w14:paraId="4CAFA350" w14:textId="77777777" w:rsidR="008A017F" w:rsidRDefault="000407EF">
            <w:pPr>
              <w:spacing w:before="240" w:after="120"/>
              <w:rPr>
                <w:rFonts w:eastAsia="Yu Mincho"/>
                <w:bCs/>
                <w:i/>
                <w:szCs w:val="20"/>
              </w:rPr>
            </w:pPr>
            <w:r>
              <w:rPr>
                <w:rFonts w:eastAsia="Yu Mincho"/>
                <w:bCs/>
                <w:i/>
                <w:szCs w:val="20"/>
                <w:u w:val="single"/>
              </w:rPr>
              <w:t>Observation 1</w:t>
            </w:r>
            <w:r>
              <w:rPr>
                <w:rFonts w:eastAsia="Yu Mincho"/>
                <w:bCs/>
                <w:i/>
                <w:szCs w:val="20"/>
              </w:rPr>
              <w:t xml:space="preserve">: The following values are necessary for calculating model accuracy, upper bound of beam prediction gain, and beam prediction gain compared to non-beam prediction. </w:t>
            </w:r>
          </w:p>
          <w:p w14:paraId="0919098F" w14:textId="77777777" w:rsidR="008A017F" w:rsidRDefault="000407EF">
            <w:pPr>
              <w:spacing w:after="120"/>
              <w:rPr>
                <w:bCs/>
                <w:i/>
                <w:szCs w:val="20"/>
              </w:rPr>
            </w:pPr>
            <w:r>
              <w:rPr>
                <w:rFonts w:ascii="Microsoft YaHei" w:eastAsia="Microsoft YaHei" w:hAnsi="Microsoft YaHei" w:cs="Microsoft YaHei" w:hint="eastAsia"/>
                <w:bCs/>
                <w:i/>
                <w:szCs w:val="20"/>
              </w:rPr>
              <w:t>・</w:t>
            </w:r>
            <w:r>
              <w:rPr>
                <w:bCs/>
                <w:i/>
                <w:szCs w:val="20"/>
              </w:rPr>
              <w:t xml:space="preserve">Model inference results: predicted beam quality of Set A (e.g. estimated L1-RSRP of Set A) </w:t>
            </w:r>
          </w:p>
          <w:p w14:paraId="20907018" w14:textId="77777777" w:rsidR="008A017F" w:rsidRDefault="000407EF">
            <w:pPr>
              <w:spacing w:after="120"/>
              <w:rPr>
                <w:bCs/>
                <w:i/>
                <w:szCs w:val="20"/>
              </w:rPr>
            </w:pPr>
            <w:r>
              <w:rPr>
                <w:rFonts w:ascii="Microsoft YaHei" w:eastAsia="Microsoft YaHei" w:hAnsi="Microsoft YaHei" w:cs="Microsoft YaHei" w:hint="eastAsia"/>
                <w:bCs/>
                <w:i/>
                <w:szCs w:val="20"/>
              </w:rPr>
              <w:t>・</w:t>
            </w:r>
            <w:r>
              <w:rPr>
                <w:bCs/>
                <w:i/>
                <w:szCs w:val="20"/>
              </w:rPr>
              <w:t>Ground truth data: actual beam quality of Set A (e.g. L1-RSRP of Set A)</w:t>
            </w:r>
          </w:p>
          <w:p w14:paraId="60290496" w14:textId="77777777" w:rsidR="008A017F" w:rsidRDefault="000407EF">
            <w:pPr>
              <w:spacing w:after="120"/>
              <w:rPr>
                <w:bCs/>
                <w:i/>
                <w:szCs w:val="20"/>
              </w:rPr>
            </w:pPr>
            <w:r>
              <w:rPr>
                <w:rFonts w:ascii="Microsoft YaHei" w:eastAsia="Microsoft YaHei" w:hAnsi="Microsoft YaHei" w:cs="Microsoft YaHei" w:hint="eastAsia"/>
                <w:bCs/>
                <w:i/>
                <w:szCs w:val="20"/>
              </w:rPr>
              <w:t>・</w:t>
            </w:r>
            <w:r>
              <w:rPr>
                <w:bCs/>
                <w:i/>
                <w:szCs w:val="20"/>
              </w:rPr>
              <w:t>Inputs of model inference: beam measurements of Set B (e.g. L1-RSRP of Set B)</w:t>
            </w:r>
          </w:p>
          <w:p w14:paraId="20A1CD5B" w14:textId="77777777" w:rsidR="008A017F" w:rsidRDefault="000407EF">
            <w:pPr>
              <w:spacing w:before="240" w:after="120"/>
              <w:rPr>
                <w:rFonts w:eastAsia="Yu Mincho"/>
                <w:bCs/>
                <w:i/>
                <w:szCs w:val="20"/>
              </w:rPr>
            </w:pPr>
            <w:r>
              <w:rPr>
                <w:rFonts w:eastAsia="Yu Mincho"/>
                <w:bCs/>
                <w:i/>
                <w:szCs w:val="20"/>
                <w:u w:val="single"/>
              </w:rPr>
              <w:t>Proposal 4</w:t>
            </w:r>
            <w:r>
              <w:rPr>
                <w:rFonts w:eastAsia="Yu Mincho"/>
                <w:bCs/>
                <w:i/>
                <w:szCs w:val="20"/>
              </w:rPr>
              <w:t>: Consider RS configuration to enable both Set A and Set B beam measurement with the following condition.</w:t>
            </w:r>
          </w:p>
          <w:p w14:paraId="7A4FCDE2" w14:textId="77777777" w:rsidR="008A017F" w:rsidRDefault="000407EF">
            <w:pPr>
              <w:spacing w:after="120"/>
              <w:rPr>
                <w:rFonts w:eastAsia="Yu Mincho"/>
                <w:bCs/>
                <w:i/>
                <w:szCs w:val="20"/>
              </w:rPr>
            </w:pPr>
            <w:r>
              <w:rPr>
                <w:rFonts w:eastAsia="Yu Mincho"/>
                <w:bCs/>
                <w:i/>
                <w:szCs w:val="20"/>
              </w:rPr>
              <w:t>・</w:t>
            </w:r>
            <w:r>
              <w:rPr>
                <w:rFonts w:eastAsia="Yu Mincho"/>
                <w:bCs/>
                <w:i/>
                <w:szCs w:val="20"/>
              </w:rPr>
              <w:t xml:space="preserve">Spatial domain beam prediction: </w:t>
            </w:r>
            <w:proofErr w:type="spellStart"/>
            <w:r>
              <w:rPr>
                <w:rFonts w:eastAsia="Yu Mincho"/>
                <w:bCs/>
                <w:i/>
                <w:szCs w:val="20"/>
              </w:rPr>
              <w:t>SetA</w:t>
            </w:r>
            <w:proofErr w:type="spellEnd"/>
            <w:r>
              <w:rPr>
                <w:rFonts w:eastAsia="Yu Mincho"/>
                <w:bCs/>
                <w:i/>
                <w:szCs w:val="20"/>
              </w:rPr>
              <w:t xml:space="preserve"> and </w:t>
            </w:r>
            <w:proofErr w:type="spellStart"/>
            <w:r>
              <w:rPr>
                <w:rFonts w:eastAsia="Yu Mincho"/>
                <w:bCs/>
                <w:i/>
                <w:szCs w:val="20"/>
              </w:rPr>
              <w:t>SetB</w:t>
            </w:r>
            <w:proofErr w:type="spellEnd"/>
            <w:r>
              <w:rPr>
                <w:rFonts w:eastAsia="Yu Mincho"/>
                <w:bCs/>
                <w:i/>
                <w:szCs w:val="20"/>
              </w:rPr>
              <w:t xml:space="preserve"> beam measurements at close time</w:t>
            </w:r>
          </w:p>
          <w:p w14:paraId="629A4F49" w14:textId="77777777" w:rsidR="008A017F" w:rsidRDefault="000407EF">
            <w:pPr>
              <w:spacing w:after="120"/>
              <w:rPr>
                <w:rFonts w:eastAsia="Yu Mincho"/>
                <w:bCs/>
                <w:i/>
                <w:szCs w:val="20"/>
              </w:rPr>
            </w:pPr>
            <w:r>
              <w:rPr>
                <w:rFonts w:eastAsia="Yu Mincho"/>
                <w:bCs/>
                <w:i/>
                <w:szCs w:val="20"/>
              </w:rPr>
              <w:t>・</w:t>
            </w:r>
            <w:r>
              <w:rPr>
                <w:rFonts w:eastAsia="Yu Mincho"/>
                <w:bCs/>
                <w:i/>
                <w:szCs w:val="20"/>
              </w:rPr>
              <w:t xml:space="preserve">Temporal beam prediction: </w:t>
            </w:r>
            <w:proofErr w:type="spellStart"/>
            <w:r>
              <w:rPr>
                <w:rFonts w:eastAsia="Yu Mincho"/>
                <w:bCs/>
                <w:i/>
                <w:szCs w:val="20"/>
              </w:rPr>
              <w:t>SetA</w:t>
            </w:r>
            <w:proofErr w:type="spellEnd"/>
            <w:r>
              <w:rPr>
                <w:rFonts w:eastAsia="Yu Mincho"/>
                <w:bCs/>
                <w:i/>
                <w:szCs w:val="20"/>
              </w:rPr>
              <w:t xml:space="preserve"> and </w:t>
            </w:r>
            <w:proofErr w:type="spellStart"/>
            <w:r>
              <w:rPr>
                <w:rFonts w:eastAsia="Yu Mincho"/>
                <w:bCs/>
                <w:i/>
                <w:szCs w:val="20"/>
              </w:rPr>
              <w:t>SetB</w:t>
            </w:r>
            <w:proofErr w:type="spellEnd"/>
            <w:r>
              <w:rPr>
                <w:rFonts w:eastAsia="Yu Mincho"/>
                <w:bCs/>
                <w:i/>
                <w:szCs w:val="20"/>
              </w:rPr>
              <w:t xml:space="preserve"> beam measurements with certain prediction time offset</w:t>
            </w:r>
          </w:p>
          <w:p w14:paraId="54E08AD8" w14:textId="77777777" w:rsidR="008A017F" w:rsidRDefault="000407EF">
            <w:pPr>
              <w:spacing w:after="120"/>
              <w:rPr>
                <w:rFonts w:eastAsia="SimSun"/>
                <w:i/>
                <w:iCs/>
                <w:lang w:eastAsia="zh-CN"/>
              </w:rPr>
            </w:pPr>
            <w:r>
              <w:rPr>
                <w:rFonts w:eastAsia="SimSun"/>
                <w:i/>
                <w:iCs/>
                <w:lang w:eastAsia="zh-CN"/>
              </w:rPr>
              <w:t xml:space="preserve">Observation 3: Performance metric calculation at UE side requires new </w:t>
            </w:r>
            <w:proofErr w:type="spellStart"/>
            <w:r>
              <w:rPr>
                <w:rFonts w:eastAsia="SimSun"/>
                <w:i/>
                <w:iCs/>
                <w:lang w:eastAsia="zh-CN"/>
              </w:rPr>
              <w:t>signalling</w:t>
            </w:r>
            <w:proofErr w:type="spellEnd"/>
            <w:r>
              <w:rPr>
                <w:rFonts w:eastAsia="SimSun"/>
                <w:i/>
                <w:iCs/>
                <w:lang w:eastAsia="zh-CN"/>
              </w:rPr>
              <w:t xml:space="preserve"> mechanism to receive model inference results from NW, while performance metric can be calculated at NW side with the existing beam measurement reports</w:t>
            </w:r>
          </w:p>
          <w:p w14:paraId="453B6CD1" w14:textId="77777777" w:rsidR="008A017F" w:rsidRDefault="000407EF">
            <w:pPr>
              <w:spacing w:after="120"/>
              <w:rPr>
                <w:bCs/>
                <w:i/>
                <w:szCs w:val="20"/>
              </w:rPr>
            </w:pPr>
            <w:r>
              <w:rPr>
                <w:rFonts w:eastAsia="SimSun"/>
                <w:i/>
                <w:iCs/>
                <w:lang w:eastAsia="zh-CN"/>
              </w:rPr>
              <w:t>Observation 6: it is more straightforward to calculate some performance metrics at UE side than NW side for the DL beam prediction with UE side model.</w:t>
            </w:r>
          </w:p>
        </w:tc>
      </w:tr>
      <w:tr w:rsidR="008A017F" w14:paraId="134CCEE5" w14:textId="77777777">
        <w:tc>
          <w:tcPr>
            <w:tcW w:w="1605" w:type="dxa"/>
            <w:vAlign w:val="center"/>
          </w:tcPr>
          <w:p w14:paraId="54FBF2E5" w14:textId="77777777" w:rsidR="008A017F" w:rsidRDefault="000407EF">
            <w:pPr>
              <w:pStyle w:val="BodyText"/>
            </w:pPr>
            <w:r>
              <w:rPr>
                <w:rFonts w:hint="eastAsia"/>
              </w:rPr>
              <w:lastRenderedPageBreak/>
              <w:t>Q</w:t>
            </w:r>
            <w:r>
              <w:t>C[29]</w:t>
            </w:r>
          </w:p>
        </w:tc>
        <w:tc>
          <w:tcPr>
            <w:tcW w:w="7457" w:type="dxa"/>
            <w:vAlign w:val="center"/>
          </w:tcPr>
          <w:p w14:paraId="60A2193A" w14:textId="77777777" w:rsidR="008A017F" w:rsidRDefault="000407EF">
            <w:pPr>
              <w:spacing w:after="120"/>
              <w:jc w:val="both"/>
              <w:rPr>
                <w:bCs/>
                <w:i/>
                <w:szCs w:val="20"/>
              </w:rPr>
            </w:pPr>
            <w:r>
              <w:rPr>
                <w:bCs/>
                <w:i/>
                <w:szCs w:val="20"/>
              </w:rPr>
              <w:t xml:space="preserve">Proposal 7: For BM-Case1 and BM-Case2, study the </w:t>
            </w:r>
            <w:proofErr w:type="spellStart"/>
            <w:r>
              <w:rPr>
                <w:bCs/>
                <w:i/>
                <w:szCs w:val="20"/>
              </w:rPr>
              <w:t>signalling</w:t>
            </w:r>
            <w:proofErr w:type="spellEnd"/>
            <w:r>
              <w:rPr>
                <w:bCs/>
                <w:i/>
                <w:szCs w:val="20"/>
              </w:rPr>
              <w:t xml:space="preserve"> aspects related to exchanging information about beam prediction quality and a metric for beam prediction quality</w:t>
            </w:r>
          </w:p>
          <w:p w14:paraId="45AE9E56" w14:textId="77777777" w:rsidR="008A017F" w:rsidRDefault="000407EF">
            <w:pPr>
              <w:pStyle w:val="ListBullet"/>
              <w:spacing w:after="120"/>
              <w:rPr>
                <w:bCs/>
                <w:i/>
              </w:rPr>
            </w:pPr>
            <w:r>
              <w:rPr>
                <w:bCs/>
                <w:i/>
              </w:rPr>
              <w:t>Study the impact of beam prediction quality on activating/deactivating AI/ML module at UE.</w:t>
            </w:r>
          </w:p>
          <w:p w14:paraId="56FD2208" w14:textId="77777777" w:rsidR="008A017F" w:rsidRDefault="000407EF">
            <w:pPr>
              <w:spacing w:after="120"/>
              <w:jc w:val="both"/>
              <w:rPr>
                <w:rFonts w:eastAsia="MS Mincho"/>
                <w:i/>
                <w:iCs/>
              </w:rPr>
            </w:pPr>
            <w:r>
              <w:rPr>
                <w:rFonts w:eastAsia="MS Mincho"/>
                <w:i/>
                <w:iCs/>
              </w:rPr>
              <w:t xml:space="preserve">Proposal 8: </w:t>
            </w:r>
            <w:r>
              <w:rPr>
                <w:i/>
                <w:iCs/>
                <w:szCs w:val="16"/>
              </w:rPr>
              <w:t xml:space="preserve">For BM-Case1 and BM-Case2, </w:t>
            </w:r>
            <w:r>
              <w:rPr>
                <w:rFonts w:eastAsia="MS Mincho"/>
                <w:i/>
                <w:iCs/>
              </w:rPr>
              <w:t xml:space="preserve">study the </w:t>
            </w:r>
            <w:proofErr w:type="spellStart"/>
            <w:r>
              <w:rPr>
                <w:rFonts w:eastAsia="MS Mincho"/>
                <w:i/>
                <w:iCs/>
              </w:rPr>
              <w:t>signalling</w:t>
            </w:r>
            <w:proofErr w:type="spellEnd"/>
            <w:r>
              <w:rPr>
                <w:rFonts w:eastAsia="MS Mincho"/>
                <w:i/>
                <w:iCs/>
              </w:rPr>
              <w:t xml:space="preserve"> aspects related to </w:t>
            </w:r>
            <w:proofErr w:type="spellStart"/>
            <w:r>
              <w:rPr>
                <w:rFonts w:eastAsia="MS Mincho"/>
                <w:i/>
                <w:iCs/>
              </w:rPr>
              <w:t>gNB</w:t>
            </w:r>
            <w:proofErr w:type="spellEnd"/>
            <w:r>
              <w:rPr>
                <w:rFonts w:eastAsia="MS Mincho"/>
                <w:i/>
                <w:iCs/>
              </w:rPr>
              <w:t xml:space="preserve"> sending assistance </w:t>
            </w:r>
            <w:proofErr w:type="spellStart"/>
            <w:r>
              <w:rPr>
                <w:rFonts w:eastAsia="MS Mincho"/>
                <w:i/>
                <w:iCs/>
              </w:rPr>
              <w:t>signalling</w:t>
            </w:r>
            <w:proofErr w:type="spellEnd"/>
            <w:r>
              <w:rPr>
                <w:rFonts w:eastAsia="MS Mincho"/>
                <w:i/>
                <w:iCs/>
              </w:rPr>
              <w:t xml:space="preserve"> to help UE in comparing predicted measurements with actual measurements.</w:t>
            </w:r>
          </w:p>
          <w:p w14:paraId="480F701C" w14:textId="77777777" w:rsidR="008A017F" w:rsidRDefault="000407EF">
            <w:pPr>
              <w:pStyle w:val="ListBullet"/>
              <w:spacing w:after="120"/>
              <w:rPr>
                <w:bCs/>
                <w:i/>
              </w:rPr>
            </w:pPr>
            <w:r>
              <w:rPr>
                <w:i/>
                <w:iCs/>
              </w:rPr>
              <w:t>This assistance signalling can be in the form of auxiliary reference signals.</w:t>
            </w:r>
          </w:p>
        </w:tc>
      </w:tr>
    </w:tbl>
    <w:p w14:paraId="04A9F02D" w14:textId="77777777" w:rsidR="008A017F" w:rsidRDefault="008A017F">
      <w:pPr>
        <w:spacing w:after="120"/>
      </w:pPr>
    </w:p>
    <w:p w14:paraId="066F9EAE" w14:textId="77777777" w:rsidR="008A017F" w:rsidRDefault="000407EF">
      <w:pPr>
        <w:spacing w:after="120"/>
      </w:pPr>
      <w:r>
        <w:rPr>
          <w:rFonts w:hint="eastAsia"/>
        </w:rPr>
        <w:t>M</w:t>
      </w:r>
      <w:r>
        <w:t>any companies think that the monitoring procedure will be different when the AI/ML model inference is performed in different side (i.e., UE side, or NW side). Thus, the following discussions will be separate for NW-side model and UE-side model, respectively.</w:t>
      </w:r>
    </w:p>
    <w:p w14:paraId="032732C3" w14:textId="77777777" w:rsidR="008A017F" w:rsidRDefault="008A017F">
      <w:pPr>
        <w:spacing w:after="120"/>
      </w:pPr>
    </w:p>
    <w:p w14:paraId="11D30323" w14:textId="77777777" w:rsidR="008A017F" w:rsidRDefault="000407EF">
      <w:pPr>
        <w:pStyle w:val="Heading3"/>
      </w:pPr>
      <w:r>
        <w:rPr>
          <w:rFonts w:hint="eastAsia"/>
        </w:rPr>
        <w:t>N</w:t>
      </w:r>
      <w:r>
        <w:t>W-side model</w:t>
      </w:r>
    </w:p>
    <w:p w14:paraId="672C1435" w14:textId="77777777" w:rsidR="008A017F" w:rsidRDefault="008A017F">
      <w:pPr>
        <w:pStyle w:val="BodyText"/>
      </w:pPr>
    </w:p>
    <w:p w14:paraId="21101278" w14:textId="77777777" w:rsidR="008A017F" w:rsidRDefault="000407EF">
      <w:pPr>
        <w:pStyle w:val="Heading6"/>
        <w:spacing w:after="120"/>
        <w:rPr>
          <w:lang w:eastAsia="zh-CN"/>
        </w:rPr>
      </w:pPr>
      <w:r>
        <w:rPr>
          <w:lang w:eastAsia="zh-CN"/>
        </w:rPr>
        <w:t>(Closed) Proposal 4.5.1.1</w:t>
      </w:r>
    </w:p>
    <w:p w14:paraId="00A13793" w14:textId="77777777" w:rsidR="008A017F" w:rsidRDefault="000407EF">
      <w:pPr>
        <w:spacing w:after="120"/>
      </w:pPr>
      <w:r>
        <w:t>For a network-side AI/ML model, it is nature to support the model monitoring at network side. Thus, the following proposal is suggested for further discussion and refinement.</w:t>
      </w:r>
    </w:p>
    <w:p w14:paraId="43DDBBCC" w14:textId="77777777" w:rsidR="008A017F" w:rsidRDefault="008A017F">
      <w:pPr>
        <w:spacing w:after="120"/>
        <w:rPr>
          <w:lang w:eastAsia="zh-CN"/>
        </w:rPr>
      </w:pPr>
    </w:p>
    <w:p w14:paraId="2C7A6032" w14:textId="77777777" w:rsidR="008A017F" w:rsidRDefault="000407EF">
      <w:pPr>
        <w:spacing w:after="120"/>
        <w:rPr>
          <w:b/>
          <w:i/>
          <w:lang w:eastAsia="zh-CN"/>
        </w:rPr>
      </w:pPr>
      <w:r>
        <w:rPr>
          <w:rFonts w:eastAsia="SimSun"/>
          <w:b/>
          <w:i/>
          <w:kern w:val="2"/>
          <w:szCs w:val="22"/>
          <w:u w:val="single"/>
          <w:lang w:eastAsia="zh-CN"/>
        </w:rPr>
        <w:t>Proposal 4.5.1.1</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the model monitoring performed at network side. </w:t>
      </w:r>
    </w:p>
    <w:p w14:paraId="6DC9305C"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134726F1" w14:textId="77777777">
        <w:tc>
          <w:tcPr>
            <w:tcW w:w="1385" w:type="dxa"/>
            <w:tcBorders>
              <w:top w:val="single" w:sz="4" w:space="0" w:color="auto"/>
              <w:left w:val="single" w:sz="4" w:space="0" w:color="auto"/>
              <w:bottom w:val="single" w:sz="4" w:space="0" w:color="auto"/>
              <w:right w:val="single" w:sz="4" w:space="0" w:color="auto"/>
            </w:tcBorders>
          </w:tcPr>
          <w:p w14:paraId="5A511D3A"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4DB11CF"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306EF46A" w14:textId="77777777">
        <w:tc>
          <w:tcPr>
            <w:tcW w:w="1385" w:type="dxa"/>
            <w:tcBorders>
              <w:top w:val="single" w:sz="4" w:space="0" w:color="auto"/>
              <w:left w:val="single" w:sz="4" w:space="0" w:color="auto"/>
              <w:bottom w:val="single" w:sz="4" w:space="0" w:color="auto"/>
              <w:right w:val="single" w:sz="4" w:space="0" w:color="auto"/>
            </w:tcBorders>
          </w:tcPr>
          <w:p w14:paraId="2BAD9F07"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EBAA137"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think the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 </w:t>
            </w:r>
          </w:p>
          <w:p w14:paraId="18C7945F"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Therefore, model monitoring should not be a single-side operation.</w:t>
            </w:r>
          </w:p>
          <w:p w14:paraId="3B93CEBD"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understand the intention. Let’s wait for more inputs and then see how to modify the proposal </w:t>
            </w:r>
          </w:p>
        </w:tc>
      </w:tr>
      <w:tr w:rsidR="008A017F" w14:paraId="06D8AFD5" w14:textId="77777777">
        <w:tc>
          <w:tcPr>
            <w:tcW w:w="1385" w:type="dxa"/>
            <w:tcBorders>
              <w:top w:val="single" w:sz="4" w:space="0" w:color="auto"/>
              <w:left w:val="single" w:sz="4" w:space="0" w:color="auto"/>
              <w:bottom w:val="single" w:sz="4" w:space="0" w:color="auto"/>
              <w:right w:val="single" w:sz="4" w:space="0" w:color="auto"/>
            </w:tcBorders>
          </w:tcPr>
          <w:p w14:paraId="2BA3527D"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3A03FEE"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 xml:space="preserve">or specification impact of model monitoring, shouldn’t we focus on UE monitoring as </w:t>
            </w:r>
            <w:r>
              <w:rPr>
                <w:rFonts w:eastAsiaTheme="minorEastAsia" w:hint="eastAsia"/>
                <w:lang w:eastAsia="zh-CN"/>
              </w:rPr>
              <w:t>NW</w:t>
            </w:r>
            <w:r>
              <w:rPr>
                <w:rFonts w:eastAsiaTheme="minorEastAsia"/>
                <w:lang w:eastAsia="zh-CN"/>
              </w:rPr>
              <w:t xml:space="preserve"> monitoring should be implementation? UE monitoring is the motivation to have new signaling (e.g., reporting) or new UE measurement behavior.</w:t>
            </w:r>
          </w:p>
          <w:p w14:paraId="25C161F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Companies have different views on whether NW monitoring is implementation or not. We can study it and then make some conclusion whether it is implementation or not. That’s is why Proposal 4.5.1.2 is suggested to collect companies’ view. </w:t>
            </w:r>
          </w:p>
        </w:tc>
      </w:tr>
      <w:tr w:rsidR="008A017F" w14:paraId="354DE45D" w14:textId="77777777">
        <w:tc>
          <w:tcPr>
            <w:tcW w:w="1385" w:type="dxa"/>
            <w:tcBorders>
              <w:top w:val="single" w:sz="4" w:space="0" w:color="auto"/>
              <w:left w:val="single" w:sz="4" w:space="0" w:color="auto"/>
              <w:bottom w:val="single" w:sz="4" w:space="0" w:color="auto"/>
              <w:right w:val="single" w:sz="4" w:space="0" w:color="auto"/>
            </w:tcBorders>
          </w:tcPr>
          <w:p w14:paraId="41DE2318" w14:textId="77777777" w:rsidR="008A017F" w:rsidRDefault="000407EF">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1F529B6"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Support, but UE-based monitoring can also be studied.</w:t>
            </w:r>
          </w:p>
        </w:tc>
      </w:tr>
      <w:tr w:rsidR="008A017F" w14:paraId="4F47EC7A" w14:textId="77777777">
        <w:tc>
          <w:tcPr>
            <w:tcW w:w="1385" w:type="dxa"/>
            <w:tcBorders>
              <w:top w:val="single" w:sz="4" w:space="0" w:color="auto"/>
              <w:left w:val="single" w:sz="4" w:space="0" w:color="auto"/>
              <w:bottom w:val="single" w:sz="4" w:space="0" w:color="auto"/>
              <w:right w:val="single" w:sz="4" w:space="0" w:color="auto"/>
            </w:tcBorders>
          </w:tcPr>
          <w:p w14:paraId="083E94F0" w14:textId="77777777" w:rsidR="008A017F" w:rsidRDefault="000407EF">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3E47ACD" w14:textId="77777777" w:rsidR="008A017F" w:rsidRDefault="000407EF">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8A017F" w14:paraId="62615743" w14:textId="77777777">
        <w:tc>
          <w:tcPr>
            <w:tcW w:w="1385" w:type="dxa"/>
            <w:tcBorders>
              <w:top w:val="single" w:sz="4" w:space="0" w:color="auto"/>
              <w:left w:val="single" w:sz="4" w:space="0" w:color="auto"/>
              <w:bottom w:val="single" w:sz="4" w:space="0" w:color="auto"/>
              <w:right w:val="single" w:sz="4" w:space="0" w:color="auto"/>
            </w:tcBorders>
          </w:tcPr>
          <w:p w14:paraId="1547F4A4"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480F5C6"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8A017F" w14:paraId="77F73895" w14:textId="77777777">
        <w:tc>
          <w:tcPr>
            <w:tcW w:w="1385" w:type="dxa"/>
            <w:tcBorders>
              <w:top w:val="single" w:sz="4" w:space="0" w:color="auto"/>
              <w:left w:val="single" w:sz="4" w:space="0" w:color="auto"/>
              <w:bottom w:val="single" w:sz="4" w:space="0" w:color="auto"/>
              <w:right w:val="single" w:sz="4" w:space="0" w:color="auto"/>
            </w:tcBorders>
          </w:tcPr>
          <w:p w14:paraId="4B5D973B"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07F8FDE"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are not clear about the definition of network-side monitoring. In my understanding for model monitoring, even it is a NW-side model, UE need to perform measurement on beams in set B and set A, and report the measurements of set B for model input together with the measurements of top-K beams based on the measurements of set A for performance monitoring. Thus there is some new UE behavior. If the definition of network-side monitoring is that network determines the model is valid or not based on the measurement report from the UE, we are OK for this proposal.</w:t>
            </w:r>
          </w:p>
          <w:p w14:paraId="18BF24E6"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Mod: In my understanding, the comments are talking about similar thing as google. Let’s wait for more inputs and try to find better way to discuss this issue</w:t>
            </w:r>
          </w:p>
        </w:tc>
      </w:tr>
      <w:tr w:rsidR="008A017F" w14:paraId="7682A27E" w14:textId="77777777">
        <w:tc>
          <w:tcPr>
            <w:tcW w:w="1385" w:type="dxa"/>
            <w:tcBorders>
              <w:top w:val="single" w:sz="4" w:space="0" w:color="auto"/>
              <w:left w:val="single" w:sz="4" w:space="0" w:color="auto"/>
              <w:bottom w:val="single" w:sz="4" w:space="0" w:color="auto"/>
              <w:right w:val="single" w:sz="4" w:space="0" w:color="auto"/>
            </w:tcBorders>
          </w:tcPr>
          <w:p w14:paraId="6242B2B3" w14:textId="77777777" w:rsidR="008A017F" w:rsidRDefault="000407EF">
            <w:pPr>
              <w:autoSpaceDE w:val="0"/>
              <w:autoSpaceDN w:val="0"/>
              <w:adjustRightInd w:val="0"/>
              <w:snapToGrid w:val="0"/>
              <w:spacing w:after="120"/>
              <w:jc w:val="both"/>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33CE5F8F"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In our understanding, it is a little bit rush to support this feature directly. Some wording suggestion is as follows. </w:t>
            </w:r>
          </w:p>
          <w:p w14:paraId="0F34C552"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b/>
                <w:i/>
                <w:kern w:val="2"/>
                <w:szCs w:val="22"/>
                <w:u w:val="single"/>
                <w:lang w:eastAsia="zh-CN"/>
              </w:rPr>
              <w:t>Proposal 4.5.1.1</w:t>
            </w:r>
            <w:r>
              <w:rPr>
                <w:rFonts w:eastAsia="SimSun"/>
                <w:b/>
                <w:i/>
                <w:kern w:val="2"/>
                <w:szCs w:val="22"/>
                <w:lang w:eastAsia="zh-CN"/>
              </w:rPr>
              <w:t>:</w:t>
            </w:r>
            <w:r>
              <w:rPr>
                <w:i/>
                <w:lang w:eastAsia="zh-CN"/>
              </w:rPr>
              <w:t xml:space="preserve"> </w:t>
            </w:r>
            <w:r>
              <w:rPr>
                <w:b/>
                <w:i/>
                <w:lang w:eastAsia="zh-CN"/>
              </w:rPr>
              <w:t>For BM-Case1 and BM-Case2 with a network-side AI/ML model, support</w:t>
            </w:r>
            <w:r>
              <w:rPr>
                <w:b/>
                <w:i/>
                <w:color w:val="FF0000"/>
                <w:lang w:eastAsia="zh-CN"/>
              </w:rPr>
              <w:t xml:space="preserve"> to study</w:t>
            </w:r>
            <w:r>
              <w:rPr>
                <w:b/>
                <w:i/>
                <w:lang w:eastAsia="zh-CN"/>
              </w:rPr>
              <w:t xml:space="preserve"> the model monitoring performed at network side. </w:t>
            </w:r>
          </w:p>
        </w:tc>
      </w:tr>
      <w:tr w:rsidR="008A017F" w14:paraId="1267B9AE" w14:textId="77777777">
        <w:tc>
          <w:tcPr>
            <w:tcW w:w="1385" w:type="dxa"/>
            <w:tcBorders>
              <w:top w:val="single" w:sz="4" w:space="0" w:color="auto"/>
              <w:left w:val="single" w:sz="4" w:space="0" w:color="auto"/>
              <w:bottom w:val="single" w:sz="4" w:space="0" w:color="auto"/>
              <w:right w:val="single" w:sz="4" w:space="0" w:color="auto"/>
            </w:tcBorders>
          </w:tcPr>
          <w:p w14:paraId="0CA0B576"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C5E22BF"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If this is about basic assumption, which may not have any specification impact in the end, the proposal is fine to us.</w:t>
            </w:r>
          </w:p>
        </w:tc>
      </w:tr>
      <w:tr w:rsidR="008A017F" w14:paraId="3B60D697" w14:textId="77777777">
        <w:tc>
          <w:tcPr>
            <w:tcW w:w="1385" w:type="dxa"/>
            <w:tcBorders>
              <w:top w:val="single" w:sz="4" w:space="0" w:color="auto"/>
              <w:left w:val="single" w:sz="4" w:space="0" w:color="auto"/>
              <w:bottom w:val="single" w:sz="4" w:space="0" w:color="auto"/>
              <w:right w:val="single" w:sz="4" w:space="0" w:color="auto"/>
            </w:tcBorders>
          </w:tcPr>
          <w:p w14:paraId="304AF5D8"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6C62AB2"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Theme="minorEastAsia"/>
                <w:lang w:eastAsia="zh-CN"/>
              </w:rPr>
              <w:t>We would like to clarify that, model monitoring at NW side means that making decision (e.g., model switching/updating/deactivation) based on the monitoring results at NW side, right?</w:t>
            </w:r>
          </w:p>
        </w:tc>
      </w:tr>
      <w:tr w:rsidR="008A017F" w14:paraId="5613D43D" w14:textId="77777777">
        <w:tc>
          <w:tcPr>
            <w:tcW w:w="1385" w:type="dxa"/>
            <w:tcBorders>
              <w:top w:val="single" w:sz="4" w:space="0" w:color="auto"/>
              <w:left w:val="single" w:sz="4" w:space="0" w:color="auto"/>
              <w:bottom w:val="single" w:sz="4" w:space="0" w:color="auto"/>
              <w:right w:val="single" w:sz="4" w:space="0" w:color="auto"/>
            </w:tcBorders>
          </w:tcPr>
          <w:p w14:paraId="0D15363A"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1CDFA9C"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1BABA5DF" w14:textId="77777777">
        <w:tc>
          <w:tcPr>
            <w:tcW w:w="1385" w:type="dxa"/>
            <w:tcBorders>
              <w:top w:val="single" w:sz="4" w:space="0" w:color="auto"/>
              <w:left w:val="single" w:sz="4" w:space="0" w:color="auto"/>
              <w:bottom w:val="single" w:sz="4" w:space="0" w:color="auto"/>
              <w:right w:val="single" w:sz="4" w:space="0" w:color="auto"/>
            </w:tcBorders>
          </w:tcPr>
          <w:p w14:paraId="51C21063" w14:textId="77777777" w:rsidR="008A017F" w:rsidRDefault="000407EF">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CFB89D9" w14:textId="77777777" w:rsidR="008A017F" w:rsidRDefault="000407EF">
            <w:pPr>
              <w:spacing w:after="120"/>
              <w:rPr>
                <w:rFonts w:eastAsia="Yu Mincho"/>
                <w:lang w:eastAsia="ja-JP"/>
              </w:rPr>
            </w:pPr>
            <w:r>
              <w:rPr>
                <w:rFonts w:eastAsia="SimSun"/>
                <w:lang w:eastAsia="zh-CN"/>
              </w:rPr>
              <w:t>As Google mentioned, the model monitoring process is not so clear.</w:t>
            </w:r>
            <w:r>
              <w:rPr>
                <w:rFonts w:eastAsia="Yu Mincho"/>
                <w:lang w:eastAsia="ja-JP"/>
              </w:rPr>
              <w:t xml:space="preserve"> To clarify, we prefer updating the proposal into two proposals as follow</w:t>
            </w:r>
          </w:p>
          <w:p w14:paraId="78E4022D" w14:textId="77777777" w:rsidR="008A017F" w:rsidRDefault="000407EF">
            <w:pPr>
              <w:spacing w:after="120"/>
              <w:rPr>
                <w:b/>
                <w:i/>
                <w:lang w:eastAsia="zh-CN"/>
              </w:rPr>
            </w:pPr>
            <w:r>
              <w:rPr>
                <w:rFonts w:eastAsia="SimSun"/>
                <w:b/>
                <w:i/>
                <w:kern w:val="2"/>
                <w:szCs w:val="22"/>
                <w:u w:val="single"/>
                <w:lang w:eastAsia="zh-CN"/>
              </w:rPr>
              <w:t>Proposal 4.5.1.1-a</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the </w:t>
            </w:r>
            <w:r>
              <w:rPr>
                <w:b/>
                <w:i/>
                <w:color w:val="FF0000"/>
                <w:lang w:eastAsia="zh-CN"/>
              </w:rPr>
              <w:t>performance metric calculation at NW side in model monitoring</w:t>
            </w:r>
            <w:r>
              <w:rPr>
                <w:b/>
                <w:i/>
                <w:lang w:eastAsia="zh-CN"/>
              </w:rPr>
              <w:t xml:space="preserve">. </w:t>
            </w:r>
          </w:p>
          <w:p w14:paraId="5E3468F7"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SimSun"/>
                <w:b/>
                <w:i/>
                <w:kern w:val="2"/>
                <w:szCs w:val="22"/>
                <w:u w:val="single"/>
                <w:lang w:eastAsia="zh-CN"/>
              </w:rPr>
              <w:t>Proposal 4.5.1.1-b</w:t>
            </w:r>
            <w:r>
              <w:rPr>
                <w:rFonts w:eastAsia="SimSun"/>
                <w:b/>
                <w:i/>
                <w:kern w:val="2"/>
                <w:szCs w:val="22"/>
                <w:lang w:eastAsia="zh-CN"/>
              </w:rPr>
              <w:t>:</w:t>
            </w:r>
            <w:r>
              <w:rPr>
                <w:i/>
                <w:lang w:eastAsia="zh-CN"/>
              </w:rPr>
              <w:t xml:space="preserve"> </w:t>
            </w:r>
            <w:r>
              <w:rPr>
                <w:b/>
                <w:i/>
                <w:lang w:eastAsia="zh-CN"/>
              </w:rPr>
              <w:t>For BM-Case1 and BM-Case2 with a network-side AI/ML model, support the</w:t>
            </w:r>
            <w:r>
              <w:rPr>
                <w:b/>
                <w:i/>
                <w:color w:val="FF0000"/>
                <w:lang w:eastAsia="zh-CN"/>
              </w:rPr>
              <w:t xml:space="preserve"> performance comparison (e.g., determine whether the model provides better performance than fallback approaches or determine whether current model still works) at NW side based on the calculated performance metric in model monitoring.</w:t>
            </w:r>
          </w:p>
        </w:tc>
      </w:tr>
      <w:tr w:rsidR="008A017F" w14:paraId="5668C843" w14:textId="77777777">
        <w:tc>
          <w:tcPr>
            <w:tcW w:w="1385" w:type="dxa"/>
            <w:tcBorders>
              <w:top w:val="single" w:sz="4" w:space="0" w:color="auto"/>
              <w:left w:val="single" w:sz="4" w:space="0" w:color="auto"/>
              <w:bottom w:val="single" w:sz="4" w:space="0" w:color="auto"/>
              <w:right w:val="single" w:sz="4" w:space="0" w:color="auto"/>
            </w:tcBorders>
          </w:tcPr>
          <w:p w14:paraId="23072332"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lastRenderedPageBreak/>
              <w:t>ZTE</w:t>
            </w:r>
          </w:p>
        </w:tc>
        <w:tc>
          <w:tcPr>
            <w:tcW w:w="7480" w:type="dxa"/>
            <w:tcBorders>
              <w:top w:val="single" w:sz="4" w:space="0" w:color="auto"/>
              <w:left w:val="single" w:sz="4" w:space="0" w:color="auto"/>
              <w:bottom w:val="single" w:sz="4" w:space="0" w:color="auto"/>
              <w:right w:val="single" w:sz="4" w:space="0" w:color="auto"/>
            </w:tcBorders>
          </w:tcPr>
          <w:p w14:paraId="63DDFE11" w14:textId="77777777" w:rsidR="008A017F" w:rsidRDefault="000407EF">
            <w:pPr>
              <w:autoSpaceDE w:val="0"/>
              <w:autoSpaceDN w:val="0"/>
              <w:adjustRightInd w:val="0"/>
              <w:snapToGrid w:val="0"/>
              <w:spacing w:after="120" w:line="259" w:lineRule="auto"/>
              <w:jc w:val="both"/>
              <w:rPr>
                <w:rFonts w:eastAsia="SimSun"/>
                <w:b/>
                <w:i/>
                <w:kern w:val="2"/>
                <w:szCs w:val="22"/>
                <w:u w:val="single"/>
                <w:lang w:eastAsia="zh-CN"/>
              </w:rPr>
            </w:pPr>
            <w:r>
              <w:rPr>
                <w:rFonts w:eastAsia="Yu Mincho" w:hint="eastAsia"/>
                <w:lang w:eastAsia="zh-CN"/>
              </w:rPr>
              <w:t xml:space="preserve">Support the clarification from Google and DCM. For </w:t>
            </w:r>
            <w:r>
              <w:rPr>
                <w:rFonts w:eastAsia="Yu Mincho"/>
                <w:lang w:eastAsia="zh-CN"/>
              </w:rPr>
              <w:t>a network-side AI/ML model</w:t>
            </w:r>
            <w:r>
              <w:rPr>
                <w:rFonts w:eastAsia="Yu Mincho" w:hint="eastAsia"/>
                <w:lang w:eastAsia="zh-CN"/>
              </w:rPr>
              <w:t xml:space="preserve">, at least the finally decision on whether </w:t>
            </w:r>
            <w:r>
              <w:rPr>
                <w:rFonts w:eastAsia="Yu Mincho"/>
                <w:lang w:eastAsia="zh-CN"/>
              </w:rPr>
              <w:t>current model still works</w:t>
            </w:r>
            <w:r>
              <w:rPr>
                <w:rFonts w:eastAsia="Yu Mincho" w:hint="eastAsia"/>
                <w:lang w:eastAsia="zh-CN"/>
              </w:rPr>
              <w:t xml:space="preserve"> should be made at NW side. </w:t>
            </w:r>
          </w:p>
        </w:tc>
      </w:tr>
      <w:tr w:rsidR="008A017F" w14:paraId="1F49D420" w14:textId="77777777">
        <w:tc>
          <w:tcPr>
            <w:tcW w:w="1385" w:type="dxa"/>
          </w:tcPr>
          <w:p w14:paraId="0CD7965F" w14:textId="77777777" w:rsidR="008A017F" w:rsidRDefault="000407EF">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45B080C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77720EF0" w14:textId="77777777">
        <w:tc>
          <w:tcPr>
            <w:tcW w:w="1385" w:type="dxa"/>
          </w:tcPr>
          <w:p w14:paraId="6E5B8413"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47E6AC70" w14:textId="77777777" w:rsidR="008A017F" w:rsidRDefault="000407EF">
            <w:pPr>
              <w:tabs>
                <w:tab w:val="left" w:pos="881"/>
              </w:tabs>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think the procedure for model monitoring can be discussed first.</w:t>
            </w:r>
          </w:p>
        </w:tc>
      </w:tr>
      <w:tr w:rsidR="008A017F" w14:paraId="228AE1E1" w14:textId="77777777">
        <w:tc>
          <w:tcPr>
            <w:tcW w:w="1385" w:type="dxa"/>
          </w:tcPr>
          <w:p w14:paraId="6DB40D9D"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2F7B26C3"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Ok </w:t>
            </w:r>
          </w:p>
        </w:tc>
      </w:tr>
      <w:tr w:rsidR="008A017F" w14:paraId="0E9A923F" w14:textId="77777777">
        <w:tc>
          <w:tcPr>
            <w:tcW w:w="1385" w:type="dxa"/>
          </w:tcPr>
          <w:p w14:paraId="450842D0"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68F809BD"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and also fine with DOCOMO</w:t>
            </w:r>
            <w:r>
              <w:rPr>
                <w:rFonts w:eastAsiaTheme="minorEastAsia"/>
                <w:lang w:eastAsia="zh-CN"/>
              </w:rPr>
              <w:t>’</w:t>
            </w:r>
            <w:r>
              <w:rPr>
                <w:rFonts w:eastAsiaTheme="minorEastAsia" w:hint="eastAsia"/>
                <w:lang w:eastAsia="zh-CN"/>
              </w:rPr>
              <w:t>s proposal.</w:t>
            </w:r>
          </w:p>
        </w:tc>
      </w:tr>
      <w:tr w:rsidR="008A017F" w14:paraId="75A25BB5" w14:textId="77777777">
        <w:tc>
          <w:tcPr>
            <w:tcW w:w="1385" w:type="dxa"/>
          </w:tcPr>
          <w:p w14:paraId="5AE934A8"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3F95EC98"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8A017F" w14:paraId="270C2152" w14:textId="77777777">
        <w:tc>
          <w:tcPr>
            <w:tcW w:w="1385" w:type="dxa"/>
          </w:tcPr>
          <w:p w14:paraId="70A51C72" w14:textId="77777777" w:rsidR="008A017F" w:rsidRDefault="000407EF">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09413E9F"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SimSun"/>
                <w:bCs/>
                <w:iCs/>
                <w:lang w:eastAsia="zh-CN"/>
              </w:rPr>
              <w:t>Support</w:t>
            </w:r>
          </w:p>
        </w:tc>
      </w:tr>
    </w:tbl>
    <w:p w14:paraId="17670C2D" w14:textId="77777777" w:rsidR="008A017F" w:rsidRDefault="008A017F">
      <w:pPr>
        <w:pStyle w:val="BodyText"/>
        <w:ind w:firstLineChars="200" w:firstLine="400"/>
      </w:pPr>
    </w:p>
    <w:p w14:paraId="674AD577" w14:textId="5B7DBF87" w:rsidR="008A017F" w:rsidRDefault="0052233A">
      <w:pPr>
        <w:pStyle w:val="Heading6"/>
        <w:spacing w:after="120"/>
        <w:rPr>
          <w:lang w:eastAsia="zh-CN"/>
        </w:rPr>
      </w:pPr>
      <w:r>
        <w:rPr>
          <w:lang w:eastAsia="zh-CN"/>
        </w:rPr>
        <w:t xml:space="preserve">(Closed) </w:t>
      </w:r>
      <w:r w:rsidR="000407EF">
        <w:rPr>
          <w:lang w:eastAsia="zh-CN"/>
        </w:rPr>
        <w:t>Proposal 4.5.1.1a</w:t>
      </w:r>
    </w:p>
    <w:p w14:paraId="3CEC1C22" w14:textId="77777777" w:rsidR="008A017F" w:rsidRDefault="000407EF">
      <w:pPr>
        <w:pStyle w:val="BodyText"/>
      </w:pPr>
      <w:r>
        <w:t xml:space="preserve">Google/Xiaomi/DCM raised the valid point that UE may need to report some information to facilitate the model monitoring. In order to avoid the potential ambiguity/confusion of the original wording, an updated version is provided as below. </w:t>
      </w:r>
    </w:p>
    <w:p w14:paraId="49001F64" w14:textId="77777777" w:rsidR="008A017F" w:rsidRDefault="000407EF">
      <w:pPr>
        <w:pStyle w:val="BodyText"/>
        <w:numPr>
          <w:ilvl w:val="6"/>
          <w:numId w:val="3"/>
        </w:numPr>
        <w:ind w:left="426" w:hanging="426"/>
      </w:pPr>
      <w:r>
        <w:t xml:space="preserve">The wording regarding “Model selection, activation, deactivation, switching, and fallback operation” is copied from the agreement of LCM. </w:t>
      </w:r>
    </w:p>
    <w:p w14:paraId="24C10D68" w14:textId="77777777" w:rsidR="008A017F" w:rsidRDefault="000407EF">
      <w:pPr>
        <w:pStyle w:val="BodyText"/>
        <w:numPr>
          <w:ilvl w:val="6"/>
          <w:numId w:val="3"/>
        </w:numPr>
        <w:ind w:left="426" w:hanging="426"/>
      </w:pPr>
      <w:r>
        <w:t xml:space="preserve">It would be convenient to use a “term” to refer to this model monitoring. For example, the wording of Proposal 4.5.1.2 will be very lengthy and unfriendly to readers if without such a “term”. Thus, I use “NW-side model monitoring” in the new version. </w:t>
      </w:r>
    </w:p>
    <w:p w14:paraId="1D2C0C99" w14:textId="77777777" w:rsidR="008A017F" w:rsidRDefault="000407EF">
      <w:pPr>
        <w:pStyle w:val="BodyText"/>
      </w:pPr>
      <w:r>
        <w:t xml:space="preserve">Hope it is clearer and can be acceptable to all companies.  Regarding the corresponding UE reporting, if there is any spec impact, the proponent(s) please feel free to provide the input in Proposal 4.5.1.2a. </w:t>
      </w:r>
    </w:p>
    <w:p w14:paraId="3DEC1DCD" w14:textId="77777777" w:rsidR="008A017F" w:rsidRDefault="000407EF">
      <w:pPr>
        <w:pStyle w:val="BodyText"/>
      </w:pPr>
      <w:r>
        <w:t>The modification suggested by SS is also reflected in the new version.</w:t>
      </w:r>
    </w:p>
    <w:p w14:paraId="2640219C" w14:textId="77777777" w:rsidR="008A017F" w:rsidRDefault="008A017F">
      <w:pPr>
        <w:pStyle w:val="BodyText"/>
      </w:pPr>
    </w:p>
    <w:p w14:paraId="055612E0" w14:textId="77777777" w:rsidR="008A017F" w:rsidRDefault="000407EF">
      <w:pPr>
        <w:spacing w:after="120"/>
        <w:rPr>
          <w:b/>
          <w:i/>
          <w:lang w:eastAsia="zh-CN"/>
        </w:rPr>
      </w:pPr>
      <w:r>
        <w:rPr>
          <w:rFonts w:eastAsia="SimSun"/>
          <w:b/>
          <w:i/>
          <w:kern w:val="2"/>
          <w:szCs w:val="22"/>
          <w:u w:val="single"/>
          <w:lang w:eastAsia="zh-CN"/>
        </w:rPr>
        <w:t>Proposal 4.5.1.1a</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14:paraId="521ECD80" w14:textId="77777777" w:rsidR="008A017F" w:rsidRDefault="000407EF">
      <w:pPr>
        <w:pStyle w:val="BodyText"/>
        <w:numPr>
          <w:ilvl w:val="0"/>
          <w:numId w:val="82"/>
        </w:numPr>
        <w:rPr>
          <w:highlight w:val="yellow"/>
        </w:rPr>
      </w:pPr>
      <w:r>
        <w:rPr>
          <w:b/>
          <w:bCs/>
          <w:i/>
          <w:iCs/>
          <w:szCs w:val="20"/>
          <w:highlight w:val="yellow"/>
        </w:rPr>
        <w:t>NW monitors the performance metric(s) and makes decision(s) of model selection/activation/ deactivation/switching/ fallback operation</w:t>
      </w:r>
    </w:p>
    <w:p w14:paraId="02BE9533"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51A5D709" w14:textId="77777777">
        <w:tc>
          <w:tcPr>
            <w:tcW w:w="1385" w:type="dxa"/>
            <w:tcBorders>
              <w:top w:val="single" w:sz="4" w:space="0" w:color="auto"/>
              <w:left w:val="single" w:sz="4" w:space="0" w:color="auto"/>
              <w:bottom w:val="single" w:sz="4" w:space="0" w:color="auto"/>
              <w:right w:val="single" w:sz="4" w:space="0" w:color="auto"/>
            </w:tcBorders>
          </w:tcPr>
          <w:p w14:paraId="646E7601"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CB1F235"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700980B6" w14:textId="77777777">
        <w:tc>
          <w:tcPr>
            <w:tcW w:w="1385" w:type="dxa"/>
            <w:tcBorders>
              <w:top w:val="single" w:sz="4" w:space="0" w:color="auto"/>
              <w:left w:val="single" w:sz="4" w:space="0" w:color="auto"/>
              <w:bottom w:val="single" w:sz="4" w:space="0" w:color="auto"/>
              <w:right w:val="single" w:sz="4" w:space="0" w:color="auto"/>
            </w:tcBorders>
          </w:tcPr>
          <w:p w14:paraId="623750CE"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F23D52F"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T</w:t>
            </w:r>
            <w:r>
              <w:rPr>
                <w:rFonts w:eastAsia="Malgun Gothic"/>
                <w:lang w:eastAsia="ko-KR"/>
              </w:rPr>
              <w:t>h</w:t>
            </w:r>
            <w:r>
              <w:rPr>
                <w:rFonts w:eastAsia="Malgun Gothic" w:hint="eastAsia"/>
                <w:lang w:eastAsia="ko-KR"/>
              </w:rPr>
              <w:t xml:space="preserve">e </w:t>
            </w:r>
            <w:r>
              <w:rPr>
                <w:rFonts w:eastAsia="Malgun Gothic"/>
                <w:lang w:eastAsia="ko-KR"/>
              </w:rPr>
              <w:t>added bullet seems very natural operation as this is for NW’s own operation thus it should be a note. Suggest the following update. Deleting the bullet is also fine to us.</w:t>
            </w:r>
          </w:p>
          <w:p w14:paraId="1CB670ED" w14:textId="77777777" w:rsidR="008A017F" w:rsidRDefault="000407EF">
            <w:pPr>
              <w:spacing w:after="120"/>
              <w:rPr>
                <w:b/>
                <w:i/>
                <w:lang w:eastAsia="zh-CN"/>
              </w:rPr>
            </w:pPr>
            <w:r>
              <w:rPr>
                <w:rFonts w:eastAsia="SimSun"/>
                <w:b/>
                <w:i/>
                <w:kern w:val="2"/>
                <w:szCs w:val="22"/>
                <w:u w:val="single"/>
                <w:lang w:eastAsia="zh-CN"/>
              </w:rPr>
              <w:t>Proposal 4.5.1.1a</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14:paraId="0595371C" w14:textId="77777777" w:rsidR="008A017F" w:rsidRDefault="000407EF">
            <w:pPr>
              <w:autoSpaceDE w:val="0"/>
              <w:autoSpaceDN w:val="0"/>
              <w:adjustRightInd w:val="0"/>
              <w:snapToGrid w:val="0"/>
              <w:spacing w:after="120" w:line="259" w:lineRule="auto"/>
              <w:jc w:val="both"/>
              <w:rPr>
                <w:b/>
                <w:bCs/>
                <w:i/>
                <w:iCs/>
                <w:szCs w:val="20"/>
                <w:highlight w:val="yellow"/>
              </w:rPr>
            </w:pPr>
            <w:r>
              <w:rPr>
                <w:b/>
                <w:bCs/>
                <w:i/>
                <w:iCs/>
                <w:color w:val="FF0000"/>
                <w:szCs w:val="20"/>
                <w:highlight w:val="yellow"/>
              </w:rPr>
              <w:t xml:space="preserve">Note: Based on the monitoring result, </w:t>
            </w:r>
            <w:r>
              <w:rPr>
                <w:b/>
                <w:bCs/>
                <w:i/>
                <w:iCs/>
                <w:szCs w:val="20"/>
                <w:highlight w:val="yellow"/>
              </w:rPr>
              <w:t xml:space="preserve">NW </w:t>
            </w:r>
            <w:r>
              <w:rPr>
                <w:b/>
                <w:bCs/>
                <w:i/>
                <w:iCs/>
                <w:color w:val="FF0000"/>
                <w:szCs w:val="20"/>
                <w:highlight w:val="yellow"/>
              </w:rPr>
              <w:t xml:space="preserve">may </w:t>
            </w:r>
            <w:r>
              <w:rPr>
                <w:b/>
                <w:bCs/>
                <w:i/>
                <w:iCs/>
                <w:strike/>
                <w:color w:val="FF0000"/>
                <w:szCs w:val="20"/>
                <w:highlight w:val="yellow"/>
              </w:rPr>
              <w:t>monitors the performance metric(s) and</w:t>
            </w:r>
            <w:r>
              <w:rPr>
                <w:b/>
                <w:bCs/>
                <w:i/>
                <w:iCs/>
                <w:szCs w:val="20"/>
                <w:highlight w:val="yellow"/>
              </w:rPr>
              <w:t xml:space="preserve"> make</w:t>
            </w:r>
            <w:r>
              <w:rPr>
                <w:b/>
                <w:bCs/>
                <w:i/>
                <w:iCs/>
                <w:strike/>
                <w:color w:val="FF0000"/>
                <w:szCs w:val="20"/>
                <w:highlight w:val="yellow"/>
              </w:rPr>
              <w:t>s</w:t>
            </w:r>
            <w:r>
              <w:rPr>
                <w:b/>
                <w:bCs/>
                <w:i/>
                <w:iCs/>
                <w:szCs w:val="20"/>
                <w:highlight w:val="yellow"/>
              </w:rPr>
              <w:t xml:space="preserve"> decision(s) of model selection/activation/ deactivation/switching/ fallback operation</w:t>
            </w:r>
          </w:p>
          <w:p w14:paraId="7DB2CCCA" w14:textId="77777777" w:rsidR="00880644" w:rsidRPr="00615D59" w:rsidRDefault="00880644">
            <w:pPr>
              <w:autoSpaceDE w:val="0"/>
              <w:autoSpaceDN w:val="0"/>
              <w:adjustRightInd w:val="0"/>
              <w:snapToGrid w:val="0"/>
              <w:spacing w:after="120" w:line="259" w:lineRule="auto"/>
              <w:jc w:val="both"/>
              <w:rPr>
                <w:color w:val="ED7D31" w:themeColor="accent2"/>
              </w:rPr>
            </w:pPr>
            <w:r w:rsidRPr="00615D59">
              <w:rPr>
                <w:rFonts w:eastAsia="Malgun Gothic"/>
                <w:color w:val="ED7D31" w:themeColor="accent2"/>
                <w:lang w:eastAsia="ko-KR"/>
              </w:rPr>
              <w:t xml:space="preserve">Mod: If we only have the main bullet, </w:t>
            </w:r>
            <w:r w:rsidRPr="00615D59">
              <w:rPr>
                <w:color w:val="ED7D31" w:themeColor="accent2"/>
              </w:rPr>
              <w:t>Google/Xiaomi/DCM think it is not accurate. Please see their detailed comments above.</w:t>
            </w:r>
          </w:p>
          <w:p w14:paraId="1E16E986" w14:textId="412F1ED4" w:rsidR="00880644" w:rsidRDefault="00880644">
            <w:pPr>
              <w:autoSpaceDE w:val="0"/>
              <w:autoSpaceDN w:val="0"/>
              <w:adjustRightInd w:val="0"/>
              <w:snapToGrid w:val="0"/>
              <w:spacing w:after="120" w:line="259" w:lineRule="auto"/>
              <w:jc w:val="both"/>
              <w:rPr>
                <w:rFonts w:eastAsia="Malgun Gothic"/>
                <w:lang w:eastAsia="ko-KR"/>
              </w:rPr>
            </w:pPr>
            <w:r w:rsidRPr="00615D59">
              <w:rPr>
                <w:rFonts w:eastAsia="Malgun Gothic"/>
                <w:color w:val="ED7D31" w:themeColor="accent2"/>
                <w:lang w:eastAsia="ko-KR"/>
              </w:rPr>
              <w:t xml:space="preserve">It is moderator’s understanding that no matter what UE reported to NW, it is only the intermediate </w:t>
            </w:r>
            <w:r w:rsidR="00615D59" w:rsidRPr="00615D59">
              <w:rPr>
                <w:rFonts w:eastAsia="Malgun Gothic"/>
                <w:color w:val="ED7D31" w:themeColor="accent2"/>
                <w:lang w:eastAsia="ko-KR"/>
              </w:rPr>
              <w:t xml:space="preserve">information. NW can use it direct or process it to get the final results for the decision. Thus, NW monitors the final results (i.e., performance metric) </w:t>
            </w:r>
            <w:r w:rsidRPr="00615D59">
              <w:rPr>
                <w:rFonts w:eastAsia="Malgun Gothic"/>
                <w:color w:val="ED7D31" w:themeColor="accent2"/>
                <w:lang w:eastAsia="ko-KR"/>
              </w:rPr>
              <w:t xml:space="preserve"> </w:t>
            </w:r>
          </w:p>
        </w:tc>
      </w:tr>
      <w:tr w:rsidR="008A017F" w14:paraId="186C422D" w14:textId="77777777">
        <w:tc>
          <w:tcPr>
            <w:tcW w:w="1385" w:type="dxa"/>
            <w:tcBorders>
              <w:top w:val="single" w:sz="4" w:space="0" w:color="auto"/>
              <w:left w:val="single" w:sz="4" w:space="0" w:color="auto"/>
              <w:bottom w:val="single" w:sz="4" w:space="0" w:color="auto"/>
              <w:right w:val="single" w:sz="4" w:space="0" w:color="auto"/>
            </w:tcBorders>
          </w:tcPr>
          <w:p w14:paraId="379BA773"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973BED1"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5DFFF0D5" w14:textId="77777777">
        <w:tc>
          <w:tcPr>
            <w:tcW w:w="1385" w:type="dxa"/>
            <w:tcBorders>
              <w:top w:val="single" w:sz="4" w:space="0" w:color="auto"/>
              <w:left w:val="single" w:sz="4" w:space="0" w:color="auto"/>
              <w:bottom w:val="single" w:sz="4" w:space="0" w:color="auto"/>
              <w:right w:val="single" w:sz="4" w:space="0" w:color="auto"/>
            </w:tcBorders>
          </w:tcPr>
          <w:p w14:paraId="0C33818E" w14:textId="77777777" w:rsidR="008A017F" w:rsidRDefault="000407EF">
            <w:pPr>
              <w:autoSpaceDE w:val="0"/>
              <w:autoSpaceDN w:val="0"/>
              <w:adjustRightInd w:val="0"/>
              <w:snapToGrid w:val="0"/>
              <w:spacing w:after="120"/>
              <w:jc w:val="both"/>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EFDE9D2" w14:textId="77777777" w:rsidR="008A017F" w:rsidRDefault="000407EF">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8A017F" w14:paraId="4C678636" w14:textId="77777777">
        <w:tc>
          <w:tcPr>
            <w:tcW w:w="1385" w:type="dxa"/>
            <w:tcBorders>
              <w:top w:val="single" w:sz="4" w:space="0" w:color="auto"/>
              <w:left w:val="single" w:sz="4" w:space="0" w:color="auto"/>
              <w:bottom w:val="single" w:sz="4" w:space="0" w:color="auto"/>
              <w:right w:val="single" w:sz="4" w:space="0" w:color="auto"/>
            </w:tcBorders>
          </w:tcPr>
          <w:p w14:paraId="3EC70986"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4C533F7" w14:textId="77777777" w:rsidR="008A017F" w:rsidRDefault="000407EF">
            <w:pPr>
              <w:autoSpaceDE w:val="0"/>
              <w:autoSpaceDN w:val="0"/>
              <w:adjustRightInd w:val="0"/>
              <w:snapToGrid w:val="0"/>
              <w:spacing w:after="120"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C5396F" w14:paraId="1FF2ED7F" w14:textId="77777777">
        <w:tc>
          <w:tcPr>
            <w:tcW w:w="1385" w:type="dxa"/>
            <w:tcBorders>
              <w:top w:val="single" w:sz="4" w:space="0" w:color="auto"/>
              <w:left w:val="single" w:sz="4" w:space="0" w:color="auto"/>
              <w:bottom w:val="single" w:sz="4" w:space="0" w:color="auto"/>
              <w:right w:val="single" w:sz="4" w:space="0" w:color="auto"/>
            </w:tcBorders>
          </w:tcPr>
          <w:p w14:paraId="3A94ACA5" w14:textId="77777777" w:rsidR="00C5396F" w:rsidRDefault="00C5396F" w:rsidP="00563402">
            <w:pPr>
              <w:autoSpaceDE w:val="0"/>
              <w:autoSpaceDN w:val="0"/>
              <w:adjustRightInd w:val="0"/>
              <w:snapToGrid w:val="0"/>
              <w:spacing w:after="120"/>
              <w:jc w:val="both"/>
              <w:rPr>
                <w:rFonts w:eastAsia="SimSun"/>
                <w:smallCaps/>
                <w:lang w:eastAsia="zh-CN"/>
              </w:rPr>
            </w:pPr>
            <w:r>
              <w:rPr>
                <w:rFonts w:eastAsia="SimSun" w:hint="eastAsia"/>
                <w:smallCaps/>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74B00669" w14:textId="77777777" w:rsidR="00C5396F" w:rsidRDefault="00C5396F" w:rsidP="00563402">
            <w:pPr>
              <w:autoSpaceDE w:val="0"/>
              <w:autoSpaceDN w:val="0"/>
              <w:adjustRightInd w:val="0"/>
              <w:snapToGrid w:val="0"/>
              <w:spacing w:after="120" w:line="259" w:lineRule="auto"/>
              <w:jc w:val="both"/>
              <w:rPr>
                <w:rFonts w:eastAsia="SimSun"/>
                <w:lang w:eastAsia="zh-CN"/>
              </w:rPr>
            </w:pPr>
            <w:r>
              <w:rPr>
                <w:rFonts w:eastAsia="SimSun" w:hint="eastAsia"/>
                <w:lang w:eastAsia="zh-CN"/>
              </w:rPr>
              <w:t>Support</w:t>
            </w:r>
          </w:p>
        </w:tc>
      </w:tr>
      <w:tr w:rsidR="004C2BFD" w14:paraId="0927E9C0" w14:textId="77777777">
        <w:tc>
          <w:tcPr>
            <w:tcW w:w="1385" w:type="dxa"/>
            <w:tcBorders>
              <w:top w:val="single" w:sz="4" w:space="0" w:color="auto"/>
              <w:left w:val="single" w:sz="4" w:space="0" w:color="auto"/>
              <w:bottom w:val="single" w:sz="4" w:space="0" w:color="auto"/>
              <w:right w:val="single" w:sz="4" w:space="0" w:color="auto"/>
            </w:tcBorders>
          </w:tcPr>
          <w:p w14:paraId="458DE4A6" w14:textId="14A19F69" w:rsidR="004C2BFD" w:rsidRDefault="004C2BFD" w:rsidP="004C2BFD">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6F898107" w14:textId="176D3A7E" w:rsidR="004C2BFD" w:rsidRDefault="004C2BFD" w:rsidP="004C2BFD">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4C2BFD" w14:paraId="3D456E39" w14:textId="77777777">
        <w:tc>
          <w:tcPr>
            <w:tcW w:w="1385" w:type="dxa"/>
            <w:tcBorders>
              <w:top w:val="single" w:sz="4" w:space="0" w:color="auto"/>
              <w:left w:val="single" w:sz="4" w:space="0" w:color="auto"/>
              <w:bottom w:val="single" w:sz="4" w:space="0" w:color="auto"/>
              <w:right w:val="single" w:sz="4" w:space="0" w:color="auto"/>
            </w:tcBorders>
          </w:tcPr>
          <w:p w14:paraId="5B3F1622" w14:textId="3E5EF588" w:rsidR="004C2BFD" w:rsidRDefault="004D5FC3" w:rsidP="004C2BFD">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9E87C54" w14:textId="77777777" w:rsidR="004C2BFD" w:rsidRDefault="004D5FC3" w:rsidP="000F2490">
            <w:pPr>
              <w:autoSpaceDE w:val="0"/>
              <w:autoSpaceDN w:val="0"/>
              <w:adjustRightInd w:val="0"/>
              <w:snapToGrid w:val="0"/>
              <w:spacing w:after="120" w:line="259" w:lineRule="auto"/>
              <w:jc w:val="both"/>
              <w:rPr>
                <w:rFonts w:eastAsia="SimSun"/>
                <w:lang w:eastAsia="zh-CN"/>
              </w:rPr>
            </w:pPr>
            <w:r>
              <w:rPr>
                <w:rFonts w:eastAsia="SimSun"/>
                <w:lang w:eastAsia="zh-CN"/>
              </w:rPr>
              <w:t xml:space="preserve">We would like to clarify, whether “NW monitors the performance metric(s)” means that the performance metric(s) are calculated by NW. </w:t>
            </w:r>
            <w:r w:rsidR="000F2490">
              <w:rPr>
                <w:rFonts w:eastAsia="SimSun"/>
                <w:lang w:eastAsia="zh-CN"/>
              </w:rPr>
              <w:t>F</w:t>
            </w:r>
            <w:r>
              <w:rPr>
                <w:rFonts w:eastAsia="SimSun"/>
                <w:lang w:eastAsia="zh-CN"/>
              </w:rPr>
              <w:t>rom our perspective, “NW-side model monitoring” means that (only) making decision by NW. As for where to calculate the performance metric(s), it should not be limited before determining the mechanisms of model monitoring.</w:t>
            </w:r>
          </w:p>
          <w:p w14:paraId="1E40F6B6" w14:textId="11F35665" w:rsidR="00615D59" w:rsidRDefault="00615D59" w:rsidP="00615D59">
            <w:pPr>
              <w:autoSpaceDE w:val="0"/>
              <w:autoSpaceDN w:val="0"/>
              <w:adjustRightInd w:val="0"/>
              <w:snapToGrid w:val="0"/>
              <w:spacing w:after="120" w:line="259" w:lineRule="auto"/>
              <w:jc w:val="both"/>
              <w:rPr>
                <w:rFonts w:eastAsia="SimSun"/>
                <w:lang w:eastAsia="zh-CN"/>
              </w:rPr>
            </w:pPr>
            <w:r w:rsidRPr="00615D59">
              <w:rPr>
                <w:rFonts w:eastAsia="Malgun Gothic"/>
                <w:color w:val="ED7D31" w:themeColor="accent2"/>
                <w:lang w:eastAsia="ko-KR"/>
              </w:rPr>
              <w:t xml:space="preserve">Mod: It is moderator’s understanding that no matter what UE reported to NW, it is only the intermediate information. NW can use it direct or process it to get the final results for the decision. Thus, NW monitors the final results (i.e., performance metric)  </w:t>
            </w:r>
          </w:p>
        </w:tc>
      </w:tr>
      <w:tr w:rsidR="004C2BFD" w14:paraId="6B454ECD" w14:textId="77777777">
        <w:tc>
          <w:tcPr>
            <w:tcW w:w="1385" w:type="dxa"/>
            <w:tcBorders>
              <w:top w:val="single" w:sz="4" w:space="0" w:color="auto"/>
              <w:left w:val="single" w:sz="4" w:space="0" w:color="auto"/>
              <w:bottom w:val="single" w:sz="4" w:space="0" w:color="auto"/>
              <w:right w:val="single" w:sz="4" w:space="0" w:color="auto"/>
            </w:tcBorders>
          </w:tcPr>
          <w:p w14:paraId="2BA24CD6" w14:textId="1D4B6184" w:rsidR="004C2BFD" w:rsidRPr="00EE2AE4" w:rsidRDefault="00EE2AE4" w:rsidP="004C2BFD">
            <w:pPr>
              <w:autoSpaceDE w:val="0"/>
              <w:autoSpaceDN w:val="0"/>
              <w:adjustRightInd w:val="0"/>
              <w:snapToGrid w:val="0"/>
              <w:spacing w:after="120"/>
              <w:jc w:val="both"/>
              <w:rPr>
                <w:rFonts w:eastAsiaTheme="minorEastAsia"/>
                <w:smallCaps/>
                <w:lang w:eastAsia="zh-CN"/>
              </w:rPr>
            </w:pPr>
            <w:proofErr w:type="spellStart"/>
            <w:r w:rsidRPr="00EE2AE4">
              <w:rPr>
                <w:rFonts w:eastAsia="SimSun" w:hint="eastAsia"/>
                <w:smallCaps/>
                <w:lang w:eastAsia="zh-CN"/>
              </w:rPr>
              <w:t>c</w:t>
            </w:r>
            <w:r w:rsidRPr="00EE2AE4">
              <w:rPr>
                <w:rFonts w:eastAsia="SimSun"/>
                <w:smallCaps/>
                <w:lang w:eastAsia="zh-CN"/>
              </w:rPr>
              <w:t>mcc</w:t>
            </w:r>
            <w:proofErr w:type="spellEnd"/>
          </w:p>
        </w:tc>
        <w:tc>
          <w:tcPr>
            <w:tcW w:w="7480" w:type="dxa"/>
            <w:tcBorders>
              <w:top w:val="single" w:sz="4" w:space="0" w:color="auto"/>
              <w:left w:val="single" w:sz="4" w:space="0" w:color="auto"/>
              <w:bottom w:val="single" w:sz="4" w:space="0" w:color="auto"/>
              <w:right w:val="single" w:sz="4" w:space="0" w:color="auto"/>
            </w:tcBorders>
          </w:tcPr>
          <w:p w14:paraId="0C6A7634" w14:textId="6FE8BFC5" w:rsidR="004C2BFD" w:rsidRDefault="00EE2AE4" w:rsidP="004C2BFD">
            <w:pPr>
              <w:autoSpaceDE w:val="0"/>
              <w:autoSpaceDN w:val="0"/>
              <w:adjustRightInd w:val="0"/>
              <w:snapToGrid w:val="0"/>
              <w:spacing w:after="120" w:line="259" w:lineRule="auto"/>
              <w:jc w:val="both"/>
              <w:rPr>
                <w:rFonts w:eastAsia="Malgun Gothic"/>
                <w:lang w:eastAsia="ko-KR"/>
              </w:rPr>
            </w:pPr>
            <w:r>
              <w:rPr>
                <w:rFonts w:eastAsia="SimSun" w:hint="eastAsia"/>
                <w:lang w:eastAsia="zh-CN"/>
              </w:rPr>
              <w:t>S</w:t>
            </w:r>
            <w:r>
              <w:rPr>
                <w:rFonts w:eastAsia="SimSun"/>
                <w:lang w:eastAsia="zh-CN"/>
              </w:rPr>
              <w:t>upport</w:t>
            </w:r>
          </w:p>
        </w:tc>
      </w:tr>
      <w:tr w:rsidR="00E43427" w14:paraId="739B1A79" w14:textId="77777777" w:rsidTr="00E43427">
        <w:tc>
          <w:tcPr>
            <w:tcW w:w="1385" w:type="dxa"/>
          </w:tcPr>
          <w:p w14:paraId="0F5CA40E" w14:textId="77777777" w:rsidR="00E43427" w:rsidRDefault="00E43427" w:rsidP="00563402">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Pr>
          <w:p w14:paraId="700E673A" w14:textId="77777777" w:rsidR="00E43427" w:rsidRDefault="00E43427" w:rsidP="00563402">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t>
            </w:r>
          </w:p>
        </w:tc>
      </w:tr>
      <w:tr w:rsidR="00FD7B19" w14:paraId="77401F49" w14:textId="77777777" w:rsidTr="00E43427">
        <w:tc>
          <w:tcPr>
            <w:tcW w:w="1385" w:type="dxa"/>
          </w:tcPr>
          <w:p w14:paraId="5F82E297" w14:textId="71FD27F5" w:rsidR="00FD7B19" w:rsidRDefault="00FD7B19" w:rsidP="00563402">
            <w:pPr>
              <w:autoSpaceDE w:val="0"/>
              <w:autoSpaceDN w:val="0"/>
              <w:adjustRightInd w:val="0"/>
              <w:snapToGrid w:val="0"/>
              <w:spacing w:after="120"/>
              <w:jc w:val="both"/>
              <w:rPr>
                <w:rFonts w:eastAsia="Malgun Gothic"/>
                <w:smallCaps/>
                <w:lang w:eastAsia="ko-KR"/>
              </w:rPr>
            </w:pPr>
            <w:r>
              <w:rPr>
                <w:rFonts w:eastAsia="Malgun Gothic"/>
                <w:smallCaps/>
                <w:lang w:eastAsia="ko-KR"/>
              </w:rPr>
              <w:t>HW/</w:t>
            </w:r>
            <w:proofErr w:type="spellStart"/>
            <w:r>
              <w:rPr>
                <w:rFonts w:eastAsia="Malgun Gothic"/>
                <w:smallCaps/>
                <w:lang w:eastAsia="ko-KR"/>
              </w:rPr>
              <w:t>HiSi</w:t>
            </w:r>
            <w:proofErr w:type="spellEnd"/>
          </w:p>
        </w:tc>
        <w:tc>
          <w:tcPr>
            <w:tcW w:w="7480" w:type="dxa"/>
          </w:tcPr>
          <w:p w14:paraId="3B3B9140" w14:textId="17F2C656" w:rsidR="00FD7B19" w:rsidRDefault="00FD7B19" w:rsidP="00563402">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6666E4" w14:paraId="5A5CFFA7" w14:textId="77777777" w:rsidTr="00E43427">
        <w:tc>
          <w:tcPr>
            <w:tcW w:w="1385" w:type="dxa"/>
          </w:tcPr>
          <w:p w14:paraId="57F3E39D" w14:textId="1E05EA61" w:rsidR="006666E4" w:rsidRDefault="00B83B07" w:rsidP="006666E4">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Pr>
          <w:p w14:paraId="426FE97C" w14:textId="64AB937D" w:rsidR="006666E4" w:rsidRDefault="006666E4" w:rsidP="006666E4">
            <w:pPr>
              <w:autoSpaceDE w:val="0"/>
              <w:autoSpaceDN w:val="0"/>
              <w:adjustRightInd w:val="0"/>
              <w:snapToGrid w:val="0"/>
              <w:spacing w:after="120" w:line="259" w:lineRule="auto"/>
              <w:jc w:val="both"/>
              <w:rPr>
                <w:rFonts w:eastAsia="Malgun Gothic"/>
                <w:lang w:eastAsia="ko-KR"/>
              </w:rPr>
            </w:pPr>
            <w:r>
              <w:rPr>
                <w:rFonts w:eastAsia="Malgun Gothic"/>
                <w:lang w:eastAsia="zh-CN"/>
              </w:rPr>
              <w:t xml:space="preserve">Support </w:t>
            </w:r>
          </w:p>
        </w:tc>
      </w:tr>
      <w:tr w:rsidR="00634384" w14:paraId="10BCEACE" w14:textId="77777777" w:rsidTr="00E43427">
        <w:tc>
          <w:tcPr>
            <w:tcW w:w="1385" w:type="dxa"/>
          </w:tcPr>
          <w:p w14:paraId="2C6D4E2B" w14:textId="53FDF6B5" w:rsidR="00634384" w:rsidRDefault="00634384" w:rsidP="00634384">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Pr>
          <w:p w14:paraId="785C873B" w14:textId="50EE6B00" w:rsidR="00634384" w:rsidRDefault="00634384" w:rsidP="00634384">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2363C9" w14:paraId="4787C86F" w14:textId="77777777" w:rsidTr="00E43427">
        <w:tc>
          <w:tcPr>
            <w:tcW w:w="1385" w:type="dxa"/>
          </w:tcPr>
          <w:p w14:paraId="60EB55E6" w14:textId="0334C480" w:rsidR="002363C9" w:rsidRDefault="002363C9" w:rsidP="00634384">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14:paraId="3F4B51A4" w14:textId="5D89C45E" w:rsidR="002363C9" w:rsidRDefault="002363C9" w:rsidP="00634384">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FB38DF" w14:paraId="2871E363" w14:textId="77777777" w:rsidTr="00E43427">
        <w:tc>
          <w:tcPr>
            <w:tcW w:w="1385" w:type="dxa"/>
          </w:tcPr>
          <w:p w14:paraId="0AB4297E" w14:textId="0EA0E4AA" w:rsidR="00FB38DF" w:rsidRDefault="00FB38DF" w:rsidP="00634384">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3CA887E3" w14:textId="4638F0FD" w:rsidR="00FB38DF" w:rsidRDefault="00FB38DF" w:rsidP="00634384">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0B6113" w14:paraId="530B6C97" w14:textId="77777777" w:rsidTr="00E43427">
        <w:tc>
          <w:tcPr>
            <w:tcW w:w="1385" w:type="dxa"/>
          </w:tcPr>
          <w:p w14:paraId="086CE9FB" w14:textId="3B2A7DF1" w:rsidR="000B6113" w:rsidRDefault="000B6113" w:rsidP="000B611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5559046B" w14:textId="682E4736" w:rsidR="000B6113" w:rsidRDefault="000B6113" w:rsidP="000B611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67B3B" w14:paraId="76413AD9" w14:textId="77777777" w:rsidTr="00E43427">
        <w:tc>
          <w:tcPr>
            <w:tcW w:w="1385" w:type="dxa"/>
          </w:tcPr>
          <w:p w14:paraId="7A33B4FD" w14:textId="63AC0DEF" w:rsidR="00867B3B" w:rsidRDefault="00867B3B" w:rsidP="00867B3B">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2CB35143" w14:textId="5A9F73EC" w:rsidR="00867B3B" w:rsidRDefault="00867B3B" w:rsidP="00867B3B">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A07979" w14:paraId="661DD404" w14:textId="77777777" w:rsidTr="00E43427">
        <w:tc>
          <w:tcPr>
            <w:tcW w:w="1385" w:type="dxa"/>
          </w:tcPr>
          <w:p w14:paraId="0AB43147" w14:textId="0C2B872F" w:rsidR="00A07979" w:rsidRDefault="00A07979" w:rsidP="00A07979">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42BC9317" w14:textId="77777777" w:rsidR="00A07979" w:rsidRDefault="00A07979" w:rsidP="00A07979">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It is not clear from the proposal what the specification impact is. It would be good to at least point out some specification impacts related to this aspect before </w:t>
            </w:r>
            <w:r w:rsidR="001E4AC1">
              <w:rPr>
                <w:rFonts w:eastAsiaTheme="minorEastAsia"/>
                <w:lang w:eastAsia="zh-CN"/>
              </w:rPr>
              <w:t>discussing</w:t>
            </w:r>
            <w:r>
              <w:rPr>
                <w:rFonts w:eastAsiaTheme="minorEastAsia"/>
                <w:lang w:eastAsia="zh-CN"/>
              </w:rPr>
              <w:t xml:space="preserve"> this</w:t>
            </w:r>
            <w:r w:rsidR="001E4AC1">
              <w:rPr>
                <w:rFonts w:eastAsiaTheme="minorEastAsia"/>
                <w:lang w:eastAsia="zh-CN"/>
              </w:rPr>
              <w:t>, as the proposal would be pointless with no Spec impact</w:t>
            </w:r>
            <w:r>
              <w:rPr>
                <w:rFonts w:eastAsiaTheme="minorEastAsia"/>
                <w:lang w:eastAsia="zh-CN"/>
              </w:rPr>
              <w:t>.</w:t>
            </w:r>
          </w:p>
          <w:p w14:paraId="3DD316C8" w14:textId="3B103023" w:rsidR="00FB5F17" w:rsidRDefault="00FB5F17" w:rsidP="00A07979">
            <w:pPr>
              <w:autoSpaceDE w:val="0"/>
              <w:autoSpaceDN w:val="0"/>
              <w:adjustRightInd w:val="0"/>
              <w:snapToGrid w:val="0"/>
              <w:spacing w:after="120" w:line="259" w:lineRule="auto"/>
              <w:jc w:val="both"/>
              <w:rPr>
                <w:rFonts w:eastAsiaTheme="minorEastAsia"/>
                <w:lang w:eastAsia="zh-CN"/>
              </w:rPr>
            </w:pPr>
            <w:r w:rsidRPr="00A35661">
              <w:rPr>
                <w:rFonts w:eastAsiaTheme="minorEastAsia"/>
                <w:color w:val="ED7D31" w:themeColor="accent2"/>
                <w:lang w:eastAsia="zh-CN"/>
              </w:rPr>
              <w:t>Mod: Different companies have different views. Some companies think there will be some spec impact</w:t>
            </w:r>
            <w:r w:rsidR="00A35661" w:rsidRPr="00A35661">
              <w:rPr>
                <w:rFonts w:eastAsiaTheme="minorEastAsia"/>
                <w:color w:val="ED7D31" w:themeColor="accent2"/>
                <w:lang w:eastAsia="zh-CN"/>
              </w:rPr>
              <w:t>. Thus, we have proposal 4.5.1.2a for discussion. Whether there is some spec impact or not will be the output of the study.</w:t>
            </w:r>
            <w:r w:rsidR="002E3374">
              <w:rPr>
                <w:rFonts w:eastAsiaTheme="minorEastAsia"/>
                <w:color w:val="ED7D31" w:themeColor="accent2"/>
                <w:lang w:eastAsia="zh-CN"/>
              </w:rPr>
              <w:t xml:space="preserve"> In this early stage, this kind of study is reasonable. </w:t>
            </w:r>
          </w:p>
        </w:tc>
      </w:tr>
      <w:tr w:rsidR="00070C2A" w14:paraId="477F5D7F" w14:textId="77777777" w:rsidTr="00E43427">
        <w:tc>
          <w:tcPr>
            <w:tcW w:w="1385" w:type="dxa"/>
          </w:tcPr>
          <w:p w14:paraId="705A4B1A" w14:textId="0B712203" w:rsidR="00070C2A" w:rsidRDefault="00070C2A" w:rsidP="00070C2A">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53002459" w14:textId="0E3274F4" w:rsidR="00070C2A" w:rsidRDefault="00070C2A" w:rsidP="00070C2A">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bl>
    <w:p w14:paraId="5CED0B3A" w14:textId="783172E0" w:rsidR="008A017F" w:rsidRDefault="008A017F">
      <w:pPr>
        <w:pStyle w:val="BodyText"/>
      </w:pPr>
    </w:p>
    <w:p w14:paraId="52E94A94" w14:textId="34D44F8F" w:rsidR="002F1BF2" w:rsidRDefault="002F1BF2" w:rsidP="002F1BF2">
      <w:pPr>
        <w:pStyle w:val="Heading6"/>
        <w:spacing w:after="120"/>
        <w:rPr>
          <w:lang w:eastAsia="zh-CN"/>
        </w:rPr>
      </w:pPr>
      <w:r>
        <w:rPr>
          <w:lang w:eastAsia="zh-CN"/>
        </w:rPr>
        <w:t>Proposal 4.5.1.1b</w:t>
      </w:r>
    </w:p>
    <w:p w14:paraId="40C8B78B" w14:textId="2BEFF985" w:rsidR="00DA577C" w:rsidRDefault="00D434AF">
      <w:pPr>
        <w:pStyle w:val="BodyText"/>
      </w:pPr>
      <w:r>
        <w:t xml:space="preserve">The proposal (4.5.1.1a) </w:t>
      </w:r>
      <w:r w:rsidR="00180DAC">
        <w:t xml:space="preserve">is supported by Lenovo, OPPO, ZTE, CATT, </w:t>
      </w:r>
      <w:proofErr w:type="spellStart"/>
      <w:r w:rsidR="00180DAC">
        <w:t>Spreadtrum</w:t>
      </w:r>
      <w:proofErr w:type="spellEnd"/>
      <w:r w:rsidR="00D0758E">
        <w:t xml:space="preserve">, CMCC, Nokia, HW, Xiaomi, CAICT, Sony, NVIDI, </w:t>
      </w:r>
      <w:proofErr w:type="spellStart"/>
      <w:r w:rsidR="00D0758E">
        <w:t>Futurewei</w:t>
      </w:r>
      <w:proofErr w:type="spellEnd"/>
      <w:r w:rsidR="00D0758E">
        <w:t>, MTK</w:t>
      </w:r>
      <w:r w:rsidR="00806647">
        <w:t>, IDC</w:t>
      </w:r>
      <w:r w:rsidR="00D0758E">
        <w:t xml:space="preserve"> (1</w:t>
      </w:r>
      <w:r w:rsidR="00806647">
        <w:t>5</w:t>
      </w:r>
      <w:r w:rsidR="00D0758E">
        <w:t>).</w:t>
      </w:r>
    </w:p>
    <w:p w14:paraId="1C10FDE7" w14:textId="114B997E" w:rsidR="002F1BF2" w:rsidRDefault="00CE6C75">
      <w:pPr>
        <w:pStyle w:val="BodyText"/>
      </w:pPr>
      <w:r>
        <w:t xml:space="preserve">Three companies have more comment and </w:t>
      </w:r>
      <w:r w:rsidR="00DA577C">
        <w:t>I have replied the comments</w:t>
      </w:r>
      <w:r>
        <w:t xml:space="preserve"> in the above table</w:t>
      </w:r>
      <w:r w:rsidR="00DA577C">
        <w:t xml:space="preserve">. </w:t>
      </w:r>
      <w:r w:rsidR="00886E4B">
        <w:t>@</w:t>
      </w:r>
      <w:r w:rsidR="00B21AD9">
        <w:t>LG, NEC</w:t>
      </w:r>
      <w:r w:rsidR="00886E4B">
        <w:t xml:space="preserve">, </w:t>
      </w:r>
      <w:r w:rsidR="00B21AD9">
        <w:t>QC</w:t>
      </w:r>
      <w:r w:rsidR="00886E4B">
        <w:t>,</w:t>
      </w:r>
      <w:r w:rsidR="00B21AD9">
        <w:t xml:space="preserve"> please indicate whether it is acceptable as a compromise.</w:t>
      </w:r>
    </w:p>
    <w:p w14:paraId="313756AF" w14:textId="62F24938" w:rsidR="002F1BF2" w:rsidRDefault="002F1BF2">
      <w:pPr>
        <w:pStyle w:val="BodyText"/>
      </w:pPr>
    </w:p>
    <w:p w14:paraId="03EFE654" w14:textId="2563D718" w:rsidR="0020615A" w:rsidRDefault="0020615A">
      <w:pPr>
        <w:pStyle w:val="BodyText"/>
      </w:pPr>
      <w:r>
        <w:t xml:space="preserve">The proposal is kept the same as 4.5.1.1a without change.  </w:t>
      </w:r>
    </w:p>
    <w:p w14:paraId="5CFD19EB" w14:textId="1C849DF3" w:rsidR="002F1BF2" w:rsidRPr="002F1BF2" w:rsidRDefault="002F1BF2" w:rsidP="002F1BF2">
      <w:pPr>
        <w:spacing w:after="120"/>
        <w:rPr>
          <w:b/>
          <w:i/>
          <w:lang w:eastAsia="zh-CN"/>
        </w:rPr>
      </w:pPr>
      <w:r>
        <w:rPr>
          <w:rFonts w:eastAsia="SimSun"/>
          <w:b/>
          <w:i/>
          <w:kern w:val="2"/>
          <w:szCs w:val="22"/>
          <w:u w:val="single"/>
          <w:lang w:eastAsia="zh-CN"/>
        </w:rPr>
        <w:t>Proposal 4.5.1.1b</w:t>
      </w:r>
      <w:r>
        <w:rPr>
          <w:rFonts w:eastAsia="SimSun"/>
          <w:b/>
          <w:i/>
          <w:kern w:val="2"/>
          <w:szCs w:val="22"/>
          <w:lang w:eastAsia="zh-CN"/>
        </w:rPr>
        <w:t>:</w:t>
      </w:r>
      <w:r>
        <w:rPr>
          <w:i/>
          <w:lang w:eastAsia="zh-CN"/>
        </w:rPr>
        <w:t xml:space="preserve"> </w:t>
      </w:r>
      <w:r>
        <w:rPr>
          <w:b/>
          <w:i/>
          <w:lang w:eastAsia="zh-CN"/>
        </w:rPr>
        <w:t xml:space="preserve">For BM-Case1 and BM-Case2 with a network-side AI/ML model, </w:t>
      </w:r>
      <w:r w:rsidRPr="002F1BF2">
        <w:rPr>
          <w:b/>
          <w:i/>
          <w:lang w:eastAsia="zh-CN"/>
        </w:rPr>
        <w:t>support to study the NW-side model monitoring</w:t>
      </w:r>
      <w:r w:rsidR="0053283F">
        <w:rPr>
          <w:b/>
          <w:i/>
          <w:lang w:eastAsia="zh-CN"/>
        </w:rPr>
        <w:t>:</w:t>
      </w:r>
    </w:p>
    <w:p w14:paraId="74D84215" w14:textId="77777777" w:rsidR="002F1BF2" w:rsidRPr="002F1BF2" w:rsidRDefault="002F1BF2" w:rsidP="002F1BF2">
      <w:pPr>
        <w:pStyle w:val="BodyText"/>
        <w:numPr>
          <w:ilvl w:val="0"/>
          <w:numId w:val="82"/>
        </w:numPr>
      </w:pPr>
      <w:r w:rsidRPr="002F1BF2">
        <w:rPr>
          <w:b/>
          <w:bCs/>
          <w:i/>
          <w:iCs/>
          <w:szCs w:val="20"/>
        </w:rPr>
        <w:t>NW monitors the performance metric(s) and makes decision(s) of model selection/activation/ deactivation/switching/ fallback operation</w:t>
      </w:r>
    </w:p>
    <w:p w14:paraId="276C072F" w14:textId="77777777" w:rsidR="002F1BF2" w:rsidRDefault="002F1BF2" w:rsidP="002F1BF2">
      <w:pPr>
        <w:pStyle w:val="BodyText"/>
      </w:pPr>
    </w:p>
    <w:tbl>
      <w:tblPr>
        <w:tblStyle w:val="TableGrid61"/>
        <w:tblW w:w="8865" w:type="dxa"/>
        <w:tblLayout w:type="fixed"/>
        <w:tblLook w:val="04A0" w:firstRow="1" w:lastRow="0" w:firstColumn="1" w:lastColumn="0" w:noHBand="0" w:noVBand="1"/>
      </w:tblPr>
      <w:tblGrid>
        <w:gridCol w:w="1385"/>
        <w:gridCol w:w="7480"/>
      </w:tblGrid>
      <w:tr w:rsidR="002F1BF2" w14:paraId="6C3103FB" w14:textId="77777777" w:rsidTr="00057085">
        <w:tc>
          <w:tcPr>
            <w:tcW w:w="1385" w:type="dxa"/>
            <w:tcBorders>
              <w:top w:val="single" w:sz="4" w:space="0" w:color="auto"/>
              <w:left w:val="single" w:sz="4" w:space="0" w:color="auto"/>
              <w:bottom w:val="single" w:sz="4" w:space="0" w:color="auto"/>
              <w:right w:val="single" w:sz="4" w:space="0" w:color="auto"/>
            </w:tcBorders>
          </w:tcPr>
          <w:p w14:paraId="765C4ABF" w14:textId="53B163C0" w:rsidR="002F1BF2" w:rsidRDefault="002F1BF2" w:rsidP="00057085">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DAC75D3" w14:textId="77777777" w:rsidR="002F1BF2" w:rsidRDefault="002F1BF2" w:rsidP="00057085">
            <w:pPr>
              <w:autoSpaceDE w:val="0"/>
              <w:autoSpaceDN w:val="0"/>
              <w:adjustRightInd w:val="0"/>
              <w:snapToGrid w:val="0"/>
              <w:spacing w:before="120" w:after="120"/>
              <w:jc w:val="both"/>
              <w:rPr>
                <w:rFonts w:eastAsia="SimSun"/>
              </w:rPr>
            </w:pPr>
            <w:r>
              <w:rPr>
                <w:rFonts w:eastAsia="SimSun"/>
              </w:rPr>
              <w:t>Comments</w:t>
            </w:r>
          </w:p>
        </w:tc>
      </w:tr>
      <w:tr w:rsidR="00B96A89" w14:paraId="61519DCA" w14:textId="77777777" w:rsidTr="00057085">
        <w:tc>
          <w:tcPr>
            <w:tcW w:w="1385" w:type="dxa"/>
            <w:tcBorders>
              <w:top w:val="single" w:sz="4" w:space="0" w:color="auto"/>
              <w:left w:val="single" w:sz="4" w:space="0" w:color="auto"/>
              <w:bottom w:val="single" w:sz="4" w:space="0" w:color="auto"/>
              <w:right w:val="single" w:sz="4" w:space="0" w:color="auto"/>
            </w:tcBorders>
          </w:tcPr>
          <w:p w14:paraId="2F729657" w14:textId="0792F5C9" w:rsidR="00B96A89" w:rsidRDefault="00B96A89" w:rsidP="00B96A89">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6A6289E9" w14:textId="2BEBDCF0" w:rsidR="00B96A89" w:rsidRDefault="00B96A89" w:rsidP="00B96A89">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2F1BF2" w14:paraId="0F2AB1FA" w14:textId="77777777" w:rsidTr="00057085">
        <w:tc>
          <w:tcPr>
            <w:tcW w:w="1385" w:type="dxa"/>
            <w:tcBorders>
              <w:top w:val="single" w:sz="4" w:space="0" w:color="auto"/>
              <w:left w:val="single" w:sz="4" w:space="0" w:color="auto"/>
              <w:bottom w:val="single" w:sz="4" w:space="0" w:color="auto"/>
              <w:right w:val="single" w:sz="4" w:space="0" w:color="auto"/>
            </w:tcBorders>
          </w:tcPr>
          <w:p w14:paraId="131F28AD" w14:textId="011837E4" w:rsidR="002F1BF2" w:rsidRDefault="00A06C1F" w:rsidP="00057085">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2D68239B" w14:textId="1AD4B895" w:rsidR="002F1BF2" w:rsidRDefault="007563D5" w:rsidP="00057085">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D8644D" w14:paraId="74E19F49" w14:textId="77777777" w:rsidTr="00057085">
        <w:tc>
          <w:tcPr>
            <w:tcW w:w="1385" w:type="dxa"/>
            <w:tcBorders>
              <w:top w:val="single" w:sz="4" w:space="0" w:color="auto"/>
              <w:left w:val="single" w:sz="4" w:space="0" w:color="auto"/>
              <w:bottom w:val="single" w:sz="4" w:space="0" w:color="auto"/>
              <w:right w:val="single" w:sz="4" w:space="0" w:color="auto"/>
            </w:tcBorders>
          </w:tcPr>
          <w:p w14:paraId="73FA6DED" w14:textId="24B231A4" w:rsidR="00D8644D" w:rsidRDefault="00D8644D" w:rsidP="00D8644D">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9582072" w14:textId="632721C4" w:rsidR="00D8644D" w:rsidRDefault="00D8644D" w:rsidP="00D8644D">
            <w:pPr>
              <w:autoSpaceDE w:val="0"/>
              <w:autoSpaceDN w:val="0"/>
              <w:adjustRightInd w:val="0"/>
              <w:snapToGrid w:val="0"/>
              <w:spacing w:after="120" w:line="259" w:lineRule="auto"/>
              <w:jc w:val="both"/>
              <w:rPr>
                <w:rFonts w:eastAsia="SimSun"/>
                <w:lang w:eastAsia="zh-CN"/>
              </w:rPr>
            </w:pPr>
            <w:r>
              <w:rPr>
                <w:rFonts w:eastAsia="Yu Mincho"/>
                <w:lang w:eastAsia="ja-JP"/>
              </w:rPr>
              <w:t>Support the proposal.</w:t>
            </w:r>
          </w:p>
        </w:tc>
      </w:tr>
      <w:tr w:rsidR="00AB4FA8" w14:paraId="33EFE402" w14:textId="77777777" w:rsidTr="00057085">
        <w:tc>
          <w:tcPr>
            <w:tcW w:w="1385" w:type="dxa"/>
            <w:tcBorders>
              <w:top w:val="single" w:sz="4" w:space="0" w:color="auto"/>
              <w:left w:val="single" w:sz="4" w:space="0" w:color="auto"/>
              <w:bottom w:val="single" w:sz="4" w:space="0" w:color="auto"/>
              <w:right w:val="single" w:sz="4" w:space="0" w:color="auto"/>
            </w:tcBorders>
          </w:tcPr>
          <w:p w14:paraId="23410AFF" w14:textId="11E109C8" w:rsidR="00AB4FA8" w:rsidRDefault="00AB4FA8" w:rsidP="00D8644D">
            <w:pPr>
              <w:autoSpaceDE w:val="0"/>
              <w:autoSpaceDN w:val="0"/>
              <w:adjustRightInd w:val="0"/>
              <w:snapToGrid w:val="0"/>
              <w:spacing w:after="120"/>
              <w:jc w:val="both"/>
              <w:rPr>
                <w:rFonts w:eastAsia="Yu Mincho"/>
                <w:smallCaps/>
                <w:lang w:eastAsia="ja-JP"/>
              </w:rPr>
            </w:pPr>
            <w:r>
              <w:rPr>
                <w:rFonts w:eastAsia="Yu Mincho"/>
                <w:smallCaps/>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114F8D64" w14:textId="5D9E9007" w:rsidR="00AB4FA8" w:rsidRDefault="00AB4FA8" w:rsidP="00D8644D">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Ok </w:t>
            </w:r>
          </w:p>
        </w:tc>
      </w:tr>
      <w:tr w:rsidR="00F0789A" w14:paraId="03B2C1E3" w14:textId="77777777" w:rsidTr="00057085">
        <w:tc>
          <w:tcPr>
            <w:tcW w:w="1385" w:type="dxa"/>
            <w:tcBorders>
              <w:top w:val="single" w:sz="4" w:space="0" w:color="auto"/>
              <w:left w:val="single" w:sz="4" w:space="0" w:color="auto"/>
              <w:bottom w:val="single" w:sz="4" w:space="0" w:color="auto"/>
              <w:right w:val="single" w:sz="4" w:space="0" w:color="auto"/>
            </w:tcBorders>
          </w:tcPr>
          <w:p w14:paraId="791AA6F7" w14:textId="53215282" w:rsidR="00F0789A" w:rsidRDefault="00F0789A" w:rsidP="00F0789A">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E84475F" w14:textId="4067395E" w:rsidR="00F0789A" w:rsidRDefault="00F0789A" w:rsidP="00F0789A">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O</w:t>
            </w:r>
            <w:r>
              <w:rPr>
                <w:rFonts w:eastAsiaTheme="minorEastAsia"/>
                <w:lang w:eastAsia="zh-CN"/>
              </w:rPr>
              <w:t>K with the proposal. Thanks for FL’s clarification.</w:t>
            </w:r>
          </w:p>
        </w:tc>
      </w:tr>
      <w:tr w:rsidR="00416E67" w14:paraId="31CC7CBD" w14:textId="77777777" w:rsidTr="00057085">
        <w:tc>
          <w:tcPr>
            <w:tcW w:w="1385" w:type="dxa"/>
            <w:tcBorders>
              <w:top w:val="single" w:sz="4" w:space="0" w:color="auto"/>
              <w:left w:val="single" w:sz="4" w:space="0" w:color="auto"/>
              <w:bottom w:val="single" w:sz="4" w:space="0" w:color="auto"/>
              <w:right w:val="single" w:sz="4" w:space="0" w:color="auto"/>
            </w:tcBorders>
          </w:tcPr>
          <w:p w14:paraId="49D013B7" w14:textId="0CDA3342" w:rsidR="00416E67" w:rsidRDefault="00416E67" w:rsidP="00F0789A">
            <w:pPr>
              <w:autoSpaceDE w:val="0"/>
              <w:autoSpaceDN w:val="0"/>
              <w:adjustRightInd w:val="0"/>
              <w:snapToGrid w:val="0"/>
              <w:spacing w:after="120"/>
              <w:jc w:val="both"/>
              <w:rPr>
                <w:rFonts w:eastAsiaTheme="minorEastAsia"/>
                <w:smallCaps/>
                <w:lang w:eastAsia="zh-CN"/>
              </w:rPr>
            </w:pPr>
            <w:r w:rsidRPr="00416E67">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E912886" w14:textId="09207508" w:rsidR="00416E67" w:rsidRDefault="00416E67" w:rsidP="00F0789A">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97272E" w14:paraId="198B0000" w14:textId="77777777" w:rsidTr="0097272E">
        <w:tc>
          <w:tcPr>
            <w:tcW w:w="1385" w:type="dxa"/>
          </w:tcPr>
          <w:p w14:paraId="70027378" w14:textId="77777777" w:rsidR="0097272E" w:rsidRDefault="0097272E" w:rsidP="00AF6A60">
            <w:pPr>
              <w:autoSpaceDE w:val="0"/>
              <w:autoSpaceDN w:val="0"/>
              <w:adjustRightInd w:val="0"/>
              <w:snapToGrid w:val="0"/>
              <w:spacing w:after="120"/>
              <w:jc w:val="both"/>
              <w:rPr>
                <w:rFonts w:eastAsia="SimSun"/>
                <w:smallCaps/>
                <w:lang w:eastAsia="zh-CN"/>
              </w:rPr>
            </w:pPr>
            <w:proofErr w:type="spellStart"/>
            <w:r>
              <w:rPr>
                <w:rFonts w:eastAsia="Yu Mincho"/>
                <w:smallCaps/>
                <w:lang w:eastAsia="ja-JP"/>
              </w:rPr>
              <w:t>Spreadtrum</w:t>
            </w:r>
            <w:proofErr w:type="spellEnd"/>
          </w:p>
        </w:tc>
        <w:tc>
          <w:tcPr>
            <w:tcW w:w="7480" w:type="dxa"/>
          </w:tcPr>
          <w:p w14:paraId="2914AF04" w14:textId="77777777" w:rsidR="0097272E" w:rsidRDefault="0097272E" w:rsidP="00AF6A60">
            <w:pPr>
              <w:autoSpaceDE w:val="0"/>
              <w:autoSpaceDN w:val="0"/>
              <w:adjustRightInd w:val="0"/>
              <w:snapToGrid w:val="0"/>
              <w:spacing w:after="120" w:line="259" w:lineRule="auto"/>
              <w:jc w:val="both"/>
              <w:rPr>
                <w:rFonts w:eastAsia="SimSun"/>
                <w:lang w:eastAsia="zh-CN"/>
              </w:rPr>
            </w:pPr>
            <w:r>
              <w:rPr>
                <w:rFonts w:eastAsia="Yu Mincho"/>
                <w:lang w:eastAsia="ja-JP"/>
              </w:rPr>
              <w:t>Support the proposal.</w:t>
            </w:r>
          </w:p>
        </w:tc>
      </w:tr>
      <w:tr w:rsidR="00AA29AE" w14:paraId="6142177F" w14:textId="77777777" w:rsidTr="0097272E">
        <w:tc>
          <w:tcPr>
            <w:tcW w:w="1385" w:type="dxa"/>
          </w:tcPr>
          <w:p w14:paraId="36E0CB2E" w14:textId="6EAB6044" w:rsidR="00AA29AE" w:rsidRDefault="00AA29AE" w:rsidP="00AA29AE">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Pr>
          <w:p w14:paraId="68DF8018" w14:textId="3ED01711" w:rsidR="00AA29AE" w:rsidRDefault="00AA29AE" w:rsidP="00AA29AE">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W</w:t>
            </w:r>
            <w:r>
              <w:rPr>
                <w:rFonts w:eastAsiaTheme="minorEastAsia"/>
                <w:lang w:eastAsia="zh-CN"/>
              </w:rPr>
              <w:t>e share similar view with QC in the last round.</w:t>
            </w:r>
          </w:p>
        </w:tc>
      </w:tr>
    </w:tbl>
    <w:p w14:paraId="0CD49A8C" w14:textId="77777777" w:rsidR="008A017F" w:rsidRDefault="008A017F" w:rsidP="002F1BF2">
      <w:pPr>
        <w:pStyle w:val="BodyText"/>
      </w:pPr>
    </w:p>
    <w:p w14:paraId="5339A49B" w14:textId="77777777" w:rsidR="008A017F" w:rsidRDefault="008A017F">
      <w:pPr>
        <w:pStyle w:val="BodyText"/>
      </w:pPr>
    </w:p>
    <w:p w14:paraId="656CAD8A" w14:textId="77777777" w:rsidR="008A017F" w:rsidRDefault="000407EF">
      <w:pPr>
        <w:pStyle w:val="Heading6"/>
        <w:spacing w:after="120"/>
        <w:rPr>
          <w:lang w:eastAsia="zh-CN"/>
        </w:rPr>
      </w:pPr>
      <w:r>
        <w:rPr>
          <w:lang w:eastAsia="zh-CN"/>
        </w:rPr>
        <w:t>(Closed) Proposal 4.5.1.2</w:t>
      </w:r>
    </w:p>
    <w:p w14:paraId="154A822B" w14:textId="77777777" w:rsidR="008A017F" w:rsidRDefault="000407EF">
      <w:pPr>
        <w:spacing w:after="120"/>
      </w:pPr>
      <w:r>
        <w:t xml:space="preserve">Some companies think there is no spec impact if the model monitoring is performed at network side for a NW-side model. In contrast, some other companies think there may be some spec impact dedicated to the model monitoring. Thus, the following proposal is to collect the potential spec impacts for further discussion and down-selection. </w:t>
      </w:r>
    </w:p>
    <w:p w14:paraId="667068D6" w14:textId="77777777" w:rsidR="008A017F" w:rsidRDefault="008A017F">
      <w:pPr>
        <w:spacing w:after="120"/>
        <w:rPr>
          <w:lang w:eastAsia="zh-CN"/>
        </w:rPr>
      </w:pPr>
    </w:p>
    <w:p w14:paraId="0172C2F2" w14:textId="77777777" w:rsidR="008A017F" w:rsidRDefault="000407EF">
      <w:pPr>
        <w:spacing w:after="120"/>
        <w:rPr>
          <w:rFonts w:eastAsia="SimSun"/>
          <w:b/>
          <w:i/>
          <w:szCs w:val="20"/>
          <w:lang w:eastAsia="zh-CN"/>
        </w:rPr>
      </w:pPr>
      <w:r>
        <w:rPr>
          <w:rFonts w:eastAsia="SimSun"/>
          <w:b/>
          <w:i/>
          <w:kern w:val="2"/>
          <w:szCs w:val="22"/>
          <w:u w:val="single"/>
          <w:lang w:eastAsia="zh-CN"/>
        </w:rPr>
        <w:t>Proposal 4.5.1.2</w:t>
      </w:r>
      <w:r>
        <w:rPr>
          <w:rFonts w:eastAsia="SimSun"/>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SimSun"/>
          <w:b/>
          <w:i/>
          <w:szCs w:val="20"/>
          <w:lang w:eastAsia="zh-CN"/>
        </w:rPr>
        <w:t>the necessity and/or specification impacts from the following aspects as a starting point</w:t>
      </w:r>
    </w:p>
    <w:p w14:paraId="2AAD724A" w14:textId="77777777" w:rsidR="008A017F" w:rsidRDefault="000407EF">
      <w:pPr>
        <w:pStyle w:val="ListBullet"/>
        <w:rPr>
          <w:b/>
        </w:rPr>
      </w:pPr>
      <w:r>
        <w:rPr>
          <w:rFonts w:eastAsia="Yu Mincho"/>
          <w:b/>
        </w:rPr>
        <w:t>…</w:t>
      </w:r>
    </w:p>
    <w:p w14:paraId="5B065973"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6DD123EB" w14:textId="77777777">
        <w:tc>
          <w:tcPr>
            <w:tcW w:w="1385" w:type="dxa"/>
            <w:tcBorders>
              <w:top w:val="single" w:sz="4" w:space="0" w:color="auto"/>
              <w:left w:val="single" w:sz="4" w:space="0" w:color="auto"/>
              <w:bottom w:val="single" w:sz="4" w:space="0" w:color="auto"/>
              <w:right w:val="single" w:sz="4" w:space="0" w:color="auto"/>
            </w:tcBorders>
          </w:tcPr>
          <w:p w14:paraId="1DA26A95"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ADF912B"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75CF4545" w14:textId="77777777">
        <w:tc>
          <w:tcPr>
            <w:tcW w:w="1385" w:type="dxa"/>
            <w:tcBorders>
              <w:top w:val="single" w:sz="4" w:space="0" w:color="auto"/>
              <w:left w:val="single" w:sz="4" w:space="0" w:color="auto"/>
              <w:bottom w:val="single" w:sz="4" w:space="0" w:color="auto"/>
              <w:right w:val="single" w:sz="4" w:space="0" w:color="auto"/>
            </w:tcBorders>
          </w:tcPr>
          <w:p w14:paraId="0B5BCD9C"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5BEB880D"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As commented above, this model monitoring should not be a single-side operation.</w:t>
            </w:r>
          </w:p>
        </w:tc>
      </w:tr>
      <w:tr w:rsidR="008A017F" w14:paraId="76767F7F" w14:textId="77777777">
        <w:tc>
          <w:tcPr>
            <w:tcW w:w="1385" w:type="dxa"/>
            <w:tcBorders>
              <w:top w:val="single" w:sz="4" w:space="0" w:color="auto"/>
              <w:left w:val="single" w:sz="4" w:space="0" w:color="auto"/>
              <w:bottom w:val="single" w:sz="4" w:space="0" w:color="auto"/>
              <w:right w:val="single" w:sz="4" w:space="0" w:color="auto"/>
            </w:tcBorders>
          </w:tcPr>
          <w:p w14:paraId="2BA14D25"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6195FA1"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hare </w:t>
            </w:r>
            <w:r>
              <w:rPr>
                <w:rFonts w:eastAsiaTheme="minorEastAsia"/>
                <w:lang w:eastAsia="zh-CN"/>
              </w:rPr>
              <w:t>same view as google that new UE behavior is needed.</w:t>
            </w:r>
          </w:p>
        </w:tc>
      </w:tr>
      <w:tr w:rsidR="008A017F" w14:paraId="6464F514" w14:textId="77777777">
        <w:tc>
          <w:tcPr>
            <w:tcW w:w="1385" w:type="dxa"/>
            <w:tcBorders>
              <w:top w:val="single" w:sz="4" w:space="0" w:color="auto"/>
              <w:left w:val="single" w:sz="4" w:space="0" w:color="auto"/>
              <w:bottom w:val="single" w:sz="4" w:space="0" w:color="auto"/>
              <w:right w:val="single" w:sz="4" w:space="0" w:color="auto"/>
            </w:tcBorders>
          </w:tcPr>
          <w:p w14:paraId="3B062D70" w14:textId="77777777" w:rsidR="008A017F" w:rsidRDefault="000407EF">
            <w:pPr>
              <w:autoSpaceDE w:val="0"/>
              <w:autoSpaceDN w:val="0"/>
              <w:adjustRightInd w:val="0"/>
              <w:snapToGrid w:val="0"/>
              <w:spacing w:after="120"/>
              <w:jc w:val="both"/>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7709F6BA" w14:textId="77777777" w:rsidR="008A017F" w:rsidRDefault="000407EF">
            <w:pPr>
              <w:autoSpaceDE w:val="0"/>
              <w:autoSpaceDN w:val="0"/>
              <w:adjustRightInd w:val="0"/>
              <w:snapToGrid w:val="0"/>
              <w:spacing w:after="120" w:line="259" w:lineRule="auto"/>
              <w:jc w:val="both"/>
              <w:rPr>
                <w:rFonts w:eastAsia="SimSun"/>
                <w:b/>
                <w:i/>
                <w:kern w:val="2"/>
                <w:szCs w:val="22"/>
                <w:u w:val="single"/>
                <w:lang w:eastAsia="zh-CN"/>
              </w:rPr>
            </w:pPr>
            <w:r>
              <w:rPr>
                <w:rFonts w:eastAsia="Malgun Gothic"/>
                <w:lang w:eastAsia="ko-KR"/>
              </w:rPr>
              <w:t xml:space="preserve">We think the enhancement is still needed when the model monitoring is performed at network side for a network-side AI/ML model. For example, the beam measurement and report of UE can be enhanced to efficiently acquire the results of set A for model monitoring. </w:t>
            </w:r>
          </w:p>
          <w:p w14:paraId="544B43FE" w14:textId="77777777" w:rsidR="008A017F" w:rsidRDefault="000407EF">
            <w:pPr>
              <w:spacing w:after="120"/>
              <w:rPr>
                <w:rFonts w:eastAsia="Malgun Gothic"/>
                <w:lang w:eastAsia="ko-KR"/>
              </w:rPr>
            </w:pPr>
            <w:r>
              <w:rPr>
                <w:rFonts w:eastAsia="SimSun"/>
                <w:b/>
                <w:i/>
                <w:kern w:val="2"/>
                <w:szCs w:val="22"/>
                <w:u w:val="single"/>
                <w:lang w:eastAsia="zh-CN"/>
              </w:rPr>
              <w:t>Proposal 4.5.1.2</w:t>
            </w:r>
            <w:r>
              <w:rPr>
                <w:rFonts w:eastAsia="SimSun"/>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SimSun"/>
                <w:b/>
                <w:i/>
                <w:szCs w:val="20"/>
                <w:lang w:eastAsia="zh-CN"/>
              </w:rPr>
              <w:t>the necessity and/or specification impacts from the following aspects as a starting point</w:t>
            </w:r>
          </w:p>
          <w:p w14:paraId="667C3C04" w14:textId="77777777" w:rsidR="008A017F" w:rsidRDefault="000407EF">
            <w:pPr>
              <w:pStyle w:val="ListBullet"/>
              <w:rPr>
                <w:b/>
                <w:bCs/>
                <w:i/>
                <w:iCs/>
                <w:color w:val="FF0000"/>
              </w:rPr>
            </w:pPr>
            <w:r>
              <w:rPr>
                <w:b/>
                <w:bCs/>
                <w:i/>
                <w:iCs/>
                <w:color w:val="FF0000"/>
              </w:rPr>
              <w:t>Beam measurement and report for model monitoring</w:t>
            </w:r>
          </w:p>
          <w:p w14:paraId="47175000" w14:textId="77777777" w:rsidR="008A017F" w:rsidRDefault="008A017F">
            <w:pPr>
              <w:autoSpaceDE w:val="0"/>
              <w:autoSpaceDN w:val="0"/>
              <w:adjustRightInd w:val="0"/>
              <w:snapToGrid w:val="0"/>
              <w:spacing w:after="120" w:line="259" w:lineRule="auto"/>
              <w:jc w:val="both"/>
              <w:rPr>
                <w:rFonts w:eastAsia="SimSun"/>
                <w:lang w:eastAsia="zh-CN"/>
              </w:rPr>
            </w:pPr>
          </w:p>
        </w:tc>
      </w:tr>
      <w:tr w:rsidR="008A017F" w14:paraId="61C1C336" w14:textId="77777777">
        <w:tc>
          <w:tcPr>
            <w:tcW w:w="1385" w:type="dxa"/>
            <w:tcBorders>
              <w:top w:val="single" w:sz="4" w:space="0" w:color="auto"/>
              <w:left w:val="single" w:sz="4" w:space="0" w:color="auto"/>
              <w:bottom w:val="single" w:sz="4" w:space="0" w:color="auto"/>
              <w:right w:val="single" w:sz="4" w:space="0" w:color="auto"/>
            </w:tcBorders>
          </w:tcPr>
          <w:p w14:paraId="101ADB62" w14:textId="77777777" w:rsidR="008A017F" w:rsidRDefault="000407EF">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15EED47" w14:textId="77777777" w:rsidR="008A017F" w:rsidRDefault="000407EF">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hare the similar view with Samsung. Some enhancements can be considered even in model monitoring at NW side, e.g., beam measurement reporting for NW side.</w:t>
            </w:r>
          </w:p>
        </w:tc>
      </w:tr>
      <w:tr w:rsidR="008A017F" w14:paraId="16A8A7EB" w14:textId="77777777">
        <w:tc>
          <w:tcPr>
            <w:tcW w:w="1385" w:type="dxa"/>
            <w:tcBorders>
              <w:top w:val="single" w:sz="4" w:space="0" w:color="auto"/>
              <w:left w:val="single" w:sz="4" w:space="0" w:color="auto"/>
              <w:bottom w:val="single" w:sz="4" w:space="0" w:color="auto"/>
              <w:right w:val="single" w:sz="4" w:space="0" w:color="auto"/>
            </w:tcBorders>
          </w:tcPr>
          <w:p w14:paraId="616AE9B9" w14:textId="77777777" w:rsidR="008A017F" w:rsidRDefault="000407EF">
            <w:pPr>
              <w:autoSpaceDE w:val="0"/>
              <w:autoSpaceDN w:val="0"/>
              <w:adjustRightInd w:val="0"/>
              <w:snapToGrid w:val="0"/>
              <w:spacing w:after="120"/>
              <w:jc w:val="both"/>
              <w:rPr>
                <w:rFonts w:eastAsia="SimSun"/>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5D9548C1"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Seems not a complete proposal. </w:t>
            </w:r>
          </w:p>
          <w:p w14:paraId="4314F931"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Mod: This intension is to collect companies’ input. If possible, we can take the collected list as a starting point</w:t>
            </w:r>
          </w:p>
        </w:tc>
      </w:tr>
      <w:tr w:rsidR="008A017F" w14:paraId="4AE5F040" w14:textId="77777777">
        <w:tc>
          <w:tcPr>
            <w:tcW w:w="1385" w:type="dxa"/>
            <w:tcBorders>
              <w:top w:val="single" w:sz="4" w:space="0" w:color="auto"/>
              <w:left w:val="single" w:sz="4" w:space="0" w:color="auto"/>
              <w:bottom w:val="single" w:sz="4" w:space="0" w:color="auto"/>
              <w:right w:val="single" w:sz="4" w:space="0" w:color="auto"/>
            </w:tcBorders>
          </w:tcPr>
          <w:p w14:paraId="5F3E910D" w14:textId="77777777" w:rsidR="008A017F" w:rsidRDefault="008A017F">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E4F7FC7" w14:textId="77777777" w:rsidR="008A017F" w:rsidRDefault="008A017F">
            <w:pPr>
              <w:autoSpaceDE w:val="0"/>
              <w:autoSpaceDN w:val="0"/>
              <w:adjustRightInd w:val="0"/>
              <w:snapToGrid w:val="0"/>
              <w:spacing w:after="120" w:line="259" w:lineRule="auto"/>
              <w:jc w:val="both"/>
              <w:rPr>
                <w:rFonts w:eastAsia="SimSun"/>
                <w:lang w:eastAsia="zh-CN"/>
              </w:rPr>
            </w:pPr>
          </w:p>
        </w:tc>
      </w:tr>
    </w:tbl>
    <w:p w14:paraId="723EA3EF" w14:textId="77777777" w:rsidR="008A017F" w:rsidRDefault="008A017F">
      <w:pPr>
        <w:pStyle w:val="BodyText"/>
      </w:pPr>
    </w:p>
    <w:p w14:paraId="6823FC1C" w14:textId="41D6AEE2" w:rsidR="008A017F" w:rsidRDefault="00812261">
      <w:pPr>
        <w:pStyle w:val="Heading6"/>
        <w:spacing w:after="120"/>
        <w:rPr>
          <w:lang w:eastAsia="zh-CN"/>
        </w:rPr>
      </w:pPr>
      <w:r>
        <w:rPr>
          <w:lang w:eastAsia="zh-CN"/>
        </w:rPr>
        <w:t xml:space="preserve">(Closed) </w:t>
      </w:r>
      <w:r w:rsidR="000407EF">
        <w:rPr>
          <w:lang w:eastAsia="zh-CN"/>
        </w:rPr>
        <w:t>Proposal 4.5.1.2a</w:t>
      </w:r>
    </w:p>
    <w:p w14:paraId="478BBAC7" w14:textId="77777777" w:rsidR="008A017F" w:rsidRDefault="000407EF">
      <w:pPr>
        <w:pStyle w:val="BodyText"/>
      </w:pPr>
      <w:r>
        <w:t xml:space="preserve">The proposal 4.5.1.2 is updated to align the wording of Proposal 4.5.1.1a. Samsung’s proposal is also included in the new version.  </w:t>
      </w:r>
    </w:p>
    <w:p w14:paraId="568940C1" w14:textId="77777777" w:rsidR="008A017F" w:rsidRDefault="000407EF">
      <w:pPr>
        <w:spacing w:after="120"/>
      </w:pPr>
      <w:r>
        <w:t xml:space="preserve">Companies are invited to share the potential spec impacts for further discussion and down-selection. </w:t>
      </w:r>
    </w:p>
    <w:p w14:paraId="6A860B7F" w14:textId="77777777" w:rsidR="008A017F" w:rsidRDefault="008A017F">
      <w:pPr>
        <w:pStyle w:val="BodyText"/>
      </w:pPr>
    </w:p>
    <w:p w14:paraId="3373E9BE" w14:textId="77777777" w:rsidR="008A017F" w:rsidRDefault="008A017F">
      <w:pPr>
        <w:pStyle w:val="BodyText"/>
      </w:pPr>
    </w:p>
    <w:p w14:paraId="00DAF95D" w14:textId="7EC63526" w:rsidR="008A017F" w:rsidRDefault="000407EF">
      <w:pPr>
        <w:spacing w:after="120"/>
        <w:rPr>
          <w:rFonts w:eastAsia="SimSun"/>
          <w:b/>
          <w:i/>
          <w:szCs w:val="20"/>
          <w:lang w:eastAsia="zh-CN"/>
        </w:rPr>
      </w:pPr>
      <w:r>
        <w:rPr>
          <w:rFonts w:eastAsia="SimSun"/>
          <w:b/>
          <w:i/>
          <w:kern w:val="2"/>
          <w:szCs w:val="22"/>
          <w:u w:val="single"/>
          <w:lang w:eastAsia="zh-CN"/>
        </w:rPr>
        <w:t>Proposal 4.5.1.2a</w:t>
      </w:r>
      <w:r>
        <w:rPr>
          <w:rFonts w:eastAsia="SimSun"/>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SimSun"/>
          <w:b/>
          <w:i/>
          <w:szCs w:val="20"/>
          <w:lang w:eastAsia="zh-CN"/>
        </w:rPr>
        <w:t xml:space="preserve">the necessity and/or specification impacts from the following aspects </w:t>
      </w:r>
    </w:p>
    <w:p w14:paraId="6B9D285E" w14:textId="77777777" w:rsidR="008A017F" w:rsidRDefault="000407EF">
      <w:pPr>
        <w:pStyle w:val="ListBullet"/>
        <w:rPr>
          <w:b/>
          <w:i/>
        </w:rPr>
      </w:pPr>
      <w:r>
        <w:rPr>
          <w:b/>
          <w:i/>
        </w:rPr>
        <w:t>Beam measurement and report for model monitoring</w:t>
      </w:r>
    </w:p>
    <w:p w14:paraId="07229836" w14:textId="77777777" w:rsidR="008A017F" w:rsidRDefault="008A017F">
      <w:pPr>
        <w:pStyle w:val="ListBullet"/>
        <w:rPr>
          <w:b/>
        </w:rPr>
      </w:pPr>
    </w:p>
    <w:p w14:paraId="55360A96" w14:textId="77777777" w:rsidR="008A017F" w:rsidRDefault="000407EF">
      <w:pPr>
        <w:pStyle w:val="ListBullet"/>
        <w:rPr>
          <w:b/>
        </w:rPr>
      </w:pPr>
      <w:r>
        <w:rPr>
          <w:rFonts w:eastAsia="Yu Mincho"/>
          <w:b/>
        </w:rPr>
        <w:t>…</w:t>
      </w:r>
    </w:p>
    <w:p w14:paraId="1540F476" w14:textId="77777777" w:rsidR="008A017F" w:rsidRDefault="008A017F">
      <w:pPr>
        <w:pStyle w:val="BodyText"/>
      </w:pPr>
    </w:p>
    <w:p w14:paraId="77EF0FC8"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64E494DE" w14:textId="77777777">
        <w:tc>
          <w:tcPr>
            <w:tcW w:w="1385" w:type="dxa"/>
            <w:tcBorders>
              <w:top w:val="single" w:sz="4" w:space="0" w:color="auto"/>
              <w:left w:val="single" w:sz="4" w:space="0" w:color="auto"/>
              <w:bottom w:val="single" w:sz="4" w:space="0" w:color="auto"/>
              <w:right w:val="single" w:sz="4" w:space="0" w:color="auto"/>
            </w:tcBorders>
          </w:tcPr>
          <w:p w14:paraId="293D5F59"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27F9E31"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1740BA4E" w14:textId="77777777">
        <w:tc>
          <w:tcPr>
            <w:tcW w:w="1385" w:type="dxa"/>
            <w:tcBorders>
              <w:top w:val="single" w:sz="4" w:space="0" w:color="auto"/>
              <w:left w:val="single" w:sz="4" w:space="0" w:color="auto"/>
              <w:bottom w:val="single" w:sz="4" w:space="0" w:color="auto"/>
              <w:right w:val="single" w:sz="4" w:space="0" w:color="auto"/>
            </w:tcBorders>
          </w:tcPr>
          <w:p w14:paraId="302FE509"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2F2CF3B" w14:textId="77777777" w:rsidR="008A017F" w:rsidRDefault="000407EF">
            <w:pPr>
              <w:autoSpaceDE w:val="0"/>
              <w:autoSpaceDN w:val="0"/>
              <w:adjustRightInd w:val="0"/>
              <w:snapToGrid w:val="0"/>
              <w:spacing w:after="120" w:line="259" w:lineRule="auto"/>
              <w:jc w:val="both"/>
              <w:rPr>
                <w:rFonts w:eastAsia="SimSun"/>
                <w:b/>
                <w:i/>
                <w:szCs w:val="20"/>
                <w:lang w:eastAsia="zh-CN"/>
              </w:rPr>
            </w:pPr>
            <w:r>
              <w:rPr>
                <w:rFonts w:eastAsia="Malgun Gothic" w:hint="eastAsia"/>
                <w:lang w:eastAsia="ko-KR"/>
              </w:rPr>
              <w:t xml:space="preserve">Fine in principle. </w:t>
            </w:r>
            <w:r>
              <w:rPr>
                <w:rFonts w:eastAsia="Malgun Gothic"/>
                <w:lang w:eastAsia="ko-KR"/>
              </w:rPr>
              <w:t>It seems a typo in the end of the main sentence “</w:t>
            </w:r>
            <w:r>
              <w:rPr>
                <w:rFonts w:eastAsia="SimSun"/>
                <w:b/>
                <w:i/>
                <w:szCs w:val="20"/>
                <w:lang w:eastAsia="zh-CN"/>
              </w:rPr>
              <w:t xml:space="preserve">from the following aspects </w:t>
            </w:r>
            <w:r>
              <w:rPr>
                <w:rFonts w:eastAsia="SimSun"/>
                <w:b/>
                <w:i/>
                <w:strike/>
                <w:color w:val="FF0000"/>
                <w:szCs w:val="20"/>
                <w:lang w:eastAsia="zh-CN"/>
              </w:rPr>
              <w:t>as a starting</w:t>
            </w:r>
            <w:r>
              <w:rPr>
                <w:rFonts w:eastAsia="SimSun"/>
                <w:b/>
                <w:i/>
                <w:color w:val="FF0000"/>
                <w:szCs w:val="20"/>
                <w:lang w:eastAsia="zh-CN"/>
              </w:rPr>
              <w:t xml:space="preserve"> </w:t>
            </w:r>
            <w:r>
              <w:rPr>
                <w:rFonts w:eastAsia="SimSun"/>
                <w:b/>
                <w:i/>
                <w:szCs w:val="20"/>
                <w:lang w:eastAsia="zh-CN"/>
              </w:rPr>
              <w:t>“</w:t>
            </w:r>
          </w:p>
          <w:p w14:paraId="387262B0" w14:textId="2BC0F438" w:rsidR="00B93E91" w:rsidRDefault="00B93E91">
            <w:pPr>
              <w:autoSpaceDE w:val="0"/>
              <w:autoSpaceDN w:val="0"/>
              <w:adjustRightInd w:val="0"/>
              <w:snapToGrid w:val="0"/>
              <w:spacing w:after="120" w:line="259" w:lineRule="auto"/>
              <w:jc w:val="both"/>
              <w:rPr>
                <w:rFonts w:eastAsia="Malgun Gothic"/>
                <w:lang w:eastAsia="ko-KR"/>
              </w:rPr>
            </w:pPr>
            <w:r w:rsidRPr="00B93E91">
              <w:rPr>
                <w:rFonts w:eastAsia="Malgun Gothic"/>
                <w:color w:val="ED7D31" w:themeColor="accent2"/>
                <w:lang w:eastAsia="ko-KR"/>
              </w:rPr>
              <w:t>Mod: fixed</w:t>
            </w:r>
          </w:p>
        </w:tc>
      </w:tr>
      <w:tr w:rsidR="008A017F" w14:paraId="6F8F518B" w14:textId="77777777">
        <w:tc>
          <w:tcPr>
            <w:tcW w:w="1385" w:type="dxa"/>
            <w:tcBorders>
              <w:top w:val="single" w:sz="4" w:space="0" w:color="auto"/>
              <w:left w:val="single" w:sz="4" w:space="0" w:color="auto"/>
              <w:bottom w:val="single" w:sz="4" w:space="0" w:color="auto"/>
              <w:right w:val="single" w:sz="4" w:space="0" w:color="auto"/>
            </w:tcBorders>
          </w:tcPr>
          <w:p w14:paraId="2937F6F0"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3091C4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8A017F" w14:paraId="40101209" w14:textId="77777777">
        <w:tc>
          <w:tcPr>
            <w:tcW w:w="1385" w:type="dxa"/>
            <w:tcBorders>
              <w:top w:val="single" w:sz="4" w:space="0" w:color="auto"/>
              <w:left w:val="single" w:sz="4" w:space="0" w:color="auto"/>
              <w:bottom w:val="single" w:sz="4" w:space="0" w:color="auto"/>
              <w:right w:val="single" w:sz="4" w:space="0" w:color="auto"/>
            </w:tcBorders>
          </w:tcPr>
          <w:p w14:paraId="68383BB4" w14:textId="77777777" w:rsidR="008A017F" w:rsidRDefault="000407EF">
            <w:pPr>
              <w:autoSpaceDE w:val="0"/>
              <w:autoSpaceDN w:val="0"/>
              <w:adjustRightInd w:val="0"/>
              <w:snapToGrid w:val="0"/>
              <w:spacing w:after="120"/>
              <w:jc w:val="both"/>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0574C1F" w14:textId="77777777" w:rsidR="008A017F" w:rsidRDefault="000407EF">
            <w:pPr>
              <w:autoSpaceDE w:val="0"/>
              <w:autoSpaceDN w:val="0"/>
              <w:adjustRightInd w:val="0"/>
              <w:snapToGrid w:val="0"/>
              <w:spacing w:after="120" w:line="259" w:lineRule="auto"/>
              <w:jc w:val="both"/>
              <w:rPr>
                <w:rFonts w:eastAsia="SimSun"/>
                <w:lang w:eastAsia="zh-CN"/>
              </w:rPr>
            </w:pPr>
            <w:r>
              <w:rPr>
                <w:rFonts w:eastAsiaTheme="minorEastAsia"/>
                <w:lang w:eastAsia="zh-CN"/>
              </w:rPr>
              <w:t>The sub-bullets imply that there could more aspects coming for NW model monitoring. Hope the proposal could be a closed one. As for the 1</w:t>
            </w:r>
            <w:r>
              <w:rPr>
                <w:rFonts w:eastAsiaTheme="minorEastAsia"/>
                <w:vertAlign w:val="superscript"/>
                <w:lang w:eastAsia="zh-CN"/>
              </w:rPr>
              <w:t>st</w:t>
            </w:r>
            <w:r>
              <w:rPr>
                <w:rFonts w:eastAsiaTheme="minorEastAsia"/>
                <w:lang w:eastAsia="zh-CN"/>
              </w:rPr>
              <w:t xml:space="preserve"> (and the only) bullet, we tend to agree the beam measurement and reporting should be studied at first. </w:t>
            </w:r>
          </w:p>
        </w:tc>
      </w:tr>
      <w:tr w:rsidR="008A017F" w14:paraId="5ACD5AD8" w14:textId="77777777">
        <w:tc>
          <w:tcPr>
            <w:tcW w:w="1385" w:type="dxa"/>
            <w:tcBorders>
              <w:top w:val="single" w:sz="4" w:space="0" w:color="auto"/>
              <w:left w:val="single" w:sz="4" w:space="0" w:color="auto"/>
              <w:bottom w:val="single" w:sz="4" w:space="0" w:color="auto"/>
              <w:right w:val="single" w:sz="4" w:space="0" w:color="auto"/>
            </w:tcBorders>
          </w:tcPr>
          <w:p w14:paraId="4390B5C4"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199F985" w14:textId="77777777" w:rsidR="008A017F" w:rsidRDefault="000407EF" w:rsidP="00A00664">
            <w:pPr>
              <w:widowControl w:val="0"/>
              <w:snapToGrid w:val="0"/>
              <w:spacing w:beforeLines="30" w:before="72" w:after="6" w:line="288" w:lineRule="auto"/>
              <w:rPr>
                <w:rFonts w:eastAsia="SimSun"/>
                <w:bCs/>
                <w:iCs/>
                <w:kern w:val="2"/>
                <w:szCs w:val="20"/>
                <w:lang w:eastAsia="zh-CN"/>
              </w:rPr>
            </w:pPr>
            <w:r>
              <w:rPr>
                <w:rFonts w:eastAsia="SimSun" w:hint="eastAsia"/>
                <w:bCs/>
                <w:iCs/>
                <w:kern w:val="2"/>
                <w:szCs w:val="20"/>
                <w:lang w:eastAsia="zh-CN"/>
              </w:rPr>
              <w:t>We think the following agreement made in RAN1#110 can be a good reference.</w:t>
            </w:r>
          </w:p>
          <w:p w14:paraId="2B062A93" w14:textId="77777777" w:rsidR="008A017F" w:rsidRDefault="000407EF" w:rsidP="00A00664">
            <w:pPr>
              <w:widowControl w:val="0"/>
              <w:snapToGrid w:val="0"/>
              <w:spacing w:beforeLines="30" w:before="72" w:after="6" w:line="288" w:lineRule="auto"/>
              <w:rPr>
                <w:rFonts w:eastAsia="SimSun"/>
                <w:bCs/>
                <w:iCs/>
                <w:kern w:val="2"/>
                <w:szCs w:val="20"/>
                <w:highlight w:val="green"/>
                <w:lang w:eastAsia="zh-CN"/>
              </w:rPr>
            </w:pPr>
            <w:r>
              <w:rPr>
                <w:rFonts w:eastAsia="SimSun"/>
                <w:bCs/>
                <w:iCs/>
                <w:kern w:val="2"/>
                <w:szCs w:val="20"/>
                <w:highlight w:val="green"/>
                <w:lang w:eastAsia="zh-CN"/>
              </w:rPr>
              <w:t>Agreement</w:t>
            </w:r>
          </w:p>
          <w:p w14:paraId="269C1947" w14:textId="77777777" w:rsidR="008A017F" w:rsidRDefault="000407EF" w:rsidP="00A00664">
            <w:pPr>
              <w:widowControl w:val="0"/>
              <w:snapToGrid w:val="0"/>
              <w:spacing w:beforeLines="30" w:before="72" w:after="6" w:line="288" w:lineRule="auto"/>
              <w:rPr>
                <w:bCs/>
                <w:iCs/>
                <w:szCs w:val="20"/>
              </w:rPr>
            </w:pPr>
            <w:r>
              <w:rPr>
                <w:bCs/>
                <w:iCs/>
                <w:szCs w:val="20"/>
              </w:rPr>
              <w:t>Regarding the model monitoring for BM-Case1 and BM-Case2, to investigate specification impacts from the following aspects</w:t>
            </w:r>
          </w:p>
          <w:p w14:paraId="4D828465" w14:textId="77777777" w:rsidR="008A017F" w:rsidRDefault="000407EF" w:rsidP="00A00664">
            <w:pPr>
              <w:pStyle w:val="BodyText"/>
              <w:widowControl w:val="0"/>
              <w:numPr>
                <w:ilvl w:val="0"/>
                <w:numId w:val="48"/>
              </w:numPr>
              <w:snapToGrid w:val="0"/>
              <w:spacing w:beforeLines="30" w:before="72" w:after="6" w:line="288" w:lineRule="auto"/>
              <w:rPr>
                <w:bCs/>
                <w:iCs/>
                <w:szCs w:val="20"/>
              </w:rPr>
            </w:pPr>
            <w:r>
              <w:rPr>
                <w:bCs/>
                <w:iCs/>
                <w:szCs w:val="20"/>
              </w:rPr>
              <w:t>Performance metric(s)</w:t>
            </w:r>
          </w:p>
          <w:p w14:paraId="231DFB19" w14:textId="77777777" w:rsidR="008A017F" w:rsidRDefault="000407EF" w:rsidP="00A00664">
            <w:pPr>
              <w:pStyle w:val="BodyText"/>
              <w:widowControl w:val="0"/>
              <w:numPr>
                <w:ilvl w:val="0"/>
                <w:numId w:val="48"/>
              </w:numPr>
              <w:snapToGrid w:val="0"/>
              <w:spacing w:beforeLines="30" w:before="72" w:after="6" w:line="288" w:lineRule="auto"/>
              <w:rPr>
                <w:bCs/>
                <w:iCs/>
                <w:szCs w:val="20"/>
              </w:rPr>
            </w:pPr>
            <w:r>
              <w:rPr>
                <w:bCs/>
                <w:iCs/>
                <w:szCs w:val="20"/>
              </w:rPr>
              <w:t>Benchmark/reference for the performance comparison</w:t>
            </w:r>
          </w:p>
          <w:p w14:paraId="5036B0D8" w14:textId="77777777" w:rsidR="008A017F" w:rsidRDefault="000407EF" w:rsidP="00A00664">
            <w:pPr>
              <w:pStyle w:val="BodyText"/>
              <w:widowControl w:val="0"/>
              <w:numPr>
                <w:ilvl w:val="0"/>
                <w:numId w:val="48"/>
              </w:numPr>
              <w:snapToGrid w:val="0"/>
              <w:spacing w:beforeLines="30" w:before="72" w:after="6" w:line="288" w:lineRule="auto"/>
              <w:rPr>
                <w:rFonts w:eastAsia="SimSun"/>
                <w:lang w:eastAsia="zh-CN"/>
              </w:rPr>
            </w:pPr>
            <w:r>
              <w:rPr>
                <w:bCs/>
                <w:iCs/>
                <w:szCs w:val="20"/>
              </w:rPr>
              <w:t>Signaling/configuration/measurement/report for model monitoring, e.g., signaling aspects related to assistance information (if supported), Reference signals</w:t>
            </w:r>
          </w:p>
          <w:p w14:paraId="6FA684A7" w14:textId="77777777" w:rsidR="008A017F" w:rsidRPr="00B93E91" w:rsidRDefault="000407EF" w:rsidP="00A00664">
            <w:pPr>
              <w:pStyle w:val="BodyText"/>
              <w:widowControl w:val="0"/>
              <w:numPr>
                <w:ilvl w:val="0"/>
                <w:numId w:val="48"/>
              </w:numPr>
              <w:snapToGrid w:val="0"/>
              <w:spacing w:beforeLines="30" w:before="72" w:after="6" w:line="288" w:lineRule="auto"/>
              <w:rPr>
                <w:rFonts w:eastAsia="SimSun"/>
                <w:lang w:eastAsia="zh-CN"/>
              </w:rPr>
            </w:pPr>
            <w:r>
              <w:rPr>
                <w:bCs/>
                <w:iCs/>
                <w:szCs w:val="20"/>
              </w:rPr>
              <w:t>Other aspect(s) is not precluded</w:t>
            </w:r>
          </w:p>
          <w:p w14:paraId="5D2B223D" w14:textId="7C36E7BA" w:rsidR="00B93E91" w:rsidRDefault="00B93E91" w:rsidP="00B93E91">
            <w:pPr>
              <w:pStyle w:val="BodyText"/>
              <w:widowControl w:val="0"/>
              <w:snapToGrid w:val="0"/>
              <w:spacing w:beforeLines="30" w:before="72" w:after="6" w:line="288" w:lineRule="auto"/>
              <w:rPr>
                <w:rFonts w:eastAsia="SimSun"/>
                <w:lang w:eastAsia="zh-CN"/>
              </w:rPr>
            </w:pPr>
            <w:r w:rsidRPr="00B93E91">
              <w:rPr>
                <w:rFonts w:eastAsia="SimSun"/>
                <w:color w:val="ED7D31" w:themeColor="accent2"/>
                <w:lang w:eastAsia="zh-CN"/>
              </w:rPr>
              <w:t xml:space="preserve">Mod: </w:t>
            </w:r>
            <w:r>
              <w:rPr>
                <w:rFonts w:eastAsia="SimSun"/>
                <w:color w:val="ED7D31" w:themeColor="accent2"/>
                <w:lang w:eastAsia="zh-CN"/>
              </w:rPr>
              <w:t xml:space="preserve">We need to move forward based on previous agreement. Some companies think NW-side monitoring is up to implementation and has no spec impact. This is proposal is to collect the detailed potential spec impacts. </w:t>
            </w:r>
          </w:p>
        </w:tc>
      </w:tr>
      <w:tr w:rsidR="00B055B3" w14:paraId="0E43DB4F" w14:textId="77777777">
        <w:tc>
          <w:tcPr>
            <w:tcW w:w="1385" w:type="dxa"/>
            <w:tcBorders>
              <w:top w:val="single" w:sz="4" w:space="0" w:color="auto"/>
              <w:left w:val="single" w:sz="4" w:space="0" w:color="auto"/>
              <w:bottom w:val="single" w:sz="4" w:space="0" w:color="auto"/>
              <w:right w:val="single" w:sz="4" w:space="0" w:color="auto"/>
            </w:tcBorders>
          </w:tcPr>
          <w:p w14:paraId="132304C3" w14:textId="77777777" w:rsidR="00B055B3" w:rsidRDefault="00B055B3" w:rsidP="00563402">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17A5CB8" w14:textId="77777777" w:rsidR="00B055B3" w:rsidRDefault="00B055B3" w:rsidP="00563402">
            <w:pPr>
              <w:autoSpaceDE w:val="0"/>
              <w:autoSpaceDN w:val="0"/>
              <w:adjustRightInd w:val="0"/>
              <w:snapToGrid w:val="0"/>
              <w:spacing w:after="120" w:line="259" w:lineRule="auto"/>
              <w:jc w:val="both"/>
              <w:rPr>
                <w:rFonts w:eastAsia="SimSun"/>
                <w:lang w:eastAsia="zh-CN"/>
              </w:rPr>
            </w:pPr>
            <w:r>
              <w:rPr>
                <w:rFonts w:eastAsia="SimSun" w:hint="eastAsia"/>
                <w:lang w:eastAsia="zh-CN"/>
              </w:rPr>
              <w:t>Fine</w:t>
            </w:r>
          </w:p>
        </w:tc>
      </w:tr>
      <w:tr w:rsidR="007E2448" w14:paraId="5E75261D" w14:textId="77777777">
        <w:tc>
          <w:tcPr>
            <w:tcW w:w="1385" w:type="dxa"/>
            <w:tcBorders>
              <w:top w:val="single" w:sz="4" w:space="0" w:color="auto"/>
              <w:left w:val="single" w:sz="4" w:space="0" w:color="auto"/>
              <w:bottom w:val="single" w:sz="4" w:space="0" w:color="auto"/>
              <w:right w:val="single" w:sz="4" w:space="0" w:color="auto"/>
            </w:tcBorders>
          </w:tcPr>
          <w:p w14:paraId="5C411EB8" w14:textId="0356F671" w:rsidR="007E2448" w:rsidRDefault="007E2448" w:rsidP="007E244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9445B73" w14:textId="3A38EC85" w:rsidR="007E2448" w:rsidRDefault="007E2448" w:rsidP="007E2448">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w:t>
            </w:r>
          </w:p>
        </w:tc>
      </w:tr>
      <w:tr w:rsidR="007E2448" w14:paraId="0B42A6BF" w14:textId="77777777">
        <w:tc>
          <w:tcPr>
            <w:tcW w:w="1385" w:type="dxa"/>
            <w:tcBorders>
              <w:top w:val="single" w:sz="4" w:space="0" w:color="auto"/>
              <w:left w:val="single" w:sz="4" w:space="0" w:color="auto"/>
              <w:bottom w:val="single" w:sz="4" w:space="0" w:color="auto"/>
              <w:right w:val="single" w:sz="4" w:space="0" w:color="auto"/>
            </w:tcBorders>
          </w:tcPr>
          <w:p w14:paraId="4F44107C" w14:textId="3444A66D" w:rsidR="007E2448" w:rsidRDefault="004C2BFD" w:rsidP="007E2448">
            <w:pPr>
              <w:autoSpaceDE w:val="0"/>
              <w:autoSpaceDN w:val="0"/>
              <w:adjustRightInd w:val="0"/>
              <w:snapToGrid w:val="0"/>
              <w:spacing w:after="120"/>
              <w:jc w:val="both"/>
              <w:rPr>
                <w:rFonts w:eastAsia="SimSun"/>
                <w:smallCaps/>
                <w:lang w:eastAsia="zh-CN"/>
              </w:rPr>
            </w:pPr>
            <w:proofErr w:type="spellStart"/>
            <w:r>
              <w:rPr>
                <w:rFonts w:eastAsia="SimSun" w:hint="eastAsia"/>
                <w:smallCaps/>
                <w:lang w:eastAsia="zh-CN"/>
              </w:rPr>
              <w:t>S</w:t>
            </w:r>
            <w:r>
              <w:rPr>
                <w:rFonts w:eastAsia="SimSun"/>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013938BF" w14:textId="73731D3B" w:rsidR="007E2448" w:rsidRDefault="004C2BFD" w:rsidP="007E2448">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w:t>
            </w:r>
          </w:p>
        </w:tc>
      </w:tr>
      <w:tr w:rsidR="00E43427" w14:paraId="20723AEA" w14:textId="77777777">
        <w:tc>
          <w:tcPr>
            <w:tcW w:w="1385" w:type="dxa"/>
            <w:tcBorders>
              <w:top w:val="single" w:sz="4" w:space="0" w:color="auto"/>
              <w:left w:val="single" w:sz="4" w:space="0" w:color="auto"/>
              <w:bottom w:val="single" w:sz="4" w:space="0" w:color="auto"/>
              <w:right w:val="single" w:sz="4" w:space="0" w:color="auto"/>
            </w:tcBorders>
          </w:tcPr>
          <w:p w14:paraId="17039913" w14:textId="34AF2FD1" w:rsidR="00E43427" w:rsidRDefault="00E43427" w:rsidP="00E43427">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001428EA" w14:textId="3FCA3879" w:rsidR="00E43427" w:rsidRDefault="00E43427" w:rsidP="00E43427">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t>
            </w:r>
          </w:p>
        </w:tc>
      </w:tr>
      <w:tr w:rsidR="006666E4" w14:paraId="10707259" w14:textId="77777777">
        <w:tc>
          <w:tcPr>
            <w:tcW w:w="1385" w:type="dxa"/>
            <w:tcBorders>
              <w:top w:val="single" w:sz="4" w:space="0" w:color="auto"/>
              <w:left w:val="single" w:sz="4" w:space="0" w:color="auto"/>
              <w:bottom w:val="single" w:sz="4" w:space="0" w:color="auto"/>
              <w:right w:val="single" w:sz="4" w:space="0" w:color="auto"/>
            </w:tcBorders>
          </w:tcPr>
          <w:p w14:paraId="205BAFF8" w14:textId="05AC4089" w:rsidR="006666E4" w:rsidRDefault="00B83B07" w:rsidP="006666E4">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87A8C97" w14:textId="589F189F" w:rsidR="006666E4" w:rsidRDefault="006666E4" w:rsidP="006666E4">
            <w:pPr>
              <w:autoSpaceDE w:val="0"/>
              <w:autoSpaceDN w:val="0"/>
              <w:adjustRightInd w:val="0"/>
              <w:snapToGrid w:val="0"/>
              <w:spacing w:after="120" w:line="259" w:lineRule="auto"/>
              <w:jc w:val="both"/>
              <w:rPr>
                <w:rFonts w:eastAsia="Malgun Gothic"/>
                <w:lang w:eastAsia="ko-KR"/>
              </w:rPr>
            </w:pPr>
            <w:r>
              <w:rPr>
                <w:rFonts w:eastAsia="Malgun Gothic"/>
                <w:lang w:eastAsia="zh-CN"/>
              </w:rPr>
              <w:t xml:space="preserve">Support </w:t>
            </w:r>
          </w:p>
        </w:tc>
      </w:tr>
      <w:tr w:rsidR="00634384" w14:paraId="331C5D7E" w14:textId="77777777">
        <w:tc>
          <w:tcPr>
            <w:tcW w:w="1385" w:type="dxa"/>
            <w:tcBorders>
              <w:top w:val="single" w:sz="4" w:space="0" w:color="auto"/>
              <w:left w:val="single" w:sz="4" w:space="0" w:color="auto"/>
              <w:bottom w:val="single" w:sz="4" w:space="0" w:color="auto"/>
              <w:right w:val="single" w:sz="4" w:space="0" w:color="auto"/>
            </w:tcBorders>
          </w:tcPr>
          <w:p w14:paraId="47C0D616" w14:textId="1EBD8CD9" w:rsidR="00634384" w:rsidRDefault="00634384" w:rsidP="00634384">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BE1DE5C" w14:textId="68D1295C" w:rsidR="00634384" w:rsidRDefault="00634384" w:rsidP="00634384">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2363C9" w14:paraId="356A87F5" w14:textId="77777777">
        <w:tc>
          <w:tcPr>
            <w:tcW w:w="1385" w:type="dxa"/>
            <w:tcBorders>
              <w:top w:val="single" w:sz="4" w:space="0" w:color="auto"/>
              <w:left w:val="single" w:sz="4" w:space="0" w:color="auto"/>
              <w:bottom w:val="single" w:sz="4" w:space="0" w:color="auto"/>
              <w:right w:val="single" w:sz="4" w:space="0" w:color="auto"/>
            </w:tcBorders>
          </w:tcPr>
          <w:p w14:paraId="5D0B3116" w14:textId="3AF95BDA" w:rsidR="002363C9" w:rsidRDefault="002363C9" w:rsidP="00634384">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166F24F" w14:textId="0A972283" w:rsidR="002363C9" w:rsidRDefault="002363C9" w:rsidP="00634384">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FB38DF" w14:paraId="5C3168D3" w14:textId="77777777">
        <w:tc>
          <w:tcPr>
            <w:tcW w:w="1385" w:type="dxa"/>
            <w:tcBorders>
              <w:top w:val="single" w:sz="4" w:space="0" w:color="auto"/>
              <w:left w:val="single" w:sz="4" w:space="0" w:color="auto"/>
              <w:bottom w:val="single" w:sz="4" w:space="0" w:color="auto"/>
              <w:right w:val="single" w:sz="4" w:space="0" w:color="auto"/>
            </w:tcBorders>
          </w:tcPr>
          <w:p w14:paraId="6572136E" w14:textId="3AB35095" w:rsidR="00FB38DF" w:rsidRDefault="00FB38DF" w:rsidP="00634384">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4604484" w14:textId="44AB23A6" w:rsidR="00FB38DF" w:rsidRDefault="00FB38DF" w:rsidP="00634384">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0B6113" w14:paraId="23700AD6" w14:textId="77777777">
        <w:tc>
          <w:tcPr>
            <w:tcW w:w="1385" w:type="dxa"/>
            <w:tcBorders>
              <w:top w:val="single" w:sz="4" w:space="0" w:color="auto"/>
              <w:left w:val="single" w:sz="4" w:space="0" w:color="auto"/>
              <w:bottom w:val="single" w:sz="4" w:space="0" w:color="auto"/>
              <w:right w:val="single" w:sz="4" w:space="0" w:color="auto"/>
            </w:tcBorders>
          </w:tcPr>
          <w:p w14:paraId="2EEF1D39" w14:textId="6C953496" w:rsidR="000B6113" w:rsidRDefault="000B6113" w:rsidP="000B611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640EA7A" w14:textId="6B8BF434" w:rsidR="000B6113" w:rsidRDefault="000B6113" w:rsidP="000B611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67B3B" w14:paraId="583D41D9" w14:textId="77777777">
        <w:tc>
          <w:tcPr>
            <w:tcW w:w="1385" w:type="dxa"/>
            <w:tcBorders>
              <w:top w:val="single" w:sz="4" w:space="0" w:color="auto"/>
              <w:left w:val="single" w:sz="4" w:space="0" w:color="auto"/>
              <w:bottom w:val="single" w:sz="4" w:space="0" w:color="auto"/>
              <w:right w:val="single" w:sz="4" w:space="0" w:color="auto"/>
            </w:tcBorders>
          </w:tcPr>
          <w:p w14:paraId="280E64AB" w14:textId="4B49803A" w:rsidR="00867B3B" w:rsidRDefault="00867B3B" w:rsidP="00867B3B">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4B38AC78" w14:textId="5DC90BF5" w:rsidR="00867B3B" w:rsidRDefault="00867B3B" w:rsidP="00867B3B">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6155C1" w14:paraId="029D639A" w14:textId="77777777">
        <w:tc>
          <w:tcPr>
            <w:tcW w:w="1385" w:type="dxa"/>
            <w:tcBorders>
              <w:top w:val="single" w:sz="4" w:space="0" w:color="auto"/>
              <w:left w:val="single" w:sz="4" w:space="0" w:color="auto"/>
              <w:bottom w:val="single" w:sz="4" w:space="0" w:color="auto"/>
              <w:right w:val="single" w:sz="4" w:space="0" w:color="auto"/>
            </w:tcBorders>
          </w:tcPr>
          <w:p w14:paraId="72D4653B" w14:textId="61C46F7B" w:rsidR="006155C1" w:rsidRDefault="006155C1" w:rsidP="006155C1">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47964A4" w14:textId="77777777" w:rsidR="006155C1" w:rsidRDefault="006155C1" w:rsidP="006155C1">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The proposal as is does not make it clear what specification impact this form of model monitoring encapsulates and </w:t>
            </w:r>
            <w:r w:rsidRPr="00A34CB3">
              <w:rPr>
                <w:rFonts w:eastAsiaTheme="minorEastAsia"/>
                <w:i/>
                <w:iCs/>
                <w:lang w:eastAsia="zh-CN"/>
              </w:rPr>
              <w:t>what the distinction is</w:t>
            </w:r>
            <w:r>
              <w:rPr>
                <w:rFonts w:eastAsiaTheme="minorEastAsia"/>
                <w:lang w:eastAsia="zh-CN"/>
              </w:rPr>
              <w:t xml:space="preserve"> with beam measurement and reporting </w:t>
            </w:r>
            <w:r>
              <w:rPr>
                <w:rFonts w:eastAsiaTheme="minorEastAsia"/>
                <w:lang w:eastAsia="zh-CN"/>
              </w:rPr>
              <w:lastRenderedPageBreak/>
              <w:t>for AI/ML model inference, for example. We suggest the proponents spell out what “distinct” and specific signaling aspects they have in mind that is particular to NW-side AI/ML model monitoring of NW-side model that cannot be supported by existing signaling or signaling for AI/ML inference.</w:t>
            </w:r>
          </w:p>
          <w:p w14:paraId="593C8A95" w14:textId="36F268D8" w:rsidR="00A63924" w:rsidRDefault="00A63924" w:rsidP="006155C1">
            <w:pPr>
              <w:autoSpaceDE w:val="0"/>
              <w:autoSpaceDN w:val="0"/>
              <w:adjustRightInd w:val="0"/>
              <w:snapToGrid w:val="0"/>
              <w:spacing w:after="120" w:line="259" w:lineRule="auto"/>
              <w:jc w:val="both"/>
              <w:rPr>
                <w:rFonts w:eastAsiaTheme="minorEastAsia"/>
                <w:lang w:eastAsia="zh-CN"/>
              </w:rPr>
            </w:pPr>
            <w:r w:rsidRPr="00A35661">
              <w:rPr>
                <w:rFonts w:eastAsiaTheme="minorEastAsia"/>
                <w:color w:val="ED7D31" w:themeColor="accent2"/>
                <w:lang w:eastAsia="zh-CN"/>
              </w:rPr>
              <w:t xml:space="preserve">Mod: </w:t>
            </w:r>
            <w:r>
              <w:rPr>
                <w:rFonts w:eastAsiaTheme="minorEastAsia"/>
                <w:color w:val="ED7D31" w:themeColor="accent2"/>
                <w:lang w:eastAsia="zh-CN"/>
              </w:rPr>
              <w:t xml:space="preserve">“Necessity” </w:t>
            </w:r>
            <w:r w:rsidR="002D3E9D">
              <w:rPr>
                <w:rFonts w:eastAsiaTheme="minorEastAsia"/>
                <w:color w:val="ED7D31" w:themeColor="accent2"/>
                <w:lang w:eastAsia="zh-CN"/>
              </w:rPr>
              <w:t>in included in the study as the main bullet says.</w:t>
            </w:r>
            <w:r w:rsidRPr="00A35661">
              <w:rPr>
                <w:rFonts w:eastAsiaTheme="minorEastAsia"/>
                <w:color w:val="ED7D31" w:themeColor="accent2"/>
                <w:lang w:eastAsia="zh-CN"/>
              </w:rPr>
              <w:t xml:space="preserve"> Whether there is some spec impact or not will be the output of the study.</w:t>
            </w:r>
            <w:r>
              <w:rPr>
                <w:rFonts w:eastAsiaTheme="minorEastAsia"/>
                <w:color w:val="ED7D31" w:themeColor="accent2"/>
                <w:lang w:eastAsia="zh-CN"/>
              </w:rPr>
              <w:t xml:space="preserve"> In this early stage, this kind of study is reasonable.</w:t>
            </w:r>
            <w:r w:rsidR="004C4A55">
              <w:rPr>
                <w:rFonts w:eastAsiaTheme="minorEastAsia"/>
                <w:color w:val="ED7D31" w:themeColor="accent2"/>
                <w:lang w:eastAsia="zh-CN"/>
              </w:rPr>
              <w:t xml:space="preserve"> The proponents are encouraged to share more details. </w:t>
            </w:r>
          </w:p>
        </w:tc>
      </w:tr>
      <w:tr w:rsidR="00823196" w14:paraId="0845E46A" w14:textId="77777777">
        <w:tc>
          <w:tcPr>
            <w:tcW w:w="1385" w:type="dxa"/>
            <w:tcBorders>
              <w:top w:val="single" w:sz="4" w:space="0" w:color="auto"/>
              <w:left w:val="single" w:sz="4" w:space="0" w:color="auto"/>
              <w:bottom w:val="single" w:sz="4" w:space="0" w:color="auto"/>
              <w:right w:val="single" w:sz="4" w:space="0" w:color="auto"/>
            </w:tcBorders>
          </w:tcPr>
          <w:p w14:paraId="0CF59D9F" w14:textId="72BA59CA" w:rsidR="00823196" w:rsidRDefault="00823196" w:rsidP="00823196">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lastRenderedPageBreak/>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45AC9110" w14:textId="721393C4" w:rsidR="00823196" w:rsidRDefault="00823196" w:rsidP="008231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w:t>
            </w:r>
          </w:p>
        </w:tc>
      </w:tr>
    </w:tbl>
    <w:p w14:paraId="594AF10C" w14:textId="77777777" w:rsidR="008A017F" w:rsidRDefault="008A017F">
      <w:pPr>
        <w:pStyle w:val="BodyText"/>
      </w:pPr>
    </w:p>
    <w:p w14:paraId="493E820E" w14:textId="72342485" w:rsidR="004B3E18" w:rsidRDefault="004B3E18" w:rsidP="004B3E18">
      <w:pPr>
        <w:pStyle w:val="Heading6"/>
        <w:spacing w:after="120"/>
        <w:rPr>
          <w:lang w:eastAsia="zh-CN"/>
        </w:rPr>
      </w:pPr>
      <w:r>
        <w:rPr>
          <w:lang w:eastAsia="zh-CN"/>
        </w:rPr>
        <w:t>Proposal 4.5.1.2b</w:t>
      </w:r>
    </w:p>
    <w:p w14:paraId="7D609688" w14:textId="3AA6B2EC" w:rsidR="0037313A" w:rsidRDefault="0037313A" w:rsidP="0037313A">
      <w:pPr>
        <w:pStyle w:val="BodyText"/>
      </w:pPr>
      <w:r>
        <w:t>The proposal (4.5.1.</w:t>
      </w:r>
      <w:r w:rsidR="00943277">
        <w:t>2</w:t>
      </w:r>
      <w:r>
        <w:t xml:space="preserve">a) is supported by </w:t>
      </w:r>
      <w:r w:rsidR="002161CB">
        <w:t>LGE, Lenovo, OPPO,</w:t>
      </w:r>
      <w:r w:rsidR="00702A88">
        <w:t xml:space="preserve"> CATT, DCM, </w:t>
      </w:r>
      <w:proofErr w:type="spellStart"/>
      <w:r w:rsidR="00702A88">
        <w:t>Spreadtrum</w:t>
      </w:r>
      <w:proofErr w:type="spellEnd"/>
      <w:r w:rsidR="00702A88">
        <w:t xml:space="preserve">, Nokia, Xiaomi, CAICT, Sony, NVIDIA, Future, MTK, </w:t>
      </w:r>
      <w:r w:rsidR="003D7273">
        <w:t xml:space="preserve">IDC, </w:t>
      </w:r>
      <w:r w:rsidR="00702A88">
        <w:t>SS</w:t>
      </w:r>
      <w:r>
        <w:t xml:space="preserve"> (1</w:t>
      </w:r>
      <w:r w:rsidR="003D7273">
        <w:t>5</w:t>
      </w:r>
      <w:r>
        <w:t>).</w:t>
      </w:r>
    </w:p>
    <w:p w14:paraId="7D7BD497" w14:textId="5EED7409" w:rsidR="0037313A" w:rsidRDefault="0071272F" w:rsidP="0037313A">
      <w:pPr>
        <w:pStyle w:val="BodyText"/>
      </w:pPr>
      <w:r>
        <w:t>Two</w:t>
      </w:r>
      <w:r w:rsidR="0037313A">
        <w:t xml:space="preserve"> companies have more comment and I have replied the comments in the above table. @</w:t>
      </w:r>
      <w:r>
        <w:t>ZTE</w:t>
      </w:r>
      <w:r w:rsidR="0037313A">
        <w:t>, QC, please indicate whether it is acceptable as a compromise.</w:t>
      </w:r>
    </w:p>
    <w:p w14:paraId="70DF1C50" w14:textId="77777777" w:rsidR="0071272F" w:rsidRDefault="0071272F" w:rsidP="0037313A">
      <w:pPr>
        <w:pStyle w:val="BodyText"/>
      </w:pPr>
    </w:p>
    <w:p w14:paraId="5F227C81" w14:textId="121325FC" w:rsidR="0037313A" w:rsidRDefault="0037313A" w:rsidP="0037313A">
      <w:pPr>
        <w:pStyle w:val="BodyText"/>
      </w:pPr>
      <w:r>
        <w:t xml:space="preserve">The proposal </w:t>
      </w:r>
      <w:r w:rsidR="0071272F">
        <w:t>to remove “as a starting” from Proposal</w:t>
      </w:r>
      <w:r>
        <w:t xml:space="preserve"> 4.5.1.</w:t>
      </w:r>
      <w:r w:rsidR="0071272F">
        <w:t>2</w:t>
      </w:r>
      <w:r>
        <w:t xml:space="preserve">a.  </w:t>
      </w:r>
    </w:p>
    <w:p w14:paraId="20C29CD2" w14:textId="77777777" w:rsidR="004B3E18" w:rsidRDefault="004B3E18" w:rsidP="004B3E18">
      <w:pPr>
        <w:pStyle w:val="BodyText"/>
      </w:pPr>
    </w:p>
    <w:p w14:paraId="6506EDF1" w14:textId="34D729FE" w:rsidR="004B3E18" w:rsidRDefault="004B3E18" w:rsidP="004B3E18">
      <w:pPr>
        <w:spacing w:after="120"/>
        <w:rPr>
          <w:rFonts w:eastAsia="SimSun"/>
          <w:b/>
          <w:i/>
          <w:szCs w:val="20"/>
          <w:lang w:eastAsia="zh-CN"/>
        </w:rPr>
      </w:pPr>
      <w:r>
        <w:rPr>
          <w:rFonts w:eastAsia="SimSun"/>
          <w:b/>
          <w:i/>
          <w:kern w:val="2"/>
          <w:szCs w:val="22"/>
          <w:u w:val="single"/>
          <w:lang w:eastAsia="zh-CN"/>
        </w:rPr>
        <w:t>Proposal 4.5.1.2</w:t>
      </w:r>
      <w:r w:rsidR="00943277">
        <w:rPr>
          <w:rFonts w:eastAsia="SimSun"/>
          <w:b/>
          <w:i/>
          <w:kern w:val="2"/>
          <w:szCs w:val="22"/>
          <w:u w:val="single"/>
          <w:lang w:eastAsia="zh-CN"/>
        </w:rPr>
        <w:t>b</w:t>
      </w:r>
      <w:r>
        <w:rPr>
          <w:rFonts w:eastAsia="SimSun"/>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SimSun"/>
          <w:b/>
          <w:i/>
          <w:szCs w:val="20"/>
          <w:lang w:eastAsia="zh-CN"/>
        </w:rPr>
        <w:t xml:space="preserve">the necessity and/or specification impacts from the following aspects </w:t>
      </w:r>
      <w:r w:rsidR="00943277" w:rsidRPr="00943277">
        <w:rPr>
          <w:rFonts w:eastAsia="SimSun"/>
          <w:b/>
          <w:i/>
          <w:strike/>
          <w:color w:val="FF0000"/>
          <w:szCs w:val="20"/>
          <w:highlight w:val="yellow"/>
          <w:lang w:eastAsia="zh-CN"/>
        </w:rPr>
        <w:t>as a starting</w:t>
      </w:r>
    </w:p>
    <w:p w14:paraId="55E32598" w14:textId="77777777" w:rsidR="004B3E18" w:rsidRDefault="004B3E18" w:rsidP="004B3E18">
      <w:pPr>
        <w:pStyle w:val="ListBullet"/>
        <w:rPr>
          <w:b/>
          <w:i/>
        </w:rPr>
      </w:pPr>
      <w:r>
        <w:rPr>
          <w:b/>
          <w:i/>
        </w:rPr>
        <w:t>Beam measurement and report for model monitoring</w:t>
      </w:r>
    </w:p>
    <w:p w14:paraId="06261968" w14:textId="77777777" w:rsidR="004B3E18" w:rsidRDefault="004B3E18" w:rsidP="004B3E18">
      <w:pPr>
        <w:pStyle w:val="ListBullet"/>
        <w:rPr>
          <w:b/>
        </w:rPr>
      </w:pPr>
    </w:p>
    <w:p w14:paraId="7EA94E72" w14:textId="77777777" w:rsidR="004B3E18" w:rsidRDefault="004B3E18" w:rsidP="004B3E18">
      <w:pPr>
        <w:pStyle w:val="ListBullet"/>
        <w:rPr>
          <w:b/>
        </w:rPr>
      </w:pPr>
      <w:r>
        <w:rPr>
          <w:rFonts w:eastAsia="Yu Mincho"/>
          <w:b/>
        </w:rPr>
        <w:t>…</w:t>
      </w:r>
    </w:p>
    <w:p w14:paraId="403356F0" w14:textId="77777777" w:rsidR="004B3E18" w:rsidRDefault="004B3E18" w:rsidP="004B3E18">
      <w:pPr>
        <w:pStyle w:val="BodyText"/>
      </w:pPr>
    </w:p>
    <w:p w14:paraId="0C9B01D8" w14:textId="77777777" w:rsidR="004B3E18" w:rsidRDefault="004B3E18" w:rsidP="004B3E18">
      <w:pPr>
        <w:pStyle w:val="BodyText"/>
      </w:pPr>
    </w:p>
    <w:tbl>
      <w:tblPr>
        <w:tblStyle w:val="TableGrid61"/>
        <w:tblW w:w="8865" w:type="dxa"/>
        <w:tblLayout w:type="fixed"/>
        <w:tblLook w:val="04A0" w:firstRow="1" w:lastRow="0" w:firstColumn="1" w:lastColumn="0" w:noHBand="0" w:noVBand="1"/>
      </w:tblPr>
      <w:tblGrid>
        <w:gridCol w:w="1385"/>
        <w:gridCol w:w="7480"/>
      </w:tblGrid>
      <w:tr w:rsidR="004B3E18" w14:paraId="2B3FDB0D" w14:textId="77777777" w:rsidTr="00057085">
        <w:tc>
          <w:tcPr>
            <w:tcW w:w="1385" w:type="dxa"/>
            <w:tcBorders>
              <w:top w:val="single" w:sz="4" w:space="0" w:color="auto"/>
              <w:left w:val="single" w:sz="4" w:space="0" w:color="auto"/>
              <w:bottom w:val="single" w:sz="4" w:space="0" w:color="auto"/>
              <w:right w:val="single" w:sz="4" w:space="0" w:color="auto"/>
            </w:tcBorders>
          </w:tcPr>
          <w:p w14:paraId="31A267FA" w14:textId="77777777" w:rsidR="004B3E18" w:rsidRDefault="004B3E18" w:rsidP="00057085">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E7BB79D" w14:textId="77777777" w:rsidR="004B3E18" w:rsidRDefault="004B3E18" w:rsidP="00057085">
            <w:pPr>
              <w:autoSpaceDE w:val="0"/>
              <w:autoSpaceDN w:val="0"/>
              <w:adjustRightInd w:val="0"/>
              <w:snapToGrid w:val="0"/>
              <w:spacing w:before="120" w:after="120"/>
              <w:jc w:val="both"/>
              <w:rPr>
                <w:rFonts w:eastAsia="SimSun"/>
              </w:rPr>
            </w:pPr>
            <w:r>
              <w:rPr>
                <w:rFonts w:eastAsia="SimSun"/>
              </w:rPr>
              <w:t>Comments</w:t>
            </w:r>
          </w:p>
        </w:tc>
      </w:tr>
      <w:tr w:rsidR="00B96A89" w14:paraId="4404AF84" w14:textId="77777777" w:rsidTr="00057085">
        <w:tc>
          <w:tcPr>
            <w:tcW w:w="1385" w:type="dxa"/>
            <w:tcBorders>
              <w:top w:val="single" w:sz="4" w:space="0" w:color="auto"/>
              <w:left w:val="single" w:sz="4" w:space="0" w:color="auto"/>
              <w:bottom w:val="single" w:sz="4" w:space="0" w:color="auto"/>
              <w:right w:val="single" w:sz="4" w:space="0" w:color="auto"/>
            </w:tcBorders>
          </w:tcPr>
          <w:p w14:paraId="4BC35378" w14:textId="59882B67" w:rsidR="00B96A89" w:rsidRDefault="00B96A89" w:rsidP="00B96A89">
            <w:pPr>
              <w:autoSpaceDE w:val="0"/>
              <w:autoSpaceDN w:val="0"/>
              <w:adjustRightInd w:val="0"/>
              <w:snapToGrid w:val="0"/>
              <w:spacing w:after="120"/>
              <w:jc w:val="both"/>
              <w:rPr>
                <w:rFonts w:eastAsia="Malgun Gothic"/>
                <w:smallCaps/>
                <w:lang w:eastAsia="ko-KR"/>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5EB0DC1" w14:textId="77777777" w:rsidR="00B96A89" w:rsidRDefault="00B96A89" w:rsidP="00B96A89">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w:t>
            </w:r>
          </w:p>
          <w:p w14:paraId="278C14BF" w14:textId="3823A12B" w:rsidR="00B96A89" w:rsidRDefault="00B96A89" w:rsidP="00B96A89">
            <w:pPr>
              <w:autoSpaceDE w:val="0"/>
              <w:autoSpaceDN w:val="0"/>
              <w:adjustRightInd w:val="0"/>
              <w:snapToGrid w:val="0"/>
              <w:spacing w:after="120" w:line="259" w:lineRule="auto"/>
              <w:jc w:val="both"/>
              <w:rPr>
                <w:rFonts w:eastAsia="Malgun Gothic"/>
                <w:lang w:eastAsia="ko-KR"/>
              </w:rPr>
            </w:pPr>
            <w:r>
              <w:rPr>
                <w:rFonts w:eastAsiaTheme="minorEastAsia"/>
                <w:lang w:eastAsia="zh-CN"/>
              </w:rPr>
              <w:t>In terms of the spec impact, it is highly dependent on the performance metric and/or benchmark we choose for model monitoring. For example, if the L1-RSRP difference of genie-aided beam</w:t>
            </w:r>
            <w:r w:rsidR="009A1AF9">
              <w:rPr>
                <w:rFonts w:eastAsiaTheme="minorEastAsia"/>
                <w:lang w:eastAsia="zh-CN"/>
              </w:rPr>
              <w:t xml:space="preserve"> (or measured beam)</w:t>
            </w:r>
            <w:r>
              <w:rPr>
                <w:rFonts w:eastAsiaTheme="minorEastAsia"/>
                <w:lang w:eastAsia="zh-CN"/>
              </w:rPr>
              <w:t xml:space="preserve"> and predicted beam is used for model monitoring, this L1-RSRP difference should be measured at UE side and be reported to </w:t>
            </w:r>
            <w:proofErr w:type="spellStart"/>
            <w:r>
              <w:rPr>
                <w:rFonts w:eastAsiaTheme="minorEastAsia"/>
                <w:lang w:eastAsia="zh-CN"/>
              </w:rPr>
              <w:t>gNB</w:t>
            </w:r>
            <w:proofErr w:type="spellEnd"/>
            <w:r>
              <w:rPr>
                <w:rFonts w:eastAsiaTheme="minorEastAsia"/>
                <w:lang w:eastAsia="zh-CN"/>
              </w:rPr>
              <w:t>.</w:t>
            </w:r>
          </w:p>
        </w:tc>
      </w:tr>
      <w:tr w:rsidR="004B3E18" w14:paraId="315AE8A1" w14:textId="77777777" w:rsidTr="00057085">
        <w:tc>
          <w:tcPr>
            <w:tcW w:w="1385" w:type="dxa"/>
            <w:tcBorders>
              <w:top w:val="single" w:sz="4" w:space="0" w:color="auto"/>
              <w:left w:val="single" w:sz="4" w:space="0" w:color="auto"/>
              <w:bottom w:val="single" w:sz="4" w:space="0" w:color="auto"/>
              <w:right w:val="single" w:sz="4" w:space="0" w:color="auto"/>
            </w:tcBorders>
          </w:tcPr>
          <w:p w14:paraId="02CE236A" w14:textId="34E82010" w:rsidR="004B3E18" w:rsidRDefault="00A06C1F" w:rsidP="00057085">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9313F6C" w14:textId="37DC9C6F" w:rsidR="004B3E18" w:rsidRDefault="00D9069A" w:rsidP="00057085">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D8644D" w14:paraId="73C64313" w14:textId="77777777" w:rsidTr="00057085">
        <w:tc>
          <w:tcPr>
            <w:tcW w:w="1385" w:type="dxa"/>
            <w:tcBorders>
              <w:top w:val="single" w:sz="4" w:space="0" w:color="auto"/>
              <w:left w:val="single" w:sz="4" w:space="0" w:color="auto"/>
              <w:bottom w:val="single" w:sz="4" w:space="0" w:color="auto"/>
              <w:right w:val="single" w:sz="4" w:space="0" w:color="auto"/>
            </w:tcBorders>
          </w:tcPr>
          <w:p w14:paraId="079B4388" w14:textId="73549AA9" w:rsidR="00D8644D" w:rsidRDefault="00D8644D" w:rsidP="00D8644D">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A7A601E" w14:textId="0FBE2E73" w:rsidR="00D8644D" w:rsidRDefault="00D8644D" w:rsidP="00D8644D">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D8644D" w14:paraId="4A3EC5FC" w14:textId="77777777" w:rsidTr="00057085">
        <w:tc>
          <w:tcPr>
            <w:tcW w:w="1385" w:type="dxa"/>
            <w:tcBorders>
              <w:top w:val="single" w:sz="4" w:space="0" w:color="auto"/>
              <w:left w:val="single" w:sz="4" w:space="0" w:color="auto"/>
              <w:bottom w:val="single" w:sz="4" w:space="0" w:color="auto"/>
              <w:right w:val="single" w:sz="4" w:space="0" w:color="auto"/>
            </w:tcBorders>
          </w:tcPr>
          <w:p w14:paraId="18082A7D" w14:textId="4DB5F0EB" w:rsidR="00D8644D" w:rsidRDefault="00AB4FA8" w:rsidP="00D8644D">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4EF93A4F" w14:textId="7D093197" w:rsidR="00D8644D" w:rsidRDefault="00AB4FA8" w:rsidP="00D8644D">
            <w:pPr>
              <w:pStyle w:val="BodyText"/>
              <w:widowControl w:val="0"/>
              <w:snapToGrid w:val="0"/>
              <w:spacing w:beforeLines="30" w:before="72" w:after="6" w:line="288" w:lineRule="auto"/>
              <w:rPr>
                <w:rFonts w:eastAsia="SimSun"/>
                <w:lang w:eastAsia="zh-CN"/>
              </w:rPr>
            </w:pPr>
            <w:r>
              <w:rPr>
                <w:rFonts w:eastAsia="SimSun"/>
                <w:lang w:eastAsia="zh-CN"/>
              </w:rPr>
              <w:t xml:space="preserve">Ok </w:t>
            </w:r>
          </w:p>
        </w:tc>
      </w:tr>
      <w:tr w:rsidR="00D8644D" w14:paraId="38D741A0" w14:textId="77777777" w:rsidTr="00057085">
        <w:tc>
          <w:tcPr>
            <w:tcW w:w="1385" w:type="dxa"/>
            <w:tcBorders>
              <w:top w:val="single" w:sz="4" w:space="0" w:color="auto"/>
              <w:left w:val="single" w:sz="4" w:space="0" w:color="auto"/>
              <w:bottom w:val="single" w:sz="4" w:space="0" w:color="auto"/>
              <w:right w:val="single" w:sz="4" w:space="0" w:color="auto"/>
            </w:tcBorders>
          </w:tcPr>
          <w:p w14:paraId="653E33DB" w14:textId="151B161B" w:rsidR="00D8644D" w:rsidRDefault="00F0789A" w:rsidP="00D8644D">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E583433" w14:textId="01EB34F8" w:rsidR="00D8644D" w:rsidRDefault="00F0789A" w:rsidP="00D8644D">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D8644D" w14:paraId="1170AED5" w14:textId="77777777" w:rsidTr="00057085">
        <w:tc>
          <w:tcPr>
            <w:tcW w:w="1385" w:type="dxa"/>
            <w:tcBorders>
              <w:top w:val="single" w:sz="4" w:space="0" w:color="auto"/>
              <w:left w:val="single" w:sz="4" w:space="0" w:color="auto"/>
              <w:bottom w:val="single" w:sz="4" w:space="0" w:color="auto"/>
              <w:right w:val="single" w:sz="4" w:space="0" w:color="auto"/>
            </w:tcBorders>
          </w:tcPr>
          <w:p w14:paraId="34FD5A56" w14:textId="3D3667E8" w:rsidR="00D8644D" w:rsidRDefault="00416E67" w:rsidP="00D8644D">
            <w:pPr>
              <w:autoSpaceDE w:val="0"/>
              <w:autoSpaceDN w:val="0"/>
              <w:adjustRightInd w:val="0"/>
              <w:snapToGrid w:val="0"/>
              <w:spacing w:after="120"/>
              <w:jc w:val="both"/>
              <w:rPr>
                <w:rFonts w:eastAsia="SimSun"/>
                <w:smallCaps/>
                <w:lang w:eastAsia="zh-CN"/>
              </w:rPr>
            </w:pPr>
            <w:r w:rsidRPr="00416E67">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67F6C75" w14:textId="1FE9F80E" w:rsidR="00D8644D" w:rsidRDefault="00416E67" w:rsidP="00D8644D">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97272E" w14:paraId="0F7869D2" w14:textId="77777777" w:rsidTr="00057085">
        <w:tc>
          <w:tcPr>
            <w:tcW w:w="1385" w:type="dxa"/>
            <w:tcBorders>
              <w:top w:val="single" w:sz="4" w:space="0" w:color="auto"/>
              <w:left w:val="single" w:sz="4" w:space="0" w:color="auto"/>
              <w:bottom w:val="single" w:sz="4" w:space="0" w:color="auto"/>
              <w:right w:val="single" w:sz="4" w:space="0" w:color="auto"/>
            </w:tcBorders>
          </w:tcPr>
          <w:p w14:paraId="2AEFCB44" w14:textId="18868AB8" w:rsidR="0097272E" w:rsidRDefault="0097272E" w:rsidP="0097272E">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4C55B7C9" w14:textId="7C848503" w:rsidR="0097272E" w:rsidRDefault="0097272E" w:rsidP="0097272E">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7F2AF8" w14:paraId="526D63BA" w14:textId="77777777" w:rsidTr="00057085">
        <w:tc>
          <w:tcPr>
            <w:tcW w:w="1385" w:type="dxa"/>
            <w:tcBorders>
              <w:top w:val="single" w:sz="4" w:space="0" w:color="auto"/>
              <w:left w:val="single" w:sz="4" w:space="0" w:color="auto"/>
              <w:bottom w:val="single" w:sz="4" w:space="0" w:color="auto"/>
              <w:right w:val="single" w:sz="4" w:space="0" w:color="auto"/>
            </w:tcBorders>
          </w:tcPr>
          <w:p w14:paraId="198061ED" w14:textId="59842135" w:rsidR="007F2AF8" w:rsidRDefault="007F2AF8" w:rsidP="007F2AF8">
            <w:pPr>
              <w:autoSpaceDE w:val="0"/>
              <w:autoSpaceDN w:val="0"/>
              <w:adjustRightInd w:val="0"/>
              <w:snapToGrid w:val="0"/>
              <w:spacing w:after="120"/>
              <w:jc w:val="both"/>
              <w:rPr>
                <w:rFonts w:eastAsia="Malgun Gothic"/>
                <w:smallCaps/>
                <w:lang w:eastAsia="ko-KR"/>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D398342" w14:textId="233396F1" w:rsidR="007F2AF8" w:rsidRDefault="007F2AF8" w:rsidP="007F2AF8">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S</w:t>
            </w:r>
            <w:r>
              <w:rPr>
                <w:rFonts w:eastAsiaTheme="minorEastAsia"/>
                <w:lang w:eastAsia="zh-CN"/>
              </w:rPr>
              <w:t>hare similar view as QC in the last round.</w:t>
            </w:r>
          </w:p>
        </w:tc>
      </w:tr>
      <w:tr w:rsidR="0097272E" w14:paraId="7DB557D0" w14:textId="77777777" w:rsidTr="00057085">
        <w:tc>
          <w:tcPr>
            <w:tcW w:w="1385" w:type="dxa"/>
            <w:tcBorders>
              <w:top w:val="single" w:sz="4" w:space="0" w:color="auto"/>
              <w:left w:val="single" w:sz="4" w:space="0" w:color="auto"/>
              <w:bottom w:val="single" w:sz="4" w:space="0" w:color="auto"/>
              <w:right w:val="single" w:sz="4" w:space="0" w:color="auto"/>
            </w:tcBorders>
          </w:tcPr>
          <w:p w14:paraId="4997AE03" w14:textId="41FA58DE" w:rsidR="0097272E" w:rsidRDefault="0097272E" w:rsidP="0097272E">
            <w:pPr>
              <w:autoSpaceDE w:val="0"/>
              <w:autoSpaceDN w:val="0"/>
              <w:adjustRightInd w:val="0"/>
              <w:snapToGrid w:val="0"/>
              <w:spacing w:after="120"/>
              <w:jc w:val="both"/>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5AFB81F4" w14:textId="4856B8BF" w:rsidR="0097272E" w:rsidRDefault="0097272E" w:rsidP="0097272E">
            <w:pPr>
              <w:autoSpaceDE w:val="0"/>
              <w:autoSpaceDN w:val="0"/>
              <w:adjustRightInd w:val="0"/>
              <w:snapToGrid w:val="0"/>
              <w:spacing w:after="120" w:line="259" w:lineRule="auto"/>
              <w:jc w:val="both"/>
              <w:rPr>
                <w:rFonts w:eastAsia="Malgun Gothic"/>
                <w:lang w:eastAsia="ko-KR"/>
              </w:rPr>
            </w:pPr>
          </w:p>
        </w:tc>
      </w:tr>
      <w:tr w:rsidR="0097272E" w14:paraId="67ED0534" w14:textId="77777777" w:rsidTr="00057085">
        <w:tc>
          <w:tcPr>
            <w:tcW w:w="1385" w:type="dxa"/>
            <w:tcBorders>
              <w:top w:val="single" w:sz="4" w:space="0" w:color="auto"/>
              <w:left w:val="single" w:sz="4" w:space="0" w:color="auto"/>
              <w:bottom w:val="single" w:sz="4" w:space="0" w:color="auto"/>
              <w:right w:val="single" w:sz="4" w:space="0" w:color="auto"/>
            </w:tcBorders>
          </w:tcPr>
          <w:p w14:paraId="30F6AF2A" w14:textId="1DAA5643" w:rsidR="0097272E" w:rsidRDefault="0097272E" w:rsidP="0097272E">
            <w:pPr>
              <w:autoSpaceDE w:val="0"/>
              <w:autoSpaceDN w:val="0"/>
              <w:adjustRightInd w:val="0"/>
              <w:snapToGrid w:val="0"/>
              <w:spacing w:after="120"/>
              <w:jc w:val="both"/>
              <w:rPr>
                <w:rFonts w:eastAsia="Malgun Gothic"/>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2AAA79E" w14:textId="3C30228D" w:rsidR="0097272E" w:rsidRDefault="0097272E" w:rsidP="0097272E">
            <w:pPr>
              <w:autoSpaceDE w:val="0"/>
              <w:autoSpaceDN w:val="0"/>
              <w:adjustRightInd w:val="0"/>
              <w:snapToGrid w:val="0"/>
              <w:spacing w:after="120" w:line="259" w:lineRule="auto"/>
              <w:jc w:val="both"/>
              <w:rPr>
                <w:rFonts w:eastAsia="Malgun Gothic"/>
                <w:lang w:eastAsia="zh-CN"/>
              </w:rPr>
            </w:pPr>
          </w:p>
        </w:tc>
      </w:tr>
      <w:tr w:rsidR="0097272E" w14:paraId="36A00D3A" w14:textId="77777777" w:rsidTr="00057085">
        <w:tc>
          <w:tcPr>
            <w:tcW w:w="1385" w:type="dxa"/>
            <w:tcBorders>
              <w:top w:val="single" w:sz="4" w:space="0" w:color="auto"/>
              <w:left w:val="single" w:sz="4" w:space="0" w:color="auto"/>
              <w:bottom w:val="single" w:sz="4" w:space="0" w:color="auto"/>
              <w:right w:val="single" w:sz="4" w:space="0" w:color="auto"/>
            </w:tcBorders>
          </w:tcPr>
          <w:p w14:paraId="0AED8D90" w14:textId="0CB4C4B1" w:rsidR="0097272E" w:rsidRDefault="0097272E" w:rsidP="0097272E">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65C867B" w14:textId="2ABC166B" w:rsidR="0097272E" w:rsidRDefault="0097272E" w:rsidP="0097272E">
            <w:pPr>
              <w:autoSpaceDE w:val="0"/>
              <w:autoSpaceDN w:val="0"/>
              <w:adjustRightInd w:val="0"/>
              <w:snapToGrid w:val="0"/>
              <w:spacing w:after="120" w:line="259" w:lineRule="auto"/>
              <w:jc w:val="both"/>
              <w:rPr>
                <w:rFonts w:eastAsiaTheme="minorEastAsia"/>
                <w:lang w:eastAsia="zh-CN"/>
              </w:rPr>
            </w:pPr>
          </w:p>
        </w:tc>
      </w:tr>
      <w:tr w:rsidR="0097272E" w14:paraId="3FAAA9A8" w14:textId="77777777" w:rsidTr="00057085">
        <w:tc>
          <w:tcPr>
            <w:tcW w:w="1385" w:type="dxa"/>
            <w:tcBorders>
              <w:top w:val="single" w:sz="4" w:space="0" w:color="auto"/>
              <w:left w:val="single" w:sz="4" w:space="0" w:color="auto"/>
              <w:bottom w:val="single" w:sz="4" w:space="0" w:color="auto"/>
              <w:right w:val="single" w:sz="4" w:space="0" w:color="auto"/>
            </w:tcBorders>
          </w:tcPr>
          <w:p w14:paraId="35283D2B" w14:textId="74AAA6A9" w:rsidR="0097272E" w:rsidRDefault="0097272E" w:rsidP="0097272E">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3BF5EF4" w14:textId="0DEA6829" w:rsidR="0097272E" w:rsidRDefault="0097272E" w:rsidP="0097272E">
            <w:pPr>
              <w:autoSpaceDE w:val="0"/>
              <w:autoSpaceDN w:val="0"/>
              <w:adjustRightInd w:val="0"/>
              <w:snapToGrid w:val="0"/>
              <w:spacing w:after="120" w:line="259" w:lineRule="auto"/>
              <w:jc w:val="both"/>
              <w:rPr>
                <w:rFonts w:eastAsiaTheme="minorEastAsia"/>
                <w:lang w:eastAsia="zh-CN"/>
              </w:rPr>
            </w:pPr>
          </w:p>
        </w:tc>
      </w:tr>
      <w:tr w:rsidR="0097272E" w14:paraId="02EC6A23" w14:textId="77777777" w:rsidTr="00057085">
        <w:tc>
          <w:tcPr>
            <w:tcW w:w="1385" w:type="dxa"/>
            <w:tcBorders>
              <w:top w:val="single" w:sz="4" w:space="0" w:color="auto"/>
              <w:left w:val="single" w:sz="4" w:space="0" w:color="auto"/>
              <w:bottom w:val="single" w:sz="4" w:space="0" w:color="auto"/>
              <w:right w:val="single" w:sz="4" w:space="0" w:color="auto"/>
            </w:tcBorders>
          </w:tcPr>
          <w:p w14:paraId="113B64E8" w14:textId="192E596F" w:rsidR="0097272E" w:rsidRDefault="0097272E" w:rsidP="0097272E">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E9AC7B6" w14:textId="51C8A352" w:rsidR="0097272E" w:rsidRDefault="0097272E" w:rsidP="0097272E">
            <w:pPr>
              <w:autoSpaceDE w:val="0"/>
              <w:autoSpaceDN w:val="0"/>
              <w:adjustRightInd w:val="0"/>
              <w:snapToGrid w:val="0"/>
              <w:spacing w:after="120" w:line="259" w:lineRule="auto"/>
              <w:jc w:val="both"/>
              <w:rPr>
                <w:rFonts w:eastAsiaTheme="minorEastAsia"/>
                <w:lang w:eastAsia="zh-CN"/>
              </w:rPr>
            </w:pPr>
          </w:p>
        </w:tc>
      </w:tr>
      <w:tr w:rsidR="0097272E" w14:paraId="18025F29" w14:textId="77777777" w:rsidTr="00057085">
        <w:tc>
          <w:tcPr>
            <w:tcW w:w="1385" w:type="dxa"/>
            <w:tcBorders>
              <w:top w:val="single" w:sz="4" w:space="0" w:color="auto"/>
              <w:left w:val="single" w:sz="4" w:space="0" w:color="auto"/>
              <w:bottom w:val="single" w:sz="4" w:space="0" w:color="auto"/>
              <w:right w:val="single" w:sz="4" w:space="0" w:color="auto"/>
            </w:tcBorders>
          </w:tcPr>
          <w:p w14:paraId="42B06C19" w14:textId="32DAF409" w:rsidR="0097272E" w:rsidRDefault="0097272E" w:rsidP="0097272E">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52FDB72" w14:textId="2229A63B" w:rsidR="0097272E" w:rsidRDefault="0097272E" w:rsidP="0097272E">
            <w:pPr>
              <w:autoSpaceDE w:val="0"/>
              <w:autoSpaceDN w:val="0"/>
              <w:adjustRightInd w:val="0"/>
              <w:snapToGrid w:val="0"/>
              <w:spacing w:after="120" w:line="259" w:lineRule="auto"/>
              <w:jc w:val="both"/>
              <w:rPr>
                <w:rFonts w:eastAsiaTheme="minorEastAsia"/>
                <w:lang w:eastAsia="zh-CN"/>
              </w:rPr>
            </w:pPr>
          </w:p>
        </w:tc>
      </w:tr>
      <w:tr w:rsidR="0097272E" w14:paraId="7D0C66A1" w14:textId="77777777" w:rsidTr="00057085">
        <w:tc>
          <w:tcPr>
            <w:tcW w:w="1385" w:type="dxa"/>
            <w:tcBorders>
              <w:top w:val="single" w:sz="4" w:space="0" w:color="auto"/>
              <w:left w:val="single" w:sz="4" w:space="0" w:color="auto"/>
              <w:bottom w:val="single" w:sz="4" w:space="0" w:color="auto"/>
              <w:right w:val="single" w:sz="4" w:space="0" w:color="auto"/>
            </w:tcBorders>
          </w:tcPr>
          <w:p w14:paraId="2E096AF5" w14:textId="28359D3D" w:rsidR="0097272E" w:rsidRDefault="0097272E" w:rsidP="0097272E">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3B976BA" w14:textId="14D0C581" w:rsidR="0097272E" w:rsidRDefault="0097272E" w:rsidP="0097272E">
            <w:pPr>
              <w:autoSpaceDE w:val="0"/>
              <w:autoSpaceDN w:val="0"/>
              <w:adjustRightInd w:val="0"/>
              <w:snapToGrid w:val="0"/>
              <w:spacing w:after="120" w:line="259" w:lineRule="auto"/>
              <w:jc w:val="both"/>
              <w:rPr>
                <w:rFonts w:eastAsiaTheme="minorEastAsia"/>
                <w:lang w:eastAsia="zh-CN"/>
              </w:rPr>
            </w:pPr>
          </w:p>
        </w:tc>
      </w:tr>
    </w:tbl>
    <w:p w14:paraId="5FCA1D02" w14:textId="77777777" w:rsidR="004B3E18" w:rsidRDefault="004B3E18" w:rsidP="004B3E18">
      <w:pPr>
        <w:pStyle w:val="BodyText"/>
      </w:pPr>
    </w:p>
    <w:p w14:paraId="2B0E3483" w14:textId="77777777" w:rsidR="008A017F" w:rsidRDefault="008A017F">
      <w:pPr>
        <w:pStyle w:val="BodyText"/>
      </w:pPr>
    </w:p>
    <w:p w14:paraId="5B014AF9" w14:textId="77777777" w:rsidR="008A017F" w:rsidRDefault="008A017F">
      <w:pPr>
        <w:pStyle w:val="BodyText"/>
      </w:pPr>
    </w:p>
    <w:p w14:paraId="5BA613F0" w14:textId="77777777" w:rsidR="008A017F" w:rsidRDefault="008A017F">
      <w:pPr>
        <w:spacing w:after="120"/>
      </w:pPr>
    </w:p>
    <w:p w14:paraId="0D57C418" w14:textId="77777777" w:rsidR="008A017F" w:rsidRDefault="000407EF">
      <w:pPr>
        <w:pStyle w:val="Heading3"/>
      </w:pPr>
      <w:r>
        <w:t>UE-side model</w:t>
      </w:r>
    </w:p>
    <w:p w14:paraId="7B0A8164" w14:textId="77777777" w:rsidR="008A017F" w:rsidRDefault="008A017F">
      <w:pPr>
        <w:pStyle w:val="BodyText"/>
      </w:pPr>
    </w:p>
    <w:p w14:paraId="5D12CDC4" w14:textId="77777777" w:rsidR="008A017F" w:rsidRDefault="000407EF">
      <w:pPr>
        <w:pStyle w:val="Heading6"/>
        <w:spacing w:after="120"/>
        <w:rPr>
          <w:lang w:eastAsia="zh-CN"/>
        </w:rPr>
      </w:pPr>
      <w:r>
        <w:rPr>
          <w:lang w:eastAsia="zh-CN"/>
        </w:rPr>
        <w:t>(Closed) Collect views 4.5.2.1</w:t>
      </w:r>
    </w:p>
    <w:p w14:paraId="356CBC88" w14:textId="77777777" w:rsidR="008A017F" w:rsidRDefault="000407EF">
      <w:pPr>
        <w:spacing w:after="120"/>
      </w:pPr>
      <w:r>
        <w:t>For a UE-side AI/ML model, there are different views on at which side (i.e., UE side, or network side) the model monitoring should be performed:</w:t>
      </w:r>
    </w:p>
    <w:p w14:paraId="27898F90" w14:textId="77777777" w:rsidR="008A017F" w:rsidRDefault="000407EF">
      <w:pPr>
        <w:pStyle w:val="ListBullet"/>
      </w:pPr>
      <w:r>
        <w:rPr>
          <w:rFonts w:eastAsia="Yu Mincho" w:hint="eastAsia"/>
        </w:rPr>
        <w:t>S</w:t>
      </w:r>
      <w:r>
        <w:rPr>
          <w:rFonts w:eastAsia="Yu Mincho"/>
        </w:rPr>
        <w:t>ome companies think it is natural for UE to do the monitoring.</w:t>
      </w:r>
    </w:p>
    <w:p w14:paraId="63555F34" w14:textId="77777777" w:rsidR="008A017F" w:rsidRDefault="000407EF">
      <w:pPr>
        <w:pStyle w:val="ListBullet"/>
      </w:pPr>
      <w:r>
        <w:rPr>
          <w:rFonts w:eastAsia="Yu Mincho" w:hint="eastAsia"/>
        </w:rPr>
        <w:t>S</w:t>
      </w:r>
      <w:r>
        <w:rPr>
          <w:rFonts w:eastAsia="Yu Mincho"/>
        </w:rPr>
        <w:t>ome other companies believe that network should be responsible to the model monitoring.</w:t>
      </w:r>
    </w:p>
    <w:p w14:paraId="5D322A33" w14:textId="77777777" w:rsidR="008A017F" w:rsidRDefault="008A017F">
      <w:pPr>
        <w:spacing w:after="120"/>
      </w:pPr>
    </w:p>
    <w:p w14:paraId="6889DE56" w14:textId="77777777" w:rsidR="008A017F" w:rsidRDefault="000407EF">
      <w:pPr>
        <w:spacing w:after="120"/>
      </w:pPr>
      <w:r>
        <w:rPr>
          <w:rFonts w:hint="eastAsia"/>
        </w:rPr>
        <w:t>C</w:t>
      </w:r>
      <w:r>
        <w:t xml:space="preserve">ompanies are invited to provide views on the different alternatives. </w:t>
      </w:r>
    </w:p>
    <w:tbl>
      <w:tblPr>
        <w:tblStyle w:val="TableGrid"/>
        <w:tblW w:w="0" w:type="auto"/>
        <w:tblLook w:val="04A0" w:firstRow="1" w:lastRow="0" w:firstColumn="1" w:lastColumn="0" w:noHBand="0" w:noVBand="1"/>
      </w:tblPr>
      <w:tblGrid>
        <w:gridCol w:w="2405"/>
        <w:gridCol w:w="3119"/>
        <w:gridCol w:w="3538"/>
      </w:tblGrid>
      <w:tr w:rsidR="008A017F" w14:paraId="472970F2" w14:textId="77777777">
        <w:tc>
          <w:tcPr>
            <w:tcW w:w="9062" w:type="dxa"/>
            <w:gridSpan w:val="3"/>
          </w:tcPr>
          <w:p w14:paraId="0C237418" w14:textId="77777777" w:rsidR="008A017F" w:rsidRDefault="000407EF">
            <w:pPr>
              <w:spacing w:after="120"/>
              <w:jc w:val="center"/>
            </w:pPr>
            <w:r>
              <w:rPr>
                <w:rFonts w:hint="eastAsia"/>
              </w:rPr>
              <w:t>M</w:t>
            </w:r>
            <w:r>
              <w:t>odel monitoring for UE-side model</w:t>
            </w:r>
          </w:p>
        </w:tc>
      </w:tr>
      <w:tr w:rsidR="008A017F" w14:paraId="76D56F34" w14:textId="77777777">
        <w:tc>
          <w:tcPr>
            <w:tcW w:w="2405" w:type="dxa"/>
          </w:tcPr>
          <w:p w14:paraId="1BDEBE8C" w14:textId="77777777" w:rsidR="008A017F" w:rsidRDefault="008A017F">
            <w:pPr>
              <w:spacing w:after="120"/>
            </w:pPr>
          </w:p>
        </w:tc>
        <w:tc>
          <w:tcPr>
            <w:tcW w:w="3119" w:type="dxa"/>
          </w:tcPr>
          <w:p w14:paraId="4B40B10A" w14:textId="77777777" w:rsidR="008A017F" w:rsidRDefault="000407EF">
            <w:pPr>
              <w:spacing w:after="120"/>
              <w:jc w:val="center"/>
            </w:pPr>
            <w:r>
              <w:rPr>
                <w:rFonts w:hint="eastAsia"/>
              </w:rPr>
              <w:t>S</w:t>
            </w:r>
            <w:r>
              <w:t>upport</w:t>
            </w:r>
          </w:p>
        </w:tc>
        <w:tc>
          <w:tcPr>
            <w:tcW w:w="3538" w:type="dxa"/>
          </w:tcPr>
          <w:p w14:paraId="0BD49E9C" w14:textId="77777777" w:rsidR="008A017F" w:rsidRDefault="000407EF">
            <w:pPr>
              <w:spacing w:after="120"/>
              <w:jc w:val="center"/>
            </w:pPr>
            <w:r>
              <w:rPr>
                <w:rFonts w:hint="eastAsia"/>
              </w:rPr>
              <w:t>N</w:t>
            </w:r>
            <w:r>
              <w:t>ot support</w:t>
            </w:r>
          </w:p>
        </w:tc>
      </w:tr>
      <w:tr w:rsidR="008A017F" w14:paraId="28CA5DB8" w14:textId="77777777">
        <w:tc>
          <w:tcPr>
            <w:tcW w:w="2405" w:type="dxa"/>
          </w:tcPr>
          <w:p w14:paraId="7518285B" w14:textId="77777777" w:rsidR="008A017F" w:rsidRDefault="000407EF">
            <w:pPr>
              <w:spacing w:after="120"/>
            </w:pPr>
            <w:r>
              <w:rPr>
                <w:rFonts w:hint="eastAsia"/>
              </w:rPr>
              <w:t>A</w:t>
            </w:r>
            <w:r>
              <w:t>tl1. Model monitoring is performed at UE side</w:t>
            </w:r>
          </w:p>
        </w:tc>
        <w:tc>
          <w:tcPr>
            <w:tcW w:w="3119" w:type="dxa"/>
          </w:tcPr>
          <w:p w14:paraId="3AD11EAC" w14:textId="77777777" w:rsidR="008A017F" w:rsidRDefault="000407EF">
            <w:pPr>
              <w:spacing w:after="120"/>
            </w:pPr>
            <w:r>
              <w:t>Nokia (UE-side model)</w:t>
            </w:r>
          </w:p>
        </w:tc>
        <w:tc>
          <w:tcPr>
            <w:tcW w:w="3538" w:type="dxa"/>
          </w:tcPr>
          <w:p w14:paraId="039290D1" w14:textId="77777777" w:rsidR="008A017F" w:rsidRDefault="008A017F">
            <w:pPr>
              <w:spacing w:after="120"/>
            </w:pPr>
          </w:p>
        </w:tc>
      </w:tr>
      <w:tr w:rsidR="008A017F" w14:paraId="3DFDDABF" w14:textId="77777777">
        <w:tc>
          <w:tcPr>
            <w:tcW w:w="2405" w:type="dxa"/>
          </w:tcPr>
          <w:p w14:paraId="767A33BB" w14:textId="77777777" w:rsidR="008A017F" w:rsidRDefault="000407EF">
            <w:pPr>
              <w:spacing w:after="120"/>
            </w:pPr>
            <w:r>
              <w:rPr>
                <w:rFonts w:hint="eastAsia"/>
              </w:rPr>
              <w:t>A</w:t>
            </w:r>
            <w:r>
              <w:t>tl2. Model monitoring is performed at network side</w:t>
            </w:r>
          </w:p>
        </w:tc>
        <w:tc>
          <w:tcPr>
            <w:tcW w:w="3119" w:type="dxa"/>
          </w:tcPr>
          <w:p w14:paraId="491F8F9C" w14:textId="77777777" w:rsidR="008A017F" w:rsidRDefault="000407EF">
            <w:pPr>
              <w:spacing w:after="120"/>
            </w:pPr>
            <w:r>
              <w:t>Nokia (UE or NW-side model)</w:t>
            </w:r>
          </w:p>
        </w:tc>
        <w:tc>
          <w:tcPr>
            <w:tcW w:w="3538" w:type="dxa"/>
          </w:tcPr>
          <w:p w14:paraId="5AD5251E" w14:textId="77777777" w:rsidR="008A017F" w:rsidRDefault="008A017F">
            <w:pPr>
              <w:spacing w:after="120"/>
            </w:pPr>
          </w:p>
        </w:tc>
      </w:tr>
      <w:tr w:rsidR="008A017F" w14:paraId="077005C4" w14:textId="77777777">
        <w:tc>
          <w:tcPr>
            <w:tcW w:w="2405" w:type="dxa"/>
          </w:tcPr>
          <w:p w14:paraId="4EBDABF9" w14:textId="77777777" w:rsidR="008A017F" w:rsidRDefault="000407EF">
            <w:pPr>
              <w:spacing w:after="120"/>
            </w:pPr>
            <w:r>
              <w:rPr>
                <w:rFonts w:hint="eastAsia"/>
              </w:rPr>
              <w:t>B</w:t>
            </w:r>
            <w:r>
              <w:t>oth Alt.1 and Alt.2</w:t>
            </w:r>
          </w:p>
        </w:tc>
        <w:tc>
          <w:tcPr>
            <w:tcW w:w="3119" w:type="dxa"/>
          </w:tcPr>
          <w:p w14:paraId="5D7B6073" w14:textId="77777777" w:rsidR="008A017F" w:rsidRDefault="008A017F">
            <w:pPr>
              <w:spacing w:after="120"/>
            </w:pPr>
          </w:p>
        </w:tc>
        <w:tc>
          <w:tcPr>
            <w:tcW w:w="3538" w:type="dxa"/>
          </w:tcPr>
          <w:p w14:paraId="612FF251" w14:textId="77777777" w:rsidR="008A017F" w:rsidRDefault="008A017F">
            <w:pPr>
              <w:spacing w:after="120"/>
            </w:pPr>
          </w:p>
        </w:tc>
      </w:tr>
    </w:tbl>
    <w:p w14:paraId="6F99D8BD" w14:textId="77777777" w:rsidR="008A017F" w:rsidRDefault="008A017F">
      <w:pPr>
        <w:spacing w:after="120"/>
      </w:pPr>
    </w:p>
    <w:p w14:paraId="7C1CAEC3" w14:textId="77777777" w:rsidR="008A017F" w:rsidRDefault="000407EF">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8A017F" w14:paraId="7C9A3DD2" w14:textId="77777777">
        <w:tc>
          <w:tcPr>
            <w:tcW w:w="1385" w:type="dxa"/>
            <w:tcBorders>
              <w:top w:val="single" w:sz="4" w:space="0" w:color="auto"/>
              <w:left w:val="single" w:sz="4" w:space="0" w:color="auto"/>
              <w:bottom w:val="single" w:sz="4" w:space="0" w:color="auto"/>
              <w:right w:val="single" w:sz="4" w:space="0" w:color="auto"/>
            </w:tcBorders>
          </w:tcPr>
          <w:p w14:paraId="73696274"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CF2E079"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6ED4D537" w14:textId="77777777">
        <w:tc>
          <w:tcPr>
            <w:tcW w:w="1385" w:type="dxa"/>
            <w:tcBorders>
              <w:top w:val="single" w:sz="4" w:space="0" w:color="auto"/>
              <w:left w:val="single" w:sz="4" w:space="0" w:color="auto"/>
              <w:bottom w:val="single" w:sz="4" w:space="0" w:color="auto"/>
              <w:right w:val="single" w:sz="4" w:space="0" w:color="auto"/>
            </w:tcBorders>
          </w:tcPr>
          <w:p w14:paraId="4442A683"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BFAC7EE"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As we commented before,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w:t>
            </w:r>
          </w:p>
        </w:tc>
      </w:tr>
      <w:tr w:rsidR="008A017F" w14:paraId="3F501012" w14:textId="77777777">
        <w:tc>
          <w:tcPr>
            <w:tcW w:w="1385" w:type="dxa"/>
            <w:tcBorders>
              <w:top w:val="single" w:sz="4" w:space="0" w:color="auto"/>
              <w:left w:val="single" w:sz="4" w:space="0" w:color="auto"/>
              <w:bottom w:val="single" w:sz="4" w:space="0" w:color="auto"/>
              <w:right w:val="single" w:sz="4" w:space="0" w:color="auto"/>
            </w:tcBorders>
          </w:tcPr>
          <w:p w14:paraId="7604A46D"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B24D6C5"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support to focus on UE side monitoring as commented above.</w:t>
            </w:r>
          </w:p>
        </w:tc>
      </w:tr>
      <w:tr w:rsidR="008A017F" w14:paraId="7B5F4A9C" w14:textId="77777777">
        <w:tc>
          <w:tcPr>
            <w:tcW w:w="1385" w:type="dxa"/>
            <w:tcBorders>
              <w:top w:val="single" w:sz="4" w:space="0" w:color="auto"/>
              <w:left w:val="single" w:sz="4" w:space="0" w:color="auto"/>
              <w:bottom w:val="single" w:sz="4" w:space="0" w:color="auto"/>
              <w:right w:val="single" w:sz="4" w:space="0" w:color="auto"/>
            </w:tcBorders>
          </w:tcPr>
          <w:p w14:paraId="7D854778" w14:textId="77777777" w:rsidR="008A017F" w:rsidRDefault="000407EF">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D13CAFD"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UE-side model monitoring can also be supported.</w:t>
            </w:r>
          </w:p>
        </w:tc>
      </w:tr>
      <w:tr w:rsidR="008A017F" w14:paraId="76BA65DF" w14:textId="77777777">
        <w:tc>
          <w:tcPr>
            <w:tcW w:w="1385" w:type="dxa"/>
            <w:tcBorders>
              <w:top w:val="single" w:sz="4" w:space="0" w:color="auto"/>
              <w:left w:val="single" w:sz="4" w:space="0" w:color="auto"/>
              <w:bottom w:val="single" w:sz="4" w:space="0" w:color="auto"/>
              <w:right w:val="single" w:sz="4" w:space="0" w:color="auto"/>
            </w:tcBorders>
          </w:tcPr>
          <w:p w14:paraId="11BE48DF"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BFE52C6"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Support to leave options open for now and continue the study.</w:t>
            </w:r>
          </w:p>
        </w:tc>
      </w:tr>
      <w:tr w:rsidR="008A017F" w14:paraId="7E74FE22" w14:textId="77777777">
        <w:tc>
          <w:tcPr>
            <w:tcW w:w="1385" w:type="dxa"/>
            <w:tcBorders>
              <w:top w:val="single" w:sz="4" w:space="0" w:color="auto"/>
              <w:left w:val="single" w:sz="4" w:space="0" w:color="auto"/>
              <w:bottom w:val="single" w:sz="4" w:space="0" w:color="auto"/>
              <w:right w:val="single" w:sz="4" w:space="0" w:color="auto"/>
            </w:tcBorders>
          </w:tcPr>
          <w:p w14:paraId="67E30416"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B20A560"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S</w:t>
            </w:r>
            <w:r>
              <w:rPr>
                <w:rFonts w:eastAsia="SimSun" w:hint="eastAsia"/>
                <w:lang w:eastAsia="zh-CN"/>
              </w:rPr>
              <w:t xml:space="preserve">upport </w:t>
            </w:r>
            <w:r>
              <w:rPr>
                <w:rFonts w:eastAsia="SimSun"/>
                <w:lang w:eastAsia="zh-CN"/>
              </w:rPr>
              <w:t>to study both options first.</w:t>
            </w:r>
          </w:p>
        </w:tc>
      </w:tr>
      <w:tr w:rsidR="008A017F" w14:paraId="6DBB0749" w14:textId="77777777">
        <w:tc>
          <w:tcPr>
            <w:tcW w:w="1385" w:type="dxa"/>
            <w:tcBorders>
              <w:top w:val="single" w:sz="4" w:space="0" w:color="auto"/>
              <w:left w:val="single" w:sz="4" w:space="0" w:color="auto"/>
              <w:bottom w:val="single" w:sz="4" w:space="0" w:color="auto"/>
              <w:right w:val="single" w:sz="4" w:space="0" w:color="auto"/>
            </w:tcBorders>
          </w:tcPr>
          <w:p w14:paraId="69464946" w14:textId="77777777" w:rsidR="008A017F" w:rsidRDefault="000407EF">
            <w:pPr>
              <w:autoSpaceDE w:val="0"/>
              <w:autoSpaceDN w:val="0"/>
              <w:adjustRightInd w:val="0"/>
              <w:snapToGrid w:val="0"/>
              <w:spacing w:after="120"/>
              <w:jc w:val="both"/>
              <w:rPr>
                <w:rFonts w:eastAsia="SimSun"/>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4875E410" w14:textId="77777777" w:rsidR="008A017F" w:rsidRDefault="000407EF">
            <w:pPr>
              <w:autoSpaceDE w:val="0"/>
              <w:autoSpaceDN w:val="0"/>
              <w:adjustRightInd w:val="0"/>
              <w:snapToGrid w:val="0"/>
              <w:spacing w:after="120" w:line="259" w:lineRule="auto"/>
              <w:jc w:val="both"/>
              <w:rPr>
                <w:rFonts w:eastAsia="SimSun"/>
                <w:lang w:eastAsia="zh-CN"/>
              </w:rPr>
            </w:pPr>
            <w:r>
              <w:rPr>
                <w:rFonts w:eastAsia="Malgun Gothic" w:hint="eastAsia"/>
                <w:lang w:eastAsia="ko-KR"/>
              </w:rPr>
              <w:t>I</w:t>
            </w:r>
            <w:r>
              <w:rPr>
                <w:rFonts w:eastAsia="Malgun Gothic"/>
                <w:lang w:eastAsia="ko-KR"/>
              </w:rPr>
              <w:t xml:space="preserve">n our view, the decision related to model monitoring should be controlled by </w:t>
            </w:r>
            <w:proofErr w:type="spellStart"/>
            <w:r>
              <w:rPr>
                <w:rFonts w:eastAsia="Malgun Gothic"/>
                <w:lang w:eastAsia="ko-KR"/>
              </w:rPr>
              <w:t>gNB</w:t>
            </w:r>
            <w:proofErr w:type="spellEnd"/>
            <w:r>
              <w:rPr>
                <w:rFonts w:eastAsia="Malgun Gothic"/>
                <w:lang w:eastAsia="ko-KR"/>
              </w:rPr>
              <w:t xml:space="preserve">. For example, </w:t>
            </w:r>
            <w:proofErr w:type="spellStart"/>
            <w:r>
              <w:rPr>
                <w:rFonts w:eastAsia="Malgun Gothic"/>
                <w:lang w:eastAsia="ko-KR"/>
              </w:rPr>
              <w:t>gNB</w:t>
            </w:r>
            <w:proofErr w:type="spellEnd"/>
            <w:r>
              <w:rPr>
                <w:rFonts w:eastAsia="Malgun Gothic"/>
                <w:lang w:eastAsia="ko-KR"/>
              </w:rPr>
              <w:t xml:space="preserve"> indicates the model update/fallback. In the meanwhile, UE can provide the information related to model monitoring.</w:t>
            </w:r>
          </w:p>
        </w:tc>
      </w:tr>
      <w:tr w:rsidR="008A017F" w14:paraId="08A74448" w14:textId="77777777">
        <w:tc>
          <w:tcPr>
            <w:tcW w:w="1385" w:type="dxa"/>
            <w:tcBorders>
              <w:top w:val="single" w:sz="4" w:space="0" w:color="auto"/>
              <w:left w:val="single" w:sz="4" w:space="0" w:color="auto"/>
              <w:bottom w:val="single" w:sz="4" w:space="0" w:color="auto"/>
              <w:right w:val="single" w:sz="4" w:space="0" w:color="auto"/>
            </w:tcBorders>
          </w:tcPr>
          <w:p w14:paraId="3B1374AE" w14:textId="77777777" w:rsidR="008A017F" w:rsidRDefault="000407EF">
            <w:pPr>
              <w:autoSpaceDE w:val="0"/>
              <w:autoSpaceDN w:val="0"/>
              <w:adjustRightInd w:val="0"/>
              <w:snapToGrid w:val="0"/>
              <w:spacing w:after="120"/>
              <w:jc w:val="both"/>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470061C"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would like to consider both Alt.1 and Alt.2.</w:t>
            </w:r>
          </w:p>
        </w:tc>
      </w:tr>
      <w:tr w:rsidR="008A017F" w14:paraId="5F13A170" w14:textId="77777777">
        <w:tc>
          <w:tcPr>
            <w:tcW w:w="1385" w:type="dxa"/>
            <w:tcBorders>
              <w:top w:val="single" w:sz="4" w:space="0" w:color="auto"/>
              <w:left w:val="single" w:sz="4" w:space="0" w:color="auto"/>
              <w:bottom w:val="single" w:sz="4" w:space="0" w:color="auto"/>
              <w:right w:val="single" w:sz="4" w:space="0" w:color="auto"/>
            </w:tcBorders>
          </w:tcPr>
          <w:p w14:paraId="13F3250C" w14:textId="77777777" w:rsidR="008A017F" w:rsidRDefault="000407EF">
            <w:pPr>
              <w:autoSpaceDE w:val="0"/>
              <w:autoSpaceDN w:val="0"/>
              <w:adjustRightInd w:val="0"/>
              <w:snapToGrid w:val="0"/>
              <w:spacing w:after="120"/>
              <w:jc w:val="both"/>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1E0FB3F"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Yu Mincho"/>
                <w:lang w:eastAsia="ja-JP"/>
              </w:rPr>
              <w:t>We prefer to subdivide the processes of model monitoring as a first step.</w:t>
            </w:r>
          </w:p>
        </w:tc>
      </w:tr>
      <w:tr w:rsidR="008A017F" w14:paraId="373A6197" w14:textId="77777777">
        <w:tc>
          <w:tcPr>
            <w:tcW w:w="1385" w:type="dxa"/>
            <w:tcBorders>
              <w:top w:val="single" w:sz="4" w:space="0" w:color="auto"/>
              <w:left w:val="single" w:sz="4" w:space="0" w:color="auto"/>
              <w:bottom w:val="single" w:sz="4" w:space="0" w:color="auto"/>
              <w:right w:val="single" w:sz="4" w:space="0" w:color="auto"/>
            </w:tcBorders>
          </w:tcPr>
          <w:p w14:paraId="0F2521C7" w14:textId="77777777" w:rsidR="008A017F" w:rsidRDefault="000407EF">
            <w:pPr>
              <w:autoSpaceDE w:val="0"/>
              <w:autoSpaceDN w:val="0"/>
              <w:adjustRightInd w:val="0"/>
              <w:snapToGrid w:val="0"/>
              <w:spacing w:after="120"/>
              <w:jc w:val="both"/>
              <w:rPr>
                <w:rFonts w:eastAsia="SimSun"/>
                <w:lang w:eastAsia="zh-CN"/>
              </w:rPr>
            </w:pPr>
            <w:r>
              <w:rPr>
                <w:rFonts w:eastAsia="SimSun"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E8D8BD6" w14:textId="77777777" w:rsidR="008A017F" w:rsidRDefault="000407EF">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Open to discuss. The </w:t>
            </w:r>
            <w:proofErr w:type="spellStart"/>
            <w:r>
              <w:rPr>
                <w:rFonts w:eastAsia="Yu Mincho" w:hint="eastAsia"/>
                <w:lang w:eastAsia="ja-JP"/>
              </w:rPr>
              <w:t>gNB</w:t>
            </w:r>
            <w:proofErr w:type="spellEnd"/>
            <w:r>
              <w:rPr>
                <w:rFonts w:eastAsia="Yu Mincho" w:hint="eastAsia"/>
                <w:lang w:eastAsia="ja-JP"/>
              </w:rPr>
              <w:t xml:space="preserve"> can judge whether the performance of the deployed UE-side model is reliable according to UE reporting contents. Or, more directly, the UE notifies the </w:t>
            </w:r>
            <w:proofErr w:type="spellStart"/>
            <w:r>
              <w:rPr>
                <w:rFonts w:eastAsia="Yu Mincho" w:hint="eastAsia"/>
                <w:lang w:eastAsia="ja-JP"/>
              </w:rPr>
              <w:t>gNB</w:t>
            </w:r>
            <w:proofErr w:type="spellEnd"/>
            <w:r>
              <w:rPr>
                <w:rFonts w:eastAsia="Yu Mincho" w:hint="eastAsia"/>
                <w:lang w:eastAsia="ja-JP"/>
              </w:rPr>
              <w:t xml:space="preserve"> of the model monitoring result implicitly or explicitly in a reporting instance. Based </w:t>
            </w:r>
            <w:r>
              <w:rPr>
                <w:rFonts w:eastAsia="Yu Mincho" w:hint="eastAsia"/>
                <w:lang w:eastAsia="ja-JP"/>
              </w:rPr>
              <w:lastRenderedPageBreak/>
              <w:t xml:space="preserve">on the model monitoring result, the </w:t>
            </w:r>
            <w:proofErr w:type="spellStart"/>
            <w:r>
              <w:rPr>
                <w:rFonts w:eastAsia="Yu Mincho" w:hint="eastAsia"/>
                <w:lang w:eastAsia="ja-JP"/>
              </w:rPr>
              <w:t>gNB</w:t>
            </w:r>
            <w:proofErr w:type="spellEnd"/>
            <w:r>
              <w:rPr>
                <w:rFonts w:eastAsia="Yu Mincho" w:hint="eastAsia"/>
                <w:lang w:eastAsia="ja-JP"/>
              </w:rPr>
              <w:t xml:space="preserve"> performs further operations such as AI model deactivation, model switching, and fallback.</w:t>
            </w:r>
          </w:p>
        </w:tc>
      </w:tr>
      <w:tr w:rsidR="008A017F" w14:paraId="569F202D" w14:textId="77777777">
        <w:tc>
          <w:tcPr>
            <w:tcW w:w="1385" w:type="dxa"/>
          </w:tcPr>
          <w:p w14:paraId="55BEB752" w14:textId="77777777" w:rsidR="008A017F" w:rsidRDefault="000407EF">
            <w:pPr>
              <w:autoSpaceDE w:val="0"/>
              <w:autoSpaceDN w:val="0"/>
              <w:adjustRightInd w:val="0"/>
              <w:snapToGrid w:val="0"/>
              <w:spacing w:after="120"/>
              <w:jc w:val="both"/>
            </w:pPr>
            <w:r>
              <w:rPr>
                <w:rFonts w:eastAsiaTheme="minorEastAsia"/>
                <w:lang w:eastAsia="zh-CN"/>
              </w:rPr>
              <w:lastRenderedPageBreak/>
              <w:t>CAICT</w:t>
            </w:r>
          </w:p>
        </w:tc>
        <w:tc>
          <w:tcPr>
            <w:tcW w:w="7480" w:type="dxa"/>
          </w:tcPr>
          <w:p w14:paraId="108B99FC"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are open to consider both Alt.1 and Alt.2.</w:t>
            </w:r>
          </w:p>
        </w:tc>
      </w:tr>
      <w:tr w:rsidR="008A017F" w14:paraId="70CF6E42" w14:textId="77777777">
        <w:tc>
          <w:tcPr>
            <w:tcW w:w="1385" w:type="dxa"/>
          </w:tcPr>
          <w:p w14:paraId="31A25110" w14:textId="77777777" w:rsidR="008A017F" w:rsidRDefault="000407EF">
            <w:pPr>
              <w:autoSpaceDE w:val="0"/>
              <w:autoSpaceDN w:val="0"/>
              <w:adjustRightInd w:val="0"/>
              <w:snapToGrid w:val="0"/>
              <w:spacing w:after="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3B0CB02C"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As commented before, we think the procedure for model monitoring can be discussed first. </w:t>
            </w:r>
          </w:p>
        </w:tc>
      </w:tr>
      <w:tr w:rsidR="008A017F" w14:paraId="370BFE62" w14:textId="77777777">
        <w:tc>
          <w:tcPr>
            <w:tcW w:w="1385" w:type="dxa"/>
          </w:tcPr>
          <w:p w14:paraId="60C5D7DB" w14:textId="77777777" w:rsidR="008A017F" w:rsidRDefault="000407EF">
            <w:pPr>
              <w:autoSpaceDE w:val="0"/>
              <w:autoSpaceDN w:val="0"/>
              <w:adjustRightInd w:val="0"/>
              <w:snapToGrid w:val="0"/>
              <w:spacing w:after="12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14:paraId="20F6CC65"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SimSun"/>
                <w:color w:val="000000" w:themeColor="text1"/>
                <w:lang w:eastAsia="zh-CN"/>
              </w:rPr>
              <w:t xml:space="preserve">We support Google’s response, that one part of the monitoring is performed at the UE and the other at the network. </w:t>
            </w:r>
            <w:r>
              <w:rPr>
                <w:rFonts w:eastAsia="SimSun" w:hint="eastAsia"/>
                <w:color w:val="000000" w:themeColor="text1"/>
                <w:lang w:eastAsia="zh-CN"/>
              </w:rPr>
              <w:t>F</w:t>
            </w:r>
            <w:r>
              <w:rPr>
                <w:rFonts w:eastAsia="SimSun"/>
                <w:color w:val="000000" w:themeColor="text1"/>
                <w:lang w:eastAsia="zh-CN"/>
              </w:rPr>
              <w:t>FS: whether the UE model monitoring can be performed standalone</w:t>
            </w:r>
          </w:p>
        </w:tc>
      </w:tr>
      <w:tr w:rsidR="008A017F" w14:paraId="75A29F7D" w14:textId="77777777">
        <w:tc>
          <w:tcPr>
            <w:tcW w:w="1385" w:type="dxa"/>
          </w:tcPr>
          <w:p w14:paraId="622AB836" w14:textId="77777777" w:rsidR="008A017F" w:rsidRDefault="000407EF">
            <w:pPr>
              <w:autoSpaceDE w:val="0"/>
              <w:autoSpaceDN w:val="0"/>
              <w:adjustRightInd w:val="0"/>
              <w:snapToGrid w:val="0"/>
              <w:spacing w:after="120"/>
              <w:jc w:val="both"/>
              <w:rPr>
                <w:rFonts w:eastAsiaTheme="minorEastAsia"/>
                <w:lang w:eastAsia="zh-CN"/>
              </w:rPr>
            </w:pPr>
            <w:r>
              <w:rPr>
                <w:rFonts w:eastAsiaTheme="minorEastAsia"/>
                <w:lang w:eastAsia="zh-CN"/>
              </w:rPr>
              <w:t>Nokia</w:t>
            </w:r>
          </w:p>
        </w:tc>
        <w:tc>
          <w:tcPr>
            <w:tcW w:w="7480" w:type="dxa"/>
          </w:tcPr>
          <w:p w14:paraId="1BE9DBD1"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Both nodes may be involved depending on where the model inference is applied. </w:t>
            </w:r>
          </w:p>
        </w:tc>
      </w:tr>
      <w:tr w:rsidR="008A017F" w14:paraId="3353B770" w14:textId="77777777">
        <w:tc>
          <w:tcPr>
            <w:tcW w:w="1385" w:type="dxa"/>
          </w:tcPr>
          <w:p w14:paraId="7ACD71F2" w14:textId="77777777" w:rsidR="008A017F" w:rsidRDefault="000407EF">
            <w:pPr>
              <w:autoSpaceDE w:val="0"/>
              <w:autoSpaceDN w:val="0"/>
              <w:adjustRightInd w:val="0"/>
              <w:snapToGrid w:val="0"/>
              <w:spacing w:after="120"/>
              <w:jc w:val="both"/>
              <w:rPr>
                <w:rFonts w:eastAsiaTheme="minorEastAsia"/>
                <w:lang w:eastAsia="zh-CN"/>
              </w:rPr>
            </w:pPr>
            <w:r>
              <w:rPr>
                <w:rFonts w:eastAsiaTheme="minorEastAsia" w:hint="eastAsia"/>
                <w:lang w:eastAsia="zh-CN"/>
              </w:rPr>
              <w:t>CATT</w:t>
            </w:r>
          </w:p>
        </w:tc>
        <w:tc>
          <w:tcPr>
            <w:tcW w:w="7480" w:type="dxa"/>
          </w:tcPr>
          <w:p w14:paraId="369954B7"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SimSun"/>
                <w:color w:val="000000" w:themeColor="text1"/>
                <w:lang w:eastAsia="zh-CN"/>
              </w:rPr>
              <w:t>W</w:t>
            </w:r>
            <w:r>
              <w:rPr>
                <w:rFonts w:eastAsia="SimSun" w:hint="eastAsia"/>
                <w:color w:val="000000" w:themeColor="text1"/>
                <w:lang w:eastAsia="zh-CN"/>
              </w:rPr>
              <w:t xml:space="preserve">e think to do down-selection is not fair at current stage. </w:t>
            </w:r>
            <w:r>
              <w:rPr>
                <w:rFonts w:eastAsia="SimSun"/>
                <w:color w:val="000000" w:themeColor="text1"/>
                <w:lang w:eastAsia="zh-CN"/>
              </w:rPr>
              <w:t>W</w:t>
            </w:r>
            <w:r>
              <w:rPr>
                <w:rFonts w:eastAsia="SimSun" w:hint="eastAsia"/>
                <w:color w:val="000000" w:themeColor="text1"/>
                <w:lang w:eastAsia="zh-CN"/>
              </w:rPr>
              <w:t xml:space="preserve">e need first to study both </w:t>
            </w:r>
            <w:r>
              <w:rPr>
                <w:rFonts w:eastAsiaTheme="minorEastAsia"/>
                <w:lang w:eastAsia="zh-CN"/>
              </w:rPr>
              <w:t>Alt.1 and Alt.2</w:t>
            </w:r>
            <w:r>
              <w:rPr>
                <w:rFonts w:eastAsiaTheme="minorEastAsia" w:hint="eastAsia"/>
                <w:lang w:eastAsia="zh-CN"/>
              </w:rPr>
              <w:t xml:space="preserve"> and provide the </w:t>
            </w:r>
            <w:r>
              <w:rPr>
                <w:rFonts w:eastAsiaTheme="minorEastAsia"/>
                <w:lang w:eastAsia="zh-CN"/>
              </w:rPr>
              <w:t>detail</w:t>
            </w:r>
            <w:r>
              <w:rPr>
                <w:rFonts w:eastAsiaTheme="minorEastAsia" w:hint="eastAsia"/>
                <w:lang w:eastAsia="zh-CN"/>
              </w:rPr>
              <w:t xml:space="preserve"> procedure and spec impact, then we can further to make a down-selection based on the study outcome.</w:t>
            </w:r>
          </w:p>
        </w:tc>
      </w:tr>
      <w:tr w:rsidR="008A017F" w14:paraId="27574C1B" w14:textId="77777777">
        <w:tc>
          <w:tcPr>
            <w:tcW w:w="1385" w:type="dxa"/>
          </w:tcPr>
          <w:p w14:paraId="2DB11E0D" w14:textId="77777777" w:rsidR="008A017F" w:rsidRDefault="000407EF">
            <w:pPr>
              <w:autoSpaceDE w:val="0"/>
              <w:autoSpaceDN w:val="0"/>
              <w:adjustRightInd w:val="0"/>
              <w:snapToGrid w:val="0"/>
              <w:spacing w:after="120"/>
              <w:jc w:val="both"/>
              <w:rPr>
                <w:rFonts w:eastAsiaTheme="minorEastAsia"/>
                <w:lang w:eastAsia="zh-CN"/>
              </w:rPr>
            </w:pPr>
            <w:r>
              <w:rPr>
                <w:rFonts w:eastAsiaTheme="minorEastAsia"/>
                <w:lang w:eastAsia="zh-CN"/>
              </w:rPr>
              <w:t>Ericsson</w:t>
            </w:r>
          </w:p>
        </w:tc>
        <w:tc>
          <w:tcPr>
            <w:tcW w:w="7480" w:type="dxa"/>
          </w:tcPr>
          <w:p w14:paraId="7EDAB4CE" w14:textId="77777777" w:rsidR="008A017F" w:rsidRDefault="000407EF">
            <w:pPr>
              <w:autoSpaceDE w:val="0"/>
              <w:autoSpaceDN w:val="0"/>
              <w:adjustRightInd w:val="0"/>
              <w:snapToGrid w:val="0"/>
              <w:spacing w:after="120" w:line="259" w:lineRule="auto"/>
              <w:jc w:val="both"/>
              <w:rPr>
                <w:rFonts w:eastAsia="SimSun"/>
                <w:color w:val="000000" w:themeColor="text1"/>
                <w:lang w:eastAsia="zh-CN"/>
              </w:rPr>
            </w:pPr>
            <w:r>
              <w:rPr>
                <w:rFonts w:eastAsia="SimSun"/>
                <w:color w:val="000000" w:themeColor="text1"/>
                <w:lang w:eastAsia="zh-CN"/>
              </w:rPr>
              <w:t>Study both Alt 1 and 2</w:t>
            </w:r>
          </w:p>
        </w:tc>
      </w:tr>
      <w:tr w:rsidR="008A017F" w14:paraId="0F914355" w14:textId="77777777">
        <w:tc>
          <w:tcPr>
            <w:tcW w:w="1385" w:type="dxa"/>
          </w:tcPr>
          <w:p w14:paraId="5B0F78A8" w14:textId="77777777" w:rsidR="008A017F" w:rsidRDefault="000407EF">
            <w:pPr>
              <w:autoSpaceDE w:val="0"/>
              <w:autoSpaceDN w:val="0"/>
              <w:adjustRightInd w:val="0"/>
              <w:snapToGrid w:val="0"/>
              <w:spacing w:after="120"/>
              <w:jc w:val="both"/>
              <w:rPr>
                <w:rFonts w:eastAsiaTheme="minorEastAsia"/>
                <w:lang w:eastAsia="zh-CN"/>
              </w:rPr>
            </w:pPr>
            <w:proofErr w:type="spellStart"/>
            <w:r>
              <w:rPr>
                <w:rFonts w:eastAsiaTheme="minorEastAsia"/>
                <w:lang w:eastAsia="zh-CN"/>
              </w:rPr>
              <w:t>Futurewei</w:t>
            </w:r>
            <w:proofErr w:type="spellEnd"/>
          </w:p>
        </w:tc>
        <w:tc>
          <w:tcPr>
            <w:tcW w:w="7480" w:type="dxa"/>
          </w:tcPr>
          <w:p w14:paraId="7B949E7E" w14:textId="77777777" w:rsidR="008A017F" w:rsidRDefault="000407EF">
            <w:pPr>
              <w:autoSpaceDE w:val="0"/>
              <w:autoSpaceDN w:val="0"/>
              <w:adjustRightInd w:val="0"/>
              <w:snapToGrid w:val="0"/>
              <w:spacing w:after="120" w:line="259" w:lineRule="auto"/>
              <w:jc w:val="both"/>
              <w:rPr>
                <w:rFonts w:eastAsia="SimSun"/>
                <w:color w:val="000000" w:themeColor="text1"/>
                <w:lang w:eastAsia="zh-CN"/>
              </w:rPr>
            </w:pPr>
            <w:r>
              <w:rPr>
                <w:rFonts w:eastAsia="SimSun"/>
                <w:color w:val="000000" w:themeColor="text1"/>
                <w:lang w:eastAsia="zh-CN"/>
              </w:rPr>
              <w:t>Study both Alt.1 and Alt.2</w:t>
            </w:r>
          </w:p>
        </w:tc>
      </w:tr>
      <w:tr w:rsidR="006155C1" w14:paraId="6A7D4918" w14:textId="77777777">
        <w:tc>
          <w:tcPr>
            <w:tcW w:w="1385" w:type="dxa"/>
          </w:tcPr>
          <w:p w14:paraId="7BF2B770" w14:textId="5A418FB7" w:rsidR="006155C1" w:rsidRDefault="006155C1" w:rsidP="006155C1">
            <w:pPr>
              <w:autoSpaceDE w:val="0"/>
              <w:autoSpaceDN w:val="0"/>
              <w:adjustRightInd w:val="0"/>
              <w:snapToGrid w:val="0"/>
              <w:spacing w:after="120"/>
              <w:jc w:val="both"/>
              <w:rPr>
                <w:rFonts w:eastAsiaTheme="minorEastAsia"/>
                <w:lang w:eastAsia="zh-CN"/>
              </w:rPr>
            </w:pPr>
            <w:r>
              <w:rPr>
                <w:rFonts w:eastAsia="SimSun"/>
                <w:smallCaps/>
                <w:lang w:eastAsia="zh-CN"/>
              </w:rPr>
              <w:t>Qualcomm</w:t>
            </w:r>
          </w:p>
        </w:tc>
        <w:tc>
          <w:tcPr>
            <w:tcW w:w="7480" w:type="dxa"/>
          </w:tcPr>
          <w:p w14:paraId="29743761" w14:textId="20334D1A" w:rsidR="006155C1" w:rsidRDefault="006155C1" w:rsidP="006155C1">
            <w:pPr>
              <w:autoSpaceDE w:val="0"/>
              <w:autoSpaceDN w:val="0"/>
              <w:adjustRightInd w:val="0"/>
              <w:snapToGrid w:val="0"/>
              <w:spacing w:after="120" w:line="259" w:lineRule="auto"/>
              <w:jc w:val="both"/>
              <w:rPr>
                <w:rFonts w:eastAsia="SimSun"/>
                <w:color w:val="000000" w:themeColor="text1"/>
                <w:lang w:eastAsia="zh-CN"/>
              </w:rPr>
            </w:pPr>
            <w:r>
              <w:rPr>
                <w:rFonts w:eastAsia="SimSun"/>
                <w:lang w:eastAsia="zh-CN"/>
              </w:rPr>
              <w:t>There is an extensive discussion of AI/ML model monitoring ongoing in 9.2.1 and the BM use case can follow those discussions to avoid duplicate effort. With this being said, this is a broad topic and needs detailed discussion, but at a very high level we support some flavors of Alt 1 and Alt 3.</w:t>
            </w:r>
          </w:p>
        </w:tc>
      </w:tr>
    </w:tbl>
    <w:p w14:paraId="52D0DB96" w14:textId="77777777" w:rsidR="008A017F" w:rsidRDefault="008A017F">
      <w:pPr>
        <w:pStyle w:val="BodyText"/>
      </w:pPr>
    </w:p>
    <w:p w14:paraId="3184DCD0" w14:textId="77777777" w:rsidR="008A017F" w:rsidRDefault="008A017F">
      <w:pPr>
        <w:pStyle w:val="BodyText"/>
      </w:pPr>
    </w:p>
    <w:p w14:paraId="5117F0CD" w14:textId="37F63AE2" w:rsidR="008A017F" w:rsidRDefault="00A11E35">
      <w:pPr>
        <w:pStyle w:val="Heading6"/>
        <w:spacing w:after="120"/>
        <w:rPr>
          <w:lang w:eastAsia="zh-CN"/>
        </w:rPr>
      </w:pPr>
      <w:r>
        <w:rPr>
          <w:lang w:eastAsia="zh-CN"/>
        </w:rPr>
        <w:t xml:space="preserve">(Closed) </w:t>
      </w:r>
      <w:r w:rsidR="000407EF">
        <w:rPr>
          <w:lang w:eastAsia="zh-CN"/>
        </w:rPr>
        <w:t>Collect views 4.5.2.1a</w:t>
      </w:r>
    </w:p>
    <w:p w14:paraId="1E7DCF20" w14:textId="77777777" w:rsidR="008A017F" w:rsidRDefault="000407EF">
      <w:pPr>
        <w:pStyle w:val="ListBullet"/>
        <w:numPr>
          <w:ilvl w:val="0"/>
          <w:numId w:val="0"/>
        </w:numPr>
        <w:rPr>
          <w:rFonts w:eastAsia="Yu Mincho"/>
        </w:rPr>
      </w:pPr>
      <w:r>
        <w:rPr>
          <w:rFonts w:eastAsia="Yu Mincho"/>
        </w:rPr>
        <w:t xml:space="preserve">Based on comments received so far, the alternatives are re-formulated as below. </w:t>
      </w:r>
    </w:p>
    <w:p w14:paraId="5B7FD29E" w14:textId="77777777" w:rsidR="008A017F" w:rsidRDefault="000407EF">
      <w:pPr>
        <w:pStyle w:val="ListBullet"/>
        <w:numPr>
          <w:ilvl w:val="0"/>
          <w:numId w:val="82"/>
        </w:numPr>
        <w:rPr>
          <w:rFonts w:eastAsia="Yu Mincho"/>
        </w:rPr>
      </w:pPr>
      <w:r>
        <w:rPr>
          <w:rFonts w:hint="eastAsia"/>
        </w:rPr>
        <w:t>A</w:t>
      </w:r>
      <w:r>
        <w:t>tl1. UE-side Model monitoring</w:t>
      </w:r>
    </w:p>
    <w:p w14:paraId="51BFE8FD" w14:textId="77777777" w:rsidR="008A017F" w:rsidRDefault="000407EF">
      <w:pPr>
        <w:pStyle w:val="ListParagraph"/>
        <w:numPr>
          <w:ilvl w:val="1"/>
          <w:numId w:val="82"/>
        </w:numPr>
        <w:rPr>
          <w:rFonts w:eastAsia="Yu Mincho"/>
          <w:szCs w:val="20"/>
          <w:lang w:val="en-GB" w:eastAsia="ja-JP"/>
        </w:rPr>
      </w:pPr>
      <w:r>
        <w:rPr>
          <w:rFonts w:eastAsia="Yu Mincho"/>
          <w:szCs w:val="20"/>
          <w:lang w:val="en-GB" w:eastAsia="ja-JP"/>
        </w:rPr>
        <w:t xml:space="preserve">UE monitors the performance metric(s) </w:t>
      </w:r>
    </w:p>
    <w:p w14:paraId="4A5A19D6" w14:textId="77777777" w:rsidR="008A017F" w:rsidRDefault="000407EF">
      <w:pPr>
        <w:pStyle w:val="ListParagraph"/>
        <w:numPr>
          <w:ilvl w:val="1"/>
          <w:numId w:val="82"/>
        </w:numPr>
        <w:rPr>
          <w:rFonts w:eastAsia="Yu Mincho"/>
        </w:rPr>
      </w:pPr>
      <w:r>
        <w:rPr>
          <w:rFonts w:eastAsia="Yu Mincho"/>
          <w:szCs w:val="20"/>
          <w:lang w:val="en-GB" w:eastAsia="ja-JP"/>
        </w:rPr>
        <w:t>UE makes decision(s) of model selection/activation/ deactivation/switching/ fallback operation</w:t>
      </w:r>
    </w:p>
    <w:p w14:paraId="7D9DFE1B" w14:textId="77777777" w:rsidR="008A017F" w:rsidRDefault="000407EF">
      <w:pPr>
        <w:pStyle w:val="ListBullet"/>
        <w:numPr>
          <w:ilvl w:val="0"/>
          <w:numId w:val="82"/>
        </w:numPr>
        <w:rPr>
          <w:rFonts w:eastAsia="Yu Mincho"/>
        </w:rPr>
      </w:pPr>
      <w:r>
        <w:rPr>
          <w:rFonts w:hint="eastAsia"/>
        </w:rPr>
        <w:t>A</w:t>
      </w:r>
      <w:r>
        <w:t>tl2. NW-side Model monitoring</w:t>
      </w:r>
    </w:p>
    <w:p w14:paraId="312A4A12" w14:textId="77777777" w:rsidR="008A017F" w:rsidRDefault="000407EF">
      <w:pPr>
        <w:pStyle w:val="ListParagraph"/>
        <w:numPr>
          <w:ilvl w:val="1"/>
          <w:numId w:val="82"/>
        </w:numPr>
        <w:rPr>
          <w:rFonts w:eastAsia="Yu Mincho"/>
          <w:szCs w:val="20"/>
          <w:lang w:val="en-GB" w:eastAsia="ja-JP"/>
        </w:rPr>
      </w:pPr>
      <w:r>
        <w:rPr>
          <w:rFonts w:eastAsia="Yu Mincho"/>
          <w:szCs w:val="20"/>
          <w:lang w:val="en-GB" w:eastAsia="ja-JP"/>
        </w:rPr>
        <w:t xml:space="preserve">NW monitors the performance metric(s) </w:t>
      </w:r>
    </w:p>
    <w:p w14:paraId="3E685C8C" w14:textId="77777777" w:rsidR="008A017F" w:rsidRDefault="000407EF">
      <w:pPr>
        <w:pStyle w:val="ListParagraph"/>
        <w:numPr>
          <w:ilvl w:val="1"/>
          <w:numId w:val="82"/>
        </w:numPr>
        <w:rPr>
          <w:rFonts w:eastAsia="Yu Mincho"/>
        </w:rPr>
      </w:pPr>
      <w:r>
        <w:rPr>
          <w:rFonts w:eastAsia="Yu Mincho"/>
          <w:szCs w:val="20"/>
          <w:lang w:val="en-GB" w:eastAsia="ja-JP"/>
        </w:rPr>
        <w:t>NW makes decision(s) of model selection/activation/ deactivation/switching/ fallback operation</w:t>
      </w:r>
    </w:p>
    <w:p w14:paraId="44B32FB1" w14:textId="77777777" w:rsidR="008A017F" w:rsidRDefault="000407EF">
      <w:pPr>
        <w:pStyle w:val="ListBullet"/>
        <w:numPr>
          <w:ilvl w:val="0"/>
          <w:numId w:val="82"/>
        </w:numPr>
        <w:rPr>
          <w:rFonts w:eastAsia="Yu Mincho"/>
        </w:rPr>
      </w:pPr>
      <w:r>
        <w:rPr>
          <w:rFonts w:eastAsia="Yu Mincho"/>
        </w:rPr>
        <w:t>Alt3. Hybrid model monitoring</w:t>
      </w:r>
    </w:p>
    <w:p w14:paraId="2939620F" w14:textId="77777777" w:rsidR="008A017F" w:rsidRDefault="000407EF">
      <w:pPr>
        <w:pStyle w:val="ListParagraph"/>
        <w:numPr>
          <w:ilvl w:val="1"/>
          <w:numId w:val="82"/>
        </w:numPr>
        <w:rPr>
          <w:rFonts w:eastAsia="Yu Mincho"/>
          <w:szCs w:val="20"/>
          <w:lang w:val="en-GB" w:eastAsia="ja-JP"/>
        </w:rPr>
      </w:pPr>
      <w:r>
        <w:rPr>
          <w:rFonts w:eastAsia="Yu Mincho"/>
          <w:szCs w:val="20"/>
          <w:lang w:val="en-GB" w:eastAsia="ja-JP"/>
        </w:rPr>
        <w:t xml:space="preserve">UE monitors the performance metric(s) </w:t>
      </w:r>
    </w:p>
    <w:p w14:paraId="19739B3D" w14:textId="77777777" w:rsidR="008A017F" w:rsidRDefault="000407EF">
      <w:pPr>
        <w:pStyle w:val="ListParagraph"/>
        <w:numPr>
          <w:ilvl w:val="1"/>
          <w:numId w:val="82"/>
        </w:numPr>
        <w:rPr>
          <w:rFonts w:eastAsia="Yu Mincho"/>
        </w:rPr>
      </w:pPr>
      <w:r>
        <w:rPr>
          <w:rFonts w:eastAsia="Yu Mincho"/>
          <w:szCs w:val="20"/>
          <w:lang w:val="en-GB" w:eastAsia="ja-JP"/>
        </w:rPr>
        <w:t>NW makes decision(s) of model selection/activation/ deactivation/switching/ fallback operation</w:t>
      </w:r>
    </w:p>
    <w:p w14:paraId="03173913" w14:textId="77777777" w:rsidR="008A017F" w:rsidRDefault="008A017F">
      <w:pPr>
        <w:pStyle w:val="ListBullet"/>
        <w:numPr>
          <w:ilvl w:val="0"/>
          <w:numId w:val="0"/>
        </w:numPr>
        <w:rPr>
          <w:rFonts w:eastAsia="Yu Mincho"/>
        </w:rPr>
      </w:pPr>
    </w:p>
    <w:p w14:paraId="2CF52D13" w14:textId="77777777" w:rsidR="008A017F" w:rsidRDefault="000407EF">
      <w:pPr>
        <w:pStyle w:val="ListBullet"/>
        <w:numPr>
          <w:ilvl w:val="0"/>
          <w:numId w:val="0"/>
        </w:numPr>
      </w:pPr>
      <w:r>
        <w:rPr>
          <w:rFonts w:eastAsia="Yu Mincho"/>
        </w:rPr>
        <w:t xml:space="preserve">Please continue to share views on the different alternatives. </w:t>
      </w:r>
    </w:p>
    <w:p w14:paraId="54CEFAF5" w14:textId="77777777" w:rsidR="008A017F" w:rsidRDefault="008A017F">
      <w:pPr>
        <w:spacing w:after="120"/>
      </w:pPr>
    </w:p>
    <w:tbl>
      <w:tblPr>
        <w:tblStyle w:val="TableGrid"/>
        <w:tblW w:w="0" w:type="auto"/>
        <w:tblLook w:val="04A0" w:firstRow="1" w:lastRow="0" w:firstColumn="1" w:lastColumn="0" w:noHBand="0" w:noVBand="1"/>
      </w:tblPr>
      <w:tblGrid>
        <w:gridCol w:w="2405"/>
        <w:gridCol w:w="3119"/>
        <w:gridCol w:w="3538"/>
      </w:tblGrid>
      <w:tr w:rsidR="008A017F" w14:paraId="46A7DBD8" w14:textId="77777777">
        <w:tc>
          <w:tcPr>
            <w:tcW w:w="9062" w:type="dxa"/>
            <w:gridSpan w:val="3"/>
          </w:tcPr>
          <w:p w14:paraId="237E7DAB" w14:textId="77777777" w:rsidR="008A017F" w:rsidRDefault="000407EF">
            <w:pPr>
              <w:spacing w:after="120"/>
              <w:jc w:val="center"/>
            </w:pPr>
            <w:r>
              <w:rPr>
                <w:rFonts w:hint="eastAsia"/>
              </w:rPr>
              <w:t>M</w:t>
            </w:r>
            <w:r>
              <w:t>odel monitoring for UE-side model of BM-Case1 and BM-Case2</w:t>
            </w:r>
          </w:p>
        </w:tc>
      </w:tr>
      <w:tr w:rsidR="008A017F" w14:paraId="4FC5A78E" w14:textId="77777777">
        <w:tc>
          <w:tcPr>
            <w:tcW w:w="2405" w:type="dxa"/>
          </w:tcPr>
          <w:p w14:paraId="30A9B554" w14:textId="77777777" w:rsidR="008A017F" w:rsidRDefault="008A017F">
            <w:pPr>
              <w:spacing w:after="120"/>
            </w:pPr>
          </w:p>
        </w:tc>
        <w:tc>
          <w:tcPr>
            <w:tcW w:w="3119" w:type="dxa"/>
          </w:tcPr>
          <w:p w14:paraId="799E1268" w14:textId="77777777" w:rsidR="008A017F" w:rsidRDefault="000407EF">
            <w:pPr>
              <w:spacing w:after="120"/>
              <w:jc w:val="center"/>
            </w:pPr>
            <w:r>
              <w:rPr>
                <w:rFonts w:hint="eastAsia"/>
              </w:rPr>
              <w:t>S</w:t>
            </w:r>
            <w:r>
              <w:t>upport</w:t>
            </w:r>
          </w:p>
        </w:tc>
        <w:tc>
          <w:tcPr>
            <w:tcW w:w="3538" w:type="dxa"/>
          </w:tcPr>
          <w:p w14:paraId="40351724" w14:textId="77777777" w:rsidR="008A017F" w:rsidRDefault="000407EF">
            <w:pPr>
              <w:spacing w:after="120"/>
              <w:jc w:val="center"/>
            </w:pPr>
            <w:r>
              <w:rPr>
                <w:rFonts w:hint="eastAsia"/>
              </w:rPr>
              <w:t>N</w:t>
            </w:r>
            <w:r>
              <w:t>ot support</w:t>
            </w:r>
          </w:p>
        </w:tc>
      </w:tr>
      <w:tr w:rsidR="008A017F" w14:paraId="32D08195" w14:textId="77777777">
        <w:tc>
          <w:tcPr>
            <w:tcW w:w="2405" w:type="dxa"/>
          </w:tcPr>
          <w:p w14:paraId="6CB9C681" w14:textId="77777777" w:rsidR="008A017F" w:rsidRPr="001E73D0" w:rsidRDefault="000407EF">
            <w:pPr>
              <w:spacing w:after="120"/>
              <w:rPr>
                <w:lang w:val="it-IT"/>
              </w:rPr>
            </w:pPr>
            <w:r w:rsidRPr="001E73D0">
              <w:rPr>
                <w:rFonts w:hint="eastAsia"/>
                <w:lang w:val="it-IT"/>
              </w:rPr>
              <w:t>A</w:t>
            </w:r>
            <w:r w:rsidRPr="001E73D0">
              <w:rPr>
                <w:lang w:val="it-IT"/>
              </w:rPr>
              <w:t xml:space="preserve">tl1. UE-side Model monitoring </w:t>
            </w:r>
          </w:p>
        </w:tc>
        <w:tc>
          <w:tcPr>
            <w:tcW w:w="3119" w:type="dxa"/>
          </w:tcPr>
          <w:p w14:paraId="2E012D7D" w14:textId="58519D73" w:rsidR="008A017F" w:rsidRDefault="000407EF">
            <w:pPr>
              <w:spacing w:after="120"/>
            </w:pPr>
            <w:r>
              <w:rPr>
                <w:rFonts w:eastAsia="Malgun Gothic" w:hint="eastAsia"/>
                <w:lang w:eastAsia="ko-KR"/>
              </w:rPr>
              <w:t>LGE</w:t>
            </w:r>
            <w:r>
              <w:rPr>
                <w:rFonts w:eastAsia="Malgun Gothic"/>
                <w:lang w:eastAsia="ko-KR"/>
              </w:rPr>
              <w:t>, Lenovo</w:t>
            </w:r>
            <w:r w:rsidR="007208F4">
              <w:rPr>
                <w:rFonts w:eastAsia="Malgun Gothic"/>
                <w:lang w:eastAsia="ko-KR"/>
              </w:rPr>
              <w:t xml:space="preserve">, </w:t>
            </w:r>
            <w:proofErr w:type="spellStart"/>
            <w:r w:rsidR="007208F4">
              <w:rPr>
                <w:rFonts w:eastAsia="Malgun Gothic"/>
                <w:lang w:eastAsia="ko-KR"/>
              </w:rPr>
              <w:t>Spreadtrum</w:t>
            </w:r>
            <w:proofErr w:type="spellEnd"/>
            <w:r w:rsidR="004C5850">
              <w:rPr>
                <w:rFonts w:eastAsia="Malgun Gothic"/>
                <w:lang w:eastAsia="ko-KR"/>
              </w:rPr>
              <w:t>,</w:t>
            </w:r>
            <w:r w:rsidR="002177F8">
              <w:rPr>
                <w:rFonts w:eastAsia="Malgun Gothic"/>
                <w:lang w:eastAsia="ko-KR"/>
              </w:rPr>
              <w:t xml:space="preserve"> QC, </w:t>
            </w:r>
          </w:p>
        </w:tc>
        <w:tc>
          <w:tcPr>
            <w:tcW w:w="3538" w:type="dxa"/>
          </w:tcPr>
          <w:p w14:paraId="7E3ADA2A" w14:textId="6C25B24A" w:rsidR="008A017F" w:rsidRDefault="00055B6B">
            <w:pPr>
              <w:spacing w:after="120"/>
            </w:pPr>
            <w:r>
              <w:rPr>
                <w:rFonts w:eastAsiaTheme="minorEastAsia" w:hint="eastAsia"/>
                <w:lang w:eastAsia="zh-CN"/>
              </w:rPr>
              <w:t>CATT</w:t>
            </w:r>
            <w:r w:rsidR="007E2448">
              <w:rPr>
                <w:rFonts w:eastAsiaTheme="minorEastAsia"/>
                <w:lang w:eastAsia="zh-CN"/>
              </w:rPr>
              <w:t>, DCM</w:t>
            </w:r>
            <w:r w:rsidR="00EE2AE4">
              <w:rPr>
                <w:rFonts w:eastAsiaTheme="minorEastAsia"/>
                <w:lang w:eastAsia="zh-CN"/>
              </w:rPr>
              <w:t>,CMCC</w:t>
            </w:r>
          </w:p>
        </w:tc>
      </w:tr>
      <w:tr w:rsidR="008A017F" w14:paraId="6BEC1BBB" w14:textId="77777777">
        <w:tc>
          <w:tcPr>
            <w:tcW w:w="2405" w:type="dxa"/>
          </w:tcPr>
          <w:p w14:paraId="04080294" w14:textId="77777777" w:rsidR="008A017F" w:rsidRDefault="000407EF">
            <w:pPr>
              <w:spacing w:after="120"/>
            </w:pPr>
            <w:r>
              <w:rPr>
                <w:rFonts w:hint="eastAsia"/>
              </w:rPr>
              <w:t>A</w:t>
            </w:r>
            <w:r>
              <w:t>tl2. NW-side Model monitoring</w:t>
            </w:r>
          </w:p>
        </w:tc>
        <w:tc>
          <w:tcPr>
            <w:tcW w:w="3119" w:type="dxa"/>
          </w:tcPr>
          <w:p w14:paraId="4257AC40" w14:textId="7CB0EDDC" w:rsidR="008A017F" w:rsidRDefault="000407EF">
            <w:pPr>
              <w:spacing w:after="120"/>
              <w:rPr>
                <w:rFonts w:eastAsiaTheme="minorEastAsia"/>
                <w:lang w:eastAsia="zh-CN"/>
              </w:rPr>
            </w:pPr>
            <w:r>
              <w:rPr>
                <w:rFonts w:eastAsiaTheme="minorEastAsia" w:hint="eastAsia"/>
                <w:lang w:eastAsia="zh-CN"/>
              </w:rPr>
              <w:t>L</w:t>
            </w:r>
            <w:r>
              <w:rPr>
                <w:rFonts w:eastAsiaTheme="minorEastAsia"/>
                <w:lang w:eastAsia="zh-CN"/>
              </w:rPr>
              <w:t>enovo</w:t>
            </w:r>
            <w:r w:rsidR="00055B6B">
              <w:rPr>
                <w:rFonts w:eastAsiaTheme="minorEastAsia" w:hint="eastAsia"/>
                <w:lang w:eastAsia="zh-CN"/>
              </w:rPr>
              <w:t>, CATT</w:t>
            </w:r>
            <w:r w:rsidR="007E2448">
              <w:rPr>
                <w:rFonts w:eastAsiaTheme="minorEastAsia"/>
                <w:lang w:eastAsia="zh-CN"/>
              </w:rPr>
              <w:t>, DCM</w:t>
            </w:r>
            <w:r w:rsidR="00E8707A">
              <w:rPr>
                <w:rFonts w:eastAsiaTheme="minorEastAsia"/>
                <w:lang w:eastAsia="zh-CN"/>
              </w:rPr>
              <w:t>, NEC</w:t>
            </w:r>
            <w:r w:rsidR="00EE2AE4">
              <w:rPr>
                <w:rFonts w:eastAsiaTheme="minorEastAsia"/>
                <w:lang w:eastAsia="zh-CN"/>
              </w:rPr>
              <w:t>,CMCC</w:t>
            </w:r>
            <w:r w:rsidR="000B6113">
              <w:rPr>
                <w:rFonts w:eastAsiaTheme="minorEastAsia"/>
                <w:lang w:eastAsia="zh-CN"/>
              </w:rPr>
              <w:t xml:space="preserve">, </w:t>
            </w:r>
            <w:proofErr w:type="spellStart"/>
            <w:r w:rsidR="000B6113">
              <w:rPr>
                <w:rFonts w:eastAsiaTheme="minorEastAsia"/>
                <w:lang w:eastAsia="zh-CN"/>
              </w:rPr>
              <w:t>Futurewei</w:t>
            </w:r>
            <w:proofErr w:type="spellEnd"/>
            <w:r w:rsidR="00B54AE0">
              <w:rPr>
                <w:rFonts w:eastAsiaTheme="minorEastAsia"/>
                <w:lang w:eastAsia="zh-CN"/>
              </w:rPr>
              <w:t xml:space="preserve">, CIACT, </w:t>
            </w:r>
            <w:r w:rsidR="00114032">
              <w:rPr>
                <w:rFonts w:eastAsia="SimSun"/>
                <w:smallCaps/>
                <w:lang w:eastAsia="zh-CN"/>
              </w:rPr>
              <w:t>NVIDIA</w:t>
            </w:r>
            <w:r w:rsidR="00FA4589">
              <w:rPr>
                <w:rFonts w:eastAsia="SimSun"/>
                <w:smallCaps/>
                <w:lang w:eastAsia="zh-CN"/>
              </w:rPr>
              <w:t>, Samsung</w:t>
            </w:r>
          </w:p>
        </w:tc>
        <w:tc>
          <w:tcPr>
            <w:tcW w:w="3538" w:type="dxa"/>
          </w:tcPr>
          <w:p w14:paraId="3877EDD7" w14:textId="77777777" w:rsidR="008A017F" w:rsidRDefault="000407EF">
            <w:pPr>
              <w:spacing w:after="120"/>
            </w:pPr>
            <w:r>
              <w:rPr>
                <w:rFonts w:eastAsia="Malgun Gothic" w:hint="eastAsia"/>
                <w:lang w:eastAsia="ko-KR"/>
              </w:rPr>
              <w:t>LGE</w:t>
            </w:r>
          </w:p>
        </w:tc>
      </w:tr>
      <w:tr w:rsidR="008A017F" w14:paraId="75665E40" w14:textId="77777777">
        <w:tc>
          <w:tcPr>
            <w:tcW w:w="2405" w:type="dxa"/>
          </w:tcPr>
          <w:p w14:paraId="5BF0D1D6" w14:textId="77777777" w:rsidR="008A017F" w:rsidRDefault="000407EF">
            <w:pPr>
              <w:spacing w:after="120"/>
            </w:pPr>
            <w:r>
              <w:rPr>
                <w:rFonts w:eastAsia="Yu Mincho"/>
              </w:rPr>
              <w:t>Alt3. Hybrid model monitoring</w:t>
            </w:r>
          </w:p>
        </w:tc>
        <w:tc>
          <w:tcPr>
            <w:tcW w:w="3119" w:type="dxa"/>
          </w:tcPr>
          <w:p w14:paraId="40AEF727" w14:textId="039E76ED" w:rsidR="008A017F" w:rsidRDefault="00055B6B">
            <w:pPr>
              <w:spacing w:after="120"/>
            </w:pPr>
            <w:r>
              <w:rPr>
                <w:rFonts w:eastAsiaTheme="minorEastAsia" w:hint="eastAsia"/>
                <w:lang w:eastAsia="zh-CN"/>
              </w:rPr>
              <w:t>CATT</w:t>
            </w:r>
            <w:r w:rsidR="007E2448">
              <w:rPr>
                <w:rFonts w:eastAsiaTheme="minorEastAsia"/>
                <w:lang w:eastAsia="zh-CN"/>
              </w:rPr>
              <w:t>, DCM</w:t>
            </w:r>
            <w:r w:rsidR="00E8707A">
              <w:rPr>
                <w:rFonts w:eastAsiaTheme="minorEastAsia"/>
                <w:lang w:eastAsia="zh-CN"/>
              </w:rPr>
              <w:t>, NEC</w:t>
            </w:r>
            <w:r w:rsidR="00EE2AE4">
              <w:rPr>
                <w:rFonts w:eastAsiaTheme="minorEastAsia"/>
                <w:lang w:eastAsia="zh-CN"/>
              </w:rPr>
              <w:t>,CMCC</w:t>
            </w:r>
            <w:r w:rsidR="000B6113">
              <w:rPr>
                <w:rFonts w:eastAsiaTheme="minorEastAsia"/>
                <w:lang w:eastAsia="zh-CN"/>
              </w:rPr>
              <w:t xml:space="preserve">, </w:t>
            </w:r>
            <w:proofErr w:type="spellStart"/>
            <w:r w:rsidR="000B6113">
              <w:rPr>
                <w:rFonts w:eastAsiaTheme="minorEastAsia"/>
                <w:lang w:eastAsia="zh-CN"/>
              </w:rPr>
              <w:t>Futurewei</w:t>
            </w:r>
            <w:proofErr w:type="spellEnd"/>
            <w:r w:rsidR="00B54AE0">
              <w:rPr>
                <w:rFonts w:eastAsiaTheme="minorEastAsia"/>
                <w:lang w:eastAsia="zh-CN"/>
              </w:rPr>
              <w:t>, CIACT</w:t>
            </w:r>
            <w:r w:rsidR="002177F8">
              <w:rPr>
                <w:rFonts w:eastAsiaTheme="minorEastAsia"/>
                <w:lang w:eastAsia="zh-CN"/>
              </w:rPr>
              <w:t>, QC</w:t>
            </w:r>
            <w:r w:rsidR="00114032">
              <w:rPr>
                <w:rFonts w:eastAsiaTheme="minorEastAsia"/>
                <w:lang w:eastAsia="zh-CN"/>
              </w:rPr>
              <w:t>,</w:t>
            </w:r>
            <w:r w:rsidR="00114032">
              <w:rPr>
                <w:rFonts w:eastAsia="SimSun"/>
                <w:smallCaps/>
                <w:lang w:eastAsia="zh-CN"/>
              </w:rPr>
              <w:t xml:space="preserve"> NVIDIA</w:t>
            </w:r>
            <w:r w:rsidR="00FA4589">
              <w:rPr>
                <w:rFonts w:eastAsia="SimSun"/>
                <w:smallCaps/>
                <w:lang w:eastAsia="zh-CN"/>
              </w:rPr>
              <w:t>, Samsung</w:t>
            </w:r>
          </w:p>
        </w:tc>
        <w:tc>
          <w:tcPr>
            <w:tcW w:w="3538" w:type="dxa"/>
          </w:tcPr>
          <w:p w14:paraId="134C690A" w14:textId="77777777" w:rsidR="008A017F" w:rsidRDefault="000407EF">
            <w:pPr>
              <w:spacing w:after="120"/>
            </w:pPr>
            <w:r>
              <w:rPr>
                <w:rFonts w:eastAsia="Malgun Gothic" w:hint="eastAsia"/>
                <w:lang w:eastAsia="ko-KR"/>
              </w:rPr>
              <w:t>LGE</w:t>
            </w:r>
          </w:p>
        </w:tc>
      </w:tr>
    </w:tbl>
    <w:p w14:paraId="733AB13C" w14:textId="77777777" w:rsidR="008A017F" w:rsidRDefault="008A017F">
      <w:pPr>
        <w:spacing w:after="120"/>
      </w:pPr>
    </w:p>
    <w:p w14:paraId="2DAE51E5" w14:textId="77777777" w:rsidR="008A017F" w:rsidRDefault="000407EF">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8A017F" w14:paraId="53DFEF25" w14:textId="77777777">
        <w:tc>
          <w:tcPr>
            <w:tcW w:w="1385" w:type="dxa"/>
            <w:tcBorders>
              <w:top w:val="single" w:sz="4" w:space="0" w:color="auto"/>
              <w:left w:val="single" w:sz="4" w:space="0" w:color="auto"/>
              <w:bottom w:val="single" w:sz="4" w:space="0" w:color="auto"/>
              <w:right w:val="single" w:sz="4" w:space="0" w:color="auto"/>
            </w:tcBorders>
          </w:tcPr>
          <w:p w14:paraId="138884DA" w14:textId="77777777" w:rsidR="008A017F" w:rsidRDefault="000407EF">
            <w:pPr>
              <w:autoSpaceDE w:val="0"/>
              <w:autoSpaceDN w:val="0"/>
              <w:adjustRightInd w:val="0"/>
              <w:snapToGrid w:val="0"/>
              <w:spacing w:before="120" w:after="120"/>
              <w:jc w:val="both"/>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775D5DAF"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27EA1641" w14:textId="77777777">
        <w:tc>
          <w:tcPr>
            <w:tcW w:w="1385" w:type="dxa"/>
            <w:tcBorders>
              <w:top w:val="single" w:sz="4" w:space="0" w:color="auto"/>
              <w:left w:val="single" w:sz="4" w:space="0" w:color="auto"/>
              <w:bottom w:val="single" w:sz="4" w:space="0" w:color="auto"/>
              <w:right w:val="single" w:sz="4" w:space="0" w:color="auto"/>
            </w:tcBorders>
          </w:tcPr>
          <w:p w14:paraId="50E63FEC"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C2F26A3"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F</w:t>
            </w:r>
            <w:r>
              <w:rPr>
                <w:rFonts w:eastAsia="Malgun Gothic"/>
                <w:lang w:eastAsia="ko-KR"/>
              </w:rPr>
              <w:t>o</w:t>
            </w:r>
            <w:r>
              <w:rPr>
                <w:rFonts w:eastAsia="Malgun Gothic" w:hint="eastAsia"/>
                <w:lang w:eastAsia="ko-KR"/>
              </w:rPr>
              <w:t xml:space="preserve">r </w:t>
            </w:r>
            <w:r>
              <w:rPr>
                <w:rFonts w:eastAsia="Malgun Gothic"/>
                <w:lang w:eastAsia="ko-KR"/>
              </w:rPr>
              <w:t xml:space="preserve">UE-side AI/ML model, the model monitoring should be up to UE. NW can always discard UE reported beam(s) if NW think that the UE report is incorrect. Thus, we support Alt1 only at this moment. </w:t>
            </w:r>
          </w:p>
        </w:tc>
      </w:tr>
      <w:tr w:rsidR="008A017F" w14:paraId="3581981E" w14:textId="77777777">
        <w:tc>
          <w:tcPr>
            <w:tcW w:w="1385" w:type="dxa"/>
            <w:tcBorders>
              <w:top w:val="single" w:sz="4" w:space="0" w:color="auto"/>
              <w:left w:val="single" w:sz="4" w:space="0" w:color="auto"/>
              <w:bottom w:val="single" w:sz="4" w:space="0" w:color="auto"/>
              <w:right w:val="single" w:sz="4" w:space="0" w:color="auto"/>
            </w:tcBorders>
          </w:tcPr>
          <w:p w14:paraId="5A6489B0"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E03091D"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support Alt1 and Alt2.</w:t>
            </w:r>
          </w:p>
        </w:tc>
      </w:tr>
      <w:tr w:rsidR="00055B6B" w14:paraId="529E0853" w14:textId="77777777">
        <w:tc>
          <w:tcPr>
            <w:tcW w:w="1385" w:type="dxa"/>
            <w:tcBorders>
              <w:top w:val="single" w:sz="4" w:space="0" w:color="auto"/>
              <w:left w:val="single" w:sz="4" w:space="0" w:color="auto"/>
              <w:bottom w:val="single" w:sz="4" w:space="0" w:color="auto"/>
              <w:right w:val="single" w:sz="4" w:space="0" w:color="auto"/>
            </w:tcBorders>
          </w:tcPr>
          <w:p w14:paraId="47B59708" w14:textId="77777777" w:rsidR="00055B6B" w:rsidRDefault="00055B6B" w:rsidP="00563402">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C6FE979" w14:textId="77777777" w:rsidR="00055B6B" w:rsidRDefault="00055B6B" w:rsidP="00563402">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 xml:space="preserve">e support Alt2 and Alt3. </w:t>
            </w:r>
          </w:p>
          <w:p w14:paraId="0C5C7916" w14:textId="77777777" w:rsidR="00055B6B" w:rsidRPr="00036609" w:rsidRDefault="00055B6B" w:rsidP="00563402">
            <w:pPr>
              <w:autoSpaceDE w:val="0"/>
              <w:autoSpaceDN w:val="0"/>
              <w:adjustRightInd w:val="0"/>
              <w:snapToGrid w:val="0"/>
              <w:spacing w:after="120" w:line="259" w:lineRule="auto"/>
              <w:jc w:val="both"/>
              <w:rPr>
                <w:rFonts w:eastAsiaTheme="minorEastAsia"/>
                <w:lang w:eastAsia="zh-CN"/>
              </w:rPr>
            </w:pPr>
            <w:r>
              <w:rPr>
                <w:rFonts w:eastAsia="SimSun"/>
                <w:lang w:eastAsia="zh-CN"/>
              </w:rPr>
              <w:t>F</w:t>
            </w:r>
            <w:r>
              <w:rPr>
                <w:rFonts w:eastAsia="SimSun" w:hint="eastAsia"/>
                <w:lang w:eastAsia="zh-CN"/>
              </w:rPr>
              <w:t xml:space="preserve">or Alt1, </w:t>
            </w:r>
            <w:proofErr w:type="spellStart"/>
            <w:r>
              <w:rPr>
                <w:rFonts w:eastAsia="SimSun" w:hint="eastAsia"/>
                <w:lang w:eastAsia="zh-CN"/>
              </w:rPr>
              <w:t>gNB</w:t>
            </w:r>
            <w:proofErr w:type="spellEnd"/>
            <w:r>
              <w:rPr>
                <w:rFonts w:eastAsia="SimSun" w:hint="eastAsia"/>
                <w:lang w:eastAsia="zh-CN"/>
              </w:rPr>
              <w:t xml:space="preserve"> should be aware of AI/ML models in UE and manage them, e.g., </w:t>
            </w:r>
            <w:r w:rsidRPr="00A4428D">
              <w:rPr>
                <w:rFonts w:eastAsia="Yu Mincho"/>
                <w:szCs w:val="20"/>
                <w:lang w:val="en-GB" w:eastAsia="ja-JP"/>
              </w:rPr>
              <w:t>selection/activation/ deactivation/switching/ fallback</w:t>
            </w:r>
            <w:r>
              <w:rPr>
                <w:rFonts w:eastAsiaTheme="minorEastAsia" w:hint="eastAsia"/>
                <w:szCs w:val="20"/>
                <w:lang w:val="en-GB" w:eastAsia="zh-CN"/>
              </w:rPr>
              <w:t xml:space="preserve">. </w:t>
            </w:r>
            <w:r>
              <w:rPr>
                <w:rFonts w:eastAsiaTheme="minorEastAsia"/>
                <w:szCs w:val="20"/>
                <w:lang w:val="en-GB" w:eastAsia="zh-CN"/>
              </w:rPr>
              <w:t>O</w:t>
            </w:r>
            <w:r>
              <w:rPr>
                <w:rFonts w:eastAsiaTheme="minorEastAsia" w:hint="eastAsia"/>
                <w:szCs w:val="20"/>
                <w:lang w:val="en-GB" w:eastAsia="zh-CN"/>
              </w:rPr>
              <w:t xml:space="preserve">therwise, it is </w:t>
            </w:r>
            <w:r w:rsidRPr="004C62CC">
              <w:rPr>
                <w:rStyle w:val="mc-span"/>
              </w:rPr>
              <w:t>collaboration</w:t>
            </w:r>
            <w:r>
              <w:rPr>
                <w:rStyle w:val="mc-span"/>
                <w:rFonts w:eastAsiaTheme="minorEastAsia" w:hint="eastAsia"/>
                <w:lang w:eastAsia="zh-CN"/>
              </w:rPr>
              <w:t xml:space="preserve"> level x, which is no spec impact.</w:t>
            </w:r>
          </w:p>
        </w:tc>
      </w:tr>
      <w:tr w:rsidR="007E2448" w14:paraId="6327C7AD" w14:textId="77777777">
        <w:tc>
          <w:tcPr>
            <w:tcW w:w="1385" w:type="dxa"/>
            <w:tcBorders>
              <w:top w:val="single" w:sz="4" w:space="0" w:color="auto"/>
              <w:left w:val="single" w:sz="4" w:space="0" w:color="auto"/>
              <w:bottom w:val="single" w:sz="4" w:space="0" w:color="auto"/>
              <w:right w:val="single" w:sz="4" w:space="0" w:color="auto"/>
            </w:tcBorders>
          </w:tcPr>
          <w:p w14:paraId="13B22EFF" w14:textId="36A080C1" w:rsidR="007E2448" w:rsidRDefault="007E2448" w:rsidP="007E244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6783CF6" w14:textId="77777777" w:rsidR="007E2448" w:rsidRDefault="007E2448" w:rsidP="007E2448">
            <w:pPr>
              <w:autoSpaceDE w:val="0"/>
              <w:autoSpaceDN w:val="0"/>
              <w:adjustRightInd w:val="0"/>
              <w:snapToGrid w:val="0"/>
              <w:spacing w:after="120" w:line="259" w:lineRule="auto"/>
              <w:jc w:val="both"/>
              <w:rPr>
                <w:rFonts w:eastAsia="Yu Mincho"/>
                <w:lang w:eastAsia="ja-JP"/>
              </w:rPr>
            </w:pPr>
            <w:r>
              <w:rPr>
                <w:rFonts w:eastAsia="Yu Mincho" w:hint="eastAsia"/>
                <w:lang w:eastAsia="ja-JP"/>
              </w:rPr>
              <w:t>S</w:t>
            </w:r>
            <w:r>
              <w:rPr>
                <w:rFonts w:eastAsia="Yu Mincho"/>
                <w:lang w:eastAsia="ja-JP"/>
              </w:rPr>
              <w:t xml:space="preserve">upport Alt2 or Alt3. </w:t>
            </w:r>
          </w:p>
          <w:p w14:paraId="35C1B41F" w14:textId="0DC782D6" w:rsidR="007E2448" w:rsidRDefault="007E2448" w:rsidP="007E2448">
            <w:pPr>
              <w:autoSpaceDE w:val="0"/>
              <w:autoSpaceDN w:val="0"/>
              <w:adjustRightInd w:val="0"/>
              <w:snapToGrid w:val="0"/>
              <w:spacing w:after="120" w:line="259" w:lineRule="auto"/>
              <w:jc w:val="both"/>
              <w:rPr>
                <w:rFonts w:eastAsia="SimSun"/>
                <w:lang w:eastAsia="zh-CN"/>
              </w:rPr>
            </w:pPr>
            <w:r>
              <w:rPr>
                <w:rFonts w:eastAsia="Yu Mincho"/>
                <w:lang w:eastAsia="ja-JP"/>
              </w:rPr>
              <w:t xml:space="preserve">Since the </w:t>
            </w:r>
            <w:r>
              <w:rPr>
                <w:rFonts w:eastAsia="Yu Mincho" w:hint="eastAsia"/>
                <w:lang w:eastAsia="ja-JP"/>
              </w:rPr>
              <w:t>D</w:t>
            </w:r>
            <w:r>
              <w:rPr>
                <w:rFonts w:eastAsia="Yu Mincho"/>
                <w:lang w:eastAsia="ja-JP"/>
              </w:rPr>
              <w:t>L Tx beam is determined by NW implementation, NW should be able to determine what information should be reported in beam measurement reporting. For example, if the prediction quality at UE side model is found to be lower than NW expectation in model monitoring, NW should deactivate beam prediction even if UE still prefers to activate models. On the other hand, if NW needs the predicted L1-RSRP for certain usage, NW should activate beam prediction for its purpose. If UE autonomously activate/deactivate/switch models or apply fallback operation without NW control, it could end up reporting non-desired reported values for NW, which will be never used to NW.</w:t>
            </w:r>
          </w:p>
        </w:tc>
      </w:tr>
      <w:tr w:rsidR="007E2448" w14:paraId="1EB450E6" w14:textId="77777777">
        <w:tc>
          <w:tcPr>
            <w:tcW w:w="1385" w:type="dxa"/>
            <w:tcBorders>
              <w:top w:val="single" w:sz="4" w:space="0" w:color="auto"/>
              <w:left w:val="single" w:sz="4" w:space="0" w:color="auto"/>
              <w:bottom w:val="single" w:sz="4" w:space="0" w:color="auto"/>
              <w:right w:val="single" w:sz="4" w:space="0" w:color="auto"/>
            </w:tcBorders>
          </w:tcPr>
          <w:p w14:paraId="08241D74" w14:textId="4742AC35" w:rsidR="007E2448" w:rsidRDefault="004C2BFD" w:rsidP="007E2448">
            <w:pPr>
              <w:autoSpaceDE w:val="0"/>
              <w:autoSpaceDN w:val="0"/>
              <w:adjustRightInd w:val="0"/>
              <w:snapToGrid w:val="0"/>
              <w:spacing w:after="120"/>
              <w:jc w:val="both"/>
              <w:rPr>
                <w:rFonts w:eastAsia="SimSun"/>
                <w:smallCaps/>
                <w:lang w:eastAsia="zh-CN"/>
              </w:rPr>
            </w:pPr>
            <w:proofErr w:type="spellStart"/>
            <w:r>
              <w:rPr>
                <w:rFonts w:eastAsia="SimSun" w:hint="eastAsia"/>
                <w:smallCaps/>
                <w:lang w:eastAsia="zh-CN"/>
              </w:rPr>
              <w:t>S</w:t>
            </w:r>
            <w:r>
              <w:rPr>
                <w:rFonts w:eastAsia="SimSun"/>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6C8AAA4E" w14:textId="081BDCB9" w:rsidR="007E2448" w:rsidRDefault="004C2BFD" w:rsidP="007E2448">
            <w:pPr>
              <w:autoSpaceDE w:val="0"/>
              <w:autoSpaceDN w:val="0"/>
              <w:adjustRightInd w:val="0"/>
              <w:snapToGrid w:val="0"/>
              <w:spacing w:after="120" w:line="259" w:lineRule="auto"/>
              <w:jc w:val="both"/>
              <w:rPr>
                <w:rFonts w:eastAsia="SimSun"/>
                <w:lang w:eastAsia="zh-CN"/>
              </w:rPr>
            </w:pPr>
            <w:r>
              <w:rPr>
                <w:rFonts w:eastAsiaTheme="minorEastAsia"/>
                <w:lang w:eastAsia="zh-CN"/>
              </w:rPr>
              <w:t>We support Alt1</w:t>
            </w:r>
          </w:p>
        </w:tc>
      </w:tr>
      <w:tr w:rsidR="007E2448" w14:paraId="5CA17109" w14:textId="77777777">
        <w:tc>
          <w:tcPr>
            <w:tcW w:w="1385" w:type="dxa"/>
            <w:tcBorders>
              <w:top w:val="single" w:sz="4" w:space="0" w:color="auto"/>
              <w:left w:val="single" w:sz="4" w:space="0" w:color="auto"/>
              <w:bottom w:val="single" w:sz="4" w:space="0" w:color="auto"/>
              <w:right w:val="single" w:sz="4" w:space="0" w:color="auto"/>
            </w:tcBorders>
          </w:tcPr>
          <w:p w14:paraId="06904407" w14:textId="48E2891E" w:rsidR="007E2448" w:rsidRDefault="00E8707A" w:rsidP="007E2448">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78E640F" w14:textId="77A9D88F" w:rsidR="007E2448" w:rsidRDefault="00E8707A" w:rsidP="007E2448">
            <w:pPr>
              <w:autoSpaceDE w:val="0"/>
              <w:autoSpaceDN w:val="0"/>
              <w:adjustRightInd w:val="0"/>
              <w:snapToGrid w:val="0"/>
              <w:spacing w:after="120" w:line="259" w:lineRule="auto"/>
              <w:jc w:val="both"/>
              <w:rPr>
                <w:rFonts w:eastAsia="SimSun"/>
                <w:lang w:eastAsia="zh-CN"/>
              </w:rPr>
            </w:pPr>
            <w:r>
              <w:rPr>
                <w:rFonts w:eastAsia="SimSun"/>
                <w:lang w:eastAsia="zh-CN"/>
              </w:rPr>
              <w:t>We support Alt2 and Alt3.</w:t>
            </w:r>
          </w:p>
        </w:tc>
      </w:tr>
      <w:tr w:rsidR="006666E4" w14:paraId="78B037D9" w14:textId="77777777">
        <w:tc>
          <w:tcPr>
            <w:tcW w:w="1385" w:type="dxa"/>
            <w:tcBorders>
              <w:top w:val="single" w:sz="4" w:space="0" w:color="auto"/>
              <w:left w:val="single" w:sz="4" w:space="0" w:color="auto"/>
              <w:bottom w:val="single" w:sz="4" w:space="0" w:color="auto"/>
              <w:right w:val="single" w:sz="4" w:space="0" w:color="auto"/>
            </w:tcBorders>
          </w:tcPr>
          <w:p w14:paraId="73C899DD" w14:textId="444C32DA" w:rsidR="006666E4" w:rsidRDefault="00B83B07" w:rsidP="006666E4">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419C52F" w14:textId="77777777" w:rsidR="006666E4" w:rsidRDefault="006666E4" w:rsidP="006666E4">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 xml:space="preserve">support Alt 1 and Alt 3. </w:t>
            </w:r>
          </w:p>
          <w:p w14:paraId="5BAE77B6" w14:textId="77777777" w:rsidR="006666E4" w:rsidRDefault="006666E4" w:rsidP="006666E4">
            <w:pPr>
              <w:autoSpaceDE w:val="0"/>
              <w:autoSpaceDN w:val="0"/>
              <w:adjustRightInd w:val="0"/>
              <w:snapToGrid w:val="0"/>
              <w:spacing w:after="120" w:line="259" w:lineRule="auto"/>
              <w:jc w:val="both"/>
              <w:rPr>
                <w:rFonts w:eastAsia="SimSun"/>
                <w:lang w:eastAsia="zh-CN"/>
              </w:rPr>
            </w:pPr>
            <w:r>
              <w:rPr>
                <w:rFonts w:eastAsia="SimSun"/>
                <w:lang w:eastAsia="zh-CN"/>
              </w:rPr>
              <w:t xml:space="preserve">With Alt 1, UE can inform </w:t>
            </w:r>
            <w:proofErr w:type="spellStart"/>
            <w:r>
              <w:rPr>
                <w:rFonts w:eastAsia="SimSun"/>
                <w:lang w:eastAsia="zh-CN"/>
              </w:rPr>
              <w:t>gNB</w:t>
            </w:r>
            <w:proofErr w:type="spellEnd"/>
            <w:r>
              <w:rPr>
                <w:rFonts w:eastAsia="SimSun"/>
                <w:lang w:eastAsia="zh-CN"/>
              </w:rPr>
              <w:t xml:space="preserve"> after made decision.</w:t>
            </w:r>
          </w:p>
          <w:p w14:paraId="71C39ECE" w14:textId="4F336093" w:rsidR="006666E4" w:rsidRDefault="006666E4" w:rsidP="006666E4">
            <w:pPr>
              <w:autoSpaceDE w:val="0"/>
              <w:autoSpaceDN w:val="0"/>
              <w:adjustRightInd w:val="0"/>
              <w:snapToGrid w:val="0"/>
              <w:spacing w:after="120" w:line="259" w:lineRule="auto"/>
              <w:jc w:val="both"/>
              <w:rPr>
                <w:rFonts w:eastAsia="SimSun"/>
                <w:lang w:eastAsia="zh-CN"/>
              </w:rPr>
            </w:pPr>
            <w:r>
              <w:rPr>
                <w:rFonts w:eastAsia="SimSun"/>
                <w:lang w:eastAsia="zh-CN"/>
              </w:rPr>
              <w:t xml:space="preserve">With Alt 2, we are not clear how </w:t>
            </w:r>
            <w:proofErr w:type="spellStart"/>
            <w:r>
              <w:rPr>
                <w:rFonts w:eastAsia="SimSun"/>
                <w:lang w:eastAsia="zh-CN"/>
              </w:rPr>
              <w:t>gNB</w:t>
            </w:r>
            <w:proofErr w:type="spellEnd"/>
            <w:r>
              <w:rPr>
                <w:rFonts w:eastAsia="SimSun"/>
                <w:lang w:eastAsia="zh-CN"/>
              </w:rPr>
              <w:t xml:space="preserve"> can monitor the performance metric?</w:t>
            </w:r>
          </w:p>
        </w:tc>
      </w:tr>
      <w:tr w:rsidR="00634384" w14:paraId="46C736DA" w14:textId="77777777">
        <w:tc>
          <w:tcPr>
            <w:tcW w:w="1385" w:type="dxa"/>
            <w:tcBorders>
              <w:top w:val="single" w:sz="4" w:space="0" w:color="auto"/>
              <w:left w:val="single" w:sz="4" w:space="0" w:color="auto"/>
              <w:bottom w:val="single" w:sz="4" w:space="0" w:color="auto"/>
              <w:right w:val="single" w:sz="4" w:space="0" w:color="auto"/>
            </w:tcBorders>
          </w:tcPr>
          <w:p w14:paraId="4A01621F" w14:textId="5FF04EF7" w:rsidR="00634384" w:rsidRDefault="00634384" w:rsidP="006666E4">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21E12E2" w14:textId="3E84FB1B" w:rsidR="00634384" w:rsidRDefault="00634384" w:rsidP="006666E4">
            <w:pPr>
              <w:autoSpaceDE w:val="0"/>
              <w:autoSpaceDN w:val="0"/>
              <w:adjustRightInd w:val="0"/>
              <w:snapToGrid w:val="0"/>
              <w:spacing w:after="120" w:line="259" w:lineRule="auto"/>
              <w:jc w:val="both"/>
              <w:rPr>
                <w:rFonts w:eastAsia="SimSun"/>
                <w:lang w:eastAsia="zh-CN"/>
              </w:rPr>
            </w:pPr>
            <w:r>
              <w:rPr>
                <w:rFonts w:eastAsia="SimSun"/>
                <w:lang w:eastAsia="zh-CN"/>
              </w:rPr>
              <w:t xml:space="preserve">Alt.2 and Alt.3 should be supported. </w:t>
            </w:r>
          </w:p>
        </w:tc>
      </w:tr>
      <w:tr w:rsidR="002363C9" w14:paraId="00C7C54F" w14:textId="77777777">
        <w:tc>
          <w:tcPr>
            <w:tcW w:w="1385" w:type="dxa"/>
            <w:tcBorders>
              <w:top w:val="single" w:sz="4" w:space="0" w:color="auto"/>
              <w:left w:val="single" w:sz="4" w:space="0" w:color="auto"/>
              <w:bottom w:val="single" w:sz="4" w:space="0" w:color="auto"/>
              <w:right w:val="single" w:sz="4" w:space="0" w:color="auto"/>
            </w:tcBorders>
          </w:tcPr>
          <w:p w14:paraId="488A8614" w14:textId="28992FB4" w:rsidR="002363C9" w:rsidRDefault="002363C9" w:rsidP="006666E4">
            <w:pPr>
              <w:autoSpaceDE w:val="0"/>
              <w:autoSpaceDN w:val="0"/>
              <w:adjustRightInd w:val="0"/>
              <w:snapToGrid w:val="0"/>
              <w:spacing w:after="120"/>
              <w:jc w:val="both"/>
              <w:rPr>
                <w:rFonts w:eastAsia="SimSun"/>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5469B7D" w14:textId="5C085142" w:rsidR="002363C9" w:rsidRDefault="002363C9" w:rsidP="006666E4">
            <w:pPr>
              <w:autoSpaceDE w:val="0"/>
              <w:autoSpaceDN w:val="0"/>
              <w:adjustRightInd w:val="0"/>
              <w:snapToGrid w:val="0"/>
              <w:spacing w:after="120" w:line="259" w:lineRule="auto"/>
              <w:jc w:val="both"/>
              <w:rPr>
                <w:rFonts w:eastAsia="SimSun"/>
                <w:lang w:eastAsia="zh-CN"/>
              </w:rPr>
            </w:pPr>
            <w:r>
              <w:rPr>
                <w:rFonts w:eastAsia="SimSun"/>
                <w:lang w:eastAsia="zh-CN"/>
              </w:rPr>
              <w:t xml:space="preserve">All is fine for us. </w:t>
            </w:r>
          </w:p>
        </w:tc>
      </w:tr>
      <w:tr w:rsidR="00FB38DF" w14:paraId="7EAAEE41" w14:textId="77777777">
        <w:tc>
          <w:tcPr>
            <w:tcW w:w="1385" w:type="dxa"/>
            <w:tcBorders>
              <w:top w:val="single" w:sz="4" w:space="0" w:color="auto"/>
              <w:left w:val="single" w:sz="4" w:space="0" w:color="auto"/>
              <w:bottom w:val="single" w:sz="4" w:space="0" w:color="auto"/>
              <w:right w:val="single" w:sz="4" w:space="0" w:color="auto"/>
            </w:tcBorders>
          </w:tcPr>
          <w:p w14:paraId="582A26C6" w14:textId="26D081FC" w:rsidR="00FB38DF" w:rsidRDefault="00FB38DF" w:rsidP="006666E4">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AE9C209" w14:textId="77777777" w:rsidR="00FB38DF" w:rsidRDefault="00FB38DF" w:rsidP="006666E4">
            <w:pPr>
              <w:autoSpaceDE w:val="0"/>
              <w:autoSpaceDN w:val="0"/>
              <w:adjustRightInd w:val="0"/>
              <w:snapToGrid w:val="0"/>
              <w:spacing w:after="120" w:line="259" w:lineRule="auto"/>
              <w:jc w:val="both"/>
              <w:rPr>
                <w:rFonts w:eastAsia="SimSun"/>
                <w:lang w:eastAsia="zh-CN"/>
              </w:rPr>
            </w:pPr>
            <w:r>
              <w:rPr>
                <w:rFonts w:eastAsia="SimSun"/>
                <w:lang w:eastAsia="zh-CN"/>
              </w:rPr>
              <w:t>In principle, monitoring should be network control. Alt2 and Alt3 are fine, while Alt1 (if pursued) may require some rewording.</w:t>
            </w:r>
          </w:p>
          <w:p w14:paraId="641E6F91" w14:textId="1A5F0409" w:rsidR="009946F6" w:rsidRDefault="009946F6" w:rsidP="006666E4">
            <w:pPr>
              <w:autoSpaceDE w:val="0"/>
              <w:autoSpaceDN w:val="0"/>
              <w:adjustRightInd w:val="0"/>
              <w:snapToGrid w:val="0"/>
              <w:spacing w:after="120" w:line="259" w:lineRule="auto"/>
              <w:jc w:val="both"/>
              <w:rPr>
                <w:rFonts w:eastAsia="SimSun"/>
                <w:lang w:eastAsia="zh-CN"/>
              </w:rPr>
            </w:pPr>
            <w:r w:rsidRPr="009946F6">
              <w:rPr>
                <w:rFonts w:eastAsia="SimSun"/>
                <w:color w:val="ED7D31" w:themeColor="accent2"/>
                <w:lang w:eastAsia="zh-CN"/>
              </w:rPr>
              <w:t xml:space="preserve">Mod: Any suggested wording? </w:t>
            </w:r>
          </w:p>
        </w:tc>
      </w:tr>
      <w:tr w:rsidR="000B6113" w14:paraId="461416A6" w14:textId="77777777">
        <w:tc>
          <w:tcPr>
            <w:tcW w:w="1385" w:type="dxa"/>
            <w:tcBorders>
              <w:top w:val="single" w:sz="4" w:space="0" w:color="auto"/>
              <w:left w:val="single" w:sz="4" w:space="0" w:color="auto"/>
              <w:bottom w:val="single" w:sz="4" w:space="0" w:color="auto"/>
              <w:right w:val="single" w:sz="4" w:space="0" w:color="auto"/>
            </w:tcBorders>
          </w:tcPr>
          <w:p w14:paraId="02EDCF33" w14:textId="6158F216" w:rsidR="000B6113" w:rsidRDefault="000B6113" w:rsidP="000B6113">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78328B3A" w14:textId="2C4C2689" w:rsidR="000B6113" w:rsidRDefault="000B6113" w:rsidP="000B6113">
            <w:pPr>
              <w:autoSpaceDE w:val="0"/>
              <w:autoSpaceDN w:val="0"/>
              <w:adjustRightInd w:val="0"/>
              <w:snapToGrid w:val="0"/>
              <w:spacing w:after="120" w:line="259" w:lineRule="auto"/>
              <w:jc w:val="both"/>
              <w:rPr>
                <w:rFonts w:eastAsia="SimSun"/>
                <w:lang w:eastAsia="zh-CN"/>
              </w:rPr>
            </w:pPr>
            <w:r>
              <w:rPr>
                <w:rFonts w:eastAsia="SimSun"/>
                <w:lang w:eastAsia="zh-CN"/>
              </w:rPr>
              <w:t>We support Alt.2 and Alt.3.</w:t>
            </w:r>
          </w:p>
        </w:tc>
      </w:tr>
      <w:tr w:rsidR="00867B3B" w14:paraId="558B2F2D" w14:textId="77777777">
        <w:tc>
          <w:tcPr>
            <w:tcW w:w="1385" w:type="dxa"/>
            <w:tcBorders>
              <w:top w:val="single" w:sz="4" w:space="0" w:color="auto"/>
              <w:left w:val="single" w:sz="4" w:space="0" w:color="auto"/>
              <w:bottom w:val="single" w:sz="4" w:space="0" w:color="auto"/>
              <w:right w:val="single" w:sz="4" w:space="0" w:color="auto"/>
            </w:tcBorders>
          </w:tcPr>
          <w:p w14:paraId="76276E71" w14:textId="5625C696" w:rsidR="00867B3B" w:rsidRDefault="00867B3B" w:rsidP="00867B3B">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1C4CA21" w14:textId="1C277B3B" w:rsidR="00867B3B" w:rsidRDefault="00867B3B" w:rsidP="00867B3B">
            <w:pPr>
              <w:autoSpaceDE w:val="0"/>
              <w:autoSpaceDN w:val="0"/>
              <w:adjustRightInd w:val="0"/>
              <w:snapToGrid w:val="0"/>
              <w:spacing w:after="120" w:line="259" w:lineRule="auto"/>
              <w:jc w:val="both"/>
              <w:rPr>
                <w:rFonts w:eastAsia="SimSun"/>
                <w:lang w:eastAsia="zh-CN"/>
              </w:rPr>
            </w:pPr>
            <w:r>
              <w:rPr>
                <w:rFonts w:eastAsia="SimSun"/>
                <w:lang w:eastAsia="zh-CN"/>
              </w:rPr>
              <w:t xml:space="preserve">We think all the </w:t>
            </w:r>
            <w:r w:rsidR="00B80831">
              <w:rPr>
                <w:rFonts w:eastAsia="SimSun"/>
                <w:lang w:eastAsia="zh-CN"/>
              </w:rPr>
              <w:t>three</w:t>
            </w:r>
            <w:r>
              <w:rPr>
                <w:rFonts w:eastAsia="SimSun"/>
                <w:lang w:eastAsia="zh-CN"/>
              </w:rPr>
              <w:t xml:space="preserve"> Alts should be studied before down-selection decision is dropped.</w:t>
            </w:r>
          </w:p>
        </w:tc>
      </w:tr>
      <w:tr w:rsidR="005521D1" w14:paraId="0366F274" w14:textId="77777777">
        <w:tc>
          <w:tcPr>
            <w:tcW w:w="1385" w:type="dxa"/>
            <w:tcBorders>
              <w:top w:val="single" w:sz="4" w:space="0" w:color="auto"/>
              <w:left w:val="single" w:sz="4" w:space="0" w:color="auto"/>
              <w:bottom w:val="single" w:sz="4" w:space="0" w:color="auto"/>
              <w:right w:val="single" w:sz="4" w:space="0" w:color="auto"/>
            </w:tcBorders>
          </w:tcPr>
          <w:p w14:paraId="55262B45" w14:textId="5CDC70C7" w:rsidR="005521D1" w:rsidRDefault="005521D1" w:rsidP="005521D1">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72C526E" w14:textId="77777777" w:rsidR="005521D1" w:rsidRDefault="005521D1" w:rsidP="005521D1">
            <w:pPr>
              <w:autoSpaceDE w:val="0"/>
              <w:autoSpaceDN w:val="0"/>
              <w:adjustRightInd w:val="0"/>
              <w:snapToGrid w:val="0"/>
              <w:spacing w:after="120" w:line="259" w:lineRule="auto"/>
              <w:jc w:val="both"/>
              <w:rPr>
                <w:rFonts w:eastAsia="SimSun"/>
                <w:lang w:eastAsia="zh-CN"/>
              </w:rPr>
            </w:pPr>
            <w:r>
              <w:rPr>
                <w:rFonts w:eastAsia="SimSun"/>
                <w:lang w:eastAsia="zh-CN"/>
              </w:rPr>
              <w:t>There is an extensive discussion of AI/ML model monitoring ongoing in 9.2.1 and the BM use case can follow those discussions to avoid duplicate effort. With this being said, this is a broad topic and the alternatives need detailed discussion, but at a very high level we support some flavors of Alt 1 and Alt 3.</w:t>
            </w:r>
          </w:p>
          <w:p w14:paraId="3456DCF2" w14:textId="0CF6C0A8" w:rsidR="00EE5D5C" w:rsidRDefault="00EE5D5C" w:rsidP="005521D1">
            <w:pPr>
              <w:autoSpaceDE w:val="0"/>
              <w:autoSpaceDN w:val="0"/>
              <w:adjustRightInd w:val="0"/>
              <w:snapToGrid w:val="0"/>
              <w:spacing w:after="120" w:line="259" w:lineRule="auto"/>
              <w:jc w:val="both"/>
              <w:rPr>
                <w:rFonts w:eastAsia="SimSun"/>
                <w:lang w:eastAsia="zh-CN"/>
              </w:rPr>
            </w:pPr>
            <w:r w:rsidRPr="00656B62">
              <w:rPr>
                <w:rFonts w:eastAsia="SimSun"/>
                <w:color w:val="ED7D31" w:themeColor="accent2"/>
                <w:lang w:eastAsia="zh-CN"/>
              </w:rPr>
              <w:t xml:space="preserve">Mod: </w:t>
            </w:r>
            <w:r w:rsidR="00076E07" w:rsidRPr="00656B62">
              <w:rPr>
                <w:rFonts w:eastAsia="SimSun"/>
                <w:color w:val="ED7D31" w:themeColor="accent2"/>
                <w:lang w:eastAsia="zh-CN"/>
              </w:rPr>
              <w:t xml:space="preserve">After checking again the proposals in FL summary of 9.2.1, it seems not conflicting. It is moderator’s understanding that </w:t>
            </w:r>
            <w:r w:rsidR="00232C11" w:rsidRPr="00656B62">
              <w:rPr>
                <w:rFonts w:eastAsia="SimSun"/>
                <w:color w:val="ED7D31" w:themeColor="accent2"/>
                <w:lang w:eastAsia="zh-CN"/>
              </w:rPr>
              <w:t xml:space="preserve">if considering Section 4.5.1 and 4.5.2 together, </w:t>
            </w:r>
            <w:r w:rsidR="00076E07" w:rsidRPr="00656B62">
              <w:rPr>
                <w:rFonts w:eastAsia="SimSun"/>
                <w:color w:val="ED7D31" w:themeColor="accent2"/>
                <w:lang w:eastAsia="zh-CN"/>
              </w:rPr>
              <w:t>we</w:t>
            </w:r>
            <w:r w:rsidR="00232C11" w:rsidRPr="00656B62">
              <w:rPr>
                <w:rFonts w:eastAsia="SimSun"/>
                <w:color w:val="ED7D31" w:themeColor="accent2"/>
                <w:lang w:eastAsia="zh-CN"/>
              </w:rPr>
              <w:t xml:space="preserve"> are doing some down-selection. Thus, it would be ok to continue the discussion in this session. </w:t>
            </w:r>
            <w:r w:rsidR="00076E07" w:rsidRPr="00656B62">
              <w:rPr>
                <w:rFonts w:eastAsia="SimSun"/>
                <w:color w:val="ED7D31" w:themeColor="accent2"/>
                <w:lang w:eastAsia="zh-CN"/>
              </w:rPr>
              <w:t xml:space="preserve"> </w:t>
            </w:r>
          </w:p>
        </w:tc>
      </w:tr>
      <w:tr w:rsidR="001C43C2" w14:paraId="1E9F64B9" w14:textId="77777777">
        <w:tc>
          <w:tcPr>
            <w:tcW w:w="1385" w:type="dxa"/>
            <w:tcBorders>
              <w:top w:val="single" w:sz="4" w:space="0" w:color="auto"/>
              <w:left w:val="single" w:sz="4" w:space="0" w:color="auto"/>
              <w:bottom w:val="single" w:sz="4" w:space="0" w:color="auto"/>
              <w:right w:val="single" w:sz="4" w:space="0" w:color="auto"/>
            </w:tcBorders>
          </w:tcPr>
          <w:p w14:paraId="386633C8" w14:textId="587581B2" w:rsidR="001C43C2" w:rsidRDefault="001C43C2" w:rsidP="001C43C2">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43DD5F57" w14:textId="2EFD65D4" w:rsidR="001C43C2" w:rsidRDefault="001C43C2" w:rsidP="001C43C2">
            <w:pPr>
              <w:autoSpaceDE w:val="0"/>
              <w:autoSpaceDN w:val="0"/>
              <w:adjustRightInd w:val="0"/>
              <w:snapToGrid w:val="0"/>
              <w:spacing w:after="120" w:line="259" w:lineRule="auto"/>
              <w:jc w:val="both"/>
              <w:rPr>
                <w:rFonts w:eastAsia="SimSun"/>
                <w:lang w:eastAsia="zh-CN"/>
              </w:rPr>
            </w:pPr>
            <w:r>
              <w:rPr>
                <w:rFonts w:eastAsia="SimSun"/>
                <w:lang w:eastAsia="zh-CN"/>
              </w:rPr>
              <w:t xml:space="preserve">We support all the alternatives for further study. </w:t>
            </w:r>
          </w:p>
        </w:tc>
      </w:tr>
    </w:tbl>
    <w:p w14:paraId="387A3B17" w14:textId="304FA9D5" w:rsidR="008A017F" w:rsidRDefault="008A017F">
      <w:pPr>
        <w:pStyle w:val="BodyText"/>
      </w:pPr>
    </w:p>
    <w:p w14:paraId="24DB7BE4" w14:textId="132C8EF5" w:rsidR="00656B62" w:rsidRDefault="00656B62">
      <w:pPr>
        <w:pStyle w:val="BodyText"/>
      </w:pPr>
    </w:p>
    <w:p w14:paraId="35612EB6" w14:textId="77777777" w:rsidR="00656B62" w:rsidRDefault="00656B62" w:rsidP="00656B62">
      <w:pPr>
        <w:pStyle w:val="BodyText"/>
      </w:pPr>
    </w:p>
    <w:p w14:paraId="6C49D295" w14:textId="46D614DB" w:rsidR="00656B62" w:rsidRDefault="00853349" w:rsidP="00656B62">
      <w:pPr>
        <w:pStyle w:val="Heading6"/>
        <w:spacing w:after="120"/>
        <w:rPr>
          <w:lang w:eastAsia="zh-CN"/>
        </w:rPr>
      </w:pPr>
      <w:r>
        <w:rPr>
          <w:lang w:eastAsia="zh-CN"/>
        </w:rPr>
        <w:t>Proposal</w:t>
      </w:r>
      <w:r w:rsidR="00656B62">
        <w:rPr>
          <w:lang w:eastAsia="zh-CN"/>
        </w:rPr>
        <w:t xml:space="preserve"> 4.5.2.</w:t>
      </w:r>
      <w:r w:rsidR="00303727">
        <w:rPr>
          <w:lang w:eastAsia="zh-CN"/>
        </w:rPr>
        <w:t>2</w:t>
      </w:r>
    </w:p>
    <w:p w14:paraId="1DEAF399" w14:textId="561BB223" w:rsidR="009F7413" w:rsidRDefault="009F7413" w:rsidP="009F7413">
      <w:pPr>
        <w:rPr>
          <w:lang w:eastAsia="zh-CN"/>
        </w:rPr>
      </w:pPr>
      <w:r>
        <w:rPr>
          <w:lang w:eastAsia="zh-CN"/>
        </w:rPr>
        <w:t>Based on the inputs received so far, companies’ view</w:t>
      </w:r>
      <w:r w:rsidR="007F0203">
        <w:rPr>
          <w:lang w:eastAsia="zh-CN"/>
        </w:rPr>
        <w:t>s</w:t>
      </w:r>
      <w:r>
        <w:rPr>
          <w:lang w:eastAsia="zh-CN"/>
        </w:rPr>
        <w:t xml:space="preserve"> are as below:</w:t>
      </w:r>
    </w:p>
    <w:p w14:paraId="43E5A2A6" w14:textId="04BCF278" w:rsidR="009F7413" w:rsidRDefault="009F7413" w:rsidP="009F7413">
      <w:pPr>
        <w:pStyle w:val="ListParagraph"/>
        <w:numPr>
          <w:ilvl w:val="0"/>
          <w:numId w:val="82"/>
        </w:numPr>
        <w:rPr>
          <w:lang w:eastAsia="zh-CN"/>
        </w:rPr>
      </w:pPr>
      <w:r>
        <w:rPr>
          <w:lang w:eastAsia="zh-CN"/>
        </w:rPr>
        <w:lastRenderedPageBreak/>
        <w:t>Alt.1: supported by 4 companies, not supported by 3 companies</w:t>
      </w:r>
    </w:p>
    <w:p w14:paraId="41979C10" w14:textId="4712B547" w:rsidR="009F7413" w:rsidRDefault="009F7413" w:rsidP="009F7413">
      <w:pPr>
        <w:pStyle w:val="ListParagraph"/>
        <w:numPr>
          <w:ilvl w:val="0"/>
          <w:numId w:val="82"/>
        </w:numPr>
        <w:rPr>
          <w:lang w:eastAsia="zh-CN"/>
        </w:rPr>
      </w:pPr>
      <w:r>
        <w:rPr>
          <w:lang w:eastAsia="zh-CN"/>
        </w:rPr>
        <w:t xml:space="preserve">Alt.2: supported by </w:t>
      </w:r>
      <w:r w:rsidR="008D3695">
        <w:rPr>
          <w:lang w:eastAsia="zh-CN"/>
        </w:rPr>
        <w:t>8</w:t>
      </w:r>
      <w:r>
        <w:rPr>
          <w:lang w:eastAsia="zh-CN"/>
        </w:rPr>
        <w:t xml:space="preserve"> companies, not supported by 1 company</w:t>
      </w:r>
    </w:p>
    <w:p w14:paraId="77CE91E7" w14:textId="77777777" w:rsidR="008D3695" w:rsidRDefault="009F7413" w:rsidP="008D3695">
      <w:pPr>
        <w:pStyle w:val="ListParagraph"/>
        <w:numPr>
          <w:ilvl w:val="0"/>
          <w:numId w:val="82"/>
        </w:numPr>
        <w:rPr>
          <w:lang w:eastAsia="zh-CN"/>
        </w:rPr>
      </w:pPr>
      <w:r>
        <w:rPr>
          <w:lang w:eastAsia="zh-CN"/>
        </w:rPr>
        <w:t xml:space="preserve">Alt.3: supported by </w:t>
      </w:r>
      <w:r w:rsidR="008D3695">
        <w:rPr>
          <w:lang w:eastAsia="zh-CN"/>
        </w:rPr>
        <w:t>8</w:t>
      </w:r>
      <w:r>
        <w:rPr>
          <w:lang w:eastAsia="zh-CN"/>
        </w:rPr>
        <w:t xml:space="preserve"> companies, not supported by </w:t>
      </w:r>
      <w:r w:rsidR="008D3695">
        <w:rPr>
          <w:lang w:eastAsia="zh-CN"/>
        </w:rPr>
        <w:t>1 company</w:t>
      </w:r>
    </w:p>
    <w:p w14:paraId="704AE55B" w14:textId="160D0D16" w:rsidR="009F7413" w:rsidRDefault="006D4AB7" w:rsidP="009F7413">
      <w:pPr>
        <w:pStyle w:val="ListParagraph"/>
        <w:numPr>
          <w:ilvl w:val="0"/>
          <w:numId w:val="82"/>
        </w:numPr>
        <w:rPr>
          <w:lang w:eastAsia="zh-CN"/>
        </w:rPr>
      </w:pPr>
      <w:r>
        <w:rPr>
          <w:lang w:eastAsia="zh-CN"/>
        </w:rPr>
        <w:t>3</w:t>
      </w:r>
      <w:r w:rsidR="008D3695">
        <w:rPr>
          <w:lang w:eastAsia="zh-CN"/>
        </w:rPr>
        <w:t xml:space="preserve"> companies suggest</w:t>
      </w:r>
      <w:r w:rsidR="009B2A38">
        <w:rPr>
          <w:lang w:eastAsia="zh-CN"/>
        </w:rPr>
        <w:t xml:space="preserve"> </w:t>
      </w:r>
      <w:r w:rsidR="008D3695">
        <w:rPr>
          <w:lang w:eastAsia="zh-CN"/>
        </w:rPr>
        <w:t>study all these cases and down-selection can be done after further study.</w:t>
      </w:r>
    </w:p>
    <w:p w14:paraId="15E35510" w14:textId="25A540A4" w:rsidR="009B2A38" w:rsidRDefault="009B2A38" w:rsidP="009B2A38">
      <w:pPr>
        <w:rPr>
          <w:lang w:eastAsia="zh-CN"/>
        </w:rPr>
      </w:pPr>
    </w:p>
    <w:p w14:paraId="4FAD9FDB" w14:textId="59D8BBEF" w:rsidR="009B2A38" w:rsidRDefault="009B2A38" w:rsidP="009B2A38">
      <w:pPr>
        <w:rPr>
          <w:lang w:eastAsia="zh-CN"/>
        </w:rPr>
      </w:pPr>
      <w:r>
        <w:rPr>
          <w:lang w:eastAsia="zh-CN"/>
        </w:rPr>
        <w:t>Thus, a proposal is suggested as below:</w:t>
      </w:r>
    </w:p>
    <w:p w14:paraId="6AAEA08E" w14:textId="77777777" w:rsidR="00EF3653" w:rsidRDefault="00EF3653" w:rsidP="009B2A38">
      <w:pPr>
        <w:rPr>
          <w:lang w:eastAsia="zh-CN"/>
        </w:rPr>
      </w:pPr>
    </w:p>
    <w:p w14:paraId="4EC9F724" w14:textId="49447C59" w:rsidR="00EF1085" w:rsidRDefault="00EF1085" w:rsidP="00EF1085">
      <w:pPr>
        <w:spacing w:after="120"/>
        <w:rPr>
          <w:b/>
          <w:i/>
          <w:lang w:eastAsia="zh-CN"/>
        </w:rPr>
      </w:pPr>
      <w:r>
        <w:rPr>
          <w:rFonts w:eastAsia="SimSun"/>
          <w:b/>
          <w:i/>
          <w:kern w:val="2"/>
          <w:szCs w:val="22"/>
          <w:u w:val="single"/>
          <w:lang w:eastAsia="zh-CN"/>
        </w:rPr>
        <w:t>Proposal 4.5.</w:t>
      </w:r>
      <w:r w:rsidR="00EF3653">
        <w:rPr>
          <w:rFonts w:eastAsia="SimSun"/>
          <w:b/>
          <w:i/>
          <w:kern w:val="2"/>
          <w:szCs w:val="22"/>
          <w:u w:val="single"/>
          <w:lang w:eastAsia="zh-CN"/>
        </w:rPr>
        <w:t>2</w:t>
      </w:r>
      <w:r>
        <w:rPr>
          <w:rFonts w:eastAsia="SimSun"/>
          <w:b/>
          <w:i/>
          <w:kern w:val="2"/>
          <w:szCs w:val="22"/>
          <w:u w:val="single"/>
          <w:lang w:eastAsia="zh-CN"/>
        </w:rPr>
        <w:t>.</w:t>
      </w:r>
      <w:r w:rsidR="00EF3653">
        <w:rPr>
          <w:rFonts w:eastAsia="SimSun"/>
          <w:b/>
          <w:i/>
          <w:kern w:val="2"/>
          <w:szCs w:val="22"/>
          <w:u w:val="single"/>
          <w:lang w:eastAsia="zh-CN"/>
        </w:rPr>
        <w:t>2</w:t>
      </w:r>
      <w:r>
        <w:rPr>
          <w:rFonts w:eastAsia="SimSun"/>
          <w:b/>
          <w:i/>
          <w:kern w:val="2"/>
          <w:szCs w:val="22"/>
          <w:lang w:eastAsia="zh-CN"/>
        </w:rPr>
        <w:t>:</w:t>
      </w:r>
      <w:r>
        <w:rPr>
          <w:i/>
          <w:lang w:eastAsia="zh-CN"/>
        </w:rPr>
        <w:t xml:space="preserve"> </w:t>
      </w:r>
      <w:r>
        <w:rPr>
          <w:b/>
          <w:i/>
          <w:lang w:eastAsia="zh-CN"/>
        </w:rPr>
        <w:t xml:space="preserve">For BM-Case1 and BM-Case2 with a </w:t>
      </w:r>
      <w:r w:rsidR="00EF3653">
        <w:rPr>
          <w:b/>
          <w:i/>
          <w:lang w:eastAsia="zh-CN"/>
        </w:rPr>
        <w:t>UE</w:t>
      </w:r>
      <w:r>
        <w:rPr>
          <w:b/>
          <w:i/>
          <w:lang w:eastAsia="zh-CN"/>
        </w:rPr>
        <w:t xml:space="preserve">-side AI/ML model, </w:t>
      </w:r>
      <w:r w:rsidR="00EF3653">
        <w:rPr>
          <w:b/>
          <w:i/>
          <w:lang w:eastAsia="zh-CN"/>
        </w:rPr>
        <w:t xml:space="preserve">study </w:t>
      </w:r>
      <w:r>
        <w:rPr>
          <w:b/>
          <w:i/>
          <w:lang w:eastAsia="zh-CN"/>
        </w:rPr>
        <w:t>the</w:t>
      </w:r>
      <w:r w:rsidR="00EF3653">
        <w:rPr>
          <w:b/>
          <w:i/>
          <w:lang w:eastAsia="zh-CN"/>
        </w:rPr>
        <w:t xml:space="preserve"> following alternatives for </w:t>
      </w:r>
      <w:r>
        <w:rPr>
          <w:b/>
          <w:i/>
          <w:lang w:eastAsia="zh-CN"/>
        </w:rPr>
        <w:t>model monitoring</w:t>
      </w:r>
      <w:r w:rsidR="00EF3653">
        <w:rPr>
          <w:b/>
          <w:i/>
          <w:lang w:eastAsia="zh-CN"/>
        </w:rPr>
        <w:t xml:space="preserve"> with potential down-selection:</w:t>
      </w:r>
      <w:r>
        <w:rPr>
          <w:b/>
          <w:i/>
          <w:lang w:eastAsia="zh-CN"/>
        </w:rPr>
        <w:t xml:space="preserve"> </w:t>
      </w:r>
    </w:p>
    <w:p w14:paraId="4B151734" w14:textId="77777777" w:rsidR="00EF3653" w:rsidRPr="003B1D6E" w:rsidRDefault="00EF3653" w:rsidP="00EF3653">
      <w:pPr>
        <w:pStyle w:val="ListBullet"/>
        <w:numPr>
          <w:ilvl w:val="0"/>
          <w:numId w:val="87"/>
        </w:numPr>
        <w:rPr>
          <w:rFonts w:eastAsia="Yu Mincho"/>
          <w:b/>
          <w:i/>
        </w:rPr>
      </w:pPr>
      <w:r w:rsidRPr="003B1D6E">
        <w:rPr>
          <w:rFonts w:hint="eastAsia"/>
          <w:b/>
          <w:i/>
        </w:rPr>
        <w:t>A</w:t>
      </w:r>
      <w:r w:rsidRPr="003B1D6E">
        <w:rPr>
          <w:b/>
          <w:i/>
        </w:rPr>
        <w:t>tl1. UE-side Model monitoring</w:t>
      </w:r>
    </w:p>
    <w:p w14:paraId="0328123E" w14:textId="77777777" w:rsidR="00EF3653" w:rsidRPr="003B1D6E" w:rsidRDefault="00EF3653" w:rsidP="00EF3653">
      <w:pPr>
        <w:pStyle w:val="ListParagraph"/>
        <w:numPr>
          <w:ilvl w:val="1"/>
          <w:numId w:val="87"/>
        </w:numPr>
        <w:rPr>
          <w:rFonts w:eastAsia="Yu Mincho"/>
          <w:b/>
          <w:i/>
          <w:szCs w:val="20"/>
          <w:lang w:val="en-GB" w:eastAsia="ja-JP"/>
        </w:rPr>
      </w:pPr>
      <w:r w:rsidRPr="003B1D6E">
        <w:rPr>
          <w:rFonts w:eastAsia="Yu Mincho"/>
          <w:b/>
          <w:i/>
          <w:szCs w:val="20"/>
          <w:lang w:val="en-GB" w:eastAsia="ja-JP"/>
        </w:rPr>
        <w:t xml:space="preserve">UE monitors the performance metric(s) </w:t>
      </w:r>
    </w:p>
    <w:p w14:paraId="33507AAA" w14:textId="0B3F5560" w:rsidR="00EF3653" w:rsidRPr="003B1D6E" w:rsidRDefault="00EF3653" w:rsidP="00EF3653">
      <w:pPr>
        <w:pStyle w:val="ListParagraph"/>
        <w:numPr>
          <w:ilvl w:val="1"/>
          <w:numId w:val="87"/>
        </w:numPr>
        <w:rPr>
          <w:rFonts w:eastAsia="Yu Mincho"/>
          <w:b/>
          <w:i/>
        </w:rPr>
      </w:pPr>
      <w:r w:rsidRPr="003B1D6E">
        <w:rPr>
          <w:rFonts w:eastAsia="Yu Mincho"/>
          <w:b/>
          <w:i/>
          <w:szCs w:val="20"/>
          <w:lang w:val="en-GB" w:eastAsia="ja-JP"/>
        </w:rPr>
        <w:t>UE makes decision(s) of model selection/activation/ deactivation/switching/fallback operation</w:t>
      </w:r>
    </w:p>
    <w:p w14:paraId="317E90B2" w14:textId="77777777" w:rsidR="00EF3653" w:rsidRPr="003B1D6E" w:rsidRDefault="00EF3653" w:rsidP="00EF3653">
      <w:pPr>
        <w:pStyle w:val="ListBullet"/>
        <w:numPr>
          <w:ilvl w:val="0"/>
          <w:numId w:val="87"/>
        </w:numPr>
        <w:rPr>
          <w:rFonts w:eastAsia="Yu Mincho"/>
          <w:b/>
          <w:i/>
        </w:rPr>
      </w:pPr>
      <w:r w:rsidRPr="003B1D6E">
        <w:rPr>
          <w:rFonts w:hint="eastAsia"/>
          <w:b/>
          <w:i/>
        </w:rPr>
        <w:t>A</w:t>
      </w:r>
      <w:r w:rsidRPr="003B1D6E">
        <w:rPr>
          <w:b/>
          <w:i/>
        </w:rPr>
        <w:t>tl2. NW-side Model monitoring</w:t>
      </w:r>
    </w:p>
    <w:p w14:paraId="5F81CB56" w14:textId="77777777" w:rsidR="00EF3653" w:rsidRPr="003B1D6E" w:rsidRDefault="00EF3653" w:rsidP="00EF3653">
      <w:pPr>
        <w:pStyle w:val="ListParagraph"/>
        <w:numPr>
          <w:ilvl w:val="1"/>
          <w:numId w:val="87"/>
        </w:numPr>
        <w:rPr>
          <w:rFonts w:eastAsia="Yu Mincho"/>
          <w:b/>
          <w:i/>
          <w:szCs w:val="20"/>
          <w:lang w:val="en-GB" w:eastAsia="ja-JP"/>
        </w:rPr>
      </w:pPr>
      <w:r w:rsidRPr="003B1D6E">
        <w:rPr>
          <w:rFonts w:eastAsia="Yu Mincho"/>
          <w:b/>
          <w:i/>
          <w:szCs w:val="20"/>
          <w:lang w:val="en-GB" w:eastAsia="ja-JP"/>
        </w:rPr>
        <w:t xml:space="preserve">NW monitors the performance metric(s) </w:t>
      </w:r>
    </w:p>
    <w:p w14:paraId="116297CF" w14:textId="77777777" w:rsidR="00EF3653" w:rsidRPr="003B1D6E" w:rsidRDefault="00EF3653" w:rsidP="00EF3653">
      <w:pPr>
        <w:pStyle w:val="ListParagraph"/>
        <w:numPr>
          <w:ilvl w:val="1"/>
          <w:numId w:val="87"/>
        </w:numPr>
        <w:rPr>
          <w:rFonts w:eastAsia="Yu Mincho"/>
          <w:b/>
          <w:i/>
        </w:rPr>
      </w:pPr>
      <w:r w:rsidRPr="003B1D6E">
        <w:rPr>
          <w:rFonts w:eastAsia="Yu Mincho"/>
          <w:b/>
          <w:i/>
          <w:szCs w:val="20"/>
          <w:lang w:val="en-GB" w:eastAsia="ja-JP"/>
        </w:rPr>
        <w:t>NW makes decision(s) of model selection/activation/ deactivation/switching/ fallback operation</w:t>
      </w:r>
    </w:p>
    <w:p w14:paraId="0E669374" w14:textId="77777777" w:rsidR="00EF3653" w:rsidRPr="003B1D6E" w:rsidRDefault="00EF3653" w:rsidP="00EF3653">
      <w:pPr>
        <w:pStyle w:val="ListBullet"/>
        <w:numPr>
          <w:ilvl w:val="0"/>
          <w:numId w:val="87"/>
        </w:numPr>
        <w:rPr>
          <w:rFonts w:eastAsia="Yu Mincho"/>
          <w:b/>
          <w:i/>
        </w:rPr>
      </w:pPr>
      <w:r w:rsidRPr="003B1D6E">
        <w:rPr>
          <w:rFonts w:eastAsia="Yu Mincho"/>
          <w:b/>
          <w:i/>
        </w:rPr>
        <w:t>Alt3. Hybrid model monitoring</w:t>
      </w:r>
    </w:p>
    <w:p w14:paraId="103385E9" w14:textId="77777777" w:rsidR="00EF3653" w:rsidRPr="003B1D6E" w:rsidRDefault="00EF3653" w:rsidP="00EF3653">
      <w:pPr>
        <w:pStyle w:val="ListParagraph"/>
        <w:numPr>
          <w:ilvl w:val="1"/>
          <w:numId w:val="87"/>
        </w:numPr>
        <w:rPr>
          <w:rFonts w:eastAsia="Yu Mincho"/>
          <w:b/>
          <w:i/>
          <w:szCs w:val="20"/>
          <w:lang w:val="en-GB" w:eastAsia="ja-JP"/>
        </w:rPr>
      </w:pPr>
      <w:r w:rsidRPr="003B1D6E">
        <w:rPr>
          <w:rFonts w:eastAsia="Yu Mincho"/>
          <w:b/>
          <w:i/>
          <w:szCs w:val="20"/>
          <w:lang w:val="en-GB" w:eastAsia="ja-JP"/>
        </w:rPr>
        <w:t xml:space="preserve">UE monitors the performance metric(s) </w:t>
      </w:r>
    </w:p>
    <w:p w14:paraId="23A4FB09" w14:textId="77777777" w:rsidR="00EF3653" w:rsidRPr="003B1D6E" w:rsidRDefault="00EF3653" w:rsidP="00EF3653">
      <w:pPr>
        <w:pStyle w:val="ListParagraph"/>
        <w:numPr>
          <w:ilvl w:val="1"/>
          <w:numId w:val="87"/>
        </w:numPr>
        <w:rPr>
          <w:rFonts w:eastAsia="Yu Mincho"/>
          <w:b/>
          <w:i/>
        </w:rPr>
      </w:pPr>
      <w:r w:rsidRPr="003B1D6E">
        <w:rPr>
          <w:rFonts w:eastAsia="Yu Mincho"/>
          <w:b/>
          <w:i/>
          <w:szCs w:val="20"/>
          <w:lang w:val="en-GB" w:eastAsia="ja-JP"/>
        </w:rPr>
        <w:t>NW makes decision(s) of model selection/activation/ deactivation/switching/ fallback operation</w:t>
      </w:r>
    </w:p>
    <w:p w14:paraId="668B02B2" w14:textId="77777777" w:rsidR="00EF1085" w:rsidRDefault="00EF1085" w:rsidP="003B1D6E">
      <w:pPr>
        <w:pStyle w:val="BodyText"/>
        <w:ind w:left="720"/>
      </w:pPr>
    </w:p>
    <w:tbl>
      <w:tblPr>
        <w:tblStyle w:val="TableGrid61"/>
        <w:tblW w:w="8865" w:type="dxa"/>
        <w:tblLayout w:type="fixed"/>
        <w:tblLook w:val="04A0" w:firstRow="1" w:lastRow="0" w:firstColumn="1" w:lastColumn="0" w:noHBand="0" w:noVBand="1"/>
      </w:tblPr>
      <w:tblGrid>
        <w:gridCol w:w="1385"/>
        <w:gridCol w:w="7480"/>
      </w:tblGrid>
      <w:tr w:rsidR="00EF1085" w14:paraId="22299B46" w14:textId="77777777" w:rsidTr="00057085">
        <w:tc>
          <w:tcPr>
            <w:tcW w:w="1385" w:type="dxa"/>
            <w:tcBorders>
              <w:top w:val="single" w:sz="4" w:space="0" w:color="auto"/>
              <w:left w:val="single" w:sz="4" w:space="0" w:color="auto"/>
              <w:bottom w:val="single" w:sz="4" w:space="0" w:color="auto"/>
              <w:right w:val="single" w:sz="4" w:space="0" w:color="auto"/>
            </w:tcBorders>
          </w:tcPr>
          <w:p w14:paraId="7DF36151" w14:textId="77777777" w:rsidR="00EF1085" w:rsidRDefault="00EF1085" w:rsidP="00057085">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CE96DE3" w14:textId="77777777" w:rsidR="00EF1085" w:rsidRDefault="00EF1085" w:rsidP="00057085">
            <w:pPr>
              <w:autoSpaceDE w:val="0"/>
              <w:autoSpaceDN w:val="0"/>
              <w:adjustRightInd w:val="0"/>
              <w:snapToGrid w:val="0"/>
              <w:spacing w:before="120" w:after="120"/>
              <w:jc w:val="both"/>
              <w:rPr>
                <w:rFonts w:eastAsia="SimSun"/>
              </w:rPr>
            </w:pPr>
            <w:r>
              <w:rPr>
                <w:rFonts w:eastAsia="SimSun"/>
              </w:rPr>
              <w:t>Comments</w:t>
            </w:r>
          </w:p>
        </w:tc>
      </w:tr>
      <w:tr w:rsidR="00FA4589" w14:paraId="525A1231" w14:textId="77777777" w:rsidTr="00057085">
        <w:tc>
          <w:tcPr>
            <w:tcW w:w="1385" w:type="dxa"/>
            <w:tcBorders>
              <w:top w:val="single" w:sz="4" w:space="0" w:color="auto"/>
              <w:left w:val="single" w:sz="4" w:space="0" w:color="auto"/>
              <w:bottom w:val="single" w:sz="4" w:space="0" w:color="auto"/>
              <w:right w:val="single" w:sz="4" w:space="0" w:color="auto"/>
            </w:tcBorders>
          </w:tcPr>
          <w:p w14:paraId="31367F02" w14:textId="082FC279" w:rsidR="00FA4589" w:rsidRDefault="00FA4589" w:rsidP="00FA4589">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65A3A767" w14:textId="2B44622B" w:rsidR="00FA4589" w:rsidRDefault="00FA4589" w:rsidP="00FA4589">
            <w:pPr>
              <w:autoSpaceDE w:val="0"/>
              <w:autoSpaceDN w:val="0"/>
              <w:adjustRightInd w:val="0"/>
              <w:snapToGrid w:val="0"/>
              <w:spacing w:after="120" w:line="259" w:lineRule="auto"/>
              <w:jc w:val="both"/>
              <w:rPr>
                <w:rFonts w:eastAsia="Malgun Gothic"/>
                <w:lang w:eastAsia="ko-KR"/>
              </w:rPr>
            </w:pPr>
            <w:r>
              <w:rPr>
                <w:rFonts w:eastAsia="SimSun"/>
                <w:color w:val="000000" w:themeColor="text1"/>
                <w:lang w:eastAsia="zh-CN"/>
              </w:rPr>
              <w:t>Support Alt-2 and Alt-3. In our understanding, the decision of model monitoring should be made by NW.</w:t>
            </w:r>
          </w:p>
        </w:tc>
      </w:tr>
      <w:tr w:rsidR="00A86F47" w14:paraId="3FE2EED7" w14:textId="77777777" w:rsidTr="00057085">
        <w:tc>
          <w:tcPr>
            <w:tcW w:w="1385" w:type="dxa"/>
            <w:tcBorders>
              <w:top w:val="single" w:sz="4" w:space="0" w:color="auto"/>
              <w:left w:val="single" w:sz="4" w:space="0" w:color="auto"/>
              <w:bottom w:val="single" w:sz="4" w:space="0" w:color="auto"/>
              <w:right w:val="single" w:sz="4" w:space="0" w:color="auto"/>
            </w:tcBorders>
          </w:tcPr>
          <w:p w14:paraId="6478B605" w14:textId="4822D845" w:rsidR="00A86F47" w:rsidRDefault="00A86F47" w:rsidP="00A86F47">
            <w:pPr>
              <w:autoSpaceDE w:val="0"/>
              <w:autoSpaceDN w:val="0"/>
              <w:adjustRightInd w:val="0"/>
              <w:snapToGrid w:val="0"/>
              <w:spacing w:after="120"/>
              <w:jc w:val="both"/>
              <w:rPr>
                <w:rFonts w:eastAsiaTheme="minorEastAsia"/>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7D52FE4" w14:textId="5E07D1F9" w:rsidR="00A86F47" w:rsidRDefault="00A86F47" w:rsidP="00A86F47">
            <w:pPr>
              <w:autoSpaceDE w:val="0"/>
              <w:autoSpaceDN w:val="0"/>
              <w:adjustRightInd w:val="0"/>
              <w:snapToGrid w:val="0"/>
              <w:spacing w:after="120" w:line="259" w:lineRule="auto"/>
              <w:jc w:val="both"/>
              <w:rPr>
                <w:rFonts w:eastAsia="SimSun"/>
                <w:lang w:eastAsia="zh-CN"/>
              </w:rPr>
            </w:pPr>
            <w:r>
              <w:rPr>
                <w:rFonts w:eastAsia="SimSun"/>
                <w:lang w:eastAsia="zh-CN"/>
              </w:rPr>
              <w:t xml:space="preserve">Support the proposal and prefer Alt 1 and Alt 3. </w:t>
            </w:r>
          </w:p>
          <w:p w14:paraId="189AFA4C" w14:textId="77777777" w:rsidR="00A86F47" w:rsidRDefault="00A86F47" w:rsidP="00A86F47">
            <w:pPr>
              <w:autoSpaceDE w:val="0"/>
              <w:autoSpaceDN w:val="0"/>
              <w:adjustRightInd w:val="0"/>
              <w:snapToGrid w:val="0"/>
              <w:spacing w:after="120" w:line="259" w:lineRule="auto"/>
              <w:jc w:val="both"/>
              <w:rPr>
                <w:rFonts w:eastAsia="SimSun"/>
                <w:lang w:eastAsia="zh-CN"/>
              </w:rPr>
            </w:pPr>
            <w:r>
              <w:rPr>
                <w:rFonts w:eastAsia="SimSun"/>
                <w:lang w:eastAsia="zh-CN"/>
              </w:rPr>
              <w:t xml:space="preserve">With Alt 1, UE can inform </w:t>
            </w:r>
            <w:proofErr w:type="spellStart"/>
            <w:r>
              <w:rPr>
                <w:rFonts w:eastAsia="SimSun"/>
                <w:lang w:eastAsia="zh-CN"/>
              </w:rPr>
              <w:t>gNB</w:t>
            </w:r>
            <w:proofErr w:type="spellEnd"/>
            <w:r>
              <w:rPr>
                <w:rFonts w:eastAsia="SimSun"/>
                <w:lang w:eastAsia="zh-CN"/>
              </w:rPr>
              <w:t xml:space="preserve"> after made decision.</w:t>
            </w:r>
          </w:p>
          <w:p w14:paraId="05EBBDF4" w14:textId="2C10003B" w:rsidR="00A86F47" w:rsidRDefault="00A86F47" w:rsidP="00A06C1F">
            <w:pPr>
              <w:autoSpaceDE w:val="0"/>
              <w:autoSpaceDN w:val="0"/>
              <w:adjustRightInd w:val="0"/>
              <w:snapToGrid w:val="0"/>
              <w:spacing w:after="120" w:line="259" w:lineRule="auto"/>
              <w:jc w:val="both"/>
              <w:rPr>
                <w:rFonts w:eastAsiaTheme="minorEastAsia"/>
                <w:lang w:eastAsia="zh-CN"/>
              </w:rPr>
            </w:pPr>
            <w:r>
              <w:rPr>
                <w:rFonts w:eastAsia="SimSun"/>
                <w:lang w:eastAsia="zh-CN"/>
              </w:rPr>
              <w:t xml:space="preserve">With Alt 2, we are not clear how </w:t>
            </w:r>
            <w:proofErr w:type="spellStart"/>
            <w:r>
              <w:rPr>
                <w:rFonts w:eastAsia="SimSun"/>
                <w:lang w:eastAsia="zh-CN"/>
              </w:rPr>
              <w:t>gNB</w:t>
            </w:r>
            <w:proofErr w:type="spellEnd"/>
            <w:r>
              <w:rPr>
                <w:rFonts w:eastAsia="SimSun"/>
                <w:lang w:eastAsia="zh-CN"/>
              </w:rPr>
              <w:t xml:space="preserve"> can monitor the performance metric?</w:t>
            </w:r>
            <w:r w:rsidR="00BA220B">
              <w:rPr>
                <w:rFonts w:eastAsia="SimSun"/>
                <w:lang w:eastAsia="zh-CN"/>
              </w:rPr>
              <w:t xml:space="preserve"> </w:t>
            </w:r>
          </w:p>
        </w:tc>
      </w:tr>
      <w:tr w:rsidR="00D8644D" w14:paraId="027081DB" w14:textId="77777777" w:rsidTr="00057085">
        <w:tc>
          <w:tcPr>
            <w:tcW w:w="1385" w:type="dxa"/>
            <w:tcBorders>
              <w:top w:val="single" w:sz="4" w:space="0" w:color="auto"/>
              <w:left w:val="single" w:sz="4" w:space="0" w:color="auto"/>
              <w:bottom w:val="single" w:sz="4" w:space="0" w:color="auto"/>
              <w:right w:val="single" w:sz="4" w:space="0" w:color="auto"/>
            </w:tcBorders>
          </w:tcPr>
          <w:p w14:paraId="7FF18698" w14:textId="14B44C01" w:rsidR="00D8644D" w:rsidRDefault="00D8644D" w:rsidP="00D8644D">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3D47CBB" w14:textId="77777777" w:rsidR="00D8644D" w:rsidRDefault="00D8644D" w:rsidP="00D8644D">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Support Alt.2 and Alt.3. NW should control what to be reported in beam measurement reports as we commented in the previous round. UE should not autonomously switch beam prediction between fallback operation without NW control. </w:t>
            </w:r>
          </w:p>
          <w:p w14:paraId="6FC562E9" w14:textId="69C1FEE1" w:rsidR="00D8644D" w:rsidRDefault="00D8644D" w:rsidP="00D8644D">
            <w:pPr>
              <w:autoSpaceDE w:val="0"/>
              <w:autoSpaceDN w:val="0"/>
              <w:adjustRightInd w:val="0"/>
              <w:snapToGrid w:val="0"/>
              <w:spacing w:after="120" w:line="259" w:lineRule="auto"/>
              <w:jc w:val="both"/>
              <w:rPr>
                <w:rFonts w:eastAsia="SimSun"/>
                <w:lang w:eastAsia="zh-CN"/>
              </w:rPr>
            </w:pPr>
            <w:r>
              <w:rPr>
                <w:rFonts w:eastAsia="Yu Mincho" w:hint="eastAsia"/>
                <w:lang w:eastAsia="ja-JP"/>
              </w:rPr>
              <w:t>W</w:t>
            </w:r>
            <w:r>
              <w:rPr>
                <w:rFonts w:eastAsia="Yu Mincho"/>
                <w:lang w:eastAsia="ja-JP"/>
              </w:rPr>
              <w:t xml:space="preserve">e are fine with the proposal if Alt1 means UE makes decision(s) of </w:t>
            </w:r>
            <w:r w:rsidRPr="002B0379">
              <w:rPr>
                <w:rFonts w:eastAsia="Yu Mincho"/>
                <w:b/>
                <w:bCs/>
                <w:lang w:eastAsia="ja-JP"/>
              </w:rPr>
              <w:t>requesting</w:t>
            </w:r>
            <w:r>
              <w:rPr>
                <w:rFonts w:eastAsia="Yu Mincho"/>
                <w:lang w:eastAsia="ja-JP"/>
              </w:rPr>
              <w:t xml:space="preserve"> </w:t>
            </w:r>
            <w:r w:rsidRPr="00604C8D">
              <w:rPr>
                <w:rFonts w:eastAsia="Yu Mincho"/>
                <w:lang w:eastAsia="ja-JP"/>
              </w:rPr>
              <w:t>model selection/activation/ deactivation/switching/fallback operation</w:t>
            </w:r>
            <w:r>
              <w:rPr>
                <w:rFonts w:eastAsia="Yu Mincho"/>
                <w:lang w:eastAsia="ja-JP"/>
              </w:rPr>
              <w:t xml:space="preserve"> to NW.</w:t>
            </w:r>
          </w:p>
        </w:tc>
      </w:tr>
      <w:tr w:rsidR="00D8644D" w14:paraId="5F5E549F" w14:textId="77777777" w:rsidTr="00057085">
        <w:tc>
          <w:tcPr>
            <w:tcW w:w="1385" w:type="dxa"/>
            <w:tcBorders>
              <w:top w:val="single" w:sz="4" w:space="0" w:color="auto"/>
              <w:left w:val="single" w:sz="4" w:space="0" w:color="auto"/>
              <w:bottom w:val="single" w:sz="4" w:space="0" w:color="auto"/>
              <w:right w:val="single" w:sz="4" w:space="0" w:color="auto"/>
            </w:tcBorders>
          </w:tcPr>
          <w:p w14:paraId="31324FC1" w14:textId="3F226BA9" w:rsidR="00D8644D" w:rsidRDefault="00AB4FA8" w:rsidP="00D8644D">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722A647F" w14:textId="69AB348B" w:rsidR="00D8644D" w:rsidRDefault="00AB4FA8" w:rsidP="00D8644D">
            <w:pPr>
              <w:autoSpaceDE w:val="0"/>
              <w:autoSpaceDN w:val="0"/>
              <w:adjustRightInd w:val="0"/>
              <w:snapToGrid w:val="0"/>
              <w:spacing w:after="120" w:line="259" w:lineRule="auto"/>
              <w:jc w:val="both"/>
              <w:rPr>
                <w:rFonts w:eastAsia="SimSun"/>
                <w:lang w:eastAsia="zh-CN"/>
              </w:rPr>
            </w:pPr>
            <w:r>
              <w:rPr>
                <w:rFonts w:eastAsia="SimSun"/>
                <w:lang w:eastAsia="zh-CN"/>
              </w:rPr>
              <w:t xml:space="preserve">Ok to study these further. </w:t>
            </w:r>
          </w:p>
        </w:tc>
      </w:tr>
      <w:tr w:rsidR="005E1363" w14:paraId="4729BC6A" w14:textId="77777777" w:rsidTr="00057085">
        <w:tc>
          <w:tcPr>
            <w:tcW w:w="1385" w:type="dxa"/>
            <w:tcBorders>
              <w:top w:val="single" w:sz="4" w:space="0" w:color="auto"/>
              <w:left w:val="single" w:sz="4" w:space="0" w:color="auto"/>
              <w:bottom w:val="single" w:sz="4" w:space="0" w:color="auto"/>
              <w:right w:val="single" w:sz="4" w:space="0" w:color="auto"/>
            </w:tcBorders>
          </w:tcPr>
          <w:p w14:paraId="40E13499" w14:textId="6BB52FD8" w:rsidR="005E1363" w:rsidRDefault="005E1363" w:rsidP="005E1363">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AABAD72" w14:textId="10CECF2B" w:rsidR="005E1363" w:rsidRDefault="005E1363" w:rsidP="005E1363">
            <w:pPr>
              <w:autoSpaceDE w:val="0"/>
              <w:autoSpaceDN w:val="0"/>
              <w:adjustRightInd w:val="0"/>
              <w:snapToGrid w:val="0"/>
              <w:spacing w:after="120" w:line="259" w:lineRule="auto"/>
              <w:jc w:val="both"/>
              <w:rPr>
                <w:rFonts w:eastAsia="SimSun"/>
                <w:lang w:eastAsia="zh-CN"/>
              </w:rPr>
            </w:pPr>
            <w:r>
              <w:rPr>
                <w:rFonts w:eastAsia="SimSun"/>
                <w:lang w:eastAsia="zh-CN"/>
              </w:rPr>
              <w:t>Support the proposal. And we prefer Alt.2 and (or) Alt.3.</w:t>
            </w:r>
          </w:p>
        </w:tc>
      </w:tr>
      <w:tr w:rsidR="005E1363" w14:paraId="6EEA6CD4" w14:textId="77777777" w:rsidTr="00057085">
        <w:tc>
          <w:tcPr>
            <w:tcW w:w="1385" w:type="dxa"/>
            <w:tcBorders>
              <w:top w:val="single" w:sz="4" w:space="0" w:color="auto"/>
              <w:left w:val="single" w:sz="4" w:space="0" w:color="auto"/>
              <w:bottom w:val="single" w:sz="4" w:space="0" w:color="auto"/>
              <w:right w:val="single" w:sz="4" w:space="0" w:color="auto"/>
            </w:tcBorders>
          </w:tcPr>
          <w:p w14:paraId="272E0BB8" w14:textId="3F52E107" w:rsidR="005E1363" w:rsidRDefault="00781EDA" w:rsidP="005E1363">
            <w:pPr>
              <w:autoSpaceDE w:val="0"/>
              <w:autoSpaceDN w:val="0"/>
              <w:adjustRightInd w:val="0"/>
              <w:snapToGrid w:val="0"/>
              <w:spacing w:after="120"/>
              <w:jc w:val="both"/>
              <w:rPr>
                <w:rFonts w:eastAsia="SimSun"/>
                <w:smallCaps/>
                <w:lang w:eastAsia="zh-CN"/>
              </w:rPr>
            </w:pPr>
            <w:r w:rsidRPr="00781EDA">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C846A30" w14:textId="2F51FDA6" w:rsidR="005E1363" w:rsidRDefault="00781EDA" w:rsidP="005E1363">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97272E" w14:paraId="394359C7" w14:textId="77777777" w:rsidTr="00057085">
        <w:tc>
          <w:tcPr>
            <w:tcW w:w="1385" w:type="dxa"/>
            <w:tcBorders>
              <w:top w:val="single" w:sz="4" w:space="0" w:color="auto"/>
              <w:left w:val="single" w:sz="4" w:space="0" w:color="auto"/>
              <w:bottom w:val="single" w:sz="4" w:space="0" w:color="auto"/>
              <w:right w:val="single" w:sz="4" w:space="0" w:color="auto"/>
            </w:tcBorders>
          </w:tcPr>
          <w:p w14:paraId="325E0677" w14:textId="41134A84" w:rsidR="0097272E" w:rsidRDefault="0097272E" w:rsidP="0097272E">
            <w:pPr>
              <w:autoSpaceDE w:val="0"/>
              <w:autoSpaceDN w:val="0"/>
              <w:adjustRightInd w:val="0"/>
              <w:snapToGrid w:val="0"/>
              <w:spacing w:after="120"/>
              <w:jc w:val="both"/>
              <w:rPr>
                <w:rFonts w:eastAsia="SimSun"/>
                <w:smallCaps/>
                <w:lang w:eastAsia="zh-CN"/>
              </w:rPr>
            </w:pPr>
            <w:proofErr w:type="spellStart"/>
            <w:r>
              <w:rPr>
                <w:rFonts w:eastAsia="SimSun" w:hint="eastAsia"/>
                <w:smallCaps/>
                <w:lang w:eastAsia="zh-CN"/>
              </w:rPr>
              <w:t>S</w:t>
            </w:r>
            <w:r>
              <w:rPr>
                <w:rFonts w:eastAsia="SimSun"/>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095AE0F" w14:textId="39454BE3" w:rsidR="0097272E" w:rsidRDefault="0097272E" w:rsidP="0097272E">
            <w:pPr>
              <w:autoSpaceDE w:val="0"/>
              <w:autoSpaceDN w:val="0"/>
              <w:adjustRightInd w:val="0"/>
              <w:snapToGrid w:val="0"/>
              <w:spacing w:after="120" w:line="259" w:lineRule="auto"/>
              <w:jc w:val="both"/>
              <w:rPr>
                <w:rFonts w:eastAsia="SimSun"/>
                <w:lang w:eastAsia="zh-CN"/>
              </w:rPr>
            </w:pPr>
            <w:r>
              <w:rPr>
                <w:rFonts w:eastAsia="SimSun"/>
                <w:lang w:eastAsia="zh-CN"/>
              </w:rPr>
              <w:t xml:space="preserve">Support the proposal. And we prefer Alt.1 and Alt.3. </w:t>
            </w:r>
            <w:r w:rsidRPr="0072794E">
              <w:rPr>
                <w:rFonts w:eastAsia="SimSun"/>
                <w:lang w:eastAsia="zh-CN"/>
              </w:rPr>
              <w:t>Because this is a UE side model, UE side monitoring can save a lot of measurement results reporting</w:t>
            </w:r>
          </w:p>
        </w:tc>
      </w:tr>
      <w:tr w:rsidR="004076B5" w14:paraId="186FDE53" w14:textId="77777777" w:rsidTr="00057085">
        <w:tc>
          <w:tcPr>
            <w:tcW w:w="1385" w:type="dxa"/>
            <w:tcBorders>
              <w:top w:val="single" w:sz="4" w:space="0" w:color="auto"/>
              <w:left w:val="single" w:sz="4" w:space="0" w:color="auto"/>
              <w:bottom w:val="single" w:sz="4" w:space="0" w:color="auto"/>
              <w:right w:val="single" w:sz="4" w:space="0" w:color="auto"/>
            </w:tcBorders>
          </w:tcPr>
          <w:p w14:paraId="67D80986" w14:textId="56DD3488" w:rsidR="004076B5" w:rsidRPr="00EE2AE4" w:rsidRDefault="004076B5" w:rsidP="004076B5">
            <w:pPr>
              <w:autoSpaceDE w:val="0"/>
              <w:autoSpaceDN w:val="0"/>
              <w:adjustRightInd w:val="0"/>
              <w:snapToGrid w:val="0"/>
              <w:spacing w:after="120"/>
              <w:jc w:val="both"/>
              <w:rPr>
                <w:rFonts w:eastAsiaTheme="minorEastAsia"/>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5F23889" w14:textId="7F352E14" w:rsidR="004076B5" w:rsidRDefault="004076B5" w:rsidP="004076B5">
            <w:pPr>
              <w:autoSpaceDE w:val="0"/>
              <w:autoSpaceDN w:val="0"/>
              <w:adjustRightInd w:val="0"/>
              <w:snapToGrid w:val="0"/>
              <w:spacing w:after="120" w:line="259" w:lineRule="auto"/>
              <w:jc w:val="both"/>
              <w:rPr>
                <w:rFonts w:eastAsia="Malgun Gothic"/>
                <w:lang w:eastAsia="ko-KR"/>
              </w:rPr>
            </w:pPr>
            <w:r>
              <w:rPr>
                <w:rFonts w:eastAsia="SimSun" w:hint="eastAsia"/>
                <w:lang w:eastAsia="zh-CN"/>
              </w:rPr>
              <w:t>W</w:t>
            </w:r>
            <w:r>
              <w:rPr>
                <w:rFonts w:eastAsia="SimSun"/>
                <w:lang w:eastAsia="zh-CN"/>
              </w:rPr>
              <w:t xml:space="preserve">e support Alt 1 and Alt 3. </w:t>
            </w:r>
          </w:p>
        </w:tc>
      </w:tr>
      <w:tr w:rsidR="0097272E" w14:paraId="35033F01" w14:textId="77777777" w:rsidTr="00057085">
        <w:tc>
          <w:tcPr>
            <w:tcW w:w="1385" w:type="dxa"/>
          </w:tcPr>
          <w:p w14:paraId="16B0E7FA" w14:textId="1871A117" w:rsidR="0097272E" w:rsidRDefault="0097272E" w:rsidP="0097272E">
            <w:pPr>
              <w:autoSpaceDE w:val="0"/>
              <w:autoSpaceDN w:val="0"/>
              <w:adjustRightInd w:val="0"/>
              <w:snapToGrid w:val="0"/>
              <w:spacing w:after="120"/>
              <w:jc w:val="both"/>
              <w:rPr>
                <w:rFonts w:eastAsia="Malgun Gothic"/>
                <w:smallCaps/>
                <w:lang w:eastAsia="ko-KR"/>
              </w:rPr>
            </w:pPr>
          </w:p>
        </w:tc>
        <w:tc>
          <w:tcPr>
            <w:tcW w:w="7480" w:type="dxa"/>
          </w:tcPr>
          <w:p w14:paraId="1BC022C9" w14:textId="0B495C96" w:rsidR="0097272E" w:rsidRDefault="0097272E" w:rsidP="0097272E">
            <w:pPr>
              <w:autoSpaceDE w:val="0"/>
              <w:autoSpaceDN w:val="0"/>
              <w:adjustRightInd w:val="0"/>
              <w:snapToGrid w:val="0"/>
              <w:spacing w:after="120" w:line="259" w:lineRule="auto"/>
              <w:jc w:val="both"/>
              <w:rPr>
                <w:rFonts w:eastAsia="Malgun Gothic"/>
                <w:lang w:eastAsia="ko-KR"/>
              </w:rPr>
            </w:pPr>
          </w:p>
        </w:tc>
      </w:tr>
      <w:tr w:rsidR="0097272E" w14:paraId="294EB42A" w14:textId="77777777" w:rsidTr="00057085">
        <w:tc>
          <w:tcPr>
            <w:tcW w:w="1385" w:type="dxa"/>
          </w:tcPr>
          <w:p w14:paraId="5894D5DD" w14:textId="09DBD436" w:rsidR="0097272E" w:rsidRDefault="0097272E" w:rsidP="0097272E">
            <w:pPr>
              <w:autoSpaceDE w:val="0"/>
              <w:autoSpaceDN w:val="0"/>
              <w:adjustRightInd w:val="0"/>
              <w:snapToGrid w:val="0"/>
              <w:spacing w:after="120"/>
              <w:jc w:val="both"/>
              <w:rPr>
                <w:rFonts w:eastAsia="Malgun Gothic"/>
                <w:smallCaps/>
                <w:lang w:eastAsia="ko-KR"/>
              </w:rPr>
            </w:pPr>
          </w:p>
        </w:tc>
        <w:tc>
          <w:tcPr>
            <w:tcW w:w="7480" w:type="dxa"/>
          </w:tcPr>
          <w:p w14:paraId="60DD6A95" w14:textId="5A3DA47A" w:rsidR="0097272E" w:rsidRDefault="0097272E" w:rsidP="0097272E">
            <w:pPr>
              <w:autoSpaceDE w:val="0"/>
              <w:autoSpaceDN w:val="0"/>
              <w:adjustRightInd w:val="0"/>
              <w:snapToGrid w:val="0"/>
              <w:spacing w:after="120" w:line="259" w:lineRule="auto"/>
              <w:jc w:val="both"/>
              <w:rPr>
                <w:rFonts w:eastAsia="Malgun Gothic"/>
                <w:lang w:eastAsia="ko-KR"/>
              </w:rPr>
            </w:pPr>
          </w:p>
        </w:tc>
      </w:tr>
      <w:tr w:rsidR="0097272E" w14:paraId="0049F6CE" w14:textId="77777777" w:rsidTr="00057085">
        <w:tc>
          <w:tcPr>
            <w:tcW w:w="1385" w:type="dxa"/>
          </w:tcPr>
          <w:p w14:paraId="4B628786" w14:textId="3AB5B639" w:rsidR="0097272E" w:rsidRDefault="0097272E" w:rsidP="0097272E">
            <w:pPr>
              <w:autoSpaceDE w:val="0"/>
              <w:autoSpaceDN w:val="0"/>
              <w:adjustRightInd w:val="0"/>
              <w:snapToGrid w:val="0"/>
              <w:spacing w:after="120"/>
              <w:jc w:val="both"/>
              <w:rPr>
                <w:rFonts w:eastAsia="Malgun Gothic"/>
                <w:smallCaps/>
                <w:lang w:eastAsia="ko-KR"/>
              </w:rPr>
            </w:pPr>
          </w:p>
        </w:tc>
        <w:tc>
          <w:tcPr>
            <w:tcW w:w="7480" w:type="dxa"/>
          </w:tcPr>
          <w:p w14:paraId="1DF5F879" w14:textId="5168C0B5" w:rsidR="0097272E" w:rsidRDefault="0097272E" w:rsidP="0097272E">
            <w:pPr>
              <w:autoSpaceDE w:val="0"/>
              <w:autoSpaceDN w:val="0"/>
              <w:adjustRightInd w:val="0"/>
              <w:snapToGrid w:val="0"/>
              <w:spacing w:after="120" w:line="259" w:lineRule="auto"/>
              <w:jc w:val="both"/>
              <w:rPr>
                <w:rFonts w:eastAsia="Malgun Gothic"/>
                <w:lang w:eastAsia="ko-KR"/>
              </w:rPr>
            </w:pPr>
          </w:p>
        </w:tc>
      </w:tr>
      <w:tr w:rsidR="0097272E" w14:paraId="1BDDCE81" w14:textId="77777777" w:rsidTr="00057085">
        <w:tc>
          <w:tcPr>
            <w:tcW w:w="1385" w:type="dxa"/>
          </w:tcPr>
          <w:p w14:paraId="308DDCD5" w14:textId="268FE024" w:rsidR="0097272E" w:rsidRDefault="0097272E" w:rsidP="0097272E">
            <w:pPr>
              <w:autoSpaceDE w:val="0"/>
              <w:autoSpaceDN w:val="0"/>
              <w:adjustRightInd w:val="0"/>
              <w:snapToGrid w:val="0"/>
              <w:spacing w:after="120"/>
              <w:jc w:val="both"/>
              <w:rPr>
                <w:rFonts w:eastAsia="Malgun Gothic"/>
                <w:smallCaps/>
                <w:lang w:eastAsia="zh-CN"/>
              </w:rPr>
            </w:pPr>
          </w:p>
        </w:tc>
        <w:tc>
          <w:tcPr>
            <w:tcW w:w="7480" w:type="dxa"/>
          </w:tcPr>
          <w:p w14:paraId="4D5DA05C" w14:textId="681C73B5" w:rsidR="0097272E" w:rsidRDefault="0097272E" w:rsidP="0097272E">
            <w:pPr>
              <w:autoSpaceDE w:val="0"/>
              <w:autoSpaceDN w:val="0"/>
              <w:adjustRightInd w:val="0"/>
              <w:snapToGrid w:val="0"/>
              <w:spacing w:after="120" w:line="259" w:lineRule="auto"/>
              <w:jc w:val="both"/>
              <w:rPr>
                <w:rFonts w:eastAsia="Malgun Gothic"/>
                <w:lang w:eastAsia="zh-CN"/>
              </w:rPr>
            </w:pPr>
          </w:p>
        </w:tc>
      </w:tr>
      <w:tr w:rsidR="0097272E" w14:paraId="24FE6253" w14:textId="77777777" w:rsidTr="00057085">
        <w:tc>
          <w:tcPr>
            <w:tcW w:w="1385" w:type="dxa"/>
          </w:tcPr>
          <w:p w14:paraId="2747DF9D" w14:textId="41172030" w:rsidR="0097272E" w:rsidRDefault="0097272E" w:rsidP="0097272E">
            <w:pPr>
              <w:autoSpaceDE w:val="0"/>
              <w:autoSpaceDN w:val="0"/>
              <w:adjustRightInd w:val="0"/>
              <w:snapToGrid w:val="0"/>
              <w:spacing w:after="120"/>
              <w:jc w:val="both"/>
              <w:rPr>
                <w:rFonts w:eastAsiaTheme="minorEastAsia"/>
                <w:smallCaps/>
                <w:lang w:eastAsia="zh-CN"/>
              </w:rPr>
            </w:pPr>
          </w:p>
        </w:tc>
        <w:tc>
          <w:tcPr>
            <w:tcW w:w="7480" w:type="dxa"/>
          </w:tcPr>
          <w:p w14:paraId="0B5A5F15" w14:textId="78968271" w:rsidR="0097272E" w:rsidRDefault="0097272E" w:rsidP="0097272E">
            <w:pPr>
              <w:autoSpaceDE w:val="0"/>
              <w:autoSpaceDN w:val="0"/>
              <w:adjustRightInd w:val="0"/>
              <w:snapToGrid w:val="0"/>
              <w:spacing w:after="120" w:line="259" w:lineRule="auto"/>
              <w:jc w:val="both"/>
              <w:rPr>
                <w:rFonts w:eastAsiaTheme="minorEastAsia"/>
                <w:lang w:eastAsia="zh-CN"/>
              </w:rPr>
            </w:pPr>
          </w:p>
        </w:tc>
      </w:tr>
      <w:tr w:rsidR="0097272E" w14:paraId="071920F6" w14:textId="77777777" w:rsidTr="00057085">
        <w:tc>
          <w:tcPr>
            <w:tcW w:w="1385" w:type="dxa"/>
          </w:tcPr>
          <w:p w14:paraId="4E0EDEBF" w14:textId="77B5A0E1" w:rsidR="0097272E" w:rsidRDefault="0097272E" w:rsidP="0097272E">
            <w:pPr>
              <w:autoSpaceDE w:val="0"/>
              <w:autoSpaceDN w:val="0"/>
              <w:adjustRightInd w:val="0"/>
              <w:snapToGrid w:val="0"/>
              <w:spacing w:after="120"/>
              <w:jc w:val="both"/>
              <w:rPr>
                <w:rFonts w:eastAsiaTheme="minorEastAsia"/>
                <w:smallCaps/>
                <w:lang w:eastAsia="zh-CN"/>
              </w:rPr>
            </w:pPr>
          </w:p>
        </w:tc>
        <w:tc>
          <w:tcPr>
            <w:tcW w:w="7480" w:type="dxa"/>
          </w:tcPr>
          <w:p w14:paraId="2B842200" w14:textId="2F3AA416" w:rsidR="0097272E" w:rsidRDefault="0097272E" w:rsidP="0097272E">
            <w:pPr>
              <w:autoSpaceDE w:val="0"/>
              <w:autoSpaceDN w:val="0"/>
              <w:adjustRightInd w:val="0"/>
              <w:snapToGrid w:val="0"/>
              <w:spacing w:after="120" w:line="259" w:lineRule="auto"/>
              <w:jc w:val="both"/>
              <w:rPr>
                <w:rFonts w:eastAsiaTheme="minorEastAsia"/>
                <w:lang w:eastAsia="zh-CN"/>
              </w:rPr>
            </w:pPr>
          </w:p>
        </w:tc>
      </w:tr>
    </w:tbl>
    <w:p w14:paraId="04EB37D7" w14:textId="77777777" w:rsidR="00EF1085" w:rsidRDefault="00EF1085" w:rsidP="009B2A38">
      <w:pPr>
        <w:rPr>
          <w:lang w:eastAsia="zh-CN"/>
        </w:rPr>
      </w:pPr>
    </w:p>
    <w:p w14:paraId="44B12FB2" w14:textId="77777777" w:rsidR="009B2A38" w:rsidRDefault="009B2A38" w:rsidP="009B2A38">
      <w:pPr>
        <w:rPr>
          <w:lang w:eastAsia="zh-CN"/>
        </w:rPr>
      </w:pPr>
    </w:p>
    <w:p w14:paraId="739BD82E" w14:textId="77777777" w:rsidR="008A017F" w:rsidRDefault="008A017F">
      <w:pPr>
        <w:pStyle w:val="BodyText"/>
      </w:pPr>
    </w:p>
    <w:p w14:paraId="3CC15E90" w14:textId="77777777" w:rsidR="008A017F" w:rsidRDefault="000407EF">
      <w:pPr>
        <w:pStyle w:val="Heading2"/>
      </w:pPr>
      <w:r>
        <w:t>Capability</w:t>
      </w:r>
    </w:p>
    <w:p w14:paraId="61558BE8" w14:textId="77777777" w:rsidR="008A017F" w:rsidRDefault="000407EF">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8A017F" w14:paraId="1DF2220F" w14:textId="77777777">
        <w:tc>
          <w:tcPr>
            <w:tcW w:w="1605" w:type="dxa"/>
            <w:vAlign w:val="center"/>
          </w:tcPr>
          <w:p w14:paraId="29E53C11" w14:textId="77777777" w:rsidR="008A017F" w:rsidRDefault="000407EF">
            <w:pPr>
              <w:spacing w:after="120"/>
            </w:pPr>
            <w:r>
              <w:t>FUTUREWEI[1]</w:t>
            </w:r>
          </w:p>
        </w:tc>
        <w:tc>
          <w:tcPr>
            <w:tcW w:w="7457" w:type="dxa"/>
            <w:vAlign w:val="center"/>
          </w:tcPr>
          <w:p w14:paraId="5A3E2A85" w14:textId="77777777" w:rsidR="008A017F" w:rsidRDefault="000407EF">
            <w:pPr>
              <w:spacing w:after="120" w:line="276" w:lineRule="auto"/>
              <w:rPr>
                <w:i/>
                <w:szCs w:val="20"/>
              </w:rPr>
            </w:pPr>
            <w:r>
              <w:rPr>
                <w:i/>
                <w:szCs w:val="20"/>
              </w:rPr>
              <w:t>Proposal 7: Regarding AI/ML-based beam management, study the standards impact, including AI/ML related UE configuration/capability reporting, related to AI/ML model selection/configuration (like activation/deactivation) in case multiple trained AI/ML models are deployed.</w:t>
            </w:r>
          </w:p>
        </w:tc>
      </w:tr>
      <w:tr w:rsidR="008A017F" w14:paraId="5EE69F10" w14:textId="77777777">
        <w:tc>
          <w:tcPr>
            <w:tcW w:w="1605" w:type="dxa"/>
            <w:vAlign w:val="center"/>
          </w:tcPr>
          <w:p w14:paraId="6D1168F2" w14:textId="77777777" w:rsidR="008A017F" w:rsidRDefault="000407EF">
            <w:pPr>
              <w:spacing w:after="120"/>
            </w:pPr>
            <w:r>
              <w:rPr>
                <w:rFonts w:hint="eastAsia"/>
              </w:rPr>
              <w:t>H</w:t>
            </w:r>
            <w:r>
              <w:t>uawei[2]</w:t>
            </w:r>
          </w:p>
        </w:tc>
        <w:tc>
          <w:tcPr>
            <w:tcW w:w="7457" w:type="dxa"/>
            <w:vAlign w:val="center"/>
          </w:tcPr>
          <w:p w14:paraId="4FF40167" w14:textId="77777777" w:rsidR="008A017F" w:rsidRDefault="000407EF">
            <w:pPr>
              <w:spacing w:after="120"/>
              <w:rPr>
                <w:i/>
                <w:szCs w:val="20"/>
                <w:lang w:val="en-GB"/>
              </w:rPr>
            </w:pPr>
            <w:r>
              <w:rPr>
                <w:rFonts w:eastAsia="SimSun"/>
                <w:i/>
                <w:color w:val="000000" w:themeColor="text1"/>
                <w:szCs w:val="20"/>
                <w:lang w:eastAsia="zh-CN"/>
              </w:rPr>
              <w:t xml:space="preserve">Proposal </w:t>
            </w:r>
            <w:r>
              <w:rPr>
                <w:rFonts w:eastAsia="SimSun"/>
                <w:i/>
                <w:color w:val="000000" w:themeColor="text1"/>
                <w:szCs w:val="20"/>
                <w:lang w:eastAsia="zh-CN"/>
              </w:rPr>
              <w:fldChar w:fldCharType="begin"/>
            </w:r>
            <w:r>
              <w:rPr>
                <w:rFonts w:eastAsia="SimSun"/>
                <w:i/>
                <w:color w:val="000000" w:themeColor="text1"/>
                <w:szCs w:val="20"/>
                <w:lang w:eastAsia="zh-CN"/>
              </w:rPr>
              <w:instrText xml:space="preserve"> SEQ Proposal \* ARABIC </w:instrText>
            </w:r>
            <w:r>
              <w:rPr>
                <w:rFonts w:eastAsia="SimSun"/>
                <w:i/>
                <w:color w:val="000000" w:themeColor="text1"/>
                <w:szCs w:val="20"/>
                <w:lang w:eastAsia="zh-CN"/>
              </w:rPr>
              <w:fldChar w:fldCharType="separate"/>
            </w:r>
            <w:r>
              <w:rPr>
                <w:rFonts w:eastAsia="SimSun"/>
                <w:i/>
                <w:color w:val="000000" w:themeColor="text1"/>
                <w:szCs w:val="20"/>
                <w:lang w:eastAsia="zh-CN"/>
              </w:rPr>
              <w:t>13</w:t>
            </w:r>
            <w:r>
              <w:rPr>
                <w:rFonts w:eastAsia="SimSun"/>
                <w:i/>
                <w:color w:val="000000" w:themeColor="text1"/>
                <w:szCs w:val="20"/>
                <w:lang w:eastAsia="zh-CN"/>
              </w:rPr>
              <w:fldChar w:fldCharType="end"/>
            </w:r>
            <w:r>
              <w:rPr>
                <w:rFonts w:eastAsia="SimSun"/>
                <w:i/>
                <w:color w:val="000000" w:themeColor="text1"/>
                <w:szCs w:val="20"/>
                <w:lang w:eastAsia="zh-CN"/>
              </w:rPr>
              <w:t>: Study the potential specification impact for UE capability, including the following aspects as a starting point: data collection, model training, inference latency, monitoring, models switching, model updating. Details can be discussed until further progress has been made for schemes themselves and their related spec impact.</w:t>
            </w:r>
          </w:p>
        </w:tc>
      </w:tr>
      <w:tr w:rsidR="008A017F" w14:paraId="4659F76C" w14:textId="77777777">
        <w:tc>
          <w:tcPr>
            <w:tcW w:w="1605" w:type="dxa"/>
            <w:vAlign w:val="center"/>
          </w:tcPr>
          <w:p w14:paraId="50711010" w14:textId="77777777" w:rsidR="008A017F" w:rsidRDefault="000407EF">
            <w:pPr>
              <w:spacing w:after="120"/>
            </w:pPr>
            <w:r>
              <w:rPr>
                <w:rFonts w:hint="eastAsia"/>
              </w:rPr>
              <w:t>O</w:t>
            </w:r>
            <w:r>
              <w:t>PPO[7]</w:t>
            </w:r>
          </w:p>
        </w:tc>
        <w:tc>
          <w:tcPr>
            <w:tcW w:w="7457" w:type="dxa"/>
            <w:vAlign w:val="center"/>
          </w:tcPr>
          <w:p w14:paraId="1C821B31" w14:textId="77777777" w:rsidR="008A017F" w:rsidRDefault="000407EF">
            <w:pPr>
              <w:spacing w:after="120"/>
              <w:rPr>
                <w:rFonts w:eastAsia="SimSun"/>
                <w:i/>
                <w:color w:val="000000" w:themeColor="text1"/>
                <w:szCs w:val="20"/>
                <w:lang w:eastAsia="zh-CN"/>
              </w:rPr>
            </w:pPr>
            <w:r>
              <w:rPr>
                <w:rFonts w:eastAsia="SimSun"/>
                <w:i/>
                <w:color w:val="000000" w:themeColor="text1"/>
                <w:szCs w:val="20"/>
                <w:lang w:eastAsia="zh-CN"/>
              </w:rPr>
              <w:t>Proposal 14: For both BM-Case1 and BM-Case2, study which content(s) should be included as UE capability for beam prediction.</w:t>
            </w:r>
          </w:p>
        </w:tc>
      </w:tr>
      <w:tr w:rsidR="008A017F" w14:paraId="27F0D5DD" w14:textId="77777777">
        <w:tc>
          <w:tcPr>
            <w:tcW w:w="1605" w:type="dxa"/>
            <w:vAlign w:val="center"/>
          </w:tcPr>
          <w:p w14:paraId="0475D529" w14:textId="77777777" w:rsidR="008A017F" w:rsidRDefault="000407EF">
            <w:pPr>
              <w:spacing w:after="120"/>
            </w:pPr>
            <w:r>
              <w:rPr>
                <w:rFonts w:hint="eastAsia"/>
              </w:rPr>
              <w:t>L</w:t>
            </w:r>
            <w:r>
              <w:t>enovo[15]</w:t>
            </w:r>
          </w:p>
        </w:tc>
        <w:tc>
          <w:tcPr>
            <w:tcW w:w="7457" w:type="dxa"/>
            <w:vAlign w:val="center"/>
          </w:tcPr>
          <w:p w14:paraId="377F4117" w14:textId="77777777" w:rsidR="008A017F" w:rsidRDefault="000407EF">
            <w:pPr>
              <w:spacing w:after="120"/>
              <w:rPr>
                <w:rFonts w:eastAsia="SimSun"/>
                <w:i/>
                <w:color w:val="000000" w:themeColor="text1"/>
                <w:szCs w:val="20"/>
                <w:lang w:eastAsia="zh-CN"/>
              </w:rPr>
            </w:pPr>
            <w:r>
              <w:rPr>
                <w:rFonts w:eastAsia="SimSun"/>
                <w:i/>
                <w:color w:val="000000" w:themeColor="text1"/>
                <w:szCs w:val="20"/>
                <w:lang w:eastAsia="zh-CN"/>
              </w:rPr>
              <w:t xml:space="preserve">Proposal 6: </w:t>
            </w:r>
            <w:r>
              <w:rPr>
                <w:rFonts w:eastAsia="SimSun"/>
                <w:i/>
                <w:color w:val="000000" w:themeColor="text1"/>
                <w:szCs w:val="20"/>
                <w:lang w:eastAsia="zh-CN"/>
              </w:rPr>
              <w:tab/>
              <w:t>Study UE/NW capability related signaling corresponding to AI-based beam management under different network-UE collaboration levels.</w:t>
            </w:r>
          </w:p>
        </w:tc>
      </w:tr>
      <w:tr w:rsidR="008A017F" w14:paraId="0D5E0544" w14:textId="77777777">
        <w:tc>
          <w:tcPr>
            <w:tcW w:w="1605" w:type="dxa"/>
            <w:vAlign w:val="center"/>
          </w:tcPr>
          <w:p w14:paraId="5D495633" w14:textId="77777777" w:rsidR="008A017F" w:rsidRDefault="000407EF">
            <w:pPr>
              <w:spacing w:after="120"/>
            </w:pPr>
            <w:r>
              <w:rPr>
                <w:rFonts w:hint="eastAsia"/>
              </w:rPr>
              <w:t>N</w:t>
            </w:r>
            <w:r>
              <w:t>VIDIA[26]</w:t>
            </w:r>
          </w:p>
        </w:tc>
        <w:tc>
          <w:tcPr>
            <w:tcW w:w="7457" w:type="dxa"/>
            <w:vAlign w:val="center"/>
          </w:tcPr>
          <w:p w14:paraId="617CD757" w14:textId="77777777" w:rsidR="008A017F" w:rsidRDefault="000407EF">
            <w:pPr>
              <w:spacing w:after="120"/>
              <w:rPr>
                <w:rFonts w:eastAsia="SimSun"/>
                <w:i/>
                <w:color w:val="000000" w:themeColor="text1"/>
                <w:szCs w:val="20"/>
                <w:lang w:eastAsia="zh-CN"/>
              </w:rPr>
            </w:pPr>
            <w:r>
              <w:rPr>
                <w:rFonts w:eastAsia="SimSun"/>
                <w:i/>
                <w:color w:val="000000" w:themeColor="text1"/>
                <w:szCs w:val="20"/>
                <w:lang w:eastAsia="zh-CN"/>
              </w:rPr>
              <w:t>Proposal 13: For AI/ML based beam prediction in spatial/time domain, study potential specification impact related to UE capability for AI/ML based beam prediction including model training, model inference and model monitoring.</w:t>
            </w:r>
          </w:p>
        </w:tc>
      </w:tr>
    </w:tbl>
    <w:p w14:paraId="6AFCC151" w14:textId="77777777" w:rsidR="008A017F" w:rsidRDefault="008A017F">
      <w:pPr>
        <w:pStyle w:val="BodyText"/>
        <w:rPr>
          <w:lang w:val="en-GB"/>
        </w:rPr>
      </w:pPr>
    </w:p>
    <w:p w14:paraId="7D91226E" w14:textId="77777777" w:rsidR="008A017F" w:rsidRDefault="000407EF">
      <w:pPr>
        <w:pStyle w:val="BodyText"/>
        <w:rPr>
          <w:lang w:val="en-GB"/>
        </w:rPr>
      </w:pPr>
      <w:r>
        <w:rPr>
          <w:b/>
          <w:lang w:val="en-GB"/>
        </w:rPr>
        <w:t>Mod recommendation</w:t>
      </w:r>
      <w:r>
        <w:rPr>
          <w:lang w:val="en-GB"/>
        </w:rPr>
        <w:t>: TBD</w:t>
      </w:r>
    </w:p>
    <w:p w14:paraId="43E2C647"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109E397A" w14:textId="77777777">
        <w:tc>
          <w:tcPr>
            <w:tcW w:w="1385" w:type="dxa"/>
            <w:tcBorders>
              <w:top w:val="single" w:sz="4" w:space="0" w:color="auto"/>
              <w:left w:val="single" w:sz="4" w:space="0" w:color="auto"/>
              <w:bottom w:val="single" w:sz="4" w:space="0" w:color="auto"/>
              <w:right w:val="single" w:sz="4" w:space="0" w:color="auto"/>
            </w:tcBorders>
          </w:tcPr>
          <w:p w14:paraId="6DDD766B" w14:textId="77777777" w:rsidR="008A017F" w:rsidRDefault="000407EF">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414E4E6" w14:textId="77777777" w:rsidR="008A017F" w:rsidRDefault="000407EF">
            <w:pPr>
              <w:pStyle w:val="BodyText"/>
              <w:rPr>
                <w:rFonts w:eastAsia="SimSun"/>
              </w:rPr>
            </w:pPr>
            <w:r>
              <w:rPr>
                <w:rFonts w:eastAsia="SimSun"/>
              </w:rPr>
              <w:t>Comments</w:t>
            </w:r>
          </w:p>
        </w:tc>
      </w:tr>
      <w:tr w:rsidR="008A017F" w14:paraId="389DD4EA" w14:textId="77777777">
        <w:tc>
          <w:tcPr>
            <w:tcW w:w="1385" w:type="dxa"/>
            <w:tcBorders>
              <w:top w:val="single" w:sz="4" w:space="0" w:color="auto"/>
              <w:left w:val="single" w:sz="4" w:space="0" w:color="auto"/>
              <w:bottom w:val="single" w:sz="4" w:space="0" w:color="auto"/>
              <w:right w:val="single" w:sz="4" w:space="0" w:color="auto"/>
            </w:tcBorders>
          </w:tcPr>
          <w:p w14:paraId="210FC2B5" w14:textId="77777777" w:rsidR="008A017F" w:rsidRDefault="008A017F">
            <w:pPr>
              <w:pStyle w:val="BodyText"/>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74AD54DF" w14:textId="77777777" w:rsidR="008A017F" w:rsidRDefault="008A017F">
            <w:pPr>
              <w:pStyle w:val="BodyText"/>
              <w:rPr>
                <w:rFonts w:eastAsia="Malgun Gothic"/>
                <w:lang w:eastAsia="ko-KR"/>
              </w:rPr>
            </w:pPr>
          </w:p>
        </w:tc>
      </w:tr>
      <w:tr w:rsidR="008A017F" w14:paraId="0CD8E882" w14:textId="77777777">
        <w:tc>
          <w:tcPr>
            <w:tcW w:w="1385" w:type="dxa"/>
            <w:tcBorders>
              <w:top w:val="single" w:sz="4" w:space="0" w:color="auto"/>
              <w:left w:val="single" w:sz="4" w:space="0" w:color="auto"/>
              <w:bottom w:val="single" w:sz="4" w:space="0" w:color="auto"/>
              <w:right w:val="single" w:sz="4" w:space="0" w:color="auto"/>
            </w:tcBorders>
          </w:tcPr>
          <w:p w14:paraId="19FDF00C" w14:textId="77777777" w:rsidR="008A017F" w:rsidRDefault="008A017F">
            <w:pPr>
              <w:pStyle w:val="BodyText"/>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DEECA6F" w14:textId="77777777" w:rsidR="008A017F" w:rsidRDefault="008A017F">
            <w:pPr>
              <w:pStyle w:val="BodyText"/>
              <w:rPr>
                <w:rFonts w:eastAsiaTheme="minorEastAsia"/>
                <w:lang w:eastAsia="zh-CN"/>
              </w:rPr>
            </w:pPr>
          </w:p>
        </w:tc>
      </w:tr>
      <w:tr w:rsidR="008A017F" w14:paraId="5FBB9E7A" w14:textId="77777777">
        <w:tc>
          <w:tcPr>
            <w:tcW w:w="1385" w:type="dxa"/>
            <w:tcBorders>
              <w:top w:val="single" w:sz="4" w:space="0" w:color="auto"/>
              <w:left w:val="single" w:sz="4" w:space="0" w:color="auto"/>
              <w:bottom w:val="single" w:sz="4" w:space="0" w:color="auto"/>
              <w:right w:val="single" w:sz="4" w:space="0" w:color="auto"/>
            </w:tcBorders>
          </w:tcPr>
          <w:p w14:paraId="785C7114" w14:textId="77777777" w:rsidR="008A017F" w:rsidRDefault="008A017F">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D6B12C4" w14:textId="77777777" w:rsidR="008A017F" w:rsidRDefault="008A017F">
            <w:pPr>
              <w:pStyle w:val="BodyText"/>
              <w:rPr>
                <w:rFonts w:eastAsia="SimSun"/>
                <w:lang w:eastAsia="zh-CN"/>
              </w:rPr>
            </w:pPr>
          </w:p>
        </w:tc>
      </w:tr>
      <w:tr w:rsidR="008A017F" w14:paraId="61D0BFDD" w14:textId="77777777">
        <w:tc>
          <w:tcPr>
            <w:tcW w:w="1385" w:type="dxa"/>
            <w:tcBorders>
              <w:top w:val="single" w:sz="4" w:space="0" w:color="auto"/>
              <w:left w:val="single" w:sz="4" w:space="0" w:color="auto"/>
              <w:bottom w:val="single" w:sz="4" w:space="0" w:color="auto"/>
              <w:right w:val="single" w:sz="4" w:space="0" w:color="auto"/>
            </w:tcBorders>
          </w:tcPr>
          <w:p w14:paraId="3BBB8DC8" w14:textId="77777777" w:rsidR="008A017F" w:rsidRDefault="008A017F">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53AF4DE" w14:textId="77777777" w:rsidR="008A017F" w:rsidRDefault="008A017F">
            <w:pPr>
              <w:pStyle w:val="BodyText"/>
              <w:rPr>
                <w:rFonts w:eastAsia="SimSun"/>
                <w:lang w:eastAsia="zh-CN"/>
              </w:rPr>
            </w:pPr>
          </w:p>
        </w:tc>
      </w:tr>
      <w:tr w:rsidR="008A017F" w14:paraId="0CCAB8F3" w14:textId="77777777">
        <w:tc>
          <w:tcPr>
            <w:tcW w:w="1385" w:type="dxa"/>
            <w:tcBorders>
              <w:top w:val="single" w:sz="4" w:space="0" w:color="auto"/>
              <w:left w:val="single" w:sz="4" w:space="0" w:color="auto"/>
              <w:bottom w:val="single" w:sz="4" w:space="0" w:color="auto"/>
              <w:right w:val="single" w:sz="4" w:space="0" w:color="auto"/>
            </w:tcBorders>
          </w:tcPr>
          <w:p w14:paraId="205D6B9C" w14:textId="77777777" w:rsidR="008A017F" w:rsidRDefault="008A017F">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AF60FD9" w14:textId="77777777" w:rsidR="008A017F" w:rsidRDefault="008A017F">
            <w:pPr>
              <w:pStyle w:val="BodyText"/>
              <w:rPr>
                <w:rFonts w:eastAsia="SimSun"/>
                <w:lang w:eastAsia="zh-CN"/>
              </w:rPr>
            </w:pPr>
          </w:p>
        </w:tc>
      </w:tr>
      <w:tr w:rsidR="008A017F" w14:paraId="2A56510C" w14:textId="77777777">
        <w:tc>
          <w:tcPr>
            <w:tcW w:w="1385" w:type="dxa"/>
            <w:tcBorders>
              <w:top w:val="single" w:sz="4" w:space="0" w:color="auto"/>
              <w:left w:val="single" w:sz="4" w:space="0" w:color="auto"/>
              <w:bottom w:val="single" w:sz="4" w:space="0" w:color="auto"/>
              <w:right w:val="single" w:sz="4" w:space="0" w:color="auto"/>
            </w:tcBorders>
          </w:tcPr>
          <w:p w14:paraId="5825EFD5" w14:textId="77777777" w:rsidR="008A017F" w:rsidRDefault="008A017F">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26EA901" w14:textId="77777777" w:rsidR="008A017F" w:rsidRDefault="008A017F">
            <w:pPr>
              <w:pStyle w:val="BodyText"/>
              <w:rPr>
                <w:rFonts w:eastAsia="SimSun"/>
                <w:lang w:eastAsia="zh-CN"/>
              </w:rPr>
            </w:pPr>
          </w:p>
        </w:tc>
      </w:tr>
      <w:tr w:rsidR="008A017F" w14:paraId="0B998F13" w14:textId="77777777">
        <w:tc>
          <w:tcPr>
            <w:tcW w:w="1385" w:type="dxa"/>
            <w:tcBorders>
              <w:top w:val="single" w:sz="4" w:space="0" w:color="auto"/>
              <w:left w:val="single" w:sz="4" w:space="0" w:color="auto"/>
              <w:bottom w:val="single" w:sz="4" w:space="0" w:color="auto"/>
              <w:right w:val="single" w:sz="4" w:space="0" w:color="auto"/>
            </w:tcBorders>
          </w:tcPr>
          <w:p w14:paraId="4C70105A" w14:textId="77777777" w:rsidR="008A017F" w:rsidRDefault="008A017F">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230221E" w14:textId="77777777" w:rsidR="008A017F" w:rsidRDefault="008A017F">
            <w:pPr>
              <w:pStyle w:val="BodyText"/>
              <w:rPr>
                <w:rFonts w:eastAsia="SimSun"/>
                <w:lang w:eastAsia="zh-CN"/>
              </w:rPr>
            </w:pPr>
          </w:p>
        </w:tc>
      </w:tr>
    </w:tbl>
    <w:p w14:paraId="1D128BE5" w14:textId="77777777" w:rsidR="008A017F" w:rsidRDefault="008A017F">
      <w:pPr>
        <w:pStyle w:val="BodyText"/>
      </w:pPr>
    </w:p>
    <w:p w14:paraId="6B8D9F4E" w14:textId="77777777" w:rsidR="008A017F" w:rsidRDefault="008A017F">
      <w:pPr>
        <w:pStyle w:val="BodyText"/>
      </w:pPr>
    </w:p>
    <w:p w14:paraId="33255D19" w14:textId="77777777" w:rsidR="008A017F" w:rsidRDefault="008A017F">
      <w:pPr>
        <w:pStyle w:val="BodyText"/>
      </w:pPr>
    </w:p>
    <w:p w14:paraId="3B715D93" w14:textId="77777777" w:rsidR="008A017F" w:rsidRDefault="000407EF">
      <w:pPr>
        <w:pStyle w:val="Heading1"/>
        <w:spacing w:after="120"/>
      </w:pPr>
      <w:r>
        <w:t>Summary of Discussion</w:t>
      </w:r>
    </w:p>
    <w:p w14:paraId="071FB3E9" w14:textId="77777777" w:rsidR="008A017F" w:rsidRDefault="008A017F">
      <w:pPr>
        <w:pStyle w:val="BodyText"/>
        <w:rPr>
          <w:b/>
        </w:rPr>
      </w:pPr>
    </w:p>
    <w:p w14:paraId="6645AD83" w14:textId="77777777" w:rsidR="008A017F" w:rsidRDefault="000407EF">
      <w:pPr>
        <w:pStyle w:val="Heading2"/>
        <w:spacing w:after="120"/>
      </w:pPr>
      <w:r>
        <w:t>Proposal for 1</w:t>
      </w:r>
      <w:r>
        <w:rPr>
          <w:vertAlign w:val="superscript"/>
        </w:rPr>
        <w:t>st</w:t>
      </w:r>
      <w:r>
        <w:t xml:space="preserve"> GTW</w:t>
      </w:r>
    </w:p>
    <w:p w14:paraId="1A1E5974" w14:textId="77777777" w:rsidR="008A017F" w:rsidRDefault="008A017F">
      <w:pPr>
        <w:pStyle w:val="BodyText"/>
      </w:pPr>
    </w:p>
    <w:p w14:paraId="195A68F8" w14:textId="77777777" w:rsidR="008A017F" w:rsidRDefault="000407EF">
      <w:pPr>
        <w:pStyle w:val="Heading3"/>
        <w:rPr>
          <w:rFonts w:eastAsia="SimSun"/>
          <w:lang w:eastAsia="zh-CN"/>
        </w:rPr>
      </w:pPr>
      <w:r>
        <w:rPr>
          <w:rFonts w:eastAsia="SimSun"/>
          <w:lang w:eastAsia="zh-CN"/>
        </w:rPr>
        <w:t>Conclusion 3.5.2a</w:t>
      </w:r>
    </w:p>
    <w:p w14:paraId="3C79C3EA" w14:textId="77777777" w:rsidR="008A017F" w:rsidRDefault="008A017F">
      <w:pPr>
        <w:rPr>
          <w:rFonts w:eastAsia="SimSun"/>
          <w:lang w:eastAsia="zh-CN"/>
        </w:rPr>
      </w:pPr>
    </w:p>
    <w:p w14:paraId="265DCF56" w14:textId="77777777" w:rsidR="008A017F" w:rsidRDefault="000407EF">
      <w:pPr>
        <w:spacing w:after="120"/>
        <w:rPr>
          <w:b/>
          <w:i/>
          <w:lang w:eastAsia="zh-CN"/>
        </w:rPr>
      </w:pPr>
      <w:r>
        <w:rPr>
          <w:rFonts w:eastAsia="SimSun"/>
          <w:b/>
          <w:i/>
          <w:kern w:val="2"/>
          <w:szCs w:val="22"/>
          <w:u w:val="single"/>
          <w:lang w:eastAsia="zh-CN"/>
        </w:rPr>
        <w:t>Conclusion 3.5.2a</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77E7DC39"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14F86993"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18F6F16A" w14:textId="77777777" w:rsidR="008A017F" w:rsidRDefault="000407EF">
      <w:pPr>
        <w:pStyle w:val="ListParagraph"/>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lastRenderedPageBreak/>
        <w:t>Assistance information can be considered when there is some corresponding evaluation result(s).</w:t>
      </w:r>
    </w:p>
    <w:p w14:paraId="54982E26" w14:textId="77777777" w:rsidR="008A017F" w:rsidRDefault="008A017F">
      <w:pPr>
        <w:pStyle w:val="BodyText"/>
      </w:pPr>
    </w:p>
    <w:p w14:paraId="6D2F3BF2" w14:textId="77777777" w:rsidR="008A017F" w:rsidRDefault="000407EF">
      <w:pPr>
        <w:pStyle w:val="BodyText"/>
      </w:pPr>
      <w:r>
        <w:t>To LGE/Huawei: the last sub-bullet is removed.</w:t>
      </w:r>
    </w:p>
    <w:p w14:paraId="481BB271" w14:textId="77777777" w:rsidR="008A017F" w:rsidRDefault="000407EF">
      <w:pPr>
        <w:pStyle w:val="BodyText"/>
      </w:pPr>
      <w:r>
        <w:t xml:space="preserve">To vivo: The generalization is included in the performance. For example, the EVM FL summary has the following description on generalization. </w:t>
      </w:r>
    </w:p>
    <w:tbl>
      <w:tblPr>
        <w:tblStyle w:val="TableGrid"/>
        <w:tblW w:w="0" w:type="auto"/>
        <w:tblLook w:val="04A0" w:firstRow="1" w:lastRow="0" w:firstColumn="1" w:lastColumn="0" w:noHBand="0" w:noVBand="1"/>
      </w:tblPr>
      <w:tblGrid>
        <w:gridCol w:w="9062"/>
      </w:tblGrid>
      <w:tr w:rsidR="008A017F" w14:paraId="6BB7AA98" w14:textId="77777777">
        <w:tc>
          <w:tcPr>
            <w:tcW w:w="9062" w:type="dxa"/>
          </w:tcPr>
          <w:p w14:paraId="699978E2" w14:textId="77777777" w:rsidR="008A017F" w:rsidRDefault="000407EF">
            <w:pPr>
              <w:keepNext/>
              <w:keepLines/>
              <w:widowControl w:val="0"/>
              <w:pBdr>
                <w:top w:val="single" w:sz="12" w:space="3" w:color="000000"/>
              </w:pBdr>
              <w:spacing w:before="240" w:after="180" w:line="259" w:lineRule="auto"/>
              <w:jc w:val="both"/>
              <w:outlineLvl w:val="0"/>
              <w:rPr>
                <w:rFonts w:ascii="Arial" w:eastAsia="Batang" w:hAnsi="Arial"/>
                <w:sz w:val="36"/>
                <w:szCs w:val="20"/>
                <w:lang w:val="en-GB"/>
              </w:rPr>
            </w:pPr>
            <w:r>
              <w:rPr>
                <w:rFonts w:ascii="Arial" w:eastAsia="Batang" w:hAnsi="Arial"/>
                <w:sz w:val="36"/>
                <w:szCs w:val="20"/>
                <w:lang w:val="en-GB"/>
              </w:rPr>
              <w:t>3. AI/ML model Generalization</w:t>
            </w:r>
          </w:p>
          <w:p w14:paraId="3FBF5C27" w14:textId="77777777" w:rsidR="008A017F" w:rsidRDefault="008A017F"/>
          <w:p w14:paraId="2B3F2D25" w14:textId="77777777" w:rsidR="008A017F" w:rsidRDefault="000407EF">
            <w:r>
              <w:t xml:space="preserve">Generalization is </w:t>
            </w:r>
            <w:r>
              <w:rPr>
                <w:highlight w:val="yellow"/>
              </w:rPr>
              <w:t>one of the important aspects to verify the performance</w:t>
            </w:r>
            <w:r>
              <w:t xml:space="preserve"> of AI/ML model. </w:t>
            </w:r>
          </w:p>
          <w:p w14:paraId="31B3AA47" w14:textId="77777777" w:rsidR="008A017F" w:rsidRDefault="000407EF">
            <w:pPr>
              <w:pStyle w:val="Heading2"/>
              <w:numPr>
                <w:ilvl w:val="0"/>
                <w:numId w:val="0"/>
              </w:numPr>
              <w:ind w:left="567" w:hanging="567"/>
              <w:outlineLvl w:val="1"/>
            </w:pPr>
            <w:r>
              <w:t xml:space="preserve">3.1 Evaluation assumption for </w:t>
            </w:r>
            <w:r>
              <w:rPr>
                <w:highlight w:val="yellow"/>
              </w:rPr>
              <w:t>generalization performance</w:t>
            </w:r>
            <w:r>
              <w:t xml:space="preserve"> </w:t>
            </w:r>
          </w:p>
          <w:p w14:paraId="5498245B" w14:textId="77777777" w:rsidR="008A017F" w:rsidRDefault="008A017F">
            <w:pPr>
              <w:pStyle w:val="BodyText"/>
            </w:pPr>
          </w:p>
        </w:tc>
      </w:tr>
    </w:tbl>
    <w:p w14:paraId="00188CDF" w14:textId="77777777" w:rsidR="008A017F" w:rsidRDefault="008A017F">
      <w:pPr>
        <w:pStyle w:val="BodyText"/>
      </w:pPr>
    </w:p>
    <w:p w14:paraId="48E10008" w14:textId="77777777" w:rsidR="008A017F" w:rsidRDefault="000407EF">
      <w:pPr>
        <w:pStyle w:val="Heading3"/>
      </w:pPr>
      <w:r>
        <w:t>Conclusion 3.7a</w:t>
      </w:r>
    </w:p>
    <w:p w14:paraId="7ACB1583" w14:textId="77777777" w:rsidR="008A017F" w:rsidRDefault="008A017F"/>
    <w:p w14:paraId="5C052B90" w14:textId="77777777" w:rsidR="008A017F" w:rsidRDefault="000407EF">
      <w:pPr>
        <w:numPr>
          <w:ilvl w:val="0"/>
          <w:numId w:val="3"/>
        </w:numPr>
        <w:rPr>
          <w:szCs w:val="20"/>
          <w:lang w:val="en-GB" w:eastAsia="ja-JP"/>
        </w:rPr>
      </w:pPr>
      <w:r>
        <w:rPr>
          <w:szCs w:val="20"/>
          <w:lang w:val="en-GB" w:eastAsia="ja-JP"/>
        </w:rPr>
        <w:t xml:space="preserve">BM-Case3 got 6 supporting companies (MTK, Google, Sony, Apple, IDC, Fujitsu). Other sub use cases get fewer supporting companies.  </w:t>
      </w:r>
    </w:p>
    <w:p w14:paraId="4D651F95" w14:textId="77777777" w:rsidR="008A017F" w:rsidRDefault="000407EF">
      <w:pPr>
        <w:numPr>
          <w:ilvl w:val="0"/>
          <w:numId w:val="3"/>
        </w:numPr>
        <w:rPr>
          <w:szCs w:val="20"/>
          <w:lang w:val="en-GB" w:eastAsia="ja-JP"/>
        </w:rPr>
      </w:pPr>
      <w:r>
        <w:rPr>
          <w:rFonts w:eastAsia="Yu Mincho"/>
          <w:szCs w:val="20"/>
          <w:lang w:val="en-GB" w:eastAsia="ja-JP"/>
        </w:rPr>
        <w:t>15 companies (</w:t>
      </w:r>
      <w:r>
        <w:rPr>
          <w:rFonts w:eastAsiaTheme="minorEastAsia"/>
          <w:szCs w:val="20"/>
          <w:lang w:val="en-GB" w:eastAsia="zh-CN"/>
        </w:rPr>
        <w:t>LGE, ZTE, NEC, CAICT, NVIDIA, FUTUREWEI, Xiaomi, Spread, vivo, QC, Fujitsu, HW, DCM, SS, CMCC</w:t>
      </w:r>
      <w:r>
        <w:rPr>
          <w:rFonts w:eastAsia="Yu Mincho"/>
          <w:szCs w:val="20"/>
          <w:lang w:val="en-GB" w:eastAsia="ja-JP"/>
        </w:rPr>
        <w:t xml:space="preserve">) suggested to deprioritize all other sub use cases. </w:t>
      </w:r>
    </w:p>
    <w:p w14:paraId="3B798307" w14:textId="77777777" w:rsidR="008A017F" w:rsidRDefault="008A017F"/>
    <w:p w14:paraId="3FA46C99" w14:textId="77777777" w:rsidR="008A017F" w:rsidRDefault="008A017F"/>
    <w:p w14:paraId="21E7073F" w14:textId="77777777" w:rsidR="008A017F" w:rsidRDefault="000407EF">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3.7a</w:t>
      </w:r>
      <w:r>
        <w:rPr>
          <w:rFonts w:eastAsia="SimSun"/>
          <w:b/>
          <w:i/>
          <w:kern w:val="2"/>
          <w:szCs w:val="22"/>
          <w:lang w:eastAsia="zh-CN"/>
        </w:rPr>
        <w:t xml:space="preserve">: </w:t>
      </w:r>
    </w:p>
    <w:p w14:paraId="370DB150" w14:textId="77777777" w:rsidR="008A017F" w:rsidRDefault="000407EF">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studying on</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23581119" w14:textId="77777777" w:rsidR="008A017F" w:rsidRDefault="008A017F">
      <w:pPr>
        <w:pStyle w:val="BodyText"/>
      </w:pPr>
    </w:p>
    <w:p w14:paraId="0494A70E" w14:textId="77777777" w:rsidR="008A017F" w:rsidRDefault="000407EF">
      <w:pPr>
        <w:pStyle w:val="BodyText"/>
        <w:rPr>
          <w:rFonts w:eastAsia="Malgun Gothic"/>
          <w:lang w:eastAsia="ko-KR"/>
        </w:rPr>
      </w:pPr>
      <w:r>
        <w:t xml:space="preserve">To google:  In Mod’s understanding, </w:t>
      </w:r>
      <w:r>
        <w:rPr>
          <w:rFonts w:eastAsia="Malgun Gothic"/>
          <w:lang w:eastAsia="ko-KR"/>
        </w:rPr>
        <w:t xml:space="preserve">BM case3/4/6/9 are not included in BM-Case1 since we only agreed to support Case1 / Case2 and these cases are listed separately. </w:t>
      </w:r>
    </w:p>
    <w:p w14:paraId="55D975B0" w14:textId="77777777" w:rsidR="008A017F" w:rsidRDefault="000407EF">
      <w:pPr>
        <w:pStyle w:val="BodyText"/>
      </w:pPr>
      <w:r>
        <w:t xml:space="preserve">To CATT, Sony: In Mod’s understanding, </w:t>
      </w:r>
      <w:r>
        <w:rPr>
          <w:rFonts w:eastAsia="Malgun Gothic"/>
          <w:lang w:eastAsia="ko-KR"/>
        </w:rPr>
        <w:t>BM case3 are not included in BM-Case1 since we only agreed to support  Case1 /  Case2 and this case is listed separately.</w:t>
      </w:r>
    </w:p>
    <w:p w14:paraId="1284C438" w14:textId="77777777" w:rsidR="008A017F" w:rsidRDefault="000407EF">
      <w:pPr>
        <w:spacing w:after="120"/>
      </w:pPr>
      <w:r>
        <w:t>To Nokia: the highlighted part captured the suggestion</w:t>
      </w:r>
    </w:p>
    <w:p w14:paraId="0A6865AC" w14:textId="77777777" w:rsidR="008A017F" w:rsidRDefault="008A017F">
      <w:pPr>
        <w:spacing w:after="120"/>
      </w:pPr>
    </w:p>
    <w:p w14:paraId="62113C57" w14:textId="77777777" w:rsidR="008A017F" w:rsidRDefault="000407EF">
      <w:pPr>
        <w:pStyle w:val="Heading3"/>
      </w:pPr>
      <w:r>
        <w:t>Proposal 2.1a</w:t>
      </w:r>
    </w:p>
    <w:p w14:paraId="4A44D309" w14:textId="77777777" w:rsidR="008A017F" w:rsidRDefault="000407EF">
      <w:pPr>
        <w:pStyle w:val="ListBullet"/>
        <w:spacing w:after="120"/>
      </w:pPr>
      <w:r>
        <w:rPr>
          <w:rFonts w:eastAsia="Yu Mincho" w:hint="eastAsia"/>
        </w:rPr>
        <w:t>A</w:t>
      </w:r>
      <w:r>
        <w:rPr>
          <w:rFonts w:eastAsia="Yu Mincho"/>
        </w:rPr>
        <w:t>lt.1 is supported by 26 companies</w:t>
      </w:r>
    </w:p>
    <w:p w14:paraId="4D60DCA8" w14:textId="77777777" w:rsidR="008A017F" w:rsidRDefault="000407EF">
      <w:pPr>
        <w:pStyle w:val="ListBullet"/>
        <w:spacing w:after="120"/>
      </w:pPr>
      <w:r>
        <w:rPr>
          <w:rFonts w:eastAsia="Yu Mincho" w:hint="eastAsia"/>
        </w:rPr>
        <w:t>A</w:t>
      </w:r>
      <w:r>
        <w:rPr>
          <w:rFonts w:eastAsia="Yu Mincho"/>
        </w:rPr>
        <w:t>lt.2 is supported by 25 companies, not supported by 1 company</w:t>
      </w:r>
    </w:p>
    <w:p w14:paraId="17FDF173" w14:textId="77777777" w:rsidR="008A017F" w:rsidRDefault="000407EF">
      <w:pPr>
        <w:pStyle w:val="ListBullet"/>
        <w:spacing w:after="120"/>
      </w:pPr>
      <w:r>
        <w:rPr>
          <w:rFonts w:eastAsia="Yu Mincho" w:hint="eastAsia"/>
        </w:rPr>
        <w:t>A</w:t>
      </w:r>
      <w:r>
        <w:rPr>
          <w:rFonts w:eastAsia="Yu Mincho"/>
        </w:rPr>
        <w:t>lt.3 is supported by 7 companies, not supported by 16 companies</w:t>
      </w:r>
    </w:p>
    <w:p w14:paraId="04248925" w14:textId="77777777" w:rsidR="008A017F" w:rsidRDefault="000407EF">
      <w:pPr>
        <w:pStyle w:val="ListBullet"/>
        <w:spacing w:after="120"/>
      </w:pPr>
      <w:r>
        <w:rPr>
          <w:rFonts w:eastAsia="Yu Mincho" w:hint="eastAsia"/>
        </w:rPr>
        <w:t>A</w:t>
      </w:r>
      <w:r>
        <w:rPr>
          <w:rFonts w:eastAsia="Yu Mincho"/>
        </w:rPr>
        <w:t>lt.4 is supported by 2 companies, not supported by 23 companies.</w:t>
      </w:r>
    </w:p>
    <w:p w14:paraId="08AE050B" w14:textId="77777777" w:rsidR="008A017F" w:rsidRDefault="008A017F">
      <w:pPr>
        <w:rPr>
          <w:lang w:val="en-GB"/>
        </w:rPr>
      </w:pPr>
    </w:p>
    <w:p w14:paraId="17043E1B" w14:textId="77777777" w:rsidR="008A017F" w:rsidRDefault="000407EF">
      <w:pPr>
        <w:widowControl w:val="0"/>
        <w:spacing w:afterLines="50" w:after="120"/>
        <w:jc w:val="both"/>
        <w:rPr>
          <w:rFonts w:eastAsia="SimSun"/>
          <w:b/>
          <w:i/>
          <w:kern w:val="2"/>
          <w:szCs w:val="22"/>
          <w:lang w:eastAsia="zh-CN"/>
        </w:rPr>
      </w:pPr>
      <w:r>
        <w:rPr>
          <w:rStyle w:val="Heading4Char"/>
          <w:rFonts w:eastAsia="SimSun"/>
          <w:b/>
          <w:bCs w:val="0"/>
          <w:i/>
          <w:iCs/>
          <w:u w:val="single"/>
        </w:rPr>
        <w:t>Proposal 2.1a:</w:t>
      </w:r>
      <w:r>
        <w:rPr>
          <w:rFonts w:eastAsia="SimSun"/>
          <w:b/>
          <w:i/>
          <w:kern w:val="2"/>
          <w:szCs w:val="22"/>
          <w:lang w:eastAsia="zh-CN"/>
        </w:rPr>
        <w:t xml:space="preserve"> For the sub use case BM-Case1 and BM-Case2, at least support Alt.1 and Alt.2 for AI/ML model training and inference for further study:</w:t>
      </w:r>
    </w:p>
    <w:p w14:paraId="18CF53C0" w14:textId="77777777" w:rsidR="008A017F" w:rsidRDefault="000407EF">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64CC9A3B" w14:textId="77777777" w:rsidR="008A017F" w:rsidRDefault="000407EF">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1845AD17" w14:textId="77777777" w:rsidR="008A017F" w:rsidRDefault="000407EF">
      <w:pPr>
        <w:pStyle w:val="ListParagraph"/>
        <w:numPr>
          <w:ilvl w:val="0"/>
          <w:numId w:val="15"/>
        </w:numPr>
        <w:spacing w:after="120"/>
        <w:rPr>
          <w:rFonts w:eastAsia="SimSun"/>
          <w:b/>
          <w:i/>
          <w:kern w:val="2"/>
          <w:szCs w:val="20"/>
          <w:highlight w:val="yellow"/>
          <w:lang w:eastAsia="zh-CN"/>
        </w:rPr>
      </w:pPr>
      <w:r>
        <w:rPr>
          <w:rFonts w:eastAsia="SimSun"/>
          <w:b/>
          <w:i/>
          <w:kern w:val="2"/>
          <w:szCs w:val="20"/>
          <w:highlight w:val="yellow"/>
          <w:lang w:eastAsia="zh-CN"/>
        </w:rPr>
        <w:t>FFS: Alt.3. AI/ML model training at NW side, AI/ML model inference at UE side</w:t>
      </w:r>
    </w:p>
    <w:p w14:paraId="440E1529" w14:textId="77777777" w:rsidR="008A017F" w:rsidRDefault="008A017F">
      <w:pPr>
        <w:pStyle w:val="ListParagraph"/>
        <w:numPr>
          <w:ilvl w:val="0"/>
          <w:numId w:val="15"/>
        </w:numPr>
        <w:spacing w:after="120"/>
        <w:rPr>
          <w:rFonts w:eastAsia="SimSun"/>
          <w:b/>
          <w:i/>
          <w:kern w:val="2"/>
          <w:szCs w:val="20"/>
          <w:highlight w:val="yellow"/>
          <w:lang w:eastAsia="zh-CN"/>
        </w:rPr>
      </w:pPr>
    </w:p>
    <w:p w14:paraId="6B4E9C82" w14:textId="77777777" w:rsidR="008A017F" w:rsidRDefault="000407EF">
      <w:pPr>
        <w:pStyle w:val="ListParagraph"/>
        <w:numPr>
          <w:ilvl w:val="0"/>
          <w:numId w:val="15"/>
        </w:numPr>
        <w:spacing w:after="120"/>
        <w:rPr>
          <w:rFonts w:eastAsia="SimSun"/>
          <w:b/>
          <w:i/>
          <w:strike/>
          <w:kern w:val="2"/>
          <w:szCs w:val="20"/>
          <w:highlight w:val="yellow"/>
          <w:lang w:eastAsia="zh-CN"/>
        </w:rPr>
      </w:pPr>
      <w:r>
        <w:rPr>
          <w:rFonts w:eastAsia="SimSun"/>
          <w:b/>
          <w:i/>
          <w:strike/>
          <w:kern w:val="2"/>
          <w:szCs w:val="20"/>
          <w:highlight w:val="yellow"/>
          <w:lang w:eastAsia="zh-CN"/>
        </w:rPr>
        <w:lastRenderedPageBreak/>
        <w:t>Regarding whether to support Alt.3 for BM-Case1 and BM-Case2, wait for the conclusion/agreement of Agenda item 2.9.1 on whether to support mode transfer or not</w:t>
      </w:r>
    </w:p>
    <w:p w14:paraId="41D72688" w14:textId="77777777" w:rsidR="008A017F" w:rsidRDefault="000407EF">
      <w:pPr>
        <w:pStyle w:val="ListParagraph"/>
        <w:numPr>
          <w:ilvl w:val="1"/>
          <w:numId w:val="15"/>
        </w:numPr>
        <w:spacing w:after="120"/>
        <w:rPr>
          <w:rFonts w:eastAsia="SimSun"/>
          <w:b/>
          <w:i/>
          <w:strike/>
          <w:kern w:val="2"/>
          <w:szCs w:val="20"/>
          <w:highlight w:val="yellow"/>
          <w:lang w:eastAsia="zh-CN"/>
        </w:rPr>
      </w:pPr>
      <w:r>
        <w:rPr>
          <w:rFonts w:eastAsia="SimSun"/>
          <w:b/>
          <w:i/>
          <w:strike/>
          <w:kern w:val="2"/>
          <w:szCs w:val="20"/>
          <w:highlight w:val="yellow"/>
          <w:lang w:eastAsia="zh-CN"/>
        </w:rPr>
        <w:t>Alt.3. AI/ML model training at NW side, AI/ML model inference at UE side</w:t>
      </w:r>
    </w:p>
    <w:p w14:paraId="75EDFA42" w14:textId="77777777" w:rsidR="008A017F" w:rsidRDefault="008A017F"/>
    <w:p w14:paraId="45A6A16C" w14:textId="77777777" w:rsidR="008A017F" w:rsidRDefault="000407EF">
      <w:pPr>
        <w:rPr>
          <w:lang w:val="en-GB"/>
        </w:rPr>
      </w:pPr>
      <w:r>
        <w:rPr>
          <w:lang w:val="en-GB"/>
        </w:rPr>
        <w:t xml:space="preserve">To Huawei: In moderator’s understanding, since only one-sided model was agreed for further study so far, the follow-up discussions are only for one-sided model unless the group agree to support the study of two-sided model. </w:t>
      </w:r>
    </w:p>
    <w:p w14:paraId="248B985C" w14:textId="77777777" w:rsidR="008A017F" w:rsidRDefault="008A017F">
      <w:pPr>
        <w:rPr>
          <w:lang w:val="en-GB"/>
        </w:rPr>
      </w:pPr>
    </w:p>
    <w:p w14:paraId="1A60B905" w14:textId="77777777" w:rsidR="008A017F" w:rsidRDefault="008A017F">
      <w:pPr>
        <w:pStyle w:val="BodyText"/>
        <w:rPr>
          <w:lang w:val="en-GB"/>
        </w:rPr>
      </w:pPr>
    </w:p>
    <w:p w14:paraId="0BA6C61E" w14:textId="77777777" w:rsidR="008A017F" w:rsidRDefault="008A017F">
      <w:pPr>
        <w:spacing w:after="120"/>
      </w:pPr>
    </w:p>
    <w:p w14:paraId="180B2373" w14:textId="77777777" w:rsidR="008A017F" w:rsidRDefault="008A017F">
      <w:pPr>
        <w:spacing w:after="120"/>
      </w:pPr>
    </w:p>
    <w:p w14:paraId="7E5BAF3E" w14:textId="77777777" w:rsidR="008A017F" w:rsidRDefault="000407EF">
      <w:pPr>
        <w:pStyle w:val="Heading1"/>
        <w:spacing w:after="120"/>
      </w:pPr>
      <w:r>
        <w:t>Reference</w:t>
      </w:r>
    </w:p>
    <w:p w14:paraId="1E5ECDC5" w14:textId="77777777" w:rsidR="008A017F" w:rsidRDefault="008A017F">
      <w:pPr>
        <w:spacing w:after="120"/>
      </w:pPr>
    </w:p>
    <w:p w14:paraId="3608B5F0"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R1-2208369</w:t>
      </w:r>
      <w:r>
        <w:rPr>
          <w:rFonts w:eastAsia="SimSun"/>
          <w:szCs w:val="20"/>
          <w:lang w:eastAsia="zh-CN"/>
        </w:rPr>
        <w:tab/>
        <w:t xml:space="preserve"> Continued discussion on other aspects of AI/ML for beam management</w:t>
      </w:r>
      <w:r>
        <w:rPr>
          <w:rFonts w:eastAsia="SimSun"/>
          <w:szCs w:val="20"/>
          <w:lang w:eastAsia="zh-CN"/>
        </w:rPr>
        <w:tab/>
        <w:t>FUTUREWEI</w:t>
      </w:r>
    </w:p>
    <w:p w14:paraId="07389AF2"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R1-2208432</w:t>
      </w:r>
      <w:r>
        <w:rPr>
          <w:rFonts w:eastAsia="SimSun"/>
          <w:szCs w:val="20"/>
          <w:lang w:eastAsia="zh-CN"/>
        </w:rPr>
        <w:tab/>
        <w:t xml:space="preserve"> Discussion on AI/ML for beam management</w:t>
      </w:r>
      <w:r>
        <w:rPr>
          <w:rFonts w:eastAsia="SimSun"/>
          <w:szCs w:val="20"/>
          <w:lang w:eastAsia="zh-CN"/>
        </w:rPr>
        <w:tab/>
        <w:t xml:space="preserve">Huawei, </w:t>
      </w:r>
      <w:proofErr w:type="spellStart"/>
      <w:r>
        <w:rPr>
          <w:rFonts w:eastAsia="SimSun"/>
          <w:szCs w:val="20"/>
          <w:lang w:eastAsia="zh-CN"/>
        </w:rPr>
        <w:t>HiSilicon</w:t>
      </w:r>
      <w:proofErr w:type="spellEnd"/>
    </w:p>
    <w:p w14:paraId="219CF8D4"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R1-2208524</w:t>
      </w:r>
      <w:r>
        <w:rPr>
          <w:rFonts w:eastAsia="SimSun"/>
          <w:szCs w:val="20"/>
          <w:lang w:eastAsia="zh-CN"/>
        </w:rPr>
        <w:tab/>
        <w:t xml:space="preserve"> Discussion on other aspects for AI beam management</w:t>
      </w:r>
      <w:r>
        <w:rPr>
          <w:rFonts w:eastAsia="SimSun"/>
          <w:szCs w:val="20"/>
          <w:lang w:eastAsia="zh-CN"/>
        </w:rPr>
        <w:tab/>
        <w:t>ZTE</w:t>
      </w:r>
    </w:p>
    <w:p w14:paraId="1E02985C"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R1-2208550</w:t>
      </w:r>
      <w:r>
        <w:rPr>
          <w:rFonts w:eastAsia="SimSun"/>
          <w:szCs w:val="20"/>
          <w:lang w:eastAsia="zh-CN"/>
        </w:rPr>
        <w:tab/>
        <w:t xml:space="preserve"> Discussion on other aspects on AIML for beam management</w:t>
      </w:r>
      <w:r>
        <w:rPr>
          <w:rFonts w:eastAsia="SimSun"/>
          <w:szCs w:val="20"/>
          <w:lang w:eastAsia="zh-CN"/>
        </w:rPr>
        <w:tab/>
      </w:r>
      <w:proofErr w:type="spellStart"/>
      <w:r>
        <w:rPr>
          <w:rFonts w:eastAsia="SimSun"/>
          <w:szCs w:val="20"/>
          <w:lang w:eastAsia="zh-CN"/>
        </w:rPr>
        <w:t>Spreadtrum</w:t>
      </w:r>
      <w:proofErr w:type="spellEnd"/>
      <w:r>
        <w:rPr>
          <w:rFonts w:eastAsia="SimSun"/>
          <w:szCs w:val="20"/>
          <w:lang w:eastAsia="zh-CN"/>
        </w:rPr>
        <w:t xml:space="preserve"> Communications</w:t>
      </w:r>
    </w:p>
    <w:p w14:paraId="649BD5DD"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R1-2208637</w:t>
      </w:r>
      <w:r>
        <w:rPr>
          <w:rFonts w:eastAsia="SimSun"/>
          <w:szCs w:val="20"/>
          <w:lang w:eastAsia="zh-CN"/>
        </w:rPr>
        <w:tab/>
        <w:t xml:space="preserve"> Other aspects on AI/ML for beam management</w:t>
      </w:r>
      <w:r>
        <w:rPr>
          <w:rFonts w:eastAsia="SimSun"/>
          <w:szCs w:val="20"/>
          <w:lang w:eastAsia="zh-CN"/>
        </w:rPr>
        <w:tab/>
        <w:t>vivo</w:t>
      </w:r>
    </w:p>
    <w:p w14:paraId="49687453"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R1-2208683 Discussion for other aspects on AI/ML for beam management</w:t>
      </w:r>
      <w:r>
        <w:rPr>
          <w:rFonts w:eastAsia="SimSun"/>
          <w:szCs w:val="20"/>
          <w:lang w:eastAsia="zh-CN"/>
        </w:rPr>
        <w:tab/>
      </w:r>
      <w:proofErr w:type="spellStart"/>
      <w:r>
        <w:rPr>
          <w:rFonts w:eastAsia="SimSun"/>
          <w:szCs w:val="20"/>
          <w:lang w:eastAsia="zh-CN"/>
        </w:rPr>
        <w:t>InterDigital</w:t>
      </w:r>
      <w:proofErr w:type="spellEnd"/>
      <w:r>
        <w:rPr>
          <w:rFonts w:eastAsia="SimSun"/>
          <w:szCs w:val="20"/>
          <w:lang w:eastAsia="zh-CN"/>
        </w:rPr>
        <w:t>, Inc.</w:t>
      </w:r>
    </w:p>
    <w:p w14:paraId="4743635A"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R1-2208853 Other aspects of AI/ML for beam management</w:t>
      </w:r>
      <w:r>
        <w:rPr>
          <w:rFonts w:eastAsia="SimSun"/>
          <w:szCs w:val="20"/>
          <w:lang w:eastAsia="zh-CN"/>
        </w:rPr>
        <w:tab/>
        <w:t>OPPO</w:t>
      </w:r>
    </w:p>
    <w:p w14:paraId="7F474D4E"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R1-2208881</w:t>
      </w:r>
      <w:r>
        <w:rPr>
          <w:rFonts w:eastAsia="SimSun"/>
          <w:szCs w:val="20"/>
          <w:lang w:eastAsia="zh-CN"/>
        </w:rPr>
        <w:tab/>
        <w:t xml:space="preserve"> On Enhancement of AI/ML based Beam Management</w:t>
      </w:r>
      <w:r>
        <w:rPr>
          <w:rFonts w:eastAsia="SimSun"/>
          <w:szCs w:val="20"/>
          <w:lang w:eastAsia="zh-CN"/>
        </w:rPr>
        <w:tab/>
        <w:t>Google</w:t>
      </w:r>
    </w:p>
    <w:p w14:paraId="6D6DB2D4"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R1-2208902</w:t>
      </w:r>
      <w:r>
        <w:rPr>
          <w:rFonts w:eastAsia="SimSun"/>
          <w:szCs w:val="20"/>
          <w:lang w:eastAsia="zh-CN"/>
        </w:rPr>
        <w:tab/>
        <w:t xml:space="preserve"> Other aspects on AI/ML for beam management</w:t>
      </w:r>
      <w:r>
        <w:rPr>
          <w:rFonts w:eastAsia="SimSun"/>
          <w:szCs w:val="20"/>
          <w:lang w:eastAsia="zh-CN"/>
        </w:rPr>
        <w:tab/>
        <w:t>LG Electronics</w:t>
      </w:r>
    </w:p>
    <w:p w14:paraId="247254D8"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R1-2208907 Discussion on AI/ML for beam management</w:t>
      </w:r>
      <w:r>
        <w:rPr>
          <w:rFonts w:eastAsia="SimSun"/>
          <w:szCs w:val="20"/>
          <w:lang w:eastAsia="zh-CN"/>
        </w:rPr>
        <w:tab/>
        <w:t>Ericsson</w:t>
      </w:r>
    </w:p>
    <w:p w14:paraId="512DB69D"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R1-2208970</w:t>
      </w:r>
      <w:r>
        <w:rPr>
          <w:rFonts w:eastAsia="SimSun"/>
          <w:szCs w:val="20"/>
          <w:lang w:eastAsia="zh-CN"/>
        </w:rPr>
        <w:tab/>
        <w:t xml:space="preserve"> Discussion on AI/ML for beam management</w:t>
      </w:r>
      <w:r>
        <w:rPr>
          <w:rFonts w:eastAsia="SimSun"/>
          <w:szCs w:val="20"/>
          <w:lang w:eastAsia="zh-CN"/>
        </w:rPr>
        <w:tab/>
        <w:t>CATT</w:t>
      </w:r>
    </w:p>
    <w:p w14:paraId="61C37E33"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R1-2209014</w:t>
      </w:r>
      <w:r>
        <w:rPr>
          <w:rFonts w:eastAsia="SimSun"/>
          <w:szCs w:val="20"/>
          <w:lang w:eastAsia="zh-CN"/>
        </w:rPr>
        <w:tab/>
        <w:t xml:space="preserve"> Sub use cases and specification impact on AI/ML for beam management</w:t>
      </w:r>
      <w:r>
        <w:rPr>
          <w:rFonts w:eastAsia="SimSun"/>
          <w:szCs w:val="20"/>
          <w:lang w:eastAsia="zh-CN"/>
        </w:rPr>
        <w:tab/>
        <w:t>Fujitsu</w:t>
      </w:r>
    </w:p>
    <w:p w14:paraId="23CD4A36"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R1-2209050</w:t>
      </w:r>
      <w:r>
        <w:rPr>
          <w:rFonts w:eastAsia="SimSun"/>
          <w:szCs w:val="20"/>
          <w:lang w:eastAsia="zh-CN"/>
        </w:rPr>
        <w:tab/>
        <w:t xml:space="preserve"> Use-cases and Specification Impact for AI/ML beam management</w:t>
      </w:r>
      <w:r>
        <w:rPr>
          <w:rFonts w:eastAsia="SimSun"/>
          <w:szCs w:val="20"/>
          <w:lang w:eastAsia="zh-CN"/>
        </w:rPr>
        <w:tab/>
        <w:t>Intel Corporation</w:t>
      </w:r>
    </w:p>
    <w:p w14:paraId="15A4D1BC"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R1-2209096</w:t>
      </w:r>
      <w:r>
        <w:rPr>
          <w:rFonts w:eastAsia="SimSun"/>
          <w:szCs w:val="20"/>
          <w:lang w:eastAsia="zh-CN"/>
        </w:rPr>
        <w:tab/>
        <w:t xml:space="preserve"> Consideration on AI/ML for beam management</w:t>
      </w:r>
      <w:r>
        <w:rPr>
          <w:rFonts w:eastAsia="SimSun"/>
          <w:szCs w:val="20"/>
          <w:lang w:eastAsia="zh-CN"/>
        </w:rPr>
        <w:tab/>
        <w:t>Sony</w:t>
      </w:r>
    </w:p>
    <w:p w14:paraId="6F0EE426"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R1-2209123</w:t>
      </w:r>
      <w:r>
        <w:rPr>
          <w:rFonts w:eastAsia="SimSun"/>
          <w:szCs w:val="20"/>
          <w:lang w:eastAsia="zh-CN"/>
        </w:rPr>
        <w:tab/>
        <w:t xml:space="preserve"> Further aspects of AI/ML for beam management</w:t>
      </w:r>
      <w:r>
        <w:rPr>
          <w:rFonts w:eastAsia="SimSun"/>
          <w:szCs w:val="20"/>
          <w:lang w:eastAsia="zh-CN"/>
        </w:rPr>
        <w:tab/>
        <w:t>Lenovo</w:t>
      </w:r>
    </w:p>
    <w:p w14:paraId="29537141"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R1-2209146</w:t>
      </w:r>
      <w:r>
        <w:rPr>
          <w:rFonts w:eastAsia="SimSun"/>
          <w:szCs w:val="20"/>
          <w:lang w:eastAsia="zh-CN"/>
        </w:rPr>
        <w:tab/>
        <w:t xml:space="preserve"> Discussion on AI/ML for beam management</w:t>
      </w:r>
      <w:r>
        <w:rPr>
          <w:rFonts w:eastAsia="SimSun"/>
          <w:szCs w:val="20"/>
          <w:lang w:eastAsia="zh-CN"/>
        </w:rPr>
        <w:tab/>
        <w:t>NEC</w:t>
      </w:r>
    </w:p>
    <w:p w14:paraId="012C9060"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R1-2209233</w:t>
      </w:r>
      <w:r>
        <w:rPr>
          <w:rFonts w:eastAsia="SimSun"/>
          <w:szCs w:val="20"/>
          <w:lang w:eastAsia="zh-CN"/>
        </w:rPr>
        <w:tab/>
        <w:t xml:space="preserve"> Discussions on AI-ML for Beam management</w:t>
      </w:r>
      <w:r>
        <w:rPr>
          <w:rFonts w:eastAsia="SimSun"/>
          <w:szCs w:val="20"/>
          <w:lang w:eastAsia="zh-CN"/>
        </w:rPr>
        <w:tab/>
        <w:t>CAICT</w:t>
      </w:r>
    </w:p>
    <w:p w14:paraId="25AB6A79"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R1-2209280</w:t>
      </w:r>
      <w:r>
        <w:rPr>
          <w:rFonts w:eastAsia="SimSun"/>
          <w:szCs w:val="20"/>
          <w:lang w:eastAsia="zh-CN"/>
        </w:rPr>
        <w:tab/>
        <w:t xml:space="preserve"> Discussion on other aspects on AI/ML for beam management</w:t>
      </w:r>
      <w:r>
        <w:rPr>
          <w:rFonts w:eastAsia="SimSun"/>
          <w:szCs w:val="20"/>
          <w:lang w:eastAsia="zh-CN"/>
        </w:rPr>
        <w:tab/>
      </w:r>
      <w:proofErr w:type="spellStart"/>
      <w:r>
        <w:rPr>
          <w:rFonts w:eastAsia="SimSun"/>
          <w:szCs w:val="20"/>
          <w:lang w:eastAsia="zh-CN"/>
        </w:rPr>
        <w:t>xiaomi</w:t>
      </w:r>
      <w:proofErr w:type="spellEnd"/>
    </w:p>
    <w:p w14:paraId="3C207542"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R1-2209331</w:t>
      </w:r>
      <w:r>
        <w:rPr>
          <w:rFonts w:eastAsia="SimSun"/>
          <w:szCs w:val="20"/>
          <w:lang w:eastAsia="zh-CN"/>
        </w:rPr>
        <w:tab/>
        <w:t xml:space="preserve"> Discussion on other aspects on AI/ML for beam management</w:t>
      </w:r>
      <w:r>
        <w:rPr>
          <w:rFonts w:eastAsia="SimSun"/>
          <w:szCs w:val="20"/>
          <w:lang w:eastAsia="zh-CN"/>
        </w:rPr>
        <w:tab/>
        <w:t>CMCC</w:t>
      </w:r>
    </w:p>
    <w:p w14:paraId="443F2707"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R1-2209370</w:t>
      </w:r>
      <w:r>
        <w:rPr>
          <w:rFonts w:eastAsia="SimSun"/>
          <w:szCs w:val="20"/>
          <w:lang w:eastAsia="zh-CN"/>
        </w:rPr>
        <w:tab/>
        <w:t xml:space="preserve"> Other aspects on ML for beam management</w:t>
      </w:r>
      <w:r>
        <w:rPr>
          <w:rFonts w:eastAsia="SimSun"/>
          <w:szCs w:val="20"/>
          <w:lang w:eastAsia="zh-CN"/>
        </w:rPr>
        <w:tab/>
        <w:t>Nokia, Nokia Shanghai Bell</w:t>
      </w:r>
    </w:p>
    <w:p w14:paraId="45C9029F"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R1-2209391 Discussions on Sub-Use Cases in AI/ML for Beam Management</w:t>
      </w:r>
      <w:r>
        <w:rPr>
          <w:rFonts w:eastAsia="SimSun"/>
          <w:szCs w:val="20"/>
          <w:lang w:eastAsia="zh-CN"/>
        </w:rPr>
        <w:tab/>
        <w:t>TCL Communication</w:t>
      </w:r>
    </w:p>
    <w:p w14:paraId="4B7667C0"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R1-2209402</w:t>
      </w:r>
      <w:r>
        <w:rPr>
          <w:rFonts w:eastAsia="SimSun"/>
          <w:szCs w:val="20"/>
          <w:lang w:eastAsia="zh-CN"/>
        </w:rPr>
        <w:tab/>
        <w:t xml:space="preserve"> Discussion on other aspects on AI/ML for beam management</w:t>
      </w:r>
      <w:r>
        <w:rPr>
          <w:rFonts w:eastAsia="SimSun"/>
          <w:szCs w:val="20"/>
          <w:lang w:eastAsia="zh-CN"/>
        </w:rPr>
        <w:tab/>
        <w:t>ETRI</w:t>
      </w:r>
    </w:p>
    <w:p w14:paraId="1877105C"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R1-2209509</w:t>
      </w:r>
      <w:r>
        <w:rPr>
          <w:rFonts w:eastAsia="SimSun"/>
          <w:szCs w:val="20"/>
          <w:lang w:eastAsia="zh-CN"/>
        </w:rPr>
        <w:tab/>
        <w:t xml:space="preserve"> Other aspects on AI/ML for beam management</w:t>
      </w:r>
      <w:r>
        <w:rPr>
          <w:rFonts w:eastAsia="SimSun"/>
          <w:szCs w:val="20"/>
          <w:lang w:eastAsia="zh-CN"/>
        </w:rPr>
        <w:tab/>
        <w:t>MediaTek Inc.</w:t>
      </w:r>
    </w:p>
    <w:p w14:paraId="2ABB6A92"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R1-2209579</w:t>
      </w:r>
      <w:r>
        <w:rPr>
          <w:rFonts w:eastAsia="SimSun"/>
          <w:szCs w:val="20"/>
          <w:lang w:eastAsia="zh-CN"/>
        </w:rPr>
        <w:tab/>
        <w:t xml:space="preserve"> Other aspects on AI/ML for beam management</w:t>
      </w:r>
      <w:r>
        <w:rPr>
          <w:rFonts w:eastAsia="SimSun"/>
          <w:szCs w:val="20"/>
          <w:lang w:eastAsia="zh-CN"/>
        </w:rPr>
        <w:tab/>
        <w:t>Apple</w:t>
      </w:r>
    </w:p>
    <w:p w14:paraId="72F43203"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R1-2209614</w:t>
      </w:r>
      <w:r>
        <w:rPr>
          <w:rFonts w:eastAsia="SimSun"/>
          <w:szCs w:val="20"/>
          <w:lang w:eastAsia="zh-CN"/>
        </w:rPr>
        <w:tab/>
        <w:t xml:space="preserve"> Discussion on AI/ML for beam management</w:t>
      </w:r>
      <w:r>
        <w:rPr>
          <w:rFonts w:eastAsia="SimSun"/>
          <w:szCs w:val="20"/>
          <w:lang w:eastAsia="zh-CN"/>
        </w:rPr>
        <w:tab/>
        <w:t>Rakuten Symphony</w:t>
      </w:r>
    </w:p>
    <w:p w14:paraId="1D2F882A"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lastRenderedPageBreak/>
        <w:t>R1-2209628</w:t>
      </w:r>
      <w:r>
        <w:rPr>
          <w:rFonts w:eastAsia="SimSun"/>
          <w:szCs w:val="20"/>
          <w:lang w:eastAsia="zh-CN"/>
        </w:rPr>
        <w:tab/>
        <w:t xml:space="preserve"> AI and ML for beam management</w:t>
      </w:r>
      <w:r>
        <w:rPr>
          <w:rFonts w:eastAsia="SimSun"/>
          <w:szCs w:val="20"/>
          <w:lang w:eastAsia="zh-CN"/>
        </w:rPr>
        <w:tab/>
        <w:t>NVIDIA</w:t>
      </w:r>
    </w:p>
    <w:p w14:paraId="43877C76"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R1-2209725 Representative sub use cases for beam management</w:t>
      </w:r>
      <w:r>
        <w:rPr>
          <w:rFonts w:eastAsia="SimSun"/>
          <w:szCs w:val="20"/>
          <w:lang w:eastAsia="zh-CN"/>
        </w:rPr>
        <w:tab/>
        <w:t>Samsung</w:t>
      </w:r>
    </w:p>
    <w:p w14:paraId="3FBEA677"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R1-2209899</w:t>
      </w:r>
      <w:r>
        <w:rPr>
          <w:rFonts w:eastAsia="SimSun"/>
          <w:szCs w:val="20"/>
          <w:lang w:eastAsia="zh-CN"/>
        </w:rPr>
        <w:tab/>
        <w:t xml:space="preserve"> Discussion on AI/ML for beam management</w:t>
      </w:r>
      <w:r>
        <w:rPr>
          <w:rFonts w:eastAsia="SimSun"/>
          <w:szCs w:val="20"/>
          <w:lang w:eastAsia="zh-CN"/>
        </w:rPr>
        <w:tab/>
        <w:t>NTT DOCOMO, INC.</w:t>
      </w:r>
    </w:p>
    <w:p w14:paraId="1004F6C7"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R1-2209979</w:t>
      </w:r>
      <w:r>
        <w:rPr>
          <w:rFonts w:eastAsia="SimSun"/>
          <w:szCs w:val="20"/>
          <w:lang w:eastAsia="zh-CN"/>
        </w:rPr>
        <w:tab/>
        <w:t xml:space="preserve"> Other aspects on AI/ML for beam management</w:t>
      </w:r>
      <w:r>
        <w:rPr>
          <w:rFonts w:eastAsia="SimSun"/>
          <w:szCs w:val="20"/>
          <w:lang w:eastAsia="zh-CN"/>
        </w:rPr>
        <w:tab/>
        <w:t>Qualcomm Incorporated</w:t>
      </w:r>
    </w:p>
    <w:p w14:paraId="297BF813"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R1-2210085</w:t>
      </w:r>
      <w:r>
        <w:rPr>
          <w:rFonts w:eastAsia="SimSun"/>
          <w:szCs w:val="20"/>
          <w:lang w:eastAsia="zh-CN"/>
        </w:rPr>
        <w:tab/>
        <w:t xml:space="preserve"> Discussion on sub use cases of AI/ML beam management</w:t>
      </w:r>
      <w:r>
        <w:rPr>
          <w:rFonts w:eastAsia="SimSun"/>
          <w:szCs w:val="20"/>
          <w:lang w:eastAsia="zh-CN"/>
        </w:rPr>
        <w:tab/>
        <w:t>Panasonic</w:t>
      </w:r>
    </w:p>
    <w:p w14:paraId="13E8CB32"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R1-2210086 Discussion on other aspects on AI/ML for beam management</w:t>
      </w:r>
      <w:r>
        <w:rPr>
          <w:rFonts w:eastAsia="SimSun"/>
          <w:szCs w:val="20"/>
          <w:lang w:eastAsia="zh-CN"/>
        </w:rPr>
        <w:tab/>
        <w:t>KT Corp.</w:t>
      </w:r>
    </w:p>
    <w:p w14:paraId="64C7EBEB"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R1-2209978</w:t>
      </w:r>
      <w:r>
        <w:rPr>
          <w:rFonts w:eastAsia="SimSun"/>
          <w:szCs w:val="20"/>
          <w:lang w:eastAsia="zh-CN"/>
        </w:rPr>
        <w:tab/>
        <w:t xml:space="preserve"> Evaluation on AI/ML for beam management</w:t>
      </w:r>
      <w:r>
        <w:rPr>
          <w:rFonts w:eastAsia="SimSun"/>
          <w:szCs w:val="20"/>
          <w:lang w:eastAsia="zh-CN"/>
        </w:rPr>
        <w:tab/>
        <w:t>Qualcomm Incorporated</w:t>
      </w:r>
    </w:p>
    <w:p w14:paraId="64B27D65" w14:textId="77777777" w:rsidR="008A017F" w:rsidRDefault="008A017F">
      <w:pPr>
        <w:spacing w:after="120"/>
        <w:rPr>
          <w:rFonts w:eastAsia="SimSun"/>
          <w:szCs w:val="20"/>
          <w:lang w:eastAsia="zh-CN"/>
        </w:rPr>
      </w:pPr>
    </w:p>
    <w:p w14:paraId="2E818287" w14:textId="77777777" w:rsidR="008A017F" w:rsidRDefault="008A017F">
      <w:pPr>
        <w:pStyle w:val="00Text"/>
      </w:pPr>
    </w:p>
    <w:p w14:paraId="39795208" w14:textId="77777777" w:rsidR="008A017F" w:rsidRDefault="000407EF">
      <w:pPr>
        <w:pStyle w:val="Heading1"/>
        <w:spacing w:after="120"/>
      </w:pPr>
      <w:r>
        <w:rPr>
          <w:rFonts w:hint="eastAsia"/>
          <w:lang w:eastAsia="zh-CN"/>
        </w:rPr>
        <w:t>A</w:t>
      </w:r>
      <w:r>
        <w:rPr>
          <w:lang w:eastAsia="zh-CN"/>
        </w:rPr>
        <w:t xml:space="preserve">ppendix A: </w:t>
      </w:r>
      <w:r>
        <w:t>Contact Information</w:t>
      </w:r>
    </w:p>
    <w:p w14:paraId="7E4CC057" w14:textId="77777777" w:rsidR="008A017F" w:rsidRDefault="000407EF">
      <w:pPr>
        <w:spacing w:afterLines="50" w:after="120"/>
      </w:pPr>
      <w:r>
        <w:t>The following information was collected in the last meeting(s). Please feel free to update/correct the contact information if needed.</w:t>
      </w:r>
    </w:p>
    <w:tbl>
      <w:tblPr>
        <w:tblStyle w:val="TableGrid"/>
        <w:tblW w:w="0" w:type="auto"/>
        <w:tblLook w:val="04A0" w:firstRow="1" w:lastRow="0" w:firstColumn="1" w:lastColumn="0" w:noHBand="0" w:noVBand="1"/>
      </w:tblPr>
      <w:tblGrid>
        <w:gridCol w:w="2263"/>
        <w:gridCol w:w="2410"/>
        <w:gridCol w:w="4389"/>
      </w:tblGrid>
      <w:tr w:rsidR="008A017F" w14:paraId="77415830" w14:textId="77777777">
        <w:tc>
          <w:tcPr>
            <w:tcW w:w="2263" w:type="dxa"/>
            <w:shd w:val="clear" w:color="auto" w:fill="BDD6EE" w:themeFill="accent5" w:themeFillTint="66"/>
            <w:vAlign w:val="center"/>
          </w:tcPr>
          <w:p w14:paraId="617BB5BA" w14:textId="77777777" w:rsidR="008A017F" w:rsidRDefault="000407EF">
            <w:pPr>
              <w:pStyle w:val="BodyText"/>
              <w:spacing w:before="40"/>
            </w:pPr>
            <w:r>
              <w:rPr>
                <w:rFonts w:hint="eastAsia"/>
              </w:rPr>
              <w:t>C</w:t>
            </w:r>
            <w:r>
              <w:t>ompany</w:t>
            </w:r>
          </w:p>
        </w:tc>
        <w:tc>
          <w:tcPr>
            <w:tcW w:w="2410" w:type="dxa"/>
            <w:shd w:val="clear" w:color="auto" w:fill="BDD6EE" w:themeFill="accent5" w:themeFillTint="66"/>
            <w:vAlign w:val="center"/>
          </w:tcPr>
          <w:p w14:paraId="61F77E9B" w14:textId="77777777" w:rsidR="008A017F" w:rsidRDefault="000407EF">
            <w:pPr>
              <w:pStyle w:val="BodyText"/>
              <w:spacing w:before="40"/>
            </w:pPr>
            <w:r>
              <w:rPr>
                <w:rFonts w:hint="eastAsia"/>
              </w:rPr>
              <w:t>N</w:t>
            </w:r>
            <w:r>
              <w:t>ame</w:t>
            </w:r>
          </w:p>
        </w:tc>
        <w:tc>
          <w:tcPr>
            <w:tcW w:w="4389" w:type="dxa"/>
            <w:shd w:val="clear" w:color="auto" w:fill="BDD6EE" w:themeFill="accent5" w:themeFillTint="66"/>
            <w:vAlign w:val="center"/>
          </w:tcPr>
          <w:p w14:paraId="6EC0D892" w14:textId="77777777" w:rsidR="008A017F" w:rsidRDefault="000407EF">
            <w:pPr>
              <w:pStyle w:val="BodyText"/>
              <w:spacing w:before="40"/>
            </w:pPr>
            <w:r>
              <w:rPr>
                <w:rFonts w:hint="eastAsia"/>
              </w:rPr>
              <w:t>E</w:t>
            </w:r>
            <w:r>
              <w:t>mail</w:t>
            </w:r>
          </w:p>
        </w:tc>
      </w:tr>
      <w:tr w:rsidR="008A017F" w14:paraId="731D0F3D" w14:textId="77777777">
        <w:tc>
          <w:tcPr>
            <w:tcW w:w="2263" w:type="dxa"/>
            <w:vAlign w:val="center"/>
          </w:tcPr>
          <w:p w14:paraId="20E13315" w14:textId="77777777" w:rsidR="008A017F" w:rsidRDefault="000407EF">
            <w:pPr>
              <w:pStyle w:val="BodyText"/>
              <w:spacing w:before="40"/>
            </w:pPr>
            <w:r>
              <w:rPr>
                <w:rFonts w:eastAsia="SimSun"/>
                <w:sz w:val="22"/>
                <w:lang w:eastAsia="zh-CN"/>
              </w:rPr>
              <w:t>Moderator</w:t>
            </w:r>
          </w:p>
        </w:tc>
        <w:tc>
          <w:tcPr>
            <w:tcW w:w="2410" w:type="dxa"/>
            <w:vAlign w:val="center"/>
          </w:tcPr>
          <w:p w14:paraId="7A717A07" w14:textId="77777777" w:rsidR="008A017F" w:rsidRDefault="000407EF">
            <w:pPr>
              <w:pStyle w:val="BodyText"/>
              <w:spacing w:before="40"/>
            </w:pPr>
            <w:proofErr w:type="spellStart"/>
            <w:r>
              <w:rPr>
                <w:rFonts w:hint="eastAsia"/>
              </w:rPr>
              <w:t>Z</w:t>
            </w:r>
            <w:r>
              <w:t>hihua</w:t>
            </w:r>
            <w:proofErr w:type="spellEnd"/>
            <w:r>
              <w:t xml:space="preserve"> SHI</w:t>
            </w:r>
          </w:p>
        </w:tc>
        <w:tc>
          <w:tcPr>
            <w:tcW w:w="4389" w:type="dxa"/>
            <w:vAlign w:val="center"/>
          </w:tcPr>
          <w:p w14:paraId="6E6350BB" w14:textId="77777777" w:rsidR="008A017F" w:rsidRDefault="000407EF">
            <w:pPr>
              <w:pStyle w:val="BodyText"/>
              <w:spacing w:before="40"/>
            </w:pPr>
            <w:r>
              <w:rPr>
                <w:rFonts w:hint="eastAsia"/>
              </w:rPr>
              <w:t>s</w:t>
            </w:r>
            <w:r>
              <w:t>zh@oppo.com</w:t>
            </w:r>
          </w:p>
        </w:tc>
      </w:tr>
      <w:tr w:rsidR="008A017F" w14:paraId="7CA0CA6A" w14:textId="77777777">
        <w:tc>
          <w:tcPr>
            <w:tcW w:w="2263" w:type="dxa"/>
            <w:vAlign w:val="center"/>
          </w:tcPr>
          <w:p w14:paraId="3CDE9A5C" w14:textId="77777777" w:rsidR="008A017F" w:rsidRDefault="000407EF">
            <w:pPr>
              <w:pStyle w:val="BodyText"/>
              <w:spacing w:before="40"/>
              <w:rPr>
                <w:lang w:eastAsia="zh-CN"/>
              </w:rPr>
            </w:pPr>
            <w:r>
              <w:rPr>
                <w:lang w:eastAsia="zh-CN"/>
              </w:rPr>
              <w:t>Apple</w:t>
            </w:r>
          </w:p>
        </w:tc>
        <w:tc>
          <w:tcPr>
            <w:tcW w:w="2410" w:type="dxa"/>
            <w:vAlign w:val="center"/>
          </w:tcPr>
          <w:p w14:paraId="42D4975C" w14:textId="77777777" w:rsidR="008A017F" w:rsidRDefault="000407EF">
            <w:pPr>
              <w:pStyle w:val="BodyText"/>
              <w:spacing w:before="40"/>
            </w:pPr>
            <w:r>
              <w:t>Weidong Yang</w:t>
            </w:r>
          </w:p>
        </w:tc>
        <w:tc>
          <w:tcPr>
            <w:tcW w:w="4389" w:type="dxa"/>
            <w:vAlign w:val="center"/>
          </w:tcPr>
          <w:p w14:paraId="70BF7963" w14:textId="77777777" w:rsidR="008A017F" w:rsidRDefault="000407EF">
            <w:pPr>
              <w:pStyle w:val="BodyText"/>
              <w:spacing w:before="40"/>
            </w:pPr>
            <w:r>
              <w:t>Wyang23@apple.com</w:t>
            </w:r>
          </w:p>
        </w:tc>
      </w:tr>
      <w:tr w:rsidR="008A017F" w14:paraId="4382CA35" w14:textId="77777777">
        <w:tc>
          <w:tcPr>
            <w:tcW w:w="2263" w:type="dxa"/>
            <w:vAlign w:val="center"/>
          </w:tcPr>
          <w:p w14:paraId="3F8243A9" w14:textId="77777777" w:rsidR="008A017F" w:rsidRDefault="000407EF">
            <w:pPr>
              <w:pStyle w:val="BodyText"/>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036A8DAE" w14:textId="77777777" w:rsidR="008A017F" w:rsidRDefault="000407EF">
            <w:pPr>
              <w:pStyle w:val="BodyText"/>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29C9F32D" w14:textId="77777777" w:rsidR="008A017F" w:rsidRDefault="000407EF">
            <w:pPr>
              <w:pStyle w:val="BodyText"/>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8A017F" w14:paraId="240D4592" w14:textId="77777777">
        <w:tc>
          <w:tcPr>
            <w:tcW w:w="2263" w:type="dxa"/>
            <w:vAlign w:val="center"/>
          </w:tcPr>
          <w:p w14:paraId="0B942A53" w14:textId="77777777" w:rsidR="008A017F" w:rsidRDefault="000407EF">
            <w:pPr>
              <w:pStyle w:val="BodyText"/>
              <w:spacing w:before="40"/>
            </w:pPr>
            <w:r>
              <w:t>AT&amp;T</w:t>
            </w:r>
          </w:p>
        </w:tc>
        <w:tc>
          <w:tcPr>
            <w:tcW w:w="2410" w:type="dxa"/>
            <w:vAlign w:val="center"/>
          </w:tcPr>
          <w:p w14:paraId="4E28682D" w14:textId="77777777" w:rsidR="008A017F" w:rsidRDefault="000407EF">
            <w:pPr>
              <w:pStyle w:val="BodyText"/>
              <w:spacing w:before="40"/>
            </w:pPr>
            <w:r>
              <w:t xml:space="preserve">Thomas </w:t>
            </w:r>
            <w:proofErr w:type="spellStart"/>
            <w:r>
              <w:t>Novlan</w:t>
            </w:r>
            <w:proofErr w:type="spellEnd"/>
          </w:p>
        </w:tc>
        <w:tc>
          <w:tcPr>
            <w:tcW w:w="4389" w:type="dxa"/>
            <w:vAlign w:val="center"/>
          </w:tcPr>
          <w:p w14:paraId="7F315EC2" w14:textId="77777777" w:rsidR="008A017F" w:rsidRDefault="000407EF">
            <w:pPr>
              <w:pStyle w:val="BodyText"/>
              <w:spacing w:before="40"/>
            </w:pPr>
            <w:r>
              <w:t>thomas_novlan@labs.att.com</w:t>
            </w:r>
          </w:p>
        </w:tc>
      </w:tr>
      <w:tr w:rsidR="008A017F" w14:paraId="150A9A6D" w14:textId="77777777">
        <w:tc>
          <w:tcPr>
            <w:tcW w:w="2263" w:type="dxa"/>
            <w:vAlign w:val="center"/>
          </w:tcPr>
          <w:p w14:paraId="2C32A6B7" w14:textId="77777777" w:rsidR="008A017F" w:rsidRDefault="000407EF">
            <w:pPr>
              <w:pStyle w:val="BodyText"/>
              <w:spacing w:before="40"/>
              <w:rPr>
                <w:smallCaps/>
              </w:rPr>
            </w:pPr>
            <w:proofErr w:type="spellStart"/>
            <w:r>
              <w:rPr>
                <w:smallCaps/>
              </w:rPr>
              <w:t>Futurewei</w:t>
            </w:r>
            <w:proofErr w:type="spellEnd"/>
          </w:p>
        </w:tc>
        <w:tc>
          <w:tcPr>
            <w:tcW w:w="2410" w:type="dxa"/>
            <w:vAlign w:val="center"/>
          </w:tcPr>
          <w:p w14:paraId="2E32888F" w14:textId="77777777" w:rsidR="008A017F" w:rsidRDefault="000407EF">
            <w:pPr>
              <w:pStyle w:val="BodyText"/>
              <w:spacing w:before="40"/>
            </w:pPr>
            <w:r>
              <w:t>Chunhui Zhu</w:t>
            </w:r>
          </w:p>
        </w:tc>
        <w:tc>
          <w:tcPr>
            <w:tcW w:w="4389" w:type="dxa"/>
            <w:vAlign w:val="center"/>
          </w:tcPr>
          <w:p w14:paraId="63AD93C3" w14:textId="77777777" w:rsidR="008A017F" w:rsidRDefault="000407EF">
            <w:pPr>
              <w:pStyle w:val="BodyText"/>
              <w:spacing w:before="40"/>
            </w:pPr>
            <w:r>
              <w:t>czhu@futurewei.com</w:t>
            </w:r>
          </w:p>
        </w:tc>
      </w:tr>
      <w:tr w:rsidR="008A017F" w14:paraId="32264C01" w14:textId="77777777">
        <w:tc>
          <w:tcPr>
            <w:tcW w:w="2263" w:type="dxa"/>
            <w:vAlign w:val="center"/>
          </w:tcPr>
          <w:p w14:paraId="52D3015E" w14:textId="77777777" w:rsidR="008A017F" w:rsidRDefault="000407EF">
            <w:pPr>
              <w:pStyle w:val="BodyText"/>
              <w:spacing w:before="40"/>
              <w:rPr>
                <w:lang w:eastAsia="zh-CN"/>
              </w:rPr>
            </w:pPr>
            <w:r>
              <w:rPr>
                <w:rFonts w:hint="eastAsia"/>
                <w:lang w:eastAsia="zh-CN"/>
              </w:rPr>
              <w:t>Xiaomi</w:t>
            </w:r>
          </w:p>
        </w:tc>
        <w:tc>
          <w:tcPr>
            <w:tcW w:w="2410" w:type="dxa"/>
            <w:vAlign w:val="center"/>
          </w:tcPr>
          <w:p w14:paraId="03E84EB7" w14:textId="77777777" w:rsidR="008A017F" w:rsidRDefault="000407EF">
            <w:pPr>
              <w:pStyle w:val="BodyText"/>
              <w:spacing w:before="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0220749D" w14:textId="77777777" w:rsidR="008A017F" w:rsidRDefault="000407EF">
            <w:pPr>
              <w:pStyle w:val="BodyText"/>
              <w:spacing w:before="40"/>
              <w:rPr>
                <w:lang w:eastAsia="zh-CN"/>
              </w:rPr>
            </w:pPr>
            <w:r>
              <w:rPr>
                <w:rFonts w:hint="eastAsia"/>
                <w:lang w:eastAsia="zh-CN"/>
              </w:rPr>
              <w:t>limingju@xiaomi.com</w:t>
            </w:r>
          </w:p>
        </w:tc>
      </w:tr>
      <w:tr w:rsidR="008A017F" w14:paraId="34CF73F1" w14:textId="77777777">
        <w:tc>
          <w:tcPr>
            <w:tcW w:w="2263" w:type="dxa"/>
            <w:vAlign w:val="center"/>
          </w:tcPr>
          <w:p w14:paraId="023E9936" w14:textId="77777777" w:rsidR="008A017F" w:rsidRDefault="000407EF">
            <w:pPr>
              <w:pStyle w:val="BodyText"/>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368864BD" w14:textId="77777777" w:rsidR="008A017F" w:rsidRDefault="000407EF">
            <w:pPr>
              <w:pStyle w:val="BodyText"/>
              <w:spacing w:before="40"/>
              <w:rPr>
                <w:rFonts w:eastAsiaTheme="minorEastAsia"/>
                <w:lang w:eastAsia="zh-CN"/>
              </w:rPr>
            </w:pPr>
            <w:proofErr w:type="spellStart"/>
            <w:r>
              <w:rPr>
                <w:rFonts w:eastAsiaTheme="minorEastAsia" w:hint="eastAsia"/>
                <w:lang w:eastAsia="zh-CN"/>
              </w:rPr>
              <w:t>B</w:t>
            </w:r>
            <w:r>
              <w:rPr>
                <w:rFonts w:eastAsiaTheme="minorEastAsia"/>
                <w:lang w:eastAsia="zh-CN"/>
              </w:rPr>
              <w:t>ingchao</w:t>
            </w:r>
            <w:proofErr w:type="spellEnd"/>
            <w:r>
              <w:rPr>
                <w:rFonts w:eastAsiaTheme="minorEastAsia"/>
                <w:lang w:eastAsia="zh-CN"/>
              </w:rPr>
              <w:t xml:space="preserve"> LIU</w:t>
            </w:r>
          </w:p>
        </w:tc>
        <w:tc>
          <w:tcPr>
            <w:tcW w:w="4389" w:type="dxa"/>
            <w:vAlign w:val="center"/>
          </w:tcPr>
          <w:p w14:paraId="298D8260" w14:textId="77777777" w:rsidR="008A017F" w:rsidRDefault="000407EF">
            <w:pPr>
              <w:pStyle w:val="BodyText"/>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8A017F" w14:paraId="1B98BA73" w14:textId="77777777">
        <w:tc>
          <w:tcPr>
            <w:tcW w:w="2263" w:type="dxa"/>
            <w:vAlign w:val="center"/>
          </w:tcPr>
          <w:p w14:paraId="159FC0F1" w14:textId="77777777" w:rsidR="008A017F" w:rsidRDefault="000407EF">
            <w:pPr>
              <w:pStyle w:val="BodyText"/>
              <w:spacing w:before="40"/>
              <w:rPr>
                <w:rFonts w:eastAsiaTheme="minorEastAsia"/>
                <w:lang w:eastAsia="zh-CN"/>
              </w:rPr>
            </w:pPr>
            <w:r>
              <w:rPr>
                <w:rFonts w:eastAsiaTheme="minorEastAsia"/>
                <w:lang w:eastAsia="zh-CN"/>
              </w:rPr>
              <w:t>Sony</w:t>
            </w:r>
          </w:p>
        </w:tc>
        <w:tc>
          <w:tcPr>
            <w:tcW w:w="2410" w:type="dxa"/>
            <w:vAlign w:val="center"/>
          </w:tcPr>
          <w:p w14:paraId="2CB98F9B" w14:textId="77777777" w:rsidR="008A017F" w:rsidRDefault="000407EF">
            <w:pPr>
              <w:pStyle w:val="BodyText"/>
              <w:spacing w:before="40"/>
              <w:rPr>
                <w:rFonts w:eastAsiaTheme="minorEastAsia"/>
                <w:lang w:eastAsia="zh-CN"/>
              </w:rPr>
            </w:pPr>
            <w:r>
              <w:rPr>
                <w:rFonts w:eastAsiaTheme="minorEastAsia"/>
                <w:lang w:eastAsia="zh-CN"/>
              </w:rPr>
              <w:t>Chen SUN</w:t>
            </w:r>
          </w:p>
        </w:tc>
        <w:tc>
          <w:tcPr>
            <w:tcW w:w="4389" w:type="dxa"/>
            <w:vAlign w:val="center"/>
          </w:tcPr>
          <w:p w14:paraId="65C6EDAC" w14:textId="77777777" w:rsidR="008A017F" w:rsidRDefault="000407EF">
            <w:pPr>
              <w:pStyle w:val="BodyText"/>
              <w:spacing w:before="40"/>
              <w:rPr>
                <w:rFonts w:eastAsiaTheme="minorEastAsia"/>
                <w:lang w:eastAsia="zh-CN"/>
              </w:rPr>
            </w:pPr>
            <w:r>
              <w:rPr>
                <w:rFonts w:eastAsiaTheme="minorEastAsia"/>
                <w:lang w:eastAsia="zh-CN"/>
              </w:rPr>
              <w:t>Chen.sun@sony.com</w:t>
            </w:r>
          </w:p>
        </w:tc>
      </w:tr>
      <w:tr w:rsidR="008A017F" w14:paraId="19E09EFF" w14:textId="77777777">
        <w:tc>
          <w:tcPr>
            <w:tcW w:w="2263" w:type="dxa"/>
            <w:vAlign w:val="center"/>
          </w:tcPr>
          <w:p w14:paraId="4D3594E2" w14:textId="77777777" w:rsidR="008A017F" w:rsidRDefault="000407EF">
            <w:pPr>
              <w:pStyle w:val="BodyText"/>
              <w:spacing w:before="4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410" w:type="dxa"/>
            <w:vAlign w:val="center"/>
          </w:tcPr>
          <w:p w14:paraId="1B9D8A67" w14:textId="77777777" w:rsidR="008A017F" w:rsidRDefault="000407EF">
            <w:pPr>
              <w:pStyle w:val="BodyText"/>
              <w:spacing w:before="40"/>
              <w:rPr>
                <w:rFonts w:eastAsiaTheme="minorEastAsia"/>
                <w:lang w:eastAsia="zh-CN"/>
              </w:rPr>
            </w:pPr>
            <w:r>
              <w:rPr>
                <w:rFonts w:eastAsiaTheme="minorEastAsia"/>
                <w:lang w:eastAsia="zh-CN"/>
              </w:rPr>
              <w:t xml:space="preserve">Thorsten </w:t>
            </w:r>
            <w:proofErr w:type="spellStart"/>
            <w:r>
              <w:rPr>
                <w:rFonts w:eastAsiaTheme="minorEastAsia"/>
                <w:lang w:eastAsia="zh-CN"/>
              </w:rPr>
              <w:t>Schier</w:t>
            </w:r>
            <w:proofErr w:type="spellEnd"/>
          </w:p>
        </w:tc>
        <w:tc>
          <w:tcPr>
            <w:tcW w:w="4389" w:type="dxa"/>
            <w:vAlign w:val="center"/>
          </w:tcPr>
          <w:p w14:paraId="05D36544" w14:textId="77777777" w:rsidR="008A017F" w:rsidRDefault="000407EF">
            <w:pPr>
              <w:pStyle w:val="BodyText"/>
              <w:spacing w:before="40"/>
              <w:rPr>
                <w:rFonts w:eastAsiaTheme="minorEastAsia"/>
                <w:lang w:eastAsia="zh-CN"/>
              </w:rPr>
            </w:pPr>
            <w:r>
              <w:rPr>
                <w:rFonts w:eastAsiaTheme="minorEastAsia"/>
                <w:lang w:eastAsia="zh-CN"/>
              </w:rPr>
              <w:t>thorsten.schier@huawei.com</w:t>
            </w:r>
          </w:p>
        </w:tc>
      </w:tr>
      <w:tr w:rsidR="008A017F" w14:paraId="0DC1D098" w14:textId="77777777">
        <w:tc>
          <w:tcPr>
            <w:tcW w:w="2263" w:type="dxa"/>
            <w:vAlign w:val="center"/>
          </w:tcPr>
          <w:p w14:paraId="59406671" w14:textId="77777777" w:rsidR="008A017F" w:rsidRDefault="000407EF">
            <w:pPr>
              <w:pStyle w:val="BodyText"/>
              <w:spacing w:before="40"/>
              <w:rPr>
                <w:rFonts w:eastAsiaTheme="minorEastAsia"/>
                <w:lang w:eastAsia="zh-CN"/>
              </w:rPr>
            </w:pPr>
            <w:r>
              <w:rPr>
                <w:rFonts w:eastAsiaTheme="minorEastAsia"/>
                <w:lang w:eastAsia="zh-CN"/>
              </w:rPr>
              <w:t>NEC</w:t>
            </w:r>
          </w:p>
        </w:tc>
        <w:tc>
          <w:tcPr>
            <w:tcW w:w="2410" w:type="dxa"/>
            <w:vAlign w:val="center"/>
          </w:tcPr>
          <w:p w14:paraId="16A6D3AC" w14:textId="77777777" w:rsidR="008A017F" w:rsidRDefault="000407EF">
            <w:pPr>
              <w:pStyle w:val="BodyText"/>
              <w:spacing w:before="40"/>
              <w:rPr>
                <w:rFonts w:eastAsiaTheme="minorEastAsia"/>
                <w:lang w:eastAsia="zh-CN"/>
              </w:rPr>
            </w:pPr>
            <w:r>
              <w:rPr>
                <w:rFonts w:eastAsiaTheme="minorEastAsia"/>
                <w:lang w:eastAsia="zh-CN"/>
              </w:rPr>
              <w:t>Zhen He</w:t>
            </w:r>
          </w:p>
        </w:tc>
        <w:tc>
          <w:tcPr>
            <w:tcW w:w="4389" w:type="dxa"/>
            <w:vAlign w:val="center"/>
          </w:tcPr>
          <w:p w14:paraId="19132010" w14:textId="77777777" w:rsidR="008A017F" w:rsidRDefault="000407EF">
            <w:pPr>
              <w:pStyle w:val="BodyText"/>
              <w:spacing w:before="40"/>
              <w:rPr>
                <w:rFonts w:eastAsiaTheme="minorEastAsia"/>
                <w:lang w:eastAsia="zh-CN"/>
              </w:rPr>
            </w:pPr>
            <w:r>
              <w:rPr>
                <w:rFonts w:eastAsiaTheme="minorEastAsia"/>
                <w:lang w:eastAsia="zh-CN"/>
              </w:rPr>
              <w:t>he_zhen@nec.cn</w:t>
            </w:r>
          </w:p>
        </w:tc>
      </w:tr>
      <w:tr w:rsidR="008A017F" w14:paraId="2BF1B083" w14:textId="77777777">
        <w:tc>
          <w:tcPr>
            <w:tcW w:w="2263" w:type="dxa"/>
            <w:vAlign w:val="center"/>
          </w:tcPr>
          <w:p w14:paraId="5F6C1555" w14:textId="77777777" w:rsidR="008A017F" w:rsidRDefault="000407EF">
            <w:pPr>
              <w:pStyle w:val="BodyText"/>
              <w:spacing w:before="40"/>
              <w:rPr>
                <w:rFonts w:eastAsiaTheme="minorEastAsia"/>
                <w:lang w:eastAsia="zh-CN"/>
              </w:rPr>
            </w:pPr>
            <w:r>
              <w:rPr>
                <w:rFonts w:hint="eastAsia"/>
                <w:lang w:eastAsia="ko-KR"/>
              </w:rPr>
              <w:t>LG Electronics</w:t>
            </w:r>
          </w:p>
        </w:tc>
        <w:tc>
          <w:tcPr>
            <w:tcW w:w="2410" w:type="dxa"/>
            <w:vAlign w:val="center"/>
          </w:tcPr>
          <w:p w14:paraId="507B4DF9" w14:textId="77777777" w:rsidR="008A017F" w:rsidRDefault="000407EF">
            <w:pPr>
              <w:pStyle w:val="BodyText"/>
              <w:spacing w:before="40"/>
              <w:rPr>
                <w:lang w:eastAsia="ko-KR"/>
              </w:rPr>
            </w:pPr>
            <w:r>
              <w:rPr>
                <w:lang w:eastAsia="ko-KR"/>
              </w:rPr>
              <w:t>Jiwon Kang</w:t>
            </w:r>
          </w:p>
          <w:p w14:paraId="256B191C" w14:textId="77777777" w:rsidR="008A017F" w:rsidRDefault="000407EF">
            <w:pPr>
              <w:pStyle w:val="BodyText"/>
              <w:spacing w:before="40"/>
              <w:rPr>
                <w:rFonts w:eastAsiaTheme="minorEastAsia"/>
                <w:lang w:eastAsia="zh-CN"/>
              </w:rPr>
            </w:pPr>
            <w:proofErr w:type="spellStart"/>
            <w:r>
              <w:rPr>
                <w:lang w:eastAsia="ko-KR"/>
              </w:rPr>
              <w:t>Haewook</w:t>
            </w:r>
            <w:proofErr w:type="spellEnd"/>
            <w:r>
              <w:rPr>
                <w:lang w:eastAsia="ko-KR"/>
              </w:rPr>
              <w:t xml:space="preserve"> Park</w:t>
            </w:r>
          </w:p>
        </w:tc>
        <w:tc>
          <w:tcPr>
            <w:tcW w:w="4389" w:type="dxa"/>
            <w:vAlign w:val="center"/>
          </w:tcPr>
          <w:p w14:paraId="18AEFDDF" w14:textId="77777777" w:rsidR="008A017F" w:rsidRDefault="00000000">
            <w:pPr>
              <w:pStyle w:val="BodyText"/>
              <w:spacing w:before="40"/>
              <w:rPr>
                <w:lang w:eastAsia="ko-KR"/>
              </w:rPr>
            </w:pPr>
            <w:hyperlink r:id="rId12" w:history="1">
              <w:r w:rsidR="000407EF">
                <w:rPr>
                  <w:rStyle w:val="Hyperlink"/>
                  <w:lang w:eastAsia="ko-KR"/>
                </w:rPr>
                <w:t>jw.kang@lge.com</w:t>
              </w:r>
            </w:hyperlink>
          </w:p>
          <w:p w14:paraId="0C4E1E6B" w14:textId="77777777" w:rsidR="008A017F" w:rsidRDefault="00000000">
            <w:pPr>
              <w:pStyle w:val="BodyText"/>
              <w:spacing w:before="40"/>
              <w:rPr>
                <w:rFonts w:eastAsiaTheme="minorEastAsia"/>
                <w:lang w:eastAsia="zh-CN"/>
              </w:rPr>
            </w:pPr>
            <w:hyperlink r:id="rId13" w:history="1">
              <w:r w:rsidR="000407EF">
                <w:rPr>
                  <w:rStyle w:val="Hyperlink"/>
                  <w:lang w:eastAsia="ko-KR"/>
                </w:rPr>
                <w:t>haewook.park@lge.com</w:t>
              </w:r>
            </w:hyperlink>
          </w:p>
        </w:tc>
      </w:tr>
      <w:tr w:rsidR="008A017F" w14:paraId="6D5068D7" w14:textId="77777777">
        <w:tc>
          <w:tcPr>
            <w:tcW w:w="2263" w:type="dxa"/>
            <w:vAlign w:val="center"/>
          </w:tcPr>
          <w:p w14:paraId="720D498F" w14:textId="77777777" w:rsidR="008A017F" w:rsidRDefault="000407EF">
            <w:pPr>
              <w:pStyle w:val="BodyText"/>
              <w:spacing w:before="40"/>
              <w:rPr>
                <w:rFonts w:eastAsiaTheme="minorEastAsia"/>
                <w:lang w:eastAsia="zh-CN"/>
              </w:rPr>
            </w:pPr>
            <w:r>
              <w:rPr>
                <w:rFonts w:eastAsiaTheme="minorEastAsia"/>
                <w:lang w:eastAsia="zh-CN"/>
              </w:rPr>
              <w:t>Panasonic</w:t>
            </w:r>
          </w:p>
        </w:tc>
        <w:tc>
          <w:tcPr>
            <w:tcW w:w="2410" w:type="dxa"/>
            <w:vAlign w:val="center"/>
          </w:tcPr>
          <w:p w14:paraId="02CBE718" w14:textId="77777777" w:rsidR="008A017F" w:rsidRDefault="000407EF">
            <w:pPr>
              <w:pStyle w:val="BodyText"/>
              <w:spacing w:before="40"/>
              <w:rPr>
                <w:rFonts w:eastAsiaTheme="minorEastAsia"/>
                <w:lang w:eastAsia="zh-CN"/>
              </w:rPr>
            </w:pPr>
            <w:r>
              <w:rPr>
                <w:rFonts w:eastAsiaTheme="minorEastAsia"/>
                <w:lang w:eastAsia="zh-CN"/>
              </w:rPr>
              <w:t>Quan Kuang</w:t>
            </w:r>
          </w:p>
        </w:tc>
        <w:tc>
          <w:tcPr>
            <w:tcW w:w="4389" w:type="dxa"/>
            <w:vAlign w:val="center"/>
          </w:tcPr>
          <w:p w14:paraId="636D25CF" w14:textId="77777777" w:rsidR="008A017F" w:rsidRDefault="000407EF">
            <w:pPr>
              <w:pStyle w:val="BodyText"/>
              <w:spacing w:before="40"/>
              <w:rPr>
                <w:rFonts w:eastAsiaTheme="minorEastAsia"/>
                <w:lang w:eastAsia="zh-CN"/>
              </w:rPr>
            </w:pPr>
            <w:r>
              <w:rPr>
                <w:rFonts w:eastAsiaTheme="minorEastAsia"/>
                <w:lang w:eastAsia="zh-CN"/>
              </w:rPr>
              <w:t>quan.kuang@eu.panasonic.com</w:t>
            </w:r>
          </w:p>
        </w:tc>
      </w:tr>
      <w:tr w:rsidR="008A017F" w14:paraId="2BD45266" w14:textId="77777777">
        <w:tc>
          <w:tcPr>
            <w:tcW w:w="2263" w:type="dxa"/>
            <w:vAlign w:val="center"/>
          </w:tcPr>
          <w:p w14:paraId="40D2ED80" w14:textId="77777777" w:rsidR="008A017F" w:rsidRDefault="000407EF">
            <w:pPr>
              <w:pStyle w:val="BodyText"/>
              <w:spacing w:before="40"/>
              <w:rPr>
                <w:lang w:eastAsia="ko-KR"/>
              </w:rPr>
            </w:pPr>
            <w:r>
              <w:rPr>
                <w:lang w:eastAsia="ko-KR"/>
              </w:rPr>
              <w:t>Ericsson</w:t>
            </w:r>
          </w:p>
        </w:tc>
        <w:tc>
          <w:tcPr>
            <w:tcW w:w="2410" w:type="dxa"/>
            <w:vAlign w:val="center"/>
          </w:tcPr>
          <w:p w14:paraId="76EE28D4" w14:textId="77777777" w:rsidR="008A017F" w:rsidRDefault="000407EF">
            <w:pPr>
              <w:pStyle w:val="BodyText"/>
              <w:spacing w:before="40"/>
              <w:rPr>
                <w:lang w:eastAsia="ko-KR"/>
              </w:rPr>
            </w:pPr>
            <w:r>
              <w:rPr>
                <w:lang w:eastAsia="ko-KR"/>
              </w:rPr>
              <w:t xml:space="preserve">Henrik </w:t>
            </w:r>
            <w:proofErr w:type="spellStart"/>
            <w:r>
              <w:rPr>
                <w:lang w:eastAsia="ko-KR"/>
              </w:rPr>
              <w:t>Ryden</w:t>
            </w:r>
            <w:proofErr w:type="spellEnd"/>
          </w:p>
        </w:tc>
        <w:tc>
          <w:tcPr>
            <w:tcW w:w="4389" w:type="dxa"/>
            <w:vAlign w:val="center"/>
          </w:tcPr>
          <w:p w14:paraId="29A14B59" w14:textId="77777777" w:rsidR="008A017F" w:rsidRDefault="000407EF">
            <w:pPr>
              <w:pStyle w:val="BodyText"/>
              <w:spacing w:before="40"/>
              <w:rPr>
                <w:lang w:eastAsia="ko-KR"/>
              </w:rPr>
            </w:pPr>
            <w:r>
              <w:rPr>
                <w:lang w:eastAsia="ko-KR"/>
              </w:rPr>
              <w:t>Henrik.a.ryden@ericsson.com</w:t>
            </w:r>
          </w:p>
        </w:tc>
      </w:tr>
      <w:tr w:rsidR="008A017F" w14:paraId="152ED4AB" w14:textId="77777777">
        <w:tc>
          <w:tcPr>
            <w:tcW w:w="2263" w:type="dxa"/>
          </w:tcPr>
          <w:p w14:paraId="0B69EE52" w14:textId="77777777" w:rsidR="008A017F" w:rsidRDefault="000407EF">
            <w:pPr>
              <w:pStyle w:val="BodyText"/>
              <w:spacing w:before="40"/>
              <w:rPr>
                <w:lang w:eastAsia="ko-KR"/>
              </w:rPr>
            </w:pPr>
            <w:r>
              <w:t>Nokia, NSB</w:t>
            </w:r>
          </w:p>
        </w:tc>
        <w:tc>
          <w:tcPr>
            <w:tcW w:w="2410" w:type="dxa"/>
          </w:tcPr>
          <w:p w14:paraId="79E87C67" w14:textId="77777777" w:rsidR="008A017F" w:rsidRDefault="000407EF">
            <w:pPr>
              <w:pStyle w:val="BodyText"/>
              <w:spacing w:before="40"/>
            </w:pPr>
            <w:proofErr w:type="spellStart"/>
            <w:r>
              <w:t>Keeth</w:t>
            </w:r>
            <w:proofErr w:type="spellEnd"/>
            <w:r>
              <w:t xml:space="preserve"> Jayasinghe</w:t>
            </w:r>
          </w:p>
          <w:p w14:paraId="66F97998" w14:textId="77777777" w:rsidR="008A017F" w:rsidRDefault="000407EF">
            <w:pPr>
              <w:pStyle w:val="BodyText"/>
              <w:spacing w:before="40"/>
              <w:rPr>
                <w:lang w:eastAsia="ko-KR"/>
              </w:rPr>
            </w:pPr>
            <w:r>
              <w:t>Mihai Enescu</w:t>
            </w:r>
          </w:p>
        </w:tc>
        <w:tc>
          <w:tcPr>
            <w:tcW w:w="4389" w:type="dxa"/>
          </w:tcPr>
          <w:p w14:paraId="0BBAB7EE" w14:textId="77777777" w:rsidR="008A017F" w:rsidRDefault="000407EF">
            <w:pPr>
              <w:pStyle w:val="BodyText"/>
              <w:spacing w:before="40"/>
              <w:rPr>
                <w:lang w:eastAsia="ko-KR"/>
              </w:rPr>
            </w:pPr>
            <w:r>
              <w:t>keeth.jayasinghe@nokia.com, mihai.enescu@nokia.com</w:t>
            </w:r>
          </w:p>
        </w:tc>
      </w:tr>
      <w:tr w:rsidR="008A017F" w14:paraId="610C069A" w14:textId="77777777">
        <w:tc>
          <w:tcPr>
            <w:tcW w:w="2263" w:type="dxa"/>
            <w:vAlign w:val="center"/>
          </w:tcPr>
          <w:p w14:paraId="40A1683B" w14:textId="77777777" w:rsidR="008A017F" w:rsidRDefault="000407EF">
            <w:pPr>
              <w:pStyle w:val="BodyText"/>
              <w:spacing w:before="40"/>
            </w:pPr>
            <w:r>
              <w:rPr>
                <w:lang w:eastAsia="ko-KR"/>
              </w:rPr>
              <w:t>CATT</w:t>
            </w:r>
          </w:p>
        </w:tc>
        <w:tc>
          <w:tcPr>
            <w:tcW w:w="2410" w:type="dxa"/>
            <w:vAlign w:val="center"/>
          </w:tcPr>
          <w:p w14:paraId="0B287D8C" w14:textId="77777777" w:rsidR="008A017F" w:rsidRDefault="000407EF">
            <w:pPr>
              <w:pStyle w:val="BodyText"/>
              <w:spacing w:before="40"/>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389" w:type="dxa"/>
            <w:vAlign w:val="center"/>
          </w:tcPr>
          <w:p w14:paraId="2B651CBB" w14:textId="77777777" w:rsidR="008A017F" w:rsidRDefault="000407EF">
            <w:pPr>
              <w:pStyle w:val="BodyText"/>
              <w:spacing w:before="40"/>
            </w:pPr>
            <w:r>
              <w:rPr>
                <w:rFonts w:eastAsiaTheme="minorEastAsia" w:hint="eastAsia"/>
                <w:lang w:eastAsia="zh-CN"/>
              </w:rPr>
              <w:t>feiyongqiang@catt.cn</w:t>
            </w:r>
          </w:p>
        </w:tc>
      </w:tr>
      <w:tr w:rsidR="008A017F" w14:paraId="564C88E2" w14:textId="77777777">
        <w:tc>
          <w:tcPr>
            <w:tcW w:w="2263" w:type="dxa"/>
            <w:vAlign w:val="center"/>
          </w:tcPr>
          <w:p w14:paraId="25662587" w14:textId="77777777" w:rsidR="008A017F" w:rsidRDefault="000407EF">
            <w:pPr>
              <w:pStyle w:val="BodyText"/>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5ABA6EE1" w14:textId="77777777" w:rsidR="008A017F" w:rsidRDefault="000407EF">
            <w:pPr>
              <w:pStyle w:val="BodyText"/>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3D3C887A" w14:textId="77777777" w:rsidR="008A017F" w:rsidRDefault="000407EF">
            <w:pPr>
              <w:pStyle w:val="BodyText"/>
              <w:spacing w:before="40"/>
              <w:rPr>
                <w:rFonts w:eastAsiaTheme="minorEastAsia"/>
                <w:lang w:eastAsia="zh-CN"/>
              </w:rPr>
            </w:pPr>
            <w:r>
              <w:t>w</w:t>
            </w:r>
            <w:r>
              <w:rPr>
                <w:rFonts w:hint="eastAsia"/>
              </w:rPr>
              <w:t>angxin</w:t>
            </w:r>
            <w:r>
              <w:t>@fujitsu.com</w:t>
            </w:r>
          </w:p>
        </w:tc>
      </w:tr>
      <w:tr w:rsidR="008A017F" w14:paraId="21594BE6" w14:textId="77777777">
        <w:tc>
          <w:tcPr>
            <w:tcW w:w="2263" w:type="dxa"/>
            <w:vAlign w:val="center"/>
          </w:tcPr>
          <w:p w14:paraId="512C3AC4" w14:textId="77777777" w:rsidR="008A017F" w:rsidRDefault="000407EF">
            <w:pPr>
              <w:pStyle w:val="BodyText"/>
              <w:spacing w:before="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28D743ED" w14:textId="77777777" w:rsidR="008A017F" w:rsidRDefault="000407EF">
            <w:pPr>
              <w:pStyle w:val="BodyText"/>
              <w:spacing w:before="40"/>
              <w:rPr>
                <w:rFonts w:eastAsiaTheme="minorEastAsia"/>
                <w:lang w:eastAsia="zh-CN"/>
              </w:rPr>
            </w:pPr>
            <w:proofErr w:type="spellStart"/>
            <w:r>
              <w:rPr>
                <w:rFonts w:eastAsiaTheme="minorEastAsia" w:hint="eastAsia"/>
                <w:lang w:eastAsia="zh-CN"/>
              </w:rPr>
              <w:t>Z</w:t>
            </w:r>
            <w:r>
              <w:rPr>
                <w:rFonts w:eastAsiaTheme="minorEastAsia"/>
                <w:lang w:eastAsia="zh-CN"/>
              </w:rPr>
              <w:t>he</w:t>
            </w:r>
            <w:proofErr w:type="spellEnd"/>
            <w:r>
              <w:rPr>
                <w:rFonts w:eastAsiaTheme="minorEastAsia"/>
                <w:lang w:eastAsia="zh-CN"/>
              </w:rPr>
              <w:t xml:space="preserve"> Chen</w:t>
            </w:r>
          </w:p>
        </w:tc>
        <w:tc>
          <w:tcPr>
            <w:tcW w:w="4389" w:type="dxa"/>
            <w:vAlign w:val="center"/>
          </w:tcPr>
          <w:p w14:paraId="6555A2F4" w14:textId="77777777" w:rsidR="008A017F" w:rsidRDefault="000407EF">
            <w:pPr>
              <w:pStyle w:val="BodyText"/>
              <w:spacing w:before="40"/>
            </w:pPr>
            <w:r>
              <w:t>tom.chenzhe@samsung.com</w:t>
            </w:r>
          </w:p>
        </w:tc>
      </w:tr>
      <w:tr w:rsidR="008A017F" w14:paraId="29D5FDA6" w14:textId="77777777">
        <w:tc>
          <w:tcPr>
            <w:tcW w:w="2263" w:type="dxa"/>
            <w:vAlign w:val="center"/>
          </w:tcPr>
          <w:p w14:paraId="79C1878D" w14:textId="77777777" w:rsidR="008A017F" w:rsidRDefault="000407EF">
            <w:pPr>
              <w:pStyle w:val="BodyText"/>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107A13A0" w14:textId="77777777" w:rsidR="008A017F" w:rsidRDefault="000407EF">
            <w:pPr>
              <w:pStyle w:val="BodyText"/>
              <w:spacing w:before="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364FAE14" w14:textId="77777777" w:rsidR="008A017F" w:rsidRDefault="000407EF">
            <w:pPr>
              <w:pStyle w:val="BodyText"/>
              <w:spacing w:before="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8A017F" w14:paraId="58A67BC3" w14:textId="77777777">
        <w:tc>
          <w:tcPr>
            <w:tcW w:w="2263" w:type="dxa"/>
            <w:vAlign w:val="center"/>
          </w:tcPr>
          <w:p w14:paraId="11708E9E" w14:textId="77777777" w:rsidR="008A017F" w:rsidRDefault="000407EF">
            <w:pPr>
              <w:pStyle w:val="BodyText"/>
              <w:spacing w:before="40"/>
              <w:rPr>
                <w:rFonts w:eastAsiaTheme="minorEastAsia"/>
                <w:lang w:eastAsia="zh-CN"/>
              </w:rPr>
            </w:pPr>
            <w:r>
              <w:rPr>
                <w:rFonts w:eastAsiaTheme="minorEastAsia"/>
                <w:lang w:eastAsia="zh-CN"/>
              </w:rPr>
              <w:t>NVIDIA</w:t>
            </w:r>
          </w:p>
        </w:tc>
        <w:tc>
          <w:tcPr>
            <w:tcW w:w="2410" w:type="dxa"/>
            <w:vAlign w:val="center"/>
          </w:tcPr>
          <w:p w14:paraId="261BF78D" w14:textId="77777777" w:rsidR="008A017F" w:rsidRDefault="000407EF">
            <w:pPr>
              <w:pStyle w:val="BodyText"/>
              <w:spacing w:before="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19F49FE3" w14:textId="77777777" w:rsidR="008A017F" w:rsidRDefault="000407EF">
            <w:pPr>
              <w:pStyle w:val="BodyText"/>
              <w:spacing w:before="40"/>
              <w:rPr>
                <w:rFonts w:eastAsiaTheme="minorEastAsia"/>
                <w:lang w:eastAsia="zh-CN"/>
              </w:rPr>
            </w:pPr>
            <w:r>
              <w:rPr>
                <w:rFonts w:eastAsiaTheme="minorEastAsia"/>
                <w:lang w:eastAsia="zh-CN"/>
              </w:rPr>
              <w:t>xingqinl@nvidia.com</w:t>
            </w:r>
          </w:p>
        </w:tc>
      </w:tr>
      <w:tr w:rsidR="008A017F" w14:paraId="333EE583" w14:textId="77777777">
        <w:tc>
          <w:tcPr>
            <w:tcW w:w="2263" w:type="dxa"/>
            <w:vAlign w:val="center"/>
          </w:tcPr>
          <w:p w14:paraId="05E6DFCE" w14:textId="77777777" w:rsidR="008A017F" w:rsidRDefault="000407EF">
            <w:pPr>
              <w:pStyle w:val="BodyText"/>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05248DE6" w14:textId="77777777" w:rsidR="008A017F" w:rsidRDefault="000407EF">
            <w:pPr>
              <w:pStyle w:val="BodyText"/>
              <w:spacing w:before="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66645C89" w14:textId="77777777" w:rsidR="008A017F" w:rsidRDefault="000407EF">
            <w:pPr>
              <w:pStyle w:val="BodyText"/>
              <w:spacing w:before="40"/>
              <w:rPr>
                <w:rFonts w:eastAsiaTheme="minorEastAsia"/>
                <w:lang w:eastAsia="zh-CN"/>
              </w:rPr>
            </w:pPr>
            <w:r>
              <w:rPr>
                <w:rFonts w:eastAsiaTheme="minorEastAsia"/>
                <w:lang w:eastAsia="zh-CN"/>
              </w:rPr>
              <w:t>Liuxiaofeng1@caict.ac.cn</w:t>
            </w:r>
          </w:p>
        </w:tc>
      </w:tr>
      <w:tr w:rsidR="008A017F" w14:paraId="1F404DC5" w14:textId="77777777">
        <w:tc>
          <w:tcPr>
            <w:tcW w:w="2263" w:type="dxa"/>
            <w:vAlign w:val="center"/>
          </w:tcPr>
          <w:p w14:paraId="0EF7A218" w14:textId="77777777" w:rsidR="008A017F" w:rsidRDefault="000407EF">
            <w:pPr>
              <w:pStyle w:val="BodyText"/>
              <w:spacing w:before="40"/>
              <w:rPr>
                <w:rFonts w:eastAsiaTheme="minorEastAsia"/>
                <w:lang w:eastAsia="zh-CN"/>
              </w:rPr>
            </w:pPr>
            <w:r>
              <w:rPr>
                <w:rFonts w:eastAsiaTheme="minorEastAsia"/>
                <w:lang w:eastAsia="zh-CN"/>
              </w:rPr>
              <w:lastRenderedPageBreak/>
              <w:t>OPPO</w:t>
            </w:r>
          </w:p>
        </w:tc>
        <w:tc>
          <w:tcPr>
            <w:tcW w:w="2410" w:type="dxa"/>
            <w:vAlign w:val="center"/>
          </w:tcPr>
          <w:p w14:paraId="4D121B7B" w14:textId="77777777" w:rsidR="008A017F" w:rsidRDefault="000407EF">
            <w:pPr>
              <w:pStyle w:val="BodyText"/>
              <w:spacing w:before="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4AB51054" w14:textId="77777777" w:rsidR="008A017F" w:rsidRDefault="000407EF">
            <w:pPr>
              <w:pStyle w:val="BodyText"/>
              <w:spacing w:before="40"/>
              <w:rPr>
                <w:rFonts w:eastAsiaTheme="minorEastAsia"/>
                <w:lang w:eastAsia="zh-CN"/>
              </w:rPr>
            </w:pPr>
            <w:r>
              <w:rPr>
                <w:rFonts w:eastAsiaTheme="minorEastAsia"/>
                <w:lang w:eastAsia="zh-CN"/>
              </w:rPr>
              <w:t>caojianfei@oppo.com</w:t>
            </w:r>
          </w:p>
        </w:tc>
      </w:tr>
      <w:tr w:rsidR="005E27B2" w:rsidRPr="001E73D0" w14:paraId="6104188A" w14:textId="77777777">
        <w:tc>
          <w:tcPr>
            <w:tcW w:w="2263" w:type="dxa"/>
            <w:vAlign w:val="center"/>
          </w:tcPr>
          <w:p w14:paraId="00F43D96" w14:textId="10B4CA10" w:rsidR="005E27B2" w:rsidRDefault="005E27B2" w:rsidP="005E27B2">
            <w:pPr>
              <w:pStyle w:val="BodyText"/>
              <w:spacing w:before="40"/>
              <w:rPr>
                <w:rFonts w:eastAsiaTheme="minorEastAsia"/>
                <w:lang w:eastAsia="zh-CN"/>
              </w:rPr>
            </w:pPr>
            <w:r>
              <w:rPr>
                <w:rFonts w:eastAsiaTheme="minorEastAsia"/>
                <w:lang w:eastAsia="zh-CN"/>
              </w:rPr>
              <w:t>MediaTek</w:t>
            </w:r>
          </w:p>
        </w:tc>
        <w:tc>
          <w:tcPr>
            <w:tcW w:w="2410" w:type="dxa"/>
            <w:vAlign w:val="center"/>
          </w:tcPr>
          <w:p w14:paraId="7D21B7BD" w14:textId="77777777" w:rsidR="005E27B2" w:rsidRPr="00453480" w:rsidRDefault="005E27B2" w:rsidP="005E27B2">
            <w:pPr>
              <w:pStyle w:val="BodyText"/>
              <w:spacing w:before="40"/>
              <w:rPr>
                <w:rFonts w:eastAsiaTheme="minorEastAsia"/>
                <w:lang w:val="sv-SE" w:eastAsia="zh-CN"/>
              </w:rPr>
            </w:pPr>
            <w:r w:rsidRPr="00453480">
              <w:rPr>
                <w:rFonts w:eastAsiaTheme="minorEastAsia"/>
                <w:lang w:val="sv-SE" w:eastAsia="zh-CN"/>
              </w:rPr>
              <w:t>Gyu Bum Kyung</w:t>
            </w:r>
          </w:p>
          <w:p w14:paraId="34EB4DC1" w14:textId="1192BD16" w:rsidR="005E27B2" w:rsidRPr="00453480" w:rsidRDefault="005E27B2" w:rsidP="005E27B2">
            <w:pPr>
              <w:pStyle w:val="BodyText"/>
              <w:spacing w:before="40"/>
              <w:rPr>
                <w:rFonts w:eastAsiaTheme="minorEastAsia"/>
                <w:lang w:val="sv-SE" w:eastAsia="zh-CN"/>
              </w:rPr>
            </w:pPr>
            <w:r w:rsidRPr="00453480">
              <w:rPr>
                <w:rFonts w:eastAsiaTheme="minorEastAsia"/>
                <w:lang w:val="sv-SE" w:eastAsia="zh-CN"/>
              </w:rPr>
              <w:t>Yu-Jen Ku</w:t>
            </w:r>
          </w:p>
        </w:tc>
        <w:tc>
          <w:tcPr>
            <w:tcW w:w="4389" w:type="dxa"/>
            <w:vAlign w:val="center"/>
          </w:tcPr>
          <w:p w14:paraId="72CD292E" w14:textId="77777777" w:rsidR="005E27B2" w:rsidRPr="00453480" w:rsidRDefault="005E27B2" w:rsidP="005E27B2">
            <w:pPr>
              <w:pStyle w:val="BodyText"/>
              <w:spacing w:before="40"/>
              <w:rPr>
                <w:rFonts w:eastAsia="MS Mincho"/>
                <w:lang w:val="sv-SE" w:eastAsia="zh-TW"/>
              </w:rPr>
            </w:pPr>
            <w:r w:rsidRPr="00453480">
              <w:rPr>
                <w:rFonts w:eastAsia="MS Mincho"/>
                <w:lang w:val="sv-SE" w:eastAsia="zh-TW"/>
              </w:rPr>
              <w:t>gyubum.kyung@mediatek.com</w:t>
            </w:r>
          </w:p>
          <w:p w14:paraId="4212A9AD" w14:textId="43B1B7EE" w:rsidR="005E27B2" w:rsidRPr="00453480" w:rsidRDefault="005E27B2" w:rsidP="005E27B2">
            <w:pPr>
              <w:pStyle w:val="BodyText"/>
              <w:spacing w:before="40"/>
              <w:rPr>
                <w:lang w:val="sv-SE" w:eastAsia="zh-TW"/>
              </w:rPr>
            </w:pPr>
            <w:r w:rsidRPr="00453480">
              <w:rPr>
                <w:lang w:val="sv-SE" w:eastAsia="zh-TW"/>
              </w:rPr>
              <w:t>yu-jen.ku@mediatek.com</w:t>
            </w:r>
          </w:p>
        </w:tc>
      </w:tr>
      <w:tr w:rsidR="008A017F" w14:paraId="71258E60" w14:textId="77777777">
        <w:tc>
          <w:tcPr>
            <w:tcW w:w="2263" w:type="dxa"/>
            <w:vAlign w:val="center"/>
          </w:tcPr>
          <w:p w14:paraId="752E619D" w14:textId="77777777" w:rsidR="008A017F" w:rsidRDefault="000407EF">
            <w:pPr>
              <w:pStyle w:val="BodyText"/>
              <w:spacing w:before="40"/>
              <w:rPr>
                <w:rFonts w:eastAsiaTheme="minorEastAsia"/>
                <w:lang w:eastAsia="zh-CN"/>
              </w:rPr>
            </w:pPr>
            <w:r>
              <w:rPr>
                <w:rFonts w:eastAsiaTheme="minorEastAsia"/>
                <w:lang w:eastAsia="zh-CN"/>
              </w:rPr>
              <w:t>Intel</w:t>
            </w:r>
          </w:p>
        </w:tc>
        <w:tc>
          <w:tcPr>
            <w:tcW w:w="2410" w:type="dxa"/>
            <w:vAlign w:val="center"/>
          </w:tcPr>
          <w:p w14:paraId="0F63AB11" w14:textId="77777777" w:rsidR="008A017F" w:rsidRDefault="000407EF">
            <w:pPr>
              <w:pStyle w:val="BodyText"/>
              <w:spacing w:before="40"/>
              <w:rPr>
                <w:rFonts w:eastAsiaTheme="minorEastAsia"/>
                <w:lang w:eastAsia="zh-CN"/>
              </w:rPr>
            </w:pPr>
            <w:r>
              <w:rPr>
                <w:rFonts w:eastAsiaTheme="minorEastAsia"/>
                <w:lang w:eastAsia="zh-CN"/>
              </w:rPr>
              <w:t>Avik Sengupta</w:t>
            </w:r>
          </w:p>
        </w:tc>
        <w:tc>
          <w:tcPr>
            <w:tcW w:w="4389" w:type="dxa"/>
            <w:vAlign w:val="center"/>
          </w:tcPr>
          <w:p w14:paraId="7DA6555B" w14:textId="77777777" w:rsidR="008A017F" w:rsidRDefault="000407EF">
            <w:pPr>
              <w:pStyle w:val="BodyText"/>
              <w:spacing w:before="40"/>
              <w:rPr>
                <w:rFonts w:eastAsia="MS Mincho"/>
                <w:lang w:eastAsia="zh-TW"/>
              </w:rPr>
            </w:pPr>
            <w:r>
              <w:rPr>
                <w:rFonts w:eastAsia="MS Mincho"/>
                <w:lang w:eastAsia="zh-TW"/>
              </w:rPr>
              <w:t>avik.sengupta@intel.com</w:t>
            </w:r>
          </w:p>
        </w:tc>
      </w:tr>
      <w:tr w:rsidR="008A017F" w14:paraId="7DBCDB82" w14:textId="77777777">
        <w:tc>
          <w:tcPr>
            <w:tcW w:w="2263" w:type="dxa"/>
            <w:vAlign w:val="center"/>
          </w:tcPr>
          <w:p w14:paraId="48D3DEB4" w14:textId="77777777" w:rsidR="008A017F" w:rsidRDefault="000407EF">
            <w:pPr>
              <w:pStyle w:val="BodyText"/>
              <w:spacing w:before="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0313738A" w14:textId="77777777" w:rsidR="008A017F" w:rsidRDefault="000407EF">
            <w:pPr>
              <w:pStyle w:val="BodyText"/>
              <w:spacing w:before="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14:paraId="1C4427F0" w14:textId="77777777" w:rsidR="008A017F" w:rsidRDefault="000407EF">
            <w:pPr>
              <w:pStyle w:val="BodyText"/>
              <w:spacing w:before="40"/>
              <w:rPr>
                <w:rFonts w:eastAsia="MS Mincho"/>
                <w:lang w:eastAsia="zh-TW"/>
              </w:rPr>
            </w:pPr>
            <w:r>
              <w:rPr>
                <w:rFonts w:eastAsia="Yu Mincho"/>
                <w:lang w:eastAsia="ja-JP"/>
              </w:rPr>
              <w:t>haruhi.echigo.fw@nttdocomo.com</w:t>
            </w:r>
          </w:p>
        </w:tc>
      </w:tr>
      <w:tr w:rsidR="008A017F" w14:paraId="23825B69" w14:textId="77777777">
        <w:tc>
          <w:tcPr>
            <w:tcW w:w="2263" w:type="dxa"/>
            <w:vAlign w:val="center"/>
          </w:tcPr>
          <w:p w14:paraId="513DF958" w14:textId="77777777" w:rsidR="008A017F" w:rsidRDefault="000407EF">
            <w:pPr>
              <w:pStyle w:val="BodyText"/>
              <w:spacing w:before="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51938D31" w14:textId="77777777" w:rsidR="008A017F" w:rsidRDefault="000407EF">
            <w:pPr>
              <w:pStyle w:val="BodyText"/>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249C840B" w14:textId="77777777" w:rsidR="008A017F" w:rsidRDefault="000407EF">
            <w:pPr>
              <w:pStyle w:val="BodyText"/>
              <w:spacing w:before="40"/>
              <w:rPr>
                <w:rFonts w:eastAsiaTheme="minorEastAsia"/>
                <w:lang w:eastAsia="zh-CN"/>
              </w:rPr>
            </w:pPr>
            <w:r>
              <w:rPr>
                <w:rFonts w:eastAsiaTheme="minorEastAsia" w:hint="eastAsia"/>
                <w:lang w:eastAsia="zh-CN"/>
              </w:rPr>
              <w:t>weich@bjtu.edu.cn</w:t>
            </w:r>
          </w:p>
        </w:tc>
      </w:tr>
      <w:tr w:rsidR="008A017F" w14:paraId="1F5DB81E" w14:textId="77777777">
        <w:tc>
          <w:tcPr>
            <w:tcW w:w="2263" w:type="dxa"/>
            <w:vAlign w:val="center"/>
          </w:tcPr>
          <w:p w14:paraId="5AF99493" w14:textId="77777777" w:rsidR="008A017F" w:rsidRDefault="000407EF">
            <w:pPr>
              <w:pStyle w:val="BodyText"/>
              <w:spacing w:before="40"/>
              <w:rPr>
                <w:rFonts w:eastAsia="SimSun"/>
                <w:szCs w:val="20"/>
                <w:lang w:eastAsia="zh-CN"/>
              </w:rPr>
            </w:pPr>
            <w:r>
              <w:rPr>
                <w:rFonts w:eastAsia="SimSun" w:hint="eastAsia"/>
                <w:szCs w:val="20"/>
                <w:lang w:eastAsia="zh-CN"/>
              </w:rPr>
              <w:t xml:space="preserve">ZTE, </w:t>
            </w:r>
            <w:proofErr w:type="spellStart"/>
            <w:r>
              <w:rPr>
                <w:rFonts w:eastAsia="SimSun" w:hint="eastAsia"/>
                <w:szCs w:val="20"/>
                <w:lang w:eastAsia="zh-CN"/>
              </w:rPr>
              <w:t>Sanechips</w:t>
            </w:r>
            <w:proofErr w:type="spellEnd"/>
          </w:p>
        </w:tc>
        <w:tc>
          <w:tcPr>
            <w:tcW w:w="2410" w:type="dxa"/>
            <w:vAlign w:val="center"/>
          </w:tcPr>
          <w:p w14:paraId="33C5A58B" w14:textId="77777777" w:rsidR="008A017F" w:rsidRDefault="000407EF">
            <w:pPr>
              <w:pStyle w:val="BodyText"/>
              <w:spacing w:before="40"/>
              <w:rPr>
                <w:rFonts w:eastAsiaTheme="minorEastAsia"/>
                <w:szCs w:val="20"/>
                <w:lang w:eastAsia="zh-CN"/>
              </w:rPr>
            </w:pPr>
            <w:proofErr w:type="spellStart"/>
            <w:r>
              <w:rPr>
                <w:rFonts w:eastAsiaTheme="minorEastAsia" w:hint="eastAsia"/>
                <w:szCs w:val="20"/>
                <w:lang w:eastAsia="zh-CN"/>
              </w:rPr>
              <w:t>Wenfeng</w:t>
            </w:r>
            <w:proofErr w:type="spellEnd"/>
            <w:r>
              <w:rPr>
                <w:rFonts w:eastAsiaTheme="minorEastAsia" w:hint="eastAsia"/>
                <w:szCs w:val="20"/>
                <w:lang w:eastAsia="zh-CN"/>
              </w:rPr>
              <w:t xml:space="preserve"> Liu</w:t>
            </w:r>
          </w:p>
        </w:tc>
        <w:tc>
          <w:tcPr>
            <w:tcW w:w="4389" w:type="dxa"/>
            <w:vAlign w:val="center"/>
          </w:tcPr>
          <w:p w14:paraId="406C8CAE" w14:textId="77777777" w:rsidR="008A017F" w:rsidRDefault="000407EF">
            <w:pPr>
              <w:pStyle w:val="BodyText"/>
              <w:spacing w:before="40"/>
              <w:rPr>
                <w:rFonts w:eastAsiaTheme="minorEastAsia"/>
                <w:szCs w:val="20"/>
                <w:lang w:eastAsia="zh-CN"/>
              </w:rPr>
            </w:pPr>
            <w:r>
              <w:rPr>
                <w:rFonts w:eastAsiaTheme="minorEastAsia" w:hint="eastAsia"/>
                <w:szCs w:val="20"/>
                <w:lang w:eastAsia="zh-CN"/>
              </w:rPr>
              <w:t>liu.wenfeng@zte.com.cn</w:t>
            </w:r>
          </w:p>
        </w:tc>
      </w:tr>
      <w:tr w:rsidR="008A017F" w14:paraId="7DEB8BEA" w14:textId="77777777">
        <w:tc>
          <w:tcPr>
            <w:tcW w:w="2263" w:type="dxa"/>
            <w:vAlign w:val="center"/>
          </w:tcPr>
          <w:p w14:paraId="696D269F" w14:textId="77777777" w:rsidR="008A017F" w:rsidRDefault="000407EF">
            <w:pPr>
              <w:pStyle w:val="BodyText"/>
              <w:spacing w:before="40"/>
              <w:rPr>
                <w:rFonts w:eastAsia="SimSun"/>
                <w:szCs w:val="20"/>
                <w:lang w:eastAsia="zh-CN"/>
              </w:rPr>
            </w:pPr>
            <w:proofErr w:type="spellStart"/>
            <w:r>
              <w:rPr>
                <w:rFonts w:eastAsia="SimSun"/>
                <w:szCs w:val="20"/>
                <w:lang w:eastAsia="zh-CN"/>
              </w:rPr>
              <w:t>InterDigital</w:t>
            </w:r>
            <w:proofErr w:type="spellEnd"/>
          </w:p>
        </w:tc>
        <w:tc>
          <w:tcPr>
            <w:tcW w:w="2410" w:type="dxa"/>
            <w:vAlign w:val="center"/>
          </w:tcPr>
          <w:p w14:paraId="1B6F85CB" w14:textId="77777777" w:rsidR="008A017F" w:rsidRDefault="000407EF">
            <w:pPr>
              <w:pStyle w:val="BodyText"/>
              <w:spacing w:before="40"/>
              <w:rPr>
                <w:rFonts w:eastAsiaTheme="minorEastAsia"/>
                <w:szCs w:val="20"/>
                <w:lang w:eastAsia="zh-CN"/>
              </w:rPr>
            </w:pPr>
            <w:proofErr w:type="spellStart"/>
            <w:r>
              <w:rPr>
                <w:rFonts w:eastAsiaTheme="minorEastAsia"/>
                <w:szCs w:val="20"/>
                <w:lang w:eastAsia="zh-CN"/>
              </w:rPr>
              <w:t>Youngwoo</w:t>
            </w:r>
            <w:proofErr w:type="spellEnd"/>
            <w:r>
              <w:rPr>
                <w:rFonts w:eastAsiaTheme="minorEastAsia"/>
                <w:szCs w:val="20"/>
                <w:lang w:eastAsia="zh-CN"/>
              </w:rPr>
              <w:t xml:space="preserve"> Kwak</w:t>
            </w:r>
          </w:p>
        </w:tc>
        <w:tc>
          <w:tcPr>
            <w:tcW w:w="4389" w:type="dxa"/>
            <w:vAlign w:val="center"/>
          </w:tcPr>
          <w:p w14:paraId="206C8308" w14:textId="77777777" w:rsidR="008A017F" w:rsidRDefault="000407EF">
            <w:pPr>
              <w:pStyle w:val="BodyText"/>
              <w:spacing w:before="40"/>
              <w:rPr>
                <w:rFonts w:eastAsiaTheme="minorEastAsia"/>
                <w:szCs w:val="20"/>
                <w:lang w:eastAsia="zh-CN"/>
              </w:rPr>
            </w:pPr>
            <w:r>
              <w:rPr>
                <w:rFonts w:eastAsiaTheme="minorEastAsia"/>
                <w:szCs w:val="20"/>
                <w:lang w:eastAsia="zh-CN"/>
              </w:rPr>
              <w:t>youngwoo.kwak@interdigital.com</w:t>
            </w:r>
          </w:p>
        </w:tc>
      </w:tr>
      <w:tr w:rsidR="008A017F" w14:paraId="402B4F4B" w14:textId="77777777">
        <w:tc>
          <w:tcPr>
            <w:tcW w:w="2263" w:type="dxa"/>
          </w:tcPr>
          <w:p w14:paraId="5063912F" w14:textId="77777777" w:rsidR="008A017F" w:rsidRDefault="000407EF">
            <w:pPr>
              <w:pStyle w:val="BodyText"/>
              <w:spacing w:before="40"/>
              <w:rPr>
                <w:rFonts w:eastAsia="SimSun"/>
                <w:szCs w:val="20"/>
                <w:lang w:eastAsia="zh-CN"/>
              </w:rPr>
            </w:pPr>
            <w:r>
              <w:rPr>
                <w:rFonts w:eastAsia="SimSun"/>
                <w:szCs w:val="20"/>
                <w:lang w:eastAsia="zh-CN"/>
              </w:rPr>
              <w:t>Qualcomm</w:t>
            </w:r>
          </w:p>
        </w:tc>
        <w:tc>
          <w:tcPr>
            <w:tcW w:w="2410" w:type="dxa"/>
          </w:tcPr>
          <w:p w14:paraId="16C5979C" w14:textId="77777777" w:rsidR="008A017F" w:rsidRDefault="000407EF">
            <w:pPr>
              <w:pStyle w:val="BodyText"/>
              <w:spacing w:before="40"/>
              <w:rPr>
                <w:rFonts w:eastAsiaTheme="minorEastAsia"/>
                <w:szCs w:val="20"/>
                <w:lang w:eastAsia="zh-CN"/>
              </w:rPr>
            </w:pPr>
            <w:r>
              <w:rPr>
                <w:rFonts w:eastAsiaTheme="minorEastAsia"/>
                <w:szCs w:val="20"/>
                <w:lang w:eastAsia="zh-CN"/>
              </w:rPr>
              <w:t xml:space="preserve">Hamed </w:t>
            </w:r>
            <w:proofErr w:type="spellStart"/>
            <w:r>
              <w:rPr>
                <w:rFonts w:eastAsiaTheme="minorEastAsia"/>
                <w:szCs w:val="20"/>
                <w:lang w:eastAsia="zh-CN"/>
              </w:rPr>
              <w:t>Pezeshki</w:t>
            </w:r>
            <w:proofErr w:type="spellEnd"/>
          </w:p>
        </w:tc>
        <w:tc>
          <w:tcPr>
            <w:tcW w:w="4389" w:type="dxa"/>
          </w:tcPr>
          <w:p w14:paraId="355605DA" w14:textId="77777777" w:rsidR="008A017F" w:rsidRDefault="000407EF">
            <w:pPr>
              <w:pStyle w:val="BodyText"/>
              <w:spacing w:before="40"/>
              <w:rPr>
                <w:rFonts w:eastAsiaTheme="minorEastAsia"/>
                <w:szCs w:val="20"/>
                <w:lang w:eastAsia="zh-CN"/>
              </w:rPr>
            </w:pPr>
            <w:r>
              <w:rPr>
                <w:rFonts w:eastAsiaTheme="minorEastAsia"/>
                <w:szCs w:val="20"/>
                <w:lang w:eastAsia="zh-CN"/>
              </w:rPr>
              <w:t>hamedp@qti.qualcomm.com</w:t>
            </w:r>
          </w:p>
        </w:tc>
      </w:tr>
      <w:tr w:rsidR="008A017F" w14:paraId="3C6773D6" w14:textId="77777777">
        <w:tc>
          <w:tcPr>
            <w:tcW w:w="2263" w:type="dxa"/>
          </w:tcPr>
          <w:p w14:paraId="588DB494" w14:textId="77777777" w:rsidR="008A017F" w:rsidRDefault="000407EF">
            <w:pPr>
              <w:pStyle w:val="BodyText"/>
              <w:spacing w:before="40"/>
              <w:rPr>
                <w:rFonts w:eastAsia="SimSun"/>
                <w:szCs w:val="20"/>
                <w:lang w:eastAsia="zh-CN"/>
              </w:rPr>
            </w:pPr>
            <w:proofErr w:type="spellStart"/>
            <w:r>
              <w:rPr>
                <w:rFonts w:eastAsia="SimSun" w:hint="eastAsia"/>
                <w:szCs w:val="20"/>
                <w:lang w:eastAsia="zh-CN"/>
              </w:rPr>
              <w:t>S</w:t>
            </w:r>
            <w:r>
              <w:rPr>
                <w:rFonts w:eastAsia="SimSun"/>
                <w:szCs w:val="20"/>
                <w:lang w:eastAsia="zh-CN"/>
              </w:rPr>
              <w:t>preadtrum</w:t>
            </w:r>
            <w:proofErr w:type="spellEnd"/>
          </w:p>
        </w:tc>
        <w:tc>
          <w:tcPr>
            <w:tcW w:w="2410" w:type="dxa"/>
          </w:tcPr>
          <w:p w14:paraId="4F5584C8" w14:textId="77777777" w:rsidR="008A017F" w:rsidRDefault="000407EF">
            <w:pPr>
              <w:pStyle w:val="BodyText"/>
              <w:spacing w:before="40"/>
              <w:rPr>
                <w:rFonts w:eastAsiaTheme="minorEastAsia"/>
                <w:szCs w:val="20"/>
                <w:lang w:eastAsia="zh-CN"/>
              </w:rPr>
            </w:pPr>
            <w:proofErr w:type="spellStart"/>
            <w:r>
              <w:rPr>
                <w:rFonts w:eastAsiaTheme="minorEastAsia"/>
                <w:szCs w:val="20"/>
                <w:lang w:eastAsia="zh-CN"/>
              </w:rPr>
              <w:t>Dawei</w:t>
            </w:r>
            <w:proofErr w:type="spellEnd"/>
            <w:r>
              <w:rPr>
                <w:rFonts w:eastAsiaTheme="minorEastAsia"/>
                <w:szCs w:val="20"/>
                <w:lang w:eastAsia="zh-CN"/>
              </w:rPr>
              <w:t xml:space="preserve"> Ma</w:t>
            </w:r>
          </w:p>
        </w:tc>
        <w:tc>
          <w:tcPr>
            <w:tcW w:w="4389" w:type="dxa"/>
          </w:tcPr>
          <w:p w14:paraId="1ED3BF87" w14:textId="77777777" w:rsidR="008A017F" w:rsidRDefault="000407EF">
            <w:pPr>
              <w:pStyle w:val="BodyText"/>
              <w:spacing w:before="40"/>
              <w:rPr>
                <w:rFonts w:eastAsiaTheme="minorEastAsia"/>
                <w:szCs w:val="20"/>
                <w:lang w:eastAsia="zh-CN"/>
              </w:rPr>
            </w:pPr>
            <w:r>
              <w:rPr>
                <w:rFonts w:eastAsiaTheme="minorEastAsia"/>
                <w:szCs w:val="20"/>
                <w:lang w:eastAsia="zh-CN"/>
              </w:rPr>
              <w:t>dawei.ma@unisoc.com</w:t>
            </w:r>
          </w:p>
        </w:tc>
      </w:tr>
      <w:tr w:rsidR="008A017F" w:rsidRPr="001E73D0" w14:paraId="0D5ED4FB" w14:textId="77777777">
        <w:tc>
          <w:tcPr>
            <w:tcW w:w="2263" w:type="dxa"/>
          </w:tcPr>
          <w:p w14:paraId="67D3B1C1" w14:textId="77777777" w:rsidR="008A017F" w:rsidRDefault="000407EF">
            <w:pPr>
              <w:pStyle w:val="BodyText"/>
              <w:spacing w:before="40"/>
              <w:rPr>
                <w:rFonts w:eastAsia="SimSun"/>
                <w:szCs w:val="20"/>
                <w:lang w:eastAsia="zh-CN"/>
              </w:rPr>
            </w:pPr>
            <w:r>
              <w:rPr>
                <w:rFonts w:eastAsia="SimSun"/>
                <w:szCs w:val="20"/>
                <w:lang w:eastAsia="zh-CN"/>
              </w:rPr>
              <w:t>Charter Communications</w:t>
            </w:r>
          </w:p>
        </w:tc>
        <w:tc>
          <w:tcPr>
            <w:tcW w:w="2410" w:type="dxa"/>
          </w:tcPr>
          <w:p w14:paraId="3F573139" w14:textId="77777777" w:rsidR="008A017F" w:rsidRDefault="000407EF">
            <w:pPr>
              <w:pStyle w:val="BodyText"/>
              <w:spacing w:before="40"/>
              <w:rPr>
                <w:rFonts w:eastAsiaTheme="minorEastAsia"/>
                <w:szCs w:val="20"/>
                <w:lang w:val="de-DE" w:eastAsia="zh-CN"/>
              </w:rPr>
            </w:pPr>
            <w:r>
              <w:rPr>
                <w:rFonts w:eastAsiaTheme="minorEastAsia"/>
                <w:szCs w:val="20"/>
                <w:lang w:val="de-DE" w:eastAsia="zh-CN"/>
              </w:rPr>
              <w:t>Dumitru M. Ionescu</w:t>
            </w:r>
          </w:p>
          <w:p w14:paraId="0F083811" w14:textId="77777777" w:rsidR="008A017F" w:rsidRDefault="000407EF">
            <w:pPr>
              <w:pStyle w:val="BodyText"/>
              <w:spacing w:before="40"/>
              <w:rPr>
                <w:rFonts w:eastAsiaTheme="minorEastAsia"/>
                <w:szCs w:val="20"/>
                <w:lang w:val="de-DE" w:eastAsia="zh-CN"/>
              </w:rPr>
            </w:pPr>
            <w:r>
              <w:rPr>
                <w:rFonts w:eastAsiaTheme="minorEastAsia"/>
                <w:szCs w:val="20"/>
                <w:lang w:val="de-DE" w:eastAsia="zh-CN"/>
              </w:rPr>
              <w:t>Samer Henry</w:t>
            </w:r>
          </w:p>
        </w:tc>
        <w:tc>
          <w:tcPr>
            <w:tcW w:w="4389" w:type="dxa"/>
          </w:tcPr>
          <w:p w14:paraId="495BAE48" w14:textId="77777777" w:rsidR="008A017F" w:rsidRDefault="000407EF">
            <w:pPr>
              <w:pStyle w:val="BodyText"/>
              <w:spacing w:before="40"/>
              <w:rPr>
                <w:lang w:val="de-DE"/>
              </w:rPr>
            </w:pPr>
            <w:r>
              <w:rPr>
                <w:lang w:val="de-DE"/>
              </w:rPr>
              <w:t>dumitru.ionescu@charter.com</w:t>
            </w:r>
          </w:p>
          <w:p w14:paraId="5D39CC48" w14:textId="77777777" w:rsidR="008A017F" w:rsidRDefault="000407EF">
            <w:pPr>
              <w:pStyle w:val="BodyText"/>
              <w:spacing w:before="40"/>
              <w:rPr>
                <w:rFonts w:eastAsiaTheme="minorEastAsia"/>
                <w:szCs w:val="20"/>
                <w:lang w:val="de-DE" w:eastAsia="zh-CN"/>
              </w:rPr>
            </w:pPr>
            <w:r>
              <w:rPr>
                <w:rFonts w:eastAsia="MS Mincho"/>
                <w:lang w:val="de-DE" w:eastAsia="zh-TW"/>
              </w:rPr>
              <w:t>C-Samer.Henry@charter.com</w:t>
            </w:r>
          </w:p>
        </w:tc>
      </w:tr>
      <w:tr w:rsidR="008A017F" w:rsidRPr="001E73D0" w14:paraId="513A3633" w14:textId="77777777">
        <w:tc>
          <w:tcPr>
            <w:tcW w:w="2263" w:type="dxa"/>
          </w:tcPr>
          <w:p w14:paraId="0A1D471A" w14:textId="77777777" w:rsidR="008A017F" w:rsidRDefault="008A017F">
            <w:pPr>
              <w:pStyle w:val="BodyText"/>
              <w:spacing w:before="40"/>
              <w:rPr>
                <w:rFonts w:eastAsia="SimSun"/>
                <w:szCs w:val="20"/>
                <w:lang w:val="de-DE" w:eastAsia="zh-CN"/>
              </w:rPr>
            </w:pPr>
          </w:p>
        </w:tc>
        <w:tc>
          <w:tcPr>
            <w:tcW w:w="2410" w:type="dxa"/>
          </w:tcPr>
          <w:p w14:paraId="203D607A" w14:textId="77777777" w:rsidR="008A017F" w:rsidRDefault="008A017F">
            <w:pPr>
              <w:pStyle w:val="BodyText"/>
              <w:spacing w:before="40"/>
              <w:rPr>
                <w:rFonts w:eastAsiaTheme="minorEastAsia"/>
                <w:szCs w:val="20"/>
                <w:lang w:val="de-DE" w:eastAsia="zh-CN"/>
              </w:rPr>
            </w:pPr>
          </w:p>
        </w:tc>
        <w:tc>
          <w:tcPr>
            <w:tcW w:w="4389" w:type="dxa"/>
          </w:tcPr>
          <w:p w14:paraId="6DAAEC5A" w14:textId="77777777" w:rsidR="008A017F" w:rsidRDefault="008A017F">
            <w:pPr>
              <w:pStyle w:val="BodyText"/>
              <w:spacing w:before="40"/>
              <w:rPr>
                <w:lang w:val="de-DE"/>
              </w:rPr>
            </w:pPr>
          </w:p>
        </w:tc>
      </w:tr>
    </w:tbl>
    <w:p w14:paraId="413E25F5" w14:textId="77777777" w:rsidR="008A017F" w:rsidRDefault="008A017F">
      <w:pPr>
        <w:pStyle w:val="BodyText"/>
        <w:rPr>
          <w:lang w:val="de-DE"/>
        </w:rPr>
      </w:pPr>
    </w:p>
    <w:p w14:paraId="08430345" w14:textId="77777777" w:rsidR="008A017F" w:rsidRDefault="008A017F">
      <w:pPr>
        <w:spacing w:after="120"/>
        <w:rPr>
          <w:rFonts w:eastAsia="SimSun"/>
          <w:szCs w:val="20"/>
          <w:lang w:val="de-DE" w:eastAsia="zh-CN"/>
        </w:rPr>
      </w:pPr>
    </w:p>
    <w:p w14:paraId="0DE12AB0" w14:textId="77777777" w:rsidR="008A017F" w:rsidRDefault="008A017F">
      <w:pPr>
        <w:spacing w:after="120"/>
        <w:rPr>
          <w:rFonts w:eastAsia="SimSun"/>
          <w:szCs w:val="20"/>
          <w:lang w:val="de-DE" w:eastAsia="zh-CN"/>
        </w:rPr>
      </w:pPr>
    </w:p>
    <w:p w14:paraId="122F5365" w14:textId="77777777" w:rsidR="008A017F" w:rsidRDefault="000407EF">
      <w:pPr>
        <w:pStyle w:val="Heading1"/>
        <w:spacing w:after="120"/>
        <w:rPr>
          <w:lang w:eastAsia="zh-CN"/>
        </w:rPr>
      </w:pPr>
      <w:r>
        <w:rPr>
          <w:rFonts w:hint="eastAsia"/>
          <w:lang w:eastAsia="zh-CN"/>
        </w:rPr>
        <w:t>A</w:t>
      </w:r>
      <w:r>
        <w:rPr>
          <w:lang w:eastAsia="zh-CN"/>
        </w:rPr>
        <w:t>ppendix B: Agreements</w:t>
      </w:r>
    </w:p>
    <w:p w14:paraId="3C9EF8AC" w14:textId="77777777" w:rsidR="008A017F" w:rsidRDefault="008A017F">
      <w:pPr>
        <w:pStyle w:val="BodyText"/>
        <w:rPr>
          <w:rFonts w:eastAsia="SimSun"/>
          <w:lang w:eastAsia="zh-CN"/>
        </w:rPr>
      </w:pPr>
    </w:p>
    <w:p w14:paraId="39B6B40E" w14:textId="77777777" w:rsidR="008A017F" w:rsidRDefault="000407EF">
      <w:pPr>
        <w:pStyle w:val="Heading2"/>
        <w:spacing w:after="120"/>
        <w:rPr>
          <w:lang w:eastAsia="zh-CN"/>
        </w:rPr>
      </w:pPr>
      <w:r>
        <w:rPr>
          <w:lang w:eastAsia="zh-CN"/>
        </w:rPr>
        <w:t>RAN1#110bis-e</w:t>
      </w:r>
    </w:p>
    <w:p w14:paraId="31264132" w14:textId="77777777" w:rsidR="008A017F" w:rsidRDefault="008A017F">
      <w:pPr>
        <w:pStyle w:val="BodyText"/>
        <w:rPr>
          <w:rFonts w:eastAsia="SimSun"/>
          <w:lang w:eastAsia="zh-CN"/>
        </w:rPr>
      </w:pPr>
    </w:p>
    <w:p w14:paraId="239FF947" w14:textId="77777777" w:rsidR="008A017F" w:rsidRDefault="008A017F">
      <w:pPr>
        <w:pStyle w:val="BodyText"/>
        <w:rPr>
          <w:rFonts w:eastAsia="SimSun"/>
          <w:lang w:eastAsia="zh-CN"/>
        </w:rPr>
      </w:pPr>
    </w:p>
    <w:p w14:paraId="4B2AD1AA" w14:textId="77777777" w:rsidR="008A017F" w:rsidRDefault="000407EF">
      <w:pPr>
        <w:pStyle w:val="Heading2"/>
        <w:spacing w:after="120"/>
        <w:rPr>
          <w:lang w:eastAsia="zh-CN"/>
        </w:rPr>
      </w:pPr>
      <w:r>
        <w:rPr>
          <w:lang w:eastAsia="zh-CN"/>
        </w:rPr>
        <w:t>RAN1#110</w:t>
      </w:r>
    </w:p>
    <w:p w14:paraId="44BA3B6D" w14:textId="77777777" w:rsidR="008A017F" w:rsidRDefault="000407EF">
      <w:pPr>
        <w:spacing w:after="120"/>
        <w:rPr>
          <w:highlight w:val="green"/>
          <w:lang w:eastAsia="zh-CN"/>
        </w:rPr>
      </w:pPr>
      <w:r>
        <w:rPr>
          <w:highlight w:val="green"/>
          <w:lang w:eastAsia="zh-CN"/>
        </w:rPr>
        <w:t xml:space="preserve">Agreement </w:t>
      </w:r>
    </w:p>
    <w:p w14:paraId="3786A82E" w14:textId="77777777" w:rsidR="008A017F" w:rsidRDefault="000407EF">
      <w:pPr>
        <w:spacing w:after="120"/>
      </w:pPr>
      <w:r>
        <w:t>For the sub use case BM-Case1, support the following alternatives for further study:</w:t>
      </w:r>
    </w:p>
    <w:p w14:paraId="43EEAF8C" w14:textId="77777777" w:rsidR="008A017F" w:rsidRDefault="000407EF">
      <w:pPr>
        <w:pStyle w:val="ListParagraph"/>
        <w:numPr>
          <w:ilvl w:val="0"/>
          <w:numId w:val="28"/>
        </w:numPr>
        <w:overflowPunct w:val="0"/>
        <w:autoSpaceDE w:val="0"/>
        <w:autoSpaceDN w:val="0"/>
        <w:adjustRightInd w:val="0"/>
        <w:spacing w:after="120"/>
        <w:textAlignment w:val="baseline"/>
      </w:pPr>
      <w:r>
        <w:t>Alt.1: Set A and Set B are different (Set B is NOT a subset of Set A)</w:t>
      </w:r>
    </w:p>
    <w:p w14:paraId="36D16899" w14:textId="77777777" w:rsidR="008A017F" w:rsidRDefault="000407EF">
      <w:pPr>
        <w:pStyle w:val="ListParagraph"/>
        <w:numPr>
          <w:ilvl w:val="0"/>
          <w:numId w:val="28"/>
        </w:numPr>
        <w:overflowPunct w:val="0"/>
        <w:autoSpaceDE w:val="0"/>
        <w:autoSpaceDN w:val="0"/>
        <w:adjustRightInd w:val="0"/>
        <w:spacing w:after="120"/>
        <w:textAlignment w:val="baseline"/>
      </w:pPr>
      <w:r>
        <w:t>Alt.2: Set B is a subset of Set A</w:t>
      </w:r>
    </w:p>
    <w:p w14:paraId="1AA68E26" w14:textId="77777777" w:rsidR="008A017F" w:rsidRDefault="000407EF">
      <w:pPr>
        <w:pStyle w:val="ListParagraph"/>
        <w:numPr>
          <w:ilvl w:val="0"/>
          <w:numId w:val="28"/>
        </w:numPr>
        <w:overflowPunct w:val="0"/>
        <w:autoSpaceDE w:val="0"/>
        <w:autoSpaceDN w:val="0"/>
        <w:adjustRightInd w:val="0"/>
        <w:spacing w:after="120"/>
        <w:textAlignment w:val="baseline"/>
      </w:pPr>
      <w:r>
        <w:t>Note1: Set A is for DL beam prediction and Set B is for DL beam measurement.</w:t>
      </w:r>
    </w:p>
    <w:p w14:paraId="02A8161C" w14:textId="77777777" w:rsidR="008A017F" w:rsidRDefault="000407EF">
      <w:pPr>
        <w:pStyle w:val="ListParagraph"/>
        <w:numPr>
          <w:ilvl w:val="0"/>
          <w:numId w:val="28"/>
        </w:numPr>
        <w:overflowPunct w:val="0"/>
        <w:autoSpaceDE w:val="0"/>
        <w:autoSpaceDN w:val="0"/>
        <w:adjustRightInd w:val="0"/>
        <w:spacing w:after="120"/>
        <w:textAlignment w:val="baseline"/>
      </w:pPr>
      <w:r>
        <w:t>Note2: The beam patterns of Set A and Set B can be clarified by the companies.</w:t>
      </w:r>
    </w:p>
    <w:p w14:paraId="0564DC89" w14:textId="77777777" w:rsidR="008A017F" w:rsidRDefault="000407EF">
      <w:pPr>
        <w:spacing w:after="120"/>
        <w:rPr>
          <w:highlight w:val="green"/>
          <w:lang w:eastAsia="zh-CN"/>
        </w:rPr>
      </w:pPr>
      <w:r>
        <w:rPr>
          <w:highlight w:val="green"/>
          <w:lang w:eastAsia="zh-CN"/>
        </w:rPr>
        <w:t>Agreement</w:t>
      </w:r>
    </w:p>
    <w:p w14:paraId="096D1545" w14:textId="77777777" w:rsidR="008A017F" w:rsidRDefault="000407EF">
      <w:pPr>
        <w:spacing w:after="120"/>
      </w:pPr>
      <w:r>
        <w:t>For the data collection for AI/ML model training (if supported), study the following aspects as a starting point for potential necessary specification impact:</w:t>
      </w:r>
    </w:p>
    <w:p w14:paraId="38D5A397" w14:textId="77777777" w:rsidR="008A017F" w:rsidRDefault="000407EF">
      <w:pPr>
        <w:pStyle w:val="ListParagraph"/>
        <w:numPr>
          <w:ilvl w:val="0"/>
          <w:numId w:val="65"/>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76F1B6E4" w14:textId="77777777" w:rsidR="008A017F" w:rsidRDefault="000407EF">
      <w:pPr>
        <w:pStyle w:val="ListParagraph"/>
        <w:numPr>
          <w:ilvl w:val="0"/>
          <w:numId w:val="65"/>
        </w:numPr>
        <w:overflowPunct w:val="0"/>
        <w:autoSpaceDE w:val="0"/>
        <w:autoSpaceDN w:val="0"/>
        <w:adjustRightInd w:val="0"/>
        <w:spacing w:after="120"/>
        <w:textAlignment w:val="baseline"/>
      </w:pPr>
      <w:r>
        <w:t>Content/type of the collected data</w:t>
      </w:r>
    </w:p>
    <w:p w14:paraId="32023660" w14:textId="77777777" w:rsidR="008A017F" w:rsidRDefault="000407EF">
      <w:pPr>
        <w:pStyle w:val="ListParagraph"/>
        <w:numPr>
          <w:ilvl w:val="0"/>
          <w:numId w:val="65"/>
        </w:numPr>
        <w:overflowPunct w:val="0"/>
        <w:autoSpaceDE w:val="0"/>
        <w:autoSpaceDN w:val="0"/>
        <w:adjustRightInd w:val="0"/>
        <w:spacing w:after="120"/>
        <w:textAlignment w:val="baseline"/>
      </w:pPr>
      <w:r>
        <w:t>Other aspect(s) is not precluded</w:t>
      </w:r>
    </w:p>
    <w:p w14:paraId="19ECC9EF" w14:textId="77777777" w:rsidR="008A017F" w:rsidRDefault="000407EF">
      <w:pPr>
        <w:spacing w:after="120"/>
        <w:rPr>
          <w:highlight w:val="green"/>
          <w:lang w:eastAsia="zh-CN"/>
        </w:rPr>
      </w:pPr>
      <w:r>
        <w:rPr>
          <w:highlight w:val="green"/>
          <w:lang w:eastAsia="zh-CN"/>
        </w:rPr>
        <w:t xml:space="preserve">Agreement </w:t>
      </w:r>
    </w:p>
    <w:p w14:paraId="2C0B8D1F" w14:textId="77777777" w:rsidR="008A017F" w:rsidRDefault="000407EF">
      <w:pPr>
        <w:spacing w:after="120"/>
        <w:rPr>
          <w:lang w:eastAsia="zh-CN"/>
        </w:rPr>
      </w:pPr>
      <w:r>
        <w:rPr>
          <w:lang w:eastAsia="zh-CN"/>
        </w:rPr>
        <w:t>At least for the sub use case BM-Case1 and BM-Case2, support both Alt.1 and Alt.2 for the study of AI/ML model training:</w:t>
      </w:r>
    </w:p>
    <w:p w14:paraId="5231BA0C" w14:textId="77777777" w:rsidR="008A017F" w:rsidRDefault="000407EF">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58BB4BC1" w14:textId="77777777" w:rsidR="008A017F" w:rsidRDefault="000407EF">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lastRenderedPageBreak/>
        <w:t>Alt.2: AI/ML model training at UE side.</w:t>
      </w:r>
    </w:p>
    <w:p w14:paraId="24560C72" w14:textId="77777777" w:rsidR="008A017F" w:rsidRDefault="000407EF">
      <w:pPr>
        <w:spacing w:after="120"/>
        <w:rPr>
          <w:szCs w:val="20"/>
          <w:lang w:eastAsia="zh-CN"/>
        </w:rPr>
      </w:pPr>
      <w:r>
        <w:rPr>
          <w:szCs w:val="20"/>
          <w:lang w:eastAsia="zh-CN"/>
        </w:rPr>
        <w:t>Note: Whether it is online or offline training is a separate discussion.</w:t>
      </w:r>
    </w:p>
    <w:p w14:paraId="14284962" w14:textId="77777777" w:rsidR="008A017F" w:rsidRDefault="008A017F">
      <w:pPr>
        <w:spacing w:after="120"/>
        <w:rPr>
          <w:rFonts w:eastAsia="DengXian"/>
          <w:szCs w:val="20"/>
          <w:lang w:eastAsia="zh-CN"/>
        </w:rPr>
      </w:pPr>
    </w:p>
    <w:p w14:paraId="6893F184" w14:textId="77777777" w:rsidR="008A017F" w:rsidRDefault="000407EF">
      <w:pPr>
        <w:spacing w:after="120"/>
        <w:rPr>
          <w:highlight w:val="green"/>
          <w:lang w:eastAsia="zh-CN"/>
        </w:rPr>
      </w:pPr>
      <w:r>
        <w:rPr>
          <w:highlight w:val="green"/>
          <w:lang w:eastAsia="zh-CN"/>
        </w:rPr>
        <w:t xml:space="preserve">Agreement </w:t>
      </w:r>
    </w:p>
    <w:p w14:paraId="0EA548A5" w14:textId="77777777" w:rsidR="008A017F" w:rsidRDefault="000407EF">
      <w:pPr>
        <w:spacing w:after="120"/>
        <w:rPr>
          <w:lang w:eastAsia="zh-CN"/>
        </w:rPr>
      </w:pPr>
      <w:r>
        <w:rPr>
          <w:lang w:eastAsia="zh-CN"/>
        </w:rPr>
        <w:t>For the sub use case BM-Case1 and BM-Case2, further study the following alternatives for the predicted beams:</w:t>
      </w:r>
    </w:p>
    <w:p w14:paraId="75E0A6CC" w14:textId="77777777" w:rsidR="008A017F" w:rsidRDefault="000407EF">
      <w:pPr>
        <w:pStyle w:val="ListParagraph"/>
        <w:numPr>
          <w:ilvl w:val="0"/>
          <w:numId w:val="23"/>
        </w:numPr>
        <w:overflowPunct w:val="0"/>
        <w:autoSpaceDE w:val="0"/>
        <w:autoSpaceDN w:val="0"/>
        <w:adjustRightInd w:val="0"/>
        <w:spacing w:after="120"/>
        <w:textAlignment w:val="baseline"/>
        <w:rPr>
          <w:lang w:eastAsia="zh-CN"/>
        </w:rPr>
      </w:pPr>
      <w:r>
        <w:rPr>
          <w:lang w:eastAsia="zh-CN"/>
        </w:rPr>
        <w:t>Alt.1: DL Tx beam prediction</w:t>
      </w:r>
    </w:p>
    <w:p w14:paraId="466BDD8A" w14:textId="77777777" w:rsidR="008A017F" w:rsidRDefault="000407EF">
      <w:pPr>
        <w:pStyle w:val="ListParagraph"/>
        <w:numPr>
          <w:ilvl w:val="0"/>
          <w:numId w:val="24"/>
        </w:numPr>
        <w:overflowPunct w:val="0"/>
        <w:autoSpaceDE w:val="0"/>
        <w:autoSpaceDN w:val="0"/>
        <w:adjustRightInd w:val="0"/>
        <w:spacing w:after="120"/>
        <w:textAlignment w:val="baseline"/>
        <w:rPr>
          <w:lang w:eastAsia="zh-CN"/>
        </w:rPr>
      </w:pPr>
      <w:r>
        <w:rPr>
          <w:lang w:eastAsia="zh-CN"/>
        </w:rPr>
        <w:t>Alt.2: DL Rx beam prediction</w:t>
      </w:r>
    </w:p>
    <w:p w14:paraId="331ED3AC" w14:textId="77777777" w:rsidR="008A017F" w:rsidRDefault="000407EF">
      <w:pPr>
        <w:pStyle w:val="ListParagraph"/>
        <w:numPr>
          <w:ilvl w:val="0"/>
          <w:numId w:val="24"/>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40AB2D79" w14:textId="77777777" w:rsidR="008A017F" w:rsidRDefault="000407EF">
      <w:pPr>
        <w:pStyle w:val="ListParagraph"/>
        <w:numPr>
          <w:ilvl w:val="0"/>
          <w:numId w:val="24"/>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01FC5972" w14:textId="77777777" w:rsidR="008A017F" w:rsidRDefault="008A017F">
      <w:pPr>
        <w:spacing w:after="120"/>
        <w:rPr>
          <w:rFonts w:ascii="Times" w:eastAsia="Batang" w:hAnsi="Times"/>
          <w:b/>
          <w:iCs/>
          <w:lang w:eastAsia="zh-CN"/>
        </w:rPr>
      </w:pPr>
    </w:p>
    <w:p w14:paraId="49001FC3" w14:textId="77777777" w:rsidR="008A017F" w:rsidRDefault="000407EF">
      <w:pPr>
        <w:spacing w:after="120"/>
        <w:rPr>
          <w:highlight w:val="green"/>
          <w:lang w:eastAsia="zh-CN"/>
        </w:rPr>
      </w:pPr>
      <w:r>
        <w:rPr>
          <w:highlight w:val="green"/>
          <w:lang w:eastAsia="zh-CN"/>
        </w:rPr>
        <w:t>Agreement</w:t>
      </w:r>
    </w:p>
    <w:p w14:paraId="24CF6245" w14:textId="77777777" w:rsidR="008A017F" w:rsidRDefault="000407EF">
      <w:pPr>
        <w:spacing w:after="120"/>
      </w:pPr>
      <w:r>
        <w:t>For the sub use case BM-Case2, further study the following alternatives:</w:t>
      </w:r>
    </w:p>
    <w:p w14:paraId="42F9C729" w14:textId="77777777" w:rsidR="008A017F" w:rsidRDefault="000407EF">
      <w:pPr>
        <w:pStyle w:val="ListParagraph"/>
        <w:numPr>
          <w:ilvl w:val="0"/>
          <w:numId w:val="29"/>
        </w:numPr>
        <w:overflowPunct w:val="0"/>
        <w:autoSpaceDE w:val="0"/>
        <w:autoSpaceDN w:val="0"/>
        <w:adjustRightInd w:val="0"/>
        <w:spacing w:after="120"/>
        <w:textAlignment w:val="baseline"/>
      </w:pPr>
      <w:r>
        <w:t>Alt.1: Set A and Set B are different (Set B is NOT a subset of Set A)</w:t>
      </w:r>
    </w:p>
    <w:p w14:paraId="035A3E6C" w14:textId="77777777" w:rsidR="008A017F" w:rsidRDefault="000407EF">
      <w:pPr>
        <w:pStyle w:val="ListParagraph"/>
        <w:numPr>
          <w:ilvl w:val="0"/>
          <w:numId w:val="29"/>
        </w:numPr>
        <w:overflowPunct w:val="0"/>
        <w:autoSpaceDE w:val="0"/>
        <w:autoSpaceDN w:val="0"/>
        <w:adjustRightInd w:val="0"/>
        <w:spacing w:after="120"/>
        <w:textAlignment w:val="baseline"/>
      </w:pPr>
      <w:r>
        <w:t>Alt.2: Set B is a subset of Set A (Set A and Set B are not the same)</w:t>
      </w:r>
    </w:p>
    <w:p w14:paraId="3819767F" w14:textId="77777777" w:rsidR="008A017F" w:rsidRDefault="000407EF">
      <w:pPr>
        <w:pStyle w:val="ListParagraph"/>
        <w:numPr>
          <w:ilvl w:val="0"/>
          <w:numId w:val="29"/>
        </w:numPr>
        <w:overflowPunct w:val="0"/>
        <w:autoSpaceDE w:val="0"/>
        <w:autoSpaceDN w:val="0"/>
        <w:adjustRightInd w:val="0"/>
        <w:spacing w:after="120"/>
        <w:textAlignment w:val="baseline"/>
      </w:pPr>
      <w:r>
        <w:t>Alt.3: Set A and Set B are the same</w:t>
      </w:r>
    </w:p>
    <w:p w14:paraId="43E3C7FE" w14:textId="77777777" w:rsidR="008A017F" w:rsidRDefault="000407EF">
      <w:pPr>
        <w:pStyle w:val="ListParagraph"/>
        <w:numPr>
          <w:ilvl w:val="0"/>
          <w:numId w:val="29"/>
        </w:numPr>
        <w:overflowPunct w:val="0"/>
        <w:autoSpaceDE w:val="0"/>
        <w:autoSpaceDN w:val="0"/>
        <w:adjustRightInd w:val="0"/>
        <w:spacing w:after="120"/>
        <w:textAlignment w:val="baseline"/>
      </w:pPr>
      <w:r>
        <w:t>Note1: The beam pattern of Set A and Set B can be clarified by the companies.</w:t>
      </w:r>
    </w:p>
    <w:p w14:paraId="147C3DA8" w14:textId="77777777" w:rsidR="008A017F" w:rsidRDefault="000407EF">
      <w:pPr>
        <w:spacing w:after="120"/>
        <w:rPr>
          <w:highlight w:val="green"/>
          <w:lang w:eastAsia="zh-CN"/>
        </w:rPr>
      </w:pPr>
      <w:r>
        <w:rPr>
          <w:highlight w:val="green"/>
          <w:lang w:eastAsia="zh-CN"/>
        </w:rPr>
        <w:t>Agreement</w:t>
      </w:r>
    </w:p>
    <w:p w14:paraId="7D561C76" w14:textId="77777777" w:rsidR="008A017F" w:rsidRDefault="000407EF">
      <w:pPr>
        <w:spacing w:after="120"/>
      </w:pPr>
      <w:r>
        <w:t>Regarding the model monitoring for BM-Case1 and BM-Case2, to investigate specification impacts from the following aspects</w:t>
      </w:r>
    </w:p>
    <w:p w14:paraId="6B8ED12D" w14:textId="77777777" w:rsidR="008A017F" w:rsidRDefault="000407EF">
      <w:pPr>
        <w:pStyle w:val="ListParagraph"/>
        <w:numPr>
          <w:ilvl w:val="0"/>
          <w:numId w:val="78"/>
        </w:numPr>
        <w:overflowPunct w:val="0"/>
        <w:autoSpaceDE w:val="0"/>
        <w:autoSpaceDN w:val="0"/>
        <w:adjustRightInd w:val="0"/>
        <w:spacing w:after="120"/>
        <w:textAlignment w:val="baseline"/>
      </w:pPr>
      <w:r>
        <w:t>Performance metric(s)</w:t>
      </w:r>
    </w:p>
    <w:p w14:paraId="60FBA45B" w14:textId="77777777" w:rsidR="008A017F" w:rsidRDefault="000407EF">
      <w:pPr>
        <w:pStyle w:val="ListParagraph"/>
        <w:numPr>
          <w:ilvl w:val="0"/>
          <w:numId w:val="78"/>
        </w:numPr>
        <w:overflowPunct w:val="0"/>
        <w:autoSpaceDE w:val="0"/>
        <w:autoSpaceDN w:val="0"/>
        <w:adjustRightInd w:val="0"/>
        <w:spacing w:after="120"/>
        <w:textAlignment w:val="baseline"/>
      </w:pPr>
      <w:r>
        <w:t>Benchmark/reference for the performance comparison</w:t>
      </w:r>
    </w:p>
    <w:p w14:paraId="30DD1E63" w14:textId="77777777" w:rsidR="008A017F" w:rsidRDefault="000407EF">
      <w:pPr>
        <w:pStyle w:val="ListParagraph"/>
        <w:numPr>
          <w:ilvl w:val="0"/>
          <w:numId w:val="78"/>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2DE381F3" w14:textId="77777777" w:rsidR="008A017F" w:rsidRDefault="000407EF">
      <w:pPr>
        <w:pStyle w:val="ListParagraph"/>
        <w:numPr>
          <w:ilvl w:val="0"/>
          <w:numId w:val="78"/>
        </w:numPr>
        <w:overflowPunct w:val="0"/>
        <w:autoSpaceDE w:val="0"/>
        <w:autoSpaceDN w:val="0"/>
        <w:adjustRightInd w:val="0"/>
        <w:spacing w:after="120"/>
        <w:textAlignment w:val="baseline"/>
      </w:pPr>
      <w:r>
        <w:t>Other aspect(s) is not precluded</w:t>
      </w:r>
    </w:p>
    <w:p w14:paraId="0BFD13C8" w14:textId="77777777" w:rsidR="008A017F" w:rsidRDefault="008A017F">
      <w:pPr>
        <w:spacing w:after="120"/>
        <w:rPr>
          <w:rFonts w:ascii="Times" w:eastAsia="Batang" w:hAnsi="Times"/>
          <w:b/>
          <w:iCs/>
          <w:lang w:eastAsia="zh-CN"/>
        </w:rPr>
      </w:pPr>
    </w:p>
    <w:p w14:paraId="06ECA498" w14:textId="77777777" w:rsidR="008A017F" w:rsidRDefault="000407EF">
      <w:pPr>
        <w:spacing w:after="120"/>
        <w:rPr>
          <w:highlight w:val="green"/>
          <w:lang w:eastAsia="zh-CN"/>
        </w:rPr>
      </w:pPr>
      <w:r>
        <w:rPr>
          <w:highlight w:val="green"/>
          <w:lang w:eastAsia="zh-CN"/>
        </w:rPr>
        <w:t>Agreement</w:t>
      </w:r>
    </w:p>
    <w:p w14:paraId="3F7312E4" w14:textId="77777777" w:rsidR="008A017F" w:rsidRDefault="000407EF">
      <w:pPr>
        <w:spacing w:after="120"/>
      </w:pPr>
      <w:r>
        <w:t>In order to facilitate the AI/ML model inference, study the following aspects as a starting point:</w:t>
      </w:r>
    </w:p>
    <w:p w14:paraId="3CA88D18" w14:textId="77777777" w:rsidR="008A017F" w:rsidRDefault="000407EF">
      <w:pPr>
        <w:pStyle w:val="ListParagraph"/>
        <w:numPr>
          <w:ilvl w:val="0"/>
          <w:numId w:val="73"/>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2939AA83" w14:textId="77777777" w:rsidR="008A017F" w:rsidRDefault="000407EF">
      <w:pPr>
        <w:pStyle w:val="ListParagraph"/>
        <w:numPr>
          <w:ilvl w:val="0"/>
          <w:numId w:val="73"/>
        </w:numPr>
        <w:overflowPunct w:val="0"/>
        <w:autoSpaceDE w:val="0"/>
        <w:autoSpaceDN w:val="0"/>
        <w:adjustRightInd w:val="0"/>
        <w:spacing w:after="120"/>
        <w:textAlignment w:val="baseline"/>
      </w:pPr>
      <w:r>
        <w:t>Enhanced or new signaling for measurement configuration/triggering</w:t>
      </w:r>
    </w:p>
    <w:p w14:paraId="244F206F" w14:textId="77777777" w:rsidR="008A017F" w:rsidRDefault="000407EF">
      <w:pPr>
        <w:pStyle w:val="ListParagraph"/>
        <w:numPr>
          <w:ilvl w:val="0"/>
          <w:numId w:val="73"/>
        </w:numPr>
        <w:overflowPunct w:val="0"/>
        <w:autoSpaceDE w:val="0"/>
        <w:autoSpaceDN w:val="0"/>
        <w:adjustRightInd w:val="0"/>
        <w:spacing w:after="120"/>
        <w:textAlignment w:val="baseline"/>
      </w:pPr>
      <w:r>
        <w:t>Signaling of assistance information (if applicable)</w:t>
      </w:r>
    </w:p>
    <w:p w14:paraId="0A9C08AF" w14:textId="77777777" w:rsidR="008A017F" w:rsidRDefault="000407EF">
      <w:pPr>
        <w:pStyle w:val="ListParagraph"/>
        <w:numPr>
          <w:ilvl w:val="0"/>
          <w:numId w:val="73"/>
        </w:numPr>
        <w:overflowPunct w:val="0"/>
        <w:autoSpaceDE w:val="0"/>
        <w:autoSpaceDN w:val="0"/>
        <w:adjustRightInd w:val="0"/>
        <w:spacing w:after="120"/>
        <w:textAlignment w:val="baseline"/>
      </w:pPr>
      <w:r>
        <w:t>Other aspect(s) is not precluded</w:t>
      </w:r>
    </w:p>
    <w:p w14:paraId="1F05EA8F" w14:textId="77777777" w:rsidR="008A017F" w:rsidRDefault="000407EF">
      <w:pPr>
        <w:spacing w:after="120"/>
        <w:rPr>
          <w:highlight w:val="green"/>
          <w:lang w:eastAsia="zh-CN"/>
        </w:rPr>
      </w:pPr>
      <w:r>
        <w:rPr>
          <w:highlight w:val="green"/>
          <w:lang w:eastAsia="zh-CN"/>
        </w:rPr>
        <w:t>Agreement</w:t>
      </w:r>
    </w:p>
    <w:p w14:paraId="41042047" w14:textId="77777777" w:rsidR="008A017F" w:rsidRDefault="000407EF">
      <w:pPr>
        <w:spacing w:after="120"/>
        <w:rPr>
          <w:bCs/>
          <w:iCs/>
        </w:rPr>
      </w:pPr>
      <w:r>
        <w:rPr>
          <w:bCs/>
          <w:iCs/>
        </w:rPr>
        <w:t>Regarding the sub use case BM-Case1 and BM-Case2, study the following alternatives for AI/ML output:</w:t>
      </w:r>
    </w:p>
    <w:p w14:paraId="565723B3"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6801770C" w14:textId="77777777" w:rsidR="008A017F" w:rsidRDefault="000407EF">
      <w:pPr>
        <w:pStyle w:val="ListParagraph"/>
        <w:numPr>
          <w:ilvl w:val="1"/>
          <w:numId w:val="54"/>
        </w:numPr>
        <w:overflowPunct w:val="0"/>
        <w:autoSpaceDE w:val="0"/>
        <w:autoSpaceDN w:val="0"/>
        <w:adjustRightInd w:val="0"/>
        <w:spacing w:after="120"/>
        <w:textAlignment w:val="baseline"/>
        <w:rPr>
          <w:bCs/>
          <w:iCs/>
        </w:rPr>
      </w:pPr>
      <w:r>
        <w:rPr>
          <w:bCs/>
          <w:iCs/>
        </w:rPr>
        <w:t>E.g., N predicted beams can be the top-N predicted beams</w:t>
      </w:r>
    </w:p>
    <w:p w14:paraId="1B40EC37"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24B2C031" w14:textId="77777777" w:rsidR="008A017F" w:rsidRDefault="000407EF">
      <w:pPr>
        <w:pStyle w:val="ListParagraph"/>
        <w:numPr>
          <w:ilvl w:val="1"/>
          <w:numId w:val="54"/>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7883D2D7" w14:textId="77777777" w:rsidR="008A017F" w:rsidRDefault="000407EF">
      <w:pPr>
        <w:pStyle w:val="ListParagraph"/>
        <w:numPr>
          <w:ilvl w:val="1"/>
          <w:numId w:val="54"/>
        </w:numPr>
        <w:overflowPunct w:val="0"/>
        <w:autoSpaceDE w:val="0"/>
        <w:autoSpaceDN w:val="0"/>
        <w:adjustRightInd w:val="0"/>
        <w:spacing w:after="120"/>
        <w:textAlignment w:val="baseline"/>
        <w:rPr>
          <w:bCs/>
          <w:iCs/>
        </w:rPr>
      </w:pPr>
      <w:r>
        <w:rPr>
          <w:bCs/>
          <w:iCs/>
        </w:rPr>
        <w:t>E.g., N predicted beams can be the top-N predicted beams</w:t>
      </w:r>
    </w:p>
    <w:p w14:paraId="743C8766"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512359A7" w14:textId="77777777" w:rsidR="008A017F" w:rsidRDefault="000407EF">
      <w:pPr>
        <w:pStyle w:val="ListParagraph"/>
        <w:numPr>
          <w:ilvl w:val="1"/>
          <w:numId w:val="54"/>
        </w:numPr>
        <w:overflowPunct w:val="0"/>
        <w:autoSpaceDE w:val="0"/>
        <w:autoSpaceDN w:val="0"/>
        <w:adjustRightInd w:val="0"/>
        <w:spacing w:after="120"/>
        <w:textAlignment w:val="baseline"/>
        <w:rPr>
          <w:bCs/>
          <w:iCs/>
        </w:rPr>
      </w:pPr>
      <w:r>
        <w:rPr>
          <w:bCs/>
          <w:iCs/>
        </w:rPr>
        <w:t>E.g., N predicted beams can be the top-N predicted beams</w:t>
      </w:r>
    </w:p>
    <w:p w14:paraId="54333069" w14:textId="77777777" w:rsidR="008A017F" w:rsidRDefault="000407EF">
      <w:pPr>
        <w:pStyle w:val="ListParagraph"/>
        <w:numPr>
          <w:ilvl w:val="1"/>
          <w:numId w:val="54"/>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4AD516B1"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6BD46960"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4EDB895A"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lastRenderedPageBreak/>
        <w:t>Note2: Beam ID is only used for discussion purpose</w:t>
      </w:r>
    </w:p>
    <w:p w14:paraId="573116BD"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Note3: All the outputs are “nominal” and only for discussion purpose</w:t>
      </w:r>
    </w:p>
    <w:p w14:paraId="114230B9"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 xml:space="preserve">Note4: Values of N is up to each company. </w:t>
      </w:r>
    </w:p>
    <w:p w14:paraId="3353D770"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 xml:space="preserve">Note5: All of the outputs in the above alternatives may vary based on whether the AI/ML model inference is at UE side or </w:t>
      </w:r>
      <w:proofErr w:type="spellStart"/>
      <w:r>
        <w:rPr>
          <w:bCs/>
          <w:iCs/>
        </w:rPr>
        <w:t>gNB</w:t>
      </w:r>
      <w:proofErr w:type="spellEnd"/>
      <w:r>
        <w:rPr>
          <w:bCs/>
          <w:iCs/>
        </w:rPr>
        <w:t xml:space="preserve"> side.</w:t>
      </w:r>
    </w:p>
    <w:p w14:paraId="327CC04D"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76EA10ED" w14:textId="77777777" w:rsidR="008A017F" w:rsidRDefault="008A017F">
      <w:pPr>
        <w:spacing w:after="120"/>
        <w:rPr>
          <w:rFonts w:ascii="Times" w:eastAsia="Batang" w:hAnsi="Times"/>
          <w:b/>
          <w:iCs/>
          <w:lang w:eastAsia="zh-CN"/>
        </w:rPr>
      </w:pPr>
    </w:p>
    <w:p w14:paraId="0C9854D4" w14:textId="77777777" w:rsidR="008A017F" w:rsidRDefault="000407EF">
      <w:pPr>
        <w:pStyle w:val="Heading2"/>
        <w:spacing w:after="120"/>
        <w:rPr>
          <w:lang w:eastAsia="zh-CN"/>
        </w:rPr>
      </w:pPr>
      <w:r>
        <w:rPr>
          <w:lang w:eastAsia="zh-CN"/>
        </w:rPr>
        <w:t>RAN1#109-e</w:t>
      </w:r>
    </w:p>
    <w:p w14:paraId="4AFAFEE4" w14:textId="77777777" w:rsidR="008A017F" w:rsidRDefault="000407EF">
      <w:pPr>
        <w:spacing w:after="120"/>
        <w:rPr>
          <w:rFonts w:ascii="Times" w:eastAsia="Batang" w:hAnsi="Times"/>
          <w:highlight w:val="green"/>
          <w:lang w:val="en-GB"/>
        </w:rPr>
      </w:pPr>
      <w:r>
        <w:rPr>
          <w:rFonts w:ascii="Times" w:eastAsia="Batang" w:hAnsi="Times"/>
          <w:highlight w:val="green"/>
          <w:lang w:val="en-GB"/>
        </w:rPr>
        <w:t>Agreement</w:t>
      </w:r>
    </w:p>
    <w:p w14:paraId="1A113B4F" w14:textId="77777777" w:rsidR="008A017F" w:rsidRDefault="000407EF">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221D0E4F"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4FBAA08D"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45AE0F5F"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41909AA9"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638A157E" w14:textId="77777777" w:rsidR="008A017F" w:rsidRDefault="000407EF">
      <w:pPr>
        <w:spacing w:after="120"/>
        <w:rPr>
          <w:rFonts w:ascii="Times" w:eastAsia="Batang" w:hAnsi="Times"/>
          <w:lang w:val="en-GB"/>
        </w:rPr>
      </w:pPr>
      <w:r>
        <w:rPr>
          <w:rFonts w:ascii="Times" w:eastAsia="Batang" w:hAnsi="Times"/>
          <w:lang w:val="en-GB"/>
        </w:rPr>
        <w:t>Note: For BM-Case1 and BM-Case2, Beams in Set A and Set B can be in the same Frequency Range</w:t>
      </w:r>
    </w:p>
    <w:p w14:paraId="43676348" w14:textId="77777777" w:rsidR="008A017F" w:rsidRDefault="008A017F">
      <w:pPr>
        <w:spacing w:after="120"/>
        <w:rPr>
          <w:rFonts w:ascii="Times" w:eastAsia="Batang" w:hAnsi="Times"/>
          <w:lang w:val="en-GB"/>
        </w:rPr>
      </w:pPr>
    </w:p>
    <w:p w14:paraId="70589932" w14:textId="77777777" w:rsidR="008A017F" w:rsidRDefault="000407EF">
      <w:pPr>
        <w:spacing w:after="120"/>
        <w:rPr>
          <w:rFonts w:ascii="Times" w:eastAsia="Batang" w:hAnsi="Times"/>
          <w:highlight w:val="green"/>
          <w:lang w:val="en-GB"/>
        </w:rPr>
      </w:pPr>
      <w:r>
        <w:rPr>
          <w:rFonts w:ascii="Times" w:eastAsia="Batang" w:hAnsi="Times"/>
          <w:highlight w:val="green"/>
          <w:lang w:val="en-GB"/>
        </w:rPr>
        <w:t>Agreement</w:t>
      </w:r>
    </w:p>
    <w:p w14:paraId="11F9FD6A" w14:textId="77777777" w:rsidR="008A017F" w:rsidRDefault="000407EF">
      <w:pPr>
        <w:spacing w:after="120"/>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3E7B94DD" w14:textId="77777777" w:rsidR="008A017F" w:rsidRDefault="000407EF">
      <w:pPr>
        <w:numPr>
          <w:ilvl w:val="0"/>
          <w:numId w:val="84"/>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value of K is up to companies</w:t>
      </w:r>
    </w:p>
    <w:p w14:paraId="260AB575" w14:textId="77777777" w:rsidR="008A017F" w:rsidRDefault="008A017F">
      <w:pPr>
        <w:spacing w:after="120"/>
        <w:rPr>
          <w:rFonts w:ascii="Times" w:eastAsia="Batang" w:hAnsi="Times"/>
          <w:highlight w:val="green"/>
          <w:lang w:val="en-GB"/>
        </w:rPr>
      </w:pPr>
    </w:p>
    <w:p w14:paraId="03E014D0" w14:textId="77777777" w:rsidR="008A017F" w:rsidRDefault="000407EF">
      <w:pPr>
        <w:spacing w:after="120"/>
        <w:rPr>
          <w:rFonts w:ascii="Times" w:eastAsia="Batang" w:hAnsi="Times"/>
          <w:highlight w:val="green"/>
          <w:lang w:val="en-GB"/>
        </w:rPr>
      </w:pPr>
      <w:r>
        <w:rPr>
          <w:rFonts w:ascii="Times" w:eastAsia="Batang" w:hAnsi="Times"/>
          <w:highlight w:val="green"/>
          <w:lang w:val="en-GB"/>
        </w:rPr>
        <w:t xml:space="preserve">Agreement </w:t>
      </w:r>
    </w:p>
    <w:p w14:paraId="468B11BB" w14:textId="77777777" w:rsidR="008A017F" w:rsidRDefault="000407EF">
      <w:pPr>
        <w:spacing w:after="120"/>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6034062D" w14:textId="77777777" w:rsidR="008A017F" w:rsidRDefault="000407EF">
      <w:pPr>
        <w:numPr>
          <w:ilvl w:val="0"/>
          <w:numId w:val="84"/>
        </w:numPr>
        <w:overflowPunct w:val="0"/>
        <w:autoSpaceDE w:val="0"/>
        <w:autoSpaceDN w:val="0"/>
        <w:adjustRightInd w:val="0"/>
        <w:spacing w:after="120"/>
        <w:contextualSpacing/>
        <w:textAlignment w:val="baseline"/>
        <w:rPr>
          <w:rFonts w:eastAsia="SimSun"/>
          <w:szCs w:val="20"/>
          <w:lang w:val="en-GB" w:eastAsia="ja-JP"/>
        </w:rPr>
      </w:pPr>
      <w:r>
        <w:rPr>
          <w:rFonts w:eastAsia="SimSun" w:hint="eastAsia"/>
          <w:szCs w:val="20"/>
          <w:lang w:val="en-GB" w:eastAsia="ja-JP"/>
        </w:rPr>
        <w:t>A</w:t>
      </w:r>
      <w:r>
        <w:rPr>
          <w:rFonts w:eastAsia="SimSun"/>
          <w:szCs w:val="20"/>
          <w:lang w:val="en-GB" w:eastAsia="ja-JP"/>
        </w:rPr>
        <w:t>t least F = 1</w:t>
      </w:r>
    </w:p>
    <w:p w14:paraId="46DDE4FB" w14:textId="77777777" w:rsidR="008A017F" w:rsidRDefault="000407EF">
      <w:pPr>
        <w:numPr>
          <w:ilvl w:val="0"/>
          <w:numId w:val="84"/>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other value(s) of F is up to companies</w:t>
      </w:r>
    </w:p>
    <w:p w14:paraId="49A65BF5" w14:textId="77777777" w:rsidR="008A017F" w:rsidRDefault="008A017F">
      <w:pPr>
        <w:spacing w:after="120"/>
        <w:rPr>
          <w:rFonts w:ascii="Times" w:eastAsia="Batang" w:hAnsi="Times"/>
          <w:highlight w:val="green"/>
          <w:lang w:val="en-GB"/>
        </w:rPr>
      </w:pPr>
    </w:p>
    <w:p w14:paraId="0E2299A1" w14:textId="77777777" w:rsidR="008A017F" w:rsidRDefault="000407EF">
      <w:pPr>
        <w:spacing w:after="120"/>
        <w:rPr>
          <w:rFonts w:ascii="Times" w:eastAsia="Batang" w:hAnsi="Times"/>
          <w:highlight w:val="green"/>
          <w:lang w:val="en-GB"/>
        </w:rPr>
      </w:pPr>
      <w:r>
        <w:rPr>
          <w:rFonts w:ascii="Times" w:eastAsia="Batang" w:hAnsi="Times"/>
          <w:highlight w:val="green"/>
          <w:lang w:val="en-GB"/>
        </w:rPr>
        <w:t xml:space="preserve">Agreement </w:t>
      </w:r>
    </w:p>
    <w:p w14:paraId="606C5DDF" w14:textId="77777777" w:rsidR="008A017F" w:rsidRDefault="000407EF">
      <w:pPr>
        <w:spacing w:after="120"/>
        <w:rPr>
          <w:rFonts w:ascii="Times" w:eastAsia="Batang" w:hAnsi="Times"/>
          <w:lang w:val="en-GB"/>
        </w:rPr>
      </w:pPr>
      <w:r>
        <w:rPr>
          <w:rFonts w:ascii="Times" w:eastAsia="Batang" w:hAnsi="Times"/>
          <w:lang w:val="en-GB"/>
        </w:rPr>
        <w:t>For the sub use case BM-Case1, consider both Alt.1 and Alt.2 for further study:</w:t>
      </w:r>
    </w:p>
    <w:p w14:paraId="385A308B" w14:textId="77777777" w:rsidR="008A017F" w:rsidRDefault="000407EF">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770519FC" w14:textId="77777777" w:rsidR="008A017F" w:rsidRDefault="000407EF">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19C2E26B" w14:textId="77777777" w:rsidR="008A017F" w:rsidRDefault="008A017F">
      <w:pPr>
        <w:spacing w:after="120"/>
        <w:rPr>
          <w:rFonts w:ascii="Times" w:eastAsia="Batang" w:hAnsi="Times"/>
          <w:highlight w:val="green"/>
          <w:lang w:val="en-GB"/>
        </w:rPr>
      </w:pPr>
    </w:p>
    <w:p w14:paraId="6474DEBD" w14:textId="77777777" w:rsidR="008A017F" w:rsidRDefault="000407EF">
      <w:pPr>
        <w:spacing w:after="120"/>
        <w:rPr>
          <w:rFonts w:ascii="Times" w:eastAsia="Batang" w:hAnsi="Times"/>
          <w:highlight w:val="green"/>
          <w:lang w:val="en-GB"/>
        </w:rPr>
      </w:pPr>
      <w:r>
        <w:rPr>
          <w:rFonts w:ascii="Times" w:eastAsia="Batang" w:hAnsi="Times"/>
          <w:highlight w:val="green"/>
          <w:lang w:val="en-GB"/>
        </w:rPr>
        <w:t xml:space="preserve">Agreement </w:t>
      </w:r>
    </w:p>
    <w:p w14:paraId="7291D784" w14:textId="77777777" w:rsidR="008A017F" w:rsidRDefault="000407EF">
      <w:pPr>
        <w:spacing w:after="120"/>
        <w:rPr>
          <w:rFonts w:ascii="Times" w:eastAsia="Batang" w:hAnsi="Times"/>
          <w:lang w:val="en-GB"/>
        </w:rPr>
      </w:pPr>
      <w:r>
        <w:rPr>
          <w:rFonts w:ascii="Times" w:eastAsia="Batang" w:hAnsi="Times"/>
          <w:lang w:val="en-GB"/>
        </w:rPr>
        <w:t>For the sub use case BM-Case2, consider both Alt.1 and Alt.2 for further study:</w:t>
      </w:r>
    </w:p>
    <w:p w14:paraId="6005E181" w14:textId="77777777" w:rsidR="008A017F" w:rsidRDefault="000407EF">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5CA90A1F" w14:textId="77777777" w:rsidR="008A017F" w:rsidRDefault="000407EF">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5BF6358E" w14:textId="77777777" w:rsidR="008A017F" w:rsidRDefault="008A017F">
      <w:pPr>
        <w:pStyle w:val="BodyText"/>
        <w:rPr>
          <w:rFonts w:eastAsia="SimSun"/>
          <w:lang w:val="en-GB" w:eastAsia="zh-CN"/>
        </w:rPr>
      </w:pPr>
    </w:p>
    <w:p w14:paraId="0F7170D1"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0E01A871" w14:textId="77777777" w:rsidR="008A017F" w:rsidRDefault="000407EF">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70A7B876" w14:textId="77777777" w:rsidR="008A017F" w:rsidRDefault="000407EF">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6D5C76A8" w14:textId="77777777" w:rsidR="008A017F" w:rsidRDefault="000407EF">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0F410B89" w14:textId="77777777" w:rsidR="008A017F" w:rsidRDefault="000407EF">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4D644E07" w14:textId="77777777" w:rsidR="008A017F" w:rsidRDefault="000407EF">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1C12326B" w14:textId="77777777" w:rsidR="008A017F" w:rsidRDefault="000407EF">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lastRenderedPageBreak/>
        <w:t>FFS: the number of beams in Set A and B</w:t>
      </w:r>
    </w:p>
    <w:p w14:paraId="0124FE7A" w14:textId="77777777" w:rsidR="008A017F" w:rsidRDefault="000407EF">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03434C5D" w14:textId="77777777" w:rsidR="008A017F" w:rsidRDefault="000407EF">
      <w:pPr>
        <w:numPr>
          <w:ilvl w:val="1"/>
          <w:numId w:val="26"/>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47D54E8C" w14:textId="77777777" w:rsidR="008A017F" w:rsidRDefault="000407EF">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5D333020" w14:textId="77777777" w:rsidR="008A017F" w:rsidRDefault="000407EF">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0FCA365C" w14:textId="77777777" w:rsidR="008A017F" w:rsidRDefault="000407EF">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5B942F20" w14:textId="77777777" w:rsidR="008A017F" w:rsidRDefault="008A017F">
      <w:pPr>
        <w:spacing w:after="120"/>
        <w:rPr>
          <w:rFonts w:ascii="Times" w:eastAsia="Batang" w:hAnsi="Times"/>
          <w:u w:val="single"/>
          <w:lang w:val="en-GB"/>
        </w:rPr>
      </w:pPr>
    </w:p>
    <w:p w14:paraId="5EE0D84F"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72D727F0" w14:textId="77777777" w:rsidR="008A017F" w:rsidRDefault="000407EF">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432408D7"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5873F440"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736E1469" w14:textId="77777777" w:rsidR="008A017F" w:rsidRDefault="000407EF">
      <w:pPr>
        <w:numPr>
          <w:ilvl w:val="1"/>
          <w:numId w:val="3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61120631" w14:textId="77777777" w:rsidR="008A017F" w:rsidRDefault="000407EF">
      <w:pPr>
        <w:numPr>
          <w:ilvl w:val="2"/>
          <w:numId w:val="3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0B845DFF"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7016AB18"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Alt.4: L1-RSRP measurement based on Set B and the corresponding DL Tx and/or Rx beam ID</w:t>
      </w:r>
    </w:p>
    <w:p w14:paraId="30AE9F0C"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3618556B"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5E91BD57" w14:textId="77777777" w:rsidR="008A017F" w:rsidRDefault="008A017F">
      <w:pPr>
        <w:spacing w:after="120"/>
        <w:rPr>
          <w:rFonts w:ascii="Times" w:eastAsia="Batang" w:hAnsi="Times"/>
          <w:u w:val="single"/>
          <w:lang w:val="en-GB"/>
        </w:rPr>
      </w:pPr>
    </w:p>
    <w:p w14:paraId="181999C9"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292D6C11" w14:textId="77777777" w:rsidR="008A017F" w:rsidRDefault="000407EF">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4E979CEB"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296BCDEC" w14:textId="77777777" w:rsidR="008A017F" w:rsidRDefault="000407EF">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27C79573"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2EBD37E4" w14:textId="77777777" w:rsidR="008A017F" w:rsidRDefault="000407EF">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2C15FAE0"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62461D11"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36D61022"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4D35C4F6"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22D1FEB1" w14:textId="77777777" w:rsidR="008A017F" w:rsidRDefault="008A017F">
      <w:pPr>
        <w:spacing w:after="120"/>
        <w:rPr>
          <w:rFonts w:ascii="Times" w:eastAsia="Batang" w:hAnsi="Times"/>
          <w:u w:val="single"/>
          <w:lang w:val="en-GB"/>
        </w:rPr>
      </w:pPr>
    </w:p>
    <w:p w14:paraId="6D24804C"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2C5AE610" w14:textId="77777777" w:rsidR="008A017F" w:rsidRDefault="000407EF">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3638B06E" w14:textId="77777777" w:rsidR="008A017F" w:rsidRDefault="000407EF">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37D543C7" w14:textId="77777777" w:rsidR="008A017F" w:rsidRDefault="000407EF">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0B95FEA4" w14:textId="77777777" w:rsidR="008A017F" w:rsidRDefault="000407EF">
      <w:pPr>
        <w:numPr>
          <w:ilvl w:val="1"/>
          <w:numId w:val="39"/>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145688C9" w14:textId="77777777" w:rsidR="008A017F" w:rsidRDefault="000407EF">
      <w:pPr>
        <w:numPr>
          <w:ilvl w:val="2"/>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56CA4B21" w14:textId="77777777" w:rsidR="008A017F" w:rsidRDefault="000407EF">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lastRenderedPageBreak/>
        <w:t>Alt.3: L1-RSRP measurement based on Set B and the corresponding DL Tx and/or Rx beam ID</w:t>
      </w:r>
    </w:p>
    <w:p w14:paraId="29B10F1A" w14:textId="77777777" w:rsidR="008A017F" w:rsidRDefault="000407EF">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089D1152" w14:textId="77777777" w:rsidR="008A017F" w:rsidRDefault="000407EF">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0CAE2519" w14:textId="77777777" w:rsidR="008A017F" w:rsidRDefault="008A017F">
      <w:pPr>
        <w:spacing w:after="120"/>
        <w:rPr>
          <w:rFonts w:eastAsia="SimSun"/>
          <w:szCs w:val="20"/>
          <w:lang w:val="en-GB" w:eastAsia="zh-CN"/>
        </w:rPr>
      </w:pPr>
    </w:p>
    <w:p w14:paraId="0FD1ED4D" w14:textId="77777777" w:rsidR="008A017F" w:rsidRDefault="008A017F">
      <w:pPr>
        <w:spacing w:after="120"/>
        <w:rPr>
          <w:rFonts w:eastAsia="SimSun"/>
          <w:szCs w:val="20"/>
          <w:lang w:eastAsia="zh-CN"/>
        </w:rPr>
      </w:pPr>
    </w:p>
    <w:sectPr w:rsidR="008A017F">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6870E" w14:textId="77777777" w:rsidR="005E7851" w:rsidRDefault="005E7851">
      <w:r>
        <w:separator/>
      </w:r>
    </w:p>
  </w:endnote>
  <w:endnote w:type="continuationSeparator" w:id="0">
    <w:p w14:paraId="2448D716" w14:textId="77777777" w:rsidR="005E7851" w:rsidRDefault="005E7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Hei">
    <w:altName w:val="SimHei"/>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KaiTi">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4C05B" w14:textId="77777777" w:rsidR="005E7851" w:rsidRDefault="005E7851">
      <w:r>
        <w:separator/>
      </w:r>
    </w:p>
  </w:footnote>
  <w:footnote w:type="continuationSeparator" w:id="0">
    <w:p w14:paraId="7D70FC2B" w14:textId="77777777" w:rsidR="005E7851" w:rsidRDefault="005E78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FEF0C" w14:textId="77777777" w:rsidR="0023432C" w:rsidRDefault="0023432C">
    <w:pPr>
      <w:pStyle w:val="Header"/>
      <w:spacing w:after="12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33DA"/>
    <w:multiLevelType w:val="multilevel"/>
    <w:tmpl w:val="014033DA"/>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4A37E71"/>
    <w:multiLevelType w:val="multilevel"/>
    <w:tmpl w:val="04A37E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EC7A40"/>
    <w:multiLevelType w:val="multilevel"/>
    <w:tmpl w:val="08EC7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EC3F19"/>
    <w:multiLevelType w:val="multilevel"/>
    <w:tmpl w:val="0AEC3F19"/>
    <w:lvl w:ilvl="0">
      <w:start w:val="238"/>
      <w:numFmt w:val="bullet"/>
      <w:lvlText w:val="–"/>
      <w:lvlJc w:val="left"/>
      <w:pPr>
        <w:ind w:left="420" w:hanging="420"/>
      </w:pPr>
      <w:rPr>
        <w:rFonts w:ascii="Arial" w:hAnsi="Arial"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EDC3051"/>
    <w:multiLevelType w:val="multilevel"/>
    <w:tmpl w:val="0EDC30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8D0789"/>
    <w:multiLevelType w:val="multilevel"/>
    <w:tmpl w:val="148D07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16624FCD"/>
    <w:multiLevelType w:val="multilevel"/>
    <w:tmpl w:val="65D059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67659C8"/>
    <w:multiLevelType w:val="multilevel"/>
    <w:tmpl w:val="167659C8"/>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6DA65DE"/>
    <w:multiLevelType w:val="multilevel"/>
    <w:tmpl w:val="16DA6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AA0E7F"/>
    <w:multiLevelType w:val="multilevel"/>
    <w:tmpl w:val="17AA0E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95A4B33"/>
    <w:multiLevelType w:val="multilevel"/>
    <w:tmpl w:val="195A4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D71883"/>
    <w:multiLevelType w:val="multilevel"/>
    <w:tmpl w:val="1CD71883"/>
    <w:lvl w:ilvl="0">
      <w:start w:val="1"/>
      <w:numFmt w:val="decim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D47755D"/>
    <w:multiLevelType w:val="multilevel"/>
    <w:tmpl w:val="1D47755D"/>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18"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201456D4"/>
    <w:multiLevelType w:val="multilevel"/>
    <w:tmpl w:val="20145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3C61F24"/>
    <w:multiLevelType w:val="hybridMultilevel"/>
    <w:tmpl w:val="D9702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FF3413"/>
    <w:multiLevelType w:val="multilevel"/>
    <w:tmpl w:val="23FF3413"/>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Symbol" w:hAnsi="Symbol" w:hint="default"/>
      </w:rPr>
    </w:lvl>
    <w:lvl w:ilvl="2">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2" w15:restartNumberingAfterBreak="0">
    <w:nsid w:val="257E02D7"/>
    <w:multiLevelType w:val="multilevel"/>
    <w:tmpl w:val="257E02D7"/>
    <w:lvl w:ilvl="0">
      <w:start w:val="1"/>
      <w:numFmt w:val="bullet"/>
      <w:lvlText w:val=""/>
      <w:lvlJc w:val="left"/>
      <w:pPr>
        <w:ind w:left="1025" w:hanging="360"/>
      </w:pPr>
      <w:rPr>
        <w:rFonts w:ascii="Symbol" w:hAnsi="Symbol" w:hint="default"/>
      </w:rPr>
    </w:lvl>
    <w:lvl w:ilvl="1">
      <w:start w:val="1"/>
      <w:numFmt w:val="bullet"/>
      <w:lvlText w:val="o"/>
      <w:lvlJc w:val="left"/>
      <w:pPr>
        <w:ind w:left="1745" w:hanging="360"/>
      </w:pPr>
      <w:rPr>
        <w:rFonts w:ascii="Courier New" w:hAnsi="Courier New" w:cs="Courier New" w:hint="default"/>
      </w:rPr>
    </w:lvl>
    <w:lvl w:ilvl="2">
      <w:start w:val="1"/>
      <w:numFmt w:val="bullet"/>
      <w:lvlText w:val=""/>
      <w:lvlJc w:val="left"/>
      <w:pPr>
        <w:ind w:left="2465" w:hanging="360"/>
      </w:pPr>
      <w:rPr>
        <w:rFonts w:ascii="Wingdings" w:hAnsi="Wingdings" w:hint="default"/>
      </w:rPr>
    </w:lvl>
    <w:lvl w:ilvl="3">
      <w:start w:val="1"/>
      <w:numFmt w:val="bullet"/>
      <w:lvlText w:val=""/>
      <w:lvlJc w:val="left"/>
      <w:pPr>
        <w:ind w:left="3185" w:hanging="360"/>
      </w:pPr>
      <w:rPr>
        <w:rFonts w:ascii="Symbol" w:hAnsi="Symbol" w:hint="default"/>
      </w:rPr>
    </w:lvl>
    <w:lvl w:ilvl="4">
      <w:start w:val="1"/>
      <w:numFmt w:val="bullet"/>
      <w:lvlText w:val="o"/>
      <w:lvlJc w:val="left"/>
      <w:pPr>
        <w:ind w:left="3905" w:hanging="360"/>
      </w:pPr>
      <w:rPr>
        <w:rFonts w:ascii="Courier New" w:hAnsi="Courier New" w:cs="Courier New" w:hint="default"/>
      </w:rPr>
    </w:lvl>
    <w:lvl w:ilvl="5">
      <w:start w:val="1"/>
      <w:numFmt w:val="bullet"/>
      <w:lvlText w:val=""/>
      <w:lvlJc w:val="left"/>
      <w:pPr>
        <w:ind w:left="4625" w:hanging="360"/>
      </w:pPr>
      <w:rPr>
        <w:rFonts w:ascii="Wingdings" w:hAnsi="Wingdings" w:hint="default"/>
      </w:rPr>
    </w:lvl>
    <w:lvl w:ilvl="6">
      <w:start w:val="1"/>
      <w:numFmt w:val="bullet"/>
      <w:lvlText w:val=""/>
      <w:lvlJc w:val="left"/>
      <w:pPr>
        <w:ind w:left="5345" w:hanging="360"/>
      </w:pPr>
      <w:rPr>
        <w:rFonts w:ascii="Symbol" w:hAnsi="Symbol" w:hint="default"/>
      </w:rPr>
    </w:lvl>
    <w:lvl w:ilvl="7">
      <w:start w:val="1"/>
      <w:numFmt w:val="bullet"/>
      <w:lvlText w:val="o"/>
      <w:lvlJc w:val="left"/>
      <w:pPr>
        <w:ind w:left="6065" w:hanging="360"/>
      </w:pPr>
      <w:rPr>
        <w:rFonts w:ascii="Courier New" w:hAnsi="Courier New" w:cs="Courier New" w:hint="default"/>
      </w:rPr>
    </w:lvl>
    <w:lvl w:ilvl="8">
      <w:start w:val="1"/>
      <w:numFmt w:val="bullet"/>
      <w:lvlText w:val=""/>
      <w:lvlJc w:val="left"/>
      <w:pPr>
        <w:ind w:left="6785" w:hanging="360"/>
      </w:pPr>
      <w:rPr>
        <w:rFonts w:ascii="Wingdings" w:hAnsi="Wingdings" w:hint="default"/>
      </w:rPr>
    </w:lvl>
  </w:abstractNum>
  <w:abstractNum w:abstractNumId="23" w15:restartNumberingAfterBreak="0">
    <w:nsid w:val="26EA1A0F"/>
    <w:multiLevelType w:val="multilevel"/>
    <w:tmpl w:val="26EA1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E634FDF"/>
    <w:multiLevelType w:val="multilevel"/>
    <w:tmpl w:val="2E634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FF62810"/>
    <w:multiLevelType w:val="multilevel"/>
    <w:tmpl w:val="2FF62810"/>
    <w:lvl w:ilvl="0">
      <w:start w:val="1"/>
      <w:numFmt w:val="decimal"/>
      <w:pStyle w:val="Heading1"/>
      <w:lvlText w:val="%1."/>
      <w:lvlJc w:val="left"/>
      <w:pPr>
        <w:ind w:left="425" w:hanging="425"/>
      </w:pPr>
    </w:lvl>
    <w:lvl w:ilvl="1">
      <w:start w:val="1"/>
      <w:numFmt w:val="decimal"/>
      <w:pStyle w:val="Heading2"/>
      <w:lvlText w:val="%1.%2."/>
      <w:lvlJc w:val="left"/>
      <w:pPr>
        <w:ind w:left="567" w:hanging="567"/>
      </w:pPr>
    </w:lvl>
    <w:lvl w:ilvl="2">
      <w:start w:val="1"/>
      <w:numFmt w:val="decimal"/>
      <w:pStyle w:val="Heading3"/>
      <w:lvlText w:val="%1.%2.%3."/>
      <w:lvlJc w:val="left"/>
      <w:pPr>
        <w:ind w:left="709" w:hanging="709"/>
      </w:pPr>
    </w:lvl>
    <w:lvl w:ilvl="3">
      <w:start w:val="1"/>
      <w:numFmt w:val="decimal"/>
      <w:pStyle w:val="Heading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15:restartNumberingAfterBreak="0">
    <w:nsid w:val="30FF5CCF"/>
    <w:multiLevelType w:val="multilevel"/>
    <w:tmpl w:val="30FF5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10667C5"/>
    <w:multiLevelType w:val="multilevel"/>
    <w:tmpl w:val="310667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1" w15:restartNumberingAfterBreak="0">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3" w15:restartNumberingAfterBreak="0">
    <w:nsid w:val="36580185"/>
    <w:multiLevelType w:val="multilevel"/>
    <w:tmpl w:val="36580185"/>
    <w:lvl w:ilvl="0">
      <w:numFmt w:val="bullet"/>
      <w:lvlText w:val=""/>
      <w:lvlJc w:val="left"/>
      <w:pPr>
        <w:ind w:left="420" w:hanging="42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3C7B779B"/>
    <w:multiLevelType w:val="multilevel"/>
    <w:tmpl w:val="3C7B779B"/>
    <w:lvl w:ilvl="0">
      <w:start w:val="1"/>
      <w:numFmt w:val="bullet"/>
      <w:lvlText w:val=""/>
      <w:lvlJc w:val="left"/>
      <w:pPr>
        <w:ind w:left="780" w:hanging="4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C9F5C05"/>
    <w:multiLevelType w:val="multilevel"/>
    <w:tmpl w:val="3C9F5C05"/>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38" w15:restartNumberingAfterBreak="0">
    <w:nsid w:val="3CD921B8"/>
    <w:multiLevelType w:val="multilevel"/>
    <w:tmpl w:val="3CD921B8"/>
    <w:lvl w:ilvl="0">
      <w:start w:val="1"/>
      <w:numFmt w:val="bullet"/>
      <w:lvlText w:val=""/>
      <w:lvlJc w:val="left"/>
      <w:pPr>
        <w:ind w:left="1974" w:hanging="420"/>
      </w:pPr>
      <w:rPr>
        <w:rFonts w:ascii="Wingdings" w:hAnsi="Wingdings" w:hint="default"/>
      </w:rPr>
    </w:lvl>
    <w:lvl w:ilvl="1">
      <w:start w:val="1"/>
      <w:numFmt w:val="bullet"/>
      <w:lvlText w:val=""/>
      <w:lvlJc w:val="left"/>
      <w:pPr>
        <w:ind w:left="2394" w:hanging="420"/>
      </w:pPr>
      <w:rPr>
        <w:rFonts w:ascii="Wingdings" w:hAnsi="Wingdings" w:hint="default"/>
      </w:rPr>
    </w:lvl>
    <w:lvl w:ilvl="2">
      <w:start w:val="1"/>
      <w:numFmt w:val="bullet"/>
      <w:lvlText w:val=""/>
      <w:lvlJc w:val="left"/>
      <w:pPr>
        <w:ind w:left="2814" w:hanging="420"/>
      </w:pPr>
      <w:rPr>
        <w:rFonts w:ascii="Wingdings" w:hAnsi="Wingdings" w:hint="default"/>
      </w:rPr>
    </w:lvl>
    <w:lvl w:ilvl="3">
      <w:start w:val="1"/>
      <w:numFmt w:val="bullet"/>
      <w:lvlText w:val=""/>
      <w:lvlJc w:val="left"/>
      <w:pPr>
        <w:ind w:left="3234" w:hanging="420"/>
      </w:pPr>
      <w:rPr>
        <w:rFonts w:ascii="Wingdings" w:hAnsi="Wingdings" w:hint="default"/>
      </w:rPr>
    </w:lvl>
    <w:lvl w:ilvl="4">
      <w:start w:val="1"/>
      <w:numFmt w:val="bullet"/>
      <w:lvlText w:val=""/>
      <w:lvlJc w:val="left"/>
      <w:pPr>
        <w:ind w:left="3654" w:hanging="420"/>
      </w:pPr>
      <w:rPr>
        <w:rFonts w:ascii="Wingdings" w:hAnsi="Wingdings" w:hint="default"/>
      </w:rPr>
    </w:lvl>
    <w:lvl w:ilvl="5">
      <w:start w:val="1"/>
      <w:numFmt w:val="bullet"/>
      <w:lvlText w:val=""/>
      <w:lvlJc w:val="left"/>
      <w:pPr>
        <w:ind w:left="4074" w:hanging="420"/>
      </w:pPr>
      <w:rPr>
        <w:rFonts w:ascii="Wingdings" w:hAnsi="Wingdings" w:hint="default"/>
      </w:rPr>
    </w:lvl>
    <w:lvl w:ilvl="6">
      <w:start w:val="1"/>
      <w:numFmt w:val="bullet"/>
      <w:lvlText w:val=""/>
      <w:lvlJc w:val="left"/>
      <w:pPr>
        <w:ind w:left="4494" w:hanging="420"/>
      </w:pPr>
      <w:rPr>
        <w:rFonts w:ascii="Wingdings" w:hAnsi="Wingdings" w:hint="default"/>
      </w:rPr>
    </w:lvl>
    <w:lvl w:ilvl="7">
      <w:start w:val="1"/>
      <w:numFmt w:val="bullet"/>
      <w:lvlText w:val=""/>
      <w:lvlJc w:val="left"/>
      <w:pPr>
        <w:ind w:left="4914" w:hanging="420"/>
      </w:pPr>
      <w:rPr>
        <w:rFonts w:ascii="Wingdings" w:hAnsi="Wingdings" w:hint="default"/>
      </w:rPr>
    </w:lvl>
    <w:lvl w:ilvl="8">
      <w:start w:val="1"/>
      <w:numFmt w:val="bullet"/>
      <w:lvlText w:val=""/>
      <w:lvlJc w:val="left"/>
      <w:pPr>
        <w:ind w:left="5334" w:hanging="420"/>
      </w:pPr>
      <w:rPr>
        <w:rFonts w:ascii="Wingdings" w:hAnsi="Wingdings" w:hint="default"/>
      </w:rPr>
    </w:lvl>
  </w:abstractNum>
  <w:abstractNum w:abstractNumId="39" w15:restartNumberingAfterBreak="0">
    <w:nsid w:val="3D5A6348"/>
    <w:multiLevelType w:val="multilevel"/>
    <w:tmpl w:val="3D5A6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F625D5B"/>
    <w:multiLevelType w:val="multilevel"/>
    <w:tmpl w:val="3F625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04C6F1D"/>
    <w:multiLevelType w:val="multilevel"/>
    <w:tmpl w:val="404C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05A0F9C"/>
    <w:multiLevelType w:val="multilevel"/>
    <w:tmpl w:val="405A0F9C"/>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19B293D"/>
    <w:multiLevelType w:val="multilevel"/>
    <w:tmpl w:val="419B29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45910DA0"/>
    <w:multiLevelType w:val="multilevel"/>
    <w:tmpl w:val="45910D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8B1013E"/>
    <w:multiLevelType w:val="multilevel"/>
    <w:tmpl w:val="48B10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8" w15:restartNumberingAfterBreak="0">
    <w:nsid w:val="4C3B49B0"/>
    <w:multiLevelType w:val="multilevel"/>
    <w:tmpl w:val="4C3B4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51425C5"/>
    <w:multiLevelType w:val="multilevel"/>
    <w:tmpl w:val="551425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76E6CDE"/>
    <w:multiLevelType w:val="multilevel"/>
    <w:tmpl w:val="576E6C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A3A366A"/>
    <w:multiLevelType w:val="multilevel"/>
    <w:tmpl w:val="5A3A3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abstractNum w:abstractNumId="55" w15:restartNumberingAfterBreak="0">
    <w:nsid w:val="5DE7326A"/>
    <w:multiLevelType w:val="multilevel"/>
    <w:tmpl w:val="5DE732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5FB028A1"/>
    <w:multiLevelType w:val="multilevel"/>
    <w:tmpl w:val="5FB028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609D3637"/>
    <w:multiLevelType w:val="multilevel"/>
    <w:tmpl w:val="609D3637"/>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0AB3934"/>
    <w:multiLevelType w:val="multilevel"/>
    <w:tmpl w:val="60AB39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338277F"/>
    <w:multiLevelType w:val="multilevel"/>
    <w:tmpl w:val="6338277F"/>
    <w:lvl w:ilvl="0">
      <w:start w:val="1"/>
      <w:numFmt w:val="decimal"/>
      <w:suff w:val="space"/>
      <w:lvlText w:val="Proposal %1:"/>
      <w:lvlJc w:val="left"/>
      <w:pPr>
        <w:ind w:left="0" w:firstLine="0"/>
      </w:pPr>
      <w:rPr>
        <w:rFonts w:ascii="Times New Roman" w:hAnsi="Times New Roman" w:hint="default"/>
        <w:b/>
        <w:i/>
        <w:color w:val="000000" w:themeColor="text1"/>
        <w:sz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6724117D"/>
    <w:multiLevelType w:val="multilevel"/>
    <w:tmpl w:val="6724117D"/>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684038B2"/>
    <w:multiLevelType w:val="multilevel"/>
    <w:tmpl w:val="684038B2"/>
    <w:lvl w:ilvl="0">
      <w:numFmt w:val="bullet"/>
      <w:lvlText w:val=""/>
      <w:lvlJc w:val="left"/>
      <w:pPr>
        <w:ind w:left="420" w:hanging="42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69425BEF"/>
    <w:multiLevelType w:val="multilevel"/>
    <w:tmpl w:val="69425B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9E95597"/>
    <w:multiLevelType w:val="multilevel"/>
    <w:tmpl w:val="69E95597"/>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6A283F20"/>
    <w:multiLevelType w:val="multilevel"/>
    <w:tmpl w:val="6A283F20"/>
    <w:lvl w:ilvl="0">
      <w:numFmt w:val="bullet"/>
      <w:pStyle w:val="ListBullet"/>
      <w:lvlText w:val=""/>
      <w:lvlJc w:val="left"/>
      <w:pPr>
        <w:ind w:left="780" w:hanging="42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15:restartNumberingAfterBreak="0">
    <w:nsid w:val="6CF7162E"/>
    <w:multiLevelType w:val="multilevel"/>
    <w:tmpl w:val="6CF7162E"/>
    <w:lvl w:ilvl="0">
      <w:numFmt w:val="bullet"/>
      <w:lvlText w:val=""/>
      <w:lvlJc w:val="left"/>
      <w:pPr>
        <w:ind w:left="720" w:hanging="36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18A19CF"/>
    <w:multiLevelType w:val="multilevel"/>
    <w:tmpl w:val="718A19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0" w15:restartNumberingAfterBreak="0">
    <w:nsid w:val="727830E8"/>
    <w:multiLevelType w:val="multilevel"/>
    <w:tmpl w:val="727830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2A20D78"/>
    <w:multiLevelType w:val="hybridMultilevel"/>
    <w:tmpl w:val="E42C1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5" w15:restartNumberingAfterBreak="0">
    <w:nsid w:val="75FC1086"/>
    <w:multiLevelType w:val="multilevel"/>
    <w:tmpl w:val="75FC108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6" w15:restartNumberingAfterBreak="0">
    <w:nsid w:val="76C065EA"/>
    <w:multiLevelType w:val="multilevel"/>
    <w:tmpl w:val="76C065EA"/>
    <w:lvl w:ilvl="0">
      <w:start w:val="1"/>
      <w:numFmt w:val="bullet"/>
      <w:lvlText w:val="-"/>
      <w:lvlJc w:val="left"/>
      <w:pPr>
        <w:ind w:left="420" w:hanging="420"/>
      </w:pPr>
      <w:rPr>
        <w:rFonts w:ascii="Times New Roman"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SimSun"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7E347031"/>
    <w:multiLevelType w:val="multilevel"/>
    <w:tmpl w:val="7E347031"/>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eastAsia="MS Mincho"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436800240">
    <w:abstractNumId w:val="26"/>
  </w:num>
  <w:num w:numId="2" w16cid:durableId="1254122328">
    <w:abstractNumId w:val="54"/>
  </w:num>
  <w:num w:numId="3" w16cid:durableId="846405808">
    <w:abstractNumId w:val="65"/>
  </w:num>
  <w:num w:numId="4" w16cid:durableId="252787751">
    <w:abstractNumId w:val="73"/>
  </w:num>
  <w:num w:numId="5" w16cid:durableId="1840540171">
    <w:abstractNumId w:val="1"/>
  </w:num>
  <w:num w:numId="6" w16cid:durableId="127625349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44942358">
    <w:abstractNumId w:val="44"/>
  </w:num>
  <w:num w:numId="8" w16cid:durableId="1549107180">
    <w:abstractNumId w:val="35"/>
    <w:lvlOverride w:ilvl="0">
      <w:startOverride w:val="1"/>
    </w:lvlOverride>
  </w:num>
  <w:num w:numId="9" w16cid:durableId="51388777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04734826">
    <w:abstractNumId w:val="69"/>
  </w:num>
  <w:num w:numId="11" w16cid:durableId="859929082">
    <w:abstractNumId w:val="50"/>
  </w:num>
  <w:num w:numId="12" w16cid:durableId="1461457623">
    <w:abstractNumId w:val="80"/>
  </w:num>
  <w:num w:numId="13" w16cid:durableId="993266046">
    <w:abstractNumId w:val="28"/>
  </w:num>
  <w:num w:numId="14" w16cid:durableId="24602722">
    <w:abstractNumId w:val="57"/>
  </w:num>
  <w:num w:numId="15" w16cid:durableId="410002836">
    <w:abstractNumId w:val="9"/>
  </w:num>
  <w:num w:numId="16" w16cid:durableId="1232934576">
    <w:abstractNumId w:val="0"/>
  </w:num>
  <w:num w:numId="17" w16cid:durableId="612857237">
    <w:abstractNumId w:val="5"/>
  </w:num>
  <w:num w:numId="18" w16cid:durableId="8146196">
    <w:abstractNumId w:val="49"/>
  </w:num>
  <w:num w:numId="19" w16cid:durableId="351418912">
    <w:abstractNumId w:val="67"/>
  </w:num>
  <w:num w:numId="20" w16cid:durableId="391083600">
    <w:abstractNumId w:val="55"/>
  </w:num>
  <w:num w:numId="21" w16cid:durableId="1787039619">
    <w:abstractNumId w:val="63"/>
  </w:num>
  <w:num w:numId="22" w16cid:durableId="655064002">
    <w:abstractNumId w:val="53"/>
  </w:num>
  <w:num w:numId="23" w16cid:durableId="1121418000">
    <w:abstractNumId w:val="48"/>
  </w:num>
  <w:num w:numId="24" w16cid:durableId="686712357">
    <w:abstractNumId w:val="39"/>
  </w:num>
  <w:num w:numId="25" w16cid:durableId="13074251">
    <w:abstractNumId w:val="68"/>
  </w:num>
  <w:num w:numId="26" w16cid:durableId="5836609">
    <w:abstractNumId w:val="79"/>
  </w:num>
  <w:num w:numId="27" w16cid:durableId="2039622312">
    <w:abstractNumId w:val="3"/>
  </w:num>
  <w:num w:numId="28" w16cid:durableId="5643605">
    <w:abstractNumId w:val="23"/>
  </w:num>
  <w:num w:numId="29" w16cid:durableId="234439220">
    <w:abstractNumId w:val="58"/>
  </w:num>
  <w:num w:numId="30" w16cid:durableId="1734811361">
    <w:abstractNumId w:val="24"/>
  </w:num>
  <w:num w:numId="31" w16cid:durableId="527568794">
    <w:abstractNumId w:val="81"/>
  </w:num>
  <w:num w:numId="32" w16cid:durableId="846948115">
    <w:abstractNumId w:val="75"/>
  </w:num>
  <w:num w:numId="33" w16cid:durableId="109010892">
    <w:abstractNumId w:val="33"/>
  </w:num>
  <w:num w:numId="34" w16cid:durableId="315228377">
    <w:abstractNumId w:val="46"/>
  </w:num>
  <w:num w:numId="35" w16cid:durableId="1731878511">
    <w:abstractNumId w:val="30"/>
  </w:num>
  <w:num w:numId="36" w16cid:durableId="91367225">
    <w:abstractNumId w:val="25"/>
  </w:num>
  <w:num w:numId="37" w16cid:durableId="1685398741">
    <w:abstractNumId w:val="62"/>
  </w:num>
  <w:num w:numId="38" w16cid:durableId="604077918">
    <w:abstractNumId w:val="7"/>
  </w:num>
  <w:num w:numId="39" w16cid:durableId="137305394">
    <w:abstractNumId w:val="72"/>
  </w:num>
  <w:num w:numId="40" w16cid:durableId="1208451063">
    <w:abstractNumId w:val="61"/>
  </w:num>
  <w:num w:numId="41" w16cid:durableId="1645431978">
    <w:abstractNumId w:val="14"/>
  </w:num>
  <w:num w:numId="42" w16cid:durableId="373047621">
    <w:abstractNumId w:val="82"/>
  </w:num>
  <w:num w:numId="43" w16cid:durableId="2072120429">
    <w:abstractNumId w:val="21"/>
  </w:num>
  <w:num w:numId="44" w16cid:durableId="2092504440">
    <w:abstractNumId w:val="13"/>
  </w:num>
  <w:num w:numId="45" w16cid:durableId="1645968241">
    <w:abstractNumId w:val="18"/>
  </w:num>
  <w:num w:numId="46" w16cid:durableId="520124311">
    <w:abstractNumId w:val="22"/>
  </w:num>
  <w:num w:numId="47" w16cid:durableId="644746575">
    <w:abstractNumId w:val="64"/>
  </w:num>
  <w:num w:numId="48" w16cid:durableId="1975520623">
    <w:abstractNumId w:val="77"/>
  </w:num>
  <w:num w:numId="49" w16cid:durableId="23312280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72709952">
    <w:abstractNumId w:val="47"/>
  </w:num>
  <w:num w:numId="51" w16cid:durableId="130636106">
    <w:abstractNumId w:val="74"/>
  </w:num>
  <w:num w:numId="52" w16cid:durableId="1860847561">
    <w:abstractNumId w:val="34"/>
  </w:num>
  <w:num w:numId="53" w16cid:durableId="719522975">
    <w:abstractNumId w:val="45"/>
  </w:num>
  <w:num w:numId="54" w16cid:durableId="937521248">
    <w:abstractNumId w:val="6"/>
  </w:num>
  <w:num w:numId="55" w16cid:durableId="1401059410">
    <w:abstractNumId w:val="12"/>
  </w:num>
  <w:num w:numId="56" w16cid:durableId="1806509455">
    <w:abstractNumId w:val="42"/>
  </w:num>
  <w:num w:numId="57" w16cid:durableId="2082214734">
    <w:abstractNumId w:val="59"/>
  </w:num>
  <w:num w:numId="58" w16cid:durableId="1282373926">
    <w:abstractNumId w:val="19"/>
  </w:num>
  <w:num w:numId="59" w16cid:durableId="958343821">
    <w:abstractNumId w:val="31"/>
  </w:num>
  <w:num w:numId="60" w16cid:durableId="1940063913">
    <w:abstractNumId w:val="51"/>
  </w:num>
  <w:num w:numId="61" w16cid:durableId="362368551">
    <w:abstractNumId w:val="29"/>
  </w:num>
  <w:num w:numId="62" w16cid:durableId="645933852">
    <w:abstractNumId w:val="17"/>
  </w:num>
  <w:num w:numId="63" w16cid:durableId="1397241695">
    <w:abstractNumId w:val="37"/>
  </w:num>
  <w:num w:numId="64" w16cid:durableId="482744509">
    <w:abstractNumId w:val="43"/>
  </w:num>
  <w:num w:numId="65" w16cid:durableId="210460051">
    <w:abstractNumId w:val="40"/>
  </w:num>
  <w:num w:numId="66" w16cid:durableId="653873734">
    <w:abstractNumId w:val="11"/>
  </w:num>
  <w:num w:numId="67" w16cid:durableId="1722903797">
    <w:abstractNumId w:val="56"/>
  </w:num>
  <w:num w:numId="68" w16cid:durableId="1288048444">
    <w:abstractNumId w:val="35"/>
    <w:lvlOverride w:ilvl="0">
      <w:lvl w:ilvl="0" w:tentative="1">
        <w:start w:val="1"/>
        <w:numFmt w:val="decimal"/>
        <w:pStyle w:val="Proposal"/>
        <w:lvlText w:val="Proposal %1"/>
        <w:lvlJc w:val="left"/>
        <w:pPr>
          <w:ind w:left="1702" w:firstLine="0"/>
        </w:pPr>
        <w:rPr>
          <w:rFonts w:hint="default"/>
          <w:b/>
          <w:bCs w:val="0"/>
        </w:rPr>
      </w:lvl>
    </w:lvlOverride>
    <w:lvlOverride w:ilvl="1">
      <w:lvl w:ilvl="1">
        <w:start w:val="1"/>
        <w:numFmt w:val="lowerLetter"/>
        <w:lvlText w:val="%2."/>
        <w:lvlJc w:val="left"/>
        <w:pPr>
          <w:tabs>
            <w:tab w:val="left" w:pos="1440"/>
          </w:tabs>
          <w:ind w:left="1440" w:hanging="360"/>
        </w:pPr>
      </w:lvl>
    </w:lvlOverride>
    <w:lvlOverride w:ilvl="2">
      <w:lvl w:ilvl="2" w:tentative="1">
        <w:start w:val="1"/>
        <w:numFmt w:val="lowerRoman"/>
        <w:lvlText w:val="%3."/>
        <w:lvlJc w:val="right"/>
        <w:pPr>
          <w:tabs>
            <w:tab w:val="left" w:pos="2160"/>
          </w:tabs>
          <w:ind w:left="2160" w:hanging="180"/>
        </w:pPr>
      </w:lvl>
    </w:lvlOverride>
    <w:lvlOverride w:ilvl="3">
      <w:lvl w:ilvl="3" w:tentative="1">
        <w:start w:val="1"/>
        <w:numFmt w:val="decimal"/>
        <w:lvlText w:val="%4."/>
        <w:lvlJc w:val="left"/>
        <w:pPr>
          <w:tabs>
            <w:tab w:val="left" w:pos="2880"/>
          </w:tabs>
          <w:ind w:left="2880" w:hanging="360"/>
        </w:pPr>
      </w:lvl>
    </w:lvlOverride>
    <w:lvlOverride w:ilvl="4">
      <w:lvl w:ilvl="4" w:tentative="1">
        <w:start w:val="1"/>
        <w:numFmt w:val="lowerLetter"/>
        <w:lvlText w:val="%5."/>
        <w:lvlJc w:val="left"/>
        <w:pPr>
          <w:tabs>
            <w:tab w:val="left" w:pos="3600"/>
          </w:tabs>
          <w:ind w:left="3600" w:hanging="360"/>
        </w:pPr>
      </w:lvl>
    </w:lvlOverride>
    <w:lvlOverride w:ilvl="5">
      <w:lvl w:ilvl="5" w:tentative="1">
        <w:start w:val="1"/>
        <w:numFmt w:val="lowerRoman"/>
        <w:lvlText w:val="%6."/>
        <w:lvlJc w:val="right"/>
        <w:pPr>
          <w:tabs>
            <w:tab w:val="left" w:pos="4320"/>
          </w:tabs>
          <w:ind w:left="4320" w:hanging="180"/>
        </w:pPr>
      </w:lvl>
    </w:lvlOverride>
    <w:lvlOverride w:ilvl="6">
      <w:lvl w:ilvl="6" w:tentative="1">
        <w:start w:val="1"/>
        <w:numFmt w:val="decimal"/>
        <w:lvlText w:val="%7."/>
        <w:lvlJc w:val="left"/>
        <w:pPr>
          <w:tabs>
            <w:tab w:val="left" w:pos="5040"/>
          </w:tabs>
          <w:ind w:left="5040" w:hanging="360"/>
        </w:pPr>
      </w:lvl>
    </w:lvlOverride>
    <w:lvlOverride w:ilvl="7">
      <w:lvl w:ilvl="7" w:tentative="1">
        <w:start w:val="1"/>
        <w:numFmt w:val="lowerLetter"/>
        <w:lvlText w:val="%8."/>
        <w:lvlJc w:val="left"/>
        <w:pPr>
          <w:tabs>
            <w:tab w:val="left" w:pos="5760"/>
          </w:tabs>
          <w:ind w:left="5760" w:hanging="360"/>
        </w:pPr>
      </w:lvl>
    </w:lvlOverride>
    <w:lvlOverride w:ilvl="8">
      <w:lvl w:ilvl="8" w:tentative="1">
        <w:start w:val="1"/>
        <w:numFmt w:val="lowerRoman"/>
        <w:lvlText w:val="%9."/>
        <w:lvlJc w:val="right"/>
        <w:pPr>
          <w:tabs>
            <w:tab w:val="left" w:pos="6480"/>
          </w:tabs>
          <w:ind w:left="6480" w:hanging="180"/>
        </w:pPr>
      </w:lvl>
    </w:lvlOverride>
  </w:num>
  <w:num w:numId="69" w16cid:durableId="54472853">
    <w:abstractNumId w:val="2"/>
  </w:num>
  <w:num w:numId="70" w16cid:durableId="711032173">
    <w:abstractNumId w:val="38"/>
  </w:num>
  <w:num w:numId="71" w16cid:durableId="1980960060">
    <w:abstractNumId w:val="8"/>
  </w:num>
  <w:num w:numId="72" w16cid:durableId="612907436">
    <w:abstractNumId w:val="70"/>
  </w:num>
  <w:num w:numId="73" w16cid:durableId="190994488">
    <w:abstractNumId w:val="41"/>
  </w:num>
  <w:num w:numId="74" w16cid:durableId="570240366">
    <w:abstractNumId w:val="36"/>
  </w:num>
  <w:num w:numId="75" w16cid:durableId="821895179">
    <w:abstractNumId w:val="15"/>
  </w:num>
  <w:num w:numId="76" w16cid:durableId="2021352836">
    <w:abstractNumId w:val="27"/>
  </w:num>
  <w:num w:numId="77" w16cid:durableId="780955393">
    <w:abstractNumId w:val="60"/>
  </w:num>
  <w:num w:numId="78" w16cid:durableId="1827240103">
    <w:abstractNumId w:val="52"/>
  </w:num>
  <w:num w:numId="79" w16cid:durableId="1177889899">
    <w:abstractNumId w:val="76"/>
  </w:num>
  <w:num w:numId="80" w16cid:durableId="1771584521">
    <w:abstractNumId w:val="16"/>
  </w:num>
  <w:num w:numId="81" w16cid:durableId="19934243">
    <w:abstractNumId w:val="35"/>
    <w:lvlOverride w:ilvl="0">
      <w:startOverride w:val="1"/>
      <w:lvl w:ilvl="0" w:tentative="1">
        <w:start w:val="1"/>
        <w:numFmt w:val="decimal"/>
        <w:pStyle w:val="Proposal"/>
        <w:lvlText w:val="Proposal %1"/>
        <w:lvlJc w:val="left"/>
        <w:pPr>
          <w:ind w:left="1702" w:firstLine="0"/>
        </w:pPr>
        <w:rPr>
          <w:rFonts w:hint="default"/>
          <w:b/>
          <w:bCs w:val="0"/>
        </w:rPr>
      </w:lvl>
    </w:lvlOverride>
    <w:lvlOverride w:ilvl="1">
      <w:startOverride w:val="1"/>
      <w:lvl w:ilvl="1">
        <w:start w:val="1"/>
        <w:numFmt w:val="lowerLetter"/>
        <w:lvlText w:val="%2."/>
        <w:lvlJc w:val="left"/>
        <w:pPr>
          <w:tabs>
            <w:tab w:val="left" w:pos="1440"/>
          </w:tabs>
          <w:ind w:left="1440" w:hanging="360"/>
        </w:pPr>
      </w:lvl>
    </w:lvlOverride>
    <w:lvlOverride w:ilvl="2">
      <w:startOverride w:val="1"/>
      <w:lvl w:ilvl="2" w:tentative="1">
        <w:start w:val="1"/>
        <w:numFmt w:val="lowerRoman"/>
        <w:lvlText w:val="%3."/>
        <w:lvlJc w:val="right"/>
        <w:pPr>
          <w:tabs>
            <w:tab w:val="left" w:pos="2160"/>
          </w:tabs>
          <w:ind w:left="2160" w:hanging="180"/>
        </w:pPr>
      </w:lvl>
    </w:lvlOverride>
    <w:lvlOverride w:ilvl="3">
      <w:startOverride w:val="1"/>
      <w:lvl w:ilvl="3" w:tentative="1">
        <w:start w:val="1"/>
        <w:numFmt w:val="decimal"/>
        <w:lvlText w:val="%4."/>
        <w:lvlJc w:val="left"/>
        <w:pPr>
          <w:tabs>
            <w:tab w:val="left" w:pos="2880"/>
          </w:tabs>
          <w:ind w:left="2880" w:hanging="360"/>
        </w:pPr>
      </w:lvl>
    </w:lvlOverride>
    <w:lvlOverride w:ilvl="4">
      <w:startOverride w:val="1"/>
      <w:lvl w:ilvl="4" w:tentative="1">
        <w:start w:val="1"/>
        <w:numFmt w:val="lowerLetter"/>
        <w:lvlText w:val="%5."/>
        <w:lvlJc w:val="left"/>
        <w:pPr>
          <w:tabs>
            <w:tab w:val="left" w:pos="3600"/>
          </w:tabs>
          <w:ind w:left="3600" w:hanging="360"/>
        </w:pPr>
      </w:lvl>
    </w:lvlOverride>
    <w:lvlOverride w:ilvl="5">
      <w:startOverride w:val="1"/>
      <w:lvl w:ilvl="5" w:tentative="1">
        <w:start w:val="1"/>
        <w:numFmt w:val="lowerRoman"/>
        <w:lvlText w:val="%6."/>
        <w:lvlJc w:val="right"/>
        <w:pPr>
          <w:tabs>
            <w:tab w:val="left" w:pos="4320"/>
          </w:tabs>
          <w:ind w:left="4320" w:hanging="180"/>
        </w:pPr>
      </w:lvl>
    </w:lvlOverride>
    <w:lvlOverride w:ilvl="6">
      <w:startOverride w:val="1"/>
      <w:lvl w:ilvl="6" w:tentative="1">
        <w:start w:val="1"/>
        <w:numFmt w:val="decimal"/>
        <w:lvlText w:val="%7."/>
        <w:lvlJc w:val="left"/>
        <w:pPr>
          <w:tabs>
            <w:tab w:val="left" w:pos="5040"/>
          </w:tabs>
          <w:ind w:left="5040" w:hanging="360"/>
        </w:pPr>
      </w:lvl>
    </w:lvlOverride>
    <w:lvlOverride w:ilvl="7">
      <w:startOverride w:val="1"/>
      <w:lvl w:ilvl="7" w:tentative="1">
        <w:start w:val="1"/>
        <w:numFmt w:val="lowerLetter"/>
        <w:lvlText w:val="%8."/>
        <w:lvlJc w:val="left"/>
        <w:pPr>
          <w:tabs>
            <w:tab w:val="left" w:pos="5760"/>
          </w:tabs>
          <w:ind w:left="5760" w:hanging="360"/>
        </w:pPr>
      </w:lvl>
    </w:lvlOverride>
    <w:lvlOverride w:ilvl="8">
      <w:startOverride w:val="1"/>
      <w:lvl w:ilvl="8" w:tentative="1">
        <w:start w:val="1"/>
        <w:numFmt w:val="lowerRoman"/>
        <w:lvlText w:val="%9."/>
        <w:lvlJc w:val="right"/>
        <w:pPr>
          <w:tabs>
            <w:tab w:val="left" w:pos="6480"/>
          </w:tabs>
          <w:ind w:left="6480" w:hanging="180"/>
        </w:pPr>
      </w:lvl>
    </w:lvlOverride>
  </w:num>
  <w:num w:numId="82" w16cid:durableId="2028871582">
    <w:abstractNumId w:val="4"/>
  </w:num>
  <w:num w:numId="83" w16cid:durableId="18361450">
    <w:abstractNumId w:val="66"/>
  </w:num>
  <w:num w:numId="84" w16cid:durableId="1766463520">
    <w:abstractNumId w:val="78"/>
  </w:num>
  <w:num w:numId="85" w16cid:durableId="1807772241">
    <w:abstractNumId w:val="71"/>
  </w:num>
  <w:num w:numId="86" w16cid:durableId="1417052145">
    <w:abstractNumId w:val="10"/>
  </w:num>
  <w:num w:numId="87" w16cid:durableId="1861431492">
    <w:abstractNumId w:val="20"/>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isplayBackgroundShape/>
  <w:bordersDoNotSurroundHeader/>
  <w:bordersDoNotSurroundFooter/>
  <w:proofState w:spelling="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2DB"/>
    <w:rsid w:val="00000911"/>
    <w:rsid w:val="00000A4B"/>
    <w:rsid w:val="00000D48"/>
    <w:rsid w:val="00000EF9"/>
    <w:rsid w:val="00001939"/>
    <w:rsid w:val="00001EF3"/>
    <w:rsid w:val="00002125"/>
    <w:rsid w:val="00002278"/>
    <w:rsid w:val="000024A6"/>
    <w:rsid w:val="000027C4"/>
    <w:rsid w:val="00002D69"/>
    <w:rsid w:val="00002DC0"/>
    <w:rsid w:val="00003899"/>
    <w:rsid w:val="00003B55"/>
    <w:rsid w:val="00003BD2"/>
    <w:rsid w:val="00003EE0"/>
    <w:rsid w:val="000040A2"/>
    <w:rsid w:val="000045F4"/>
    <w:rsid w:val="0000493F"/>
    <w:rsid w:val="00005175"/>
    <w:rsid w:val="00005390"/>
    <w:rsid w:val="00005632"/>
    <w:rsid w:val="00005954"/>
    <w:rsid w:val="000060A5"/>
    <w:rsid w:val="00006324"/>
    <w:rsid w:val="0000647D"/>
    <w:rsid w:val="00006786"/>
    <w:rsid w:val="00006C59"/>
    <w:rsid w:val="00006FD2"/>
    <w:rsid w:val="00007388"/>
    <w:rsid w:val="0000744D"/>
    <w:rsid w:val="00007C1D"/>
    <w:rsid w:val="000106CC"/>
    <w:rsid w:val="00010AAD"/>
    <w:rsid w:val="000122BA"/>
    <w:rsid w:val="0001236A"/>
    <w:rsid w:val="00012C61"/>
    <w:rsid w:val="00012D6E"/>
    <w:rsid w:val="00013271"/>
    <w:rsid w:val="000135A5"/>
    <w:rsid w:val="00013AD8"/>
    <w:rsid w:val="00013CEE"/>
    <w:rsid w:val="00014144"/>
    <w:rsid w:val="00014C59"/>
    <w:rsid w:val="00014FB0"/>
    <w:rsid w:val="00015222"/>
    <w:rsid w:val="00015794"/>
    <w:rsid w:val="00015B2C"/>
    <w:rsid w:val="00015D0D"/>
    <w:rsid w:val="000160F6"/>
    <w:rsid w:val="00016C66"/>
    <w:rsid w:val="00017FC9"/>
    <w:rsid w:val="000202D5"/>
    <w:rsid w:val="000204B5"/>
    <w:rsid w:val="000205FB"/>
    <w:rsid w:val="00020D73"/>
    <w:rsid w:val="000214D5"/>
    <w:rsid w:val="0002253B"/>
    <w:rsid w:val="000227D6"/>
    <w:rsid w:val="000227DD"/>
    <w:rsid w:val="00022934"/>
    <w:rsid w:val="00023447"/>
    <w:rsid w:val="00023804"/>
    <w:rsid w:val="00023B03"/>
    <w:rsid w:val="00023CFD"/>
    <w:rsid w:val="00024133"/>
    <w:rsid w:val="00024E0A"/>
    <w:rsid w:val="0002512D"/>
    <w:rsid w:val="0002517B"/>
    <w:rsid w:val="000251B3"/>
    <w:rsid w:val="000258DB"/>
    <w:rsid w:val="00025AB1"/>
    <w:rsid w:val="00025E0F"/>
    <w:rsid w:val="00026EDF"/>
    <w:rsid w:val="00027896"/>
    <w:rsid w:val="00027E25"/>
    <w:rsid w:val="00027E84"/>
    <w:rsid w:val="00030026"/>
    <w:rsid w:val="0003038E"/>
    <w:rsid w:val="000307EE"/>
    <w:rsid w:val="00030AD8"/>
    <w:rsid w:val="00031563"/>
    <w:rsid w:val="00031CB1"/>
    <w:rsid w:val="00031FA3"/>
    <w:rsid w:val="000320D1"/>
    <w:rsid w:val="000328A6"/>
    <w:rsid w:val="00032953"/>
    <w:rsid w:val="00032A16"/>
    <w:rsid w:val="00032BD0"/>
    <w:rsid w:val="00032C2E"/>
    <w:rsid w:val="00032C46"/>
    <w:rsid w:val="00032EAC"/>
    <w:rsid w:val="0003334D"/>
    <w:rsid w:val="00033590"/>
    <w:rsid w:val="0003395F"/>
    <w:rsid w:val="00033B4E"/>
    <w:rsid w:val="0003403B"/>
    <w:rsid w:val="00034F37"/>
    <w:rsid w:val="000356B2"/>
    <w:rsid w:val="00035705"/>
    <w:rsid w:val="00035EF4"/>
    <w:rsid w:val="000362B5"/>
    <w:rsid w:val="00036410"/>
    <w:rsid w:val="0003658C"/>
    <w:rsid w:val="00036908"/>
    <w:rsid w:val="00036A51"/>
    <w:rsid w:val="00036C04"/>
    <w:rsid w:val="000376CD"/>
    <w:rsid w:val="00037822"/>
    <w:rsid w:val="00037A87"/>
    <w:rsid w:val="00040598"/>
    <w:rsid w:val="000407EF"/>
    <w:rsid w:val="00041089"/>
    <w:rsid w:val="00041455"/>
    <w:rsid w:val="0004193A"/>
    <w:rsid w:val="000419DD"/>
    <w:rsid w:val="00041AED"/>
    <w:rsid w:val="00041F86"/>
    <w:rsid w:val="00042032"/>
    <w:rsid w:val="00043668"/>
    <w:rsid w:val="00043C4F"/>
    <w:rsid w:val="00044156"/>
    <w:rsid w:val="00044CAC"/>
    <w:rsid w:val="00045273"/>
    <w:rsid w:val="00045419"/>
    <w:rsid w:val="00045891"/>
    <w:rsid w:val="000459E0"/>
    <w:rsid w:val="00045D9C"/>
    <w:rsid w:val="0004617A"/>
    <w:rsid w:val="00046379"/>
    <w:rsid w:val="00046853"/>
    <w:rsid w:val="00046BDE"/>
    <w:rsid w:val="00046E97"/>
    <w:rsid w:val="0004707F"/>
    <w:rsid w:val="00047347"/>
    <w:rsid w:val="00050077"/>
    <w:rsid w:val="000500A6"/>
    <w:rsid w:val="000508A8"/>
    <w:rsid w:val="00050ADF"/>
    <w:rsid w:val="00050B4C"/>
    <w:rsid w:val="00050CB1"/>
    <w:rsid w:val="00051A81"/>
    <w:rsid w:val="00051DFF"/>
    <w:rsid w:val="000529CE"/>
    <w:rsid w:val="00052A3E"/>
    <w:rsid w:val="00053811"/>
    <w:rsid w:val="000538BE"/>
    <w:rsid w:val="00053921"/>
    <w:rsid w:val="00053962"/>
    <w:rsid w:val="00053BA0"/>
    <w:rsid w:val="00054507"/>
    <w:rsid w:val="00054F30"/>
    <w:rsid w:val="000550A5"/>
    <w:rsid w:val="00055891"/>
    <w:rsid w:val="000558FE"/>
    <w:rsid w:val="00055B43"/>
    <w:rsid w:val="00055B6B"/>
    <w:rsid w:val="00055C75"/>
    <w:rsid w:val="00055EF3"/>
    <w:rsid w:val="000567DB"/>
    <w:rsid w:val="00057085"/>
    <w:rsid w:val="00057E0E"/>
    <w:rsid w:val="000606F3"/>
    <w:rsid w:val="000607DC"/>
    <w:rsid w:val="00060BDE"/>
    <w:rsid w:val="000616F1"/>
    <w:rsid w:val="00062FE6"/>
    <w:rsid w:val="00063CF4"/>
    <w:rsid w:val="00063F7E"/>
    <w:rsid w:val="00063FBD"/>
    <w:rsid w:val="000641CB"/>
    <w:rsid w:val="00064C62"/>
    <w:rsid w:val="000650B3"/>
    <w:rsid w:val="00065C76"/>
    <w:rsid w:val="00065EE9"/>
    <w:rsid w:val="000660B3"/>
    <w:rsid w:val="00066107"/>
    <w:rsid w:val="00066B1B"/>
    <w:rsid w:val="00066BC7"/>
    <w:rsid w:val="00066CCB"/>
    <w:rsid w:val="00066D51"/>
    <w:rsid w:val="00067024"/>
    <w:rsid w:val="000670C1"/>
    <w:rsid w:val="0006710C"/>
    <w:rsid w:val="000675D1"/>
    <w:rsid w:val="00067928"/>
    <w:rsid w:val="00067DF9"/>
    <w:rsid w:val="00067E84"/>
    <w:rsid w:val="00070245"/>
    <w:rsid w:val="000703D1"/>
    <w:rsid w:val="00070C2A"/>
    <w:rsid w:val="00070ED8"/>
    <w:rsid w:val="00071427"/>
    <w:rsid w:val="00071589"/>
    <w:rsid w:val="00071993"/>
    <w:rsid w:val="00071FA9"/>
    <w:rsid w:val="00071FED"/>
    <w:rsid w:val="000723EE"/>
    <w:rsid w:val="0007297B"/>
    <w:rsid w:val="00072D47"/>
    <w:rsid w:val="00072D48"/>
    <w:rsid w:val="00072E79"/>
    <w:rsid w:val="000730AF"/>
    <w:rsid w:val="00073456"/>
    <w:rsid w:val="000734E0"/>
    <w:rsid w:val="00074A44"/>
    <w:rsid w:val="00074E36"/>
    <w:rsid w:val="00074E81"/>
    <w:rsid w:val="0007514C"/>
    <w:rsid w:val="0007564E"/>
    <w:rsid w:val="000756A7"/>
    <w:rsid w:val="00075805"/>
    <w:rsid w:val="00075918"/>
    <w:rsid w:val="00075D4D"/>
    <w:rsid w:val="00075DFB"/>
    <w:rsid w:val="00075E21"/>
    <w:rsid w:val="00076102"/>
    <w:rsid w:val="000762A5"/>
    <w:rsid w:val="00076E07"/>
    <w:rsid w:val="00076F28"/>
    <w:rsid w:val="00077297"/>
    <w:rsid w:val="000772E5"/>
    <w:rsid w:val="0007744B"/>
    <w:rsid w:val="00077A5D"/>
    <w:rsid w:val="00077D23"/>
    <w:rsid w:val="00080BFB"/>
    <w:rsid w:val="00080DFA"/>
    <w:rsid w:val="00080ED5"/>
    <w:rsid w:val="000810F4"/>
    <w:rsid w:val="000813B6"/>
    <w:rsid w:val="00081738"/>
    <w:rsid w:val="0008212A"/>
    <w:rsid w:val="00082626"/>
    <w:rsid w:val="000826D6"/>
    <w:rsid w:val="00082867"/>
    <w:rsid w:val="00082D2E"/>
    <w:rsid w:val="00082E8A"/>
    <w:rsid w:val="000836E8"/>
    <w:rsid w:val="00083A20"/>
    <w:rsid w:val="00083AD7"/>
    <w:rsid w:val="00084385"/>
    <w:rsid w:val="0008438D"/>
    <w:rsid w:val="000843E9"/>
    <w:rsid w:val="00084A68"/>
    <w:rsid w:val="00084BBE"/>
    <w:rsid w:val="000852E3"/>
    <w:rsid w:val="00085647"/>
    <w:rsid w:val="0008568A"/>
    <w:rsid w:val="0008584F"/>
    <w:rsid w:val="0008585D"/>
    <w:rsid w:val="00085AAA"/>
    <w:rsid w:val="00085B01"/>
    <w:rsid w:val="00085D81"/>
    <w:rsid w:val="000860D9"/>
    <w:rsid w:val="000868B4"/>
    <w:rsid w:val="00086F91"/>
    <w:rsid w:val="000875B5"/>
    <w:rsid w:val="00087F64"/>
    <w:rsid w:val="0009041A"/>
    <w:rsid w:val="000906E1"/>
    <w:rsid w:val="00090B02"/>
    <w:rsid w:val="00091B70"/>
    <w:rsid w:val="00091DA7"/>
    <w:rsid w:val="00091F4D"/>
    <w:rsid w:val="00092057"/>
    <w:rsid w:val="0009291B"/>
    <w:rsid w:val="00092A9D"/>
    <w:rsid w:val="00092B05"/>
    <w:rsid w:val="00092B5A"/>
    <w:rsid w:val="0009300E"/>
    <w:rsid w:val="000931D6"/>
    <w:rsid w:val="000939D7"/>
    <w:rsid w:val="00094502"/>
    <w:rsid w:val="00094744"/>
    <w:rsid w:val="00094878"/>
    <w:rsid w:val="00094DE6"/>
    <w:rsid w:val="00095038"/>
    <w:rsid w:val="000952A1"/>
    <w:rsid w:val="00095EB0"/>
    <w:rsid w:val="00096256"/>
    <w:rsid w:val="000964B1"/>
    <w:rsid w:val="000966B7"/>
    <w:rsid w:val="00096A4C"/>
    <w:rsid w:val="00097151"/>
    <w:rsid w:val="00097471"/>
    <w:rsid w:val="0009777B"/>
    <w:rsid w:val="00097945"/>
    <w:rsid w:val="000A0183"/>
    <w:rsid w:val="000A08F3"/>
    <w:rsid w:val="000A0C4C"/>
    <w:rsid w:val="000A106A"/>
    <w:rsid w:val="000A132D"/>
    <w:rsid w:val="000A14D7"/>
    <w:rsid w:val="000A15F7"/>
    <w:rsid w:val="000A1943"/>
    <w:rsid w:val="000A1C8C"/>
    <w:rsid w:val="000A2542"/>
    <w:rsid w:val="000A2E05"/>
    <w:rsid w:val="000A3741"/>
    <w:rsid w:val="000A377C"/>
    <w:rsid w:val="000A4584"/>
    <w:rsid w:val="000A4D23"/>
    <w:rsid w:val="000A4D2C"/>
    <w:rsid w:val="000A553E"/>
    <w:rsid w:val="000A6833"/>
    <w:rsid w:val="000A6CB3"/>
    <w:rsid w:val="000A6FA3"/>
    <w:rsid w:val="000A714D"/>
    <w:rsid w:val="000A7932"/>
    <w:rsid w:val="000A7BB3"/>
    <w:rsid w:val="000B0483"/>
    <w:rsid w:val="000B06CA"/>
    <w:rsid w:val="000B07D8"/>
    <w:rsid w:val="000B0BAE"/>
    <w:rsid w:val="000B0BF5"/>
    <w:rsid w:val="000B0CA9"/>
    <w:rsid w:val="000B0DB4"/>
    <w:rsid w:val="000B178B"/>
    <w:rsid w:val="000B19DF"/>
    <w:rsid w:val="000B1B39"/>
    <w:rsid w:val="000B2358"/>
    <w:rsid w:val="000B2593"/>
    <w:rsid w:val="000B2B06"/>
    <w:rsid w:val="000B3400"/>
    <w:rsid w:val="000B368E"/>
    <w:rsid w:val="000B399A"/>
    <w:rsid w:val="000B3A73"/>
    <w:rsid w:val="000B3BEC"/>
    <w:rsid w:val="000B3C9D"/>
    <w:rsid w:val="000B4906"/>
    <w:rsid w:val="000B51F7"/>
    <w:rsid w:val="000B5241"/>
    <w:rsid w:val="000B5276"/>
    <w:rsid w:val="000B57E7"/>
    <w:rsid w:val="000B5E34"/>
    <w:rsid w:val="000B5EE4"/>
    <w:rsid w:val="000B600E"/>
    <w:rsid w:val="000B6113"/>
    <w:rsid w:val="000B628C"/>
    <w:rsid w:val="000B6679"/>
    <w:rsid w:val="000B713E"/>
    <w:rsid w:val="000B718F"/>
    <w:rsid w:val="000B749B"/>
    <w:rsid w:val="000B78A6"/>
    <w:rsid w:val="000C0085"/>
    <w:rsid w:val="000C00A9"/>
    <w:rsid w:val="000C0741"/>
    <w:rsid w:val="000C092F"/>
    <w:rsid w:val="000C0ED7"/>
    <w:rsid w:val="000C1242"/>
    <w:rsid w:val="000C1421"/>
    <w:rsid w:val="000C1A70"/>
    <w:rsid w:val="000C1AEE"/>
    <w:rsid w:val="000C1ECC"/>
    <w:rsid w:val="000C248A"/>
    <w:rsid w:val="000C287B"/>
    <w:rsid w:val="000C2AC9"/>
    <w:rsid w:val="000C315E"/>
    <w:rsid w:val="000C3437"/>
    <w:rsid w:val="000C346B"/>
    <w:rsid w:val="000C3790"/>
    <w:rsid w:val="000C38DD"/>
    <w:rsid w:val="000C43F8"/>
    <w:rsid w:val="000C44A9"/>
    <w:rsid w:val="000C4B6B"/>
    <w:rsid w:val="000C4FEE"/>
    <w:rsid w:val="000C52E0"/>
    <w:rsid w:val="000C52F2"/>
    <w:rsid w:val="000C56FB"/>
    <w:rsid w:val="000C5B84"/>
    <w:rsid w:val="000C5C6D"/>
    <w:rsid w:val="000C6969"/>
    <w:rsid w:val="000C6EE1"/>
    <w:rsid w:val="000C71A4"/>
    <w:rsid w:val="000D051D"/>
    <w:rsid w:val="000D091F"/>
    <w:rsid w:val="000D0DA9"/>
    <w:rsid w:val="000D1F39"/>
    <w:rsid w:val="000D2DEB"/>
    <w:rsid w:val="000D387C"/>
    <w:rsid w:val="000D3AB4"/>
    <w:rsid w:val="000D464C"/>
    <w:rsid w:val="000D4861"/>
    <w:rsid w:val="000D4885"/>
    <w:rsid w:val="000D4AA3"/>
    <w:rsid w:val="000D51E9"/>
    <w:rsid w:val="000D528B"/>
    <w:rsid w:val="000D5694"/>
    <w:rsid w:val="000D5729"/>
    <w:rsid w:val="000D585D"/>
    <w:rsid w:val="000D6076"/>
    <w:rsid w:val="000D6535"/>
    <w:rsid w:val="000D66CD"/>
    <w:rsid w:val="000D6765"/>
    <w:rsid w:val="000D6C00"/>
    <w:rsid w:val="000D6DA0"/>
    <w:rsid w:val="000D6FF4"/>
    <w:rsid w:val="000D7157"/>
    <w:rsid w:val="000D7443"/>
    <w:rsid w:val="000D7751"/>
    <w:rsid w:val="000D7838"/>
    <w:rsid w:val="000D7B71"/>
    <w:rsid w:val="000D7D11"/>
    <w:rsid w:val="000E064F"/>
    <w:rsid w:val="000E08E9"/>
    <w:rsid w:val="000E0A43"/>
    <w:rsid w:val="000E0B6C"/>
    <w:rsid w:val="000E1586"/>
    <w:rsid w:val="000E1AF2"/>
    <w:rsid w:val="000E1B92"/>
    <w:rsid w:val="000E22A2"/>
    <w:rsid w:val="000E294A"/>
    <w:rsid w:val="000E3077"/>
    <w:rsid w:val="000E347D"/>
    <w:rsid w:val="000E3687"/>
    <w:rsid w:val="000E36DA"/>
    <w:rsid w:val="000E3926"/>
    <w:rsid w:val="000E3B74"/>
    <w:rsid w:val="000E3E0D"/>
    <w:rsid w:val="000E3E69"/>
    <w:rsid w:val="000E3EEE"/>
    <w:rsid w:val="000E3F25"/>
    <w:rsid w:val="000E3F6B"/>
    <w:rsid w:val="000E471A"/>
    <w:rsid w:val="000E4BF8"/>
    <w:rsid w:val="000E4C7B"/>
    <w:rsid w:val="000E50C8"/>
    <w:rsid w:val="000E57A9"/>
    <w:rsid w:val="000E5C11"/>
    <w:rsid w:val="000E608E"/>
    <w:rsid w:val="000E6520"/>
    <w:rsid w:val="000E6672"/>
    <w:rsid w:val="000E695E"/>
    <w:rsid w:val="000E6FB5"/>
    <w:rsid w:val="000E759D"/>
    <w:rsid w:val="000E78C8"/>
    <w:rsid w:val="000E7C87"/>
    <w:rsid w:val="000F0265"/>
    <w:rsid w:val="000F02DB"/>
    <w:rsid w:val="000F0F9A"/>
    <w:rsid w:val="000F1025"/>
    <w:rsid w:val="000F1438"/>
    <w:rsid w:val="000F178C"/>
    <w:rsid w:val="000F1E8E"/>
    <w:rsid w:val="000F1ED3"/>
    <w:rsid w:val="000F1EF5"/>
    <w:rsid w:val="000F2490"/>
    <w:rsid w:val="000F31F8"/>
    <w:rsid w:val="000F34EB"/>
    <w:rsid w:val="000F36B1"/>
    <w:rsid w:val="000F375E"/>
    <w:rsid w:val="000F3FC6"/>
    <w:rsid w:val="000F41EC"/>
    <w:rsid w:val="000F4910"/>
    <w:rsid w:val="000F4E5C"/>
    <w:rsid w:val="000F56B2"/>
    <w:rsid w:val="000F57E8"/>
    <w:rsid w:val="000F592E"/>
    <w:rsid w:val="000F59D1"/>
    <w:rsid w:val="000F5BBA"/>
    <w:rsid w:val="000F6109"/>
    <w:rsid w:val="000F6791"/>
    <w:rsid w:val="000F6A5A"/>
    <w:rsid w:val="000F6C26"/>
    <w:rsid w:val="000F6DD6"/>
    <w:rsid w:val="000F7073"/>
    <w:rsid w:val="000F7493"/>
    <w:rsid w:val="000F749A"/>
    <w:rsid w:val="000F7868"/>
    <w:rsid w:val="000F7CA5"/>
    <w:rsid w:val="0010021C"/>
    <w:rsid w:val="001006C6"/>
    <w:rsid w:val="00100F49"/>
    <w:rsid w:val="001016A9"/>
    <w:rsid w:val="00102302"/>
    <w:rsid w:val="001023D8"/>
    <w:rsid w:val="0010246E"/>
    <w:rsid w:val="00102503"/>
    <w:rsid w:val="00102916"/>
    <w:rsid w:val="001029DA"/>
    <w:rsid w:val="00102F3E"/>
    <w:rsid w:val="0010305A"/>
    <w:rsid w:val="00103062"/>
    <w:rsid w:val="00103C68"/>
    <w:rsid w:val="001049E5"/>
    <w:rsid w:val="001051A2"/>
    <w:rsid w:val="00105C9F"/>
    <w:rsid w:val="00105D11"/>
    <w:rsid w:val="00106063"/>
    <w:rsid w:val="0010608E"/>
    <w:rsid w:val="00106D3F"/>
    <w:rsid w:val="00106EE4"/>
    <w:rsid w:val="00107635"/>
    <w:rsid w:val="00110047"/>
    <w:rsid w:val="0011031E"/>
    <w:rsid w:val="0011040E"/>
    <w:rsid w:val="0011048D"/>
    <w:rsid w:val="00110644"/>
    <w:rsid w:val="00110869"/>
    <w:rsid w:val="00110A83"/>
    <w:rsid w:val="00110E8A"/>
    <w:rsid w:val="00111083"/>
    <w:rsid w:val="001127AD"/>
    <w:rsid w:val="00112847"/>
    <w:rsid w:val="00112898"/>
    <w:rsid w:val="00112F76"/>
    <w:rsid w:val="00113007"/>
    <w:rsid w:val="0011379D"/>
    <w:rsid w:val="0011387A"/>
    <w:rsid w:val="00113AF9"/>
    <w:rsid w:val="00113C66"/>
    <w:rsid w:val="00113C69"/>
    <w:rsid w:val="00113E6F"/>
    <w:rsid w:val="00114032"/>
    <w:rsid w:val="00114AA2"/>
    <w:rsid w:val="00114B34"/>
    <w:rsid w:val="001150C4"/>
    <w:rsid w:val="0011537A"/>
    <w:rsid w:val="001155EE"/>
    <w:rsid w:val="00115C6C"/>
    <w:rsid w:val="001161D0"/>
    <w:rsid w:val="00116280"/>
    <w:rsid w:val="0011681C"/>
    <w:rsid w:val="00120BE9"/>
    <w:rsid w:val="00120BED"/>
    <w:rsid w:val="001212B8"/>
    <w:rsid w:val="001218F4"/>
    <w:rsid w:val="00121A57"/>
    <w:rsid w:val="00121B2E"/>
    <w:rsid w:val="00121C37"/>
    <w:rsid w:val="00121CB5"/>
    <w:rsid w:val="00121F4A"/>
    <w:rsid w:val="00122004"/>
    <w:rsid w:val="0012226D"/>
    <w:rsid w:val="00122353"/>
    <w:rsid w:val="00122CB0"/>
    <w:rsid w:val="00123055"/>
    <w:rsid w:val="001232A0"/>
    <w:rsid w:val="00123B43"/>
    <w:rsid w:val="00123E20"/>
    <w:rsid w:val="00123F2F"/>
    <w:rsid w:val="00123FEB"/>
    <w:rsid w:val="00124206"/>
    <w:rsid w:val="001243EA"/>
    <w:rsid w:val="0012446A"/>
    <w:rsid w:val="001247A2"/>
    <w:rsid w:val="00124D5B"/>
    <w:rsid w:val="00124E77"/>
    <w:rsid w:val="00124FD3"/>
    <w:rsid w:val="0012530D"/>
    <w:rsid w:val="0012583B"/>
    <w:rsid w:val="00125B40"/>
    <w:rsid w:val="00125CBA"/>
    <w:rsid w:val="001277C0"/>
    <w:rsid w:val="00130835"/>
    <w:rsid w:val="00130B7E"/>
    <w:rsid w:val="00130F38"/>
    <w:rsid w:val="00131012"/>
    <w:rsid w:val="0013102C"/>
    <w:rsid w:val="0013118A"/>
    <w:rsid w:val="00131571"/>
    <w:rsid w:val="00131710"/>
    <w:rsid w:val="00131B27"/>
    <w:rsid w:val="00131CC4"/>
    <w:rsid w:val="0013276B"/>
    <w:rsid w:val="00132F15"/>
    <w:rsid w:val="0013307E"/>
    <w:rsid w:val="001331EC"/>
    <w:rsid w:val="00133B23"/>
    <w:rsid w:val="00133B8B"/>
    <w:rsid w:val="00133F30"/>
    <w:rsid w:val="00134367"/>
    <w:rsid w:val="0013581F"/>
    <w:rsid w:val="00135941"/>
    <w:rsid w:val="001359F2"/>
    <w:rsid w:val="00135E39"/>
    <w:rsid w:val="00135E8A"/>
    <w:rsid w:val="00136B37"/>
    <w:rsid w:val="00136B5B"/>
    <w:rsid w:val="00137513"/>
    <w:rsid w:val="001379F1"/>
    <w:rsid w:val="001404C1"/>
    <w:rsid w:val="00140A16"/>
    <w:rsid w:val="00140B9A"/>
    <w:rsid w:val="00140EE7"/>
    <w:rsid w:val="001411F4"/>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47A58"/>
    <w:rsid w:val="001500F1"/>
    <w:rsid w:val="0015020D"/>
    <w:rsid w:val="001502BD"/>
    <w:rsid w:val="0015056C"/>
    <w:rsid w:val="00150720"/>
    <w:rsid w:val="00150969"/>
    <w:rsid w:val="00150AAD"/>
    <w:rsid w:val="00150EDE"/>
    <w:rsid w:val="00151728"/>
    <w:rsid w:val="00151BB6"/>
    <w:rsid w:val="00151CFB"/>
    <w:rsid w:val="00152374"/>
    <w:rsid w:val="0015240A"/>
    <w:rsid w:val="001529CD"/>
    <w:rsid w:val="00152CCA"/>
    <w:rsid w:val="00152D13"/>
    <w:rsid w:val="00152DB2"/>
    <w:rsid w:val="00152E2C"/>
    <w:rsid w:val="001537FD"/>
    <w:rsid w:val="00153CD3"/>
    <w:rsid w:val="00153EB6"/>
    <w:rsid w:val="00155165"/>
    <w:rsid w:val="001553E8"/>
    <w:rsid w:val="00155D1C"/>
    <w:rsid w:val="00155D90"/>
    <w:rsid w:val="00156462"/>
    <w:rsid w:val="0015691B"/>
    <w:rsid w:val="0015697E"/>
    <w:rsid w:val="00156ABD"/>
    <w:rsid w:val="00156B68"/>
    <w:rsid w:val="00156D39"/>
    <w:rsid w:val="001578B6"/>
    <w:rsid w:val="00157B17"/>
    <w:rsid w:val="00157B6C"/>
    <w:rsid w:val="00157F28"/>
    <w:rsid w:val="001600A3"/>
    <w:rsid w:val="00160487"/>
    <w:rsid w:val="00160B13"/>
    <w:rsid w:val="0016104D"/>
    <w:rsid w:val="00161360"/>
    <w:rsid w:val="001614C7"/>
    <w:rsid w:val="001615CF"/>
    <w:rsid w:val="00161A53"/>
    <w:rsid w:val="001621F2"/>
    <w:rsid w:val="001623F0"/>
    <w:rsid w:val="0016250A"/>
    <w:rsid w:val="00162A7A"/>
    <w:rsid w:val="00162EF1"/>
    <w:rsid w:val="001639F4"/>
    <w:rsid w:val="00163B78"/>
    <w:rsid w:val="00163D6F"/>
    <w:rsid w:val="0016485E"/>
    <w:rsid w:val="00164F3E"/>
    <w:rsid w:val="0016552D"/>
    <w:rsid w:val="00165D3F"/>
    <w:rsid w:val="00165DBE"/>
    <w:rsid w:val="00165F10"/>
    <w:rsid w:val="001660C4"/>
    <w:rsid w:val="00166E26"/>
    <w:rsid w:val="001672D1"/>
    <w:rsid w:val="0016762D"/>
    <w:rsid w:val="00167CAA"/>
    <w:rsid w:val="00167D27"/>
    <w:rsid w:val="001700C2"/>
    <w:rsid w:val="001700D1"/>
    <w:rsid w:val="00170A55"/>
    <w:rsid w:val="00170EB9"/>
    <w:rsid w:val="00170F05"/>
    <w:rsid w:val="0017116B"/>
    <w:rsid w:val="00171379"/>
    <w:rsid w:val="00171927"/>
    <w:rsid w:val="00171977"/>
    <w:rsid w:val="001719F1"/>
    <w:rsid w:val="00171EB1"/>
    <w:rsid w:val="00171FCE"/>
    <w:rsid w:val="00171FDA"/>
    <w:rsid w:val="00172360"/>
    <w:rsid w:val="00172681"/>
    <w:rsid w:val="001726C3"/>
    <w:rsid w:val="001728B2"/>
    <w:rsid w:val="001728CC"/>
    <w:rsid w:val="001733D6"/>
    <w:rsid w:val="001735E7"/>
    <w:rsid w:val="001737CA"/>
    <w:rsid w:val="00174383"/>
    <w:rsid w:val="00174B48"/>
    <w:rsid w:val="0017507F"/>
    <w:rsid w:val="00175AEA"/>
    <w:rsid w:val="00175E99"/>
    <w:rsid w:val="00175EF7"/>
    <w:rsid w:val="00176123"/>
    <w:rsid w:val="001761DF"/>
    <w:rsid w:val="0017679D"/>
    <w:rsid w:val="00176D71"/>
    <w:rsid w:val="00177512"/>
    <w:rsid w:val="00177736"/>
    <w:rsid w:val="001777BE"/>
    <w:rsid w:val="001800A9"/>
    <w:rsid w:val="001809BD"/>
    <w:rsid w:val="00180DAC"/>
    <w:rsid w:val="00181573"/>
    <w:rsid w:val="001815EC"/>
    <w:rsid w:val="00181E1C"/>
    <w:rsid w:val="001821C0"/>
    <w:rsid w:val="00182B7A"/>
    <w:rsid w:val="00183197"/>
    <w:rsid w:val="00183200"/>
    <w:rsid w:val="001832A6"/>
    <w:rsid w:val="001838F2"/>
    <w:rsid w:val="0018392E"/>
    <w:rsid w:val="00183EF8"/>
    <w:rsid w:val="001845AF"/>
    <w:rsid w:val="00184B5A"/>
    <w:rsid w:val="00184D23"/>
    <w:rsid w:val="00184FA3"/>
    <w:rsid w:val="0018592F"/>
    <w:rsid w:val="00185D3F"/>
    <w:rsid w:val="00186275"/>
    <w:rsid w:val="00186742"/>
    <w:rsid w:val="0018702B"/>
    <w:rsid w:val="00187B04"/>
    <w:rsid w:val="00187C85"/>
    <w:rsid w:val="00190350"/>
    <w:rsid w:val="00190A8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AA"/>
    <w:rsid w:val="001958FE"/>
    <w:rsid w:val="00195AC3"/>
    <w:rsid w:val="00195B74"/>
    <w:rsid w:val="001964DE"/>
    <w:rsid w:val="00196505"/>
    <w:rsid w:val="001968EF"/>
    <w:rsid w:val="00196C23"/>
    <w:rsid w:val="001971A6"/>
    <w:rsid w:val="00197325"/>
    <w:rsid w:val="001976CC"/>
    <w:rsid w:val="001977B8"/>
    <w:rsid w:val="00197C7B"/>
    <w:rsid w:val="001A0067"/>
    <w:rsid w:val="001A0231"/>
    <w:rsid w:val="001A04B1"/>
    <w:rsid w:val="001A1050"/>
    <w:rsid w:val="001A10E7"/>
    <w:rsid w:val="001A11F1"/>
    <w:rsid w:val="001A1361"/>
    <w:rsid w:val="001A142B"/>
    <w:rsid w:val="001A157B"/>
    <w:rsid w:val="001A1626"/>
    <w:rsid w:val="001A18D6"/>
    <w:rsid w:val="001A1F46"/>
    <w:rsid w:val="001A20EE"/>
    <w:rsid w:val="001A21F9"/>
    <w:rsid w:val="001A2AB6"/>
    <w:rsid w:val="001A2C64"/>
    <w:rsid w:val="001A332D"/>
    <w:rsid w:val="001A35D9"/>
    <w:rsid w:val="001A3F8C"/>
    <w:rsid w:val="001A4078"/>
    <w:rsid w:val="001A480F"/>
    <w:rsid w:val="001A499E"/>
    <w:rsid w:val="001A4C64"/>
    <w:rsid w:val="001A512D"/>
    <w:rsid w:val="001A522A"/>
    <w:rsid w:val="001A537A"/>
    <w:rsid w:val="001A576B"/>
    <w:rsid w:val="001A5CA0"/>
    <w:rsid w:val="001A5CE6"/>
    <w:rsid w:val="001A5D8E"/>
    <w:rsid w:val="001A603B"/>
    <w:rsid w:val="001A6441"/>
    <w:rsid w:val="001A64CE"/>
    <w:rsid w:val="001A6901"/>
    <w:rsid w:val="001A7021"/>
    <w:rsid w:val="001A710E"/>
    <w:rsid w:val="001A718B"/>
    <w:rsid w:val="001A7985"/>
    <w:rsid w:val="001B0109"/>
    <w:rsid w:val="001B0679"/>
    <w:rsid w:val="001B0722"/>
    <w:rsid w:val="001B0919"/>
    <w:rsid w:val="001B0B07"/>
    <w:rsid w:val="001B0D89"/>
    <w:rsid w:val="001B1077"/>
    <w:rsid w:val="001B117F"/>
    <w:rsid w:val="001B1696"/>
    <w:rsid w:val="001B178D"/>
    <w:rsid w:val="001B1A4C"/>
    <w:rsid w:val="001B2477"/>
    <w:rsid w:val="001B2643"/>
    <w:rsid w:val="001B2BD4"/>
    <w:rsid w:val="001B35A9"/>
    <w:rsid w:val="001B3853"/>
    <w:rsid w:val="001B398B"/>
    <w:rsid w:val="001B3E1A"/>
    <w:rsid w:val="001B4183"/>
    <w:rsid w:val="001B4E05"/>
    <w:rsid w:val="001B5173"/>
    <w:rsid w:val="001B54BD"/>
    <w:rsid w:val="001B5596"/>
    <w:rsid w:val="001B5623"/>
    <w:rsid w:val="001B6878"/>
    <w:rsid w:val="001B6983"/>
    <w:rsid w:val="001B6B11"/>
    <w:rsid w:val="001B6B98"/>
    <w:rsid w:val="001B6C40"/>
    <w:rsid w:val="001B6E55"/>
    <w:rsid w:val="001C0566"/>
    <w:rsid w:val="001C08EC"/>
    <w:rsid w:val="001C0DE6"/>
    <w:rsid w:val="001C104A"/>
    <w:rsid w:val="001C220B"/>
    <w:rsid w:val="001C2525"/>
    <w:rsid w:val="001C300D"/>
    <w:rsid w:val="001C321A"/>
    <w:rsid w:val="001C32EF"/>
    <w:rsid w:val="001C343A"/>
    <w:rsid w:val="001C34CC"/>
    <w:rsid w:val="001C3F8F"/>
    <w:rsid w:val="001C43C2"/>
    <w:rsid w:val="001C4A10"/>
    <w:rsid w:val="001C4CE2"/>
    <w:rsid w:val="001C4F3E"/>
    <w:rsid w:val="001C528E"/>
    <w:rsid w:val="001C5339"/>
    <w:rsid w:val="001C5A04"/>
    <w:rsid w:val="001C65B0"/>
    <w:rsid w:val="001C6E45"/>
    <w:rsid w:val="001C71F2"/>
    <w:rsid w:val="001C735B"/>
    <w:rsid w:val="001C788A"/>
    <w:rsid w:val="001C793B"/>
    <w:rsid w:val="001D0D74"/>
    <w:rsid w:val="001D120D"/>
    <w:rsid w:val="001D127E"/>
    <w:rsid w:val="001D1C3E"/>
    <w:rsid w:val="001D1E0A"/>
    <w:rsid w:val="001D1E68"/>
    <w:rsid w:val="001D20B8"/>
    <w:rsid w:val="001D26B9"/>
    <w:rsid w:val="001D28AA"/>
    <w:rsid w:val="001D2AA0"/>
    <w:rsid w:val="001D2DBE"/>
    <w:rsid w:val="001D2EF2"/>
    <w:rsid w:val="001D2FE0"/>
    <w:rsid w:val="001D3566"/>
    <w:rsid w:val="001D4EA2"/>
    <w:rsid w:val="001D552C"/>
    <w:rsid w:val="001D55D8"/>
    <w:rsid w:val="001D5614"/>
    <w:rsid w:val="001D5FB8"/>
    <w:rsid w:val="001D613C"/>
    <w:rsid w:val="001D68C2"/>
    <w:rsid w:val="001D6AF6"/>
    <w:rsid w:val="001D6B33"/>
    <w:rsid w:val="001D72F2"/>
    <w:rsid w:val="001D76A6"/>
    <w:rsid w:val="001D7ABB"/>
    <w:rsid w:val="001D7B47"/>
    <w:rsid w:val="001D7E85"/>
    <w:rsid w:val="001E0360"/>
    <w:rsid w:val="001E07C5"/>
    <w:rsid w:val="001E0D2B"/>
    <w:rsid w:val="001E15DC"/>
    <w:rsid w:val="001E1764"/>
    <w:rsid w:val="001E1C65"/>
    <w:rsid w:val="001E20FB"/>
    <w:rsid w:val="001E24AE"/>
    <w:rsid w:val="001E258C"/>
    <w:rsid w:val="001E268D"/>
    <w:rsid w:val="001E34AB"/>
    <w:rsid w:val="001E34AE"/>
    <w:rsid w:val="001E34E2"/>
    <w:rsid w:val="001E39C2"/>
    <w:rsid w:val="001E3AF6"/>
    <w:rsid w:val="001E3F97"/>
    <w:rsid w:val="001E4293"/>
    <w:rsid w:val="001E4AC1"/>
    <w:rsid w:val="001E5349"/>
    <w:rsid w:val="001E59C5"/>
    <w:rsid w:val="001E59ED"/>
    <w:rsid w:val="001E5ECD"/>
    <w:rsid w:val="001E6A8F"/>
    <w:rsid w:val="001E6D91"/>
    <w:rsid w:val="001E6E3F"/>
    <w:rsid w:val="001E70FE"/>
    <w:rsid w:val="001E73D0"/>
    <w:rsid w:val="001E7681"/>
    <w:rsid w:val="001F022B"/>
    <w:rsid w:val="001F0585"/>
    <w:rsid w:val="001F073A"/>
    <w:rsid w:val="001F0F11"/>
    <w:rsid w:val="001F154E"/>
    <w:rsid w:val="001F180D"/>
    <w:rsid w:val="001F182F"/>
    <w:rsid w:val="001F2950"/>
    <w:rsid w:val="001F3290"/>
    <w:rsid w:val="001F3936"/>
    <w:rsid w:val="001F4A99"/>
    <w:rsid w:val="001F4B67"/>
    <w:rsid w:val="001F558D"/>
    <w:rsid w:val="001F5F36"/>
    <w:rsid w:val="001F6BF7"/>
    <w:rsid w:val="001F7485"/>
    <w:rsid w:val="001F77E8"/>
    <w:rsid w:val="001F7A00"/>
    <w:rsid w:val="001F7F8A"/>
    <w:rsid w:val="00200500"/>
    <w:rsid w:val="00201618"/>
    <w:rsid w:val="0020161E"/>
    <w:rsid w:val="002017E9"/>
    <w:rsid w:val="00201AA5"/>
    <w:rsid w:val="00201ACD"/>
    <w:rsid w:val="00201E96"/>
    <w:rsid w:val="002027A8"/>
    <w:rsid w:val="00202827"/>
    <w:rsid w:val="00202C1D"/>
    <w:rsid w:val="0020319B"/>
    <w:rsid w:val="00203698"/>
    <w:rsid w:val="002037F6"/>
    <w:rsid w:val="00203A5A"/>
    <w:rsid w:val="00203A5C"/>
    <w:rsid w:val="002044B6"/>
    <w:rsid w:val="00204AC5"/>
    <w:rsid w:val="00204AF0"/>
    <w:rsid w:val="00204C96"/>
    <w:rsid w:val="00204D5A"/>
    <w:rsid w:val="00205602"/>
    <w:rsid w:val="00205BED"/>
    <w:rsid w:val="00205EE6"/>
    <w:rsid w:val="0020615A"/>
    <w:rsid w:val="002061B2"/>
    <w:rsid w:val="00206869"/>
    <w:rsid w:val="00206E78"/>
    <w:rsid w:val="00206F68"/>
    <w:rsid w:val="0020731B"/>
    <w:rsid w:val="002073CD"/>
    <w:rsid w:val="002075E0"/>
    <w:rsid w:val="00207663"/>
    <w:rsid w:val="00207997"/>
    <w:rsid w:val="00207B62"/>
    <w:rsid w:val="002101C8"/>
    <w:rsid w:val="002102DC"/>
    <w:rsid w:val="0021040E"/>
    <w:rsid w:val="0021077A"/>
    <w:rsid w:val="00210B0D"/>
    <w:rsid w:val="0021120E"/>
    <w:rsid w:val="0021132B"/>
    <w:rsid w:val="002115A4"/>
    <w:rsid w:val="00211736"/>
    <w:rsid w:val="002119A8"/>
    <w:rsid w:val="00211B52"/>
    <w:rsid w:val="00211DD5"/>
    <w:rsid w:val="00212356"/>
    <w:rsid w:val="0021242B"/>
    <w:rsid w:val="002124DF"/>
    <w:rsid w:val="002128A3"/>
    <w:rsid w:val="00212DB6"/>
    <w:rsid w:val="00213B6F"/>
    <w:rsid w:val="00213D0A"/>
    <w:rsid w:val="0021511A"/>
    <w:rsid w:val="002152C0"/>
    <w:rsid w:val="00215CDA"/>
    <w:rsid w:val="00215D95"/>
    <w:rsid w:val="002161CB"/>
    <w:rsid w:val="00216CDC"/>
    <w:rsid w:val="002174D5"/>
    <w:rsid w:val="002177F8"/>
    <w:rsid w:val="00217DB5"/>
    <w:rsid w:val="002201B6"/>
    <w:rsid w:val="002206ED"/>
    <w:rsid w:val="00220CDB"/>
    <w:rsid w:val="002211D0"/>
    <w:rsid w:val="002214BE"/>
    <w:rsid w:val="0022160C"/>
    <w:rsid w:val="00221999"/>
    <w:rsid w:val="00222198"/>
    <w:rsid w:val="0022228D"/>
    <w:rsid w:val="00222C87"/>
    <w:rsid w:val="00222DFB"/>
    <w:rsid w:val="00223620"/>
    <w:rsid w:val="00223B55"/>
    <w:rsid w:val="00223D76"/>
    <w:rsid w:val="00224158"/>
    <w:rsid w:val="00224212"/>
    <w:rsid w:val="002242BB"/>
    <w:rsid w:val="002246C5"/>
    <w:rsid w:val="00224751"/>
    <w:rsid w:val="00224ADF"/>
    <w:rsid w:val="00224AE6"/>
    <w:rsid w:val="0022524C"/>
    <w:rsid w:val="00225393"/>
    <w:rsid w:val="00225AB9"/>
    <w:rsid w:val="00226571"/>
    <w:rsid w:val="002267E2"/>
    <w:rsid w:val="002268AD"/>
    <w:rsid w:val="00226C9A"/>
    <w:rsid w:val="002270BC"/>
    <w:rsid w:val="002271B5"/>
    <w:rsid w:val="002275CA"/>
    <w:rsid w:val="00227876"/>
    <w:rsid w:val="00227ACD"/>
    <w:rsid w:val="00230143"/>
    <w:rsid w:val="002304AF"/>
    <w:rsid w:val="00230563"/>
    <w:rsid w:val="0023099C"/>
    <w:rsid w:val="00230C0E"/>
    <w:rsid w:val="002316F9"/>
    <w:rsid w:val="0023177B"/>
    <w:rsid w:val="00231931"/>
    <w:rsid w:val="00231EDD"/>
    <w:rsid w:val="00232000"/>
    <w:rsid w:val="002323DC"/>
    <w:rsid w:val="002328B0"/>
    <w:rsid w:val="00232966"/>
    <w:rsid w:val="00232C11"/>
    <w:rsid w:val="00233A0D"/>
    <w:rsid w:val="0023432C"/>
    <w:rsid w:val="002346F9"/>
    <w:rsid w:val="0023497D"/>
    <w:rsid w:val="00234A43"/>
    <w:rsid w:val="00234D00"/>
    <w:rsid w:val="00234F8E"/>
    <w:rsid w:val="0023504A"/>
    <w:rsid w:val="0023533D"/>
    <w:rsid w:val="00235368"/>
    <w:rsid w:val="00235870"/>
    <w:rsid w:val="00235E00"/>
    <w:rsid w:val="002360B6"/>
    <w:rsid w:val="0023616A"/>
    <w:rsid w:val="002363C9"/>
    <w:rsid w:val="00236764"/>
    <w:rsid w:val="00236777"/>
    <w:rsid w:val="002367EE"/>
    <w:rsid w:val="00236BE8"/>
    <w:rsid w:val="00236DC6"/>
    <w:rsid w:val="00236E36"/>
    <w:rsid w:val="00236ED8"/>
    <w:rsid w:val="00236F8C"/>
    <w:rsid w:val="0023702B"/>
    <w:rsid w:val="00237283"/>
    <w:rsid w:val="00237569"/>
    <w:rsid w:val="00237B89"/>
    <w:rsid w:val="00237DDC"/>
    <w:rsid w:val="00237DFF"/>
    <w:rsid w:val="002403FF"/>
    <w:rsid w:val="002406A7"/>
    <w:rsid w:val="00240993"/>
    <w:rsid w:val="00240A48"/>
    <w:rsid w:val="002418C0"/>
    <w:rsid w:val="002420BA"/>
    <w:rsid w:val="002424AE"/>
    <w:rsid w:val="00242ACF"/>
    <w:rsid w:val="0024335A"/>
    <w:rsid w:val="00243543"/>
    <w:rsid w:val="0024376A"/>
    <w:rsid w:val="002459E3"/>
    <w:rsid w:val="00245A1F"/>
    <w:rsid w:val="00245AC5"/>
    <w:rsid w:val="0024674C"/>
    <w:rsid w:val="00247D22"/>
    <w:rsid w:val="002505AF"/>
    <w:rsid w:val="00250707"/>
    <w:rsid w:val="002514A5"/>
    <w:rsid w:val="002517FE"/>
    <w:rsid w:val="00251A56"/>
    <w:rsid w:val="00251BC1"/>
    <w:rsid w:val="00252CB5"/>
    <w:rsid w:val="00253243"/>
    <w:rsid w:val="00254027"/>
    <w:rsid w:val="00254911"/>
    <w:rsid w:val="00254BFA"/>
    <w:rsid w:val="0025571F"/>
    <w:rsid w:val="00255992"/>
    <w:rsid w:val="00255AFF"/>
    <w:rsid w:val="00255EFE"/>
    <w:rsid w:val="002563C3"/>
    <w:rsid w:val="00256423"/>
    <w:rsid w:val="002564FC"/>
    <w:rsid w:val="002566AC"/>
    <w:rsid w:val="00256D44"/>
    <w:rsid w:val="00257076"/>
    <w:rsid w:val="00257147"/>
    <w:rsid w:val="00257871"/>
    <w:rsid w:val="00257912"/>
    <w:rsid w:val="00257BAF"/>
    <w:rsid w:val="00257DAE"/>
    <w:rsid w:val="00260159"/>
    <w:rsid w:val="00260706"/>
    <w:rsid w:val="0026111C"/>
    <w:rsid w:val="0026112A"/>
    <w:rsid w:val="00261778"/>
    <w:rsid w:val="00261A43"/>
    <w:rsid w:val="00262BCE"/>
    <w:rsid w:val="00262CD0"/>
    <w:rsid w:val="00262E7B"/>
    <w:rsid w:val="002635EE"/>
    <w:rsid w:val="002636C0"/>
    <w:rsid w:val="00263B99"/>
    <w:rsid w:val="00263E29"/>
    <w:rsid w:val="002648C9"/>
    <w:rsid w:val="00264D50"/>
    <w:rsid w:val="00264E24"/>
    <w:rsid w:val="00265128"/>
    <w:rsid w:val="00265440"/>
    <w:rsid w:val="00265D2E"/>
    <w:rsid w:val="002667D9"/>
    <w:rsid w:val="0026694B"/>
    <w:rsid w:val="00266BEA"/>
    <w:rsid w:val="002671B2"/>
    <w:rsid w:val="0026773B"/>
    <w:rsid w:val="002679E4"/>
    <w:rsid w:val="00267B37"/>
    <w:rsid w:val="00270193"/>
    <w:rsid w:val="002702A5"/>
    <w:rsid w:val="0027047C"/>
    <w:rsid w:val="0027062D"/>
    <w:rsid w:val="00270D57"/>
    <w:rsid w:val="002714D1"/>
    <w:rsid w:val="00271EE7"/>
    <w:rsid w:val="0027205B"/>
    <w:rsid w:val="0027205E"/>
    <w:rsid w:val="002723DA"/>
    <w:rsid w:val="002725EC"/>
    <w:rsid w:val="00272619"/>
    <w:rsid w:val="00272674"/>
    <w:rsid w:val="00272EE5"/>
    <w:rsid w:val="00273539"/>
    <w:rsid w:val="0027382F"/>
    <w:rsid w:val="00273A6C"/>
    <w:rsid w:val="00273D5B"/>
    <w:rsid w:val="00273DDC"/>
    <w:rsid w:val="002740D7"/>
    <w:rsid w:val="002741FC"/>
    <w:rsid w:val="002743EF"/>
    <w:rsid w:val="0027469E"/>
    <w:rsid w:val="00274750"/>
    <w:rsid w:val="00274CE7"/>
    <w:rsid w:val="00274D81"/>
    <w:rsid w:val="00274E0B"/>
    <w:rsid w:val="00274E92"/>
    <w:rsid w:val="002752A5"/>
    <w:rsid w:val="002753F1"/>
    <w:rsid w:val="002755D0"/>
    <w:rsid w:val="00275AC4"/>
    <w:rsid w:val="00276093"/>
    <w:rsid w:val="00276301"/>
    <w:rsid w:val="002764D5"/>
    <w:rsid w:val="00276759"/>
    <w:rsid w:val="00276ECB"/>
    <w:rsid w:val="00277904"/>
    <w:rsid w:val="00277D6B"/>
    <w:rsid w:val="00280527"/>
    <w:rsid w:val="002805AE"/>
    <w:rsid w:val="002805FC"/>
    <w:rsid w:val="00280654"/>
    <w:rsid w:val="002807CF"/>
    <w:rsid w:val="002808EF"/>
    <w:rsid w:val="00280E50"/>
    <w:rsid w:val="00281E29"/>
    <w:rsid w:val="00281F72"/>
    <w:rsid w:val="00282348"/>
    <w:rsid w:val="002823EA"/>
    <w:rsid w:val="0028259B"/>
    <w:rsid w:val="00282C00"/>
    <w:rsid w:val="00282DBC"/>
    <w:rsid w:val="002837F4"/>
    <w:rsid w:val="002838B3"/>
    <w:rsid w:val="00283D35"/>
    <w:rsid w:val="00283EAD"/>
    <w:rsid w:val="00284E1A"/>
    <w:rsid w:val="002856BE"/>
    <w:rsid w:val="0028590C"/>
    <w:rsid w:val="0028601D"/>
    <w:rsid w:val="00286177"/>
    <w:rsid w:val="00286683"/>
    <w:rsid w:val="0028673E"/>
    <w:rsid w:val="00287C94"/>
    <w:rsid w:val="00290459"/>
    <w:rsid w:val="002909EA"/>
    <w:rsid w:val="0029158B"/>
    <w:rsid w:val="00291CB3"/>
    <w:rsid w:val="00291D66"/>
    <w:rsid w:val="002923F6"/>
    <w:rsid w:val="00292DE0"/>
    <w:rsid w:val="0029305E"/>
    <w:rsid w:val="002933EE"/>
    <w:rsid w:val="0029375D"/>
    <w:rsid w:val="0029386F"/>
    <w:rsid w:val="00293CD7"/>
    <w:rsid w:val="00294095"/>
    <w:rsid w:val="002940F7"/>
    <w:rsid w:val="002941AD"/>
    <w:rsid w:val="00294A74"/>
    <w:rsid w:val="00294B15"/>
    <w:rsid w:val="00294E37"/>
    <w:rsid w:val="0029505B"/>
    <w:rsid w:val="00295393"/>
    <w:rsid w:val="002955FB"/>
    <w:rsid w:val="0029565B"/>
    <w:rsid w:val="00295A6A"/>
    <w:rsid w:val="0029723F"/>
    <w:rsid w:val="002973E5"/>
    <w:rsid w:val="00297578"/>
    <w:rsid w:val="00297D37"/>
    <w:rsid w:val="002A0436"/>
    <w:rsid w:val="002A0F21"/>
    <w:rsid w:val="002A14B8"/>
    <w:rsid w:val="002A1880"/>
    <w:rsid w:val="002A1BD5"/>
    <w:rsid w:val="002A1EFD"/>
    <w:rsid w:val="002A1F70"/>
    <w:rsid w:val="002A2401"/>
    <w:rsid w:val="002A2477"/>
    <w:rsid w:val="002A28AC"/>
    <w:rsid w:val="002A2F36"/>
    <w:rsid w:val="002A323A"/>
    <w:rsid w:val="002A38B0"/>
    <w:rsid w:val="002A3A72"/>
    <w:rsid w:val="002A4516"/>
    <w:rsid w:val="002A4B83"/>
    <w:rsid w:val="002A4E6C"/>
    <w:rsid w:val="002A530D"/>
    <w:rsid w:val="002A5A57"/>
    <w:rsid w:val="002A5F0C"/>
    <w:rsid w:val="002A632E"/>
    <w:rsid w:val="002A6E39"/>
    <w:rsid w:val="002A6E6D"/>
    <w:rsid w:val="002A7067"/>
    <w:rsid w:val="002A7AFE"/>
    <w:rsid w:val="002B0447"/>
    <w:rsid w:val="002B1485"/>
    <w:rsid w:val="002B1CE7"/>
    <w:rsid w:val="002B1D44"/>
    <w:rsid w:val="002B1F0A"/>
    <w:rsid w:val="002B25D0"/>
    <w:rsid w:val="002B2E54"/>
    <w:rsid w:val="002B3587"/>
    <w:rsid w:val="002B3675"/>
    <w:rsid w:val="002B373B"/>
    <w:rsid w:val="002B384E"/>
    <w:rsid w:val="002B39D3"/>
    <w:rsid w:val="002B3C78"/>
    <w:rsid w:val="002B4025"/>
    <w:rsid w:val="002B4BDE"/>
    <w:rsid w:val="002B4C0D"/>
    <w:rsid w:val="002B4C5A"/>
    <w:rsid w:val="002B4CAF"/>
    <w:rsid w:val="002B4D74"/>
    <w:rsid w:val="002B5764"/>
    <w:rsid w:val="002B5D4D"/>
    <w:rsid w:val="002B6D68"/>
    <w:rsid w:val="002B6E3C"/>
    <w:rsid w:val="002B6E46"/>
    <w:rsid w:val="002B6FF3"/>
    <w:rsid w:val="002B7964"/>
    <w:rsid w:val="002B7FB9"/>
    <w:rsid w:val="002C09EE"/>
    <w:rsid w:val="002C11F4"/>
    <w:rsid w:val="002C1347"/>
    <w:rsid w:val="002C158D"/>
    <w:rsid w:val="002C215F"/>
    <w:rsid w:val="002C3012"/>
    <w:rsid w:val="002C3A14"/>
    <w:rsid w:val="002C3D1D"/>
    <w:rsid w:val="002C3EEB"/>
    <w:rsid w:val="002C40FF"/>
    <w:rsid w:val="002C4107"/>
    <w:rsid w:val="002C4328"/>
    <w:rsid w:val="002C46AD"/>
    <w:rsid w:val="002C4BC8"/>
    <w:rsid w:val="002C50AB"/>
    <w:rsid w:val="002C543C"/>
    <w:rsid w:val="002C5487"/>
    <w:rsid w:val="002C602D"/>
    <w:rsid w:val="002C70C2"/>
    <w:rsid w:val="002C70FE"/>
    <w:rsid w:val="002C7722"/>
    <w:rsid w:val="002C77BF"/>
    <w:rsid w:val="002C77DB"/>
    <w:rsid w:val="002D04AD"/>
    <w:rsid w:val="002D0AEC"/>
    <w:rsid w:val="002D0CA0"/>
    <w:rsid w:val="002D0DEF"/>
    <w:rsid w:val="002D12C4"/>
    <w:rsid w:val="002D1A6B"/>
    <w:rsid w:val="002D1B98"/>
    <w:rsid w:val="002D21E0"/>
    <w:rsid w:val="002D223D"/>
    <w:rsid w:val="002D2CDA"/>
    <w:rsid w:val="002D2FAC"/>
    <w:rsid w:val="002D3E9D"/>
    <w:rsid w:val="002D3F3F"/>
    <w:rsid w:val="002D4844"/>
    <w:rsid w:val="002D48DF"/>
    <w:rsid w:val="002D4C13"/>
    <w:rsid w:val="002D511A"/>
    <w:rsid w:val="002D52D7"/>
    <w:rsid w:val="002D5343"/>
    <w:rsid w:val="002D5C6E"/>
    <w:rsid w:val="002D5D6C"/>
    <w:rsid w:val="002D5F31"/>
    <w:rsid w:val="002D613C"/>
    <w:rsid w:val="002D6287"/>
    <w:rsid w:val="002D62AB"/>
    <w:rsid w:val="002D6463"/>
    <w:rsid w:val="002D654E"/>
    <w:rsid w:val="002D685B"/>
    <w:rsid w:val="002D6C70"/>
    <w:rsid w:val="002D6EE5"/>
    <w:rsid w:val="002D6F78"/>
    <w:rsid w:val="002D7035"/>
    <w:rsid w:val="002D70FF"/>
    <w:rsid w:val="002D7EA8"/>
    <w:rsid w:val="002E0838"/>
    <w:rsid w:val="002E0C5F"/>
    <w:rsid w:val="002E0F16"/>
    <w:rsid w:val="002E0F18"/>
    <w:rsid w:val="002E1922"/>
    <w:rsid w:val="002E2961"/>
    <w:rsid w:val="002E2CD2"/>
    <w:rsid w:val="002E2FCA"/>
    <w:rsid w:val="002E3374"/>
    <w:rsid w:val="002E3A88"/>
    <w:rsid w:val="002E3C11"/>
    <w:rsid w:val="002E4A7E"/>
    <w:rsid w:val="002E4B0D"/>
    <w:rsid w:val="002E4BA5"/>
    <w:rsid w:val="002E5026"/>
    <w:rsid w:val="002E54DC"/>
    <w:rsid w:val="002E56FD"/>
    <w:rsid w:val="002E60BC"/>
    <w:rsid w:val="002E6151"/>
    <w:rsid w:val="002E7495"/>
    <w:rsid w:val="002E7720"/>
    <w:rsid w:val="002E7A38"/>
    <w:rsid w:val="002E7A57"/>
    <w:rsid w:val="002F0697"/>
    <w:rsid w:val="002F083E"/>
    <w:rsid w:val="002F1164"/>
    <w:rsid w:val="002F13E6"/>
    <w:rsid w:val="002F17C9"/>
    <w:rsid w:val="002F1B17"/>
    <w:rsid w:val="002F1BF2"/>
    <w:rsid w:val="002F204F"/>
    <w:rsid w:val="002F2148"/>
    <w:rsid w:val="002F2836"/>
    <w:rsid w:val="002F3665"/>
    <w:rsid w:val="002F3671"/>
    <w:rsid w:val="002F372F"/>
    <w:rsid w:val="002F38D9"/>
    <w:rsid w:val="002F38E9"/>
    <w:rsid w:val="002F3C1E"/>
    <w:rsid w:val="002F3FF1"/>
    <w:rsid w:val="002F46B5"/>
    <w:rsid w:val="002F4FDA"/>
    <w:rsid w:val="002F5389"/>
    <w:rsid w:val="002F5502"/>
    <w:rsid w:val="002F5560"/>
    <w:rsid w:val="002F571F"/>
    <w:rsid w:val="002F5756"/>
    <w:rsid w:val="002F5B5C"/>
    <w:rsid w:val="002F5E03"/>
    <w:rsid w:val="002F6216"/>
    <w:rsid w:val="002F6C1F"/>
    <w:rsid w:val="002F70A1"/>
    <w:rsid w:val="002F733C"/>
    <w:rsid w:val="002F7891"/>
    <w:rsid w:val="002F7CDE"/>
    <w:rsid w:val="002F7E51"/>
    <w:rsid w:val="00300B3E"/>
    <w:rsid w:val="00300CED"/>
    <w:rsid w:val="00301364"/>
    <w:rsid w:val="003016D2"/>
    <w:rsid w:val="00302141"/>
    <w:rsid w:val="0030279F"/>
    <w:rsid w:val="003029BC"/>
    <w:rsid w:val="00303358"/>
    <w:rsid w:val="00303727"/>
    <w:rsid w:val="00303AE9"/>
    <w:rsid w:val="003043A0"/>
    <w:rsid w:val="00304DD8"/>
    <w:rsid w:val="00305D42"/>
    <w:rsid w:val="00306837"/>
    <w:rsid w:val="00306B58"/>
    <w:rsid w:val="003070A2"/>
    <w:rsid w:val="0030747D"/>
    <w:rsid w:val="003076FC"/>
    <w:rsid w:val="003077E2"/>
    <w:rsid w:val="0031008D"/>
    <w:rsid w:val="0031028A"/>
    <w:rsid w:val="0031051B"/>
    <w:rsid w:val="00310F38"/>
    <w:rsid w:val="00311296"/>
    <w:rsid w:val="00312037"/>
    <w:rsid w:val="00312673"/>
    <w:rsid w:val="00312944"/>
    <w:rsid w:val="00312E83"/>
    <w:rsid w:val="0031361F"/>
    <w:rsid w:val="00313A78"/>
    <w:rsid w:val="00314EA6"/>
    <w:rsid w:val="0031516B"/>
    <w:rsid w:val="00315185"/>
    <w:rsid w:val="003153BB"/>
    <w:rsid w:val="0031542A"/>
    <w:rsid w:val="0031607F"/>
    <w:rsid w:val="003161F9"/>
    <w:rsid w:val="0031631B"/>
    <w:rsid w:val="003163D0"/>
    <w:rsid w:val="003164D9"/>
    <w:rsid w:val="003166AE"/>
    <w:rsid w:val="00316B5E"/>
    <w:rsid w:val="0031751C"/>
    <w:rsid w:val="00317912"/>
    <w:rsid w:val="003205D3"/>
    <w:rsid w:val="0032067C"/>
    <w:rsid w:val="00321385"/>
    <w:rsid w:val="0032157B"/>
    <w:rsid w:val="00321588"/>
    <w:rsid w:val="003218CE"/>
    <w:rsid w:val="003219A2"/>
    <w:rsid w:val="00321B61"/>
    <w:rsid w:val="003225EA"/>
    <w:rsid w:val="0032266D"/>
    <w:rsid w:val="003227DC"/>
    <w:rsid w:val="00322DFA"/>
    <w:rsid w:val="00322F08"/>
    <w:rsid w:val="0032331C"/>
    <w:rsid w:val="0032346F"/>
    <w:rsid w:val="00323475"/>
    <w:rsid w:val="00323C9C"/>
    <w:rsid w:val="003241BD"/>
    <w:rsid w:val="003245C0"/>
    <w:rsid w:val="00324AE1"/>
    <w:rsid w:val="00324B8B"/>
    <w:rsid w:val="00324CC1"/>
    <w:rsid w:val="00324D8C"/>
    <w:rsid w:val="003250E3"/>
    <w:rsid w:val="00325436"/>
    <w:rsid w:val="00325686"/>
    <w:rsid w:val="003258EE"/>
    <w:rsid w:val="003259D4"/>
    <w:rsid w:val="00325C03"/>
    <w:rsid w:val="00325C76"/>
    <w:rsid w:val="00325FB5"/>
    <w:rsid w:val="003260B4"/>
    <w:rsid w:val="003264CF"/>
    <w:rsid w:val="0032691A"/>
    <w:rsid w:val="003269CA"/>
    <w:rsid w:val="00327949"/>
    <w:rsid w:val="00327ABE"/>
    <w:rsid w:val="0033002A"/>
    <w:rsid w:val="00330174"/>
    <w:rsid w:val="00330523"/>
    <w:rsid w:val="0033060A"/>
    <w:rsid w:val="0033138F"/>
    <w:rsid w:val="00331588"/>
    <w:rsid w:val="003315C0"/>
    <w:rsid w:val="003316E3"/>
    <w:rsid w:val="00331B5D"/>
    <w:rsid w:val="00331BEA"/>
    <w:rsid w:val="0033233E"/>
    <w:rsid w:val="003325FD"/>
    <w:rsid w:val="003331DF"/>
    <w:rsid w:val="003343D8"/>
    <w:rsid w:val="00334417"/>
    <w:rsid w:val="00334978"/>
    <w:rsid w:val="00334B23"/>
    <w:rsid w:val="00334E0D"/>
    <w:rsid w:val="00335ED0"/>
    <w:rsid w:val="00336230"/>
    <w:rsid w:val="00336288"/>
    <w:rsid w:val="0033669D"/>
    <w:rsid w:val="00336D2A"/>
    <w:rsid w:val="003370C7"/>
    <w:rsid w:val="00340703"/>
    <w:rsid w:val="00340834"/>
    <w:rsid w:val="0034134F"/>
    <w:rsid w:val="003417EF"/>
    <w:rsid w:val="00341A48"/>
    <w:rsid w:val="00341A8A"/>
    <w:rsid w:val="00341E4F"/>
    <w:rsid w:val="00342244"/>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5366"/>
    <w:rsid w:val="003459F6"/>
    <w:rsid w:val="00345AE9"/>
    <w:rsid w:val="003461D0"/>
    <w:rsid w:val="00346263"/>
    <w:rsid w:val="00346617"/>
    <w:rsid w:val="003466BF"/>
    <w:rsid w:val="00346AF5"/>
    <w:rsid w:val="00346E4A"/>
    <w:rsid w:val="00347195"/>
    <w:rsid w:val="003476C1"/>
    <w:rsid w:val="0035013A"/>
    <w:rsid w:val="00350181"/>
    <w:rsid w:val="00350812"/>
    <w:rsid w:val="00350AC7"/>
    <w:rsid w:val="00350BA0"/>
    <w:rsid w:val="00350C86"/>
    <w:rsid w:val="00350C89"/>
    <w:rsid w:val="003511AE"/>
    <w:rsid w:val="003512CF"/>
    <w:rsid w:val="003515B9"/>
    <w:rsid w:val="0035175C"/>
    <w:rsid w:val="00351D5C"/>
    <w:rsid w:val="0035493F"/>
    <w:rsid w:val="00354C74"/>
    <w:rsid w:val="003552DA"/>
    <w:rsid w:val="003559F5"/>
    <w:rsid w:val="00356174"/>
    <w:rsid w:val="0035641A"/>
    <w:rsid w:val="00356445"/>
    <w:rsid w:val="003570C5"/>
    <w:rsid w:val="003573E9"/>
    <w:rsid w:val="00357482"/>
    <w:rsid w:val="0035774C"/>
    <w:rsid w:val="003579BD"/>
    <w:rsid w:val="00357CD7"/>
    <w:rsid w:val="0036035A"/>
    <w:rsid w:val="003607D4"/>
    <w:rsid w:val="003609B6"/>
    <w:rsid w:val="00360A84"/>
    <w:rsid w:val="00360E99"/>
    <w:rsid w:val="00361002"/>
    <w:rsid w:val="003610BD"/>
    <w:rsid w:val="003610DE"/>
    <w:rsid w:val="003616F8"/>
    <w:rsid w:val="003617A9"/>
    <w:rsid w:val="003623D3"/>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F0E"/>
    <w:rsid w:val="00367193"/>
    <w:rsid w:val="003671BA"/>
    <w:rsid w:val="003702E6"/>
    <w:rsid w:val="00370878"/>
    <w:rsid w:val="003712AA"/>
    <w:rsid w:val="003712B9"/>
    <w:rsid w:val="0037141C"/>
    <w:rsid w:val="0037143F"/>
    <w:rsid w:val="00371847"/>
    <w:rsid w:val="00371CC8"/>
    <w:rsid w:val="00371CE1"/>
    <w:rsid w:val="0037204B"/>
    <w:rsid w:val="0037290F"/>
    <w:rsid w:val="0037313A"/>
    <w:rsid w:val="00373278"/>
    <w:rsid w:val="003733DD"/>
    <w:rsid w:val="00373BFC"/>
    <w:rsid w:val="00373FCB"/>
    <w:rsid w:val="003740A3"/>
    <w:rsid w:val="00374465"/>
    <w:rsid w:val="003745C0"/>
    <w:rsid w:val="003747F1"/>
    <w:rsid w:val="00374ABA"/>
    <w:rsid w:val="00374CE4"/>
    <w:rsid w:val="00374D45"/>
    <w:rsid w:val="00374E61"/>
    <w:rsid w:val="00374E7D"/>
    <w:rsid w:val="003751D8"/>
    <w:rsid w:val="00376931"/>
    <w:rsid w:val="00376AA1"/>
    <w:rsid w:val="00377360"/>
    <w:rsid w:val="00377A0A"/>
    <w:rsid w:val="00377C72"/>
    <w:rsid w:val="00377E3D"/>
    <w:rsid w:val="00380901"/>
    <w:rsid w:val="00381045"/>
    <w:rsid w:val="00381408"/>
    <w:rsid w:val="00381453"/>
    <w:rsid w:val="003816DF"/>
    <w:rsid w:val="00381CA3"/>
    <w:rsid w:val="00382157"/>
    <w:rsid w:val="003828EC"/>
    <w:rsid w:val="00382949"/>
    <w:rsid w:val="00382AE0"/>
    <w:rsid w:val="0038345F"/>
    <w:rsid w:val="0038362B"/>
    <w:rsid w:val="0038389A"/>
    <w:rsid w:val="003843A0"/>
    <w:rsid w:val="003844AD"/>
    <w:rsid w:val="003845A5"/>
    <w:rsid w:val="003845AE"/>
    <w:rsid w:val="00384803"/>
    <w:rsid w:val="003854A8"/>
    <w:rsid w:val="00385D77"/>
    <w:rsid w:val="00386248"/>
    <w:rsid w:val="00386646"/>
    <w:rsid w:val="003901E9"/>
    <w:rsid w:val="003901F9"/>
    <w:rsid w:val="0039039D"/>
    <w:rsid w:val="00390673"/>
    <w:rsid w:val="00390D60"/>
    <w:rsid w:val="0039122D"/>
    <w:rsid w:val="00391CAE"/>
    <w:rsid w:val="00391D98"/>
    <w:rsid w:val="0039275B"/>
    <w:rsid w:val="00392764"/>
    <w:rsid w:val="00392A1B"/>
    <w:rsid w:val="00392C9D"/>
    <w:rsid w:val="0039345F"/>
    <w:rsid w:val="00393B83"/>
    <w:rsid w:val="00393E06"/>
    <w:rsid w:val="0039491B"/>
    <w:rsid w:val="00394DDB"/>
    <w:rsid w:val="003953C4"/>
    <w:rsid w:val="00395532"/>
    <w:rsid w:val="00395841"/>
    <w:rsid w:val="00395AEA"/>
    <w:rsid w:val="00395AFD"/>
    <w:rsid w:val="00395BDA"/>
    <w:rsid w:val="00395CF6"/>
    <w:rsid w:val="003964C1"/>
    <w:rsid w:val="00396522"/>
    <w:rsid w:val="0039671A"/>
    <w:rsid w:val="00396999"/>
    <w:rsid w:val="00396A91"/>
    <w:rsid w:val="00397B43"/>
    <w:rsid w:val="00397CFD"/>
    <w:rsid w:val="00397E7E"/>
    <w:rsid w:val="003A051C"/>
    <w:rsid w:val="003A05FD"/>
    <w:rsid w:val="003A06AB"/>
    <w:rsid w:val="003A078F"/>
    <w:rsid w:val="003A0AD1"/>
    <w:rsid w:val="003A1A4A"/>
    <w:rsid w:val="003A1A72"/>
    <w:rsid w:val="003A1ADB"/>
    <w:rsid w:val="003A1F9D"/>
    <w:rsid w:val="003A2425"/>
    <w:rsid w:val="003A24FD"/>
    <w:rsid w:val="003A2D70"/>
    <w:rsid w:val="003A2F3E"/>
    <w:rsid w:val="003A3157"/>
    <w:rsid w:val="003A34AB"/>
    <w:rsid w:val="003A34D0"/>
    <w:rsid w:val="003A3BC2"/>
    <w:rsid w:val="003A3F44"/>
    <w:rsid w:val="003A4A4D"/>
    <w:rsid w:val="003A4CA2"/>
    <w:rsid w:val="003A5097"/>
    <w:rsid w:val="003A51E2"/>
    <w:rsid w:val="003A5968"/>
    <w:rsid w:val="003A6344"/>
    <w:rsid w:val="003A6D5C"/>
    <w:rsid w:val="003A6DA8"/>
    <w:rsid w:val="003A70D5"/>
    <w:rsid w:val="003A755C"/>
    <w:rsid w:val="003A75B7"/>
    <w:rsid w:val="003A75BD"/>
    <w:rsid w:val="003A7917"/>
    <w:rsid w:val="003B068B"/>
    <w:rsid w:val="003B081B"/>
    <w:rsid w:val="003B09BE"/>
    <w:rsid w:val="003B0E74"/>
    <w:rsid w:val="003B1091"/>
    <w:rsid w:val="003B15CF"/>
    <w:rsid w:val="003B1D6E"/>
    <w:rsid w:val="003B1DDD"/>
    <w:rsid w:val="003B1F42"/>
    <w:rsid w:val="003B256F"/>
    <w:rsid w:val="003B2A69"/>
    <w:rsid w:val="003B2B21"/>
    <w:rsid w:val="003B34E9"/>
    <w:rsid w:val="003B38BA"/>
    <w:rsid w:val="003B43DA"/>
    <w:rsid w:val="003B4759"/>
    <w:rsid w:val="003B4ED4"/>
    <w:rsid w:val="003B5083"/>
    <w:rsid w:val="003B5DCA"/>
    <w:rsid w:val="003B71D5"/>
    <w:rsid w:val="003B746A"/>
    <w:rsid w:val="003B792C"/>
    <w:rsid w:val="003B795A"/>
    <w:rsid w:val="003B7D44"/>
    <w:rsid w:val="003C0187"/>
    <w:rsid w:val="003C0247"/>
    <w:rsid w:val="003C06CE"/>
    <w:rsid w:val="003C06F8"/>
    <w:rsid w:val="003C07DC"/>
    <w:rsid w:val="003C0BE7"/>
    <w:rsid w:val="003C1364"/>
    <w:rsid w:val="003C1563"/>
    <w:rsid w:val="003C1AC6"/>
    <w:rsid w:val="003C22BE"/>
    <w:rsid w:val="003C265D"/>
    <w:rsid w:val="003C26DD"/>
    <w:rsid w:val="003C2E5C"/>
    <w:rsid w:val="003C2EE7"/>
    <w:rsid w:val="003C2F39"/>
    <w:rsid w:val="003C32DD"/>
    <w:rsid w:val="003C377F"/>
    <w:rsid w:val="003C3C28"/>
    <w:rsid w:val="003C4E2D"/>
    <w:rsid w:val="003C5FDA"/>
    <w:rsid w:val="003C67A1"/>
    <w:rsid w:val="003C6C28"/>
    <w:rsid w:val="003C6F44"/>
    <w:rsid w:val="003C70E5"/>
    <w:rsid w:val="003C7371"/>
    <w:rsid w:val="003C74DB"/>
    <w:rsid w:val="003C7BCF"/>
    <w:rsid w:val="003D0307"/>
    <w:rsid w:val="003D0644"/>
    <w:rsid w:val="003D06EF"/>
    <w:rsid w:val="003D06FE"/>
    <w:rsid w:val="003D0CD0"/>
    <w:rsid w:val="003D0E70"/>
    <w:rsid w:val="003D1017"/>
    <w:rsid w:val="003D163D"/>
    <w:rsid w:val="003D1967"/>
    <w:rsid w:val="003D1BCF"/>
    <w:rsid w:val="003D1CEF"/>
    <w:rsid w:val="003D1D9C"/>
    <w:rsid w:val="003D2528"/>
    <w:rsid w:val="003D261C"/>
    <w:rsid w:val="003D2794"/>
    <w:rsid w:val="003D28C4"/>
    <w:rsid w:val="003D2907"/>
    <w:rsid w:val="003D2C91"/>
    <w:rsid w:val="003D2DE0"/>
    <w:rsid w:val="003D3369"/>
    <w:rsid w:val="003D3487"/>
    <w:rsid w:val="003D3B0B"/>
    <w:rsid w:val="003D3E64"/>
    <w:rsid w:val="003D4AB9"/>
    <w:rsid w:val="003D5785"/>
    <w:rsid w:val="003D5B4C"/>
    <w:rsid w:val="003D604A"/>
    <w:rsid w:val="003D60F1"/>
    <w:rsid w:val="003D6311"/>
    <w:rsid w:val="003D6439"/>
    <w:rsid w:val="003D64CB"/>
    <w:rsid w:val="003D6731"/>
    <w:rsid w:val="003D6CB0"/>
    <w:rsid w:val="003D7273"/>
    <w:rsid w:val="003D74A7"/>
    <w:rsid w:val="003D79C5"/>
    <w:rsid w:val="003D7F71"/>
    <w:rsid w:val="003D7F7B"/>
    <w:rsid w:val="003E0935"/>
    <w:rsid w:val="003E11C2"/>
    <w:rsid w:val="003E12BB"/>
    <w:rsid w:val="003E1406"/>
    <w:rsid w:val="003E1900"/>
    <w:rsid w:val="003E1C57"/>
    <w:rsid w:val="003E1F9C"/>
    <w:rsid w:val="003E22BF"/>
    <w:rsid w:val="003E25AB"/>
    <w:rsid w:val="003E2A23"/>
    <w:rsid w:val="003E2DD3"/>
    <w:rsid w:val="003E325A"/>
    <w:rsid w:val="003E32D4"/>
    <w:rsid w:val="003E3355"/>
    <w:rsid w:val="003E366F"/>
    <w:rsid w:val="003E3A34"/>
    <w:rsid w:val="003E4403"/>
    <w:rsid w:val="003E467A"/>
    <w:rsid w:val="003E4685"/>
    <w:rsid w:val="003E4958"/>
    <w:rsid w:val="003E4E9A"/>
    <w:rsid w:val="003E5683"/>
    <w:rsid w:val="003E5BEE"/>
    <w:rsid w:val="003E5F14"/>
    <w:rsid w:val="003E68D9"/>
    <w:rsid w:val="003E6AD4"/>
    <w:rsid w:val="003E6EB6"/>
    <w:rsid w:val="003E73C8"/>
    <w:rsid w:val="003E7B60"/>
    <w:rsid w:val="003E7CDB"/>
    <w:rsid w:val="003F0696"/>
    <w:rsid w:val="003F069F"/>
    <w:rsid w:val="003F0937"/>
    <w:rsid w:val="003F10D7"/>
    <w:rsid w:val="003F121C"/>
    <w:rsid w:val="003F1D1A"/>
    <w:rsid w:val="003F2203"/>
    <w:rsid w:val="003F2A8B"/>
    <w:rsid w:val="003F30AF"/>
    <w:rsid w:val="003F32EC"/>
    <w:rsid w:val="003F345E"/>
    <w:rsid w:val="003F35AA"/>
    <w:rsid w:val="003F3A31"/>
    <w:rsid w:val="003F415A"/>
    <w:rsid w:val="003F4D08"/>
    <w:rsid w:val="003F4E1E"/>
    <w:rsid w:val="003F5367"/>
    <w:rsid w:val="003F538F"/>
    <w:rsid w:val="003F5BC8"/>
    <w:rsid w:val="003F5EF7"/>
    <w:rsid w:val="003F7323"/>
    <w:rsid w:val="003F7683"/>
    <w:rsid w:val="003F7901"/>
    <w:rsid w:val="003F7FC2"/>
    <w:rsid w:val="004004A8"/>
    <w:rsid w:val="004006B8"/>
    <w:rsid w:val="004009F2"/>
    <w:rsid w:val="00400D2A"/>
    <w:rsid w:val="004018E5"/>
    <w:rsid w:val="00401E24"/>
    <w:rsid w:val="004020AE"/>
    <w:rsid w:val="004021A6"/>
    <w:rsid w:val="00402C0A"/>
    <w:rsid w:val="00402F76"/>
    <w:rsid w:val="004032CC"/>
    <w:rsid w:val="00403345"/>
    <w:rsid w:val="0040399B"/>
    <w:rsid w:val="00403BCB"/>
    <w:rsid w:val="0040431E"/>
    <w:rsid w:val="00404950"/>
    <w:rsid w:val="00404B4B"/>
    <w:rsid w:val="00404E4B"/>
    <w:rsid w:val="00404F5F"/>
    <w:rsid w:val="00405C50"/>
    <w:rsid w:val="004076B5"/>
    <w:rsid w:val="00407772"/>
    <w:rsid w:val="00407E8B"/>
    <w:rsid w:val="00407FA2"/>
    <w:rsid w:val="004106AD"/>
    <w:rsid w:val="004106B3"/>
    <w:rsid w:val="00410C77"/>
    <w:rsid w:val="004111F2"/>
    <w:rsid w:val="00411FDA"/>
    <w:rsid w:val="00412742"/>
    <w:rsid w:val="00412D01"/>
    <w:rsid w:val="004137F9"/>
    <w:rsid w:val="00413B03"/>
    <w:rsid w:val="00413E70"/>
    <w:rsid w:val="004146DD"/>
    <w:rsid w:val="00414827"/>
    <w:rsid w:val="00414F0E"/>
    <w:rsid w:val="004152DB"/>
    <w:rsid w:val="004154D9"/>
    <w:rsid w:val="004155E1"/>
    <w:rsid w:val="00415C3E"/>
    <w:rsid w:val="004163D8"/>
    <w:rsid w:val="00416940"/>
    <w:rsid w:val="00416E67"/>
    <w:rsid w:val="0041774E"/>
    <w:rsid w:val="0041797E"/>
    <w:rsid w:val="00417BDD"/>
    <w:rsid w:val="00417DC9"/>
    <w:rsid w:val="004207E3"/>
    <w:rsid w:val="00420A57"/>
    <w:rsid w:val="00420DFE"/>
    <w:rsid w:val="00420F29"/>
    <w:rsid w:val="00421605"/>
    <w:rsid w:val="00421676"/>
    <w:rsid w:val="00421816"/>
    <w:rsid w:val="00421F7A"/>
    <w:rsid w:val="00422514"/>
    <w:rsid w:val="004227A9"/>
    <w:rsid w:val="004229CC"/>
    <w:rsid w:val="004230E1"/>
    <w:rsid w:val="004235E6"/>
    <w:rsid w:val="0042385A"/>
    <w:rsid w:val="00423AA7"/>
    <w:rsid w:val="00424536"/>
    <w:rsid w:val="004249DC"/>
    <w:rsid w:val="0042566B"/>
    <w:rsid w:val="0042583F"/>
    <w:rsid w:val="004258B1"/>
    <w:rsid w:val="00425D3E"/>
    <w:rsid w:val="00425DDD"/>
    <w:rsid w:val="0042602E"/>
    <w:rsid w:val="004261F4"/>
    <w:rsid w:val="00426608"/>
    <w:rsid w:val="00426B1B"/>
    <w:rsid w:val="00426B77"/>
    <w:rsid w:val="00426CBC"/>
    <w:rsid w:val="004274B0"/>
    <w:rsid w:val="00427682"/>
    <w:rsid w:val="004276BC"/>
    <w:rsid w:val="004278C4"/>
    <w:rsid w:val="00427B71"/>
    <w:rsid w:val="00430345"/>
    <w:rsid w:val="00430772"/>
    <w:rsid w:val="00430B29"/>
    <w:rsid w:val="00430CF7"/>
    <w:rsid w:val="00431785"/>
    <w:rsid w:val="00432167"/>
    <w:rsid w:val="004325BB"/>
    <w:rsid w:val="00432644"/>
    <w:rsid w:val="0043265B"/>
    <w:rsid w:val="004328CA"/>
    <w:rsid w:val="00432AF8"/>
    <w:rsid w:val="00433064"/>
    <w:rsid w:val="00433440"/>
    <w:rsid w:val="00433605"/>
    <w:rsid w:val="004339B8"/>
    <w:rsid w:val="00433AAE"/>
    <w:rsid w:val="00433B9B"/>
    <w:rsid w:val="00433C7E"/>
    <w:rsid w:val="004345B8"/>
    <w:rsid w:val="00434C21"/>
    <w:rsid w:val="00434C63"/>
    <w:rsid w:val="00435407"/>
    <w:rsid w:val="00435699"/>
    <w:rsid w:val="004359DB"/>
    <w:rsid w:val="00435FA0"/>
    <w:rsid w:val="00436791"/>
    <w:rsid w:val="00436AEE"/>
    <w:rsid w:val="00436D6A"/>
    <w:rsid w:val="004373B1"/>
    <w:rsid w:val="00437598"/>
    <w:rsid w:val="00437AE4"/>
    <w:rsid w:val="004400F5"/>
    <w:rsid w:val="00440294"/>
    <w:rsid w:val="00440410"/>
    <w:rsid w:val="00440465"/>
    <w:rsid w:val="0044067E"/>
    <w:rsid w:val="004408D2"/>
    <w:rsid w:val="00440F6C"/>
    <w:rsid w:val="0044100E"/>
    <w:rsid w:val="00441406"/>
    <w:rsid w:val="004419C2"/>
    <w:rsid w:val="00442228"/>
    <w:rsid w:val="004422D6"/>
    <w:rsid w:val="00442681"/>
    <w:rsid w:val="0044269D"/>
    <w:rsid w:val="00442A08"/>
    <w:rsid w:val="00442A50"/>
    <w:rsid w:val="00442CB2"/>
    <w:rsid w:val="00442FEB"/>
    <w:rsid w:val="00443AA1"/>
    <w:rsid w:val="00443B69"/>
    <w:rsid w:val="00443D47"/>
    <w:rsid w:val="00443D72"/>
    <w:rsid w:val="00443E9F"/>
    <w:rsid w:val="00444FA8"/>
    <w:rsid w:val="00445671"/>
    <w:rsid w:val="004463E0"/>
    <w:rsid w:val="0044667B"/>
    <w:rsid w:val="004467AD"/>
    <w:rsid w:val="004467D1"/>
    <w:rsid w:val="00446970"/>
    <w:rsid w:val="004477A1"/>
    <w:rsid w:val="0045009F"/>
    <w:rsid w:val="004500C9"/>
    <w:rsid w:val="00450169"/>
    <w:rsid w:val="004505FC"/>
    <w:rsid w:val="004509AF"/>
    <w:rsid w:val="00450A5B"/>
    <w:rsid w:val="00450CEA"/>
    <w:rsid w:val="0045110F"/>
    <w:rsid w:val="00451433"/>
    <w:rsid w:val="00451BF0"/>
    <w:rsid w:val="00451C58"/>
    <w:rsid w:val="00451D06"/>
    <w:rsid w:val="00451F4F"/>
    <w:rsid w:val="0045226B"/>
    <w:rsid w:val="0045253A"/>
    <w:rsid w:val="0045261C"/>
    <w:rsid w:val="00452F0B"/>
    <w:rsid w:val="00453480"/>
    <w:rsid w:val="00453FCA"/>
    <w:rsid w:val="004541B6"/>
    <w:rsid w:val="004563EE"/>
    <w:rsid w:val="00456832"/>
    <w:rsid w:val="00456AA9"/>
    <w:rsid w:val="00457599"/>
    <w:rsid w:val="004577F4"/>
    <w:rsid w:val="00457904"/>
    <w:rsid w:val="00457AB5"/>
    <w:rsid w:val="00460241"/>
    <w:rsid w:val="004602FE"/>
    <w:rsid w:val="00461077"/>
    <w:rsid w:val="004611C4"/>
    <w:rsid w:val="004615CC"/>
    <w:rsid w:val="00461800"/>
    <w:rsid w:val="00461818"/>
    <w:rsid w:val="00461FC2"/>
    <w:rsid w:val="00463D52"/>
    <w:rsid w:val="00463E2B"/>
    <w:rsid w:val="00463E72"/>
    <w:rsid w:val="0046405E"/>
    <w:rsid w:val="0046418B"/>
    <w:rsid w:val="00464781"/>
    <w:rsid w:val="00464913"/>
    <w:rsid w:val="00464C55"/>
    <w:rsid w:val="0046537A"/>
    <w:rsid w:val="004659F5"/>
    <w:rsid w:val="00465CBC"/>
    <w:rsid w:val="00465E63"/>
    <w:rsid w:val="00465F5C"/>
    <w:rsid w:val="004662F3"/>
    <w:rsid w:val="004668DD"/>
    <w:rsid w:val="00467289"/>
    <w:rsid w:val="004702B1"/>
    <w:rsid w:val="004706F4"/>
    <w:rsid w:val="00470819"/>
    <w:rsid w:val="004711E3"/>
    <w:rsid w:val="0047174B"/>
    <w:rsid w:val="00471A04"/>
    <w:rsid w:val="00471A3B"/>
    <w:rsid w:val="00471C9D"/>
    <w:rsid w:val="0047313B"/>
    <w:rsid w:val="004732EC"/>
    <w:rsid w:val="004734D4"/>
    <w:rsid w:val="00473B71"/>
    <w:rsid w:val="00473C16"/>
    <w:rsid w:val="00473CC1"/>
    <w:rsid w:val="004745ED"/>
    <w:rsid w:val="00474868"/>
    <w:rsid w:val="00474924"/>
    <w:rsid w:val="00474B2D"/>
    <w:rsid w:val="00475135"/>
    <w:rsid w:val="00475234"/>
    <w:rsid w:val="00475B18"/>
    <w:rsid w:val="00475CB0"/>
    <w:rsid w:val="00476942"/>
    <w:rsid w:val="00476ADB"/>
    <w:rsid w:val="00476B4C"/>
    <w:rsid w:val="00477ACA"/>
    <w:rsid w:val="00477D40"/>
    <w:rsid w:val="004815DE"/>
    <w:rsid w:val="00481B6F"/>
    <w:rsid w:val="00481F21"/>
    <w:rsid w:val="00482190"/>
    <w:rsid w:val="004830B1"/>
    <w:rsid w:val="00483124"/>
    <w:rsid w:val="00483458"/>
    <w:rsid w:val="004839CC"/>
    <w:rsid w:val="00483BAE"/>
    <w:rsid w:val="00483E8B"/>
    <w:rsid w:val="00484062"/>
    <w:rsid w:val="004848BD"/>
    <w:rsid w:val="00485273"/>
    <w:rsid w:val="00485386"/>
    <w:rsid w:val="004857BB"/>
    <w:rsid w:val="00485E59"/>
    <w:rsid w:val="00486D78"/>
    <w:rsid w:val="00487066"/>
    <w:rsid w:val="00487567"/>
    <w:rsid w:val="0048781D"/>
    <w:rsid w:val="00487837"/>
    <w:rsid w:val="00487D3C"/>
    <w:rsid w:val="00490038"/>
    <w:rsid w:val="00490535"/>
    <w:rsid w:val="004908EB"/>
    <w:rsid w:val="00490F7F"/>
    <w:rsid w:val="0049137B"/>
    <w:rsid w:val="00491E24"/>
    <w:rsid w:val="00492347"/>
    <w:rsid w:val="00492DC4"/>
    <w:rsid w:val="00493A09"/>
    <w:rsid w:val="00493CCF"/>
    <w:rsid w:val="004947C1"/>
    <w:rsid w:val="00494E86"/>
    <w:rsid w:val="00494F0B"/>
    <w:rsid w:val="0049585C"/>
    <w:rsid w:val="00495FA8"/>
    <w:rsid w:val="0049601E"/>
    <w:rsid w:val="00496304"/>
    <w:rsid w:val="00496398"/>
    <w:rsid w:val="00496882"/>
    <w:rsid w:val="004968FF"/>
    <w:rsid w:val="00496A8A"/>
    <w:rsid w:val="00496D85"/>
    <w:rsid w:val="00497189"/>
    <w:rsid w:val="00497867"/>
    <w:rsid w:val="00497A21"/>
    <w:rsid w:val="00497AE1"/>
    <w:rsid w:val="00497AFF"/>
    <w:rsid w:val="004A0138"/>
    <w:rsid w:val="004A0187"/>
    <w:rsid w:val="004A06D8"/>
    <w:rsid w:val="004A110D"/>
    <w:rsid w:val="004A11A2"/>
    <w:rsid w:val="004A198A"/>
    <w:rsid w:val="004A1E8F"/>
    <w:rsid w:val="004A1FB4"/>
    <w:rsid w:val="004A2423"/>
    <w:rsid w:val="004A2884"/>
    <w:rsid w:val="004A3064"/>
    <w:rsid w:val="004A3226"/>
    <w:rsid w:val="004A3352"/>
    <w:rsid w:val="004A36DD"/>
    <w:rsid w:val="004A3A98"/>
    <w:rsid w:val="004A3AE1"/>
    <w:rsid w:val="004A3B7D"/>
    <w:rsid w:val="004A41CC"/>
    <w:rsid w:val="004A44E0"/>
    <w:rsid w:val="004A4968"/>
    <w:rsid w:val="004A4C93"/>
    <w:rsid w:val="004A4D79"/>
    <w:rsid w:val="004A535F"/>
    <w:rsid w:val="004A56AA"/>
    <w:rsid w:val="004A59B0"/>
    <w:rsid w:val="004A5C1C"/>
    <w:rsid w:val="004A6236"/>
    <w:rsid w:val="004A73B6"/>
    <w:rsid w:val="004B0321"/>
    <w:rsid w:val="004B07EE"/>
    <w:rsid w:val="004B1374"/>
    <w:rsid w:val="004B14A4"/>
    <w:rsid w:val="004B1839"/>
    <w:rsid w:val="004B1F96"/>
    <w:rsid w:val="004B2122"/>
    <w:rsid w:val="004B226F"/>
    <w:rsid w:val="004B2DEA"/>
    <w:rsid w:val="004B2E9A"/>
    <w:rsid w:val="004B3118"/>
    <w:rsid w:val="004B3B88"/>
    <w:rsid w:val="004B3E18"/>
    <w:rsid w:val="004B490D"/>
    <w:rsid w:val="004B4F4F"/>
    <w:rsid w:val="004B518D"/>
    <w:rsid w:val="004B600B"/>
    <w:rsid w:val="004B777D"/>
    <w:rsid w:val="004B78F8"/>
    <w:rsid w:val="004B7B46"/>
    <w:rsid w:val="004B7B50"/>
    <w:rsid w:val="004B7B81"/>
    <w:rsid w:val="004B7D43"/>
    <w:rsid w:val="004B7F4E"/>
    <w:rsid w:val="004C02D2"/>
    <w:rsid w:val="004C04E2"/>
    <w:rsid w:val="004C0966"/>
    <w:rsid w:val="004C0C94"/>
    <w:rsid w:val="004C1BDC"/>
    <w:rsid w:val="004C1F32"/>
    <w:rsid w:val="004C2021"/>
    <w:rsid w:val="004C2231"/>
    <w:rsid w:val="004C2A25"/>
    <w:rsid w:val="004C2BFD"/>
    <w:rsid w:val="004C32F7"/>
    <w:rsid w:val="004C3486"/>
    <w:rsid w:val="004C378D"/>
    <w:rsid w:val="004C3C0B"/>
    <w:rsid w:val="004C4318"/>
    <w:rsid w:val="004C4A55"/>
    <w:rsid w:val="004C4DE2"/>
    <w:rsid w:val="004C4FDC"/>
    <w:rsid w:val="004C53DC"/>
    <w:rsid w:val="004C5850"/>
    <w:rsid w:val="004C5DCF"/>
    <w:rsid w:val="004C661E"/>
    <w:rsid w:val="004C680E"/>
    <w:rsid w:val="004C7863"/>
    <w:rsid w:val="004D099F"/>
    <w:rsid w:val="004D0B90"/>
    <w:rsid w:val="004D0D0E"/>
    <w:rsid w:val="004D0ED6"/>
    <w:rsid w:val="004D106C"/>
    <w:rsid w:val="004D1530"/>
    <w:rsid w:val="004D17AB"/>
    <w:rsid w:val="004D1CF9"/>
    <w:rsid w:val="004D20B2"/>
    <w:rsid w:val="004D2378"/>
    <w:rsid w:val="004D237A"/>
    <w:rsid w:val="004D24C6"/>
    <w:rsid w:val="004D2EB3"/>
    <w:rsid w:val="004D2F6E"/>
    <w:rsid w:val="004D2F81"/>
    <w:rsid w:val="004D323C"/>
    <w:rsid w:val="004D352E"/>
    <w:rsid w:val="004D5FC3"/>
    <w:rsid w:val="004D621A"/>
    <w:rsid w:val="004D6402"/>
    <w:rsid w:val="004D66BC"/>
    <w:rsid w:val="004D7869"/>
    <w:rsid w:val="004D7D9D"/>
    <w:rsid w:val="004E01B4"/>
    <w:rsid w:val="004E0221"/>
    <w:rsid w:val="004E0289"/>
    <w:rsid w:val="004E0650"/>
    <w:rsid w:val="004E13E3"/>
    <w:rsid w:val="004E16CE"/>
    <w:rsid w:val="004E1865"/>
    <w:rsid w:val="004E1F82"/>
    <w:rsid w:val="004E2478"/>
    <w:rsid w:val="004E2FC7"/>
    <w:rsid w:val="004E3051"/>
    <w:rsid w:val="004E30B1"/>
    <w:rsid w:val="004E35B1"/>
    <w:rsid w:val="004E383E"/>
    <w:rsid w:val="004E3897"/>
    <w:rsid w:val="004E38AC"/>
    <w:rsid w:val="004E38EC"/>
    <w:rsid w:val="004E4560"/>
    <w:rsid w:val="004E479F"/>
    <w:rsid w:val="004E4B3D"/>
    <w:rsid w:val="004E4E91"/>
    <w:rsid w:val="004E4FDA"/>
    <w:rsid w:val="004E5035"/>
    <w:rsid w:val="004E53FC"/>
    <w:rsid w:val="004E617F"/>
    <w:rsid w:val="004E65E0"/>
    <w:rsid w:val="004E6C7E"/>
    <w:rsid w:val="004E7134"/>
    <w:rsid w:val="004E77BF"/>
    <w:rsid w:val="004E7C24"/>
    <w:rsid w:val="004F04A3"/>
    <w:rsid w:val="004F0533"/>
    <w:rsid w:val="004F0F9B"/>
    <w:rsid w:val="004F1A6D"/>
    <w:rsid w:val="004F1CFF"/>
    <w:rsid w:val="004F1D49"/>
    <w:rsid w:val="004F20EB"/>
    <w:rsid w:val="004F21BA"/>
    <w:rsid w:val="004F25FF"/>
    <w:rsid w:val="004F3927"/>
    <w:rsid w:val="004F3A61"/>
    <w:rsid w:val="004F3A79"/>
    <w:rsid w:val="004F3D86"/>
    <w:rsid w:val="004F41B6"/>
    <w:rsid w:val="004F4D34"/>
    <w:rsid w:val="004F4FBE"/>
    <w:rsid w:val="004F54AA"/>
    <w:rsid w:val="004F592A"/>
    <w:rsid w:val="004F5AE2"/>
    <w:rsid w:val="004F651F"/>
    <w:rsid w:val="004F66E2"/>
    <w:rsid w:val="004F6FB2"/>
    <w:rsid w:val="004F784D"/>
    <w:rsid w:val="004F7EB2"/>
    <w:rsid w:val="00500889"/>
    <w:rsid w:val="0050088E"/>
    <w:rsid w:val="005009E0"/>
    <w:rsid w:val="005010B8"/>
    <w:rsid w:val="00501A47"/>
    <w:rsid w:val="0050207E"/>
    <w:rsid w:val="005020BA"/>
    <w:rsid w:val="0050294F"/>
    <w:rsid w:val="00502AA1"/>
    <w:rsid w:val="00502E93"/>
    <w:rsid w:val="00502F28"/>
    <w:rsid w:val="00503242"/>
    <w:rsid w:val="005036E0"/>
    <w:rsid w:val="005036ED"/>
    <w:rsid w:val="00503780"/>
    <w:rsid w:val="00503AF4"/>
    <w:rsid w:val="005046AF"/>
    <w:rsid w:val="0050471A"/>
    <w:rsid w:val="00504B17"/>
    <w:rsid w:val="00504D96"/>
    <w:rsid w:val="0050509A"/>
    <w:rsid w:val="00505215"/>
    <w:rsid w:val="00505B4B"/>
    <w:rsid w:val="00506148"/>
    <w:rsid w:val="00506155"/>
    <w:rsid w:val="005065CF"/>
    <w:rsid w:val="0050675B"/>
    <w:rsid w:val="00506BAF"/>
    <w:rsid w:val="00506F7C"/>
    <w:rsid w:val="00507085"/>
    <w:rsid w:val="00507169"/>
    <w:rsid w:val="005075E6"/>
    <w:rsid w:val="005078DA"/>
    <w:rsid w:val="00507A08"/>
    <w:rsid w:val="00507C7C"/>
    <w:rsid w:val="00507CF6"/>
    <w:rsid w:val="00507DE1"/>
    <w:rsid w:val="00507FFE"/>
    <w:rsid w:val="005108C7"/>
    <w:rsid w:val="00511209"/>
    <w:rsid w:val="0051151B"/>
    <w:rsid w:val="0051155D"/>
    <w:rsid w:val="005121B3"/>
    <w:rsid w:val="0051234B"/>
    <w:rsid w:val="0051255C"/>
    <w:rsid w:val="00512F8C"/>
    <w:rsid w:val="0051318A"/>
    <w:rsid w:val="00513267"/>
    <w:rsid w:val="00513610"/>
    <w:rsid w:val="005137AB"/>
    <w:rsid w:val="00513EC5"/>
    <w:rsid w:val="00514197"/>
    <w:rsid w:val="005141BF"/>
    <w:rsid w:val="00515377"/>
    <w:rsid w:val="005154DF"/>
    <w:rsid w:val="005156CB"/>
    <w:rsid w:val="0051580F"/>
    <w:rsid w:val="0051590A"/>
    <w:rsid w:val="00515E53"/>
    <w:rsid w:val="005161D8"/>
    <w:rsid w:val="0051654D"/>
    <w:rsid w:val="0051664E"/>
    <w:rsid w:val="00516764"/>
    <w:rsid w:val="00516C99"/>
    <w:rsid w:val="00517701"/>
    <w:rsid w:val="00517BD9"/>
    <w:rsid w:val="00517CB3"/>
    <w:rsid w:val="00517F56"/>
    <w:rsid w:val="00517FA7"/>
    <w:rsid w:val="005200E4"/>
    <w:rsid w:val="005209B3"/>
    <w:rsid w:val="00520B14"/>
    <w:rsid w:val="00520F63"/>
    <w:rsid w:val="005218EE"/>
    <w:rsid w:val="00521B82"/>
    <w:rsid w:val="00521BE2"/>
    <w:rsid w:val="00521D28"/>
    <w:rsid w:val="005220FA"/>
    <w:rsid w:val="0052233A"/>
    <w:rsid w:val="0052264F"/>
    <w:rsid w:val="0052348E"/>
    <w:rsid w:val="005234C6"/>
    <w:rsid w:val="0052359D"/>
    <w:rsid w:val="00523922"/>
    <w:rsid w:val="00523BC3"/>
    <w:rsid w:val="00523C42"/>
    <w:rsid w:val="00523CAA"/>
    <w:rsid w:val="00524855"/>
    <w:rsid w:val="0052498F"/>
    <w:rsid w:val="00524B3D"/>
    <w:rsid w:val="00525012"/>
    <w:rsid w:val="00525176"/>
    <w:rsid w:val="005251EA"/>
    <w:rsid w:val="00525415"/>
    <w:rsid w:val="0052571C"/>
    <w:rsid w:val="00525733"/>
    <w:rsid w:val="00525E16"/>
    <w:rsid w:val="00525E72"/>
    <w:rsid w:val="0052652D"/>
    <w:rsid w:val="00526619"/>
    <w:rsid w:val="0052674F"/>
    <w:rsid w:val="00526779"/>
    <w:rsid w:val="00526AEA"/>
    <w:rsid w:val="00526BD7"/>
    <w:rsid w:val="00527D26"/>
    <w:rsid w:val="00527E0B"/>
    <w:rsid w:val="0053029C"/>
    <w:rsid w:val="00531D68"/>
    <w:rsid w:val="0053261A"/>
    <w:rsid w:val="0053261E"/>
    <w:rsid w:val="00532818"/>
    <w:rsid w:val="0053283F"/>
    <w:rsid w:val="005329C3"/>
    <w:rsid w:val="00532ABF"/>
    <w:rsid w:val="005332C4"/>
    <w:rsid w:val="00533307"/>
    <w:rsid w:val="00533CE6"/>
    <w:rsid w:val="00533D7C"/>
    <w:rsid w:val="005340CA"/>
    <w:rsid w:val="005341CF"/>
    <w:rsid w:val="005344B2"/>
    <w:rsid w:val="00534564"/>
    <w:rsid w:val="00534870"/>
    <w:rsid w:val="00534E49"/>
    <w:rsid w:val="005350B8"/>
    <w:rsid w:val="005352E0"/>
    <w:rsid w:val="0053535F"/>
    <w:rsid w:val="00535AA1"/>
    <w:rsid w:val="00535D2B"/>
    <w:rsid w:val="00535E9E"/>
    <w:rsid w:val="00535FD0"/>
    <w:rsid w:val="0053632C"/>
    <w:rsid w:val="0053652F"/>
    <w:rsid w:val="0053656F"/>
    <w:rsid w:val="005366B1"/>
    <w:rsid w:val="00536CF8"/>
    <w:rsid w:val="00536D97"/>
    <w:rsid w:val="00536FC5"/>
    <w:rsid w:val="0053705A"/>
    <w:rsid w:val="005374F3"/>
    <w:rsid w:val="005378C6"/>
    <w:rsid w:val="00537BA3"/>
    <w:rsid w:val="0054041F"/>
    <w:rsid w:val="00540A14"/>
    <w:rsid w:val="00540D9B"/>
    <w:rsid w:val="00541067"/>
    <w:rsid w:val="0054131C"/>
    <w:rsid w:val="00541596"/>
    <w:rsid w:val="0054174D"/>
    <w:rsid w:val="00542703"/>
    <w:rsid w:val="00542DDB"/>
    <w:rsid w:val="00542EC9"/>
    <w:rsid w:val="005430FA"/>
    <w:rsid w:val="00543E81"/>
    <w:rsid w:val="00544324"/>
    <w:rsid w:val="00544B1F"/>
    <w:rsid w:val="0054504B"/>
    <w:rsid w:val="005454D1"/>
    <w:rsid w:val="00545549"/>
    <w:rsid w:val="00545561"/>
    <w:rsid w:val="00545770"/>
    <w:rsid w:val="00545E53"/>
    <w:rsid w:val="0054622D"/>
    <w:rsid w:val="0054638C"/>
    <w:rsid w:val="005464F4"/>
    <w:rsid w:val="00546811"/>
    <w:rsid w:val="005469C7"/>
    <w:rsid w:val="00550104"/>
    <w:rsid w:val="005519C7"/>
    <w:rsid w:val="005521D1"/>
    <w:rsid w:val="00552213"/>
    <w:rsid w:val="00552ABD"/>
    <w:rsid w:val="00552C70"/>
    <w:rsid w:val="00552FD1"/>
    <w:rsid w:val="005532E4"/>
    <w:rsid w:val="00553C5E"/>
    <w:rsid w:val="00554512"/>
    <w:rsid w:val="005549B7"/>
    <w:rsid w:val="00554DDC"/>
    <w:rsid w:val="005553EE"/>
    <w:rsid w:val="00555544"/>
    <w:rsid w:val="005558C1"/>
    <w:rsid w:val="00555F94"/>
    <w:rsid w:val="005560BF"/>
    <w:rsid w:val="00556421"/>
    <w:rsid w:val="005567B6"/>
    <w:rsid w:val="00556940"/>
    <w:rsid w:val="0055699A"/>
    <w:rsid w:val="00556EF2"/>
    <w:rsid w:val="0055788F"/>
    <w:rsid w:val="005579B2"/>
    <w:rsid w:val="005603AE"/>
    <w:rsid w:val="005605F5"/>
    <w:rsid w:val="00560699"/>
    <w:rsid w:val="00560A90"/>
    <w:rsid w:val="00560E61"/>
    <w:rsid w:val="00560F8D"/>
    <w:rsid w:val="00561954"/>
    <w:rsid w:val="005624B8"/>
    <w:rsid w:val="00563402"/>
    <w:rsid w:val="005639F6"/>
    <w:rsid w:val="00564300"/>
    <w:rsid w:val="005644E1"/>
    <w:rsid w:val="0056454C"/>
    <w:rsid w:val="00564F30"/>
    <w:rsid w:val="005651BE"/>
    <w:rsid w:val="0056560A"/>
    <w:rsid w:val="00565A09"/>
    <w:rsid w:val="00565DD8"/>
    <w:rsid w:val="00565F7A"/>
    <w:rsid w:val="005666CE"/>
    <w:rsid w:val="0056674E"/>
    <w:rsid w:val="00567BB4"/>
    <w:rsid w:val="00570177"/>
    <w:rsid w:val="0057018B"/>
    <w:rsid w:val="005702F4"/>
    <w:rsid w:val="0057089A"/>
    <w:rsid w:val="00570C37"/>
    <w:rsid w:val="00570F42"/>
    <w:rsid w:val="005722D7"/>
    <w:rsid w:val="0057268B"/>
    <w:rsid w:val="00572D3D"/>
    <w:rsid w:val="00572E1C"/>
    <w:rsid w:val="005732A4"/>
    <w:rsid w:val="005738BC"/>
    <w:rsid w:val="005739BA"/>
    <w:rsid w:val="00573E95"/>
    <w:rsid w:val="00573FE3"/>
    <w:rsid w:val="00574F5A"/>
    <w:rsid w:val="00575B12"/>
    <w:rsid w:val="00575F09"/>
    <w:rsid w:val="005760F3"/>
    <w:rsid w:val="00576532"/>
    <w:rsid w:val="00576D28"/>
    <w:rsid w:val="005770C8"/>
    <w:rsid w:val="0057728A"/>
    <w:rsid w:val="005777F4"/>
    <w:rsid w:val="005806EF"/>
    <w:rsid w:val="005809A8"/>
    <w:rsid w:val="00580A44"/>
    <w:rsid w:val="00580FD5"/>
    <w:rsid w:val="0058183D"/>
    <w:rsid w:val="00581AC5"/>
    <w:rsid w:val="0058210E"/>
    <w:rsid w:val="0058267A"/>
    <w:rsid w:val="00582A94"/>
    <w:rsid w:val="00582C25"/>
    <w:rsid w:val="00582F15"/>
    <w:rsid w:val="0058336F"/>
    <w:rsid w:val="0058390F"/>
    <w:rsid w:val="00583CFD"/>
    <w:rsid w:val="005845D7"/>
    <w:rsid w:val="005846E0"/>
    <w:rsid w:val="005846EB"/>
    <w:rsid w:val="0058549C"/>
    <w:rsid w:val="0058555E"/>
    <w:rsid w:val="00585DDB"/>
    <w:rsid w:val="00585EBF"/>
    <w:rsid w:val="00585FF5"/>
    <w:rsid w:val="00586030"/>
    <w:rsid w:val="00586188"/>
    <w:rsid w:val="00586409"/>
    <w:rsid w:val="00586AC8"/>
    <w:rsid w:val="00587940"/>
    <w:rsid w:val="0059042B"/>
    <w:rsid w:val="00590B54"/>
    <w:rsid w:val="0059103D"/>
    <w:rsid w:val="005914CE"/>
    <w:rsid w:val="005915FB"/>
    <w:rsid w:val="00591C54"/>
    <w:rsid w:val="00591DF3"/>
    <w:rsid w:val="00592D67"/>
    <w:rsid w:val="00592EC0"/>
    <w:rsid w:val="005930DA"/>
    <w:rsid w:val="005938A1"/>
    <w:rsid w:val="00594BD2"/>
    <w:rsid w:val="00594E68"/>
    <w:rsid w:val="0059514E"/>
    <w:rsid w:val="005952BC"/>
    <w:rsid w:val="00595A7B"/>
    <w:rsid w:val="00595C0F"/>
    <w:rsid w:val="0059635E"/>
    <w:rsid w:val="00596505"/>
    <w:rsid w:val="0059679A"/>
    <w:rsid w:val="005972F8"/>
    <w:rsid w:val="0059730D"/>
    <w:rsid w:val="005A02EA"/>
    <w:rsid w:val="005A07CD"/>
    <w:rsid w:val="005A08C1"/>
    <w:rsid w:val="005A09CE"/>
    <w:rsid w:val="005A0B22"/>
    <w:rsid w:val="005A129E"/>
    <w:rsid w:val="005A1B1B"/>
    <w:rsid w:val="005A1B5A"/>
    <w:rsid w:val="005A1F19"/>
    <w:rsid w:val="005A2485"/>
    <w:rsid w:val="005A2A16"/>
    <w:rsid w:val="005A2C3C"/>
    <w:rsid w:val="005A2FF0"/>
    <w:rsid w:val="005A3DCC"/>
    <w:rsid w:val="005A3E2D"/>
    <w:rsid w:val="005A405E"/>
    <w:rsid w:val="005A420A"/>
    <w:rsid w:val="005A4E8D"/>
    <w:rsid w:val="005A4F3D"/>
    <w:rsid w:val="005A535E"/>
    <w:rsid w:val="005A5406"/>
    <w:rsid w:val="005A5949"/>
    <w:rsid w:val="005A5B47"/>
    <w:rsid w:val="005A5B83"/>
    <w:rsid w:val="005A6564"/>
    <w:rsid w:val="005A6CE6"/>
    <w:rsid w:val="005A74EC"/>
    <w:rsid w:val="005A74F0"/>
    <w:rsid w:val="005A7BD3"/>
    <w:rsid w:val="005A7BEB"/>
    <w:rsid w:val="005A7BFA"/>
    <w:rsid w:val="005B0128"/>
    <w:rsid w:val="005B073C"/>
    <w:rsid w:val="005B1ABC"/>
    <w:rsid w:val="005B1CF5"/>
    <w:rsid w:val="005B1E87"/>
    <w:rsid w:val="005B2B52"/>
    <w:rsid w:val="005B311C"/>
    <w:rsid w:val="005B3D72"/>
    <w:rsid w:val="005B415A"/>
    <w:rsid w:val="005B41DB"/>
    <w:rsid w:val="005B4E6D"/>
    <w:rsid w:val="005B581C"/>
    <w:rsid w:val="005B5839"/>
    <w:rsid w:val="005B59FD"/>
    <w:rsid w:val="005B5EA5"/>
    <w:rsid w:val="005B6691"/>
    <w:rsid w:val="005B66A5"/>
    <w:rsid w:val="005B69F9"/>
    <w:rsid w:val="005B6F08"/>
    <w:rsid w:val="005B6FD6"/>
    <w:rsid w:val="005B71B8"/>
    <w:rsid w:val="005C0322"/>
    <w:rsid w:val="005C0ADF"/>
    <w:rsid w:val="005C0CE0"/>
    <w:rsid w:val="005C116C"/>
    <w:rsid w:val="005C1A36"/>
    <w:rsid w:val="005C1F02"/>
    <w:rsid w:val="005C200D"/>
    <w:rsid w:val="005C2838"/>
    <w:rsid w:val="005C2EBA"/>
    <w:rsid w:val="005C3140"/>
    <w:rsid w:val="005C34E3"/>
    <w:rsid w:val="005C4663"/>
    <w:rsid w:val="005C4C44"/>
    <w:rsid w:val="005C4DBA"/>
    <w:rsid w:val="005C545C"/>
    <w:rsid w:val="005C5C2C"/>
    <w:rsid w:val="005C5EB6"/>
    <w:rsid w:val="005C5F9D"/>
    <w:rsid w:val="005C65D7"/>
    <w:rsid w:val="005C6643"/>
    <w:rsid w:val="005C6A2B"/>
    <w:rsid w:val="005C6D94"/>
    <w:rsid w:val="005C72C8"/>
    <w:rsid w:val="005C79D3"/>
    <w:rsid w:val="005C7A82"/>
    <w:rsid w:val="005D0476"/>
    <w:rsid w:val="005D075E"/>
    <w:rsid w:val="005D10D8"/>
    <w:rsid w:val="005D1117"/>
    <w:rsid w:val="005D1530"/>
    <w:rsid w:val="005D1D67"/>
    <w:rsid w:val="005D2614"/>
    <w:rsid w:val="005D28AD"/>
    <w:rsid w:val="005D3063"/>
    <w:rsid w:val="005D3476"/>
    <w:rsid w:val="005D3D3E"/>
    <w:rsid w:val="005D40F2"/>
    <w:rsid w:val="005D4797"/>
    <w:rsid w:val="005D5186"/>
    <w:rsid w:val="005D53C3"/>
    <w:rsid w:val="005D5BE3"/>
    <w:rsid w:val="005D5C4D"/>
    <w:rsid w:val="005D5DDE"/>
    <w:rsid w:val="005D6920"/>
    <w:rsid w:val="005D7345"/>
    <w:rsid w:val="005D75AE"/>
    <w:rsid w:val="005D76CE"/>
    <w:rsid w:val="005D78B4"/>
    <w:rsid w:val="005D78DB"/>
    <w:rsid w:val="005D7A00"/>
    <w:rsid w:val="005D7F02"/>
    <w:rsid w:val="005E07D4"/>
    <w:rsid w:val="005E0E5A"/>
    <w:rsid w:val="005E0EE0"/>
    <w:rsid w:val="005E1185"/>
    <w:rsid w:val="005E1259"/>
    <w:rsid w:val="005E1363"/>
    <w:rsid w:val="005E22DD"/>
    <w:rsid w:val="005E2426"/>
    <w:rsid w:val="005E27B2"/>
    <w:rsid w:val="005E2958"/>
    <w:rsid w:val="005E2973"/>
    <w:rsid w:val="005E2B70"/>
    <w:rsid w:val="005E3EC8"/>
    <w:rsid w:val="005E3F29"/>
    <w:rsid w:val="005E3F81"/>
    <w:rsid w:val="005E4467"/>
    <w:rsid w:val="005E47AE"/>
    <w:rsid w:val="005E4884"/>
    <w:rsid w:val="005E497C"/>
    <w:rsid w:val="005E52AD"/>
    <w:rsid w:val="005E5759"/>
    <w:rsid w:val="005E58B7"/>
    <w:rsid w:val="005E5A2C"/>
    <w:rsid w:val="005E5A46"/>
    <w:rsid w:val="005E5AFA"/>
    <w:rsid w:val="005E5BBC"/>
    <w:rsid w:val="005E5E7A"/>
    <w:rsid w:val="005E5FAA"/>
    <w:rsid w:val="005E62DE"/>
    <w:rsid w:val="005E65AA"/>
    <w:rsid w:val="005E6930"/>
    <w:rsid w:val="005E6BC3"/>
    <w:rsid w:val="005E7286"/>
    <w:rsid w:val="005E72BE"/>
    <w:rsid w:val="005E74CF"/>
    <w:rsid w:val="005E7851"/>
    <w:rsid w:val="005E79F0"/>
    <w:rsid w:val="005E7A6B"/>
    <w:rsid w:val="005F0162"/>
    <w:rsid w:val="005F040A"/>
    <w:rsid w:val="005F0675"/>
    <w:rsid w:val="005F08C2"/>
    <w:rsid w:val="005F1104"/>
    <w:rsid w:val="005F2275"/>
    <w:rsid w:val="005F2377"/>
    <w:rsid w:val="005F2461"/>
    <w:rsid w:val="005F254E"/>
    <w:rsid w:val="005F2588"/>
    <w:rsid w:val="005F295F"/>
    <w:rsid w:val="005F2AF4"/>
    <w:rsid w:val="005F2B47"/>
    <w:rsid w:val="005F2F17"/>
    <w:rsid w:val="005F3411"/>
    <w:rsid w:val="005F3539"/>
    <w:rsid w:val="005F371D"/>
    <w:rsid w:val="005F3819"/>
    <w:rsid w:val="005F47B2"/>
    <w:rsid w:val="005F4A71"/>
    <w:rsid w:val="005F4CD1"/>
    <w:rsid w:val="005F50A7"/>
    <w:rsid w:val="005F5643"/>
    <w:rsid w:val="005F67DE"/>
    <w:rsid w:val="005F6B89"/>
    <w:rsid w:val="005F6CE4"/>
    <w:rsid w:val="005F6D7E"/>
    <w:rsid w:val="005F70A0"/>
    <w:rsid w:val="005F7186"/>
    <w:rsid w:val="005F76C9"/>
    <w:rsid w:val="005F7B8C"/>
    <w:rsid w:val="005F7DE4"/>
    <w:rsid w:val="006012B9"/>
    <w:rsid w:val="00601972"/>
    <w:rsid w:val="00602598"/>
    <w:rsid w:val="006033B0"/>
    <w:rsid w:val="00603E5E"/>
    <w:rsid w:val="00604372"/>
    <w:rsid w:val="00604B17"/>
    <w:rsid w:val="00604C32"/>
    <w:rsid w:val="00604C38"/>
    <w:rsid w:val="006050E4"/>
    <w:rsid w:val="00605157"/>
    <w:rsid w:val="00605945"/>
    <w:rsid w:val="00605CA1"/>
    <w:rsid w:val="00606DC0"/>
    <w:rsid w:val="00606FE1"/>
    <w:rsid w:val="00607142"/>
    <w:rsid w:val="00607326"/>
    <w:rsid w:val="00610081"/>
    <w:rsid w:val="0061067B"/>
    <w:rsid w:val="00610731"/>
    <w:rsid w:val="0061074A"/>
    <w:rsid w:val="00611490"/>
    <w:rsid w:val="00611CB2"/>
    <w:rsid w:val="0061207B"/>
    <w:rsid w:val="006123A4"/>
    <w:rsid w:val="00612817"/>
    <w:rsid w:val="00612DFF"/>
    <w:rsid w:val="0061337F"/>
    <w:rsid w:val="0061366B"/>
    <w:rsid w:val="0061380F"/>
    <w:rsid w:val="006139B3"/>
    <w:rsid w:val="00613A63"/>
    <w:rsid w:val="00613B20"/>
    <w:rsid w:val="00613BEA"/>
    <w:rsid w:val="00613C89"/>
    <w:rsid w:val="00614001"/>
    <w:rsid w:val="00614067"/>
    <w:rsid w:val="00614F69"/>
    <w:rsid w:val="00615074"/>
    <w:rsid w:val="006155C1"/>
    <w:rsid w:val="006157FC"/>
    <w:rsid w:val="00615D59"/>
    <w:rsid w:val="006161FE"/>
    <w:rsid w:val="006173A0"/>
    <w:rsid w:val="00617578"/>
    <w:rsid w:val="00617CBB"/>
    <w:rsid w:val="006200B9"/>
    <w:rsid w:val="00620A70"/>
    <w:rsid w:val="00620C59"/>
    <w:rsid w:val="00620D7C"/>
    <w:rsid w:val="006216DF"/>
    <w:rsid w:val="006218D1"/>
    <w:rsid w:val="00621B8D"/>
    <w:rsid w:val="006223CC"/>
    <w:rsid w:val="006224AB"/>
    <w:rsid w:val="0062269A"/>
    <w:rsid w:val="0062278D"/>
    <w:rsid w:val="006227FD"/>
    <w:rsid w:val="00623730"/>
    <w:rsid w:val="00623D63"/>
    <w:rsid w:val="0062429E"/>
    <w:rsid w:val="00624933"/>
    <w:rsid w:val="00624A9A"/>
    <w:rsid w:val="00624BC7"/>
    <w:rsid w:val="00624D49"/>
    <w:rsid w:val="00624F1B"/>
    <w:rsid w:val="00624F8D"/>
    <w:rsid w:val="00625275"/>
    <w:rsid w:val="00625C24"/>
    <w:rsid w:val="00626D97"/>
    <w:rsid w:val="00626F88"/>
    <w:rsid w:val="0062708F"/>
    <w:rsid w:val="0062714E"/>
    <w:rsid w:val="0062752E"/>
    <w:rsid w:val="0063093B"/>
    <w:rsid w:val="00630A16"/>
    <w:rsid w:val="00630A1E"/>
    <w:rsid w:val="00630FE7"/>
    <w:rsid w:val="006315C8"/>
    <w:rsid w:val="00631861"/>
    <w:rsid w:val="00632681"/>
    <w:rsid w:val="00633094"/>
    <w:rsid w:val="00633674"/>
    <w:rsid w:val="00633790"/>
    <w:rsid w:val="006338C0"/>
    <w:rsid w:val="00633C80"/>
    <w:rsid w:val="00634384"/>
    <w:rsid w:val="00634BF8"/>
    <w:rsid w:val="00634C72"/>
    <w:rsid w:val="006353BD"/>
    <w:rsid w:val="00635687"/>
    <w:rsid w:val="00635880"/>
    <w:rsid w:val="00635A76"/>
    <w:rsid w:val="00635ED2"/>
    <w:rsid w:val="00636897"/>
    <w:rsid w:val="00636ACA"/>
    <w:rsid w:val="00636E38"/>
    <w:rsid w:val="00637035"/>
    <w:rsid w:val="00637600"/>
    <w:rsid w:val="0063777D"/>
    <w:rsid w:val="00637CDF"/>
    <w:rsid w:val="00637DAB"/>
    <w:rsid w:val="00640136"/>
    <w:rsid w:val="00640C11"/>
    <w:rsid w:val="00640D36"/>
    <w:rsid w:val="00640DF0"/>
    <w:rsid w:val="00641B04"/>
    <w:rsid w:val="00641D87"/>
    <w:rsid w:val="00641F76"/>
    <w:rsid w:val="00642260"/>
    <w:rsid w:val="00642388"/>
    <w:rsid w:val="00642D94"/>
    <w:rsid w:val="00643A09"/>
    <w:rsid w:val="00643D19"/>
    <w:rsid w:val="0064421F"/>
    <w:rsid w:val="00644537"/>
    <w:rsid w:val="006445FC"/>
    <w:rsid w:val="006448FA"/>
    <w:rsid w:val="00644991"/>
    <w:rsid w:val="0064517C"/>
    <w:rsid w:val="006455F0"/>
    <w:rsid w:val="00646CA6"/>
    <w:rsid w:val="00646FEF"/>
    <w:rsid w:val="00647000"/>
    <w:rsid w:val="00647425"/>
    <w:rsid w:val="006474C0"/>
    <w:rsid w:val="0064753D"/>
    <w:rsid w:val="0064759E"/>
    <w:rsid w:val="0064774A"/>
    <w:rsid w:val="00650C04"/>
    <w:rsid w:val="00651065"/>
    <w:rsid w:val="0065148B"/>
    <w:rsid w:val="00652173"/>
    <w:rsid w:val="00652241"/>
    <w:rsid w:val="00652901"/>
    <w:rsid w:val="00652ABF"/>
    <w:rsid w:val="00652C19"/>
    <w:rsid w:val="0065399E"/>
    <w:rsid w:val="006539B1"/>
    <w:rsid w:val="00654A90"/>
    <w:rsid w:val="00654C9E"/>
    <w:rsid w:val="00655149"/>
    <w:rsid w:val="00655C36"/>
    <w:rsid w:val="00655C3C"/>
    <w:rsid w:val="00655E52"/>
    <w:rsid w:val="00655FEB"/>
    <w:rsid w:val="0065678A"/>
    <w:rsid w:val="00656B62"/>
    <w:rsid w:val="00657666"/>
    <w:rsid w:val="006576AD"/>
    <w:rsid w:val="006604CB"/>
    <w:rsid w:val="00660FF4"/>
    <w:rsid w:val="00661D00"/>
    <w:rsid w:val="00661D8A"/>
    <w:rsid w:val="00661E81"/>
    <w:rsid w:val="00663759"/>
    <w:rsid w:val="0066452D"/>
    <w:rsid w:val="006645FB"/>
    <w:rsid w:val="00664834"/>
    <w:rsid w:val="00664C09"/>
    <w:rsid w:val="00664D1A"/>
    <w:rsid w:val="0066509A"/>
    <w:rsid w:val="0066516B"/>
    <w:rsid w:val="00666311"/>
    <w:rsid w:val="0066641E"/>
    <w:rsid w:val="006666E4"/>
    <w:rsid w:val="00666BB2"/>
    <w:rsid w:val="00666D6D"/>
    <w:rsid w:val="00666DB1"/>
    <w:rsid w:val="00667B3F"/>
    <w:rsid w:val="00667C5D"/>
    <w:rsid w:val="00667D72"/>
    <w:rsid w:val="00667F14"/>
    <w:rsid w:val="006700D7"/>
    <w:rsid w:val="0067062B"/>
    <w:rsid w:val="00670A3E"/>
    <w:rsid w:val="00671E48"/>
    <w:rsid w:val="006726EA"/>
    <w:rsid w:val="00672A40"/>
    <w:rsid w:val="00673294"/>
    <w:rsid w:val="00673326"/>
    <w:rsid w:val="006735D0"/>
    <w:rsid w:val="00673DAA"/>
    <w:rsid w:val="00673F60"/>
    <w:rsid w:val="00674492"/>
    <w:rsid w:val="006751A4"/>
    <w:rsid w:val="00675A86"/>
    <w:rsid w:val="00675ADB"/>
    <w:rsid w:val="00675B7A"/>
    <w:rsid w:val="00675E55"/>
    <w:rsid w:val="006762DC"/>
    <w:rsid w:val="00676857"/>
    <w:rsid w:val="00676882"/>
    <w:rsid w:val="006768CC"/>
    <w:rsid w:val="00676CFE"/>
    <w:rsid w:val="00677040"/>
    <w:rsid w:val="006777B0"/>
    <w:rsid w:val="00677B32"/>
    <w:rsid w:val="00677BEC"/>
    <w:rsid w:val="006804FC"/>
    <w:rsid w:val="006805D5"/>
    <w:rsid w:val="00681115"/>
    <w:rsid w:val="006811E9"/>
    <w:rsid w:val="00681358"/>
    <w:rsid w:val="00681DBA"/>
    <w:rsid w:val="00681E5B"/>
    <w:rsid w:val="00681F85"/>
    <w:rsid w:val="00682037"/>
    <w:rsid w:val="00682BB5"/>
    <w:rsid w:val="00682BC5"/>
    <w:rsid w:val="00682BF9"/>
    <w:rsid w:val="00682DEA"/>
    <w:rsid w:val="0068319A"/>
    <w:rsid w:val="006837F4"/>
    <w:rsid w:val="00683CE5"/>
    <w:rsid w:val="00684982"/>
    <w:rsid w:val="00684C87"/>
    <w:rsid w:val="00685355"/>
    <w:rsid w:val="0068535E"/>
    <w:rsid w:val="00685473"/>
    <w:rsid w:val="00685887"/>
    <w:rsid w:val="00685D5D"/>
    <w:rsid w:val="00685E00"/>
    <w:rsid w:val="00686977"/>
    <w:rsid w:val="006869FB"/>
    <w:rsid w:val="00686B28"/>
    <w:rsid w:val="00686D40"/>
    <w:rsid w:val="00686DB8"/>
    <w:rsid w:val="0068716A"/>
    <w:rsid w:val="00687369"/>
    <w:rsid w:val="006876A4"/>
    <w:rsid w:val="006879D8"/>
    <w:rsid w:val="00687E53"/>
    <w:rsid w:val="006905E3"/>
    <w:rsid w:val="00690B58"/>
    <w:rsid w:val="0069106A"/>
    <w:rsid w:val="00691081"/>
    <w:rsid w:val="006910A7"/>
    <w:rsid w:val="0069137E"/>
    <w:rsid w:val="00692500"/>
    <w:rsid w:val="00692C40"/>
    <w:rsid w:val="00692D62"/>
    <w:rsid w:val="006937D1"/>
    <w:rsid w:val="006939C9"/>
    <w:rsid w:val="00693FB6"/>
    <w:rsid w:val="006945A3"/>
    <w:rsid w:val="00694B50"/>
    <w:rsid w:val="00694C22"/>
    <w:rsid w:val="006951D6"/>
    <w:rsid w:val="006956E0"/>
    <w:rsid w:val="00696B93"/>
    <w:rsid w:val="00697625"/>
    <w:rsid w:val="00697AA8"/>
    <w:rsid w:val="00697E9E"/>
    <w:rsid w:val="006A096A"/>
    <w:rsid w:val="006A0E2E"/>
    <w:rsid w:val="006A1101"/>
    <w:rsid w:val="006A12A9"/>
    <w:rsid w:val="006A1654"/>
    <w:rsid w:val="006A1A8F"/>
    <w:rsid w:val="006A1B2B"/>
    <w:rsid w:val="006A2194"/>
    <w:rsid w:val="006A2320"/>
    <w:rsid w:val="006A3D08"/>
    <w:rsid w:val="006A4135"/>
    <w:rsid w:val="006A468A"/>
    <w:rsid w:val="006A4FE5"/>
    <w:rsid w:val="006A5353"/>
    <w:rsid w:val="006A5C03"/>
    <w:rsid w:val="006A5C1B"/>
    <w:rsid w:val="006A5E8B"/>
    <w:rsid w:val="006A6043"/>
    <w:rsid w:val="006A639F"/>
    <w:rsid w:val="006A647B"/>
    <w:rsid w:val="006A6497"/>
    <w:rsid w:val="006A6992"/>
    <w:rsid w:val="006A6A0D"/>
    <w:rsid w:val="006A6E08"/>
    <w:rsid w:val="006A6E59"/>
    <w:rsid w:val="006A6E87"/>
    <w:rsid w:val="006A70F0"/>
    <w:rsid w:val="006A7B85"/>
    <w:rsid w:val="006A7DEB"/>
    <w:rsid w:val="006B0437"/>
    <w:rsid w:val="006B054C"/>
    <w:rsid w:val="006B0E04"/>
    <w:rsid w:val="006B0EAA"/>
    <w:rsid w:val="006B0F4C"/>
    <w:rsid w:val="006B10E7"/>
    <w:rsid w:val="006B12D8"/>
    <w:rsid w:val="006B1876"/>
    <w:rsid w:val="006B1C0E"/>
    <w:rsid w:val="006B24AE"/>
    <w:rsid w:val="006B276E"/>
    <w:rsid w:val="006B295A"/>
    <w:rsid w:val="006B2BED"/>
    <w:rsid w:val="006B3045"/>
    <w:rsid w:val="006B3095"/>
    <w:rsid w:val="006B31BE"/>
    <w:rsid w:val="006B32EE"/>
    <w:rsid w:val="006B3BB0"/>
    <w:rsid w:val="006B462A"/>
    <w:rsid w:val="006B4EA7"/>
    <w:rsid w:val="006B5E6E"/>
    <w:rsid w:val="006B65BE"/>
    <w:rsid w:val="006B67DF"/>
    <w:rsid w:val="006B6981"/>
    <w:rsid w:val="006B6D33"/>
    <w:rsid w:val="006B6FBC"/>
    <w:rsid w:val="006B7260"/>
    <w:rsid w:val="006B7DD2"/>
    <w:rsid w:val="006B7FDF"/>
    <w:rsid w:val="006C05FF"/>
    <w:rsid w:val="006C0767"/>
    <w:rsid w:val="006C0894"/>
    <w:rsid w:val="006C0B54"/>
    <w:rsid w:val="006C0B78"/>
    <w:rsid w:val="006C15F8"/>
    <w:rsid w:val="006C1CEA"/>
    <w:rsid w:val="006C22EB"/>
    <w:rsid w:val="006C2503"/>
    <w:rsid w:val="006C2A13"/>
    <w:rsid w:val="006C2B02"/>
    <w:rsid w:val="006C2EA0"/>
    <w:rsid w:val="006C2EAF"/>
    <w:rsid w:val="006C344A"/>
    <w:rsid w:val="006C35B1"/>
    <w:rsid w:val="006C45DA"/>
    <w:rsid w:val="006C4808"/>
    <w:rsid w:val="006C4D97"/>
    <w:rsid w:val="006C50F9"/>
    <w:rsid w:val="006C5457"/>
    <w:rsid w:val="006C5D86"/>
    <w:rsid w:val="006C64CC"/>
    <w:rsid w:val="006C6A05"/>
    <w:rsid w:val="006C6CE9"/>
    <w:rsid w:val="006C6D47"/>
    <w:rsid w:val="006C6F07"/>
    <w:rsid w:val="006C7B0E"/>
    <w:rsid w:val="006C7B60"/>
    <w:rsid w:val="006D0213"/>
    <w:rsid w:val="006D0F03"/>
    <w:rsid w:val="006D1D5D"/>
    <w:rsid w:val="006D22AA"/>
    <w:rsid w:val="006D2645"/>
    <w:rsid w:val="006D27EA"/>
    <w:rsid w:val="006D2836"/>
    <w:rsid w:val="006D2EC5"/>
    <w:rsid w:val="006D3439"/>
    <w:rsid w:val="006D348C"/>
    <w:rsid w:val="006D35AB"/>
    <w:rsid w:val="006D3C84"/>
    <w:rsid w:val="006D4897"/>
    <w:rsid w:val="006D4901"/>
    <w:rsid w:val="006D4A84"/>
    <w:rsid w:val="006D4AB7"/>
    <w:rsid w:val="006D5574"/>
    <w:rsid w:val="006D58E2"/>
    <w:rsid w:val="006D595D"/>
    <w:rsid w:val="006D5AEF"/>
    <w:rsid w:val="006D5F2D"/>
    <w:rsid w:val="006D62EF"/>
    <w:rsid w:val="006D6954"/>
    <w:rsid w:val="006D6AF5"/>
    <w:rsid w:val="006D71C9"/>
    <w:rsid w:val="006D743E"/>
    <w:rsid w:val="006D7736"/>
    <w:rsid w:val="006D7836"/>
    <w:rsid w:val="006D7F6A"/>
    <w:rsid w:val="006D7FFC"/>
    <w:rsid w:val="006E006C"/>
    <w:rsid w:val="006E0511"/>
    <w:rsid w:val="006E18BC"/>
    <w:rsid w:val="006E1A04"/>
    <w:rsid w:val="006E1AD7"/>
    <w:rsid w:val="006E1D37"/>
    <w:rsid w:val="006E2217"/>
    <w:rsid w:val="006E23E8"/>
    <w:rsid w:val="006E25D0"/>
    <w:rsid w:val="006E354A"/>
    <w:rsid w:val="006E36EA"/>
    <w:rsid w:val="006E38E2"/>
    <w:rsid w:val="006E3AFC"/>
    <w:rsid w:val="006E446F"/>
    <w:rsid w:val="006E4E05"/>
    <w:rsid w:val="006E4E42"/>
    <w:rsid w:val="006E5ADA"/>
    <w:rsid w:val="006E5CA7"/>
    <w:rsid w:val="006E5EBA"/>
    <w:rsid w:val="006E6011"/>
    <w:rsid w:val="006E60E5"/>
    <w:rsid w:val="006E61CE"/>
    <w:rsid w:val="006E61D9"/>
    <w:rsid w:val="006E73B6"/>
    <w:rsid w:val="006E7435"/>
    <w:rsid w:val="006E7D76"/>
    <w:rsid w:val="006E7DF5"/>
    <w:rsid w:val="006E7FD9"/>
    <w:rsid w:val="006F044F"/>
    <w:rsid w:val="006F05A0"/>
    <w:rsid w:val="006F0612"/>
    <w:rsid w:val="006F0A0C"/>
    <w:rsid w:val="006F1387"/>
    <w:rsid w:val="006F166C"/>
    <w:rsid w:val="006F1A2A"/>
    <w:rsid w:val="006F22AC"/>
    <w:rsid w:val="006F2513"/>
    <w:rsid w:val="006F273F"/>
    <w:rsid w:val="006F2794"/>
    <w:rsid w:val="006F28B6"/>
    <w:rsid w:val="006F293F"/>
    <w:rsid w:val="006F2D6C"/>
    <w:rsid w:val="006F2E00"/>
    <w:rsid w:val="006F320B"/>
    <w:rsid w:val="006F3227"/>
    <w:rsid w:val="006F380B"/>
    <w:rsid w:val="006F3A78"/>
    <w:rsid w:val="006F409A"/>
    <w:rsid w:val="006F45B4"/>
    <w:rsid w:val="006F45BC"/>
    <w:rsid w:val="006F4AA4"/>
    <w:rsid w:val="006F4C76"/>
    <w:rsid w:val="006F4F48"/>
    <w:rsid w:val="006F4F6A"/>
    <w:rsid w:val="006F4F9F"/>
    <w:rsid w:val="006F59FF"/>
    <w:rsid w:val="006F5AAE"/>
    <w:rsid w:val="006F5F23"/>
    <w:rsid w:val="006F5FD9"/>
    <w:rsid w:val="006F6423"/>
    <w:rsid w:val="006F6446"/>
    <w:rsid w:val="006F6449"/>
    <w:rsid w:val="006F71C3"/>
    <w:rsid w:val="006F74CB"/>
    <w:rsid w:val="006F7633"/>
    <w:rsid w:val="006F7C54"/>
    <w:rsid w:val="00700E14"/>
    <w:rsid w:val="0070130C"/>
    <w:rsid w:val="007014EA"/>
    <w:rsid w:val="0070169A"/>
    <w:rsid w:val="007019B4"/>
    <w:rsid w:val="00701A17"/>
    <w:rsid w:val="00701A9A"/>
    <w:rsid w:val="00701BA9"/>
    <w:rsid w:val="00701BD2"/>
    <w:rsid w:val="00701EB0"/>
    <w:rsid w:val="00702265"/>
    <w:rsid w:val="0070244C"/>
    <w:rsid w:val="007024F3"/>
    <w:rsid w:val="0070265C"/>
    <w:rsid w:val="00702929"/>
    <w:rsid w:val="00702A88"/>
    <w:rsid w:val="00702A8B"/>
    <w:rsid w:val="00702AFC"/>
    <w:rsid w:val="0070323F"/>
    <w:rsid w:val="00703BFD"/>
    <w:rsid w:val="00703EFF"/>
    <w:rsid w:val="007047C1"/>
    <w:rsid w:val="00704C03"/>
    <w:rsid w:val="00704C51"/>
    <w:rsid w:val="007050B8"/>
    <w:rsid w:val="00705162"/>
    <w:rsid w:val="00705251"/>
    <w:rsid w:val="00705474"/>
    <w:rsid w:val="007060AE"/>
    <w:rsid w:val="007062B3"/>
    <w:rsid w:val="00706482"/>
    <w:rsid w:val="00707667"/>
    <w:rsid w:val="00707DC9"/>
    <w:rsid w:val="00707FCF"/>
    <w:rsid w:val="00710432"/>
    <w:rsid w:val="007104DA"/>
    <w:rsid w:val="007105B8"/>
    <w:rsid w:val="007105EF"/>
    <w:rsid w:val="007107E3"/>
    <w:rsid w:val="00710CE6"/>
    <w:rsid w:val="00710CF6"/>
    <w:rsid w:val="00710D73"/>
    <w:rsid w:val="00710DE9"/>
    <w:rsid w:val="0071172F"/>
    <w:rsid w:val="00711848"/>
    <w:rsid w:val="00711F29"/>
    <w:rsid w:val="00712014"/>
    <w:rsid w:val="0071272F"/>
    <w:rsid w:val="00712835"/>
    <w:rsid w:val="0071284C"/>
    <w:rsid w:val="007128C8"/>
    <w:rsid w:val="00712BF1"/>
    <w:rsid w:val="00712E7A"/>
    <w:rsid w:val="00713442"/>
    <w:rsid w:val="00713623"/>
    <w:rsid w:val="007136A2"/>
    <w:rsid w:val="007138D5"/>
    <w:rsid w:val="00714EA3"/>
    <w:rsid w:val="0071537D"/>
    <w:rsid w:val="00715438"/>
    <w:rsid w:val="00715792"/>
    <w:rsid w:val="00715B5B"/>
    <w:rsid w:val="00715B99"/>
    <w:rsid w:val="007165A0"/>
    <w:rsid w:val="00717660"/>
    <w:rsid w:val="00717BC4"/>
    <w:rsid w:val="00720284"/>
    <w:rsid w:val="007208F4"/>
    <w:rsid w:val="00720BE9"/>
    <w:rsid w:val="00721029"/>
    <w:rsid w:val="007212A0"/>
    <w:rsid w:val="00721496"/>
    <w:rsid w:val="00721743"/>
    <w:rsid w:val="00721769"/>
    <w:rsid w:val="00721BD4"/>
    <w:rsid w:val="00721E60"/>
    <w:rsid w:val="00721F09"/>
    <w:rsid w:val="0072246F"/>
    <w:rsid w:val="007227E9"/>
    <w:rsid w:val="00722B82"/>
    <w:rsid w:val="00722C9F"/>
    <w:rsid w:val="00722CFC"/>
    <w:rsid w:val="00722D6E"/>
    <w:rsid w:val="007235F6"/>
    <w:rsid w:val="0072389F"/>
    <w:rsid w:val="007238A0"/>
    <w:rsid w:val="00724A68"/>
    <w:rsid w:val="00724CE1"/>
    <w:rsid w:val="007255EB"/>
    <w:rsid w:val="00725898"/>
    <w:rsid w:val="00725D46"/>
    <w:rsid w:val="00725F6F"/>
    <w:rsid w:val="007265DC"/>
    <w:rsid w:val="007266C1"/>
    <w:rsid w:val="00726A6A"/>
    <w:rsid w:val="00726F79"/>
    <w:rsid w:val="00726FFA"/>
    <w:rsid w:val="0072729E"/>
    <w:rsid w:val="00727B63"/>
    <w:rsid w:val="0073000B"/>
    <w:rsid w:val="00730157"/>
    <w:rsid w:val="007304B8"/>
    <w:rsid w:val="007307CE"/>
    <w:rsid w:val="007310BE"/>
    <w:rsid w:val="0073145F"/>
    <w:rsid w:val="007315A0"/>
    <w:rsid w:val="007321FE"/>
    <w:rsid w:val="0073272B"/>
    <w:rsid w:val="0073288E"/>
    <w:rsid w:val="00732A25"/>
    <w:rsid w:val="00732BE8"/>
    <w:rsid w:val="00732E27"/>
    <w:rsid w:val="00732F50"/>
    <w:rsid w:val="00733524"/>
    <w:rsid w:val="007335B1"/>
    <w:rsid w:val="00733B3A"/>
    <w:rsid w:val="00734E88"/>
    <w:rsid w:val="00735215"/>
    <w:rsid w:val="00735320"/>
    <w:rsid w:val="00735455"/>
    <w:rsid w:val="00735534"/>
    <w:rsid w:val="00735E6E"/>
    <w:rsid w:val="0073617A"/>
    <w:rsid w:val="007363C0"/>
    <w:rsid w:val="00736617"/>
    <w:rsid w:val="00736C27"/>
    <w:rsid w:val="00737172"/>
    <w:rsid w:val="007374C8"/>
    <w:rsid w:val="00740D45"/>
    <w:rsid w:val="007425E6"/>
    <w:rsid w:val="0074289C"/>
    <w:rsid w:val="007431BA"/>
    <w:rsid w:val="00743253"/>
    <w:rsid w:val="00743A63"/>
    <w:rsid w:val="00744226"/>
    <w:rsid w:val="007444EE"/>
    <w:rsid w:val="00744986"/>
    <w:rsid w:val="00744ADE"/>
    <w:rsid w:val="00744D61"/>
    <w:rsid w:val="00745AA8"/>
    <w:rsid w:val="00746134"/>
    <w:rsid w:val="007466AE"/>
    <w:rsid w:val="00746AF3"/>
    <w:rsid w:val="00746B27"/>
    <w:rsid w:val="00746E7D"/>
    <w:rsid w:val="007475BB"/>
    <w:rsid w:val="0074765B"/>
    <w:rsid w:val="00747982"/>
    <w:rsid w:val="00747E4B"/>
    <w:rsid w:val="0075049B"/>
    <w:rsid w:val="007506FA"/>
    <w:rsid w:val="007507D2"/>
    <w:rsid w:val="00750953"/>
    <w:rsid w:val="00750D2F"/>
    <w:rsid w:val="00751263"/>
    <w:rsid w:val="007513D4"/>
    <w:rsid w:val="007513F9"/>
    <w:rsid w:val="0075159B"/>
    <w:rsid w:val="007518EE"/>
    <w:rsid w:val="00751CDB"/>
    <w:rsid w:val="00751E75"/>
    <w:rsid w:val="00752231"/>
    <w:rsid w:val="00752967"/>
    <w:rsid w:val="00752E68"/>
    <w:rsid w:val="007533DD"/>
    <w:rsid w:val="0075390B"/>
    <w:rsid w:val="00753A39"/>
    <w:rsid w:val="0075403A"/>
    <w:rsid w:val="007540DA"/>
    <w:rsid w:val="007542F5"/>
    <w:rsid w:val="00754355"/>
    <w:rsid w:val="0075482B"/>
    <w:rsid w:val="00754921"/>
    <w:rsid w:val="0075566F"/>
    <w:rsid w:val="007556D2"/>
    <w:rsid w:val="007558A9"/>
    <w:rsid w:val="00756067"/>
    <w:rsid w:val="0075628D"/>
    <w:rsid w:val="007562C6"/>
    <w:rsid w:val="007563D5"/>
    <w:rsid w:val="00756464"/>
    <w:rsid w:val="007567F9"/>
    <w:rsid w:val="0075680B"/>
    <w:rsid w:val="00756D3E"/>
    <w:rsid w:val="00756D92"/>
    <w:rsid w:val="00756DD0"/>
    <w:rsid w:val="00757181"/>
    <w:rsid w:val="00757278"/>
    <w:rsid w:val="007572B1"/>
    <w:rsid w:val="00757B7A"/>
    <w:rsid w:val="00757C1E"/>
    <w:rsid w:val="00757E6F"/>
    <w:rsid w:val="00760406"/>
    <w:rsid w:val="00760598"/>
    <w:rsid w:val="0076100D"/>
    <w:rsid w:val="00763000"/>
    <w:rsid w:val="0076386C"/>
    <w:rsid w:val="00763CC5"/>
    <w:rsid w:val="007641E3"/>
    <w:rsid w:val="00764524"/>
    <w:rsid w:val="00764DB6"/>
    <w:rsid w:val="00764EF2"/>
    <w:rsid w:val="0076574A"/>
    <w:rsid w:val="00765D7E"/>
    <w:rsid w:val="00765DDC"/>
    <w:rsid w:val="00765E1B"/>
    <w:rsid w:val="007664E4"/>
    <w:rsid w:val="00766B79"/>
    <w:rsid w:val="00766DD8"/>
    <w:rsid w:val="00766E48"/>
    <w:rsid w:val="0076764F"/>
    <w:rsid w:val="00767930"/>
    <w:rsid w:val="007679C8"/>
    <w:rsid w:val="00767DB9"/>
    <w:rsid w:val="00767EE7"/>
    <w:rsid w:val="00770244"/>
    <w:rsid w:val="007704E0"/>
    <w:rsid w:val="00770D9B"/>
    <w:rsid w:val="00770F82"/>
    <w:rsid w:val="00770FAB"/>
    <w:rsid w:val="00771848"/>
    <w:rsid w:val="00771AD0"/>
    <w:rsid w:val="00772222"/>
    <w:rsid w:val="0077282E"/>
    <w:rsid w:val="007735F5"/>
    <w:rsid w:val="00773778"/>
    <w:rsid w:val="00774205"/>
    <w:rsid w:val="007743F7"/>
    <w:rsid w:val="007746D7"/>
    <w:rsid w:val="00774832"/>
    <w:rsid w:val="00774CB7"/>
    <w:rsid w:val="00774D60"/>
    <w:rsid w:val="00774D9A"/>
    <w:rsid w:val="00774EFC"/>
    <w:rsid w:val="007754F5"/>
    <w:rsid w:val="007755A6"/>
    <w:rsid w:val="007757FB"/>
    <w:rsid w:val="00775CC0"/>
    <w:rsid w:val="00775F27"/>
    <w:rsid w:val="00776787"/>
    <w:rsid w:val="00776B94"/>
    <w:rsid w:val="00776FC6"/>
    <w:rsid w:val="00777183"/>
    <w:rsid w:val="00777F54"/>
    <w:rsid w:val="0078028C"/>
    <w:rsid w:val="00780CC8"/>
    <w:rsid w:val="00780D3F"/>
    <w:rsid w:val="00781751"/>
    <w:rsid w:val="00781D87"/>
    <w:rsid w:val="00781DDE"/>
    <w:rsid w:val="00781EDA"/>
    <w:rsid w:val="00782C49"/>
    <w:rsid w:val="00783336"/>
    <w:rsid w:val="0078334A"/>
    <w:rsid w:val="0078391F"/>
    <w:rsid w:val="00783B30"/>
    <w:rsid w:val="00783D4E"/>
    <w:rsid w:val="0078463D"/>
    <w:rsid w:val="0078493B"/>
    <w:rsid w:val="007852DF"/>
    <w:rsid w:val="00785700"/>
    <w:rsid w:val="00785774"/>
    <w:rsid w:val="0078593E"/>
    <w:rsid w:val="00786832"/>
    <w:rsid w:val="00786992"/>
    <w:rsid w:val="007869AD"/>
    <w:rsid w:val="00786EF1"/>
    <w:rsid w:val="00786F59"/>
    <w:rsid w:val="00787B2E"/>
    <w:rsid w:val="007904D1"/>
    <w:rsid w:val="00790B08"/>
    <w:rsid w:val="00790CAC"/>
    <w:rsid w:val="00791958"/>
    <w:rsid w:val="00791B5A"/>
    <w:rsid w:val="00791CE2"/>
    <w:rsid w:val="007925F6"/>
    <w:rsid w:val="00792C37"/>
    <w:rsid w:val="00793103"/>
    <w:rsid w:val="0079372C"/>
    <w:rsid w:val="00793825"/>
    <w:rsid w:val="00793F10"/>
    <w:rsid w:val="0079429B"/>
    <w:rsid w:val="007947C2"/>
    <w:rsid w:val="007947DE"/>
    <w:rsid w:val="007947F3"/>
    <w:rsid w:val="00794B7C"/>
    <w:rsid w:val="007953A9"/>
    <w:rsid w:val="007954F9"/>
    <w:rsid w:val="00795A9A"/>
    <w:rsid w:val="00796051"/>
    <w:rsid w:val="0079612C"/>
    <w:rsid w:val="007968FF"/>
    <w:rsid w:val="00797ED3"/>
    <w:rsid w:val="007A0E2C"/>
    <w:rsid w:val="007A19A3"/>
    <w:rsid w:val="007A206D"/>
    <w:rsid w:val="007A2AD5"/>
    <w:rsid w:val="007A2D48"/>
    <w:rsid w:val="007A322C"/>
    <w:rsid w:val="007A38A3"/>
    <w:rsid w:val="007A3944"/>
    <w:rsid w:val="007A4280"/>
    <w:rsid w:val="007A4CB7"/>
    <w:rsid w:val="007A4CC7"/>
    <w:rsid w:val="007A4D65"/>
    <w:rsid w:val="007A5941"/>
    <w:rsid w:val="007A5B04"/>
    <w:rsid w:val="007A5E51"/>
    <w:rsid w:val="007A5E83"/>
    <w:rsid w:val="007A66BC"/>
    <w:rsid w:val="007A6EE3"/>
    <w:rsid w:val="007A75EF"/>
    <w:rsid w:val="007A7A9D"/>
    <w:rsid w:val="007A7BB2"/>
    <w:rsid w:val="007A7F39"/>
    <w:rsid w:val="007B02B1"/>
    <w:rsid w:val="007B0892"/>
    <w:rsid w:val="007B0A0F"/>
    <w:rsid w:val="007B0CBF"/>
    <w:rsid w:val="007B0F4F"/>
    <w:rsid w:val="007B14AF"/>
    <w:rsid w:val="007B1513"/>
    <w:rsid w:val="007B2706"/>
    <w:rsid w:val="007B2F34"/>
    <w:rsid w:val="007B3732"/>
    <w:rsid w:val="007B3A77"/>
    <w:rsid w:val="007B3C8F"/>
    <w:rsid w:val="007B3E53"/>
    <w:rsid w:val="007B46C7"/>
    <w:rsid w:val="007B4783"/>
    <w:rsid w:val="007B586C"/>
    <w:rsid w:val="007B5D60"/>
    <w:rsid w:val="007B658D"/>
    <w:rsid w:val="007B72CF"/>
    <w:rsid w:val="007B7336"/>
    <w:rsid w:val="007B739D"/>
    <w:rsid w:val="007B7EB0"/>
    <w:rsid w:val="007C02B6"/>
    <w:rsid w:val="007C065D"/>
    <w:rsid w:val="007C1331"/>
    <w:rsid w:val="007C13E1"/>
    <w:rsid w:val="007C13EA"/>
    <w:rsid w:val="007C1604"/>
    <w:rsid w:val="007C1686"/>
    <w:rsid w:val="007C2197"/>
    <w:rsid w:val="007C2263"/>
    <w:rsid w:val="007C22FC"/>
    <w:rsid w:val="007C258A"/>
    <w:rsid w:val="007C268D"/>
    <w:rsid w:val="007C2A22"/>
    <w:rsid w:val="007C30FF"/>
    <w:rsid w:val="007C3502"/>
    <w:rsid w:val="007C3E1A"/>
    <w:rsid w:val="007C3EF9"/>
    <w:rsid w:val="007C4157"/>
    <w:rsid w:val="007C41AE"/>
    <w:rsid w:val="007C4333"/>
    <w:rsid w:val="007C4851"/>
    <w:rsid w:val="007C4976"/>
    <w:rsid w:val="007C49F6"/>
    <w:rsid w:val="007C4CA9"/>
    <w:rsid w:val="007C4D10"/>
    <w:rsid w:val="007C65E6"/>
    <w:rsid w:val="007C6F69"/>
    <w:rsid w:val="007C7102"/>
    <w:rsid w:val="007C7658"/>
    <w:rsid w:val="007C7A90"/>
    <w:rsid w:val="007C7E67"/>
    <w:rsid w:val="007D0077"/>
    <w:rsid w:val="007D02C1"/>
    <w:rsid w:val="007D047C"/>
    <w:rsid w:val="007D09C7"/>
    <w:rsid w:val="007D0A4B"/>
    <w:rsid w:val="007D0C5F"/>
    <w:rsid w:val="007D1768"/>
    <w:rsid w:val="007D1BCB"/>
    <w:rsid w:val="007D1BFF"/>
    <w:rsid w:val="007D1EA0"/>
    <w:rsid w:val="007D1ECD"/>
    <w:rsid w:val="007D20C9"/>
    <w:rsid w:val="007D2A41"/>
    <w:rsid w:val="007D2D42"/>
    <w:rsid w:val="007D2EE2"/>
    <w:rsid w:val="007D389D"/>
    <w:rsid w:val="007D3F5A"/>
    <w:rsid w:val="007D4660"/>
    <w:rsid w:val="007D4774"/>
    <w:rsid w:val="007D5048"/>
    <w:rsid w:val="007D50EA"/>
    <w:rsid w:val="007D521E"/>
    <w:rsid w:val="007D5965"/>
    <w:rsid w:val="007D5BB2"/>
    <w:rsid w:val="007D5DAD"/>
    <w:rsid w:val="007D5E93"/>
    <w:rsid w:val="007D637F"/>
    <w:rsid w:val="007D63DB"/>
    <w:rsid w:val="007D6614"/>
    <w:rsid w:val="007D69D0"/>
    <w:rsid w:val="007D6AA2"/>
    <w:rsid w:val="007D6B2B"/>
    <w:rsid w:val="007D76E4"/>
    <w:rsid w:val="007E06E8"/>
    <w:rsid w:val="007E07C4"/>
    <w:rsid w:val="007E0DA2"/>
    <w:rsid w:val="007E108A"/>
    <w:rsid w:val="007E2201"/>
    <w:rsid w:val="007E23E5"/>
    <w:rsid w:val="007E2448"/>
    <w:rsid w:val="007E2722"/>
    <w:rsid w:val="007E2DDC"/>
    <w:rsid w:val="007E2E8C"/>
    <w:rsid w:val="007E2F6C"/>
    <w:rsid w:val="007E3305"/>
    <w:rsid w:val="007E49D0"/>
    <w:rsid w:val="007E49EE"/>
    <w:rsid w:val="007E4EC7"/>
    <w:rsid w:val="007E52EB"/>
    <w:rsid w:val="007E5A34"/>
    <w:rsid w:val="007E69C3"/>
    <w:rsid w:val="007E6CF6"/>
    <w:rsid w:val="007E7619"/>
    <w:rsid w:val="007E761B"/>
    <w:rsid w:val="007E7D7E"/>
    <w:rsid w:val="007F00C9"/>
    <w:rsid w:val="007F0192"/>
    <w:rsid w:val="007F0203"/>
    <w:rsid w:val="007F0409"/>
    <w:rsid w:val="007F0C4D"/>
    <w:rsid w:val="007F1124"/>
    <w:rsid w:val="007F151F"/>
    <w:rsid w:val="007F1E56"/>
    <w:rsid w:val="007F245E"/>
    <w:rsid w:val="007F24C4"/>
    <w:rsid w:val="007F2519"/>
    <w:rsid w:val="007F270A"/>
    <w:rsid w:val="007F2AF8"/>
    <w:rsid w:val="007F316F"/>
    <w:rsid w:val="007F34B6"/>
    <w:rsid w:val="007F3D47"/>
    <w:rsid w:val="007F3D7A"/>
    <w:rsid w:val="007F478D"/>
    <w:rsid w:val="007F4A8D"/>
    <w:rsid w:val="007F5003"/>
    <w:rsid w:val="007F52F4"/>
    <w:rsid w:val="007F5357"/>
    <w:rsid w:val="007F5564"/>
    <w:rsid w:val="007F5A8A"/>
    <w:rsid w:val="007F61B3"/>
    <w:rsid w:val="007F6641"/>
    <w:rsid w:val="007F6A0A"/>
    <w:rsid w:val="007F6E93"/>
    <w:rsid w:val="007F7B10"/>
    <w:rsid w:val="007F7C4C"/>
    <w:rsid w:val="007F7C6F"/>
    <w:rsid w:val="0080047B"/>
    <w:rsid w:val="00800996"/>
    <w:rsid w:val="00800C35"/>
    <w:rsid w:val="00800F0E"/>
    <w:rsid w:val="00801370"/>
    <w:rsid w:val="00801C1A"/>
    <w:rsid w:val="00802A0B"/>
    <w:rsid w:val="0080315A"/>
    <w:rsid w:val="00803576"/>
    <w:rsid w:val="00803A83"/>
    <w:rsid w:val="00803C57"/>
    <w:rsid w:val="00803CEB"/>
    <w:rsid w:val="008047AD"/>
    <w:rsid w:val="00804A98"/>
    <w:rsid w:val="00804BC8"/>
    <w:rsid w:val="00805444"/>
    <w:rsid w:val="00805567"/>
    <w:rsid w:val="0080652D"/>
    <w:rsid w:val="00806647"/>
    <w:rsid w:val="00806651"/>
    <w:rsid w:val="00806672"/>
    <w:rsid w:val="00806B00"/>
    <w:rsid w:val="008074DB"/>
    <w:rsid w:val="0080767E"/>
    <w:rsid w:val="00807961"/>
    <w:rsid w:val="00810667"/>
    <w:rsid w:val="0081088E"/>
    <w:rsid w:val="00810D4A"/>
    <w:rsid w:val="00810EC5"/>
    <w:rsid w:val="008111F5"/>
    <w:rsid w:val="008112CB"/>
    <w:rsid w:val="008115D5"/>
    <w:rsid w:val="0081174C"/>
    <w:rsid w:val="00811D79"/>
    <w:rsid w:val="00811F67"/>
    <w:rsid w:val="008120D9"/>
    <w:rsid w:val="00812261"/>
    <w:rsid w:val="0081275E"/>
    <w:rsid w:val="00812C00"/>
    <w:rsid w:val="00813007"/>
    <w:rsid w:val="00813010"/>
    <w:rsid w:val="008131E1"/>
    <w:rsid w:val="00814261"/>
    <w:rsid w:val="00814298"/>
    <w:rsid w:val="008143BE"/>
    <w:rsid w:val="00814947"/>
    <w:rsid w:val="00814F5D"/>
    <w:rsid w:val="00815337"/>
    <w:rsid w:val="0081542A"/>
    <w:rsid w:val="008156DA"/>
    <w:rsid w:val="0081577D"/>
    <w:rsid w:val="00815BE5"/>
    <w:rsid w:val="00815EDB"/>
    <w:rsid w:val="00815F97"/>
    <w:rsid w:val="00816001"/>
    <w:rsid w:val="0081670A"/>
    <w:rsid w:val="00816B20"/>
    <w:rsid w:val="00817358"/>
    <w:rsid w:val="0081736D"/>
    <w:rsid w:val="00817470"/>
    <w:rsid w:val="00817988"/>
    <w:rsid w:val="008202D0"/>
    <w:rsid w:val="00820591"/>
    <w:rsid w:val="00820AEF"/>
    <w:rsid w:val="00821742"/>
    <w:rsid w:val="008218C0"/>
    <w:rsid w:val="008220EC"/>
    <w:rsid w:val="0082222A"/>
    <w:rsid w:val="008228C9"/>
    <w:rsid w:val="00822953"/>
    <w:rsid w:val="00822C78"/>
    <w:rsid w:val="00822E48"/>
    <w:rsid w:val="00823196"/>
    <w:rsid w:val="00823D8D"/>
    <w:rsid w:val="00823F35"/>
    <w:rsid w:val="00824251"/>
    <w:rsid w:val="00824347"/>
    <w:rsid w:val="00824654"/>
    <w:rsid w:val="00824ECF"/>
    <w:rsid w:val="008252B4"/>
    <w:rsid w:val="0082546C"/>
    <w:rsid w:val="0082589F"/>
    <w:rsid w:val="00825A3E"/>
    <w:rsid w:val="00825B2D"/>
    <w:rsid w:val="00826214"/>
    <w:rsid w:val="00826ABA"/>
    <w:rsid w:val="0083034B"/>
    <w:rsid w:val="00830508"/>
    <w:rsid w:val="0083069D"/>
    <w:rsid w:val="00830A11"/>
    <w:rsid w:val="00830DDF"/>
    <w:rsid w:val="00831E25"/>
    <w:rsid w:val="008320AA"/>
    <w:rsid w:val="00832670"/>
    <w:rsid w:val="0083279E"/>
    <w:rsid w:val="008328F2"/>
    <w:rsid w:val="00832E2D"/>
    <w:rsid w:val="00833710"/>
    <w:rsid w:val="00833787"/>
    <w:rsid w:val="00833C09"/>
    <w:rsid w:val="0083479D"/>
    <w:rsid w:val="00834B9A"/>
    <w:rsid w:val="008350CD"/>
    <w:rsid w:val="0083526D"/>
    <w:rsid w:val="008356DB"/>
    <w:rsid w:val="00835792"/>
    <w:rsid w:val="00835C52"/>
    <w:rsid w:val="00835E6B"/>
    <w:rsid w:val="00836531"/>
    <w:rsid w:val="00836B59"/>
    <w:rsid w:val="0083789D"/>
    <w:rsid w:val="008408E6"/>
    <w:rsid w:val="008408FF"/>
    <w:rsid w:val="008409B5"/>
    <w:rsid w:val="008413BC"/>
    <w:rsid w:val="00841CAA"/>
    <w:rsid w:val="00841F38"/>
    <w:rsid w:val="00842142"/>
    <w:rsid w:val="00842C97"/>
    <w:rsid w:val="00843D4C"/>
    <w:rsid w:val="00843D67"/>
    <w:rsid w:val="00843EDC"/>
    <w:rsid w:val="00843F44"/>
    <w:rsid w:val="00844025"/>
    <w:rsid w:val="0084419C"/>
    <w:rsid w:val="008443DE"/>
    <w:rsid w:val="0084485D"/>
    <w:rsid w:val="0084498D"/>
    <w:rsid w:val="00845210"/>
    <w:rsid w:val="00845379"/>
    <w:rsid w:val="008454BC"/>
    <w:rsid w:val="00845564"/>
    <w:rsid w:val="008458A2"/>
    <w:rsid w:val="00845C6A"/>
    <w:rsid w:val="00847104"/>
    <w:rsid w:val="00847BD5"/>
    <w:rsid w:val="0085003B"/>
    <w:rsid w:val="00850077"/>
    <w:rsid w:val="00850C8E"/>
    <w:rsid w:val="0085177C"/>
    <w:rsid w:val="008518AA"/>
    <w:rsid w:val="00851A0B"/>
    <w:rsid w:val="00851ED6"/>
    <w:rsid w:val="00851F20"/>
    <w:rsid w:val="00852300"/>
    <w:rsid w:val="00852FDA"/>
    <w:rsid w:val="008532A6"/>
    <w:rsid w:val="00853349"/>
    <w:rsid w:val="00853543"/>
    <w:rsid w:val="00853ACD"/>
    <w:rsid w:val="00853E15"/>
    <w:rsid w:val="008544E0"/>
    <w:rsid w:val="00854964"/>
    <w:rsid w:val="00854BFC"/>
    <w:rsid w:val="0085502C"/>
    <w:rsid w:val="00855441"/>
    <w:rsid w:val="0085584E"/>
    <w:rsid w:val="00856385"/>
    <w:rsid w:val="008566C3"/>
    <w:rsid w:val="0085727C"/>
    <w:rsid w:val="00857437"/>
    <w:rsid w:val="00857B34"/>
    <w:rsid w:val="00860A49"/>
    <w:rsid w:val="008611BE"/>
    <w:rsid w:val="00861E10"/>
    <w:rsid w:val="008620FA"/>
    <w:rsid w:val="0086212D"/>
    <w:rsid w:val="008621E1"/>
    <w:rsid w:val="008622E3"/>
    <w:rsid w:val="00862507"/>
    <w:rsid w:val="0086286F"/>
    <w:rsid w:val="00862C8E"/>
    <w:rsid w:val="00862CFD"/>
    <w:rsid w:val="00863111"/>
    <w:rsid w:val="008633A1"/>
    <w:rsid w:val="00863576"/>
    <w:rsid w:val="00863CB4"/>
    <w:rsid w:val="008642BE"/>
    <w:rsid w:val="008643D4"/>
    <w:rsid w:val="0086466D"/>
    <w:rsid w:val="00864F54"/>
    <w:rsid w:val="00864FA3"/>
    <w:rsid w:val="00864FA4"/>
    <w:rsid w:val="00865583"/>
    <w:rsid w:val="00865737"/>
    <w:rsid w:val="0086585E"/>
    <w:rsid w:val="008668B1"/>
    <w:rsid w:val="00866DC9"/>
    <w:rsid w:val="00866DD4"/>
    <w:rsid w:val="008670BD"/>
    <w:rsid w:val="008677D2"/>
    <w:rsid w:val="00867B3B"/>
    <w:rsid w:val="00867F4B"/>
    <w:rsid w:val="00870305"/>
    <w:rsid w:val="00870BE8"/>
    <w:rsid w:val="00870F9D"/>
    <w:rsid w:val="008710CC"/>
    <w:rsid w:val="00871ACD"/>
    <w:rsid w:val="00871F3F"/>
    <w:rsid w:val="00872A87"/>
    <w:rsid w:val="00872D9B"/>
    <w:rsid w:val="00873403"/>
    <w:rsid w:val="008734DE"/>
    <w:rsid w:val="0087432E"/>
    <w:rsid w:val="008743AB"/>
    <w:rsid w:val="0087583F"/>
    <w:rsid w:val="0088017E"/>
    <w:rsid w:val="00880465"/>
    <w:rsid w:val="00880644"/>
    <w:rsid w:val="00881098"/>
    <w:rsid w:val="0088109B"/>
    <w:rsid w:val="008813E0"/>
    <w:rsid w:val="0088177C"/>
    <w:rsid w:val="008822C9"/>
    <w:rsid w:val="00882742"/>
    <w:rsid w:val="008827C8"/>
    <w:rsid w:val="008831B4"/>
    <w:rsid w:val="00883B78"/>
    <w:rsid w:val="00884407"/>
    <w:rsid w:val="0088454F"/>
    <w:rsid w:val="00884A62"/>
    <w:rsid w:val="00884A6F"/>
    <w:rsid w:val="00884F45"/>
    <w:rsid w:val="00885564"/>
    <w:rsid w:val="00885949"/>
    <w:rsid w:val="00885AEF"/>
    <w:rsid w:val="00885DF6"/>
    <w:rsid w:val="00885E19"/>
    <w:rsid w:val="00886131"/>
    <w:rsid w:val="00886305"/>
    <w:rsid w:val="008868E0"/>
    <w:rsid w:val="00886E4B"/>
    <w:rsid w:val="00886EE1"/>
    <w:rsid w:val="00887091"/>
    <w:rsid w:val="00887314"/>
    <w:rsid w:val="00887A46"/>
    <w:rsid w:val="008900AD"/>
    <w:rsid w:val="008906BB"/>
    <w:rsid w:val="00890DA5"/>
    <w:rsid w:val="0089196C"/>
    <w:rsid w:val="0089199A"/>
    <w:rsid w:val="00892DD8"/>
    <w:rsid w:val="00893325"/>
    <w:rsid w:val="00893A5A"/>
    <w:rsid w:val="0089425A"/>
    <w:rsid w:val="00894C91"/>
    <w:rsid w:val="00894CC4"/>
    <w:rsid w:val="008950E9"/>
    <w:rsid w:val="0089528F"/>
    <w:rsid w:val="008954E2"/>
    <w:rsid w:val="00895534"/>
    <w:rsid w:val="0089581D"/>
    <w:rsid w:val="008958EF"/>
    <w:rsid w:val="00895CDB"/>
    <w:rsid w:val="00895FA2"/>
    <w:rsid w:val="0089654F"/>
    <w:rsid w:val="00896B46"/>
    <w:rsid w:val="00896CB0"/>
    <w:rsid w:val="00896CC0"/>
    <w:rsid w:val="008A017F"/>
    <w:rsid w:val="008A0D8B"/>
    <w:rsid w:val="008A13C0"/>
    <w:rsid w:val="008A150F"/>
    <w:rsid w:val="008A15F3"/>
    <w:rsid w:val="008A1666"/>
    <w:rsid w:val="008A1FA3"/>
    <w:rsid w:val="008A250D"/>
    <w:rsid w:val="008A2686"/>
    <w:rsid w:val="008A288D"/>
    <w:rsid w:val="008A2B44"/>
    <w:rsid w:val="008A3274"/>
    <w:rsid w:val="008A3E77"/>
    <w:rsid w:val="008A413A"/>
    <w:rsid w:val="008A41E2"/>
    <w:rsid w:val="008A4257"/>
    <w:rsid w:val="008A4C28"/>
    <w:rsid w:val="008A4D55"/>
    <w:rsid w:val="008A4DD9"/>
    <w:rsid w:val="008A5082"/>
    <w:rsid w:val="008A53F8"/>
    <w:rsid w:val="008A570B"/>
    <w:rsid w:val="008A579B"/>
    <w:rsid w:val="008A59A6"/>
    <w:rsid w:val="008A5A18"/>
    <w:rsid w:val="008A5B2A"/>
    <w:rsid w:val="008A5B9B"/>
    <w:rsid w:val="008A5C61"/>
    <w:rsid w:val="008A616D"/>
    <w:rsid w:val="008A6614"/>
    <w:rsid w:val="008A7016"/>
    <w:rsid w:val="008A7B4C"/>
    <w:rsid w:val="008A7C9C"/>
    <w:rsid w:val="008A7DFB"/>
    <w:rsid w:val="008B06C7"/>
    <w:rsid w:val="008B0922"/>
    <w:rsid w:val="008B1400"/>
    <w:rsid w:val="008B18B2"/>
    <w:rsid w:val="008B1DEA"/>
    <w:rsid w:val="008B1F00"/>
    <w:rsid w:val="008B25DA"/>
    <w:rsid w:val="008B2637"/>
    <w:rsid w:val="008B2E9C"/>
    <w:rsid w:val="008B31AF"/>
    <w:rsid w:val="008B33E5"/>
    <w:rsid w:val="008B3555"/>
    <w:rsid w:val="008B35D9"/>
    <w:rsid w:val="008B3C73"/>
    <w:rsid w:val="008B3E20"/>
    <w:rsid w:val="008B4030"/>
    <w:rsid w:val="008B40A5"/>
    <w:rsid w:val="008B441B"/>
    <w:rsid w:val="008B4626"/>
    <w:rsid w:val="008B4832"/>
    <w:rsid w:val="008B5113"/>
    <w:rsid w:val="008B5927"/>
    <w:rsid w:val="008B621A"/>
    <w:rsid w:val="008B6447"/>
    <w:rsid w:val="008B6457"/>
    <w:rsid w:val="008B6B2A"/>
    <w:rsid w:val="008B79B1"/>
    <w:rsid w:val="008C018F"/>
    <w:rsid w:val="008C02C5"/>
    <w:rsid w:val="008C0483"/>
    <w:rsid w:val="008C0995"/>
    <w:rsid w:val="008C0D4F"/>
    <w:rsid w:val="008C15ED"/>
    <w:rsid w:val="008C1B88"/>
    <w:rsid w:val="008C2036"/>
    <w:rsid w:val="008C2920"/>
    <w:rsid w:val="008C2CA0"/>
    <w:rsid w:val="008C3551"/>
    <w:rsid w:val="008C356D"/>
    <w:rsid w:val="008C4064"/>
    <w:rsid w:val="008C420B"/>
    <w:rsid w:val="008C45BE"/>
    <w:rsid w:val="008C4F0B"/>
    <w:rsid w:val="008C5594"/>
    <w:rsid w:val="008C5A50"/>
    <w:rsid w:val="008C5A7E"/>
    <w:rsid w:val="008C5B6C"/>
    <w:rsid w:val="008C6151"/>
    <w:rsid w:val="008C61E1"/>
    <w:rsid w:val="008C673A"/>
    <w:rsid w:val="008C6958"/>
    <w:rsid w:val="008C6D88"/>
    <w:rsid w:val="008C6F10"/>
    <w:rsid w:val="008C6F84"/>
    <w:rsid w:val="008C7176"/>
    <w:rsid w:val="008C75A9"/>
    <w:rsid w:val="008C762D"/>
    <w:rsid w:val="008C7B91"/>
    <w:rsid w:val="008D03BA"/>
    <w:rsid w:val="008D03C4"/>
    <w:rsid w:val="008D0603"/>
    <w:rsid w:val="008D084E"/>
    <w:rsid w:val="008D10FD"/>
    <w:rsid w:val="008D1C1C"/>
    <w:rsid w:val="008D28C6"/>
    <w:rsid w:val="008D292C"/>
    <w:rsid w:val="008D2DEF"/>
    <w:rsid w:val="008D3214"/>
    <w:rsid w:val="008D3429"/>
    <w:rsid w:val="008D3695"/>
    <w:rsid w:val="008D3858"/>
    <w:rsid w:val="008D3BB5"/>
    <w:rsid w:val="008D3CB2"/>
    <w:rsid w:val="008D3F0B"/>
    <w:rsid w:val="008D4634"/>
    <w:rsid w:val="008D4848"/>
    <w:rsid w:val="008D490A"/>
    <w:rsid w:val="008D4C82"/>
    <w:rsid w:val="008D5663"/>
    <w:rsid w:val="008D58DE"/>
    <w:rsid w:val="008D5B9C"/>
    <w:rsid w:val="008D5E6F"/>
    <w:rsid w:val="008D6670"/>
    <w:rsid w:val="008D68BA"/>
    <w:rsid w:val="008D73FE"/>
    <w:rsid w:val="008D7953"/>
    <w:rsid w:val="008E0344"/>
    <w:rsid w:val="008E05E6"/>
    <w:rsid w:val="008E0683"/>
    <w:rsid w:val="008E0845"/>
    <w:rsid w:val="008E0981"/>
    <w:rsid w:val="008E0C18"/>
    <w:rsid w:val="008E0C7B"/>
    <w:rsid w:val="008E104A"/>
    <w:rsid w:val="008E157A"/>
    <w:rsid w:val="008E1FD0"/>
    <w:rsid w:val="008E2164"/>
    <w:rsid w:val="008E2FD3"/>
    <w:rsid w:val="008E3343"/>
    <w:rsid w:val="008E36CB"/>
    <w:rsid w:val="008E39F2"/>
    <w:rsid w:val="008E3A99"/>
    <w:rsid w:val="008E41CD"/>
    <w:rsid w:val="008E4E4F"/>
    <w:rsid w:val="008E58B6"/>
    <w:rsid w:val="008E5983"/>
    <w:rsid w:val="008E5BBE"/>
    <w:rsid w:val="008E5C7B"/>
    <w:rsid w:val="008E5D18"/>
    <w:rsid w:val="008E604B"/>
    <w:rsid w:val="008E6207"/>
    <w:rsid w:val="008E628D"/>
    <w:rsid w:val="008E69D4"/>
    <w:rsid w:val="008E6A44"/>
    <w:rsid w:val="008E6C96"/>
    <w:rsid w:val="008E7028"/>
    <w:rsid w:val="008E7EFA"/>
    <w:rsid w:val="008F0795"/>
    <w:rsid w:val="008F08D3"/>
    <w:rsid w:val="008F0CC2"/>
    <w:rsid w:val="008F0D17"/>
    <w:rsid w:val="008F2E13"/>
    <w:rsid w:val="008F2F37"/>
    <w:rsid w:val="008F3D42"/>
    <w:rsid w:val="008F4062"/>
    <w:rsid w:val="008F452E"/>
    <w:rsid w:val="008F493A"/>
    <w:rsid w:val="008F4986"/>
    <w:rsid w:val="008F542E"/>
    <w:rsid w:val="008F5AD8"/>
    <w:rsid w:val="008F62D3"/>
    <w:rsid w:val="008F6647"/>
    <w:rsid w:val="008F6854"/>
    <w:rsid w:val="008F7160"/>
    <w:rsid w:val="008F7641"/>
    <w:rsid w:val="008F7C3C"/>
    <w:rsid w:val="008F7C84"/>
    <w:rsid w:val="008F7D5E"/>
    <w:rsid w:val="009005C4"/>
    <w:rsid w:val="00900CEB"/>
    <w:rsid w:val="00901008"/>
    <w:rsid w:val="009013F2"/>
    <w:rsid w:val="009015E5"/>
    <w:rsid w:val="009018DC"/>
    <w:rsid w:val="00902007"/>
    <w:rsid w:val="00902185"/>
    <w:rsid w:val="00902535"/>
    <w:rsid w:val="009028BF"/>
    <w:rsid w:val="00902CB0"/>
    <w:rsid w:val="0090349D"/>
    <w:rsid w:val="009034D1"/>
    <w:rsid w:val="0090366D"/>
    <w:rsid w:val="00903D47"/>
    <w:rsid w:val="009043A0"/>
    <w:rsid w:val="009045C9"/>
    <w:rsid w:val="00904634"/>
    <w:rsid w:val="00905241"/>
    <w:rsid w:val="009053E3"/>
    <w:rsid w:val="0090627F"/>
    <w:rsid w:val="0090721C"/>
    <w:rsid w:val="00907612"/>
    <w:rsid w:val="009078EB"/>
    <w:rsid w:val="00907DC2"/>
    <w:rsid w:val="00910692"/>
    <w:rsid w:val="00910911"/>
    <w:rsid w:val="00910C73"/>
    <w:rsid w:val="00910D90"/>
    <w:rsid w:val="009114F9"/>
    <w:rsid w:val="0091240E"/>
    <w:rsid w:val="00912707"/>
    <w:rsid w:val="00912A5D"/>
    <w:rsid w:val="00912AB1"/>
    <w:rsid w:val="00913595"/>
    <w:rsid w:val="00913928"/>
    <w:rsid w:val="00913B68"/>
    <w:rsid w:val="009142A0"/>
    <w:rsid w:val="009148D1"/>
    <w:rsid w:val="0091521A"/>
    <w:rsid w:val="00915323"/>
    <w:rsid w:val="00915986"/>
    <w:rsid w:val="00915D20"/>
    <w:rsid w:val="00916277"/>
    <w:rsid w:val="00916390"/>
    <w:rsid w:val="0091643A"/>
    <w:rsid w:val="009165FB"/>
    <w:rsid w:val="0091746E"/>
    <w:rsid w:val="0091751C"/>
    <w:rsid w:val="00920A90"/>
    <w:rsid w:val="009211B2"/>
    <w:rsid w:val="00922517"/>
    <w:rsid w:val="0092283C"/>
    <w:rsid w:val="00922F8E"/>
    <w:rsid w:val="0092363D"/>
    <w:rsid w:val="009236BC"/>
    <w:rsid w:val="00923982"/>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4B"/>
    <w:rsid w:val="00930A8B"/>
    <w:rsid w:val="00931323"/>
    <w:rsid w:val="00931771"/>
    <w:rsid w:val="0093192B"/>
    <w:rsid w:val="00931AA3"/>
    <w:rsid w:val="00931D1C"/>
    <w:rsid w:val="00931DE7"/>
    <w:rsid w:val="00931EAB"/>
    <w:rsid w:val="0093260C"/>
    <w:rsid w:val="00932728"/>
    <w:rsid w:val="0093301D"/>
    <w:rsid w:val="009338F1"/>
    <w:rsid w:val="009338FC"/>
    <w:rsid w:val="00933C37"/>
    <w:rsid w:val="009355ED"/>
    <w:rsid w:val="00935D7E"/>
    <w:rsid w:val="00936079"/>
    <w:rsid w:val="009365DF"/>
    <w:rsid w:val="009368C0"/>
    <w:rsid w:val="00936C71"/>
    <w:rsid w:val="0093704F"/>
    <w:rsid w:val="00937F9B"/>
    <w:rsid w:val="009400B5"/>
    <w:rsid w:val="0094049F"/>
    <w:rsid w:val="0094132E"/>
    <w:rsid w:val="0094196D"/>
    <w:rsid w:val="00941F8A"/>
    <w:rsid w:val="00942037"/>
    <w:rsid w:val="009423AB"/>
    <w:rsid w:val="0094294A"/>
    <w:rsid w:val="00942DFE"/>
    <w:rsid w:val="00943213"/>
    <w:rsid w:val="00943277"/>
    <w:rsid w:val="0094350C"/>
    <w:rsid w:val="00944DC8"/>
    <w:rsid w:val="009455DB"/>
    <w:rsid w:val="00945A97"/>
    <w:rsid w:val="00945CE5"/>
    <w:rsid w:val="00945E6C"/>
    <w:rsid w:val="00945F66"/>
    <w:rsid w:val="009461FF"/>
    <w:rsid w:val="009465C1"/>
    <w:rsid w:val="00946945"/>
    <w:rsid w:val="00946970"/>
    <w:rsid w:val="009469F3"/>
    <w:rsid w:val="00946C1D"/>
    <w:rsid w:val="00947626"/>
    <w:rsid w:val="009477B9"/>
    <w:rsid w:val="00947864"/>
    <w:rsid w:val="009501CC"/>
    <w:rsid w:val="00951056"/>
    <w:rsid w:val="009511ED"/>
    <w:rsid w:val="009515A0"/>
    <w:rsid w:val="00952024"/>
    <w:rsid w:val="009524FD"/>
    <w:rsid w:val="0095261B"/>
    <w:rsid w:val="00952C0B"/>
    <w:rsid w:val="00952EDF"/>
    <w:rsid w:val="00953433"/>
    <w:rsid w:val="00953693"/>
    <w:rsid w:val="00953B48"/>
    <w:rsid w:val="00954A12"/>
    <w:rsid w:val="00954A2B"/>
    <w:rsid w:val="00954B10"/>
    <w:rsid w:val="00954E42"/>
    <w:rsid w:val="00955690"/>
    <w:rsid w:val="009558BF"/>
    <w:rsid w:val="00956116"/>
    <w:rsid w:val="009562D6"/>
    <w:rsid w:val="0095672B"/>
    <w:rsid w:val="00956A94"/>
    <w:rsid w:val="00956F4E"/>
    <w:rsid w:val="009572AF"/>
    <w:rsid w:val="009572C1"/>
    <w:rsid w:val="0095738B"/>
    <w:rsid w:val="00957825"/>
    <w:rsid w:val="00957A26"/>
    <w:rsid w:val="00960CDA"/>
    <w:rsid w:val="0096160B"/>
    <w:rsid w:val="0096181F"/>
    <w:rsid w:val="00961BD7"/>
    <w:rsid w:val="0096220A"/>
    <w:rsid w:val="009622C0"/>
    <w:rsid w:val="009630E6"/>
    <w:rsid w:val="00963374"/>
    <w:rsid w:val="009634D1"/>
    <w:rsid w:val="00963965"/>
    <w:rsid w:val="00963ED0"/>
    <w:rsid w:val="00964243"/>
    <w:rsid w:val="009645E9"/>
    <w:rsid w:val="0096478A"/>
    <w:rsid w:val="00964A18"/>
    <w:rsid w:val="009664DA"/>
    <w:rsid w:val="00966895"/>
    <w:rsid w:val="00967049"/>
    <w:rsid w:val="0096729D"/>
    <w:rsid w:val="009678A0"/>
    <w:rsid w:val="00967991"/>
    <w:rsid w:val="00967A6F"/>
    <w:rsid w:val="00967AAF"/>
    <w:rsid w:val="00970579"/>
    <w:rsid w:val="009708B0"/>
    <w:rsid w:val="00970922"/>
    <w:rsid w:val="009709C3"/>
    <w:rsid w:val="00970DF0"/>
    <w:rsid w:val="00970E31"/>
    <w:rsid w:val="00970F12"/>
    <w:rsid w:val="0097127D"/>
    <w:rsid w:val="00972089"/>
    <w:rsid w:val="0097272E"/>
    <w:rsid w:val="009727BE"/>
    <w:rsid w:val="00972954"/>
    <w:rsid w:val="00972B0A"/>
    <w:rsid w:val="00972D3B"/>
    <w:rsid w:val="00973179"/>
    <w:rsid w:val="00973599"/>
    <w:rsid w:val="00973698"/>
    <w:rsid w:val="00973A0D"/>
    <w:rsid w:val="00973B6A"/>
    <w:rsid w:val="00973E72"/>
    <w:rsid w:val="00974244"/>
    <w:rsid w:val="0097428F"/>
    <w:rsid w:val="009743DA"/>
    <w:rsid w:val="00974584"/>
    <w:rsid w:val="009746C8"/>
    <w:rsid w:val="0097481E"/>
    <w:rsid w:val="0097511D"/>
    <w:rsid w:val="00975540"/>
    <w:rsid w:val="00975889"/>
    <w:rsid w:val="00976D48"/>
    <w:rsid w:val="00977B01"/>
    <w:rsid w:val="00977B27"/>
    <w:rsid w:val="00980312"/>
    <w:rsid w:val="009803A7"/>
    <w:rsid w:val="00980CE9"/>
    <w:rsid w:val="00981196"/>
    <w:rsid w:val="0098121A"/>
    <w:rsid w:val="0098174A"/>
    <w:rsid w:val="0098180B"/>
    <w:rsid w:val="0098190F"/>
    <w:rsid w:val="00981C75"/>
    <w:rsid w:val="00981F81"/>
    <w:rsid w:val="00982795"/>
    <w:rsid w:val="00982C04"/>
    <w:rsid w:val="00983070"/>
    <w:rsid w:val="0098440F"/>
    <w:rsid w:val="00984975"/>
    <w:rsid w:val="00984DB3"/>
    <w:rsid w:val="00984F08"/>
    <w:rsid w:val="009850A3"/>
    <w:rsid w:val="00985104"/>
    <w:rsid w:val="009864C1"/>
    <w:rsid w:val="0098728F"/>
    <w:rsid w:val="0099002F"/>
    <w:rsid w:val="0099022C"/>
    <w:rsid w:val="00990310"/>
    <w:rsid w:val="009903B3"/>
    <w:rsid w:val="00991069"/>
    <w:rsid w:val="0099152F"/>
    <w:rsid w:val="00991E83"/>
    <w:rsid w:val="00992047"/>
    <w:rsid w:val="00992100"/>
    <w:rsid w:val="00992952"/>
    <w:rsid w:val="00992BA8"/>
    <w:rsid w:val="00992E62"/>
    <w:rsid w:val="00993206"/>
    <w:rsid w:val="009936BB"/>
    <w:rsid w:val="00993C46"/>
    <w:rsid w:val="00993FF4"/>
    <w:rsid w:val="00994211"/>
    <w:rsid w:val="009946F6"/>
    <w:rsid w:val="00994868"/>
    <w:rsid w:val="009948FA"/>
    <w:rsid w:val="009949F9"/>
    <w:rsid w:val="00994DB6"/>
    <w:rsid w:val="00994EE1"/>
    <w:rsid w:val="00995571"/>
    <w:rsid w:val="0099557D"/>
    <w:rsid w:val="009959C3"/>
    <w:rsid w:val="00995BD0"/>
    <w:rsid w:val="0099659C"/>
    <w:rsid w:val="00996A54"/>
    <w:rsid w:val="00996A8C"/>
    <w:rsid w:val="00997806"/>
    <w:rsid w:val="009A0641"/>
    <w:rsid w:val="009A06F3"/>
    <w:rsid w:val="009A0DE4"/>
    <w:rsid w:val="009A1083"/>
    <w:rsid w:val="009A10BC"/>
    <w:rsid w:val="009A14E4"/>
    <w:rsid w:val="009A1AF9"/>
    <w:rsid w:val="009A2517"/>
    <w:rsid w:val="009A27CB"/>
    <w:rsid w:val="009A2CA3"/>
    <w:rsid w:val="009A2F27"/>
    <w:rsid w:val="009A3361"/>
    <w:rsid w:val="009A3560"/>
    <w:rsid w:val="009A3563"/>
    <w:rsid w:val="009A3628"/>
    <w:rsid w:val="009A371A"/>
    <w:rsid w:val="009A399B"/>
    <w:rsid w:val="009A3D11"/>
    <w:rsid w:val="009A4220"/>
    <w:rsid w:val="009A478C"/>
    <w:rsid w:val="009A4BD1"/>
    <w:rsid w:val="009A4E7F"/>
    <w:rsid w:val="009A5512"/>
    <w:rsid w:val="009A5617"/>
    <w:rsid w:val="009A5B4B"/>
    <w:rsid w:val="009A5F65"/>
    <w:rsid w:val="009A6327"/>
    <w:rsid w:val="009A64DA"/>
    <w:rsid w:val="009A66F9"/>
    <w:rsid w:val="009A6832"/>
    <w:rsid w:val="009A6BE9"/>
    <w:rsid w:val="009A6CE7"/>
    <w:rsid w:val="009A70ED"/>
    <w:rsid w:val="009A74F9"/>
    <w:rsid w:val="009A750D"/>
    <w:rsid w:val="009A75DE"/>
    <w:rsid w:val="009A7D9B"/>
    <w:rsid w:val="009B008E"/>
    <w:rsid w:val="009B022B"/>
    <w:rsid w:val="009B07DE"/>
    <w:rsid w:val="009B08E0"/>
    <w:rsid w:val="009B0975"/>
    <w:rsid w:val="009B1438"/>
    <w:rsid w:val="009B2043"/>
    <w:rsid w:val="009B2157"/>
    <w:rsid w:val="009B29C3"/>
    <w:rsid w:val="009B2A38"/>
    <w:rsid w:val="009B2AEB"/>
    <w:rsid w:val="009B2CFC"/>
    <w:rsid w:val="009B30A4"/>
    <w:rsid w:val="009B32AC"/>
    <w:rsid w:val="009B3832"/>
    <w:rsid w:val="009B3B81"/>
    <w:rsid w:val="009B3C49"/>
    <w:rsid w:val="009B4235"/>
    <w:rsid w:val="009B4DDE"/>
    <w:rsid w:val="009B5037"/>
    <w:rsid w:val="009B50A0"/>
    <w:rsid w:val="009B50DB"/>
    <w:rsid w:val="009B600C"/>
    <w:rsid w:val="009B6299"/>
    <w:rsid w:val="009B638B"/>
    <w:rsid w:val="009B64F7"/>
    <w:rsid w:val="009B6819"/>
    <w:rsid w:val="009B6E11"/>
    <w:rsid w:val="009C0237"/>
    <w:rsid w:val="009C0248"/>
    <w:rsid w:val="009C04A9"/>
    <w:rsid w:val="009C10FF"/>
    <w:rsid w:val="009C296E"/>
    <w:rsid w:val="009C2A82"/>
    <w:rsid w:val="009C2E34"/>
    <w:rsid w:val="009C3209"/>
    <w:rsid w:val="009C3957"/>
    <w:rsid w:val="009C3D9A"/>
    <w:rsid w:val="009C43B7"/>
    <w:rsid w:val="009C43CC"/>
    <w:rsid w:val="009C4AB5"/>
    <w:rsid w:val="009C4B9F"/>
    <w:rsid w:val="009C4BC8"/>
    <w:rsid w:val="009C5687"/>
    <w:rsid w:val="009C5AD9"/>
    <w:rsid w:val="009C5DD2"/>
    <w:rsid w:val="009C64A3"/>
    <w:rsid w:val="009C6660"/>
    <w:rsid w:val="009C7391"/>
    <w:rsid w:val="009C7621"/>
    <w:rsid w:val="009C7A74"/>
    <w:rsid w:val="009D0116"/>
    <w:rsid w:val="009D0586"/>
    <w:rsid w:val="009D0B59"/>
    <w:rsid w:val="009D0CEA"/>
    <w:rsid w:val="009D0FF2"/>
    <w:rsid w:val="009D12E6"/>
    <w:rsid w:val="009D14E0"/>
    <w:rsid w:val="009D18CA"/>
    <w:rsid w:val="009D18DA"/>
    <w:rsid w:val="009D1EF9"/>
    <w:rsid w:val="009D2299"/>
    <w:rsid w:val="009D23B9"/>
    <w:rsid w:val="009D2629"/>
    <w:rsid w:val="009D2932"/>
    <w:rsid w:val="009D2979"/>
    <w:rsid w:val="009D2EDC"/>
    <w:rsid w:val="009D31DF"/>
    <w:rsid w:val="009D3567"/>
    <w:rsid w:val="009D3718"/>
    <w:rsid w:val="009D3817"/>
    <w:rsid w:val="009D4042"/>
    <w:rsid w:val="009D412D"/>
    <w:rsid w:val="009D4215"/>
    <w:rsid w:val="009D4492"/>
    <w:rsid w:val="009D526B"/>
    <w:rsid w:val="009D5284"/>
    <w:rsid w:val="009D5B48"/>
    <w:rsid w:val="009D5D2B"/>
    <w:rsid w:val="009D60F3"/>
    <w:rsid w:val="009D6658"/>
    <w:rsid w:val="009D6A53"/>
    <w:rsid w:val="009D6C77"/>
    <w:rsid w:val="009D7267"/>
    <w:rsid w:val="009D7472"/>
    <w:rsid w:val="009D77FB"/>
    <w:rsid w:val="009D7C91"/>
    <w:rsid w:val="009E09AB"/>
    <w:rsid w:val="009E0FDA"/>
    <w:rsid w:val="009E108A"/>
    <w:rsid w:val="009E1486"/>
    <w:rsid w:val="009E1C9F"/>
    <w:rsid w:val="009E240D"/>
    <w:rsid w:val="009E2527"/>
    <w:rsid w:val="009E2789"/>
    <w:rsid w:val="009E3A93"/>
    <w:rsid w:val="009E3B67"/>
    <w:rsid w:val="009E3DF2"/>
    <w:rsid w:val="009E3F0F"/>
    <w:rsid w:val="009E453E"/>
    <w:rsid w:val="009E48BA"/>
    <w:rsid w:val="009E5BDD"/>
    <w:rsid w:val="009E5F35"/>
    <w:rsid w:val="009E61DD"/>
    <w:rsid w:val="009E63FA"/>
    <w:rsid w:val="009E6743"/>
    <w:rsid w:val="009E7068"/>
    <w:rsid w:val="009E76AC"/>
    <w:rsid w:val="009E7FD6"/>
    <w:rsid w:val="009F0497"/>
    <w:rsid w:val="009F04B8"/>
    <w:rsid w:val="009F04E0"/>
    <w:rsid w:val="009F07FA"/>
    <w:rsid w:val="009F0A67"/>
    <w:rsid w:val="009F1AE8"/>
    <w:rsid w:val="009F1F34"/>
    <w:rsid w:val="009F2A8F"/>
    <w:rsid w:val="009F2F51"/>
    <w:rsid w:val="009F323E"/>
    <w:rsid w:val="009F32AB"/>
    <w:rsid w:val="009F32C8"/>
    <w:rsid w:val="009F3441"/>
    <w:rsid w:val="009F34B8"/>
    <w:rsid w:val="009F3D05"/>
    <w:rsid w:val="009F3DFF"/>
    <w:rsid w:val="009F41F2"/>
    <w:rsid w:val="009F481D"/>
    <w:rsid w:val="009F4E20"/>
    <w:rsid w:val="009F513C"/>
    <w:rsid w:val="009F5379"/>
    <w:rsid w:val="009F53A3"/>
    <w:rsid w:val="009F5BD9"/>
    <w:rsid w:val="009F5E88"/>
    <w:rsid w:val="009F66D2"/>
    <w:rsid w:val="009F6FD4"/>
    <w:rsid w:val="009F7413"/>
    <w:rsid w:val="009F790E"/>
    <w:rsid w:val="00A00190"/>
    <w:rsid w:val="00A00664"/>
    <w:rsid w:val="00A007A5"/>
    <w:rsid w:val="00A00CE4"/>
    <w:rsid w:val="00A00E54"/>
    <w:rsid w:val="00A0110E"/>
    <w:rsid w:val="00A01501"/>
    <w:rsid w:val="00A01656"/>
    <w:rsid w:val="00A0192A"/>
    <w:rsid w:val="00A01C74"/>
    <w:rsid w:val="00A01D12"/>
    <w:rsid w:val="00A02399"/>
    <w:rsid w:val="00A0269A"/>
    <w:rsid w:val="00A0274C"/>
    <w:rsid w:val="00A029AB"/>
    <w:rsid w:val="00A02AA4"/>
    <w:rsid w:val="00A02FBD"/>
    <w:rsid w:val="00A036B6"/>
    <w:rsid w:val="00A039C5"/>
    <w:rsid w:val="00A03D42"/>
    <w:rsid w:val="00A040FA"/>
    <w:rsid w:val="00A0410A"/>
    <w:rsid w:val="00A047A3"/>
    <w:rsid w:val="00A04884"/>
    <w:rsid w:val="00A04CCD"/>
    <w:rsid w:val="00A05486"/>
    <w:rsid w:val="00A05761"/>
    <w:rsid w:val="00A05EAF"/>
    <w:rsid w:val="00A069FD"/>
    <w:rsid w:val="00A06A17"/>
    <w:rsid w:val="00A06C1F"/>
    <w:rsid w:val="00A06CB7"/>
    <w:rsid w:val="00A06CE5"/>
    <w:rsid w:val="00A06FBF"/>
    <w:rsid w:val="00A07097"/>
    <w:rsid w:val="00A071D2"/>
    <w:rsid w:val="00A0795D"/>
    <w:rsid w:val="00A07979"/>
    <w:rsid w:val="00A10974"/>
    <w:rsid w:val="00A1117A"/>
    <w:rsid w:val="00A11767"/>
    <w:rsid w:val="00A11972"/>
    <w:rsid w:val="00A11E35"/>
    <w:rsid w:val="00A12058"/>
    <w:rsid w:val="00A121A5"/>
    <w:rsid w:val="00A123EC"/>
    <w:rsid w:val="00A1276D"/>
    <w:rsid w:val="00A1309C"/>
    <w:rsid w:val="00A134FF"/>
    <w:rsid w:val="00A1357E"/>
    <w:rsid w:val="00A14145"/>
    <w:rsid w:val="00A14445"/>
    <w:rsid w:val="00A148E5"/>
    <w:rsid w:val="00A1490F"/>
    <w:rsid w:val="00A14E88"/>
    <w:rsid w:val="00A15232"/>
    <w:rsid w:val="00A152E6"/>
    <w:rsid w:val="00A15428"/>
    <w:rsid w:val="00A15618"/>
    <w:rsid w:val="00A15C1E"/>
    <w:rsid w:val="00A16676"/>
    <w:rsid w:val="00A16EB4"/>
    <w:rsid w:val="00A1726D"/>
    <w:rsid w:val="00A1727F"/>
    <w:rsid w:val="00A17630"/>
    <w:rsid w:val="00A20AC4"/>
    <w:rsid w:val="00A20E7D"/>
    <w:rsid w:val="00A21519"/>
    <w:rsid w:val="00A21669"/>
    <w:rsid w:val="00A2167F"/>
    <w:rsid w:val="00A216F9"/>
    <w:rsid w:val="00A218EB"/>
    <w:rsid w:val="00A21A2E"/>
    <w:rsid w:val="00A21BAA"/>
    <w:rsid w:val="00A2216A"/>
    <w:rsid w:val="00A2228B"/>
    <w:rsid w:val="00A2241C"/>
    <w:rsid w:val="00A23382"/>
    <w:rsid w:val="00A23C20"/>
    <w:rsid w:val="00A23F85"/>
    <w:rsid w:val="00A248B6"/>
    <w:rsid w:val="00A24AB5"/>
    <w:rsid w:val="00A24BE8"/>
    <w:rsid w:val="00A254CF"/>
    <w:rsid w:val="00A25A16"/>
    <w:rsid w:val="00A25B84"/>
    <w:rsid w:val="00A25E22"/>
    <w:rsid w:val="00A2600B"/>
    <w:rsid w:val="00A264DE"/>
    <w:rsid w:val="00A26BC2"/>
    <w:rsid w:val="00A272E4"/>
    <w:rsid w:val="00A27485"/>
    <w:rsid w:val="00A278AD"/>
    <w:rsid w:val="00A279D3"/>
    <w:rsid w:val="00A27A77"/>
    <w:rsid w:val="00A27B34"/>
    <w:rsid w:val="00A27B5B"/>
    <w:rsid w:val="00A27CB6"/>
    <w:rsid w:val="00A3003A"/>
    <w:rsid w:val="00A30697"/>
    <w:rsid w:val="00A3094A"/>
    <w:rsid w:val="00A315BF"/>
    <w:rsid w:val="00A319F1"/>
    <w:rsid w:val="00A31A9D"/>
    <w:rsid w:val="00A31AF3"/>
    <w:rsid w:val="00A31F8F"/>
    <w:rsid w:val="00A33E85"/>
    <w:rsid w:val="00A33F57"/>
    <w:rsid w:val="00A3418E"/>
    <w:rsid w:val="00A34790"/>
    <w:rsid w:val="00A35661"/>
    <w:rsid w:val="00A35856"/>
    <w:rsid w:val="00A364B1"/>
    <w:rsid w:val="00A36ABC"/>
    <w:rsid w:val="00A401F0"/>
    <w:rsid w:val="00A402D9"/>
    <w:rsid w:val="00A40372"/>
    <w:rsid w:val="00A406DD"/>
    <w:rsid w:val="00A40FAC"/>
    <w:rsid w:val="00A413B7"/>
    <w:rsid w:val="00A41574"/>
    <w:rsid w:val="00A419D5"/>
    <w:rsid w:val="00A42507"/>
    <w:rsid w:val="00A42F31"/>
    <w:rsid w:val="00A43007"/>
    <w:rsid w:val="00A431E4"/>
    <w:rsid w:val="00A435DC"/>
    <w:rsid w:val="00A43E71"/>
    <w:rsid w:val="00A442AD"/>
    <w:rsid w:val="00A44DB1"/>
    <w:rsid w:val="00A45772"/>
    <w:rsid w:val="00A460E2"/>
    <w:rsid w:val="00A463BF"/>
    <w:rsid w:val="00A46BFC"/>
    <w:rsid w:val="00A46E5E"/>
    <w:rsid w:val="00A47341"/>
    <w:rsid w:val="00A473B2"/>
    <w:rsid w:val="00A474EC"/>
    <w:rsid w:val="00A4750E"/>
    <w:rsid w:val="00A4794B"/>
    <w:rsid w:val="00A50090"/>
    <w:rsid w:val="00A5025E"/>
    <w:rsid w:val="00A50369"/>
    <w:rsid w:val="00A51087"/>
    <w:rsid w:val="00A5167F"/>
    <w:rsid w:val="00A516F8"/>
    <w:rsid w:val="00A521B4"/>
    <w:rsid w:val="00A52843"/>
    <w:rsid w:val="00A52EAC"/>
    <w:rsid w:val="00A5378B"/>
    <w:rsid w:val="00A5416F"/>
    <w:rsid w:val="00A5467B"/>
    <w:rsid w:val="00A54878"/>
    <w:rsid w:val="00A54FF3"/>
    <w:rsid w:val="00A5580C"/>
    <w:rsid w:val="00A55AEF"/>
    <w:rsid w:val="00A55B74"/>
    <w:rsid w:val="00A56403"/>
    <w:rsid w:val="00A564CB"/>
    <w:rsid w:val="00A565E9"/>
    <w:rsid w:val="00A571F1"/>
    <w:rsid w:val="00A573FC"/>
    <w:rsid w:val="00A57854"/>
    <w:rsid w:val="00A5788B"/>
    <w:rsid w:val="00A608C9"/>
    <w:rsid w:val="00A60A7A"/>
    <w:rsid w:val="00A61B38"/>
    <w:rsid w:val="00A61B8D"/>
    <w:rsid w:val="00A61CEF"/>
    <w:rsid w:val="00A61DE2"/>
    <w:rsid w:val="00A61DE8"/>
    <w:rsid w:val="00A62174"/>
    <w:rsid w:val="00A62DA9"/>
    <w:rsid w:val="00A62DC6"/>
    <w:rsid w:val="00A637BC"/>
    <w:rsid w:val="00A63924"/>
    <w:rsid w:val="00A63974"/>
    <w:rsid w:val="00A63D58"/>
    <w:rsid w:val="00A63D60"/>
    <w:rsid w:val="00A63E7E"/>
    <w:rsid w:val="00A64163"/>
    <w:rsid w:val="00A643F3"/>
    <w:rsid w:val="00A645BE"/>
    <w:rsid w:val="00A64700"/>
    <w:rsid w:val="00A64823"/>
    <w:rsid w:val="00A64B5C"/>
    <w:rsid w:val="00A64E7C"/>
    <w:rsid w:val="00A65061"/>
    <w:rsid w:val="00A657E6"/>
    <w:rsid w:val="00A658DB"/>
    <w:rsid w:val="00A6608B"/>
    <w:rsid w:val="00A663EC"/>
    <w:rsid w:val="00A66BA0"/>
    <w:rsid w:val="00A670E6"/>
    <w:rsid w:val="00A67163"/>
    <w:rsid w:val="00A67EA0"/>
    <w:rsid w:val="00A7032B"/>
    <w:rsid w:val="00A70B01"/>
    <w:rsid w:val="00A70C73"/>
    <w:rsid w:val="00A710FE"/>
    <w:rsid w:val="00A71385"/>
    <w:rsid w:val="00A71888"/>
    <w:rsid w:val="00A719DD"/>
    <w:rsid w:val="00A72010"/>
    <w:rsid w:val="00A72748"/>
    <w:rsid w:val="00A72987"/>
    <w:rsid w:val="00A72B75"/>
    <w:rsid w:val="00A73104"/>
    <w:rsid w:val="00A73C8B"/>
    <w:rsid w:val="00A74568"/>
    <w:rsid w:val="00A74632"/>
    <w:rsid w:val="00A74E7E"/>
    <w:rsid w:val="00A76034"/>
    <w:rsid w:val="00A7621A"/>
    <w:rsid w:val="00A76AD0"/>
    <w:rsid w:val="00A76B03"/>
    <w:rsid w:val="00A77025"/>
    <w:rsid w:val="00A771E2"/>
    <w:rsid w:val="00A773DC"/>
    <w:rsid w:val="00A779CF"/>
    <w:rsid w:val="00A804A4"/>
    <w:rsid w:val="00A80683"/>
    <w:rsid w:val="00A81411"/>
    <w:rsid w:val="00A81497"/>
    <w:rsid w:val="00A816D8"/>
    <w:rsid w:val="00A81DDA"/>
    <w:rsid w:val="00A820DC"/>
    <w:rsid w:val="00A8286E"/>
    <w:rsid w:val="00A82B60"/>
    <w:rsid w:val="00A82EA4"/>
    <w:rsid w:val="00A830B6"/>
    <w:rsid w:val="00A832F9"/>
    <w:rsid w:val="00A83475"/>
    <w:rsid w:val="00A83F16"/>
    <w:rsid w:val="00A8497C"/>
    <w:rsid w:val="00A849B4"/>
    <w:rsid w:val="00A84D85"/>
    <w:rsid w:val="00A84F35"/>
    <w:rsid w:val="00A85139"/>
    <w:rsid w:val="00A85F5C"/>
    <w:rsid w:val="00A861A4"/>
    <w:rsid w:val="00A862BB"/>
    <w:rsid w:val="00A86598"/>
    <w:rsid w:val="00A867EE"/>
    <w:rsid w:val="00A86ABB"/>
    <w:rsid w:val="00A86ED0"/>
    <w:rsid w:val="00A86F47"/>
    <w:rsid w:val="00A87536"/>
    <w:rsid w:val="00A87765"/>
    <w:rsid w:val="00A901C2"/>
    <w:rsid w:val="00A90988"/>
    <w:rsid w:val="00A90A4C"/>
    <w:rsid w:val="00A90A89"/>
    <w:rsid w:val="00A919CC"/>
    <w:rsid w:val="00A925AF"/>
    <w:rsid w:val="00A92652"/>
    <w:rsid w:val="00A927B4"/>
    <w:rsid w:val="00A92B02"/>
    <w:rsid w:val="00A92DFB"/>
    <w:rsid w:val="00A9302B"/>
    <w:rsid w:val="00A93126"/>
    <w:rsid w:val="00A9385F"/>
    <w:rsid w:val="00A93A11"/>
    <w:rsid w:val="00A94353"/>
    <w:rsid w:val="00A94539"/>
    <w:rsid w:val="00A94D58"/>
    <w:rsid w:val="00A954A9"/>
    <w:rsid w:val="00A9559F"/>
    <w:rsid w:val="00A95641"/>
    <w:rsid w:val="00A95677"/>
    <w:rsid w:val="00A95857"/>
    <w:rsid w:val="00A96017"/>
    <w:rsid w:val="00A96289"/>
    <w:rsid w:val="00A9678F"/>
    <w:rsid w:val="00A96906"/>
    <w:rsid w:val="00A96A5B"/>
    <w:rsid w:val="00A96D09"/>
    <w:rsid w:val="00A970A2"/>
    <w:rsid w:val="00A976AA"/>
    <w:rsid w:val="00A979F1"/>
    <w:rsid w:val="00A97A61"/>
    <w:rsid w:val="00AA06C5"/>
    <w:rsid w:val="00AA0CB0"/>
    <w:rsid w:val="00AA10E8"/>
    <w:rsid w:val="00AA1821"/>
    <w:rsid w:val="00AA1989"/>
    <w:rsid w:val="00AA1FEA"/>
    <w:rsid w:val="00AA21EA"/>
    <w:rsid w:val="00AA2277"/>
    <w:rsid w:val="00AA2516"/>
    <w:rsid w:val="00AA26A5"/>
    <w:rsid w:val="00AA2800"/>
    <w:rsid w:val="00AA29AE"/>
    <w:rsid w:val="00AA2FA5"/>
    <w:rsid w:val="00AA2FB2"/>
    <w:rsid w:val="00AA347E"/>
    <w:rsid w:val="00AA3E28"/>
    <w:rsid w:val="00AA4732"/>
    <w:rsid w:val="00AA48AF"/>
    <w:rsid w:val="00AA4BF2"/>
    <w:rsid w:val="00AA4D81"/>
    <w:rsid w:val="00AA522B"/>
    <w:rsid w:val="00AA5293"/>
    <w:rsid w:val="00AA5627"/>
    <w:rsid w:val="00AA5768"/>
    <w:rsid w:val="00AA5C1C"/>
    <w:rsid w:val="00AA6014"/>
    <w:rsid w:val="00AA61CD"/>
    <w:rsid w:val="00AA77B3"/>
    <w:rsid w:val="00AA7898"/>
    <w:rsid w:val="00AA7D88"/>
    <w:rsid w:val="00AB020D"/>
    <w:rsid w:val="00AB0394"/>
    <w:rsid w:val="00AB0EF8"/>
    <w:rsid w:val="00AB1CD4"/>
    <w:rsid w:val="00AB26B8"/>
    <w:rsid w:val="00AB27E5"/>
    <w:rsid w:val="00AB2B0D"/>
    <w:rsid w:val="00AB2F86"/>
    <w:rsid w:val="00AB307B"/>
    <w:rsid w:val="00AB338C"/>
    <w:rsid w:val="00AB3514"/>
    <w:rsid w:val="00AB39B2"/>
    <w:rsid w:val="00AB3B63"/>
    <w:rsid w:val="00AB3DAB"/>
    <w:rsid w:val="00AB464F"/>
    <w:rsid w:val="00AB4CF3"/>
    <w:rsid w:val="00AB4FA8"/>
    <w:rsid w:val="00AB4FAE"/>
    <w:rsid w:val="00AB5054"/>
    <w:rsid w:val="00AB5669"/>
    <w:rsid w:val="00AB5D6C"/>
    <w:rsid w:val="00AB5EE0"/>
    <w:rsid w:val="00AB6570"/>
    <w:rsid w:val="00AB65C3"/>
    <w:rsid w:val="00AB6672"/>
    <w:rsid w:val="00AB6C4D"/>
    <w:rsid w:val="00AB6F30"/>
    <w:rsid w:val="00AB6FDF"/>
    <w:rsid w:val="00AB7077"/>
    <w:rsid w:val="00AB70EC"/>
    <w:rsid w:val="00AB7120"/>
    <w:rsid w:val="00AB7232"/>
    <w:rsid w:val="00AB78AB"/>
    <w:rsid w:val="00AB7BC0"/>
    <w:rsid w:val="00AB7FE9"/>
    <w:rsid w:val="00AC0663"/>
    <w:rsid w:val="00AC0887"/>
    <w:rsid w:val="00AC0912"/>
    <w:rsid w:val="00AC13FC"/>
    <w:rsid w:val="00AC1856"/>
    <w:rsid w:val="00AC194A"/>
    <w:rsid w:val="00AC1A4B"/>
    <w:rsid w:val="00AC1FA8"/>
    <w:rsid w:val="00AC23ED"/>
    <w:rsid w:val="00AC25FA"/>
    <w:rsid w:val="00AC36DB"/>
    <w:rsid w:val="00AC3F77"/>
    <w:rsid w:val="00AC4055"/>
    <w:rsid w:val="00AC50F6"/>
    <w:rsid w:val="00AC53D3"/>
    <w:rsid w:val="00AC5721"/>
    <w:rsid w:val="00AC5756"/>
    <w:rsid w:val="00AC5759"/>
    <w:rsid w:val="00AC5DEF"/>
    <w:rsid w:val="00AC5EAB"/>
    <w:rsid w:val="00AC62D5"/>
    <w:rsid w:val="00AC64B5"/>
    <w:rsid w:val="00AC6702"/>
    <w:rsid w:val="00AC6794"/>
    <w:rsid w:val="00AC690D"/>
    <w:rsid w:val="00AC6D2F"/>
    <w:rsid w:val="00AC6D4E"/>
    <w:rsid w:val="00AC6F30"/>
    <w:rsid w:val="00AC70F0"/>
    <w:rsid w:val="00AC740C"/>
    <w:rsid w:val="00AC74A2"/>
    <w:rsid w:val="00AC7840"/>
    <w:rsid w:val="00AC7B44"/>
    <w:rsid w:val="00AD02AE"/>
    <w:rsid w:val="00AD0658"/>
    <w:rsid w:val="00AD17A2"/>
    <w:rsid w:val="00AD1929"/>
    <w:rsid w:val="00AD1AF4"/>
    <w:rsid w:val="00AD1F6B"/>
    <w:rsid w:val="00AD21B7"/>
    <w:rsid w:val="00AD2545"/>
    <w:rsid w:val="00AD316A"/>
    <w:rsid w:val="00AD3560"/>
    <w:rsid w:val="00AD35E6"/>
    <w:rsid w:val="00AD3B5A"/>
    <w:rsid w:val="00AD43EC"/>
    <w:rsid w:val="00AD454C"/>
    <w:rsid w:val="00AD461F"/>
    <w:rsid w:val="00AD4919"/>
    <w:rsid w:val="00AD4E8E"/>
    <w:rsid w:val="00AD516E"/>
    <w:rsid w:val="00AD5641"/>
    <w:rsid w:val="00AD5A19"/>
    <w:rsid w:val="00AD63DC"/>
    <w:rsid w:val="00AD664C"/>
    <w:rsid w:val="00AD682A"/>
    <w:rsid w:val="00AD68B5"/>
    <w:rsid w:val="00AD6FF6"/>
    <w:rsid w:val="00AD7397"/>
    <w:rsid w:val="00AD775A"/>
    <w:rsid w:val="00AD7A83"/>
    <w:rsid w:val="00AD7B36"/>
    <w:rsid w:val="00AE0370"/>
    <w:rsid w:val="00AE0455"/>
    <w:rsid w:val="00AE15A3"/>
    <w:rsid w:val="00AE16D9"/>
    <w:rsid w:val="00AE2902"/>
    <w:rsid w:val="00AE2B76"/>
    <w:rsid w:val="00AE300B"/>
    <w:rsid w:val="00AE3A7B"/>
    <w:rsid w:val="00AE3F74"/>
    <w:rsid w:val="00AE4E19"/>
    <w:rsid w:val="00AE5517"/>
    <w:rsid w:val="00AE625A"/>
    <w:rsid w:val="00AE6285"/>
    <w:rsid w:val="00AE69E1"/>
    <w:rsid w:val="00AE7D22"/>
    <w:rsid w:val="00AF03B0"/>
    <w:rsid w:val="00AF0726"/>
    <w:rsid w:val="00AF0A7B"/>
    <w:rsid w:val="00AF0AE1"/>
    <w:rsid w:val="00AF15DE"/>
    <w:rsid w:val="00AF1E28"/>
    <w:rsid w:val="00AF1EDA"/>
    <w:rsid w:val="00AF1F68"/>
    <w:rsid w:val="00AF2166"/>
    <w:rsid w:val="00AF249D"/>
    <w:rsid w:val="00AF255F"/>
    <w:rsid w:val="00AF29B5"/>
    <w:rsid w:val="00AF329B"/>
    <w:rsid w:val="00AF3593"/>
    <w:rsid w:val="00AF36BD"/>
    <w:rsid w:val="00AF398D"/>
    <w:rsid w:val="00AF3E84"/>
    <w:rsid w:val="00AF40C2"/>
    <w:rsid w:val="00AF47CA"/>
    <w:rsid w:val="00AF48C4"/>
    <w:rsid w:val="00AF4A06"/>
    <w:rsid w:val="00AF545D"/>
    <w:rsid w:val="00AF563D"/>
    <w:rsid w:val="00AF56E6"/>
    <w:rsid w:val="00AF5C01"/>
    <w:rsid w:val="00AF5C4D"/>
    <w:rsid w:val="00AF615F"/>
    <w:rsid w:val="00AF62C4"/>
    <w:rsid w:val="00AF6543"/>
    <w:rsid w:val="00AF6C41"/>
    <w:rsid w:val="00AF7496"/>
    <w:rsid w:val="00AF7521"/>
    <w:rsid w:val="00AF7FE8"/>
    <w:rsid w:val="00B0006F"/>
    <w:rsid w:val="00B00309"/>
    <w:rsid w:val="00B011FB"/>
    <w:rsid w:val="00B0199B"/>
    <w:rsid w:val="00B01BA7"/>
    <w:rsid w:val="00B0262D"/>
    <w:rsid w:val="00B02759"/>
    <w:rsid w:val="00B02B89"/>
    <w:rsid w:val="00B02C55"/>
    <w:rsid w:val="00B02D22"/>
    <w:rsid w:val="00B031CD"/>
    <w:rsid w:val="00B0348F"/>
    <w:rsid w:val="00B03CCA"/>
    <w:rsid w:val="00B03F4F"/>
    <w:rsid w:val="00B042F1"/>
    <w:rsid w:val="00B04D68"/>
    <w:rsid w:val="00B04F0D"/>
    <w:rsid w:val="00B055B3"/>
    <w:rsid w:val="00B063FA"/>
    <w:rsid w:val="00B06D77"/>
    <w:rsid w:val="00B07296"/>
    <w:rsid w:val="00B072B0"/>
    <w:rsid w:val="00B07759"/>
    <w:rsid w:val="00B07BD7"/>
    <w:rsid w:val="00B10192"/>
    <w:rsid w:val="00B102CB"/>
    <w:rsid w:val="00B10C79"/>
    <w:rsid w:val="00B11901"/>
    <w:rsid w:val="00B11B51"/>
    <w:rsid w:val="00B120A0"/>
    <w:rsid w:val="00B12DBF"/>
    <w:rsid w:val="00B12DE9"/>
    <w:rsid w:val="00B12F83"/>
    <w:rsid w:val="00B13099"/>
    <w:rsid w:val="00B130AB"/>
    <w:rsid w:val="00B14055"/>
    <w:rsid w:val="00B14152"/>
    <w:rsid w:val="00B1447C"/>
    <w:rsid w:val="00B14563"/>
    <w:rsid w:val="00B14782"/>
    <w:rsid w:val="00B14B21"/>
    <w:rsid w:val="00B1537C"/>
    <w:rsid w:val="00B1568F"/>
    <w:rsid w:val="00B15847"/>
    <w:rsid w:val="00B15C68"/>
    <w:rsid w:val="00B16131"/>
    <w:rsid w:val="00B16457"/>
    <w:rsid w:val="00B16D1C"/>
    <w:rsid w:val="00B1756E"/>
    <w:rsid w:val="00B20398"/>
    <w:rsid w:val="00B20595"/>
    <w:rsid w:val="00B20920"/>
    <w:rsid w:val="00B209CD"/>
    <w:rsid w:val="00B20A1E"/>
    <w:rsid w:val="00B21156"/>
    <w:rsid w:val="00B2117E"/>
    <w:rsid w:val="00B216FA"/>
    <w:rsid w:val="00B21AD9"/>
    <w:rsid w:val="00B21B4F"/>
    <w:rsid w:val="00B2240F"/>
    <w:rsid w:val="00B22BC0"/>
    <w:rsid w:val="00B22EAD"/>
    <w:rsid w:val="00B23066"/>
    <w:rsid w:val="00B23093"/>
    <w:rsid w:val="00B23530"/>
    <w:rsid w:val="00B23847"/>
    <w:rsid w:val="00B23D5D"/>
    <w:rsid w:val="00B25547"/>
    <w:rsid w:val="00B2657A"/>
    <w:rsid w:val="00B266A1"/>
    <w:rsid w:val="00B271FC"/>
    <w:rsid w:val="00B27537"/>
    <w:rsid w:val="00B30091"/>
    <w:rsid w:val="00B300F4"/>
    <w:rsid w:val="00B3034A"/>
    <w:rsid w:val="00B30542"/>
    <w:rsid w:val="00B30AF1"/>
    <w:rsid w:val="00B30B2A"/>
    <w:rsid w:val="00B311C3"/>
    <w:rsid w:val="00B31587"/>
    <w:rsid w:val="00B3188B"/>
    <w:rsid w:val="00B32146"/>
    <w:rsid w:val="00B3309D"/>
    <w:rsid w:val="00B351B2"/>
    <w:rsid w:val="00B352BA"/>
    <w:rsid w:val="00B354B2"/>
    <w:rsid w:val="00B355FE"/>
    <w:rsid w:val="00B357AE"/>
    <w:rsid w:val="00B35C83"/>
    <w:rsid w:val="00B36489"/>
    <w:rsid w:val="00B37174"/>
    <w:rsid w:val="00B37200"/>
    <w:rsid w:val="00B372E0"/>
    <w:rsid w:val="00B3743F"/>
    <w:rsid w:val="00B37923"/>
    <w:rsid w:val="00B37B63"/>
    <w:rsid w:val="00B37CDF"/>
    <w:rsid w:val="00B37D64"/>
    <w:rsid w:val="00B401E4"/>
    <w:rsid w:val="00B40BFC"/>
    <w:rsid w:val="00B415D5"/>
    <w:rsid w:val="00B417FB"/>
    <w:rsid w:val="00B41D7F"/>
    <w:rsid w:val="00B41DBB"/>
    <w:rsid w:val="00B41E4F"/>
    <w:rsid w:val="00B42083"/>
    <w:rsid w:val="00B420B4"/>
    <w:rsid w:val="00B422F8"/>
    <w:rsid w:val="00B42946"/>
    <w:rsid w:val="00B429A8"/>
    <w:rsid w:val="00B42B80"/>
    <w:rsid w:val="00B42BC0"/>
    <w:rsid w:val="00B43251"/>
    <w:rsid w:val="00B43938"/>
    <w:rsid w:val="00B44115"/>
    <w:rsid w:val="00B4489D"/>
    <w:rsid w:val="00B44A72"/>
    <w:rsid w:val="00B44C3E"/>
    <w:rsid w:val="00B4553D"/>
    <w:rsid w:val="00B463DC"/>
    <w:rsid w:val="00B473FE"/>
    <w:rsid w:val="00B47558"/>
    <w:rsid w:val="00B50279"/>
    <w:rsid w:val="00B502AC"/>
    <w:rsid w:val="00B507F3"/>
    <w:rsid w:val="00B50B01"/>
    <w:rsid w:val="00B50BD8"/>
    <w:rsid w:val="00B50C11"/>
    <w:rsid w:val="00B50FD6"/>
    <w:rsid w:val="00B516F8"/>
    <w:rsid w:val="00B51868"/>
    <w:rsid w:val="00B520BA"/>
    <w:rsid w:val="00B5284D"/>
    <w:rsid w:val="00B53515"/>
    <w:rsid w:val="00B53C89"/>
    <w:rsid w:val="00B53D93"/>
    <w:rsid w:val="00B53EEC"/>
    <w:rsid w:val="00B542FD"/>
    <w:rsid w:val="00B54489"/>
    <w:rsid w:val="00B5499A"/>
    <w:rsid w:val="00B54AE0"/>
    <w:rsid w:val="00B55629"/>
    <w:rsid w:val="00B5565F"/>
    <w:rsid w:val="00B55C38"/>
    <w:rsid w:val="00B55E84"/>
    <w:rsid w:val="00B562AC"/>
    <w:rsid w:val="00B56335"/>
    <w:rsid w:val="00B5642A"/>
    <w:rsid w:val="00B565BA"/>
    <w:rsid w:val="00B565D7"/>
    <w:rsid w:val="00B5672B"/>
    <w:rsid w:val="00B567B8"/>
    <w:rsid w:val="00B57C42"/>
    <w:rsid w:val="00B57C53"/>
    <w:rsid w:val="00B57C92"/>
    <w:rsid w:val="00B57D3C"/>
    <w:rsid w:val="00B57E09"/>
    <w:rsid w:val="00B60348"/>
    <w:rsid w:val="00B6058B"/>
    <w:rsid w:val="00B6076C"/>
    <w:rsid w:val="00B608D3"/>
    <w:rsid w:val="00B60F85"/>
    <w:rsid w:val="00B62276"/>
    <w:rsid w:val="00B628DF"/>
    <w:rsid w:val="00B62BEF"/>
    <w:rsid w:val="00B633C9"/>
    <w:rsid w:val="00B63698"/>
    <w:rsid w:val="00B63B77"/>
    <w:rsid w:val="00B6435A"/>
    <w:rsid w:val="00B64464"/>
    <w:rsid w:val="00B64570"/>
    <w:rsid w:val="00B645FD"/>
    <w:rsid w:val="00B64D47"/>
    <w:rsid w:val="00B64DC3"/>
    <w:rsid w:val="00B64EB0"/>
    <w:rsid w:val="00B64F3B"/>
    <w:rsid w:val="00B65E36"/>
    <w:rsid w:val="00B66058"/>
    <w:rsid w:val="00B66298"/>
    <w:rsid w:val="00B66F6D"/>
    <w:rsid w:val="00B67FB6"/>
    <w:rsid w:val="00B70117"/>
    <w:rsid w:val="00B70733"/>
    <w:rsid w:val="00B709F9"/>
    <w:rsid w:val="00B70A0E"/>
    <w:rsid w:val="00B70D26"/>
    <w:rsid w:val="00B71103"/>
    <w:rsid w:val="00B71542"/>
    <w:rsid w:val="00B7157F"/>
    <w:rsid w:val="00B71922"/>
    <w:rsid w:val="00B7198C"/>
    <w:rsid w:val="00B71A26"/>
    <w:rsid w:val="00B71BF6"/>
    <w:rsid w:val="00B721B8"/>
    <w:rsid w:val="00B72AA5"/>
    <w:rsid w:val="00B72AFF"/>
    <w:rsid w:val="00B73243"/>
    <w:rsid w:val="00B73459"/>
    <w:rsid w:val="00B73905"/>
    <w:rsid w:val="00B73C4F"/>
    <w:rsid w:val="00B73D37"/>
    <w:rsid w:val="00B73DEF"/>
    <w:rsid w:val="00B7419F"/>
    <w:rsid w:val="00B75624"/>
    <w:rsid w:val="00B75E91"/>
    <w:rsid w:val="00B768D0"/>
    <w:rsid w:val="00B7701A"/>
    <w:rsid w:val="00B77364"/>
    <w:rsid w:val="00B774DC"/>
    <w:rsid w:val="00B77557"/>
    <w:rsid w:val="00B7761D"/>
    <w:rsid w:val="00B77AA2"/>
    <w:rsid w:val="00B77DB1"/>
    <w:rsid w:val="00B80831"/>
    <w:rsid w:val="00B8096E"/>
    <w:rsid w:val="00B81308"/>
    <w:rsid w:val="00B81688"/>
    <w:rsid w:val="00B818CE"/>
    <w:rsid w:val="00B81B0E"/>
    <w:rsid w:val="00B81C90"/>
    <w:rsid w:val="00B8220C"/>
    <w:rsid w:val="00B82401"/>
    <w:rsid w:val="00B826B0"/>
    <w:rsid w:val="00B827F9"/>
    <w:rsid w:val="00B8297C"/>
    <w:rsid w:val="00B82D03"/>
    <w:rsid w:val="00B82E00"/>
    <w:rsid w:val="00B82F22"/>
    <w:rsid w:val="00B83130"/>
    <w:rsid w:val="00B833C1"/>
    <w:rsid w:val="00B83490"/>
    <w:rsid w:val="00B837FA"/>
    <w:rsid w:val="00B83B07"/>
    <w:rsid w:val="00B83EC5"/>
    <w:rsid w:val="00B84052"/>
    <w:rsid w:val="00B840D0"/>
    <w:rsid w:val="00B84737"/>
    <w:rsid w:val="00B84A75"/>
    <w:rsid w:val="00B84CDF"/>
    <w:rsid w:val="00B85013"/>
    <w:rsid w:val="00B85B23"/>
    <w:rsid w:val="00B85F39"/>
    <w:rsid w:val="00B861A9"/>
    <w:rsid w:val="00B8692E"/>
    <w:rsid w:val="00B86EC8"/>
    <w:rsid w:val="00B873A2"/>
    <w:rsid w:val="00B90159"/>
    <w:rsid w:val="00B90886"/>
    <w:rsid w:val="00B90CBC"/>
    <w:rsid w:val="00B90F1C"/>
    <w:rsid w:val="00B91674"/>
    <w:rsid w:val="00B91823"/>
    <w:rsid w:val="00B91BA4"/>
    <w:rsid w:val="00B9292B"/>
    <w:rsid w:val="00B92A3C"/>
    <w:rsid w:val="00B92BF3"/>
    <w:rsid w:val="00B92BF6"/>
    <w:rsid w:val="00B93988"/>
    <w:rsid w:val="00B9398B"/>
    <w:rsid w:val="00B93E91"/>
    <w:rsid w:val="00B93EB6"/>
    <w:rsid w:val="00B94019"/>
    <w:rsid w:val="00B94451"/>
    <w:rsid w:val="00B9555E"/>
    <w:rsid w:val="00B955AA"/>
    <w:rsid w:val="00B95632"/>
    <w:rsid w:val="00B95C8D"/>
    <w:rsid w:val="00B961D1"/>
    <w:rsid w:val="00B96A89"/>
    <w:rsid w:val="00B96D0D"/>
    <w:rsid w:val="00B96F94"/>
    <w:rsid w:val="00B97330"/>
    <w:rsid w:val="00B97817"/>
    <w:rsid w:val="00B97BEC"/>
    <w:rsid w:val="00B97BFC"/>
    <w:rsid w:val="00BA1216"/>
    <w:rsid w:val="00BA1CE8"/>
    <w:rsid w:val="00BA220B"/>
    <w:rsid w:val="00BA23CC"/>
    <w:rsid w:val="00BA245D"/>
    <w:rsid w:val="00BA24C4"/>
    <w:rsid w:val="00BA2BB6"/>
    <w:rsid w:val="00BA35A8"/>
    <w:rsid w:val="00BA3A05"/>
    <w:rsid w:val="00BA4F95"/>
    <w:rsid w:val="00BA543E"/>
    <w:rsid w:val="00BA581A"/>
    <w:rsid w:val="00BA58B4"/>
    <w:rsid w:val="00BA6BA0"/>
    <w:rsid w:val="00BA6FF0"/>
    <w:rsid w:val="00BA758E"/>
    <w:rsid w:val="00BA77E4"/>
    <w:rsid w:val="00BA7D71"/>
    <w:rsid w:val="00BB036E"/>
    <w:rsid w:val="00BB086C"/>
    <w:rsid w:val="00BB0B40"/>
    <w:rsid w:val="00BB0BA4"/>
    <w:rsid w:val="00BB1F6A"/>
    <w:rsid w:val="00BB20BC"/>
    <w:rsid w:val="00BB2146"/>
    <w:rsid w:val="00BB23C3"/>
    <w:rsid w:val="00BB27DB"/>
    <w:rsid w:val="00BB292B"/>
    <w:rsid w:val="00BB2DBA"/>
    <w:rsid w:val="00BB2F77"/>
    <w:rsid w:val="00BB317B"/>
    <w:rsid w:val="00BB3251"/>
    <w:rsid w:val="00BB3815"/>
    <w:rsid w:val="00BB3841"/>
    <w:rsid w:val="00BB3A95"/>
    <w:rsid w:val="00BB42CB"/>
    <w:rsid w:val="00BB4482"/>
    <w:rsid w:val="00BB44FD"/>
    <w:rsid w:val="00BB4E4B"/>
    <w:rsid w:val="00BB50E4"/>
    <w:rsid w:val="00BB5B30"/>
    <w:rsid w:val="00BB6204"/>
    <w:rsid w:val="00BB718A"/>
    <w:rsid w:val="00BB731B"/>
    <w:rsid w:val="00BB745D"/>
    <w:rsid w:val="00BB7A76"/>
    <w:rsid w:val="00BC000C"/>
    <w:rsid w:val="00BC0355"/>
    <w:rsid w:val="00BC0472"/>
    <w:rsid w:val="00BC0576"/>
    <w:rsid w:val="00BC0624"/>
    <w:rsid w:val="00BC0945"/>
    <w:rsid w:val="00BC0CE7"/>
    <w:rsid w:val="00BC0F63"/>
    <w:rsid w:val="00BC11A5"/>
    <w:rsid w:val="00BC15D5"/>
    <w:rsid w:val="00BC163A"/>
    <w:rsid w:val="00BC165B"/>
    <w:rsid w:val="00BC16A9"/>
    <w:rsid w:val="00BC1CB6"/>
    <w:rsid w:val="00BC20C9"/>
    <w:rsid w:val="00BC3FBD"/>
    <w:rsid w:val="00BC3FEA"/>
    <w:rsid w:val="00BC42DF"/>
    <w:rsid w:val="00BC45D2"/>
    <w:rsid w:val="00BC4721"/>
    <w:rsid w:val="00BC4C06"/>
    <w:rsid w:val="00BC529C"/>
    <w:rsid w:val="00BC5BBC"/>
    <w:rsid w:val="00BC5DAE"/>
    <w:rsid w:val="00BC6B32"/>
    <w:rsid w:val="00BC6D0C"/>
    <w:rsid w:val="00BC722B"/>
    <w:rsid w:val="00BC74B6"/>
    <w:rsid w:val="00BC79D4"/>
    <w:rsid w:val="00BD0055"/>
    <w:rsid w:val="00BD0560"/>
    <w:rsid w:val="00BD06AA"/>
    <w:rsid w:val="00BD0E31"/>
    <w:rsid w:val="00BD11E9"/>
    <w:rsid w:val="00BD146E"/>
    <w:rsid w:val="00BD1681"/>
    <w:rsid w:val="00BD18C1"/>
    <w:rsid w:val="00BD1D90"/>
    <w:rsid w:val="00BD2080"/>
    <w:rsid w:val="00BD2506"/>
    <w:rsid w:val="00BD2B8B"/>
    <w:rsid w:val="00BD2EC2"/>
    <w:rsid w:val="00BD3053"/>
    <w:rsid w:val="00BD3217"/>
    <w:rsid w:val="00BD3890"/>
    <w:rsid w:val="00BD3C2E"/>
    <w:rsid w:val="00BD3EFB"/>
    <w:rsid w:val="00BD41DB"/>
    <w:rsid w:val="00BD4222"/>
    <w:rsid w:val="00BD4374"/>
    <w:rsid w:val="00BD4F58"/>
    <w:rsid w:val="00BD50AA"/>
    <w:rsid w:val="00BD50CF"/>
    <w:rsid w:val="00BD551F"/>
    <w:rsid w:val="00BD5939"/>
    <w:rsid w:val="00BD5A80"/>
    <w:rsid w:val="00BD5AC0"/>
    <w:rsid w:val="00BD630B"/>
    <w:rsid w:val="00BD6985"/>
    <w:rsid w:val="00BD6A02"/>
    <w:rsid w:val="00BD6DC2"/>
    <w:rsid w:val="00BD6F94"/>
    <w:rsid w:val="00BD73C4"/>
    <w:rsid w:val="00BD7581"/>
    <w:rsid w:val="00BD796C"/>
    <w:rsid w:val="00BE0272"/>
    <w:rsid w:val="00BE044C"/>
    <w:rsid w:val="00BE09C0"/>
    <w:rsid w:val="00BE1019"/>
    <w:rsid w:val="00BE1C04"/>
    <w:rsid w:val="00BE1DFA"/>
    <w:rsid w:val="00BE2031"/>
    <w:rsid w:val="00BE21E1"/>
    <w:rsid w:val="00BE2204"/>
    <w:rsid w:val="00BE2212"/>
    <w:rsid w:val="00BE28BB"/>
    <w:rsid w:val="00BE2CC2"/>
    <w:rsid w:val="00BE2E41"/>
    <w:rsid w:val="00BE3151"/>
    <w:rsid w:val="00BE3DCC"/>
    <w:rsid w:val="00BE3EF7"/>
    <w:rsid w:val="00BE452F"/>
    <w:rsid w:val="00BE57AA"/>
    <w:rsid w:val="00BE5C15"/>
    <w:rsid w:val="00BE5F94"/>
    <w:rsid w:val="00BE6416"/>
    <w:rsid w:val="00BE642C"/>
    <w:rsid w:val="00BE6F42"/>
    <w:rsid w:val="00BE6FC2"/>
    <w:rsid w:val="00BE71A9"/>
    <w:rsid w:val="00BE77ED"/>
    <w:rsid w:val="00BE7B17"/>
    <w:rsid w:val="00BE7F5D"/>
    <w:rsid w:val="00BE7F62"/>
    <w:rsid w:val="00BF023A"/>
    <w:rsid w:val="00BF0446"/>
    <w:rsid w:val="00BF0662"/>
    <w:rsid w:val="00BF12A2"/>
    <w:rsid w:val="00BF13E9"/>
    <w:rsid w:val="00BF18E7"/>
    <w:rsid w:val="00BF1DAC"/>
    <w:rsid w:val="00BF20AC"/>
    <w:rsid w:val="00BF20CB"/>
    <w:rsid w:val="00BF21A7"/>
    <w:rsid w:val="00BF22BA"/>
    <w:rsid w:val="00BF22F2"/>
    <w:rsid w:val="00BF2BCE"/>
    <w:rsid w:val="00BF30D2"/>
    <w:rsid w:val="00BF3168"/>
    <w:rsid w:val="00BF3368"/>
    <w:rsid w:val="00BF348A"/>
    <w:rsid w:val="00BF3587"/>
    <w:rsid w:val="00BF3768"/>
    <w:rsid w:val="00BF3BB8"/>
    <w:rsid w:val="00BF434F"/>
    <w:rsid w:val="00BF45CB"/>
    <w:rsid w:val="00BF4622"/>
    <w:rsid w:val="00BF46F5"/>
    <w:rsid w:val="00BF494E"/>
    <w:rsid w:val="00BF4B2B"/>
    <w:rsid w:val="00BF60D6"/>
    <w:rsid w:val="00C008B9"/>
    <w:rsid w:val="00C00C5A"/>
    <w:rsid w:val="00C011CA"/>
    <w:rsid w:val="00C01372"/>
    <w:rsid w:val="00C01DA3"/>
    <w:rsid w:val="00C01E0C"/>
    <w:rsid w:val="00C029A5"/>
    <w:rsid w:val="00C02C30"/>
    <w:rsid w:val="00C02DF2"/>
    <w:rsid w:val="00C02E89"/>
    <w:rsid w:val="00C02F48"/>
    <w:rsid w:val="00C03002"/>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A4D"/>
    <w:rsid w:val="00C07BBB"/>
    <w:rsid w:val="00C07E18"/>
    <w:rsid w:val="00C10491"/>
    <w:rsid w:val="00C10757"/>
    <w:rsid w:val="00C11141"/>
    <w:rsid w:val="00C11E26"/>
    <w:rsid w:val="00C11EEF"/>
    <w:rsid w:val="00C11F89"/>
    <w:rsid w:val="00C12733"/>
    <w:rsid w:val="00C12909"/>
    <w:rsid w:val="00C12D47"/>
    <w:rsid w:val="00C12FFA"/>
    <w:rsid w:val="00C1319C"/>
    <w:rsid w:val="00C1336B"/>
    <w:rsid w:val="00C1368F"/>
    <w:rsid w:val="00C13EE2"/>
    <w:rsid w:val="00C1419F"/>
    <w:rsid w:val="00C14241"/>
    <w:rsid w:val="00C1450F"/>
    <w:rsid w:val="00C14524"/>
    <w:rsid w:val="00C1491A"/>
    <w:rsid w:val="00C15324"/>
    <w:rsid w:val="00C15998"/>
    <w:rsid w:val="00C15E6C"/>
    <w:rsid w:val="00C15FEB"/>
    <w:rsid w:val="00C1621D"/>
    <w:rsid w:val="00C1634C"/>
    <w:rsid w:val="00C16394"/>
    <w:rsid w:val="00C16480"/>
    <w:rsid w:val="00C1649D"/>
    <w:rsid w:val="00C16FCF"/>
    <w:rsid w:val="00C17591"/>
    <w:rsid w:val="00C17AE4"/>
    <w:rsid w:val="00C17B17"/>
    <w:rsid w:val="00C17E21"/>
    <w:rsid w:val="00C17FDD"/>
    <w:rsid w:val="00C2001D"/>
    <w:rsid w:val="00C201F2"/>
    <w:rsid w:val="00C20B64"/>
    <w:rsid w:val="00C20D49"/>
    <w:rsid w:val="00C20F13"/>
    <w:rsid w:val="00C20F84"/>
    <w:rsid w:val="00C21918"/>
    <w:rsid w:val="00C21B03"/>
    <w:rsid w:val="00C21B1B"/>
    <w:rsid w:val="00C21DC4"/>
    <w:rsid w:val="00C21F03"/>
    <w:rsid w:val="00C21F08"/>
    <w:rsid w:val="00C21F60"/>
    <w:rsid w:val="00C2212C"/>
    <w:rsid w:val="00C2243C"/>
    <w:rsid w:val="00C23119"/>
    <w:rsid w:val="00C23339"/>
    <w:rsid w:val="00C23684"/>
    <w:rsid w:val="00C236F4"/>
    <w:rsid w:val="00C24007"/>
    <w:rsid w:val="00C24022"/>
    <w:rsid w:val="00C24714"/>
    <w:rsid w:val="00C24853"/>
    <w:rsid w:val="00C24A50"/>
    <w:rsid w:val="00C24B7A"/>
    <w:rsid w:val="00C24FE7"/>
    <w:rsid w:val="00C26296"/>
    <w:rsid w:val="00C264E9"/>
    <w:rsid w:val="00C266BB"/>
    <w:rsid w:val="00C27175"/>
    <w:rsid w:val="00C30194"/>
    <w:rsid w:val="00C30406"/>
    <w:rsid w:val="00C30E18"/>
    <w:rsid w:val="00C3106D"/>
    <w:rsid w:val="00C310ED"/>
    <w:rsid w:val="00C31589"/>
    <w:rsid w:val="00C31AB4"/>
    <w:rsid w:val="00C31ED8"/>
    <w:rsid w:val="00C32A10"/>
    <w:rsid w:val="00C335DB"/>
    <w:rsid w:val="00C33735"/>
    <w:rsid w:val="00C337D5"/>
    <w:rsid w:val="00C33BF6"/>
    <w:rsid w:val="00C340F6"/>
    <w:rsid w:val="00C34CD9"/>
    <w:rsid w:val="00C35233"/>
    <w:rsid w:val="00C354C7"/>
    <w:rsid w:val="00C3577C"/>
    <w:rsid w:val="00C358B1"/>
    <w:rsid w:val="00C35A7B"/>
    <w:rsid w:val="00C35DF2"/>
    <w:rsid w:val="00C365B5"/>
    <w:rsid w:val="00C367E7"/>
    <w:rsid w:val="00C3686F"/>
    <w:rsid w:val="00C368E4"/>
    <w:rsid w:val="00C37542"/>
    <w:rsid w:val="00C379E1"/>
    <w:rsid w:val="00C37D6B"/>
    <w:rsid w:val="00C37FF6"/>
    <w:rsid w:val="00C4016E"/>
    <w:rsid w:val="00C40635"/>
    <w:rsid w:val="00C4120F"/>
    <w:rsid w:val="00C412A0"/>
    <w:rsid w:val="00C41596"/>
    <w:rsid w:val="00C41A14"/>
    <w:rsid w:val="00C42C32"/>
    <w:rsid w:val="00C4331D"/>
    <w:rsid w:val="00C43497"/>
    <w:rsid w:val="00C436F0"/>
    <w:rsid w:val="00C4373F"/>
    <w:rsid w:val="00C43794"/>
    <w:rsid w:val="00C44361"/>
    <w:rsid w:val="00C444C5"/>
    <w:rsid w:val="00C4465A"/>
    <w:rsid w:val="00C44BDF"/>
    <w:rsid w:val="00C4519E"/>
    <w:rsid w:val="00C453B0"/>
    <w:rsid w:val="00C45A2B"/>
    <w:rsid w:val="00C45E81"/>
    <w:rsid w:val="00C45F37"/>
    <w:rsid w:val="00C46958"/>
    <w:rsid w:val="00C4799D"/>
    <w:rsid w:val="00C47E0E"/>
    <w:rsid w:val="00C500C1"/>
    <w:rsid w:val="00C500E4"/>
    <w:rsid w:val="00C5034E"/>
    <w:rsid w:val="00C506FC"/>
    <w:rsid w:val="00C50720"/>
    <w:rsid w:val="00C50A1A"/>
    <w:rsid w:val="00C5112F"/>
    <w:rsid w:val="00C5162A"/>
    <w:rsid w:val="00C51A1A"/>
    <w:rsid w:val="00C51AA9"/>
    <w:rsid w:val="00C52543"/>
    <w:rsid w:val="00C5259A"/>
    <w:rsid w:val="00C528BE"/>
    <w:rsid w:val="00C52D10"/>
    <w:rsid w:val="00C532CA"/>
    <w:rsid w:val="00C5396F"/>
    <w:rsid w:val="00C54138"/>
    <w:rsid w:val="00C546A4"/>
    <w:rsid w:val="00C54DAE"/>
    <w:rsid w:val="00C5551B"/>
    <w:rsid w:val="00C55628"/>
    <w:rsid w:val="00C55B7E"/>
    <w:rsid w:val="00C56346"/>
    <w:rsid w:val="00C56ABF"/>
    <w:rsid w:val="00C5701A"/>
    <w:rsid w:val="00C5729D"/>
    <w:rsid w:val="00C5761C"/>
    <w:rsid w:val="00C57678"/>
    <w:rsid w:val="00C576B0"/>
    <w:rsid w:val="00C57A18"/>
    <w:rsid w:val="00C57DFA"/>
    <w:rsid w:val="00C600E0"/>
    <w:rsid w:val="00C602C7"/>
    <w:rsid w:val="00C6036B"/>
    <w:rsid w:val="00C603B3"/>
    <w:rsid w:val="00C60618"/>
    <w:rsid w:val="00C6198B"/>
    <w:rsid w:val="00C62327"/>
    <w:rsid w:val="00C6250C"/>
    <w:rsid w:val="00C62D9B"/>
    <w:rsid w:val="00C63DBD"/>
    <w:rsid w:val="00C64677"/>
    <w:rsid w:val="00C65499"/>
    <w:rsid w:val="00C655D3"/>
    <w:rsid w:val="00C6561A"/>
    <w:rsid w:val="00C65683"/>
    <w:rsid w:val="00C657EC"/>
    <w:rsid w:val="00C6589F"/>
    <w:rsid w:val="00C6754C"/>
    <w:rsid w:val="00C67725"/>
    <w:rsid w:val="00C700FA"/>
    <w:rsid w:val="00C703E5"/>
    <w:rsid w:val="00C70509"/>
    <w:rsid w:val="00C7094F"/>
    <w:rsid w:val="00C70D7C"/>
    <w:rsid w:val="00C7155E"/>
    <w:rsid w:val="00C71D2B"/>
    <w:rsid w:val="00C725F7"/>
    <w:rsid w:val="00C727B1"/>
    <w:rsid w:val="00C729D2"/>
    <w:rsid w:val="00C73A11"/>
    <w:rsid w:val="00C73AAD"/>
    <w:rsid w:val="00C73C79"/>
    <w:rsid w:val="00C74602"/>
    <w:rsid w:val="00C74955"/>
    <w:rsid w:val="00C74E3F"/>
    <w:rsid w:val="00C7565F"/>
    <w:rsid w:val="00C7587F"/>
    <w:rsid w:val="00C76716"/>
    <w:rsid w:val="00C76BB1"/>
    <w:rsid w:val="00C76EB0"/>
    <w:rsid w:val="00C778F8"/>
    <w:rsid w:val="00C77B5A"/>
    <w:rsid w:val="00C8008F"/>
    <w:rsid w:val="00C80592"/>
    <w:rsid w:val="00C80B65"/>
    <w:rsid w:val="00C80C1A"/>
    <w:rsid w:val="00C80D92"/>
    <w:rsid w:val="00C80E74"/>
    <w:rsid w:val="00C81191"/>
    <w:rsid w:val="00C811A7"/>
    <w:rsid w:val="00C81477"/>
    <w:rsid w:val="00C8157A"/>
    <w:rsid w:val="00C81746"/>
    <w:rsid w:val="00C81CD4"/>
    <w:rsid w:val="00C823CC"/>
    <w:rsid w:val="00C82759"/>
    <w:rsid w:val="00C8299F"/>
    <w:rsid w:val="00C82A3F"/>
    <w:rsid w:val="00C82EEF"/>
    <w:rsid w:val="00C83E95"/>
    <w:rsid w:val="00C8416E"/>
    <w:rsid w:val="00C84348"/>
    <w:rsid w:val="00C84421"/>
    <w:rsid w:val="00C8457C"/>
    <w:rsid w:val="00C84D8E"/>
    <w:rsid w:val="00C858AA"/>
    <w:rsid w:val="00C858B7"/>
    <w:rsid w:val="00C85B5A"/>
    <w:rsid w:val="00C85C2E"/>
    <w:rsid w:val="00C86890"/>
    <w:rsid w:val="00C86922"/>
    <w:rsid w:val="00C86B3C"/>
    <w:rsid w:val="00C86F97"/>
    <w:rsid w:val="00C87335"/>
    <w:rsid w:val="00C87505"/>
    <w:rsid w:val="00C878A6"/>
    <w:rsid w:val="00C87F65"/>
    <w:rsid w:val="00C9026A"/>
    <w:rsid w:val="00C90270"/>
    <w:rsid w:val="00C9079F"/>
    <w:rsid w:val="00C90B54"/>
    <w:rsid w:val="00C91843"/>
    <w:rsid w:val="00C919BE"/>
    <w:rsid w:val="00C921C8"/>
    <w:rsid w:val="00C92BA4"/>
    <w:rsid w:val="00C92BA6"/>
    <w:rsid w:val="00C93492"/>
    <w:rsid w:val="00C9409C"/>
    <w:rsid w:val="00C94733"/>
    <w:rsid w:val="00C94DB9"/>
    <w:rsid w:val="00C94DE3"/>
    <w:rsid w:val="00C95656"/>
    <w:rsid w:val="00C95B6A"/>
    <w:rsid w:val="00C95CB6"/>
    <w:rsid w:val="00C96BCE"/>
    <w:rsid w:val="00C96C2D"/>
    <w:rsid w:val="00C9748A"/>
    <w:rsid w:val="00C978BD"/>
    <w:rsid w:val="00CA016F"/>
    <w:rsid w:val="00CA023B"/>
    <w:rsid w:val="00CA045B"/>
    <w:rsid w:val="00CA128A"/>
    <w:rsid w:val="00CA1456"/>
    <w:rsid w:val="00CA1BA6"/>
    <w:rsid w:val="00CA1ED6"/>
    <w:rsid w:val="00CA2A56"/>
    <w:rsid w:val="00CA2C5A"/>
    <w:rsid w:val="00CA2F78"/>
    <w:rsid w:val="00CA3003"/>
    <w:rsid w:val="00CA30E6"/>
    <w:rsid w:val="00CA31D4"/>
    <w:rsid w:val="00CA346B"/>
    <w:rsid w:val="00CA3C18"/>
    <w:rsid w:val="00CA3D0F"/>
    <w:rsid w:val="00CA3D49"/>
    <w:rsid w:val="00CA3F4A"/>
    <w:rsid w:val="00CA3FD8"/>
    <w:rsid w:val="00CA4000"/>
    <w:rsid w:val="00CA4874"/>
    <w:rsid w:val="00CA5685"/>
    <w:rsid w:val="00CA595F"/>
    <w:rsid w:val="00CA5AED"/>
    <w:rsid w:val="00CA6188"/>
    <w:rsid w:val="00CA6282"/>
    <w:rsid w:val="00CA6A8B"/>
    <w:rsid w:val="00CA6AE8"/>
    <w:rsid w:val="00CA6CA4"/>
    <w:rsid w:val="00CA77FE"/>
    <w:rsid w:val="00CA7F3D"/>
    <w:rsid w:val="00CA7F47"/>
    <w:rsid w:val="00CB0674"/>
    <w:rsid w:val="00CB18B3"/>
    <w:rsid w:val="00CB222D"/>
    <w:rsid w:val="00CB23CD"/>
    <w:rsid w:val="00CB2F87"/>
    <w:rsid w:val="00CB3255"/>
    <w:rsid w:val="00CB36E5"/>
    <w:rsid w:val="00CB3CAA"/>
    <w:rsid w:val="00CB408C"/>
    <w:rsid w:val="00CB40DD"/>
    <w:rsid w:val="00CB4153"/>
    <w:rsid w:val="00CB4497"/>
    <w:rsid w:val="00CB45EA"/>
    <w:rsid w:val="00CB48F3"/>
    <w:rsid w:val="00CB51E0"/>
    <w:rsid w:val="00CB5F06"/>
    <w:rsid w:val="00CB6168"/>
    <w:rsid w:val="00CB6CD7"/>
    <w:rsid w:val="00CB6D75"/>
    <w:rsid w:val="00CB6FA2"/>
    <w:rsid w:val="00CB75B3"/>
    <w:rsid w:val="00CB7679"/>
    <w:rsid w:val="00CB7C73"/>
    <w:rsid w:val="00CC0880"/>
    <w:rsid w:val="00CC0990"/>
    <w:rsid w:val="00CC0E3B"/>
    <w:rsid w:val="00CC10BA"/>
    <w:rsid w:val="00CC1198"/>
    <w:rsid w:val="00CC1FDB"/>
    <w:rsid w:val="00CC2DB5"/>
    <w:rsid w:val="00CC2F88"/>
    <w:rsid w:val="00CC328B"/>
    <w:rsid w:val="00CC3343"/>
    <w:rsid w:val="00CC3CEE"/>
    <w:rsid w:val="00CC3DEF"/>
    <w:rsid w:val="00CC41DB"/>
    <w:rsid w:val="00CC4694"/>
    <w:rsid w:val="00CC48EA"/>
    <w:rsid w:val="00CC5359"/>
    <w:rsid w:val="00CC5A0E"/>
    <w:rsid w:val="00CC5B2E"/>
    <w:rsid w:val="00CC6044"/>
    <w:rsid w:val="00CC6462"/>
    <w:rsid w:val="00CC799B"/>
    <w:rsid w:val="00CC7D23"/>
    <w:rsid w:val="00CC7E28"/>
    <w:rsid w:val="00CD0542"/>
    <w:rsid w:val="00CD0998"/>
    <w:rsid w:val="00CD0ACB"/>
    <w:rsid w:val="00CD0F1E"/>
    <w:rsid w:val="00CD1045"/>
    <w:rsid w:val="00CD132C"/>
    <w:rsid w:val="00CD18D2"/>
    <w:rsid w:val="00CD1A53"/>
    <w:rsid w:val="00CD1DFB"/>
    <w:rsid w:val="00CD213F"/>
    <w:rsid w:val="00CD278A"/>
    <w:rsid w:val="00CD2B33"/>
    <w:rsid w:val="00CD2CDC"/>
    <w:rsid w:val="00CD33DB"/>
    <w:rsid w:val="00CD3783"/>
    <w:rsid w:val="00CD3C82"/>
    <w:rsid w:val="00CD3E98"/>
    <w:rsid w:val="00CD3ED7"/>
    <w:rsid w:val="00CD5056"/>
    <w:rsid w:val="00CD51AA"/>
    <w:rsid w:val="00CD51D8"/>
    <w:rsid w:val="00CD5816"/>
    <w:rsid w:val="00CD5B82"/>
    <w:rsid w:val="00CD5CF5"/>
    <w:rsid w:val="00CD5E6D"/>
    <w:rsid w:val="00CD60BF"/>
    <w:rsid w:val="00CD6247"/>
    <w:rsid w:val="00CD6B73"/>
    <w:rsid w:val="00CD6BEA"/>
    <w:rsid w:val="00CD6FC9"/>
    <w:rsid w:val="00CD7095"/>
    <w:rsid w:val="00CD71D7"/>
    <w:rsid w:val="00CD77F7"/>
    <w:rsid w:val="00CD7903"/>
    <w:rsid w:val="00CD7A19"/>
    <w:rsid w:val="00CD7A20"/>
    <w:rsid w:val="00CD7D9D"/>
    <w:rsid w:val="00CE04A8"/>
    <w:rsid w:val="00CE07AE"/>
    <w:rsid w:val="00CE189C"/>
    <w:rsid w:val="00CE1C56"/>
    <w:rsid w:val="00CE28AC"/>
    <w:rsid w:val="00CE2B26"/>
    <w:rsid w:val="00CE2FDC"/>
    <w:rsid w:val="00CE3768"/>
    <w:rsid w:val="00CE4589"/>
    <w:rsid w:val="00CE4F64"/>
    <w:rsid w:val="00CE50DE"/>
    <w:rsid w:val="00CE620A"/>
    <w:rsid w:val="00CE65D3"/>
    <w:rsid w:val="00CE6C51"/>
    <w:rsid w:val="00CE6C75"/>
    <w:rsid w:val="00CE7413"/>
    <w:rsid w:val="00CF05BB"/>
    <w:rsid w:val="00CF0F9E"/>
    <w:rsid w:val="00CF1473"/>
    <w:rsid w:val="00CF1D0F"/>
    <w:rsid w:val="00CF1E67"/>
    <w:rsid w:val="00CF205E"/>
    <w:rsid w:val="00CF207E"/>
    <w:rsid w:val="00CF23D9"/>
    <w:rsid w:val="00CF2EBE"/>
    <w:rsid w:val="00CF3780"/>
    <w:rsid w:val="00CF3BA7"/>
    <w:rsid w:val="00CF4413"/>
    <w:rsid w:val="00CF5625"/>
    <w:rsid w:val="00CF5B21"/>
    <w:rsid w:val="00CF5F4D"/>
    <w:rsid w:val="00CF6BAC"/>
    <w:rsid w:val="00CF6D5C"/>
    <w:rsid w:val="00CF7003"/>
    <w:rsid w:val="00CF75D3"/>
    <w:rsid w:val="00CF79ED"/>
    <w:rsid w:val="00CF7B2E"/>
    <w:rsid w:val="00CF7C7D"/>
    <w:rsid w:val="00D004CA"/>
    <w:rsid w:val="00D00BA1"/>
    <w:rsid w:val="00D011AD"/>
    <w:rsid w:val="00D01EF4"/>
    <w:rsid w:val="00D03517"/>
    <w:rsid w:val="00D03A97"/>
    <w:rsid w:val="00D03BC7"/>
    <w:rsid w:val="00D049BC"/>
    <w:rsid w:val="00D05D61"/>
    <w:rsid w:val="00D06559"/>
    <w:rsid w:val="00D06B93"/>
    <w:rsid w:val="00D06DA9"/>
    <w:rsid w:val="00D07235"/>
    <w:rsid w:val="00D0723D"/>
    <w:rsid w:val="00D0726E"/>
    <w:rsid w:val="00D074C3"/>
    <w:rsid w:val="00D0758E"/>
    <w:rsid w:val="00D0777C"/>
    <w:rsid w:val="00D077A0"/>
    <w:rsid w:val="00D07BBF"/>
    <w:rsid w:val="00D07D9F"/>
    <w:rsid w:val="00D07E07"/>
    <w:rsid w:val="00D1006B"/>
    <w:rsid w:val="00D101AD"/>
    <w:rsid w:val="00D1072E"/>
    <w:rsid w:val="00D10E4A"/>
    <w:rsid w:val="00D10F4D"/>
    <w:rsid w:val="00D111C7"/>
    <w:rsid w:val="00D11D1A"/>
    <w:rsid w:val="00D11D24"/>
    <w:rsid w:val="00D121E0"/>
    <w:rsid w:val="00D121FA"/>
    <w:rsid w:val="00D1238A"/>
    <w:rsid w:val="00D12565"/>
    <w:rsid w:val="00D12781"/>
    <w:rsid w:val="00D12894"/>
    <w:rsid w:val="00D128CF"/>
    <w:rsid w:val="00D12DA5"/>
    <w:rsid w:val="00D12FF4"/>
    <w:rsid w:val="00D1354C"/>
    <w:rsid w:val="00D13569"/>
    <w:rsid w:val="00D13981"/>
    <w:rsid w:val="00D13CB2"/>
    <w:rsid w:val="00D141B2"/>
    <w:rsid w:val="00D14749"/>
    <w:rsid w:val="00D14853"/>
    <w:rsid w:val="00D14EBA"/>
    <w:rsid w:val="00D150B2"/>
    <w:rsid w:val="00D15CC4"/>
    <w:rsid w:val="00D1609A"/>
    <w:rsid w:val="00D163F4"/>
    <w:rsid w:val="00D16506"/>
    <w:rsid w:val="00D1684A"/>
    <w:rsid w:val="00D16CC0"/>
    <w:rsid w:val="00D16EC5"/>
    <w:rsid w:val="00D17677"/>
    <w:rsid w:val="00D21604"/>
    <w:rsid w:val="00D21DC0"/>
    <w:rsid w:val="00D22110"/>
    <w:rsid w:val="00D223F7"/>
    <w:rsid w:val="00D22463"/>
    <w:rsid w:val="00D2273E"/>
    <w:rsid w:val="00D22D48"/>
    <w:rsid w:val="00D234DC"/>
    <w:rsid w:val="00D236D8"/>
    <w:rsid w:val="00D23810"/>
    <w:rsid w:val="00D24D86"/>
    <w:rsid w:val="00D24E91"/>
    <w:rsid w:val="00D25454"/>
    <w:rsid w:val="00D254C9"/>
    <w:rsid w:val="00D2578D"/>
    <w:rsid w:val="00D25992"/>
    <w:rsid w:val="00D25C7D"/>
    <w:rsid w:val="00D25FCA"/>
    <w:rsid w:val="00D2609C"/>
    <w:rsid w:val="00D26495"/>
    <w:rsid w:val="00D26C22"/>
    <w:rsid w:val="00D2741A"/>
    <w:rsid w:val="00D309A3"/>
    <w:rsid w:val="00D30AA2"/>
    <w:rsid w:val="00D30B35"/>
    <w:rsid w:val="00D30B7E"/>
    <w:rsid w:val="00D30D5D"/>
    <w:rsid w:val="00D31392"/>
    <w:rsid w:val="00D31395"/>
    <w:rsid w:val="00D31A71"/>
    <w:rsid w:val="00D31BF1"/>
    <w:rsid w:val="00D3284F"/>
    <w:rsid w:val="00D328B8"/>
    <w:rsid w:val="00D3365E"/>
    <w:rsid w:val="00D336A3"/>
    <w:rsid w:val="00D337B4"/>
    <w:rsid w:val="00D33992"/>
    <w:rsid w:val="00D33EEA"/>
    <w:rsid w:val="00D342B4"/>
    <w:rsid w:val="00D34818"/>
    <w:rsid w:val="00D34CE5"/>
    <w:rsid w:val="00D35043"/>
    <w:rsid w:val="00D3504A"/>
    <w:rsid w:val="00D35118"/>
    <w:rsid w:val="00D35412"/>
    <w:rsid w:val="00D355B9"/>
    <w:rsid w:val="00D35A9B"/>
    <w:rsid w:val="00D35ABE"/>
    <w:rsid w:val="00D35B43"/>
    <w:rsid w:val="00D35EA9"/>
    <w:rsid w:val="00D35EB9"/>
    <w:rsid w:val="00D35EBA"/>
    <w:rsid w:val="00D362D6"/>
    <w:rsid w:val="00D363CB"/>
    <w:rsid w:val="00D36ACE"/>
    <w:rsid w:val="00D36DAF"/>
    <w:rsid w:val="00D36E8F"/>
    <w:rsid w:val="00D379BB"/>
    <w:rsid w:val="00D37BC6"/>
    <w:rsid w:val="00D37E34"/>
    <w:rsid w:val="00D40066"/>
    <w:rsid w:val="00D40324"/>
    <w:rsid w:val="00D4083B"/>
    <w:rsid w:val="00D40926"/>
    <w:rsid w:val="00D411A9"/>
    <w:rsid w:val="00D414CE"/>
    <w:rsid w:val="00D41B97"/>
    <w:rsid w:val="00D4266A"/>
    <w:rsid w:val="00D427EB"/>
    <w:rsid w:val="00D42AEA"/>
    <w:rsid w:val="00D43061"/>
    <w:rsid w:val="00D43283"/>
    <w:rsid w:val="00D434AF"/>
    <w:rsid w:val="00D43805"/>
    <w:rsid w:val="00D43CE1"/>
    <w:rsid w:val="00D43F2B"/>
    <w:rsid w:val="00D43FBC"/>
    <w:rsid w:val="00D44192"/>
    <w:rsid w:val="00D443EF"/>
    <w:rsid w:val="00D4491D"/>
    <w:rsid w:val="00D4517C"/>
    <w:rsid w:val="00D45308"/>
    <w:rsid w:val="00D4543E"/>
    <w:rsid w:val="00D45443"/>
    <w:rsid w:val="00D45627"/>
    <w:rsid w:val="00D45A4D"/>
    <w:rsid w:val="00D45F3B"/>
    <w:rsid w:val="00D467C7"/>
    <w:rsid w:val="00D467E3"/>
    <w:rsid w:val="00D469D5"/>
    <w:rsid w:val="00D472B9"/>
    <w:rsid w:val="00D4775D"/>
    <w:rsid w:val="00D4782C"/>
    <w:rsid w:val="00D47976"/>
    <w:rsid w:val="00D47C6A"/>
    <w:rsid w:val="00D5023C"/>
    <w:rsid w:val="00D50252"/>
    <w:rsid w:val="00D51602"/>
    <w:rsid w:val="00D516FD"/>
    <w:rsid w:val="00D51B93"/>
    <w:rsid w:val="00D52913"/>
    <w:rsid w:val="00D5361A"/>
    <w:rsid w:val="00D53883"/>
    <w:rsid w:val="00D53C01"/>
    <w:rsid w:val="00D54423"/>
    <w:rsid w:val="00D5442A"/>
    <w:rsid w:val="00D54781"/>
    <w:rsid w:val="00D547FB"/>
    <w:rsid w:val="00D54AE7"/>
    <w:rsid w:val="00D54D9F"/>
    <w:rsid w:val="00D54F81"/>
    <w:rsid w:val="00D54FC5"/>
    <w:rsid w:val="00D551E7"/>
    <w:rsid w:val="00D55A24"/>
    <w:rsid w:val="00D572A6"/>
    <w:rsid w:val="00D57C69"/>
    <w:rsid w:val="00D57D26"/>
    <w:rsid w:val="00D57D7F"/>
    <w:rsid w:val="00D60041"/>
    <w:rsid w:val="00D60599"/>
    <w:rsid w:val="00D605B9"/>
    <w:rsid w:val="00D60617"/>
    <w:rsid w:val="00D60D48"/>
    <w:rsid w:val="00D60D84"/>
    <w:rsid w:val="00D60DC8"/>
    <w:rsid w:val="00D61878"/>
    <w:rsid w:val="00D61B20"/>
    <w:rsid w:val="00D61C84"/>
    <w:rsid w:val="00D62385"/>
    <w:rsid w:val="00D62661"/>
    <w:rsid w:val="00D62679"/>
    <w:rsid w:val="00D62A3E"/>
    <w:rsid w:val="00D62CA7"/>
    <w:rsid w:val="00D6306F"/>
    <w:rsid w:val="00D6342F"/>
    <w:rsid w:val="00D636B2"/>
    <w:rsid w:val="00D639B7"/>
    <w:rsid w:val="00D64431"/>
    <w:rsid w:val="00D6471E"/>
    <w:rsid w:val="00D64846"/>
    <w:rsid w:val="00D64C85"/>
    <w:rsid w:val="00D64CDE"/>
    <w:rsid w:val="00D64EAE"/>
    <w:rsid w:val="00D64F5B"/>
    <w:rsid w:val="00D65136"/>
    <w:rsid w:val="00D654EB"/>
    <w:rsid w:val="00D65E83"/>
    <w:rsid w:val="00D66A11"/>
    <w:rsid w:val="00D66F0F"/>
    <w:rsid w:val="00D67280"/>
    <w:rsid w:val="00D6750B"/>
    <w:rsid w:val="00D676A2"/>
    <w:rsid w:val="00D6793F"/>
    <w:rsid w:val="00D67A14"/>
    <w:rsid w:val="00D67E4D"/>
    <w:rsid w:val="00D67E91"/>
    <w:rsid w:val="00D709F5"/>
    <w:rsid w:val="00D70B69"/>
    <w:rsid w:val="00D70BB5"/>
    <w:rsid w:val="00D70CBC"/>
    <w:rsid w:val="00D70DCF"/>
    <w:rsid w:val="00D71193"/>
    <w:rsid w:val="00D712F0"/>
    <w:rsid w:val="00D71651"/>
    <w:rsid w:val="00D71F17"/>
    <w:rsid w:val="00D7215E"/>
    <w:rsid w:val="00D72234"/>
    <w:rsid w:val="00D725FB"/>
    <w:rsid w:val="00D72AAB"/>
    <w:rsid w:val="00D72C80"/>
    <w:rsid w:val="00D72CE2"/>
    <w:rsid w:val="00D733BC"/>
    <w:rsid w:val="00D735E0"/>
    <w:rsid w:val="00D739A8"/>
    <w:rsid w:val="00D73AEA"/>
    <w:rsid w:val="00D73B1C"/>
    <w:rsid w:val="00D73BF8"/>
    <w:rsid w:val="00D73CEC"/>
    <w:rsid w:val="00D73E13"/>
    <w:rsid w:val="00D73E40"/>
    <w:rsid w:val="00D740CE"/>
    <w:rsid w:val="00D740F6"/>
    <w:rsid w:val="00D74214"/>
    <w:rsid w:val="00D747A8"/>
    <w:rsid w:val="00D74966"/>
    <w:rsid w:val="00D75962"/>
    <w:rsid w:val="00D760EB"/>
    <w:rsid w:val="00D7615D"/>
    <w:rsid w:val="00D76968"/>
    <w:rsid w:val="00D771B1"/>
    <w:rsid w:val="00D772A6"/>
    <w:rsid w:val="00D77C94"/>
    <w:rsid w:val="00D77FB4"/>
    <w:rsid w:val="00D80B3B"/>
    <w:rsid w:val="00D80E3F"/>
    <w:rsid w:val="00D82157"/>
    <w:rsid w:val="00D821CF"/>
    <w:rsid w:val="00D82A75"/>
    <w:rsid w:val="00D82B8E"/>
    <w:rsid w:val="00D82D55"/>
    <w:rsid w:val="00D82F95"/>
    <w:rsid w:val="00D830F3"/>
    <w:rsid w:val="00D83B93"/>
    <w:rsid w:val="00D83BC6"/>
    <w:rsid w:val="00D84297"/>
    <w:rsid w:val="00D84C7B"/>
    <w:rsid w:val="00D85772"/>
    <w:rsid w:val="00D85D09"/>
    <w:rsid w:val="00D862B1"/>
    <w:rsid w:val="00D8644D"/>
    <w:rsid w:val="00D86874"/>
    <w:rsid w:val="00D86CE8"/>
    <w:rsid w:val="00D87166"/>
    <w:rsid w:val="00D8768B"/>
    <w:rsid w:val="00D90359"/>
    <w:rsid w:val="00D90409"/>
    <w:rsid w:val="00D9069A"/>
    <w:rsid w:val="00D906B9"/>
    <w:rsid w:val="00D90A0A"/>
    <w:rsid w:val="00D90DBB"/>
    <w:rsid w:val="00D90F51"/>
    <w:rsid w:val="00D913C4"/>
    <w:rsid w:val="00D91B89"/>
    <w:rsid w:val="00D923C9"/>
    <w:rsid w:val="00D92B1F"/>
    <w:rsid w:val="00D9313C"/>
    <w:rsid w:val="00D9376A"/>
    <w:rsid w:val="00D94036"/>
    <w:rsid w:val="00D94921"/>
    <w:rsid w:val="00D94CB9"/>
    <w:rsid w:val="00D94D30"/>
    <w:rsid w:val="00D94F53"/>
    <w:rsid w:val="00D9530D"/>
    <w:rsid w:val="00D95621"/>
    <w:rsid w:val="00D95760"/>
    <w:rsid w:val="00D95F73"/>
    <w:rsid w:val="00D9624E"/>
    <w:rsid w:val="00D96551"/>
    <w:rsid w:val="00D96600"/>
    <w:rsid w:val="00D96A19"/>
    <w:rsid w:val="00D96DE3"/>
    <w:rsid w:val="00D9769E"/>
    <w:rsid w:val="00D9773E"/>
    <w:rsid w:val="00D97BF3"/>
    <w:rsid w:val="00D97FA3"/>
    <w:rsid w:val="00DA082E"/>
    <w:rsid w:val="00DA0CB1"/>
    <w:rsid w:val="00DA0DC7"/>
    <w:rsid w:val="00DA10F6"/>
    <w:rsid w:val="00DA12B8"/>
    <w:rsid w:val="00DA1618"/>
    <w:rsid w:val="00DA16F1"/>
    <w:rsid w:val="00DA21A5"/>
    <w:rsid w:val="00DA21EF"/>
    <w:rsid w:val="00DA2AE1"/>
    <w:rsid w:val="00DA30DA"/>
    <w:rsid w:val="00DA36A4"/>
    <w:rsid w:val="00DA3B8A"/>
    <w:rsid w:val="00DA3D02"/>
    <w:rsid w:val="00DA3E50"/>
    <w:rsid w:val="00DA405F"/>
    <w:rsid w:val="00DA426C"/>
    <w:rsid w:val="00DA4B5D"/>
    <w:rsid w:val="00DA5126"/>
    <w:rsid w:val="00DA577C"/>
    <w:rsid w:val="00DA5BF3"/>
    <w:rsid w:val="00DA6382"/>
    <w:rsid w:val="00DA63FB"/>
    <w:rsid w:val="00DA6905"/>
    <w:rsid w:val="00DA726F"/>
    <w:rsid w:val="00DA76B4"/>
    <w:rsid w:val="00DA77E1"/>
    <w:rsid w:val="00DA7841"/>
    <w:rsid w:val="00DA7B60"/>
    <w:rsid w:val="00DB0818"/>
    <w:rsid w:val="00DB0E39"/>
    <w:rsid w:val="00DB14EE"/>
    <w:rsid w:val="00DB1633"/>
    <w:rsid w:val="00DB176C"/>
    <w:rsid w:val="00DB1942"/>
    <w:rsid w:val="00DB1CF2"/>
    <w:rsid w:val="00DB2543"/>
    <w:rsid w:val="00DB2573"/>
    <w:rsid w:val="00DB2858"/>
    <w:rsid w:val="00DB3299"/>
    <w:rsid w:val="00DB406A"/>
    <w:rsid w:val="00DB5A0D"/>
    <w:rsid w:val="00DB5CF4"/>
    <w:rsid w:val="00DB6090"/>
    <w:rsid w:val="00DB6764"/>
    <w:rsid w:val="00DB6A0A"/>
    <w:rsid w:val="00DB6AB1"/>
    <w:rsid w:val="00DB7580"/>
    <w:rsid w:val="00DB7C96"/>
    <w:rsid w:val="00DB7E7C"/>
    <w:rsid w:val="00DB7EB1"/>
    <w:rsid w:val="00DB7F1B"/>
    <w:rsid w:val="00DC00D4"/>
    <w:rsid w:val="00DC0146"/>
    <w:rsid w:val="00DC0246"/>
    <w:rsid w:val="00DC0298"/>
    <w:rsid w:val="00DC0645"/>
    <w:rsid w:val="00DC0D9B"/>
    <w:rsid w:val="00DC0F5B"/>
    <w:rsid w:val="00DC10B8"/>
    <w:rsid w:val="00DC1643"/>
    <w:rsid w:val="00DC1B69"/>
    <w:rsid w:val="00DC1C4C"/>
    <w:rsid w:val="00DC2D7D"/>
    <w:rsid w:val="00DC3015"/>
    <w:rsid w:val="00DC3842"/>
    <w:rsid w:val="00DC3C02"/>
    <w:rsid w:val="00DC3EB1"/>
    <w:rsid w:val="00DC45AA"/>
    <w:rsid w:val="00DC485D"/>
    <w:rsid w:val="00DC4899"/>
    <w:rsid w:val="00DC5581"/>
    <w:rsid w:val="00DC5694"/>
    <w:rsid w:val="00DC5CAF"/>
    <w:rsid w:val="00DC63D1"/>
    <w:rsid w:val="00DC6A20"/>
    <w:rsid w:val="00DC728B"/>
    <w:rsid w:val="00DC763D"/>
    <w:rsid w:val="00DC7676"/>
    <w:rsid w:val="00DC7B69"/>
    <w:rsid w:val="00DC7CD6"/>
    <w:rsid w:val="00DC7D18"/>
    <w:rsid w:val="00DD053F"/>
    <w:rsid w:val="00DD07C5"/>
    <w:rsid w:val="00DD0CF5"/>
    <w:rsid w:val="00DD19AE"/>
    <w:rsid w:val="00DD1B08"/>
    <w:rsid w:val="00DD2766"/>
    <w:rsid w:val="00DD2EBD"/>
    <w:rsid w:val="00DD398E"/>
    <w:rsid w:val="00DD3FD4"/>
    <w:rsid w:val="00DD4A67"/>
    <w:rsid w:val="00DD5355"/>
    <w:rsid w:val="00DD5C6D"/>
    <w:rsid w:val="00DD5E53"/>
    <w:rsid w:val="00DD5F22"/>
    <w:rsid w:val="00DD6743"/>
    <w:rsid w:val="00DD6848"/>
    <w:rsid w:val="00DD78CB"/>
    <w:rsid w:val="00DD7E4F"/>
    <w:rsid w:val="00DE0527"/>
    <w:rsid w:val="00DE09A3"/>
    <w:rsid w:val="00DE09A6"/>
    <w:rsid w:val="00DE0E8E"/>
    <w:rsid w:val="00DE163C"/>
    <w:rsid w:val="00DE17A3"/>
    <w:rsid w:val="00DE1890"/>
    <w:rsid w:val="00DE1D3B"/>
    <w:rsid w:val="00DE1E15"/>
    <w:rsid w:val="00DE216A"/>
    <w:rsid w:val="00DE2915"/>
    <w:rsid w:val="00DE2AFB"/>
    <w:rsid w:val="00DE2C08"/>
    <w:rsid w:val="00DE2EED"/>
    <w:rsid w:val="00DE39AF"/>
    <w:rsid w:val="00DE3B00"/>
    <w:rsid w:val="00DE4073"/>
    <w:rsid w:val="00DE4407"/>
    <w:rsid w:val="00DE46DB"/>
    <w:rsid w:val="00DE4BC3"/>
    <w:rsid w:val="00DE590A"/>
    <w:rsid w:val="00DE5C13"/>
    <w:rsid w:val="00DE5CB6"/>
    <w:rsid w:val="00DE5D18"/>
    <w:rsid w:val="00DE6468"/>
    <w:rsid w:val="00DE68CC"/>
    <w:rsid w:val="00DE6930"/>
    <w:rsid w:val="00DE694F"/>
    <w:rsid w:val="00DE6E31"/>
    <w:rsid w:val="00DE76D1"/>
    <w:rsid w:val="00DE7A2F"/>
    <w:rsid w:val="00DF0901"/>
    <w:rsid w:val="00DF141D"/>
    <w:rsid w:val="00DF14AF"/>
    <w:rsid w:val="00DF19E3"/>
    <w:rsid w:val="00DF2439"/>
    <w:rsid w:val="00DF2A51"/>
    <w:rsid w:val="00DF2FDE"/>
    <w:rsid w:val="00DF35F0"/>
    <w:rsid w:val="00DF3EF8"/>
    <w:rsid w:val="00DF4804"/>
    <w:rsid w:val="00DF4A37"/>
    <w:rsid w:val="00DF4AAD"/>
    <w:rsid w:val="00DF4F06"/>
    <w:rsid w:val="00DF4F8F"/>
    <w:rsid w:val="00DF4FC3"/>
    <w:rsid w:val="00DF51F8"/>
    <w:rsid w:val="00DF5376"/>
    <w:rsid w:val="00DF5A45"/>
    <w:rsid w:val="00DF62DE"/>
    <w:rsid w:val="00DF64CA"/>
    <w:rsid w:val="00DF67C6"/>
    <w:rsid w:val="00DF6C2E"/>
    <w:rsid w:val="00DF6F94"/>
    <w:rsid w:val="00DF73E1"/>
    <w:rsid w:val="00DF769C"/>
    <w:rsid w:val="00DF7EF6"/>
    <w:rsid w:val="00E00407"/>
    <w:rsid w:val="00E00A74"/>
    <w:rsid w:val="00E00E06"/>
    <w:rsid w:val="00E014F5"/>
    <w:rsid w:val="00E01609"/>
    <w:rsid w:val="00E01748"/>
    <w:rsid w:val="00E01930"/>
    <w:rsid w:val="00E01A4F"/>
    <w:rsid w:val="00E01B49"/>
    <w:rsid w:val="00E01BE2"/>
    <w:rsid w:val="00E01FAA"/>
    <w:rsid w:val="00E02926"/>
    <w:rsid w:val="00E02D9D"/>
    <w:rsid w:val="00E0305B"/>
    <w:rsid w:val="00E03429"/>
    <w:rsid w:val="00E035BA"/>
    <w:rsid w:val="00E0362A"/>
    <w:rsid w:val="00E041A5"/>
    <w:rsid w:val="00E04698"/>
    <w:rsid w:val="00E048B1"/>
    <w:rsid w:val="00E048BF"/>
    <w:rsid w:val="00E052C9"/>
    <w:rsid w:val="00E05409"/>
    <w:rsid w:val="00E056F1"/>
    <w:rsid w:val="00E0575E"/>
    <w:rsid w:val="00E05BCE"/>
    <w:rsid w:val="00E06490"/>
    <w:rsid w:val="00E06777"/>
    <w:rsid w:val="00E06A00"/>
    <w:rsid w:val="00E06EE7"/>
    <w:rsid w:val="00E070AA"/>
    <w:rsid w:val="00E072AE"/>
    <w:rsid w:val="00E07708"/>
    <w:rsid w:val="00E078EC"/>
    <w:rsid w:val="00E07C07"/>
    <w:rsid w:val="00E10248"/>
    <w:rsid w:val="00E10F9B"/>
    <w:rsid w:val="00E110A2"/>
    <w:rsid w:val="00E11584"/>
    <w:rsid w:val="00E1178C"/>
    <w:rsid w:val="00E11944"/>
    <w:rsid w:val="00E1200C"/>
    <w:rsid w:val="00E12A5F"/>
    <w:rsid w:val="00E13571"/>
    <w:rsid w:val="00E13DB7"/>
    <w:rsid w:val="00E14223"/>
    <w:rsid w:val="00E14447"/>
    <w:rsid w:val="00E148C0"/>
    <w:rsid w:val="00E15310"/>
    <w:rsid w:val="00E15836"/>
    <w:rsid w:val="00E15856"/>
    <w:rsid w:val="00E1587F"/>
    <w:rsid w:val="00E15E3C"/>
    <w:rsid w:val="00E15FA9"/>
    <w:rsid w:val="00E16739"/>
    <w:rsid w:val="00E170B5"/>
    <w:rsid w:val="00E17130"/>
    <w:rsid w:val="00E173B6"/>
    <w:rsid w:val="00E175ED"/>
    <w:rsid w:val="00E1760C"/>
    <w:rsid w:val="00E17C28"/>
    <w:rsid w:val="00E17EB8"/>
    <w:rsid w:val="00E17F4B"/>
    <w:rsid w:val="00E200FA"/>
    <w:rsid w:val="00E20551"/>
    <w:rsid w:val="00E20876"/>
    <w:rsid w:val="00E20C98"/>
    <w:rsid w:val="00E20E2A"/>
    <w:rsid w:val="00E21F37"/>
    <w:rsid w:val="00E21FB6"/>
    <w:rsid w:val="00E2261B"/>
    <w:rsid w:val="00E22707"/>
    <w:rsid w:val="00E22D97"/>
    <w:rsid w:val="00E237B2"/>
    <w:rsid w:val="00E24A6C"/>
    <w:rsid w:val="00E24F03"/>
    <w:rsid w:val="00E256E3"/>
    <w:rsid w:val="00E25710"/>
    <w:rsid w:val="00E25867"/>
    <w:rsid w:val="00E2608A"/>
    <w:rsid w:val="00E266C4"/>
    <w:rsid w:val="00E26758"/>
    <w:rsid w:val="00E26870"/>
    <w:rsid w:val="00E26A36"/>
    <w:rsid w:val="00E26D35"/>
    <w:rsid w:val="00E26DFE"/>
    <w:rsid w:val="00E26EE8"/>
    <w:rsid w:val="00E27320"/>
    <w:rsid w:val="00E27427"/>
    <w:rsid w:val="00E275C7"/>
    <w:rsid w:val="00E30CE6"/>
    <w:rsid w:val="00E310A4"/>
    <w:rsid w:val="00E31623"/>
    <w:rsid w:val="00E317EE"/>
    <w:rsid w:val="00E3182E"/>
    <w:rsid w:val="00E32357"/>
    <w:rsid w:val="00E32B91"/>
    <w:rsid w:val="00E33067"/>
    <w:rsid w:val="00E33161"/>
    <w:rsid w:val="00E338FB"/>
    <w:rsid w:val="00E33EC3"/>
    <w:rsid w:val="00E33FBF"/>
    <w:rsid w:val="00E347C9"/>
    <w:rsid w:val="00E348C3"/>
    <w:rsid w:val="00E34E9A"/>
    <w:rsid w:val="00E35423"/>
    <w:rsid w:val="00E358D4"/>
    <w:rsid w:val="00E35F94"/>
    <w:rsid w:val="00E3621C"/>
    <w:rsid w:val="00E3686B"/>
    <w:rsid w:val="00E36C2F"/>
    <w:rsid w:val="00E378E8"/>
    <w:rsid w:val="00E37E23"/>
    <w:rsid w:val="00E37F57"/>
    <w:rsid w:val="00E4023E"/>
    <w:rsid w:val="00E4127C"/>
    <w:rsid w:val="00E413CD"/>
    <w:rsid w:val="00E414AD"/>
    <w:rsid w:val="00E41709"/>
    <w:rsid w:val="00E41B69"/>
    <w:rsid w:val="00E41BF7"/>
    <w:rsid w:val="00E41C7A"/>
    <w:rsid w:val="00E41D27"/>
    <w:rsid w:val="00E42873"/>
    <w:rsid w:val="00E43427"/>
    <w:rsid w:val="00E4441C"/>
    <w:rsid w:val="00E445D4"/>
    <w:rsid w:val="00E44C35"/>
    <w:rsid w:val="00E45037"/>
    <w:rsid w:val="00E453F2"/>
    <w:rsid w:val="00E457B8"/>
    <w:rsid w:val="00E45AA6"/>
    <w:rsid w:val="00E460C9"/>
    <w:rsid w:val="00E46D77"/>
    <w:rsid w:val="00E47088"/>
    <w:rsid w:val="00E47618"/>
    <w:rsid w:val="00E47A8A"/>
    <w:rsid w:val="00E50496"/>
    <w:rsid w:val="00E504EF"/>
    <w:rsid w:val="00E5056A"/>
    <w:rsid w:val="00E50C98"/>
    <w:rsid w:val="00E50CE2"/>
    <w:rsid w:val="00E50E5A"/>
    <w:rsid w:val="00E51207"/>
    <w:rsid w:val="00E51260"/>
    <w:rsid w:val="00E51DC7"/>
    <w:rsid w:val="00E51E3C"/>
    <w:rsid w:val="00E52140"/>
    <w:rsid w:val="00E52258"/>
    <w:rsid w:val="00E528CF"/>
    <w:rsid w:val="00E52B9E"/>
    <w:rsid w:val="00E53142"/>
    <w:rsid w:val="00E5340C"/>
    <w:rsid w:val="00E5345C"/>
    <w:rsid w:val="00E53A03"/>
    <w:rsid w:val="00E53A16"/>
    <w:rsid w:val="00E54294"/>
    <w:rsid w:val="00E5440A"/>
    <w:rsid w:val="00E554AA"/>
    <w:rsid w:val="00E56266"/>
    <w:rsid w:val="00E56599"/>
    <w:rsid w:val="00E56728"/>
    <w:rsid w:val="00E56A37"/>
    <w:rsid w:val="00E56CC8"/>
    <w:rsid w:val="00E56E1B"/>
    <w:rsid w:val="00E56F1A"/>
    <w:rsid w:val="00E57434"/>
    <w:rsid w:val="00E5783E"/>
    <w:rsid w:val="00E578B7"/>
    <w:rsid w:val="00E578C2"/>
    <w:rsid w:val="00E57F6E"/>
    <w:rsid w:val="00E60417"/>
    <w:rsid w:val="00E6074A"/>
    <w:rsid w:val="00E60CD7"/>
    <w:rsid w:val="00E60DDF"/>
    <w:rsid w:val="00E6147D"/>
    <w:rsid w:val="00E615DB"/>
    <w:rsid w:val="00E61632"/>
    <w:rsid w:val="00E61787"/>
    <w:rsid w:val="00E61C9D"/>
    <w:rsid w:val="00E6458D"/>
    <w:rsid w:val="00E64D06"/>
    <w:rsid w:val="00E6599F"/>
    <w:rsid w:val="00E65F9A"/>
    <w:rsid w:val="00E65FDF"/>
    <w:rsid w:val="00E673D8"/>
    <w:rsid w:val="00E674C2"/>
    <w:rsid w:val="00E674D0"/>
    <w:rsid w:val="00E677B3"/>
    <w:rsid w:val="00E70009"/>
    <w:rsid w:val="00E703C0"/>
    <w:rsid w:val="00E707AC"/>
    <w:rsid w:val="00E70B15"/>
    <w:rsid w:val="00E70C29"/>
    <w:rsid w:val="00E70D04"/>
    <w:rsid w:val="00E70DB6"/>
    <w:rsid w:val="00E70DB8"/>
    <w:rsid w:val="00E7137F"/>
    <w:rsid w:val="00E71399"/>
    <w:rsid w:val="00E71858"/>
    <w:rsid w:val="00E71BD3"/>
    <w:rsid w:val="00E71BEB"/>
    <w:rsid w:val="00E71F7D"/>
    <w:rsid w:val="00E72048"/>
    <w:rsid w:val="00E721B1"/>
    <w:rsid w:val="00E72313"/>
    <w:rsid w:val="00E72A6F"/>
    <w:rsid w:val="00E72B91"/>
    <w:rsid w:val="00E732B1"/>
    <w:rsid w:val="00E73722"/>
    <w:rsid w:val="00E7380F"/>
    <w:rsid w:val="00E73CE9"/>
    <w:rsid w:val="00E73EBE"/>
    <w:rsid w:val="00E74AE3"/>
    <w:rsid w:val="00E74D3D"/>
    <w:rsid w:val="00E74D61"/>
    <w:rsid w:val="00E74F2F"/>
    <w:rsid w:val="00E74FA5"/>
    <w:rsid w:val="00E74FEA"/>
    <w:rsid w:val="00E76950"/>
    <w:rsid w:val="00E77007"/>
    <w:rsid w:val="00E7719D"/>
    <w:rsid w:val="00E7726D"/>
    <w:rsid w:val="00E772D3"/>
    <w:rsid w:val="00E77408"/>
    <w:rsid w:val="00E80599"/>
    <w:rsid w:val="00E806AA"/>
    <w:rsid w:val="00E807E9"/>
    <w:rsid w:val="00E8107E"/>
    <w:rsid w:val="00E81319"/>
    <w:rsid w:val="00E81568"/>
    <w:rsid w:val="00E81F46"/>
    <w:rsid w:val="00E8232D"/>
    <w:rsid w:val="00E8285B"/>
    <w:rsid w:val="00E82ED1"/>
    <w:rsid w:val="00E82FD8"/>
    <w:rsid w:val="00E83068"/>
    <w:rsid w:val="00E8342F"/>
    <w:rsid w:val="00E83731"/>
    <w:rsid w:val="00E837E3"/>
    <w:rsid w:val="00E83A35"/>
    <w:rsid w:val="00E83C19"/>
    <w:rsid w:val="00E83D74"/>
    <w:rsid w:val="00E8401A"/>
    <w:rsid w:val="00E841DB"/>
    <w:rsid w:val="00E84804"/>
    <w:rsid w:val="00E848DD"/>
    <w:rsid w:val="00E84953"/>
    <w:rsid w:val="00E84991"/>
    <w:rsid w:val="00E84AD1"/>
    <w:rsid w:val="00E84F13"/>
    <w:rsid w:val="00E85FC7"/>
    <w:rsid w:val="00E86B6A"/>
    <w:rsid w:val="00E8707A"/>
    <w:rsid w:val="00E8730F"/>
    <w:rsid w:val="00E87AA8"/>
    <w:rsid w:val="00E87C73"/>
    <w:rsid w:val="00E90B09"/>
    <w:rsid w:val="00E910DA"/>
    <w:rsid w:val="00E9158B"/>
    <w:rsid w:val="00E9163A"/>
    <w:rsid w:val="00E916F4"/>
    <w:rsid w:val="00E917ED"/>
    <w:rsid w:val="00E91FBD"/>
    <w:rsid w:val="00E92230"/>
    <w:rsid w:val="00E923B4"/>
    <w:rsid w:val="00E93604"/>
    <w:rsid w:val="00E93DD1"/>
    <w:rsid w:val="00E94059"/>
    <w:rsid w:val="00E941C2"/>
    <w:rsid w:val="00E94252"/>
    <w:rsid w:val="00E94434"/>
    <w:rsid w:val="00E944D2"/>
    <w:rsid w:val="00E947D0"/>
    <w:rsid w:val="00E947DA"/>
    <w:rsid w:val="00E94909"/>
    <w:rsid w:val="00E94F7F"/>
    <w:rsid w:val="00E9541B"/>
    <w:rsid w:val="00E95D5B"/>
    <w:rsid w:val="00E960CB"/>
    <w:rsid w:val="00E963E2"/>
    <w:rsid w:val="00E966FA"/>
    <w:rsid w:val="00E96805"/>
    <w:rsid w:val="00E969AE"/>
    <w:rsid w:val="00E97083"/>
    <w:rsid w:val="00E9729F"/>
    <w:rsid w:val="00E975BD"/>
    <w:rsid w:val="00E9769E"/>
    <w:rsid w:val="00E97D09"/>
    <w:rsid w:val="00E97EC6"/>
    <w:rsid w:val="00EA0203"/>
    <w:rsid w:val="00EA0A6E"/>
    <w:rsid w:val="00EA0EA2"/>
    <w:rsid w:val="00EA13C8"/>
    <w:rsid w:val="00EA1914"/>
    <w:rsid w:val="00EA2627"/>
    <w:rsid w:val="00EA281A"/>
    <w:rsid w:val="00EA2BE9"/>
    <w:rsid w:val="00EA2C87"/>
    <w:rsid w:val="00EA2D7B"/>
    <w:rsid w:val="00EA31FD"/>
    <w:rsid w:val="00EA3437"/>
    <w:rsid w:val="00EA3581"/>
    <w:rsid w:val="00EA3FC3"/>
    <w:rsid w:val="00EA3FF4"/>
    <w:rsid w:val="00EA4AF3"/>
    <w:rsid w:val="00EA506A"/>
    <w:rsid w:val="00EA50D3"/>
    <w:rsid w:val="00EA513F"/>
    <w:rsid w:val="00EA5979"/>
    <w:rsid w:val="00EA66A1"/>
    <w:rsid w:val="00EA6881"/>
    <w:rsid w:val="00EA6B4B"/>
    <w:rsid w:val="00EA7206"/>
    <w:rsid w:val="00EA72F2"/>
    <w:rsid w:val="00EA76C4"/>
    <w:rsid w:val="00EA7F0A"/>
    <w:rsid w:val="00EA7FD5"/>
    <w:rsid w:val="00EB00F0"/>
    <w:rsid w:val="00EB0231"/>
    <w:rsid w:val="00EB0805"/>
    <w:rsid w:val="00EB1393"/>
    <w:rsid w:val="00EB1CA9"/>
    <w:rsid w:val="00EB29AC"/>
    <w:rsid w:val="00EB2B4B"/>
    <w:rsid w:val="00EB2BF6"/>
    <w:rsid w:val="00EB2C4E"/>
    <w:rsid w:val="00EB3535"/>
    <w:rsid w:val="00EB357B"/>
    <w:rsid w:val="00EB35AA"/>
    <w:rsid w:val="00EB3676"/>
    <w:rsid w:val="00EB3B98"/>
    <w:rsid w:val="00EB3CFF"/>
    <w:rsid w:val="00EB4F7E"/>
    <w:rsid w:val="00EB5536"/>
    <w:rsid w:val="00EB5920"/>
    <w:rsid w:val="00EB5927"/>
    <w:rsid w:val="00EB5C70"/>
    <w:rsid w:val="00EB5E2B"/>
    <w:rsid w:val="00EB606F"/>
    <w:rsid w:val="00EB6B80"/>
    <w:rsid w:val="00EB73A3"/>
    <w:rsid w:val="00EB73C5"/>
    <w:rsid w:val="00EC00AA"/>
    <w:rsid w:val="00EC06B3"/>
    <w:rsid w:val="00EC07AC"/>
    <w:rsid w:val="00EC0C0F"/>
    <w:rsid w:val="00EC0E65"/>
    <w:rsid w:val="00EC11E8"/>
    <w:rsid w:val="00EC14B0"/>
    <w:rsid w:val="00EC1909"/>
    <w:rsid w:val="00EC201B"/>
    <w:rsid w:val="00EC2227"/>
    <w:rsid w:val="00EC27FF"/>
    <w:rsid w:val="00EC2BA7"/>
    <w:rsid w:val="00EC34C1"/>
    <w:rsid w:val="00EC3C4E"/>
    <w:rsid w:val="00EC3C85"/>
    <w:rsid w:val="00EC42FB"/>
    <w:rsid w:val="00EC43A3"/>
    <w:rsid w:val="00EC48AA"/>
    <w:rsid w:val="00EC53A9"/>
    <w:rsid w:val="00EC5B17"/>
    <w:rsid w:val="00EC5E34"/>
    <w:rsid w:val="00EC610C"/>
    <w:rsid w:val="00EC6394"/>
    <w:rsid w:val="00EC67A6"/>
    <w:rsid w:val="00EC6B03"/>
    <w:rsid w:val="00EC6B8E"/>
    <w:rsid w:val="00EC6F0D"/>
    <w:rsid w:val="00EC6F26"/>
    <w:rsid w:val="00EC71E7"/>
    <w:rsid w:val="00EC7436"/>
    <w:rsid w:val="00EC7B4B"/>
    <w:rsid w:val="00EC7BF4"/>
    <w:rsid w:val="00EC7FE3"/>
    <w:rsid w:val="00EC7FEB"/>
    <w:rsid w:val="00ED00EB"/>
    <w:rsid w:val="00ED0D11"/>
    <w:rsid w:val="00ED0E1E"/>
    <w:rsid w:val="00ED1183"/>
    <w:rsid w:val="00ED13C3"/>
    <w:rsid w:val="00ED13D5"/>
    <w:rsid w:val="00ED1A07"/>
    <w:rsid w:val="00ED2308"/>
    <w:rsid w:val="00ED2F73"/>
    <w:rsid w:val="00ED350C"/>
    <w:rsid w:val="00ED38D6"/>
    <w:rsid w:val="00ED3E21"/>
    <w:rsid w:val="00ED3F50"/>
    <w:rsid w:val="00ED40FC"/>
    <w:rsid w:val="00ED4267"/>
    <w:rsid w:val="00ED4452"/>
    <w:rsid w:val="00ED4943"/>
    <w:rsid w:val="00ED495E"/>
    <w:rsid w:val="00ED4E75"/>
    <w:rsid w:val="00ED4F08"/>
    <w:rsid w:val="00ED4FDC"/>
    <w:rsid w:val="00ED51A3"/>
    <w:rsid w:val="00ED5242"/>
    <w:rsid w:val="00ED614D"/>
    <w:rsid w:val="00ED61E0"/>
    <w:rsid w:val="00ED625B"/>
    <w:rsid w:val="00ED64BA"/>
    <w:rsid w:val="00ED654F"/>
    <w:rsid w:val="00ED6569"/>
    <w:rsid w:val="00ED656C"/>
    <w:rsid w:val="00ED6879"/>
    <w:rsid w:val="00ED699A"/>
    <w:rsid w:val="00ED6D41"/>
    <w:rsid w:val="00ED6F64"/>
    <w:rsid w:val="00ED70AF"/>
    <w:rsid w:val="00ED78B8"/>
    <w:rsid w:val="00ED7E6E"/>
    <w:rsid w:val="00EE0298"/>
    <w:rsid w:val="00EE0A2B"/>
    <w:rsid w:val="00EE13B7"/>
    <w:rsid w:val="00EE18F1"/>
    <w:rsid w:val="00EE1EA2"/>
    <w:rsid w:val="00EE2412"/>
    <w:rsid w:val="00EE2899"/>
    <w:rsid w:val="00EE289B"/>
    <w:rsid w:val="00EE2924"/>
    <w:rsid w:val="00EE2AE4"/>
    <w:rsid w:val="00EE2ECD"/>
    <w:rsid w:val="00EE2FA2"/>
    <w:rsid w:val="00EE3213"/>
    <w:rsid w:val="00EE3419"/>
    <w:rsid w:val="00EE3B26"/>
    <w:rsid w:val="00EE3D1E"/>
    <w:rsid w:val="00EE46C5"/>
    <w:rsid w:val="00EE48D4"/>
    <w:rsid w:val="00EE50EE"/>
    <w:rsid w:val="00EE58DE"/>
    <w:rsid w:val="00EE5A14"/>
    <w:rsid w:val="00EE5D5C"/>
    <w:rsid w:val="00EE5FF8"/>
    <w:rsid w:val="00EE61A8"/>
    <w:rsid w:val="00EE6532"/>
    <w:rsid w:val="00EE6816"/>
    <w:rsid w:val="00EE6880"/>
    <w:rsid w:val="00EE6C5C"/>
    <w:rsid w:val="00EE7306"/>
    <w:rsid w:val="00EE74D4"/>
    <w:rsid w:val="00EE7C09"/>
    <w:rsid w:val="00EE7F86"/>
    <w:rsid w:val="00EF05CE"/>
    <w:rsid w:val="00EF1045"/>
    <w:rsid w:val="00EF1085"/>
    <w:rsid w:val="00EF10CF"/>
    <w:rsid w:val="00EF129F"/>
    <w:rsid w:val="00EF1DAB"/>
    <w:rsid w:val="00EF1EDA"/>
    <w:rsid w:val="00EF28F5"/>
    <w:rsid w:val="00EF2C35"/>
    <w:rsid w:val="00EF30D1"/>
    <w:rsid w:val="00EF319D"/>
    <w:rsid w:val="00EF34AA"/>
    <w:rsid w:val="00EF3653"/>
    <w:rsid w:val="00EF38D7"/>
    <w:rsid w:val="00EF397D"/>
    <w:rsid w:val="00EF39C8"/>
    <w:rsid w:val="00EF3CDD"/>
    <w:rsid w:val="00EF4569"/>
    <w:rsid w:val="00EF4C02"/>
    <w:rsid w:val="00EF5095"/>
    <w:rsid w:val="00EF557D"/>
    <w:rsid w:val="00EF62F8"/>
    <w:rsid w:val="00EF68AD"/>
    <w:rsid w:val="00EF68FC"/>
    <w:rsid w:val="00EF6CF1"/>
    <w:rsid w:val="00EF6D9F"/>
    <w:rsid w:val="00EF7083"/>
    <w:rsid w:val="00EF77FF"/>
    <w:rsid w:val="00EF793A"/>
    <w:rsid w:val="00EF7A40"/>
    <w:rsid w:val="00F00595"/>
    <w:rsid w:val="00F005D7"/>
    <w:rsid w:val="00F0088B"/>
    <w:rsid w:val="00F00CA0"/>
    <w:rsid w:val="00F00CD8"/>
    <w:rsid w:val="00F00FA7"/>
    <w:rsid w:val="00F01149"/>
    <w:rsid w:val="00F01234"/>
    <w:rsid w:val="00F01676"/>
    <w:rsid w:val="00F01C02"/>
    <w:rsid w:val="00F01C4D"/>
    <w:rsid w:val="00F01DB8"/>
    <w:rsid w:val="00F01EB3"/>
    <w:rsid w:val="00F01FA5"/>
    <w:rsid w:val="00F0223C"/>
    <w:rsid w:val="00F0275E"/>
    <w:rsid w:val="00F02BE6"/>
    <w:rsid w:val="00F031C7"/>
    <w:rsid w:val="00F0347A"/>
    <w:rsid w:val="00F03979"/>
    <w:rsid w:val="00F03EBF"/>
    <w:rsid w:val="00F03ECB"/>
    <w:rsid w:val="00F04205"/>
    <w:rsid w:val="00F04421"/>
    <w:rsid w:val="00F04951"/>
    <w:rsid w:val="00F04A64"/>
    <w:rsid w:val="00F04AF6"/>
    <w:rsid w:val="00F04C08"/>
    <w:rsid w:val="00F0576D"/>
    <w:rsid w:val="00F0579C"/>
    <w:rsid w:val="00F064E7"/>
    <w:rsid w:val="00F0656A"/>
    <w:rsid w:val="00F06606"/>
    <w:rsid w:val="00F06A00"/>
    <w:rsid w:val="00F06D36"/>
    <w:rsid w:val="00F0745A"/>
    <w:rsid w:val="00F0789A"/>
    <w:rsid w:val="00F07A66"/>
    <w:rsid w:val="00F107E2"/>
    <w:rsid w:val="00F10BDD"/>
    <w:rsid w:val="00F10E15"/>
    <w:rsid w:val="00F10E71"/>
    <w:rsid w:val="00F121BE"/>
    <w:rsid w:val="00F1229A"/>
    <w:rsid w:val="00F12921"/>
    <w:rsid w:val="00F12AA3"/>
    <w:rsid w:val="00F134A9"/>
    <w:rsid w:val="00F135FD"/>
    <w:rsid w:val="00F139F2"/>
    <w:rsid w:val="00F14210"/>
    <w:rsid w:val="00F156B8"/>
    <w:rsid w:val="00F158A8"/>
    <w:rsid w:val="00F15992"/>
    <w:rsid w:val="00F15C3D"/>
    <w:rsid w:val="00F161DD"/>
    <w:rsid w:val="00F163B6"/>
    <w:rsid w:val="00F16654"/>
    <w:rsid w:val="00F16D27"/>
    <w:rsid w:val="00F170FD"/>
    <w:rsid w:val="00F17450"/>
    <w:rsid w:val="00F17A9F"/>
    <w:rsid w:val="00F17C5A"/>
    <w:rsid w:val="00F201B1"/>
    <w:rsid w:val="00F20270"/>
    <w:rsid w:val="00F20306"/>
    <w:rsid w:val="00F2070C"/>
    <w:rsid w:val="00F2118D"/>
    <w:rsid w:val="00F219D1"/>
    <w:rsid w:val="00F21A25"/>
    <w:rsid w:val="00F2247E"/>
    <w:rsid w:val="00F22A45"/>
    <w:rsid w:val="00F22FA4"/>
    <w:rsid w:val="00F22FBA"/>
    <w:rsid w:val="00F23165"/>
    <w:rsid w:val="00F23390"/>
    <w:rsid w:val="00F23B7C"/>
    <w:rsid w:val="00F23C89"/>
    <w:rsid w:val="00F23E53"/>
    <w:rsid w:val="00F23EA3"/>
    <w:rsid w:val="00F24380"/>
    <w:rsid w:val="00F243CA"/>
    <w:rsid w:val="00F24D05"/>
    <w:rsid w:val="00F25757"/>
    <w:rsid w:val="00F25910"/>
    <w:rsid w:val="00F25B39"/>
    <w:rsid w:val="00F25F80"/>
    <w:rsid w:val="00F262AE"/>
    <w:rsid w:val="00F264CA"/>
    <w:rsid w:val="00F265BF"/>
    <w:rsid w:val="00F268AB"/>
    <w:rsid w:val="00F26EE7"/>
    <w:rsid w:val="00F31076"/>
    <w:rsid w:val="00F31708"/>
    <w:rsid w:val="00F31798"/>
    <w:rsid w:val="00F31DD3"/>
    <w:rsid w:val="00F329B3"/>
    <w:rsid w:val="00F32A28"/>
    <w:rsid w:val="00F33432"/>
    <w:rsid w:val="00F33783"/>
    <w:rsid w:val="00F33B8F"/>
    <w:rsid w:val="00F33E73"/>
    <w:rsid w:val="00F33ED9"/>
    <w:rsid w:val="00F34258"/>
    <w:rsid w:val="00F342AD"/>
    <w:rsid w:val="00F343D4"/>
    <w:rsid w:val="00F348C4"/>
    <w:rsid w:val="00F34949"/>
    <w:rsid w:val="00F34B6B"/>
    <w:rsid w:val="00F34B88"/>
    <w:rsid w:val="00F34BB9"/>
    <w:rsid w:val="00F34C97"/>
    <w:rsid w:val="00F34CC9"/>
    <w:rsid w:val="00F34F53"/>
    <w:rsid w:val="00F351A1"/>
    <w:rsid w:val="00F35366"/>
    <w:rsid w:val="00F35425"/>
    <w:rsid w:val="00F35520"/>
    <w:rsid w:val="00F35C01"/>
    <w:rsid w:val="00F35C82"/>
    <w:rsid w:val="00F372E5"/>
    <w:rsid w:val="00F37325"/>
    <w:rsid w:val="00F375A4"/>
    <w:rsid w:val="00F3763F"/>
    <w:rsid w:val="00F37C44"/>
    <w:rsid w:val="00F401DF"/>
    <w:rsid w:val="00F40B4C"/>
    <w:rsid w:val="00F40C7B"/>
    <w:rsid w:val="00F40D27"/>
    <w:rsid w:val="00F410CF"/>
    <w:rsid w:val="00F41C4A"/>
    <w:rsid w:val="00F41DF7"/>
    <w:rsid w:val="00F42D84"/>
    <w:rsid w:val="00F432BA"/>
    <w:rsid w:val="00F4368F"/>
    <w:rsid w:val="00F43A9C"/>
    <w:rsid w:val="00F43AF2"/>
    <w:rsid w:val="00F4403B"/>
    <w:rsid w:val="00F44A5D"/>
    <w:rsid w:val="00F451E4"/>
    <w:rsid w:val="00F45D2E"/>
    <w:rsid w:val="00F45E4D"/>
    <w:rsid w:val="00F4641F"/>
    <w:rsid w:val="00F46695"/>
    <w:rsid w:val="00F4685B"/>
    <w:rsid w:val="00F47263"/>
    <w:rsid w:val="00F4779F"/>
    <w:rsid w:val="00F47C89"/>
    <w:rsid w:val="00F502AF"/>
    <w:rsid w:val="00F50AC6"/>
    <w:rsid w:val="00F50E89"/>
    <w:rsid w:val="00F50EC6"/>
    <w:rsid w:val="00F5104C"/>
    <w:rsid w:val="00F51A38"/>
    <w:rsid w:val="00F51C0F"/>
    <w:rsid w:val="00F51DD7"/>
    <w:rsid w:val="00F52897"/>
    <w:rsid w:val="00F54383"/>
    <w:rsid w:val="00F54984"/>
    <w:rsid w:val="00F54D50"/>
    <w:rsid w:val="00F5527C"/>
    <w:rsid w:val="00F55969"/>
    <w:rsid w:val="00F55A04"/>
    <w:rsid w:val="00F55A75"/>
    <w:rsid w:val="00F5652E"/>
    <w:rsid w:val="00F565AE"/>
    <w:rsid w:val="00F568C7"/>
    <w:rsid w:val="00F57AEA"/>
    <w:rsid w:val="00F57B3B"/>
    <w:rsid w:val="00F57E3F"/>
    <w:rsid w:val="00F57E5A"/>
    <w:rsid w:val="00F6021B"/>
    <w:rsid w:val="00F60EB1"/>
    <w:rsid w:val="00F6119A"/>
    <w:rsid w:val="00F61B9F"/>
    <w:rsid w:val="00F62CAD"/>
    <w:rsid w:val="00F631FE"/>
    <w:rsid w:val="00F632CC"/>
    <w:rsid w:val="00F633A8"/>
    <w:rsid w:val="00F640F5"/>
    <w:rsid w:val="00F6413E"/>
    <w:rsid w:val="00F6433B"/>
    <w:rsid w:val="00F64343"/>
    <w:rsid w:val="00F643B3"/>
    <w:rsid w:val="00F64671"/>
    <w:rsid w:val="00F648F9"/>
    <w:rsid w:val="00F651A8"/>
    <w:rsid w:val="00F65FEA"/>
    <w:rsid w:val="00F66501"/>
    <w:rsid w:val="00F66517"/>
    <w:rsid w:val="00F66535"/>
    <w:rsid w:val="00F66B48"/>
    <w:rsid w:val="00F66EEC"/>
    <w:rsid w:val="00F67299"/>
    <w:rsid w:val="00F67555"/>
    <w:rsid w:val="00F67EFB"/>
    <w:rsid w:val="00F70A97"/>
    <w:rsid w:val="00F70C3B"/>
    <w:rsid w:val="00F70D51"/>
    <w:rsid w:val="00F714C9"/>
    <w:rsid w:val="00F714CD"/>
    <w:rsid w:val="00F723DC"/>
    <w:rsid w:val="00F725FE"/>
    <w:rsid w:val="00F72B7B"/>
    <w:rsid w:val="00F73536"/>
    <w:rsid w:val="00F73FA5"/>
    <w:rsid w:val="00F74895"/>
    <w:rsid w:val="00F74B2E"/>
    <w:rsid w:val="00F7501B"/>
    <w:rsid w:val="00F75258"/>
    <w:rsid w:val="00F75355"/>
    <w:rsid w:val="00F75389"/>
    <w:rsid w:val="00F755A4"/>
    <w:rsid w:val="00F757D0"/>
    <w:rsid w:val="00F75B8B"/>
    <w:rsid w:val="00F75C16"/>
    <w:rsid w:val="00F7759A"/>
    <w:rsid w:val="00F775A8"/>
    <w:rsid w:val="00F77FFE"/>
    <w:rsid w:val="00F80333"/>
    <w:rsid w:val="00F805E9"/>
    <w:rsid w:val="00F80817"/>
    <w:rsid w:val="00F80C3F"/>
    <w:rsid w:val="00F80C44"/>
    <w:rsid w:val="00F80FB0"/>
    <w:rsid w:val="00F811E6"/>
    <w:rsid w:val="00F818B3"/>
    <w:rsid w:val="00F81CF7"/>
    <w:rsid w:val="00F81D1B"/>
    <w:rsid w:val="00F82028"/>
    <w:rsid w:val="00F8229C"/>
    <w:rsid w:val="00F82504"/>
    <w:rsid w:val="00F827AD"/>
    <w:rsid w:val="00F82C57"/>
    <w:rsid w:val="00F82E5A"/>
    <w:rsid w:val="00F83140"/>
    <w:rsid w:val="00F833C8"/>
    <w:rsid w:val="00F834BA"/>
    <w:rsid w:val="00F83682"/>
    <w:rsid w:val="00F83C18"/>
    <w:rsid w:val="00F84024"/>
    <w:rsid w:val="00F84173"/>
    <w:rsid w:val="00F84642"/>
    <w:rsid w:val="00F84663"/>
    <w:rsid w:val="00F84928"/>
    <w:rsid w:val="00F859E5"/>
    <w:rsid w:val="00F85ACE"/>
    <w:rsid w:val="00F86DA3"/>
    <w:rsid w:val="00F86FD8"/>
    <w:rsid w:val="00F870C6"/>
    <w:rsid w:val="00F8720E"/>
    <w:rsid w:val="00F873A7"/>
    <w:rsid w:val="00F87DA7"/>
    <w:rsid w:val="00F87E1A"/>
    <w:rsid w:val="00F87FC2"/>
    <w:rsid w:val="00F90105"/>
    <w:rsid w:val="00F90479"/>
    <w:rsid w:val="00F9079C"/>
    <w:rsid w:val="00F912F9"/>
    <w:rsid w:val="00F92517"/>
    <w:rsid w:val="00F92D23"/>
    <w:rsid w:val="00F950EA"/>
    <w:rsid w:val="00F954A0"/>
    <w:rsid w:val="00F95501"/>
    <w:rsid w:val="00F959A9"/>
    <w:rsid w:val="00F95DA5"/>
    <w:rsid w:val="00F96287"/>
    <w:rsid w:val="00F967B5"/>
    <w:rsid w:val="00F96B27"/>
    <w:rsid w:val="00F96DB6"/>
    <w:rsid w:val="00F96F89"/>
    <w:rsid w:val="00F96FE0"/>
    <w:rsid w:val="00F974BD"/>
    <w:rsid w:val="00F97593"/>
    <w:rsid w:val="00F976E7"/>
    <w:rsid w:val="00F97A27"/>
    <w:rsid w:val="00F97EEC"/>
    <w:rsid w:val="00FA01F2"/>
    <w:rsid w:val="00FA0841"/>
    <w:rsid w:val="00FA08B0"/>
    <w:rsid w:val="00FA0EB0"/>
    <w:rsid w:val="00FA0F8B"/>
    <w:rsid w:val="00FA102A"/>
    <w:rsid w:val="00FA1500"/>
    <w:rsid w:val="00FA17F6"/>
    <w:rsid w:val="00FA1E86"/>
    <w:rsid w:val="00FA1F03"/>
    <w:rsid w:val="00FA245D"/>
    <w:rsid w:val="00FA28FC"/>
    <w:rsid w:val="00FA2A85"/>
    <w:rsid w:val="00FA39F8"/>
    <w:rsid w:val="00FA3A10"/>
    <w:rsid w:val="00FA3A4C"/>
    <w:rsid w:val="00FA4589"/>
    <w:rsid w:val="00FA46FD"/>
    <w:rsid w:val="00FA490A"/>
    <w:rsid w:val="00FA4AE4"/>
    <w:rsid w:val="00FA4C1F"/>
    <w:rsid w:val="00FA4C35"/>
    <w:rsid w:val="00FA4EFE"/>
    <w:rsid w:val="00FA5565"/>
    <w:rsid w:val="00FA55CE"/>
    <w:rsid w:val="00FA5B76"/>
    <w:rsid w:val="00FA5CB9"/>
    <w:rsid w:val="00FA5FBB"/>
    <w:rsid w:val="00FA6875"/>
    <w:rsid w:val="00FA6E1A"/>
    <w:rsid w:val="00FA7086"/>
    <w:rsid w:val="00FA7263"/>
    <w:rsid w:val="00FA7474"/>
    <w:rsid w:val="00FA7544"/>
    <w:rsid w:val="00FA763B"/>
    <w:rsid w:val="00FA7777"/>
    <w:rsid w:val="00FA79D7"/>
    <w:rsid w:val="00FA7B11"/>
    <w:rsid w:val="00FA7BC8"/>
    <w:rsid w:val="00FA7F9F"/>
    <w:rsid w:val="00FB01A9"/>
    <w:rsid w:val="00FB03EE"/>
    <w:rsid w:val="00FB0644"/>
    <w:rsid w:val="00FB11A6"/>
    <w:rsid w:val="00FB1607"/>
    <w:rsid w:val="00FB1C8E"/>
    <w:rsid w:val="00FB1E82"/>
    <w:rsid w:val="00FB1F6C"/>
    <w:rsid w:val="00FB2262"/>
    <w:rsid w:val="00FB2284"/>
    <w:rsid w:val="00FB2CC6"/>
    <w:rsid w:val="00FB2FC4"/>
    <w:rsid w:val="00FB3199"/>
    <w:rsid w:val="00FB3596"/>
    <w:rsid w:val="00FB38DF"/>
    <w:rsid w:val="00FB3D88"/>
    <w:rsid w:val="00FB4133"/>
    <w:rsid w:val="00FB44A2"/>
    <w:rsid w:val="00FB458D"/>
    <w:rsid w:val="00FB49DF"/>
    <w:rsid w:val="00FB4D3B"/>
    <w:rsid w:val="00FB512B"/>
    <w:rsid w:val="00FB52FF"/>
    <w:rsid w:val="00FB5499"/>
    <w:rsid w:val="00FB54F9"/>
    <w:rsid w:val="00FB5643"/>
    <w:rsid w:val="00FB578D"/>
    <w:rsid w:val="00FB585E"/>
    <w:rsid w:val="00FB5865"/>
    <w:rsid w:val="00FB59F9"/>
    <w:rsid w:val="00FB5F17"/>
    <w:rsid w:val="00FB5F26"/>
    <w:rsid w:val="00FB621D"/>
    <w:rsid w:val="00FB682D"/>
    <w:rsid w:val="00FB7FFB"/>
    <w:rsid w:val="00FC0019"/>
    <w:rsid w:val="00FC05F4"/>
    <w:rsid w:val="00FC0D3A"/>
    <w:rsid w:val="00FC0D58"/>
    <w:rsid w:val="00FC11B6"/>
    <w:rsid w:val="00FC13A0"/>
    <w:rsid w:val="00FC276B"/>
    <w:rsid w:val="00FC27A8"/>
    <w:rsid w:val="00FC27B6"/>
    <w:rsid w:val="00FC2AD4"/>
    <w:rsid w:val="00FC3B45"/>
    <w:rsid w:val="00FC3CBE"/>
    <w:rsid w:val="00FC3E79"/>
    <w:rsid w:val="00FC44E1"/>
    <w:rsid w:val="00FC4600"/>
    <w:rsid w:val="00FC471E"/>
    <w:rsid w:val="00FC4777"/>
    <w:rsid w:val="00FC538B"/>
    <w:rsid w:val="00FC6EF6"/>
    <w:rsid w:val="00FC7073"/>
    <w:rsid w:val="00FC726E"/>
    <w:rsid w:val="00FC7378"/>
    <w:rsid w:val="00FC7E6F"/>
    <w:rsid w:val="00FD0776"/>
    <w:rsid w:val="00FD0821"/>
    <w:rsid w:val="00FD0C38"/>
    <w:rsid w:val="00FD10DA"/>
    <w:rsid w:val="00FD1295"/>
    <w:rsid w:val="00FD1367"/>
    <w:rsid w:val="00FD1519"/>
    <w:rsid w:val="00FD153A"/>
    <w:rsid w:val="00FD1645"/>
    <w:rsid w:val="00FD17FA"/>
    <w:rsid w:val="00FD1993"/>
    <w:rsid w:val="00FD3D0F"/>
    <w:rsid w:val="00FD45AA"/>
    <w:rsid w:val="00FD49CF"/>
    <w:rsid w:val="00FD4E11"/>
    <w:rsid w:val="00FD4F35"/>
    <w:rsid w:val="00FD4FC1"/>
    <w:rsid w:val="00FD5020"/>
    <w:rsid w:val="00FD5352"/>
    <w:rsid w:val="00FD550A"/>
    <w:rsid w:val="00FD57C9"/>
    <w:rsid w:val="00FD5FA2"/>
    <w:rsid w:val="00FD5FAB"/>
    <w:rsid w:val="00FD5FD5"/>
    <w:rsid w:val="00FD608F"/>
    <w:rsid w:val="00FD64EC"/>
    <w:rsid w:val="00FD6634"/>
    <w:rsid w:val="00FD6AAD"/>
    <w:rsid w:val="00FD6BE9"/>
    <w:rsid w:val="00FD7B19"/>
    <w:rsid w:val="00FD7CE1"/>
    <w:rsid w:val="00FD7D07"/>
    <w:rsid w:val="00FD7EEC"/>
    <w:rsid w:val="00FD7F3C"/>
    <w:rsid w:val="00FD7FCD"/>
    <w:rsid w:val="00FE00CF"/>
    <w:rsid w:val="00FE0170"/>
    <w:rsid w:val="00FE037F"/>
    <w:rsid w:val="00FE04D1"/>
    <w:rsid w:val="00FE09AD"/>
    <w:rsid w:val="00FE0AF7"/>
    <w:rsid w:val="00FE0C65"/>
    <w:rsid w:val="00FE0CD3"/>
    <w:rsid w:val="00FE0DBC"/>
    <w:rsid w:val="00FE118F"/>
    <w:rsid w:val="00FE16A0"/>
    <w:rsid w:val="00FE17AF"/>
    <w:rsid w:val="00FE18E9"/>
    <w:rsid w:val="00FE195E"/>
    <w:rsid w:val="00FE1F5A"/>
    <w:rsid w:val="00FE2B24"/>
    <w:rsid w:val="00FE35DA"/>
    <w:rsid w:val="00FE47D0"/>
    <w:rsid w:val="00FE4C20"/>
    <w:rsid w:val="00FE52E0"/>
    <w:rsid w:val="00FE53AF"/>
    <w:rsid w:val="00FE554C"/>
    <w:rsid w:val="00FE58C0"/>
    <w:rsid w:val="00FE592B"/>
    <w:rsid w:val="00FE5BE4"/>
    <w:rsid w:val="00FE5E75"/>
    <w:rsid w:val="00FE6B0D"/>
    <w:rsid w:val="00FE71E2"/>
    <w:rsid w:val="00FE7561"/>
    <w:rsid w:val="00FE7FAE"/>
    <w:rsid w:val="00FE7FC2"/>
    <w:rsid w:val="00FF0103"/>
    <w:rsid w:val="00FF0C51"/>
    <w:rsid w:val="00FF0DC0"/>
    <w:rsid w:val="00FF0F8C"/>
    <w:rsid w:val="00FF136E"/>
    <w:rsid w:val="00FF1F5C"/>
    <w:rsid w:val="00FF2946"/>
    <w:rsid w:val="00FF3267"/>
    <w:rsid w:val="00FF3857"/>
    <w:rsid w:val="00FF3BDC"/>
    <w:rsid w:val="00FF3F1E"/>
    <w:rsid w:val="00FF41DB"/>
    <w:rsid w:val="00FF471B"/>
    <w:rsid w:val="00FF48BF"/>
    <w:rsid w:val="00FF4A2D"/>
    <w:rsid w:val="00FF4D78"/>
    <w:rsid w:val="00FF4E40"/>
    <w:rsid w:val="00FF4F94"/>
    <w:rsid w:val="00FF5094"/>
    <w:rsid w:val="00FF52AC"/>
    <w:rsid w:val="00FF5B2A"/>
    <w:rsid w:val="00FF5B37"/>
    <w:rsid w:val="00FF5E2D"/>
    <w:rsid w:val="00FF5EC2"/>
    <w:rsid w:val="00FF6458"/>
    <w:rsid w:val="00FF65D0"/>
    <w:rsid w:val="00FF68AC"/>
    <w:rsid w:val="00FF6C11"/>
    <w:rsid w:val="00FF6C9B"/>
    <w:rsid w:val="00FF6D50"/>
    <w:rsid w:val="00FF6F45"/>
    <w:rsid w:val="00FF7878"/>
    <w:rsid w:val="00FF79B4"/>
    <w:rsid w:val="00FF7B40"/>
    <w:rsid w:val="00FF7D7C"/>
    <w:rsid w:val="02F20995"/>
    <w:rsid w:val="15D93F24"/>
    <w:rsid w:val="314B1C8D"/>
    <w:rsid w:val="3B224989"/>
    <w:rsid w:val="4F9A7310"/>
    <w:rsid w:val="51036900"/>
    <w:rsid w:val="58475F78"/>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221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Cs w:val="24"/>
      <w:lang w:eastAsia="en-US"/>
    </w:rPr>
  </w:style>
  <w:style w:type="paragraph" w:styleId="Heading1">
    <w:name w:val="heading 1"/>
    <w:basedOn w:val="Normal"/>
    <w:next w:val="BodyText"/>
    <w:link w:val="Heading1Char"/>
    <w:qFormat/>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pPr>
      <w:keepNext/>
      <w:numPr>
        <w:ilvl w:val="1"/>
        <w:numId w:val="1"/>
      </w:numPr>
      <w:spacing w:before="240" w:after="60"/>
      <w:outlineLvl w:val="1"/>
    </w:pPr>
    <w:rPr>
      <w:rFonts w:ascii="Helvetica" w:hAnsi="Helvetica" w:cs="Arial"/>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cs="Arial"/>
      <w:bCs/>
      <w:szCs w:val="26"/>
    </w:rPr>
  </w:style>
  <w:style w:type="paragraph" w:styleId="Heading4">
    <w:name w:val="heading 4"/>
    <w:basedOn w:val="Normal"/>
    <w:next w:val="Normal"/>
    <w:link w:val="Heading4Char"/>
    <w:qFormat/>
    <w:pPr>
      <w:keepNext/>
      <w:numPr>
        <w:ilvl w:val="3"/>
        <w:numId w:val="1"/>
      </w:numPr>
      <w:spacing w:before="240" w:after="60"/>
      <w:outlineLvl w:val="3"/>
    </w:pPr>
    <w:rPr>
      <w:bCs/>
      <w:szCs w:val="28"/>
    </w:rPr>
  </w:style>
  <w:style w:type="paragraph" w:styleId="Heading5">
    <w:name w:val="heading 5"/>
    <w:basedOn w:val="Normal"/>
    <w:next w:val="Normal"/>
    <w:link w:val="Heading5Char"/>
    <w:qFormat/>
    <w:pPr>
      <w:numPr>
        <w:ilvl w:val="4"/>
        <w:numId w:val="2"/>
      </w:numPr>
      <w:spacing w:before="240" w:after="60"/>
      <w:outlineLvl w:val="4"/>
    </w:pPr>
    <w:rPr>
      <w:bCs/>
      <w:iCs/>
      <w:szCs w:val="26"/>
    </w:rPr>
  </w:style>
  <w:style w:type="paragraph" w:styleId="Heading6">
    <w:name w:val="heading 6"/>
    <w:basedOn w:val="Normal"/>
    <w:next w:val="Normal"/>
    <w:link w:val="Heading6Char"/>
    <w:uiPriority w:val="9"/>
    <w:unhideWhenUsed/>
    <w:qFormat/>
    <w:pPr>
      <w:keepNext/>
      <w:keepLines/>
      <w:tabs>
        <w:tab w:val="left" w:pos="400"/>
      </w:tabs>
      <w:spacing w:before="40"/>
      <w:outlineLvl w:val="5"/>
    </w:pPr>
    <w:rPr>
      <w:rFonts w:asciiTheme="majorHAnsi" w:hAnsiTheme="majorHAnsi" w:cstheme="majorBidi"/>
    </w:rPr>
  </w:style>
  <w:style w:type="paragraph" w:styleId="Heading7">
    <w:name w:val="heading 7"/>
    <w:basedOn w:val="Normal"/>
    <w:next w:val="Normal"/>
    <w:link w:val="Heading7Char"/>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Heading9">
    <w:name w:val="heading 9"/>
    <w:basedOn w:val="Normal"/>
    <w:next w:val="Normal"/>
    <w:link w:val="Heading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NormalIndent">
    <w:name w:val="Normal Indent"/>
    <w:basedOn w:val="Normal"/>
    <w:uiPriority w:val="99"/>
    <w:semiHidden/>
    <w:unhideWhenUsed/>
    <w:qFormat/>
    <w:pPr>
      <w:ind w:left="720"/>
    </w:pPr>
  </w:style>
  <w:style w:type="paragraph" w:styleId="Caption">
    <w:name w:val="caption"/>
    <w:basedOn w:val="Normal"/>
    <w:next w:val="Normal"/>
    <w:uiPriority w:val="35"/>
    <w:unhideWhenUsed/>
    <w:qFormat/>
    <w:rPr>
      <w:rFonts w:asciiTheme="majorHAnsi" w:eastAsia="SimHei" w:hAnsiTheme="majorHAnsi" w:cstheme="majorBidi"/>
      <w:szCs w:val="20"/>
    </w:rPr>
  </w:style>
  <w:style w:type="paragraph" w:styleId="ListBullet">
    <w:name w:val="List Bullet"/>
    <w:basedOn w:val="Normal"/>
    <w:uiPriority w:val="99"/>
    <w:qFormat/>
    <w:pPr>
      <w:numPr>
        <w:numId w:val="3"/>
      </w:numPr>
    </w:pPr>
    <w:rPr>
      <w:szCs w:val="20"/>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rPr>
      <w:szCs w:val="20"/>
    </w:rPr>
  </w:style>
  <w:style w:type="paragraph" w:styleId="ListNumber3">
    <w:name w:val="List Number 3"/>
    <w:basedOn w:val="Normal"/>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List2">
    <w:name w:val="List 2"/>
    <w:basedOn w:val="Normal"/>
    <w:uiPriority w:val="99"/>
    <w:semiHidden/>
    <w:unhideWhenUsed/>
    <w:qFormat/>
    <w:pPr>
      <w:ind w:leftChars="200" w:left="100" w:hangingChars="200" w:hanging="200"/>
      <w:contextualSpacing/>
    </w:pPr>
  </w:style>
  <w:style w:type="paragraph" w:styleId="TOC8">
    <w:name w:val="toc 8"/>
    <w:basedOn w:val="TOC1"/>
    <w:next w:val="Normal"/>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bCs/>
      <w:sz w:val="22"/>
      <w:szCs w:val="22"/>
      <w:lang w:eastAsia="zh-CN"/>
    </w:rPr>
  </w:style>
  <w:style w:type="paragraph" w:styleId="TOC1">
    <w:name w:val="toc 1"/>
    <w:basedOn w:val="Normal"/>
    <w:next w:val="Normal"/>
    <w:uiPriority w:val="39"/>
    <w:semiHidden/>
    <w:unhideWhenUsed/>
    <w:qFormat/>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qFormat/>
    <w:pPr>
      <w:spacing w:line="259" w:lineRule="auto"/>
      <w:ind w:left="1701" w:hanging="1701"/>
    </w:pPr>
    <w:rPr>
      <w:rFonts w:ascii="Arial" w:eastAsiaTheme="minorHAnsi" w:hAnsi="Arial" w:cstheme="minorBidi"/>
      <w:b/>
      <w:szCs w:val="22"/>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character" w:customStyle="1" w:styleId="Heading1Char">
    <w:name w:val="Heading 1 Char"/>
    <w:basedOn w:val="DefaultParagraphFont"/>
    <w:link w:val="Heading1"/>
    <w:qFormat/>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Pr>
      <w:rFonts w:ascii="Helvetica" w:eastAsia="Times New Roman" w:hAnsi="Helvetica" w:cs="Arial"/>
      <w:bCs/>
      <w:iCs/>
      <w:sz w:val="24"/>
      <w:szCs w:val="28"/>
      <w:lang w:eastAsia="en-US"/>
    </w:rPr>
  </w:style>
  <w:style w:type="character" w:customStyle="1" w:styleId="Heading3Char">
    <w:name w:val="Heading 3 Char"/>
    <w:basedOn w:val="DefaultParagraphFont"/>
    <w:link w:val="Heading3"/>
    <w:qFormat/>
    <w:rPr>
      <w:rFonts w:ascii="Arial" w:eastAsia="Times New Roman" w:hAnsi="Arial" w:cs="Arial"/>
      <w:bCs/>
      <w:szCs w:val="26"/>
      <w:lang w:eastAsia="en-US"/>
    </w:rPr>
  </w:style>
  <w:style w:type="character" w:customStyle="1" w:styleId="Heading4Char">
    <w:name w:val="Heading 4 Char"/>
    <w:basedOn w:val="DefaultParagraphFont"/>
    <w:link w:val="Heading4"/>
    <w:qFormat/>
    <w:rPr>
      <w:rFonts w:ascii="Times New Roman" w:eastAsia="Times New Roman" w:hAnsi="Times New Roman" w:cs="Times New Roman"/>
      <w:bCs/>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Normal"/>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Normal"/>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Normal"/>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Normal"/>
    <w:link w:val="00TextChar"/>
    <w:qFormat/>
    <w:pPr>
      <w:spacing w:before="120" w:after="120" w:line="264" w:lineRule="auto"/>
      <w:jc w:val="both"/>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Normal"/>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Normal"/>
    <w:link w:val="3GPPAgreementsChar"/>
    <w:qFormat/>
    <w:pPr>
      <w:numPr>
        <w:numId w:val="5"/>
      </w:numPr>
      <w:tabs>
        <w:tab w:val="left" w:pos="360"/>
      </w:tabs>
      <w:overflowPunct w:val="0"/>
      <w:autoSpaceDE w:val="0"/>
      <w:autoSpaceDN w:val="0"/>
      <w:adjustRightInd w:val="0"/>
      <w:spacing w:before="60" w:after="60"/>
      <w:ind w:left="0" w:firstLine="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
    <w:name w:val="Body Text Char"/>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qFormat/>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Pr>
      <w:rFonts w:ascii="Malgun Gothic" w:eastAsia="Malgun Gothic" w:hAnsi="Malgun Gothic" w:cs="Batang"/>
      <w:lang w:val="en-GB" w:eastAsia="en-US"/>
    </w:rPr>
  </w:style>
  <w:style w:type="paragraph" w:customStyle="1" w:styleId="0Maintext">
    <w:name w:val="0 Main text"/>
    <w:basedOn w:val="Normal"/>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
    <w:basedOn w:val="Normal"/>
    <w:link w:val="ListParagraphChar"/>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Normal"/>
    <w:link w:val="B2Char"/>
    <w:qFormat/>
    <w:pPr>
      <w:spacing w:after="180"/>
      <w:ind w:left="851" w:hanging="284"/>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qFormat/>
    <w:rPr>
      <w:rFonts w:ascii="Times New Roman" w:eastAsia="Times New Roman" w:hAnsi="Times New Roman" w:cs="Times New Roman"/>
      <w:bCs/>
      <w:iCs/>
      <w:szCs w:val="26"/>
      <w:lang w:eastAsia="en-US"/>
    </w:rPr>
  </w:style>
  <w:style w:type="character" w:customStyle="1" w:styleId="Heading6Char">
    <w:name w:val="Heading 6 Char"/>
    <w:basedOn w:val="DefaultParagraphFont"/>
    <w:link w:val="Heading6"/>
    <w:uiPriority w:val="9"/>
    <w:qFormat/>
    <w:rPr>
      <w:rFonts w:asciiTheme="majorHAnsi" w:eastAsia="Times New Roman" w:hAnsiTheme="majorHAnsi" w:cstheme="majorBidi"/>
      <w:szCs w:val="24"/>
      <w:lang w:eastAsia="en-US"/>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Heading8Char">
    <w:name w:val="Heading 8 Char"/>
    <w:basedOn w:val="DefaultParagraphFont"/>
    <w:link w:val="Heading8"/>
    <w:uiPriority w:val="9"/>
    <w:semiHidden/>
    <w:qFormat/>
    <w:rPr>
      <w:rFonts w:ascii="Cambria" w:eastAsia="SimSun" w:hAnsi="Cambria" w:cs="Times New Roman"/>
      <w:sz w:val="24"/>
      <w:szCs w:val="24"/>
      <w:lang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Pr>
      <w:rFonts w:ascii="Times New Roman" w:eastAsia="Times New Roman" w:hAnsi="Times New Roman" w:cs="Times New Roman"/>
      <w:sz w:val="20"/>
      <w:szCs w:val="24"/>
      <w:lang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paragraph" w:customStyle="1" w:styleId="proposal0">
    <w:name w:val="proposal"/>
    <w:basedOn w:val="BodyText"/>
    <w:next w:val="Normal"/>
    <w:link w:val="proposalChar"/>
    <w:qFormat/>
    <w:pPr>
      <w:numPr>
        <w:numId w:val="6"/>
      </w:numPr>
      <w:overflowPunct w:val="0"/>
      <w:spacing w:beforeLines="50" w:afterLines="50"/>
      <w:jc w:val="both"/>
    </w:pPr>
    <w:rPr>
      <w:rFonts w:eastAsia="SimSun"/>
      <w:b/>
      <w:szCs w:val="20"/>
      <w:lang w:eastAsia="zh-CN"/>
    </w:rPr>
  </w:style>
  <w:style w:type="character" w:customStyle="1" w:styleId="proposalChar">
    <w:name w:val="proposal Char"/>
    <w:link w:val="proposal0"/>
    <w:qFormat/>
    <w:rPr>
      <w:rFonts w:ascii="Times New Roman" w:eastAsia="SimSun" w:hAnsi="Times New Roman" w:cs="Times New Roman"/>
      <w:b/>
    </w:rPr>
  </w:style>
  <w:style w:type="paragraph" w:customStyle="1" w:styleId="tabfig">
    <w:name w:val="tab&amp;fig"/>
    <w:basedOn w:val="Normal"/>
    <w:link w:val="tabfig0"/>
    <w:qFormat/>
    <w:pPr>
      <w:spacing w:after="120"/>
      <w:jc w:val="center"/>
    </w:pPr>
    <w:rPr>
      <w:rFonts w:eastAsiaTheme="minorEastAsia"/>
      <w:lang w:eastAsia="zh-CN"/>
    </w:rPr>
  </w:style>
  <w:style w:type="character" w:customStyle="1" w:styleId="tabfig0">
    <w:name w:val="tab&amp;fig 字符"/>
    <w:basedOn w:val="DefaultParagraphFont"/>
    <w:link w:val="tabfig"/>
    <w:qFormat/>
    <w:rPr>
      <w:rFonts w:ascii="Times New Roman" w:hAnsi="Times New Roman" w:cs="Times New Roman"/>
      <w:sz w:val="20"/>
      <w:szCs w:val="24"/>
    </w:rPr>
  </w:style>
  <w:style w:type="paragraph" w:customStyle="1" w:styleId="textintend1">
    <w:name w:val="text intend 1"/>
    <w:basedOn w:val="Normal"/>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0">
    <w:name w:val="列表段落 字符1"/>
    <w:uiPriority w:val="34"/>
    <w:qFormat/>
    <w:locked/>
    <w:rPr>
      <w:sz w:val="22"/>
      <w:szCs w:val="22"/>
      <w:lang w:eastAsia="en-US"/>
    </w:rPr>
  </w:style>
  <w:style w:type="paragraph" w:customStyle="1" w:styleId="RAN4proposal">
    <w:name w:val="RAN4 proposal"/>
    <w:basedOn w:val="Caption"/>
    <w:next w:val="Normal"/>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sz w:val="24"/>
      <w:lang w:eastAsia="ja-JP"/>
    </w:rPr>
  </w:style>
  <w:style w:type="paragraph" w:customStyle="1" w:styleId="11">
    <w:name w:val="수정1"/>
    <w:hidden/>
    <w:uiPriority w:val="99"/>
    <w:semiHidden/>
    <w:qFormat/>
    <w:rPr>
      <w:rFonts w:ascii="Times New Roman" w:eastAsia="Times New Roman" w:hAnsi="Times New Roman" w:cs="Times New Roman"/>
      <w:szCs w:val="24"/>
      <w:lang w:eastAsia="en-US"/>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sz w:val="18"/>
      <w:szCs w:val="18"/>
      <w:lang w:eastAsia="en-US"/>
    </w:rPr>
  </w:style>
  <w:style w:type="table" w:customStyle="1" w:styleId="TableGrid1">
    <w:name w:val="TableGrid1"/>
    <w:basedOn w:val="TableNormal"/>
    <w:uiPriority w:val="59"/>
    <w:qFormat/>
    <w:rPr>
      <w:rFonts w:ascii="Times New Roman" w:eastAsia="SimSu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SimSun" w:hAnsi="Times New Roman" w:cs="Times New Roman"/>
      <w:b/>
    </w:rPr>
  </w:style>
  <w:style w:type="paragraph" w:customStyle="1" w:styleId="Proposal">
    <w:name w:val="Proposal"/>
    <w:basedOn w:val="BodyText"/>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2">
    <w:name w:val="网格型1"/>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13">
    <w:name w:val="修订1"/>
    <w:hidden/>
    <w:uiPriority w:val="99"/>
    <w:semiHidden/>
    <w:qFormat/>
    <w:rPr>
      <w:rFonts w:ascii="Times New Roman" w:eastAsia="Times New Roman" w:hAnsi="Times New Roman" w:cs="Times New Roman"/>
      <w:szCs w:val="24"/>
      <w:lang w:eastAsia="en-US"/>
    </w:rPr>
  </w:style>
  <w:style w:type="character" w:customStyle="1" w:styleId="3">
    <w:name w:val="列表段落 字符3"/>
    <w:uiPriority w:val="34"/>
    <w:qFormat/>
    <w:locked/>
    <w:rPr>
      <w:rFonts w:eastAsia="SimSun"/>
      <w:lang w:eastAsia="ja-JP"/>
    </w:rPr>
  </w:style>
  <w:style w:type="paragraph" w:customStyle="1" w:styleId="StyleRAN4ObservationJustified">
    <w:name w:val="Style RAN4 Observation + Justified"/>
    <w:basedOn w:val="RAN4Observation"/>
    <w:qFormat/>
    <w:pPr>
      <w:tabs>
        <w:tab w:val="clear" w:pos="720"/>
      </w:tabs>
      <w:ind w:left="0" w:firstLine="0"/>
      <w:jc w:val="both"/>
    </w:pPr>
    <w:rPr>
      <w:rFonts w:asciiTheme="minorHAnsi" w:hAnsiTheme="minorHAnsi" w:cstheme="minorBidi"/>
      <w:sz w:val="20"/>
      <w:szCs w:val="20"/>
    </w:rPr>
  </w:style>
  <w:style w:type="character" w:customStyle="1" w:styleId="3GPPAgreementsChar">
    <w:name w:val="3GPP Agreements Char"/>
    <w:link w:val="3GPPAgreements"/>
    <w:qFormat/>
    <w:rPr>
      <w:rFonts w:ascii="Times New Roman" w:eastAsia="SimSun" w:hAnsi="Times New Roman" w:cs="Times New Roman"/>
      <w:sz w:val="22"/>
    </w:rPr>
  </w:style>
  <w:style w:type="paragraph" w:customStyle="1" w:styleId="20">
    <w:name w:val="修订2"/>
    <w:hidden/>
    <w:uiPriority w:val="99"/>
    <w:semiHidden/>
    <w:qFormat/>
    <w:rPr>
      <w:rFonts w:ascii="Times New Roman" w:eastAsia="Times New Roman" w:hAnsi="Times New Roman" w:cs="Times New Roman"/>
      <w:szCs w:val="24"/>
      <w:lang w:eastAsia="en-US"/>
    </w:rPr>
  </w:style>
  <w:style w:type="character" w:customStyle="1" w:styleId="mc-span">
    <w:name w:val="mc-span"/>
    <w:rsid w:val="00055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aewook.park@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w.kang@lg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618B14A0CCFBC14E847BD309701E5451" ma:contentTypeVersion="9" ma:contentTypeDescription="Create a new document." ma:contentTypeScope="" ma:versionID="012c3ca6871d7a4da72a801b5c2fc4e7">
  <xsd:schema xmlns:xsd="http://www.w3.org/2001/XMLSchema" xmlns:xs="http://www.w3.org/2001/XMLSchema" xmlns:p="http://schemas.microsoft.com/office/2006/metadata/properties" xmlns:ns2="107a106f-d21b-4e4b-8948-945a8ea9a00f" xmlns:ns3="87222262-800c-4210-a84f-7fe7706f96c8" targetNamespace="http://schemas.microsoft.com/office/2006/metadata/properties" ma:root="true" ma:fieldsID="3d15da997e5696e966d07c7973f36415" ns2:_="" ns3:_="">
    <xsd:import namespace="107a106f-d21b-4e4b-8948-945a8ea9a00f"/>
    <xsd:import namespace="87222262-800c-4210-a84f-7fe7706f96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a106f-d21b-4e4b-8948-945a8ea9a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222262-800c-4210-a84f-7fe7706f96c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1AF0DD-1273-46C2-92CC-172C942609F0}">
  <ds:schemaRefs>
    <ds:schemaRef ds:uri="http://schemas.openxmlformats.org/officeDocument/2006/bibliography"/>
  </ds:schemaRefs>
</ds:datastoreItem>
</file>

<file path=customXml/itemProps3.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2459246-67BB-484C-8D54-9F5F60126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a106f-d21b-4e4b-8948-945a8ea9a00f"/>
    <ds:schemaRef ds:uri="87222262-800c-4210-a84f-7fe7706f9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115</Pages>
  <Words>44497</Words>
  <Characters>253634</Characters>
  <Application>Microsoft Office Word</Application>
  <DocSecurity>0</DocSecurity>
  <Lines>2113</Lines>
  <Paragraphs>595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2022-10-13T11:27:00Z</dcterms:created>
  <dcterms:modified xsi:type="dcterms:W3CDTF">2022-10-13T11:34:00Z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0x010100618B14A0CCFBC14E847BD309701E5451</vt:lpwstr>
  </property>
</Properties>
</file>