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C2CC9B4"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7485C83"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28ED3511"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341"/>
        <w:gridCol w:w="3078"/>
        <w:gridCol w:w="4543"/>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SimSun"/>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SimSun"/>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300FF1BB" w:rsidR="00601BC5" w:rsidRPr="00A01C0A" w:rsidRDefault="00A01C0A" w:rsidP="00601BC5">
            <w:pPr>
              <w:rPr>
                <w:color w:val="000000" w:themeColor="text1"/>
                <w:kern w:val="0"/>
              </w:rPr>
            </w:pPr>
            <w:r w:rsidRPr="00A01C0A">
              <w:rPr>
                <w:color w:val="000000" w:themeColor="text1"/>
                <w:kern w:val="0"/>
              </w:rPr>
              <w:t>Apple</w:t>
            </w:r>
          </w:p>
        </w:tc>
        <w:tc>
          <w:tcPr>
            <w:tcW w:w="1545" w:type="pct"/>
            <w:tcBorders>
              <w:top w:val="single" w:sz="4" w:space="0" w:color="auto"/>
              <w:left w:val="single" w:sz="4" w:space="0" w:color="auto"/>
              <w:bottom w:val="single" w:sz="4" w:space="0" w:color="auto"/>
              <w:right w:val="single" w:sz="4" w:space="0" w:color="auto"/>
            </w:tcBorders>
          </w:tcPr>
          <w:p w14:paraId="6D8117B0" w14:textId="032540B4" w:rsidR="00601BC5" w:rsidRPr="00A01C0A" w:rsidRDefault="00A01C0A" w:rsidP="00601BC5">
            <w:pPr>
              <w:rPr>
                <w:color w:val="000000" w:themeColor="text1"/>
                <w:kern w:val="0"/>
              </w:rPr>
            </w:pPr>
            <w:r w:rsidRPr="00A01C0A">
              <w:rPr>
                <w:color w:val="000000" w:themeColor="text1"/>
                <w:kern w:val="0"/>
              </w:rPr>
              <w:t>Weidong Yang</w:t>
            </w:r>
          </w:p>
        </w:tc>
        <w:tc>
          <w:tcPr>
            <w:tcW w:w="2280" w:type="pct"/>
            <w:tcBorders>
              <w:top w:val="single" w:sz="4" w:space="0" w:color="auto"/>
              <w:left w:val="single" w:sz="4" w:space="0" w:color="auto"/>
              <w:bottom w:val="single" w:sz="4" w:space="0" w:color="auto"/>
              <w:right w:val="single" w:sz="4" w:space="0" w:color="auto"/>
            </w:tcBorders>
          </w:tcPr>
          <w:p w14:paraId="0C76BA9E" w14:textId="2440B23D" w:rsidR="00601BC5" w:rsidRPr="00A01C0A" w:rsidRDefault="00A01C0A" w:rsidP="00601BC5">
            <w:pPr>
              <w:rPr>
                <w:color w:val="000000" w:themeColor="text1"/>
                <w:kern w:val="0"/>
              </w:rPr>
            </w:pPr>
            <w:r w:rsidRPr="00A01C0A">
              <w:rPr>
                <w:color w:val="000000" w:themeColor="text1"/>
                <w:kern w:val="0"/>
              </w:rPr>
              <w:t>Wyang23@apple.com</w:t>
            </w: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lastRenderedPageBreak/>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lastRenderedPageBreak/>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lastRenderedPageBreak/>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80"/>
        <w:gridCol w:w="8482"/>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lastRenderedPageBreak/>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80"/>
        <w:gridCol w:w="8482"/>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lastRenderedPageBreak/>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80"/>
        <w:gridCol w:w="1277"/>
        <w:gridCol w:w="7205"/>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lastRenderedPageBreak/>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lastRenderedPageBreak/>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t xml:space="preserve">Although I think we don’t have baseline for any of the KPIs, making Top-1/K(%) as </w:t>
            </w:r>
            <w:r>
              <w:lastRenderedPageBreak/>
              <w:t xml:space="preserve">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0EEA982A" w14:textId="33BFE171"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vivo.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t>Intel</w:t>
            </w:r>
          </w:p>
        </w:tc>
        <w:tc>
          <w:tcPr>
            <w:tcW w:w="641" w:type="pct"/>
          </w:tcPr>
          <w:p w14:paraId="31AB71C9" w14:textId="77777777" w:rsidR="00FC3B53" w:rsidRDefault="00FC3B53" w:rsidP="0073202B">
            <w:pPr>
              <w:rPr>
                <w:kern w:val="0"/>
              </w:rPr>
            </w:pPr>
          </w:p>
        </w:tc>
        <w:tc>
          <w:tcPr>
            <w:tcW w:w="3616" w:type="pct"/>
          </w:tcPr>
          <w:p w14:paraId="1938FF91" w14:textId="41D982C0" w:rsidR="00FC3B53" w:rsidRDefault="004467A2" w:rsidP="0073202B">
            <w:pPr>
              <w:rPr>
                <w:kern w:val="0"/>
              </w:rPr>
            </w:pPr>
            <w:r>
              <w:rPr>
                <w:kern w:val="0"/>
              </w:rPr>
              <w:t xml:space="preserve">We think only two options are enough. For Proposal 2-1-1b, the first sub-bullet can be </w:t>
            </w:r>
            <w:r>
              <w:rPr>
                <w:kern w:val="0"/>
              </w:rPr>
              <w:lastRenderedPageBreak/>
              <w:t xml:space="preserve">removed. The second sub-bullet should be the baseline and the third sub-bullet should be optional. </w:t>
            </w:r>
          </w:p>
        </w:tc>
      </w:tr>
      <w:tr w:rsidR="00AF196D" w:rsidRPr="00F53B1F" w14:paraId="7C1CF78E" w14:textId="77777777" w:rsidTr="00A34D45">
        <w:trPr>
          <w:trHeight w:val="333"/>
        </w:trPr>
        <w:tc>
          <w:tcPr>
            <w:tcW w:w="743" w:type="pct"/>
          </w:tcPr>
          <w:p w14:paraId="57E4574D" w14:textId="530EFD1C" w:rsidR="00AF196D" w:rsidRPr="00AF196D" w:rsidRDefault="00AF196D" w:rsidP="0073202B">
            <w:pPr>
              <w:jc w:val="center"/>
              <w:rPr>
                <w:rFonts w:eastAsiaTheme="minorEastAsia"/>
                <w:smallCaps/>
                <w:kern w:val="0"/>
                <w:lang w:eastAsia="zh-CN"/>
              </w:rPr>
            </w:pPr>
            <w:r>
              <w:rPr>
                <w:rFonts w:eastAsiaTheme="minorEastAsia" w:hint="eastAsia"/>
                <w:smallCaps/>
                <w:kern w:val="0"/>
                <w:lang w:eastAsia="zh-CN"/>
              </w:rPr>
              <w:lastRenderedPageBreak/>
              <w:t>C</w:t>
            </w:r>
            <w:r>
              <w:rPr>
                <w:rFonts w:eastAsiaTheme="minorEastAsia"/>
                <w:smallCaps/>
                <w:kern w:val="0"/>
                <w:lang w:eastAsia="zh-CN"/>
              </w:rPr>
              <w:t>AICT</w:t>
            </w:r>
          </w:p>
        </w:tc>
        <w:tc>
          <w:tcPr>
            <w:tcW w:w="641" w:type="pct"/>
          </w:tcPr>
          <w:p w14:paraId="6DF60208" w14:textId="77777777" w:rsidR="00AF196D" w:rsidRDefault="00AF196D" w:rsidP="0073202B">
            <w:pPr>
              <w:rPr>
                <w:kern w:val="0"/>
              </w:rPr>
            </w:pPr>
          </w:p>
        </w:tc>
        <w:tc>
          <w:tcPr>
            <w:tcW w:w="3616" w:type="pct"/>
          </w:tcPr>
          <w:p w14:paraId="11B8DDAD" w14:textId="37D3B4D3" w:rsidR="00AF196D" w:rsidRPr="00AF196D" w:rsidRDefault="00AF196D" w:rsidP="0073202B">
            <w:pPr>
              <w:rPr>
                <w:rFonts w:eastAsiaTheme="minorEastAsia"/>
                <w:kern w:val="0"/>
                <w:lang w:eastAsia="zh-CN"/>
              </w:rPr>
            </w:pPr>
            <w:r>
              <w:rPr>
                <w:rFonts w:eastAsiaTheme="minorEastAsia" w:hint="eastAsia"/>
                <w:kern w:val="0"/>
                <w:lang w:eastAsia="zh-CN"/>
              </w:rPr>
              <w:t>We</w:t>
            </w:r>
            <w:r>
              <w:rPr>
                <w:rFonts w:eastAsiaTheme="minorEastAsia"/>
                <w:kern w:val="0"/>
                <w:lang w:eastAsia="zh-CN"/>
              </w:rPr>
              <w:t xml:space="preserve"> can support proposal 2-1-1c and </w:t>
            </w:r>
            <w:r w:rsidR="009E69AF">
              <w:rPr>
                <w:rFonts w:eastAsiaTheme="minorEastAsia"/>
                <w:kern w:val="0"/>
                <w:lang w:eastAsia="zh-CN"/>
              </w:rPr>
              <w:t>also fine to add baseline for option 1 and 2.</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80"/>
        <w:gridCol w:w="909"/>
        <w:gridCol w:w="1197"/>
        <w:gridCol w:w="6376"/>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 xml:space="preserve">We think the FFS can be removed and both options can be reported depending on the functionality of the AI model. For Tx-Rx beam pair </w:t>
            </w:r>
            <w:r>
              <w:rPr>
                <w:kern w:val="0"/>
              </w:rPr>
              <w:lastRenderedPageBreak/>
              <w:t>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lastRenderedPageBreak/>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w:t>
            </w:r>
            <w:r>
              <w:rPr>
                <w:rFonts w:eastAsiaTheme="minorEastAsia"/>
                <w:kern w:val="0"/>
                <w:lang w:eastAsia="zh-CN"/>
              </w:rPr>
              <w:lastRenderedPageBreak/>
              <w:t xml:space="preserve">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lastRenderedPageBreak/>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1445EBE" w14:textId="2D2F371D" w:rsidR="00B531FE" w:rsidRDefault="00B531FE" w:rsidP="0073202B">
            <w:pPr>
              <w:rPr>
                <w:sz w:val="18"/>
                <w:szCs w:val="18"/>
                <w:lang w:eastAsia="en-US"/>
              </w:rPr>
            </w:pPr>
            <w:r>
              <w:rPr>
                <w:sz w:val="18"/>
                <w:szCs w:val="18"/>
                <w:lang w:eastAsia="en-US"/>
              </w:rPr>
              <w:t>Ok with 3a.</w:t>
            </w:r>
          </w:p>
        </w:tc>
      </w:tr>
      <w:tr w:rsidR="009E69AF" w:rsidRPr="00647025" w14:paraId="3AFAF58A" w14:textId="77777777" w:rsidTr="00831BD9">
        <w:trPr>
          <w:trHeight w:val="333"/>
        </w:trPr>
        <w:tc>
          <w:tcPr>
            <w:tcW w:w="743" w:type="pct"/>
          </w:tcPr>
          <w:p w14:paraId="33B4747E" w14:textId="79D1F552" w:rsidR="009E69AF" w:rsidRPr="009E69AF" w:rsidRDefault="009E69AF" w:rsidP="0073202B">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2CE5E6F5" w14:textId="06BD43CE" w:rsidR="009E69AF" w:rsidRPr="009E69AF" w:rsidRDefault="009E69AF" w:rsidP="0073202B">
            <w:pPr>
              <w:rPr>
                <w:rFonts w:eastAsiaTheme="minorEastAsia"/>
                <w:kern w:val="0"/>
                <w:lang w:eastAsia="zh-CN"/>
              </w:rPr>
            </w:pPr>
            <w:r>
              <w:rPr>
                <w:rFonts w:eastAsiaTheme="minorEastAsia" w:hint="eastAsia"/>
                <w:kern w:val="0"/>
                <w:lang w:eastAsia="zh-CN"/>
              </w:rPr>
              <w:t>Y</w:t>
            </w:r>
          </w:p>
        </w:tc>
        <w:tc>
          <w:tcPr>
            <w:tcW w:w="601" w:type="pct"/>
          </w:tcPr>
          <w:p w14:paraId="0ADA0F09" w14:textId="25DEDBFA" w:rsidR="009E69AF" w:rsidRPr="009E69AF" w:rsidRDefault="009E69AF" w:rsidP="0073202B">
            <w:pPr>
              <w:rPr>
                <w:rFonts w:eastAsiaTheme="minorEastAsia"/>
                <w:kern w:val="0"/>
                <w:lang w:eastAsia="zh-CN"/>
              </w:rPr>
            </w:pPr>
            <w:r>
              <w:rPr>
                <w:rFonts w:eastAsiaTheme="minorEastAsia" w:hint="eastAsia"/>
                <w:kern w:val="0"/>
                <w:lang w:eastAsia="zh-CN"/>
              </w:rPr>
              <w:t>Y</w:t>
            </w:r>
          </w:p>
        </w:tc>
        <w:tc>
          <w:tcPr>
            <w:tcW w:w="3200" w:type="pct"/>
          </w:tcPr>
          <w:p w14:paraId="6A7F916D" w14:textId="1167A7F2" w:rsidR="009E69AF" w:rsidRPr="009E69AF" w:rsidRDefault="009E69AF" w:rsidP="0073202B">
            <w:pPr>
              <w:rPr>
                <w:rFonts w:eastAsiaTheme="minorEastAsia"/>
                <w:sz w:val="18"/>
                <w:szCs w:val="18"/>
                <w:lang w:eastAsia="zh-CN"/>
              </w:rPr>
            </w:pPr>
            <w:r>
              <w:rPr>
                <w:sz w:val="18"/>
                <w:szCs w:val="18"/>
                <w:lang w:eastAsia="en-US"/>
              </w:rPr>
              <w:t>In Proposal 2-1-2b, Option B is preferred.</w:t>
            </w:r>
          </w:p>
        </w:tc>
      </w:tr>
      <w:tr w:rsidR="00C40F9B" w:rsidRPr="00647025" w14:paraId="16869CF8" w14:textId="77777777" w:rsidTr="00831BD9">
        <w:trPr>
          <w:trHeight w:val="333"/>
        </w:trPr>
        <w:tc>
          <w:tcPr>
            <w:tcW w:w="743" w:type="pct"/>
          </w:tcPr>
          <w:p w14:paraId="1F5416BD" w14:textId="5F5275D0" w:rsidR="00C40F9B" w:rsidRDefault="00C40F9B" w:rsidP="0073202B">
            <w:pPr>
              <w:rPr>
                <w:smallCaps/>
                <w:kern w:val="0"/>
              </w:rPr>
            </w:pPr>
            <w:r>
              <w:rPr>
                <w:smallCaps/>
                <w:kern w:val="0"/>
              </w:rPr>
              <w:t>Apple</w:t>
            </w:r>
          </w:p>
        </w:tc>
        <w:tc>
          <w:tcPr>
            <w:tcW w:w="456" w:type="pct"/>
          </w:tcPr>
          <w:p w14:paraId="77F90BC7" w14:textId="77777777" w:rsidR="00C40F9B" w:rsidRDefault="00C40F9B" w:rsidP="0073202B">
            <w:pPr>
              <w:rPr>
                <w:kern w:val="0"/>
              </w:rPr>
            </w:pPr>
          </w:p>
        </w:tc>
        <w:tc>
          <w:tcPr>
            <w:tcW w:w="601" w:type="pct"/>
          </w:tcPr>
          <w:p w14:paraId="2845B732" w14:textId="77777777" w:rsidR="00C40F9B" w:rsidRDefault="00C40F9B" w:rsidP="0073202B">
            <w:pPr>
              <w:rPr>
                <w:kern w:val="0"/>
              </w:rPr>
            </w:pPr>
          </w:p>
        </w:tc>
        <w:tc>
          <w:tcPr>
            <w:tcW w:w="3200" w:type="pct"/>
          </w:tcPr>
          <w:p w14:paraId="40C79788" w14:textId="337D9C40" w:rsidR="00C40F9B" w:rsidRPr="00A8309F" w:rsidRDefault="00C40F9B" w:rsidP="00C40F9B">
            <w:pPr>
              <w:rPr>
                <w:b/>
                <w:bCs/>
                <w:sz w:val="18"/>
                <w:szCs w:val="18"/>
                <w:highlight w:val="yellow"/>
                <w:lang w:eastAsia="en-US"/>
              </w:rPr>
            </w:pPr>
            <w:r>
              <w:rPr>
                <w:sz w:val="18"/>
                <w:szCs w:val="18"/>
                <w:lang w:eastAsia="en-US"/>
              </w:rPr>
              <w:t xml:space="preserve">for 2-1-2b, we support Option B. for 2-1-3a, can we have an analogous formulation </w:t>
            </w:r>
            <w:r>
              <w:rPr>
                <w:sz w:val="18"/>
                <w:szCs w:val="18"/>
                <w:lang w:eastAsia="en-US"/>
              </w:rPr>
              <w:lastRenderedPageBreak/>
              <w:t xml:space="preserve">as 2-1-2b? </w:t>
            </w:r>
            <w:r>
              <w:rPr>
                <w:b/>
                <w:bCs/>
                <w:sz w:val="18"/>
                <w:szCs w:val="18"/>
                <w:highlight w:val="yellow"/>
                <w:lang w:eastAsia="en-US"/>
              </w:rPr>
              <w:t xml:space="preserve"> </w:t>
            </w:r>
            <w:r w:rsidRPr="00A8309F">
              <w:rPr>
                <w:b/>
                <w:bCs/>
                <w:sz w:val="18"/>
                <w:szCs w:val="18"/>
                <w:highlight w:val="yellow"/>
                <w:lang w:eastAsia="en-US"/>
              </w:rPr>
              <w:t xml:space="preserve"> </w:t>
            </w:r>
          </w:p>
          <w:p w14:paraId="0A5238B0" w14:textId="77777777" w:rsidR="00C40F9B" w:rsidRDefault="00C40F9B" w:rsidP="00C40F9B">
            <w:pPr>
              <w:rPr>
                <w:b/>
                <w:bCs/>
                <w:sz w:val="18"/>
                <w:szCs w:val="18"/>
              </w:rPr>
            </w:pPr>
            <w:r>
              <w:rPr>
                <w:b/>
                <w:bCs/>
                <w:sz w:val="18"/>
                <w:szCs w:val="18"/>
              </w:rPr>
              <w:t xml:space="preserve">Option A: </w:t>
            </w: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p w14:paraId="0F27F7FB" w14:textId="54D4C402" w:rsidR="00C40F9B" w:rsidRPr="00C40F9B" w:rsidRDefault="00C40F9B" w:rsidP="00C40F9B">
            <w:pPr>
              <w:rPr>
                <w:b/>
                <w:bCs/>
                <w:sz w:val="18"/>
                <w:szCs w:val="18"/>
              </w:rPr>
            </w:pPr>
            <w:r w:rsidRPr="00C40F9B">
              <w:rPr>
                <w:b/>
                <w:bCs/>
                <w:sz w:val="18"/>
                <w:szCs w:val="18"/>
              </w:rPr>
              <w:t xml:space="preserve">Option B: For DL </w:t>
            </w:r>
            <w:r w:rsidRPr="00C40F9B">
              <w:rPr>
                <w:b/>
                <w:bCs/>
                <w:sz w:val="18"/>
                <w:szCs w:val="18"/>
                <w:highlight w:val="yellow"/>
              </w:rPr>
              <w:t>Tx-Rx beam pair</w:t>
            </w:r>
            <w:r w:rsidRPr="00C40F9B">
              <w:rPr>
                <w:b/>
                <w:bCs/>
                <w:sz w:val="18"/>
                <w:szCs w:val="18"/>
              </w:rPr>
              <w:t xml:space="preserve"> prediction, the definition of Top-1 genie-aided Tx beam, is the Tx beam that results in the largest L1-RSRP over all Tx over all Tx beams with specific Rx beam(s)</w:t>
            </w:r>
          </w:p>
          <w:p w14:paraId="1591D434" w14:textId="0B6114F4" w:rsidR="00C40F9B" w:rsidRDefault="00C40F9B" w:rsidP="00C40F9B">
            <w:pPr>
              <w:rPr>
                <w:sz w:val="18"/>
                <w:szCs w:val="18"/>
                <w:lang w:eastAsia="en-US"/>
              </w:rPr>
            </w:pP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lastRenderedPageBreak/>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w:t>
      </w:r>
      <w:r>
        <w:lastRenderedPageBreak/>
        <w:t>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80"/>
        <w:gridCol w:w="8482"/>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lastRenderedPageBreak/>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 xml:space="preserve">Proposal 8:  For BM-Case2, study how to capture the overhead reduction, considering the T1 duration </w:t>
      </w:r>
      <w:r>
        <w:rPr>
          <w:sz w:val="18"/>
          <w:szCs w:val="18"/>
        </w:rPr>
        <w:lastRenderedPageBreak/>
        <w:t>(measurement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555"/>
        <w:gridCol w:w="3543"/>
        <w:gridCol w:w="3402"/>
        <w:gridCol w:w="145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 xml:space="preserve">For the case of the same periodicity of history measurement instance and future time instance, where N is the number of history measurement instance and M is the number of predicted </w:t>
      </w:r>
      <w:r>
        <w:rPr>
          <w:sz w:val="18"/>
          <w:szCs w:val="18"/>
        </w:rPr>
        <w:lastRenderedPageBreak/>
        <w:t>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962"/>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 xml:space="preserve">Additional beam measurements with the top-1 predicted beam for reception with the beam, when the top-1 predicted beam is </w:t>
      </w:r>
      <w:r>
        <w:rPr>
          <w:bCs/>
          <w:sz w:val="18"/>
          <w:szCs w:val="16"/>
        </w:rPr>
        <w:lastRenderedPageBreak/>
        <w:t>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lastRenderedPageBreak/>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228"/>
        <w:gridCol w:w="1713"/>
        <w:gridCol w:w="7021"/>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w:t>
            </w:r>
            <w:r>
              <w:rPr>
                <w:color w:val="4472C4" w:themeColor="accent5"/>
              </w:rPr>
              <w:lastRenderedPageBreak/>
              <w:t>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lastRenderedPageBreak/>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w:t>
            </w:r>
            <w:r>
              <w:rPr>
                <w:rFonts w:eastAsiaTheme="minorEastAsia" w:hint="eastAsia"/>
                <w:lang w:eastAsia="zh-CN"/>
              </w:rPr>
              <w:lastRenderedPageBreak/>
              <w:t>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lastRenderedPageBreak/>
              <w:t>Alt1/Alt2/Alt3</w:t>
            </w:r>
          </w:p>
        </w:tc>
        <w:tc>
          <w:tcPr>
            <w:tcW w:w="3524" w:type="pct"/>
            <w:shd w:val="clear" w:color="auto" w:fill="BFBFBF" w:themeFill="background1" w:themeFillShade="BF"/>
          </w:tcPr>
          <w:p w14:paraId="2506B845" w14:textId="77777777" w:rsidR="00831BD9" w:rsidRPr="00741284" w:rsidRDefault="00831BD9" w:rsidP="000506F8">
            <w:r>
              <w:lastRenderedPageBreak/>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A86326" w:rsidRPr="00741284" w14:paraId="42930034" w14:textId="77777777" w:rsidTr="000506F8">
        <w:trPr>
          <w:trHeight w:val="333"/>
        </w:trPr>
        <w:tc>
          <w:tcPr>
            <w:tcW w:w="616" w:type="pct"/>
            <w:shd w:val="clear" w:color="auto" w:fill="auto"/>
          </w:tcPr>
          <w:p w14:paraId="28C12BF8" w14:textId="48947AC6" w:rsidR="00A86326" w:rsidRPr="00A86326" w:rsidRDefault="00A86326" w:rsidP="00EA4439">
            <w:pPr>
              <w:rPr>
                <w:rFonts w:eastAsiaTheme="minorEastAsia"/>
                <w:smallCaps/>
                <w:kern w:val="0"/>
                <w:lang w:eastAsia="zh-CN"/>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shd w:val="clear" w:color="auto" w:fill="auto"/>
          </w:tcPr>
          <w:p w14:paraId="15C090A7" w14:textId="64AD1B5D" w:rsidR="00A86326" w:rsidRPr="00A86326" w:rsidRDefault="00A86326" w:rsidP="00EA4439">
            <w:pPr>
              <w:rPr>
                <w:rFonts w:eastAsiaTheme="minorEastAsia"/>
                <w:lang w:eastAsia="zh-CN"/>
              </w:rPr>
            </w:pPr>
            <w:r>
              <w:rPr>
                <w:rFonts w:eastAsiaTheme="minorEastAsia" w:hint="eastAsia"/>
                <w:lang w:eastAsia="zh-CN"/>
              </w:rPr>
              <w:t>O</w:t>
            </w:r>
            <w:r>
              <w:rPr>
                <w:rFonts w:eastAsiaTheme="minorEastAsia"/>
                <w:lang w:eastAsia="zh-CN"/>
              </w:rPr>
              <w:t>ption 1 is preferred</w:t>
            </w:r>
          </w:p>
        </w:tc>
        <w:tc>
          <w:tcPr>
            <w:tcW w:w="3524" w:type="pct"/>
            <w:shd w:val="clear" w:color="auto" w:fill="auto"/>
          </w:tcPr>
          <w:p w14:paraId="177A1C0E" w14:textId="1CD1D960" w:rsidR="00A86326" w:rsidRPr="00A86326" w:rsidRDefault="00A86326" w:rsidP="00EA4439">
            <w:pPr>
              <w:rPr>
                <w:rFonts w:eastAsiaTheme="minorEastAsia"/>
                <w:lang w:eastAsia="zh-CN"/>
              </w:rPr>
            </w:pPr>
            <w:r>
              <w:rPr>
                <w:rFonts w:eastAsiaTheme="minorEastAsia"/>
                <w:lang w:eastAsia="zh-CN"/>
              </w:rPr>
              <w:t>At least option 1 could be used as baseline and whether other options is used could be open to discuss till the detail description of each sub use cases is clear.</w:t>
            </w:r>
          </w:p>
        </w:tc>
      </w:tr>
      <w:tr w:rsidR="00F46C96" w:rsidRPr="00741284" w14:paraId="1E3533CA" w14:textId="77777777" w:rsidTr="000506F8">
        <w:trPr>
          <w:trHeight w:val="333"/>
        </w:trPr>
        <w:tc>
          <w:tcPr>
            <w:tcW w:w="616" w:type="pct"/>
            <w:shd w:val="clear" w:color="auto" w:fill="auto"/>
          </w:tcPr>
          <w:p w14:paraId="47DB0A59" w14:textId="0F736ACE" w:rsidR="00F46C96" w:rsidRDefault="00F46C96" w:rsidP="00EA4439">
            <w:pPr>
              <w:rPr>
                <w:smallCaps/>
                <w:kern w:val="0"/>
              </w:rPr>
            </w:pPr>
            <w:r>
              <w:rPr>
                <w:smallCaps/>
                <w:kern w:val="0"/>
              </w:rPr>
              <w:t>Apple</w:t>
            </w:r>
          </w:p>
        </w:tc>
        <w:tc>
          <w:tcPr>
            <w:tcW w:w="860" w:type="pct"/>
            <w:shd w:val="clear" w:color="auto" w:fill="auto"/>
          </w:tcPr>
          <w:p w14:paraId="3928DCE3" w14:textId="65B279C1" w:rsidR="00F46C96" w:rsidRDefault="00F46C96" w:rsidP="00EA4439">
            <w:r>
              <w:t>Kept Option 1 and Option 2</w:t>
            </w:r>
          </w:p>
        </w:tc>
        <w:tc>
          <w:tcPr>
            <w:tcW w:w="3524" w:type="pct"/>
            <w:shd w:val="clear" w:color="auto" w:fill="auto"/>
          </w:tcPr>
          <w:p w14:paraId="6FAEC129" w14:textId="1037BC74" w:rsidR="00F46C96" w:rsidRDefault="00F46C96" w:rsidP="00EA4439">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ListParagraph"/>
        <w:numPr>
          <w:ilvl w:val="4"/>
          <w:numId w:val="23"/>
        </w:numPr>
        <w:rPr>
          <w:rFonts w:eastAsia="Batang"/>
          <w:lang w:eastAsia="ko-KR"/>
        </w:rPr>
      </w:pPr>
      <w:r>
        <w:rPr>
          <w:color w:val="FF0000"/>
        </w:rPr>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 xml:space="preserve">where N is the number of beams (pairs) (with reference signal (SSB and/or CSI-RS)) </w:t>
      </w:r>
      <w:r>
        <w:lastRenderedPageBreak/>
        <w:t>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27"/>
        <w:gridCol w:w="1345"/>
        <w:gridCol w:w="7390"/>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lastRenderedPageBreak/>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70"/>
        <w:gridCol w:w="8324"/>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lastRenderedPageBreak/>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227"/>
        <w:gridCol w:w="8735"/>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lastRenderedPageBreak/>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lastRenderedPageBreak/>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962"/>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lastRenderedPageBreak/>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lastRenderedPageBreak/>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lastRenderedPageBreak/>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w:t>
      </w:r>
      <w:r>
        <w:rPr>
          <w:rFonts w:eastAsiaTheme="minorHAnsi"/>
          <w:kern w:val="0"/>
          <w:sz w:val="18"/>
          <w:szCs w:val="18"/>
          <w:lang w:eastAsia="en-US"/>
        </w:rPr>
        <w:lastRenderedPageBreak/>
        <w:t xml:space="preserve">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227"/>
        <w:gridCol w:w="8735"/>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lastRenderedPageBreak/>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lastRenderedPageBreak/>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lastRenderedPageBreak/>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lastRenderedPageBreak/>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91"/>
        <w:gridCol w:w="8303"/>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lastRenderedPageBreak/>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w:t>
            </w:r>
            <w:r>
              <w:lastRenderedPageBreak/>
              <w:t xml:space="preserve">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lastRenderedPageBreak/>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lastRenderedPageBreak/>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lastRenderedPageBreak/>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F14E03" w:rsidRPr="00416A93" w14:paraId="5EF7DD6B" w14:textId="77777777" w:rsidTr="00831BD9">
        <w:trPr>
          <w:trHeight w:val="333"/>
        </w:trPr>
        <w:tc>
          <w:tcPr>
            <w:tcW w:w="627" w:type="pct"/>
          </w:tcPr>
          <w:p w14:paraId="131BD7CC" w14:textId="2263E881" w:rsidR="00F14E03" w:rsidRPr="00F14E03" w:rsidRDefault="00F14E03" w:rsidP="00261760">
            <w:pPr>
              <w:tabs>
                <w:tab w:val="left" w:pos="461"/>
              </w:tabs>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2E326921" w14:textId="2896974F" w:rsidR="00F14E03" w:rsidRPr="00F14E03" w:rsidRDefault="00F14E03" w:rsidP="00261760">
            <w:pPr>
              <w:keepNext/>
              <w:rPr>
                <w:rFonts w:eastAsiaTheme="minorEastAsia"/>
                <w:lang w:eastAsia="zh-CN"/>
              </w:rPr>
            </w:pPr>
            <w:r>
              <w:rPr>
                <w:rFonts w:eastAsiaTheme="minorEastAsia" w:hint="eastAsia"/>
                <w:lang w:eastAsia="zh-CN"/>
              </w:rPr>
              <w:t>W</w:t>
            </w:r>
            <w:r>
              <w:rPr>
                <w:rFonts w:eastAsiaTheme="minorEastAsia"/>
                <w:lang w:eastAsia="zh-CN"/>
              </w:rPr>
              <w:t>e support the proposal and think it can apply to A/B/C.</w:t>
            </w:r>
          </w:p>
        </w:tc>
      </w:tr>
      <w:tr w:rsidR="00B91ADB" w:rsidRPr="00416A93" w14:paraId="5CCB7A34" w14:textId="77777777" w:rsidTr="00831BD9">
        <w:trPr>
          <w:trHeight w:val="333"/>
        </w:trPr>
        <w:tc>
          <w:tcPr>
            <w:tcW w:w="627" w:type="pct"/>
          </w:tcPr>
          <w:p w14:paraId="6FD66DF8" w14:textId="12373B81" w:rsidR="00B91ADB" w:rsidRDefault="00B91ADB" w:rsidP="00261760">
            <w:pPr>
              <w:tabs>
                <w:tab w:val="left" w:pos="461"/>
              </w:tabs>
              <w:rPr>
                <w:smallCaps/>
                <w:kern w:val="0"/>
              </w:rPr>
            </w:pPr>
            <w:r>
              <w:rPr>
                <w:smallCaps/>
                <w:kern w:val="0"/>
              </w:rPr>
              <w:t>Apple</w:t>
            </w:r>
          </w:p>
        </w:tc>
        <w:tc>
          <w:tcPr>
            <w:tcW w:w="4373" w:type="pct"/>
          </w:tcPr>
          <w:p w14:paraId="1045B207" w14:textId="13DDF648" w:rsidR="00B91ADB" w:rsidRDefault="00B91ADB" w:rsidP="00261760">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lastRenderedPageBreak/>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lastRenderedPageBreak/>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lastRenderedPageBreak/>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 xml:space="preserve">Observation 2: For NW-sided model, the variable number of beams could be due to UE only reporting a subset of </w:t>
      </w:r>
      <w:r>
        <w:rPr>
          <w:sz w:val="18"/>
          <w:szCs w:val="18"/>
        </w:rPr>
        <w:lastRenderedPageBreak/>
        <w:t>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411"/>
        <w:gridCol w:w="8083"/>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lastRenderedPageBreak/>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lastRenderedPageBreak/>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80"/>
        <w:gridCol w:w="8482"/>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w:t>
            </w:r>
            <w:r>
              <w:rPr>
                <w:b/>
                <w:bCs/>
              </w:rPr>
              <w:lastRenderedPageBreak/>
              <w:t xml:space="preserve">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lastRenderedPageBreak/>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 xml:space="preserve">Observation 1: For Beam pair prediction, beam prediction accuracy with fixed pattern has better performance than </w:t>
      </w:r>
      <w:r>
        <w:rPr>
          <w:sz w:val="18"/>
          <w:szCs w:val="18"/>
        </w:rPr>
        <w:lastRenderedPageBreak/>
        <w:t>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lastRenderedPageBreak/>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 xml:space="preserve">Observation # 6: For beam pair prediction for BM-Case 1, AI with inputs as L1-RSRPs of fixed Tx beams and </w:t>
      </w:r>
      <w:r>
        <w:rPr>
          <w:sz w:val="18"/>
          <w:szCs w:val="18"/>
        </w:rPr>
        <w:lastRenderedPageBreak/>
        <w:t>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72"/>
        <w:gridCol w:w="8490"/>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lastRenderedPageBreak/>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w:t>
            </w:r>
            <w:r>
              <w:rPr>
                <w:rFonts w:eastAsia="Malgun Gothic"/>
                <w:kern w:val="0"/>
              </w:rPr>
              <w:lastRenderedPageBreak/>
              <w:t xml:space="preserve">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lastRenderedPageBreak/>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w:t>
            </w:r>
            <w:r w:rsidRPr="00416A93">
              <w:rPr>
                <w:b/>
                <w:bCs/>
              </w:rPr>
              <w:lastRenderedPageBreak/>
              <w:t xml:space="preserve">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31BFC505"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6E983AE7" w14:textId="77777777"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 xml:space="preserve">ptions A and B can be evaluated and studied, but we prefer to remove Option C as it is only </w:t>
            </w:r>
            <w:r>
              <w:rPr>
                <w:kern w:val="0"/>
              </w:rPr>
              <w:lastRenderedPageBreak/>
              <w:t>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lastRenderedPageBreak/>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5E104A79" w14:textId="4D867BBD"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tc>
      </w:tr>
      <w:tr w:rsidR="00E45CFE" w:rsidRPr="00416A93" w14:paraId="6896558C" w14:textId="77777777" w:rsidTr="00831BD9">
        <w:trPr>
          <w:trHeight w:val="333"/>
        </w:trPr>
        <w:tc>
          <w:tcPr>
            <w:tcW w:w="739" w:type="pct"/>
          </w:tcPr>
          <w:p w14:paraId="1B8D19FB" w14:textId="51AFD1CF" w:rsidR="00E45CFE" w:rsidRPr="00E45CFE" w:rsidRDefault="00E45CFE" w:rsidP="0000158D">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4261" w:type="pct"/>
          </w:tcPr>
          <w:p w14:paraId="0F2A65F6" w14:textId="602BD79E" w:rsidR="00E45CFE" w:rsidRPr="00E45CFE" w:rsidRDefault="00E45CFE" w:rsidP="0000158D">
            <w:pPr>
              <w:rPr>
                <w:rFonts w:eastAsiaTheme="minorEastAsia"/>
                <w:lang w:eastAsia="zh-CN"/>
              </w:rPr>
            </w:pPr>
            <w:r>
              <w:rPr>
                <w:rFonts w:eastAsiaTheme="minorEastAsia" w:hint="eastAsia"/>
                <w:lang w:eastAsia="zh-CN"/>
              </w:rPr>
              <w:t>W</w:t>
            </w:r>
            <w:r>
              <w:rPr>
                <w:rFonts w:eastAsiaTheme="minorEastAsia"/>
                <w:lang w:eastAsia="zh-CN"/>
              </w:rPr>
              <w:t xml:space="preserve">e can accept proposal 4-3-1a for performance comparison. </w:t>
            </w:r>
          </w:p>
        </w:tc>
      </w:tr>
      <w:tr w:rsidR="00E64C3B" w:rsidRPr="00416A93" w14:paraId="74BD2E9B" w14:textId="77777777" w:rsidTr="00831BD9">
        <w:trPr>
          <w:trHeight w:val="333"/>
        </w:trPr>
        <w:tc>
          <w:tcPr>
            <w:tcW w:w="739" w:type="pct"/>
          </w:tcPr>
          <w:p w14:paraId="4E88AB15" w14:textId="14E1A1FB" w:rsidR="00E64C3B" w:rsidRDefault="00E64C3B" w:rsidP="0000158D">
            <w:pPr>
              <w:rPr>
                <w:smallCaps/>
              </w:rPr>
            </w:pPr>
            <w:r>
              <w:rPr>
                <w:smallCaps/>
              </w:rPr>
              <w:t>Apple</w:t>
            </w:r>
          </w:p>
        </w:tc>
        <w:tc>
          <w:tcPr>
            <w:tcW w:w="4261" w:type="pct"/>
          </w:tcPr>
          <w:p w14:paraId="6C18212A" w14:textId="19E0B643" w:rsidR="00E64C3B" w:rsidRDefault="00E64C3B" w:rsidP="0000158D">
            <w:r>
              <w:t>There may benefits in considering variable set B, e.g., in the generalization study. Settling on fixed set B simplifies the study, but the applicable condition for the resulted design may be too restrictive.</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lastRenderedPageBreak/>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lastRenderedPageBreak/>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27"/>
        <w:gridCol w:w="8735"/>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w:t>
            </w:r>
            <w:r>
              <w:rPr>
                <w:color w:val="4472C4" w:themeColor="accent5"/>
                <w:kern w:val="0"/>
              </w:rPr>
              <w:lastRenderedPageBreak/>
              <w:t xml:space="preserve">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366C81D0" w:rsidR="002A2CC1" w:rsidRDefault="00F803D4">
            <w:pPr>
              <w:rPr>
                <w:kern w:val="0"/>
              </w:rPr>
            </w:pPr>
            <w:r>
              <w:rPr>
                <w:kern w:val="0"/>
              </w:rPr>
              <w:t>V</w:t>
            </w:r>
            <w:r w:rsidR="008D5F24">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w:t>
            </w:r>
            <w:r w:rsidRPr="00411C3B">
              <w:rPr>
                <w:lang w:eastAsia="x-none"/>
              </w:rPr>
              <w:lastRenderedPageBreak/>
              <w:t xml:space="preserve">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287A96EA" w:rsidR="0063549F" w:rsidRDefault="0063549F" w:rsidP="0063549F">
            <w:pPr>
              <w:rPr>
                <w:kern w:val="0"/>
              </w:rPr>
            </w:pPr>
            <w:r>
              <w:rPr>
                <w:rFonts w:hint="eastAsia"/>
                <w:kern w:val="0"/>
              </w:rPr>
              <w:t>We prefer xiaomi</w:t>
            </w:r>
            <w:r w:rsidR="00F803D4">
              <w:rPr>
                <w:kern w:val="0"/>
              </w:rPr>
              <w:t>’</w:t>
            </w:r>
            <w:r>
              <w:rPr>
                <w:rFonts w:hint="eastAsia"/>
                <w:kern w:val="0"/>
              </w:rPr>
              <w:t>s update. Besides, it has been agreed in agenda 9.2.3.2 that the number of time instances for measurement and prediction is up to implementation and thus doesn</w:t>
            </w:r>
            <w:r w:rsidR="00F803D4">
              <w:rPr>
                <w:kern w:val="0"/>
              </w:rPr>
              <w:t>’</w:t>
            </w:r>
            <w:r>
              <w:rPr>
                <w:rFonts w:hint="eastAsia"/>
                <w:kern w:val="0"/>
              </w:rPr>
              <w:t>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F803D4" w:rsidRPr="00DC01B2" w14:paraId="5130F22D" w14:textId="77777777" w:rsidTr="00831BD9">
        <w:trPr>
          <w:trHeight w:val="333"/>
        </w:trPr>
        <w:tc>
          <w:tcPr>
            <w:tcW w:w="616" w:type="pct"/>
          </w:tcPr>
          <w:p w14:paraId="52A79883" w14:textId="771D6D37" w:rsidR="00F803D4" w:rsidRPr="00F803D4" w:rsidRDefault="00F803D4" w:rsidP="00E24FA9">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0292B4DB" w14:textId="5C738EAF" w:rsidR="00F803D4" w:rsidRPr="00F803D4" w:rsidRDefault="00F803D4" w:rsidP="00E24FA9">
            <w:pPr>
              <w:rPr>
                <w:rFonts w:eastAsiaTheme="minorEastAsia"/>
                <w:kern w:val="0"/>
                <w:lang w:eastAsia="zh-CN"/>
              </w:rPr>
            </w:pPr>
            <w:r>
              <w:rPr>
                <w:rFonts w:eastAsiaTheme="minorEastAsia" w:hint="eastAsia"/>
                <w:kern w:val="0"/>
                <w:lang w:eastAsia="zh-CN"/>
              </w:rPr>
              <w:t>S</w:t>
            </w:r>
            <w:r>
              <w:rPr>
                <w:rFonts w:eastAsiaTheme="minorEastAsia"/>
                <w:kern w:val="0"/>
                <w:lang w:eastAsia="zh-CN"/>
              </w:rPr>
              <w:t>upport proposal 4-41b.</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lastRenderedPageBreak/>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lastRenderedPageBreak/>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lastRenderedPageBreak/>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227"/>
        <w:gridCol w:w="8735"/>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lastRenderedPageBreak/>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44"/>
        <w:gridCol w:w="8818"/>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trPr>
          <w:trHeight w:val="333"/>
        </w:trPr>
        <w:tc>
          <w:tcPr>
            <w:tcW w:w="616"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84"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trPr>
          <w:trHeight w:val="333"/>
        </w:trPr>
        <w:tc>
          <w:tcPr>
            <w:tcW w:w="616" w:type="pct"/>
          </w:tcPr>
          <w:p w14:paraId="64D4F3DF" w14:textId="6A2AB26E" w:rsidR="007E65E6" w:rsidRDefault="00CB5B5D" w:rsidP="00D93C38">
            <w:pPr>
              <w:rPr>
                <w:kern w:val="0"/>
              </w:rPr>
            </w:pPr>
            <w:r>
              <w:rPr>
                <w:kern w:val="0"/>
              </w:rPr>
              <w:t>Lenovo</w:t>
            </w:r>
          </w:p>
        </w:tc>
        <w:tc>
          <w:tcPr>
            <w:tcW w:w="4384"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trPr>
          <w:trHeight w:val="333"/>
        </w:trPr>
        <w:tc>
          <w:tcPr>
            <w:tcW w:w="616"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84"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trPr>
          <w:trHeight w:val="333"/>
        </w:trPr>
        <w:tc>
          <w:tcPr>
            <w:tcW w:w="616" w:type="pct"/>
          </w:tcPr>
          <w:p w14:paraId="24A90364" w14:textId="3C431E45" w:rsidR="00A62123" w:rsidRDefault="00A62123" w:rsidP="00A62123">
            <w:pPr>
              <w:rPr>
                <w:kern w:val="0"/>
              </w:rPr>
            </w:pPr>
            <w:r>
              <w:rPr>
                <w:kern w:val="0"/>
              </w:rPr>
              <w:t>MediaTek</w:t>
            </w:r>
          </w:p>
        </w:tc>
        <w:tc>
          <w:tcPr>
            <w:tcW w:w="4384"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trPr>
          <w:trHeight w:val="333"/>
        </w:trPr>
        <w:tc>
          <w:tcPr>
            <w:tcW w:w="616" w:type="pct"/>
          </w:tcPr>
          <w:p w14:paraId="41FD3DEE" w14:textId="1A4352EF" w:rsidR="00E1674D" w:rsidRDefault="00E1674D" w:rsidP="00E1674D">
            <w:pPr>
              <w:rPr>
                <w:kern w:val="0"/>
              </w:rPr>
            </w:pPr>
            <w:r w:rsidRPr="00275829">
              <w:rPr>
                <w:smallCaps/>
                <w:kern w:val="0"/>
              </w:rPr>
              <w:t>Futurewei</w:t>
            </w:r>
          </w:p>
        </w:tc>
        <w:tc>
          <w:tcPr>
            <w:tcW w:w="4384"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550C4C">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550C4C">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550C4C">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trPr>
          <w:trHeight w:val="333"/>
        </w:trPr>
        <w:tc>
          <w:tcPr>
            <w:tcW w:w="616" w:type="pct"/>
          </w:tcPr>
          <w:p w14:paraId="2E6A3ABC" w14:textId="56906F5D" w:rsidR="008D3D17" w:rsidRPr="00275829" w:rsidRDefault="008D3D17" w:rsidP="00E1674D">
            <w:pPr>
              <w:rPr>
                <w:smallCaps/>
                <w:kern w:val="0"/>
              </w:rPr>
            </w:pPr>
            <w:r>
              <w:rPr>
                <w:smallCaps/>
                <w:kern w:val="0"/>
              </w:rPr>
              <w:lastRenderedPageBreak/>
              <w:t>Intel</w:t>
            </w:r>
          </w:p>
        </w:tc>
        <w:tc>
          <w:tcPr>
            <w:tcW w:w="4384"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F803D4" w14:paraId="570B45B8" w14:textId="77777777">
        <w:trPr>
          <w:trHeight w:val="333"/>
        </w:trPr>
        <w:tc>
          <w:tcPr>
            <w:tcW w:w="616" w:type="pct"/>
          </w:tcPr>
          <w:p w14:paraId="02182DC6" w14:textId="73652F6B" w:rsidR="00F803D4" w:rsidRPr="00F803D4" w:rsidRDefault="00F803D4" w:rsidP="00E1674D">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74A0C750" w14:textId="785FFB78" w:rsidR="00F803D4" w:rsidRPr="00F803D4" w:rsidRDefault="00F803D4" w:rsidP="00E1674D">
            <w:pPr>
              <w:rPr>
                <w:rFonts w:eastAsiaTheme="minorEastAsia"/>
                <w:kern w:val="0"/>
                <w:lang w:eastAsia="zh-CN"/>
              </w:rPr>
            </w:pPr>
            <w:r>
              <w:rPr>
                <w:rFonts w:eastAsiaTheme="minorEastAsia" w:hint="eastAsia"/>
                <w:kern w:val="0"/>
                <w:lang w:eastAsia="zh-CN"/>
              </w:rPr>
              <w:t>F</w:t>
            </w:r>
            <w:r>
              <w:rPr>
                <w:rFonts w:eastAsiaTheme="minorEastAsia"/>
                <w:kern w:val="0"/>
                <w:lang w:eastAsia="zh-CN"/>
              </w:rPr>
              <w:t xml:space="preserve">ine with the proposal </w:t>
            </w:r>
            <w:r w:rsidR="00F45815">
              <w:rPr>
                <w:rFonts w:eastAsiaTheme="minorEastAsia"/>
                <w:kern w:val="0"/>
                <w:lang w:eastAsia="zh-CN"/>
              </w:rPr>
              <w:t xml:space="preserve">to use Model complexity instead of model inference complexity. </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lastRenderedPageBreak/>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lastRenderedPageBreak/>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 xml:space="preserve">Proposal 9: AI/ML based beam management based on association between different frequency ranges should </w:t>
      </w:r>
      <w:r>
        <w:rPr>
          <w:sz w:val="18"/>
          <w:szCs w:val="18"/>
        </w:rPr>
        <w:lastRenderedPageBreak/>
        <w:t>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lastRenderedPageBreak/>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lastRenderedPageBreak/>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lastRenderedPageBreak/>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lastRenderedPageBreak/>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4D0D46">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5pt;height:114.85pt;mso-width-percent:0;mso-height-percent:0;mso-width-percent:0;mso-height-percent:0" o:ole="">
            <v:imagedata r:id="rId22" o:title=""/>
          </v:shape>
          <o:OLEObject Type="Embed" ProgID="Visio.Drawing.15" ShapeID="_x0000_i1025" DrawAspect="Content" ObjectID="_1727024787"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w:t>
      </w:r>
      <w:r>
        <w:lastRenderedPageBreak/>
        <w:t xml:space="preserve">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lastRenderedPageBreak/>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lastRenderedPageBreak/>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lastRenderedPageBreak/>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lastRenderedPageBreak/>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lastRenderedPageBreak/>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AA9B" w14:textId="77777777" w:rsidR="004D0D46" w:rsidRDefault="004D0D46" w:rsidP="00D6456D">
      <w:r>
        <w:separator/>
      </w:r>
    </w:p>
  </w:endnote>
  <w:endnote w:type="continuationSeparator" w:id="0">
    <w:p w14:paraId="30CC721B" w14:textId="77777777" w:rsidR="004D0D46" w:rsidRDefault="004D0D46"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429E" w14:textId="77777777" w:rsidR="004D0D46" w:rsidRDefault="004D0D46" w:rsidP="00D6456D">
      <w:r>
        <w:separator/>
      </w:r>
    </w:p>
  </w:footnote>
  <w:footnote w:type="continuationSeparator" w:id="0">
    <w:p w14:paraId="1DA75251" w14:textId="77777777" w:rsidR="004D0D46" w:rsidRDefault="004D0D46"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471101">
    <w:abstractNumId w:val="5"/>
  </w:num>
  <w:num w:numId="2" w16cid:durableId="218446096">
    <w:abstractNumId w:val="30"/>
  </w:num>
  <w:num w:numId="3" w16cid:durableId="1950433135">
    <w:abstractNumId w:val="0"/>
  </w:num>
  <w:num w:numId="4" w16cid:durableId="155002679">
    <w:abstractNumId w:val="43"/>
  </w:num>
  <w:num w:numId="5" w16cid:durableId="491603318">
    <w:abstractNumId w:val="20"/>
  </w:num>
  <w:num w:numId="6" w16cid:durableId="735397861">
    <w:abstractNumId w:val="53"/>
  </w:num>
  <w:num w:numId="7" w16cid:durableId="123277161">
    <w:abstractNumId w:val="44"/>
  </w:num>
  <w:num w:numId="8" w16cid:durableId="2889738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4984409">
    <w:abstractNumId w:val="50"/>
    <w:lvlOverride w:ilvl="0">
      <w:startOverride w:val="1"/>
    </w:lvlOverride>
  </w:num>
  <w:num w:numId="10" w16cid:durableId="195001188">
    <w:abstractNumId w:val="32"/>
  </w:num>
  <w:num w:numId="11" w16cid:durableId="1986619030">
    <w:abstractNumId w:val="63"/>
  </w:num>
  <w:num w:numId="12" w16cid:durableId="391929695">
    <w:abstractNumId w:val="69"/>
  </w:num>
  <w:num w:numId="13" w16cid:durableId="50347959">
    <w:abstractNumId w:val="23"/>
  </w:num>
  <w:num w:numId="14" w16cid:durableId="2140101323">
    <w:abstractNumId w:val="70"/>
  </w:num>
  <w:num w:numId="15" w16cid:durableId="1499728151">
    <w:abstractNumId w:val="41"/>
  </w:num>
  <w:num w:numId="16" w16cid:durableId="1962149083">
    <w:abstractNumId w:val="62"/>
  </w:num>
  <w:num w:numId="17" w16cid:durableId="440031668">
    <w:abstractNumId w:val="59"/>
  </w:num>
  <w:num w:numId="18" w16cid:durableId="1057820879">
    <w:abstractNumId w:val="55"/>
  </w:num>
  <w:num w:numId="19" w16cid:durableId="1568497644">
    <w:abstractNumId w:val="15"/>
  </w:num>
  <w:num w:numId="20" w16cid:durableId="1284117907">
    <w:abstractNumId w:val="1"/>
  </w:num>
  <w:num w:numId="21" w16cid:durableId="855769749">
    <w:abstractNumId w:val="42"/>
  </w:num>
  <w:num w:numId="22" w16cid:durableId="897282708">
    <w:abstractNumId w:val="71"/>
  </w:num>
  <w:num w:numId="23" w16cid:durableId="959142934">
    <w:abstractNumId w:val="33"/>
  </w:num>
  <w:num w:numId="24" w16cid:durableId="1489783831">
    <w:abstractNumId w:val="35"/>
  </w:num>
  <w:num w:numId="25" w16cid:durableId="1452240357">
    <w:abstractNumId w:val="66"/>
  </w:num>
  <w:num w:numId="26" w16cid:durableId="781648855">
    <w:abstractNumId w:val="6"/>
  </w:num>
  <w:num w:numId="27" w16cid:durableId="1062828502">
    <w:abstractNumId w:val="65"/>
  </w:num>
  <w:num w:numId="28" w16cid:durableId="1811436124">
    <w:abstractNumId w:val="72"/>
  </w:num>
  <w:num w:numId="29" w16cid:durableId="1228372734">
    <w:abstractNumId w:val="75"/>
  </w:num>
  <w:num w:numId="30" w16cid:durableId="1599631045">
    <w:abstractNumId w:val="83"/>
  </w:num>
  <w:num w:numId="31" w16cid:durableId="1868787906">
    <w:abstractNumId w:val="39"/>
  </w:num>
  <w:num w:numId="32" w16cid:durableId="1225411275">
    <w:abstractNumId w:val="57"/>
  </w:num>
  <w:num w:numId="33" w16cid:durableId="2074230377">
    <w:abstractNumId w:val="78"/>
  </w:num>
  <w:num w:numId="34" w16cid:durableId="1759138255">
    <w:abstractNumId w:val="40"/>
  </w:num>
  <w:num w:numId="35" w16cid:durableId="1249660348">
    <w:abstractNumId w:val="54"/>
  </w:num>
  <w:num w:numId="36" w16cid:durableId="1730690482">
    <w:abstractNumId w:val="76"/>
  </w:num>
  <w:num w:numId="37" w16cid:durableId="2085566421">
    <w:abstractNumId w:val="51"/>
  </w:num>
  <w:num w:numId="38" w16cid:durableId="350109851">
    <w:abstractNumId w:val="27"/>
  </w:num>
  <w:num w:numId="39" w16cid:durableId="508105714">
    <w:abstractNumId w:val="31"/>
  </w:num>
  <w:num w:numId="40" w16cid:durableId="361831475">
    <w:abstractNumId w:val="38"/>
  </w:num>
  <w:num w:numId="41" w16cid:durableId="1987197426">
    <w:abstractNumId w:val="2"/>
  </w:num>
  <w:num w:numId="42" w16cid:durableId="1810976680">
    <w:abstractNumId w:val="64"/>
  </w:num>
  <w:num w:numId="43" w16cid:durableId="1245992472">
    <w:abstractNumId w:val="67"/>
  </w:num>
  <w:num w:numId="44" w16cid:durableId="1232350869">
    <w:abstractNumId w:val="9"/>
  </w:num>
  <w:num w:numId="45" w16cid:durableId="438256823">
    <w:abstractNumId w:val="3"/>
  </w:num>
  <w:num w:numId="46" w16cid:durableId="1019351036">
    <w:abstractNumId w:val="37"/>
  </w:num>
  <w:num w:numId="47" w16cid:durableId="2100905497">
    <w:abstractNumId w:val="29"/>
  </w:num>
  <w:num w:numId="48" w16cid:durableId="682900394">
    <w:abstractNumId w:val="79"/>
  </w:num>
  <w:num w:numId="49" w16cid:durableId="2065180981">
    <w:abstractNumId w:val="47"/>
  </w:num>
  <w:num w:numId="50" w16cid:durableId="327831420">
    <w:abstractNumId w:val="11"/>
  </w:num>
  <w:num w:numId="51" w16cid:durableId="1681159409">
    <w:abstractNumId w:val="68"/>
  </w:num>
  <w:num w:numId="52" w16cid:durableId="1915316485">
    <w:abstractNumId w:val="4"/>
  </w:num>
  <w:num w:numId="53" w16cid:durableId="71045747">
    <w:abstractNumId w:val="12"/>
  </w:num>
  <w:num w:numId="54" w16cid:durableId="1291857050">
    <w:abstractNumId w:val="19"/>
  </w:num>
  <w:num w:numId="55" w16cid:durableId="582379507">
    <w:abstractNumId w:val="58"/>
  </w:num>
  <w:num w:numId="56" w16cid:durableId="824977773">
    <w:abstractNumId w:val="45"/>
  </w:num>
  <w:num w:numId="57" w16cid:durableId="1751653727">
    <w:abstractNumId w:val="10"/>
  </w:num>
  <w:num w:numId="58" w16cid:durableId="1166819724">
    <w:abstractNumId w:val="14"/>
  </w:num>
  <w:num w:numId="59" w16cid:durableId="199366029">
    <w:abstractNumId w:val="56"/>
  </w:num>
  <w:num w:numId="60" w16cid:durableId="1795100322">
    <w:abstractNumId w:val="28"/>
  </w:num>
  <w:num w:numId="61" w16cid:durableId="614094220">
    <w:abstractNumId w:val="21"/>
  </w:num>
  <w:num w:numId="62" w16cid:durableId="1549032072">
    <w:abstractNumId w:val="81"/>
  </w:num>
  <w:num w:numId="63" w16cid:durableId="855271119">
    <w:abstractNumId w:val="61"/>
  </w:num>
  <w:num w:numId="64" w16cid:durableId="843865490">
    <w:abstractNumId w:val="49"/>
  </w:num>
  <w:num w:numId="65" w16cid:durableId="1403412116">
    <w:abstractNumId w:val="73"/>
  </w:num>
  <w:num w:numId="66" w16cid:durableId="1736783343">
    <w:abstractNumId w:val="74"/>
  </w:num>
  <w:num w:numId="67" w16cid:durableId="1860312274">
    <w:abstractNumId w:val="24"/>
  </w:num>
  <w:num w:numId="68" w16cid:durableId="121770661">
    <w:abstractNumId w:val="8"/>
  </w:num>
  <w:num w:numId="69" w16cid:durableId="220139069">
    <w:abstractNumId w:val="36"/>
  </w:num>
  <w:num w:numId="70" w16cid:durableId="105933773">
    <w:abstractNumId w:val="52"/>
  </w:num>
  <w:num w:numId="71" w16cid:durableId="320893692">
    <w:abstractNumId w:val="25"/>
  </w:num>
  <w:num w:numId="72" w16cid:durableId="1112356286">
    <w:abstractNumId w:val="34"/>
  </w:num>
  <w:num w:numId="73" w16cid:durableId="355035979">
    <w:abstractNumId w:val="16"/>
  </w:num>
  <w:num w:numId="74" w16cid:durableId="31536465">
    <w:abstractNumId w:val="26"/>
  </w:num>
  <w:num w:numId="75" w16cid:durableId="591357622">
    <w:abstractNumId w:val="22"/>
  </w:num>
  <w:num w:numId="76" w16cid:durableId="1429153499">
    <w:abstractNumId w:val="17"/>
  </w:num>
  <w:num w:numId="77" w16cid:durableId="1848669049">
    <w:abstractNumId w:val="18"/>
  </w:num>
  <w:num w:numId="78" w16cid:durableId="2080789308">
    <w:abstractNumId w:val="77"/>
  </w:num>
  <w:num w:numId="79" w16cid:durableId="937568488">
    <w:abstractNumId w:val="13"/>
  </w:num>
  <w:num w:numId="80" w16cid:durableId="1276251314">
    <w:abstractNumId w:val="33"/>
  </w:num>
  <w:num w:numId="81" w16cid:durableId="252056482">
    <w:abstractNumId w:val="46"/>
  </w:num>
  <w:num w:numId="82" w16cid:durableId="1510213415">
    <w:abstractNumId w:val="48"/>
  </w:num>
  <w:num w:numId="83" w16cid:durableId="984316862">
    <w:abstractNumId w:val="7"/>
  </w:num>
  <w:num w:numId="84" w16cid:durableId="966080318">
    <w:abstractNumId w:val="82"/>
  </w:num>
  <w:num w:numId="85" w16cid:durableId="104153426">
    <w:abstractNumId w:val="80"/>
  </w:num>
  <w:num w:numId="86" w16cid:durableId="1590389510">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63D"/>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1EF0"/>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0D46"/>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420"/>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69AF"/>
    <w:rsid w:val="009E730A"/>
    <w:rsid w:val="009E78A7"/>
    <w:rsid w:val="009F0668"/>
    <w:rsid w:val="009F1533"/>
    <w:rsid w:val="009F3A3C"/>
    <w:rsid w:val="009F6B0D"/>
    <w:rsid w:val="00A0056F"/>
    <w:rsid w:val="00A01C0A"/>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326"/>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196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1ADB"/>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0F9B"/>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4BD4"/>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5CFE"/>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C3B"/>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4E03"/>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815"/>
    <w:rsid w:val="00F45DBE"/>
    <w:rsid w:val="00F46BFA"/>
    <w:rsid w:val="00F46C96"/>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03D4"/>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E83C1C9A-9B01-42A0-8D14-307E178A9B0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88</Pages>
  <Words>32987</Words>
  <Characters>188032</Characters>
  <Application>Microsoft Office Word</Application>
  <DocSecurity>0</DocSecurity>
  <Lines>1566</Lines>
  <Paragraphs>441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Weidong Yang</cp:lastModifiedBy>
  <cp:revision>82</cp:revision>
  <dcterms:created xsi:type="dcterms:W3CDTF">2022-10-11T13:48:00Z</dcterms:created>
  <dcterms:modified xsi:type="dcterms:W3CDTF">2022-10-12T03:19:00Z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