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DC52" w14:textId="4F979796" w:rsidR="002A2CC1" w:rsidRDefault="008D5F24" w:rsidP="0063549F">
      <w:pPr>
        <w:tabs>
          <w:tab w:val="right" w:pos="9720"/>
        </w:tabs>
        <w:spacing w:after="60"/>
        <w:ind w:firstLine="42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E2A3855"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3D60F0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87D7834"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341"/>
        <w:gridCol w:w="3078"/>
        <w:gridCol w:w="4543"/>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Default="00FB1457" w:rsidP="00FB1457">
            <w:pPr>
              <w:rPr>
                <w:rFonts w:eastAsia="SimSun"/>
                <w:color w:val="A6A6A6" w:themeColor="background1" w:themeShade="A6"/>
                <w:kern w:val="0"/>
              </w:rPr>
            </w:pPr>
            <w:r w:rsidRPr="00F6090C">
              <w:rPr>
                <w:kern w:val="0"/>
                <w:lang w:eastAsia="ja-JP"/>
              </w:rPr>
              <w:t>Gyubum Kyung</w:t>
            </w:r>
            <w:r w:rsidRPr="00F6090C">
              <w:rPr>
                <w:kern w:val="0"/>
                <w:lang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F6090C" w:rsidRDefault="00FB1457" w:rsidP="00FB1457">
            <w:pPr>
              <w:rPr>
                <w:kern w:val="0"/>
              </w:rPr>
            </w:pPr>
            <w:r w:rsidRPr="00F6090C">
              <w:rPr>
                <w:kern w:val="0"/>
              </w:rPr>
              <w:t>gyubum.kyung@mediatek.com</w:t>
            </w:r>
          </w:p>
          <w:p w14:paraId="11DD1A7E" w14:textId="5CCA95A4" w:rsidR="00FB1457" w:rsidRDefault="00FB1457" w:rsidP="00FB1457">
            <w:pPr>
              <w:rPr>
                <w:rFonts w:eastAsia="SimSun"/>
                <w:color w:val="A6A6A6" w:themeColor="background1" w:themeShade="A6"/>
                <w:kern w:val="0"/>
              </w:rPr>
            </w:pPr>
            <w:r w:rsidRPr="00F6090C">
              <w:rPr>
                <w:kern w:val="0"/>
              </w:rPr>
              <w:t>yu-jen.ku@mediatek.com</w:t>
            </w: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lastRenderedPageBreak/>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lastRenderedPageBreak/>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80"/>
        <w:gridCol w:w="8482"/>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lastRenderedPageBreak/>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lastRenderedPageBreak/>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80"/>
        <w:gridCol w:w="8482"/>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lastRenderedPageBreak/>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lastRenderedPageBreak/>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Heading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 xml:space="preserve">Futurewei,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80"/>
        <w:gridCol w:w="1277"/>
        <w:gridCol w:w="7205"/>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lastRenderedPageBreak/>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w:t>
            </w:r>
            <w:r>
              <w:lastRenderedPageBreak/>
              <w:t xml:space="preserve">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0EEA982A" w14:textId="33BFE171"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vivo. </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lastRenderedPageBreak/>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Heading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80"/>
        <w:gridCol w:w="909"/>
        <w:gridCol w:w="1197"/>
        <w:gridCol w:w="6376"/>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lastRenderedPageBreak/>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w:t>
            </w:r>
            <w:r>
              <w:rPr>
                <w:rFonts w:hint="eastAsia"/>
                <w:kern w:val="0"/>
                <w:lang w:eastAsia="zh-CN"/>
              </w:rPr>
              <w:lastRenderedPageBreak/>
              <w:t>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lastRenderedPageBreak/>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w:t>
      </w:r>
      <w:r>
        <w:rPr>
          <w:sz w:val="18"/>
          <w:szCs w:val="18"/>
        </w:rPr>
        <w:lastRenderedPageBreak/>
        <w:t xml:space="preserve">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Heading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80"/>
        <w:gridCol w:w="8482"/>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xml:space="preserve">, e.g., within 1 dB in, then a prediction performance of 1dB for L1-RSRP difference of Top-1 predicted beam does not necessarily mean the performance is </w:t>
            </w:r>
            <w:r>
              <w:rPr>
                <w:lang w:eastAsia="x-none"/>
              </w:rPr>
              <w:lastRenderedPageBreak/>
              <w:t>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lastRenderedPageBreak/>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w:t>
            </w:r>
            <w:proofErr w:type="gramStart"/>
            <w:r>
              <w:t>e.g.</w:t>
            </w:r>
            <w:proofErr w:type="gramEnd"/>
            <w:r>
              <w:t xml:space="preserve">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w:lastRenderedPageBreak/>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555"/>
        <w:gridCol w:w="3543"/>
        <w:gridCol w:w="3402"/>
        <w:gridCol w:w="145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w:lastRenderedPageBreak/>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962"/>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lastRenderedPageBreak/>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Heading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lastRenderedPageBreak/>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 xml:space="preserve">where N is the number of beams (pairs) (with reference signal (SSB and/or CSI-RS)) </w:t>
      </w:r>
      <w:r>
        <w:lastRenderedPageBreak/>
        <w:t>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228"/>
        <w:gridCol w:w="1713"/>
        <w:gridCol w:w="7021"/>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w:t>
            </w:r>
            <w:r>
              <w:lastRenderedPageBreak/>
              <w:t xml:space="preserve">(in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lastRenderedPageBreak/>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lastRenderedPageBreak/>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lastRenderedPageBreak/>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ListParagraph"/>
              <w:numPr>
                <w:ilvl w:val="0"/>
                <w:numId w:val="83"/>
              </w:numPr>
            </w:pPr>
            <w:r>
              <w:t xml:space="preserve">Measuring N in terms of the actual time-frequency resources used for </w:t>
            </w:r>
            <w:r>
              <w:lastRenderedPageBreak/>
              <w:t>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lastRenderedPageBreak/>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w:t>
            </w:r>
            <w:proofErr w:type="spellStart"/>
            <w:r>
              <w:rPr>
                <w:rFonts w:eastAsiaTheme="minorEastAsia" w:hint="eastAsia"/>
                <w:lang w:eastAsia="zh-CN"/>
              </w:rPr>
              <w:t>gNB</w:t>
            </w:r>
            <w:proofErr w:type="spellEnd"/>
            <w:r>
              <w:rPr>
                <w:rFonts w:eastAsiaTheme="minorEastAsia" w:hint="eastAsia"/>
                <w:lang w:eastAsia="zh-CN"/>
              </w:rPr>
              <w:t xml:space="preserve">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Heading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77777777" w:rsidR="00831BD9" w:rsidRPr="00741284" w:rsidRDefault="00831BD9" w:rsidP="00831BD9">
      <w:pPr>
        <w:pStyle w:val="ListParagraph"/>
        <w:numPr>
          <w:ilvl w:val="4"/>
          <w:numId w:val="23"/>
        </w:numPr>
        <w:rPr>
          <w:rFonts w:eastAsia="Batang"/>
          <w:lang w:eastAsia="ko-KR"/>
        </w:rPr>
      </w:pPr>
      <w:r>
        <w:rPr>
          <w:color w:val="FF0000"/>
        </w:rPr>
        <w:lastRenderedPageBreak/>
        <w:t xml:space="preserve">Alt 3: </w:t>
      </w: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27"/>
        <w:gridCol w:w="1345"/>
        <w:gridCol w:w="7390"/>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lastRenderedPageBreak/>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lastRenderedPageBreak/>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Heading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70"/>
        <w:gridCol w:w="8324"/>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Heading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227"/>
        <w:gridCol w:w="8735"/>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lastRenderedPageBreak/>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w:t>
            </w:r>
            <w:proofErr w:type="spellStart"/>
            <w:r>
              <w:t>HiSi</w:t>
            </w:r>
            <w:proofErr w:type="spellEnd"/>
            <w:r>
              <w:t xml:space="preserve"> and Google. We can postpone this discussion until there is a consensus on UCI report format.</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lastRenderedPageBreak/>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962"/>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lastRenderedPageBreak/>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w:t>
      </w:r>
      <w:r>
        <w:rPr>
          <w:sz w:val="18"/>
          <w:szCs w:val="18"/>
        </w:rPr>
        <w:lastRenderedPageBreak/>
        <w:t>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lastRenderedPageBreak/>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lastRenderedPageBreak/>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r>
              <w:rPr>
                <w:smallCaps/>
              </w:rPr>
              <w:t xml:space="preserve">Futurewei,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xml:space="preserve">, CATT, </w:t>
            </w:r>
            <w:r>
              <w:rPr>
                <w:rFonts w:hint="eastAsia"/>
                <w:smallCaps/>
              </w:rPr>
              <w:lastRenderedPageBreak/>
              <w:t>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lastRenderedPageBreak/>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227"/>
        <w:gridCol w:w="8735"/>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lastRenderedPageBreak/>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lastRenderedPageBreak/>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lastRenderedPageBreak/>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Heading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Futurewei</w:t>
            </w:r>
            <w:r w:rsidR="00BB252E">
              <w:rPr>
                <w:smallCaps/>
              </w:rPr>
              <w:t xml:space="preserve">. </w:t>
            </w:r>
            <w:proofErr w:type="spellStart"/>
            <w:r w:rsidR="00BB252E">
              <w:rPr>
                <w:smallCaps/>
              </w:rPr>
              <w:t>CEWiT</w:t>
            </w:r>
            <w:proofErr w:type="spellEnd"/>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lastRenderedPageBreak/>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91"/>
        <w:gridCol w:w="8303"/>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r w:rsidRPr="003D6B14">
              <w:rPr>
                <w:smallCaps/>
              </w:rPr>
              <w:t>Futurewei</w:t>
            </w:r>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lastRenderedPageBreak/>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lastRenderedPageBreak/>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3"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831BD9">
        <w:trPr>
          <w:trHeight w:val="333"/>
        </w:trPr>
        <w:tc>
          <w:tcPr>
            <w:tcW w:w="627" w:type="pct"/>
          </w:tcPr>
          <w:p w14:paraId="2BE99E2D" w14:textId="3D65D7C0" w:rsidR="00BE7F5D" w:rsidRDefault="00BE7F5D" w:rsidP="00BE7F5D">
            <w:pPr>
              <w:rPr>
                <w:kern w:val="0"/>
              </w:rPr>
            </w:pPr>
            <w:r>
              <w:rPr>
                <w:kern w:val="0"/>
              </w:rPr>
              <w:t>MediaTek</w:t>
            </w:r>
          </w:p>
        </w:tc>
        <w:tc>
          <w:tcPr>
            <w:tcW w:w="4373" w:type="pct"/>
          </w:tcPr>
          <w:p w14:paraId="3C65EA08" w14:textId="4A93C03D" w:rsidR="00BE7F5D" w:rsidRDefault="00BE7F5D" w:rsidP="00BE7F5D">
            <w:pPr>
              <w:keepNext/>
            </w:pPr>
            <w:r>
              <w:t>We support the proposal.</w:t>
            </w:r>
          </w:p>
        </w:tc>
      </w:tr>
      <w:tr w:rsidR="00261760" w:rsidRPr="00416A93" w14:paraId="393484D9" w14:textId="77777777" w:rsidTr="00831BD9">
        <w:trPr>
          <w:trHeight w:val="333"/>
        </w:trPr>
        <w:tc>
          <w:tcPr>
            <w:tcW w:w="627" w:type="pct"/>
          </w:tcPr>
          <w:p w14:paraId="0A6A8474" w14:textId="4E0269EF" w:rsidR="00261760" w:rsidRDefault="00261760" w:rsidP="00261760">
            <w:pPr>
              <w:tabs>
                <w:tab w:val="left" w:pos="461"/>
              </w:tabs>
              <w:rPr>
                <w:kern w:val="0"/>
              </w:rPr>
            </w:pPr>
            <w:r w:rsidRPr="008B6D06">
              <w:rPr>
                <w:smallCaps/>
                <w:kern w:val="0"/>
              </w:rPr>
              <w:t>Futurewei</w:t>
            </w:r>
          </w:p>
        </w:tc>
        <w:tc>
          <w:tcPr>
            <w:tcW w:w="4373"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w:t>
      </w:r>
      <w:r>
        <w:rPr>
          <w:sz w:val="18"/>
          <w:szCs w:val="18"/>
        </w:rPr>
        <w:lastRenderedPageBreak/>
        <w:t xml:space="preserve">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4: For variable Set B, the performance of the model trained by mixed dataset is almost the same as </w:t>
      </w:r>
      <w:r>
        <w:rPr>
          <w:rFonts w:eastAsia="SimSun"/>
          <w:bCs/>
          <w:kern w:val="0"/>
          <w:sz w:val="18"/>
          <w:szCs w:val="18"/>
        </w:rPr>
        <w:lastRenderedPageBreak/>
        <w:t>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lastRenderedPageBreak/>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lastRenderedPageBreak/>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 xml:space="preserve">Observation 2: For NW-sided model, the variable number of beams could be due to UE only reporting a subset of </w:t>
      </w:r>
      <w:r>
        <w:rPr>
          <w:sz w:val="18"/>
          <w:szCs w:val="18"/>
        </w:rPr>
        <w:lastRenderedPageBreak/>
        <w:t>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 xml:space="preserve">Futurewei, Google, MediaTek, LG, Xiaomi, OPPO, </w:t>
            </w:r>
            <w:proofErr w:type="spellStart"/>
            <w:r>
              <w:rPr>
                <w:rFonts w:eastAsia="SimSun"/>
                <w:smallCaps/>
              </w:rPr>
              <w:t>S</w:t>
            </w:r>
            <w:r>
              <w:rPr>
                <w:rFonts w:eastAsia="SimSun" w:hint="eastAsia"/>
                <w:smallCaps/>
              </w:rPr>
              <w:t>preadtrum</w:t>
            </w:r>
            <w:r>
              <w:rPr>
                <w:rFonts w:eastAsia="SimSun"/>
                <w:smallCaps/>
              </w:rPr>
              <w:t>,NTT</w:t>
            </w:r>
            <w:proofErr w:type="spell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411"/>
        <w:gridCol w:w="8083"/>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lastRenderedPageBreak/>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Heading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lastRenderedPageBreak/>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80"/>
        <w:gridCol w:w="8482"/>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lastRenderedPageBreak/>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lastRenderedPageBreak/>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lastRenderedPageBreak/>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lastRenderedPageBreak/>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 xml:space="preserve">Observation # 6: For beam pair prediction for BM-Case 1, AI with inputs as L1-RSRPs of fixed Tx beams and </w:t>
      </w:r>
      <w:r>
        <w:rPr>
          <w:sz w:val="18"/>
          <w:szCs w:val="18"/>
        </w:rPr>
        <w:lastRenderedPageBreak/>
        <w:t>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Heading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72"/>
        <w:gridCol w:w="8490"/>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lastRenderedPageBreak/>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w:t>
            </w:r>
            <w:r>
              <w:rPr>
                <w:rFonts w:eastAsia="Malgun Gothic"/>
                <w:kern w:val="0"/>
              </w:rPr>
              <w:lastRenderedPageBreak/>
              <w:t xml:space="preserve">considered the case that gNB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lastRenderedPageBreak/>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w:t>
            </w:r>
            <w:r w:rsidRPr="00416A93">
              <w:rPr>
                <w:b/>
                <w:bCs/>
              </w:rPr>
              <w:lastRenderedPageBreak/>
              <w:t xml:space="preserve">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31BFC505"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6E983AE7" w14:textId="77777777"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 xml:space="preserve">ptions A and B can be evaluated and studied, but we prefer to remove Option C as it is only </w:t>
            </w:r>
            <w:r>
              <w:rPr>
                <w:kern w:val="0"/>
              </w:rPr>
              <w:lastRenderedPageBreak/>
              <w:t>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lastRenderedPageBreak/>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w:t>
            </w:r>
            <w:proofErr w:type="gramStart"/>
            <w:r>
              <w:t>1a</w:t>
            </w:r>
            <w:proofErr w:type="gramEnd"/>
            <w:r>
              <w:t xml:space="preserve"> but we think Option 2 for variable Set B should be included</w:t>
            </w:r>
            <w:r w:rsidR="00361B33">
              <w:t xml:space="preserve"> as specified in the original proposal while </w:t>
            </w:r>
            <w:r>
              <w:t xml:space="preserve">FFS can be on its details. </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lastRenderedPageBreak/>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Heading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27"/>
        <w:gridCol w:w="8735"/>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lastRenderedPageBreak/>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lastRenderedPageBreak/>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 xml:space="preserve">For the number of instances of measurement and report, the candidates are 4, [5] and 8. Is this the number of instances for combined observation and prediction, or only for one of them? If it is the latter, we think </w:t>
            </w:r>
            <w:r>
              <w:rPr>
                <w:kern w:val="0"/>
              </w:rPr>
              <w:lastRenderedPageBreak/>
              <w:t>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lastRenderedPageBreak/>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lastRenderedPageBreak/>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w:t>
      </w:r>
      <w:r>
        <w:rPr>
          <w:rFonts w:eastAsia="Malgun Gothic"/>
          <w:bCs/>
          <w:sz w:val="18"/>
          <w:szCs w:val="18"/>
          <w:lang w:eastAsia="ko-KR"/>
        </w:rPr>
        <w:lastRenderedPageBreak/>
        <w:t>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lastRenderedPageBreak/>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227"/>
        <w:gridCol w:w="8735"/>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lastRenderedPageBreak/>
        <w:t>Evaluation results for AI/ML in beam management</w:t>
      </w:r>
    </w:p>
    <w:p w14:paraId="6C47C90D" w14:textId="582F626F" w:rsidR="002A2CC1" w:rsidRDefault="008D5F24">
      <w:pPr>
        <w:pStyle w:val="Heading4"/>
        <w:rPr>
          <w:highlight w:val="yellow"/>
        </w:rPr>
      </w:pPr>
      <w:r>
        <w:rPr>
          <w:highlight w:val="yellow"/>
        </w:rPr>
        <w:t>FL</w:t>
      </w:r>
      <w:r w:rsidR="007E65E6">
        <w:rPr>
          <w:highlight w:val="yellow"/>
        </w:rPr>
        <w:t>2</w:t>
      </w:r>
      <w:r>
        <w:rPr>
          <w:highlight w:val="yellow"/>
        </w:rPr>
        <w:t xml:space="preserve">: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44"/>
        <w:gridCol w:w="8818"/>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lastRenderedPageBreak/>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trPr>
          <w:trHeight w:val="333"/>
        </w:trPr>
        <w:tc>
          <w:tcPr>
            <w:tcW w:w="616"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84"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trPr>
          <w:trHeight w:val="333"/>
        </w:trPr>
        <w:tc>
          <w:tcPr>
            <w:tcW w:w="616" w:type="pct"/>
          </w:tcPr>
          <w:p w14:paraId="64D4F3DF" w14:textId="6A2AB26E" w:rsidR="007E65E6" w:rsidRDefault="00CB5B5D" w:rsidP="00D93C38">
            <w:pPr>
              <w:rPr>
                <w:kern w:val="0"/>
              </w:rPr>
            </w:pPr>
            <w:r>
              <w:rPr>
                <w:kern w:val="0"/>
              </w:rPr>
              <w:t>Lenovo</w:t>
            </w:r>
          </w:p>
        </w:tc>
        <w:tc>
          <w:tcPr>
            <w:tcW w:w="4384"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trPr>
          <w:trHeight w:val="333"/>
        </w:trPr>
        <w:tc>
          <w:tcPr>
            <w:tcW w:w="616"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84"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w:t>
            </w:r>
            <w:proofErr w:type="gramStart"/>
            <w:r>
              <w:rPr>
                <w:rFonts w:eastAsiaTheme="minorEastAsia" w:hint="eastAsia"/>
                <w:kern w:val="0"/>
                <w:lang w:eastAsia="zh-CN"/>
              </w:rPr>
              <w:t>to add</w:t>
            </w:r>
            <w:proofErr w:type="gramEnd"/>
            <w:r>
              <w:rPr>
                <w:rFonts w:eastAsiaTheme="minorEastAsia" w:hint="eastAsia"/>
                <w:kern w:val="0"/>
                <w:lang w:eastAsia="zh-CN"/>
              </w:rPr>
              <w:t xml:space="preserve">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w:t>
            </w:r>
            <w:proofErr w:type="gramStart"/>
            <w:r>
              <w:rPr>
                <w:rFonts w:eastAsiaTheme="minorEastAsia" w:hint="eastAsia"/>
                <w:kern w:val="0"/>
                <w:lang w:eastAsia="zh-CN"/>
              </w:rPr>
              <w:t>to align</w:t>
            </w:r>
            <w:proofErr w:type="gramEnd"/>
            <w:r>
              <w:rPr>
                <w:rFonts w:eastAsiaTheme="minorEastAsia" w:hint="eastAsia"/>
                <w:kern w:val="0"/>
                <w:lang w:eastAsia="zh-CN"/>
              </w:rPr>
              <w:t xml:space="preserve">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trPr>
          <w:trHeight w:val="333"/>
        </w:trPr>
        <w:tc>
          <w:tcPr>
            <w:tcW w:w="616" w:type="pct"/>
          </w:tcPr>
          <w:p w14:paraId="24A90364" w14:textId="3C431E45" w:rsidR="00A62123" w:rsidRDefault="00A62123" w:rsidP="00A62123">
            <w:pPr>
              <w:rPr>
                <w:kern w:val="0"/>
              </w:rPr>
            </w:pPr>
            <w:r>
              <w:rPr>
                <w:kern w:val="0"/>
              </w:rPr>
              <w:t>MediaTek</w:t>
            </w:r>
          </w:p>
        </w:tc>
        <w:tc>
          <w:tcPr>
            <w:tcW w:w="4384"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trPr>
          <w:trHeight w:val="333"/>
        </w:trPr>
        <w:tc>
          <w:tcPr>
            <w:tcW w:w="616" w:type="pct"/>
          </w:tcPr>
          <w:p w14:paraId="41FD3DEE" w14:textId="1A4352EF" w:rsidR="00E1674D" w:rsidRDefault="00E1674D" w:rsidP="00E1674D">
            <w:pPr>
              <w:rPr>
                <w:kern w:val="0"/>
              </w:rPr>
            </w:pPr>
            <w:r w:rsidRPr="00275829">
              <w:rPr>
                <w:smallCaps/>
                <w:kern w:val="0"/>
              </w:rPr>
              <w:t>Futurewei</w:t>
            </w:r>
          </w:p>
        </w:tc>
        <w:tc>
          <w:tcPr>
            <w:tcW w:w="4384" w:type="pct"/>
          </w:tcPr>
          <w:p w14:paraId="23D14D2E" w14:textId="681C0568" w:rsidR="00E1674D" w:rsidRDefault="00E1674D" w:rsidP="00E1674D">
            <w:pPr>
              <w:rPr>
                <w:kern w:val="0"/>
              </w:rPr>
            </w:pPr>
            <w:r>
              <w:rPr>
                <w:kern w:val="0"/>
              </w:rPr>
              <w:t>We are ok with the proposal in general</w:t>
            </w:r>
            <w:r>
              <w:rPr>
                <w:kern w:val="0"/>
              </w:rPr>
              <w:t xml:space="preserve">, but we agree with CATT that </w:t>
            </w:r>
            <w:r w:rsidRPr="00E1674D">
              <w:rPr>
                <w:kern w:val="0"/>
                <w:u w:val="single"/>
              </w:rPr>
              <w:t>“Model Inference Complexity” should be change to “Model Complexity”</w:t>
            </w:r>
            <w:r w:rsidRPr="00E1674D">
              <w:rPr>
                <w:kern w:val="0"/>
                <w:u w:val="single"/>
              </w:rPr>
              <w:t>.</w:t>
            </w:r>
            <w:r>
              <w:rPr>
                <w:kern w:val="0"/>
              </w:rPr>
              <w:t xml:space="preserve"> </w:t>
            </w:r>
            <w:r>
              <w:rPr>
                <w:kern w:val="0"/>
              </w:rPr>
              <w:t>Another point is that</w:t>
            </w:r>
            <w:r>
              <w:rPr>
                <w:kern w:val="0"/>
              </w:rPr>
              <w:t xml:space="preserve">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4"/>
              <w:gridCol w:w="1134"/>
              <w:gridCol w:w="1327"/>
              <w:gridCol w:w="781"/>
              <w:gridCol w:w="692"/>
              <w:gridCol w:w="782"/>
              <w:gridCol w:w="877"/>
              <w:gridCol w:w="1309"/>
            </w:tblGrid>
            <w:tr w:rsidR="00E1674D" w:rsidRPr="009D2739" w14:paraId="53C59899" w14:textId="77777777" w:rsidTr="00550C4C">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550C4C">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550C4C">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 xml:space="preserve">AI/ML-based Top-5 prediction reaches almost the upper performance bound with a prediction accuracy of 94.95% but with an overhead reduction of 67.17%. On the other hand, for the same overhead </w:t>
      </w:r>
      <w:r>
        <w:rPr>
          <w:sz w:val="18"/>
          <w:szCs w:val="18"/>
          <w:lang w:eastAsia="en-US"/>
        </w:rPr>
        <w:lastRenderedPageBreak/>
        <w:t>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lastRenderedPageBreak/>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lastRenderedPageBreak/>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lastRenderedPageBreak/>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lastRenderedPageBreak/>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w:t>
      </w:r>
      <w:r>
        <w:rPr>
          <w:b/>
        </w:rPr>
        <w:lastRenderedPageBreak/>
        <w:t xml:space="preserve">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lastRenderedPageBreak/>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000000">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lastRenderedPageBreak/>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00000">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000000">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lastRenderedPageBreak/>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pt;height:114.55pt;mso-width-percent:0;mso-height-percent:0;mso-width-percent:0;mso-height-percent:0" o:ole="">
            <v:imagedata r:id="rId22" o:title=""/>
          </v:shape>
          <o:OLEObject Type="Embed" ProgID="Visio.Drawing.15" ShapeID="_x0000_i1025" DrawAspect="Content" ObjectID="_1727006850"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lastRenderedPageBreak/>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1CE1" w14:textId="77777777" w:rsidR="00D3619C" w:rsidRDefault="00D3619C" w:rsidP="00D6456D">
      <w:r>
        <w:separator/>
      </w:r>
    </w:p>
  </w:endnote>
  <w:endnote w:type="continuationSeparator" w:id="0">
    <w:p w14:paraId="1E02AD8E" w14:textId="77777777" w:rsidR="00D3619C" w:rsidRDefault="00D3619C"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79C2" w14:textId="77777777" w:rsidR="00D3619C" w:rsidRDefault="00D3619C" w:rsidP="00D6456D">
      <w:r>
        <w:separator/>
      </w:r>
    </w:p>
  </w:footnote>
  <w:footnote w:type="continuationSeparator" w:id="0">
    <w:p w14:paraId="30230B82" w14:textId="77777777" w:rsidR="00D3619C" w:rsidRDefault="00D3619C"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2968">
    <w:abstractNumId w:val="5"/>
  </w:num>
  <w:num w:numId="2" w16cid:durableId="1598560461">
    <w:abstractNumId w:val="30"/>
  </w:num>
  <w:num w:numId="3" w16cid:durableId="1155343480">
    <w:abstractNumId w:val="0"/>
  </w:num>
  <w:num w:numId="4" w16cid:durableId="303002628">
    <w:abstractNumId w:val="43"/>
  </w:num>
  <w:num w:numId="5" w16cid:durableId="231811908">
    <w:abstractNumId w:val="20"/>
  </w:num>
  <w:num w:numId="6" w16cid:durableId="1427381576">
    <w:abstractNumId w:val="53"/>
  </w:num>
  <w:num w:numId="7" w16cid:durableId="2052026409">
    <w:abstractNumId w:val="44"/>
  </w:num>
  <w:num w:numId="8" w16cid:durableId="19416421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4143260">
    <w:abstractNumId w:val="50"/>
    <w:lvlOverride w:ilvl="0">
      <w:startOverride w:val="1"/>
    </w:lvlOverride>
  </w:num>
  <w:num w:numId="10" w16cid:durableId="1803109150">
    <w:abstractNumId w:val="32"/>
  </w:num>
  <w:num w:numId="11" w16cid:durableId="1202329777">
    <w:abstractNumId w:val="63"/>
  </w:num>
  <w:num w:numId="12" w16cid:durableId="834347709">
    <w:abstractNumId w:val="69"/>
  </w:num>
  <w:num w:numId="13" w16cid:durableId="970206067">
    <w:abstractNumId w:val="23"/>
  </w:num>
  <w:num w:numId="14" w16cid:durableId="999575792">
    <w:abstractNumId w:val="70"/>
  </w:num>
  <w:num w:numId="15" w16cid:durableId="574977402">
    <w:abstractNumId w:val="41"/>
  </w:num>
  <w:num w:numId="16" w16cid:durableId="93063830">
    <w:abstractNumId w:val="62"/>
  </w:num>
  <w:num w:numId="17" w16cid:durableId="200829923">
    <w:abstractNumId w:val="59"/>
  </w:num>
  <w:num w:numId="18" w16cid:durableId="1352025103">
    <w:abstractNumId w:val="55"/>
  </w:num>
  <w:num w:numId="19" w16cid:durableId="1882790530">
    <w:abstractNumId w:val="15"/>
  </w:num>
  <w:num w:numId="20" w16cid:durableId="1898783269">
    <w:abstractNumId w:val="1"/>
  </w:num>
  <w:num w:numId="21" w16cid:durableId="466895838">
    <w:abstractNumId w:val="42"/>
  </w:num>
  <w:num w:numId="22" w16cid:durableId="298851450">
    <w:abstractNumId w:val="71"/>
  </w:num>
  <w:num w:numId="23" w16cid:durableId="1127045946">
    <w:abstractNumId w:val="33"/>
  </w:num>
  <w:num w:numId="24" w16cid:durableId="575868193">
    <w:abstractNumId w:val="35"/>
  </w:num>
  <w:num w:numId="25" w16cid:durableId="199981233">
    <w:abstractNumId w:val="66"/>
  </w:num>
  <w:num w:numId="26" w16cid:durableId="1709792615">
    <w:abstractNumId w:val="6"/>
  </w:num>
  <w:num w:numId="27" w16cid:durableId="2093776847">
    <w:abstractNumId w:val="65"/>
  </w:num>
  <w:num w:numId="28" w16cid:durableId="1746757463">
    <w:abstractNumId w:val="72"/>
  </w:num>
  <w:num w:numId="29" w16cid:durableId="2053842287">
    <w:abstractNumId w:val="75"/>
  </w:num>
  <w:num w:numId="30" w16cid:durableId="2093426259">
    <w:abstractNumId w:val="83"/>
  </w:num>
  <w:num w:numId="31" w16cid:durableId="1013337705">
    <w:abstractNumId w:val="39"/>
  </w:num>
  <w:num w:numId="32" w16cid:durableId="1903171564">
    <w:abstractNumId w:val="57"/>
  </w:num>
  <w:num w:numId="33" w16cid:durableId="527136596">
    <w:abstractNumId w:val="78"/>
  </w:num>
  <w:num w:numId="34" w16cid:durableId="922222643">
    <w:abstractNumId w:val="40"/>
  </w:num>
  <w:num w:numId="35" w16cid:durableId="1963415627">
    <w:abstractNumId w:val="54"/>
  </w:num>
  <w:num w:numId="36" w16cid:durableId="1335911667">
    <w:abstractNumId w:val="76"/>
  </w:num>
  <w:num w:numId="37" w16cid:durableId="1057365342">
    <w:abstractNumId w:val="51"/>
  </w:num>
  <w:num w:numId="38" w16cid:durableId="1076786511">
    <w:abstractNumId w:val="27"/>
  </w:num>
  <w:num w:numId="39" w16cid:durableId="2028018151">
    <w:abstractNumId w:val="31"/>
  </w:num>
  <w:num w:numId="40" w16cid:durableId="1808011045">
    <w:abstractNumId w:val="38"/>
  </w:num>
  <w:num w:numId="41" w16cid:durableId="2046253703">
    <w:abstractNumId w:val="2"/>
  </w:num>
  <w:num w:numId="42" w16cid:durableId="1804079217">
    <w:abstractNumId w:val="64"/>
  </w:num>
  <w:num w:numId="43" w16cid:durableId="1730764893">
    <w:abstractNumId w:val="67"/>
  </w:num>
  <w:num w:numId="44" w16cid:durableId="1925187767">
    <w:abstractNumId w:val="9"/>
  </w:num>
  <w:num w:numId="45" w16cid:durableId="2049910250">
    <w:abstractNumId w:val="3"/>
  </w:num>
  <w:num w:numId="46" w16cid:durableId="1676226926">
    <w:abstractNumId w:val="37"/>
  </w:num>
  <w:num w:numId="47" w16cid:durableId="1471944480">
    <w:abstractNumId w:val="29"/>
  </w:num>
  <w:num w:numId="48" w16cid:durableId="1959799327">
    <w:abstractNumId w:val="79"/>
  </w:num>
  <w:num w:numId="49" w16cid:durableId="225576005">
    <w:abstractNumId w:val="47"/>
  </w:num>
  <w:num w:numId="50" w16cid:durableId="1089353181">
    <w:abstractNumId w:val="11"/>
  </w:num>
  <w:num w:numId="51" w16cid:durableId="348914365">
    <w:abstractNumId w:val="68"/>
  </w:num>
  <w:num w:numId="52" w16cid:durableId="681977932">
    <w:abstractNumId w:val="4"/>
  </w:num>
  <w:num w:numId="53" w16cid:durableId="92288997">
    <w:abstractNumId w:val="12"/>
  </w:num>
  <w:num w:numId="54" w16cid:durableId="1206868315">
    <w:abstractNumId w:val="19"/>
  </w:num>
  <w:num w:numId="55" w16cid:durableId="934173095">
    <w:abstractNumId w:val="58"/>
  </w:num>
  <w:num w:numId="56" w16cid:durableId="3896781">
    <w:abstractNumId w:val="45"/>
  </w:num>
  <w:num w:numId="57" w16cid:durableId="907420689">
    <w:abstractNumId w:val="10"/>
  </w:num>
  <w:num w:numId="58" w16cid:durableId="1579437457">
    <w:abstractNumId w:val="14"/>
  </w:num>
  <w:num w:numId="59" w16cid:durableId="628166333">
    <w:abstractNumId w:val="56"/>
  </w:num>
  <w:num w:numId="60" w16cid:durableId="799957872">
    <w:abstractNumId w:val="28"/>
  </w:num>
  <w:num w:numId="61" w16cid:durableId="142894631">
    <w:abstractNumId w:val="21"/>
  </w:num>
  <w:num w:numId="62" w16cid:durableId="763526630">
    <w:abstractNumId w:val="81"/>
  </w:num>
  <w:num w:numId="63" w16cid:durableId="281226462">
    <w:abstractNumId w:val="61"/>
  </w:num>
  <w:num w:numId="64" w16cid:durableId="1291202661">
    <w:abstractNumId w:val="49"/>
  </w:num>
  <w:num w:numId="65" w16cid:durableId="199978668">
    <w:abstractNumId w:val="73"/>
  </w:num>
  <w:num w:numId="66" w16cid:durableId="920793907">
    <w:abstractNumId w:val="74"/>
  </w:num>
  <w:num w:numId="67" w16cid:durableId="406852581">
    <w:abstractNumId w:val="24"/>
  </w:num>
  <w:num w:numId="68" w16cid:durableId="382026609">
    <w:abstractNumId w:val="8"/>
  </w:num>
  <w:num w:numId="69" w16cid:durableId="1392122388">
    <w:abstractNumId w:val="36"/>
  </w:num>
  <w:num w:numId="70" w16cid:durableId="1090395988">
    <w:abstractNumId w:val="52"/>
  </w:num>
  <w:num w:numId="71" w16cid:durableId="634415352">
    <w:abstractNumId w:val="25"/>
  </w:num>
  <w:num w:numId="72" w16cid:durableId="696735055">
    <w:abstractNumId w:val="34"/>
  </w:num>
  <w:num w:numId="73" w16cid:durableId="792753213">
    <w:abstractNumId w:val="16"/>
  </w:num>
  <w:num w:numId="74" w16cid:durableId="303514256">
    <w:abstractNumId w:val="26"/>
  </w:num>
  <w:num w:numId="75" w16cid:durableId="906766632">
    <w:abstractNumId w:val="22"/>
  </w:num>
  <w:num w:numId="76" w16cid:durableId="703791654">
    <w:abstractNumId w:val="17"/>
  </w:num>
  <w:num w:numId="77" w16cid:durableId="156574173">
    <w:abstractNumId w:val="18"/>
  </w:num>
  <w:num w:numId="78" w16cid:durableId="2051105621">
    <w:abstractNumId w:val="77"/>
  </w:num>
  <w:num w:numId="79" w16cid:durableId="2095128561">
    <w:abstractNumId w:val="13"/>
  </w:num>
  <w:num w:numId="80" w16cid:durableId="1996255211">
    <w:abstractNumId w:val="33"/>
  </w:num>
  <w:num w:numId="81" w16cid:durableId="234240078">
    <w:abstractNumId w:val="46"/>
  </w:num>
  <w:num w:numId="82" w16cid:durableId="181475970">
    <w:abstractNumId w:val="48"/>
  </w:num>
  <w:num w:numId="83" w16cid:durableId="1523128756">
    <w:abstractNumId w:val="7"/>
  </w:num>
  <w:num w:numId="84" w16cid:durableId="1957372710">
    <w:abstractNumId w:val="82"/>
  </w:num>
  <w:num w:numId="85" w16cid:durableId="382825835">
    <w:abstractNumId w:val="80"/>
  </w:num>
  <w:num w:numId="86" w16cid:durableId="1762800765">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84F1A202-717C-4301-949D-49ED0A9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E83C1C9A-9B01-42A0-8D14-307E178A9B0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87</Pages>
  <Words>32304</Words>
  <Characters>184137</Characters>
  <Application>Microsoft Office Word</Application>
  <DocSecurity>0</DocSecurity>
  <Lines>1534</Lines>
  <Paragraphs>432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Futurewei</cp:lastModifiedBy>
  <cp:revision>43</cp:revision>
  <dcterms:created xsi:type="dcterms:W3CDTF">2022-10-11T13:48:00Z</dcterms:created>
  <dcterms:modified xsi:type="dcterms:W3CDTF">2022-10-11T20:21:00Z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