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lang w:eastAsia="en-US"/>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lang w:eastAsia="en-US"/>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lang w:eastAsia="en-US"/>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af9"/>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af9"/>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proofErr w:type="spellStart"/>
      <w:r w:rsidRPr="00452FBF">
        <w:rPr>
          <w:b/>
          <w:bCs/>
          <w:u w:val="single"/>
        </w:rPr>
        <w:t>gNB</w:t>
      </w:r>
      <w:proofErr w:type="spellEnd"/>
      <w:r w:rsidRPr="00452FBF">
        <w:rPr>
          <w:b/>
          <w:bCs/>
          <w:u w:val="single"/>
        </w:rPr>
        <w:t xml:space="preserve">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 xml:space="preserve">BS antenna configuration: antenna setup and port layouts at </w:t>
      </w:r>
      <w:proofErr w:type="spellStart"/>
      <w:r w:rsidRPr="00920336">
        <w:rPr>
          <w:sz w:val="18"/>
          <w:szCs w:val="18"/>
        </w:rPr>
        <w:t>gNB</w:t>
      </w:r>
      <w:proofErr w:type="spellEnd"/>
      <w:r w:rsidRPr="00920336">
        <w:rPr>
          <w:sz w:val="18"/>
          <w:szCs w:val="18"/>
        </w:rPr>
        <w:t>: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 xml:space="preserve">Antenna setup and port layouts at </w:t>
      </w:r>
      <w:proofErr w:type="spellStart"/>
      <w:r w:rsidRPr="005C6757">
        <w:rPr>
          <w:sz w:val="18"/>
          <w:szCs w:val="18"/>
        </w:rPr>
        <w:t>gNB</w:t>
      </w:r>
      <w:proofErr w:type="spellEnd"/>
      <w:r w:rsidRPr="005C6757">
        <w:rPr>
          <w:sz w:val="18"/>
          <w:szCs w:val="18"/>
        </w:rPr>
        <w:t>: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221C45EC"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OPPO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251CB5" w:rsidRPr="00FC782C" w14:paraId="55A536D7" w14:textId="77777777" w:rsidTr="000F3C16">
        <w:trPr>
          <w:trHeight w:val="333"/>
        </w:trPr>
        <w:tc>
          <w:tcPr>
            <w:tcW w:w="743" w:type="pct"/>
          </w:tcPr>
          <w:p w14:paraId="4B481ED4" w14:textId="77777777" w:rsidR="00251CB5" w:rsidRPr="00FC782C" w:rsidRDefault="00251CB5" w:rsidP="00251CB5">
            <w:pPr>
              <w:rPr>
                <w:rFonts w:eastAsia="MS Mincho"/>
                <w:smallCaps/>
                <w:kern w:val="0"/>
                <w:lang w:eastAsia="ja-JP"/>
              </w:rPr>
            </w:pPr>
          </w:p>
        </w:tc>
        <w:tc>
          <w:tcPr>
            <w:tcW w:w="4257" w:type="pct"/>
          </w:tcPr>
          <w:p w14:paraId="28D38515" w14:textId="77777777" w:rsidR="00251CB5" w:rsidRPr="00FC782C" w:rsidRDefault="00251CB5" w:rsidP="00251CB5">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lastRenderedPageBreak/>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E000BCA"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lastRenderedPageBreak/>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proofErr w:type="spellStart"/>
      <w:r w:rsidRPr="002A5617">
        <w:rPr>
          <w:sz w:val="18"/>
          <w:szCs w:val="18"/>
          <w:lang w:eastAsia="en-US"/>
        </w:rPr>
        <w:t>Mediatek</w:t>
      </w:r>
      <w:proofErr w:type="spellEnd"/>
      <w:r w:rsidRPr="002A5617">
        <w:rPr>
          <w:sz w:val="18"/>
          <w:szCs w:val="18"/>
          <w:lang w:eastAsia="en-US"/>
        </w:rPr>
        <w:t xml:space="preserve">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lastRenderedPageBreak/>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lastRenderedPageBreak/>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bookmarkStart w:id="2" w:name="_GoBack"/>
      <w:r w:rsidRPr="00350F31">
        <w:rPr>
          <w:bCs/>
          <w:iCs/>
          <w:color w:val="000000" w:themeColor="text1"/>
          <w:sz w:val="18"/>
          <w:szCs w:val="18"/>
        </w:rPr>
        <w:t>OPPO</w:t>
      </w:r>
      <w:bookmarkEnd w:id="2"/>
      <w:r w:rsidRPr="00350F31">
        <w:rPr>
          <w:bCs/>
          <w:iCs/>
          <w:color w:val="000000" w:themeColor="text1"/>
          <w:sz w:val="18"/>
          <w:szCs w:val="18"/>
        </w:rPr>
        <w:t xml:space="preserve">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proofErr w:type="spellStart"/>
      <w:r w:rsidRPr="00350F31">
        <w:rPr>
          <w:rFonts w:hint="eastAsia"/>
          <w:bCs/>
          <w:sz w:val="18"/>
          <w:szCs w:val="18"/>
        </w:rPr>
        <w:t>Spreadtrum</w:t>
      </w:r>
      <w:proofErr w:type="spellEnd"/>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 xml:space="preserve">Proposal 1: To evaluate the performance of AI/ML in beam management, the definition of beam prediction accuracy </w:t>
      </w:r>
      <w:r w:rsidRPr="00350F31">
        <w:rPr>
          <w:sz w:val="18"/>
          <w:szCs w:val="18"/>
        </w:rPr>
        <w:lastRenderedPageBreak/>
        <w:t>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26B4EEDE"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3"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4" w:name="_Ref111192795"/>
    </w:p>
    <w:bookmarkEnd w:id="3"/>
    <w:bookmarkEnd w:id="4"/>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5"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5"/>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6"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6"/>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7"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8"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8"/>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proofErr w:type="spellStart"/>
      <w:r w:rsidRPr="00CC2CD3">
        <w:rPr>
          <w:rFonts w:hint="eastAsia"/>
          <w:sz w:val="18"/>
          <w:szCs w:val="18"/>
        </w:rPr>
        <w:t>Spreadtrum</w:t>
      </w:r>
      <w:proofErr w:type="spellEnd"/>
      <w:r w:rsidRPr="00CC2CD3">
        <w:rPr>
          <w:rFonts w:hint="eastAsia"/>
          <w:sz w:val="18"/>
          <w:szCs w:val="18"/>
        </w:rPr>
        <w:t xml:space="preserve">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9"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9"/>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Option 1: "RS " OH[</w:t>
      </w:r>
      <w:proofErr w:type="gramStart"/>
      <w:r w:rsidRPr="00A24A94">
        <w:rPr>
          <w:sz w:val="18"/>
          <w:szCs w:val="18"/>
        </w:rPr>
        <w:t>%]=</w:t>
      </w:r>
      <w:proofErr w:type="gramEnd"/>
      <w:r w:rsidRPr="00A24A94">
        <w:rPr>
          <w:sz w:val="18"/>
          <w:szCs w:val="18"/>
        </w:rPr>
        <w:t xml:space="preserve">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w:t>
      </w:r>
      <w:proofErr w:type="gramStart"/>
      <w:r w:rsidRPr="00A24A94">
        <w:rPr>
          <w:sz w:val="18"/>
          <w:szCs w:val="18"/>
        </w:rPr>
        <w:t>OH[</w:t>
      </w:r>
      <w:proofErr w:type="gramEnd"/>
      <w:r w:rsidRPr="00A24A94">
        <w:rPr>
          <w:sz w:val="18"/>
          <w:szCs w:val="18"/>
        </w:rPr>
        <w:t xml:space="preserve">%]=1-1/L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lang w:eastAsia="en-US"/>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7"/>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9"/>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lang w:eastAsia="en-US"/>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 xml:space="preserve">Any other signals that need to be exchanged between UE and </w:t>
      </w:r>
      <w:proofErr w:type="spellStart"/>
      <w:r w:rsidRPr="00294471">
        <w:rPr>
          <w:sz w:val="18"/>
          <w:szCs w:val="18"/>
        </w:rPr>
        <w:t>gNB</w:t>
      </w:r>
      <w:proofErr w:type="spellEnd"/>
      <w:r w:rsidRPr="00294471">
        <w:rPr>
          <w:sz w:val="18"/>
          <w:szCs w:val="18"/>
        </w:rPr>
        <w:t xml:space="preserve">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 xml:space="preserve">Observation 1: Legacy beam management with Rel-17 without AI/ML algorithms is not an appropriate baseline as implementation-based AI/ML operation is available for UE and </w:t>
      </w:r>
      <w:proofErr w:type="spellStart"/>
      <w:r w:rsidRPr="00A01F79">
        <w:rPr>
          <w:sz w:val="18"/>
          <w:szCs w:val="18"/>
        </w:rPr>
        <w:t>gNB</w:t>
      </w:r>
      <w:proofErr w:type="spellEnd"/>
      <w:r w:rsidRPr="00A01F79">
        <w:rPr>
          <w:sz w:val="18"/>
          <w:szCs w:val="18"/>
        </w:rPr>
        <w:t xml:space="preserve">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10" w:name="_Hlk115986543"/>
      <w:bookmarkStart w:id="11"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af9"/>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af9"/>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10"/>
    <w:bookmarkEnd w:id="11"/>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 xml:space="preserve">China </w:t>
      </w:r>
      <w:proofErr w:type="gramStart"/>
      <w:r w:rsidRPr="00F75AA7">
        <w:rPr>
          <w:sz w:val="18"/>
          <w:szCs w:val="18"/>
        </w:rPr>
        <w:t>Telecom</w:t>
      </w:r>
      <w:r>
        <w:rPr>
          <w:sz w:val="18"/>
          <w:szCs w:val="18"/>
        </w:rPr>
        <w:t>[</w:t>
      </w:r>
      <w:proofErr w:type="gramEnd"/>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1: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dataset from the same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2: The AI/ML model is trained based on training dataset from one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then the AI/ML model performs inference/test on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 xml:space="preserve">Case 3: The AI/ML model is trained based on training dataset constructed by mixing datasets from multiple scenarios/configurations including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and a different dataset than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w:t>
      </w:r>
      <w:r w:rsidRPr="00F75AA7">
        <w:rPr>
          <w:rFonts w:eastAsia="宋体" w:hint="eastAsia"/>
          <w:bCs/>
          <w:kern w:val="0"/>
          <w:sz w:val="18"/>
          <w:szCs w:val="18"/>
        </w:rPr>
        <w:t>A</w:t>
      </w:r>
      <w:proofErr w:type="spellEnd"/>
      <w:r w:rsidRPr="00F75AA7">
        <w:rPr>
          <w:rFonts w:eastAsia="宋体" w:hint="eastAsia"/>
          <w:bCs/>
          <w:kern w:val="0"/>
          <w:sz w:val="18"/>
          <w:szCs w:val="18"/>
        </w:rPr>
        <w:t>,</w:t>
      </w:r>
      <w:r w:rsidRPr="00F75AA7">
        <w:rPr>
          <w:rFonts w:eastAsia="宋体"/>
          <w:bCs/>
          <w:kern w:val="0"/>
          <w:sz w:val="18"/>
          <w:szCs w:val="18"/>
        </w:rPr>
        <w:t xml:space="preserve"> e.g.,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Configuration#A</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Scenario#B</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 xml:space="preserve">, </w:t>
      </w:r>
      <w:proofErr w:type="spellStart"/>
      <w:r w:rsidRPr="00F75AA7">
        <w:rPr>
          <w:rFonts w:eastAsia="宋体"/>
          <w:bCs/>
          <w:kern w:val="0"/>
          <w:sz w:val="18"/>
          <w:szCs w:val="18"/>
        </w:rPr>
        <w:t>Scenario#A</w:t>
      </w:r>
      <w:proofErr w:type="spellEnd"/>
      <w:r w:rsidRPr="00F75AA7">
        <w:rPr>
          <w:rFonts w:eastAsia="宋体"/>
          <w:bCs/>
          <w:kern w:val="0"/>
          <w:sz w:val="18"/>
          <w:szCs w:val="18"/>
        </w:rPr>
        <w:t>/</w:t>
      </w:r>
      <w:proofErr w:type="spellStart"/>
      <w:r w:rsidRPr="00F75AA7">
        <w:rPr>
          <w:rFonts w:eastAsia="宋体"/>
          <w:bCs/>
          <w:kern w:val="0"/>
          <w:sz w:val="18"/>
          <w:szCs w:val="18"/>
        </w:rPr>
        <w:t>Configuration#B</w:t>
      </w:r>
      <w:proofErr w:type="spellEnd"/>
      <w:r w:rsidRPr="00F75AA7">
        <w:rPr>
          <w:rFonts w:eastAsia="宋体"/>
          <w:bCs/>
          <w:kern w:val="0"/>
          <w:sz w:val="18"/>
          <w:szCs w:val="18"/>
        </w:rPr>
        <w:t>.</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5CB53DC3"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 xml:space="preserve">To study and evaluate generalization, at least the aspects including different scenarios, different UE speeds, different number of Tx beams and Rx beams, and different </w:t>
      </w:r>
      <w:proofErr w:type="spellStart"/>
      <w:r w:rsidRPr="00732AF5">
        <w:rPr>
          <w:sz w:val="18"/>
          <w:szCs w:val="18"/>
        </w:rPr>
        <w:t>gNB</w:t>
      </w:r>
      <w:proofErr w:type="spellEnd"/>
      <w:r w:rsidRPr="00732AF5">
        <w:rPr>
          <w:sz w:val="18"/>
          <w:szCs w:val="18"/>
        </w:rPr>
        <w:t>/UE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deployment scenarios (e.g., </w:t>
      </w:r>
      <w:proofErr w:type="spellStart"/>
      <w:r w:rsidRPr="00F75AA7">
        <w:rPr>
          <w:rFonts w:eastAsia="宋体"/>
          <w:bCs/>
          <w:kern w:val="0"/>
          <w:sz w:val="18"/>
          <w:szCs w:val="18"/>
        </w:rPr>
        <w:t>UMa</w:t>
      </w:r>
      <w:proofErr w:type="spellEnd"/>
      <w:r w:rsidRPr="00F75AA7">
        <w:rPr>
          <w:rFonts w:eastAsia="宋体"/>
          <w:bCs/>
          <w:kern w:val="0"/>
          <w:sz w:val="18"/>
          <w:szCs w:val="18"/>
        </w:rPr>
        <w:t xml:space="preserve">, </w:t>
      </w:r>
      <w:proofErr w:type="spellStart"/>
      <w:r w:rsidRPr="00F75AA7">
        <w:rPr>
          <w:rFonts w:eastAsia="宋体"/>
          <w:bCs/>
          <w:kern w:val="0"/>
          <w:sz w:val="18"/>
          <w:szCs w:val="18"/>
        </w:rPr>
        <w:t>UMi</w:t>
      </w:r>
      <w:proofErr w:type="spellEnd"/>
      <w:r w:rsidRPr="00F75AA7">
        <w:rPr>
          <w:rFonts w:eastAsia="宋体"/>
          <w:bCs/>
          <w:kern w:val="0"/>
          <w:sz w:val="18"/>
          <w:szCs w:val="18"/>
        </w:rPr>
        <w:t xml:space="preserve">, </w:t>
      </w:r>
      <w:proofErr w:type="spellStart"/>
      <w:r w:rsidRPr="00F75AA7">
        <w:rPr>
          <w:rFonts w:eastAsia="宋体"/>
          <w:bCs/>
          <w:kern w:val="0"/>
          <w:sz w:val="18"/>
          <w:szCs w:val="18"/>
        </w:rPr>
        <w:t>InH</w:t>
      </w:r>
      <w:proofErr w:type="spellEnd"/>
      <w:r w:rsidRPr="00F75AA7">
        <w:rPr>
          <w:rFonts w:eastAsia="宋体"/>
          <w:bCs/>
          <w:kern w:val="0"/>
          <w:sz w:val="18"/>
          <w:szCs w:val="18"/>
        </w:rPr>
        <w:t>)</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 xml:space="preserve">Various outdoor/indoor UE distributions for </w:t>
      </w:r>
      <w:proofErr w:type="spellStart"/>
      <w:r w:rsidRPr="00F75AA7">
        <w:rPr>
          <w:rFonts w:eastAsia="宋体"/>
          <w:bCs/>
          <w:kern w:val="0"/>
          <w:sz w:val="18"/>
          <w:szCs w:val="18"/>
        </w:rPr>
        <w:t>UMa</w:t>
      </w:r>
      <w:proofErr w:type="spellEnd"/>
      <w:r w:rsidRPr="00F75AA7">
        <w:rPr>
          <w:rFonts w:eastAsia="宋体"/>
          <w:bCs/>
          <w:kern w:val="0"/>
          <w:sz w:val="18"/>
          <w:szCs w:val="18"/>
        </w:rPr>
        <w:t>/</w:t>
      </w:r>
      <w:proofErr w:type="spellStart"/>
      <w:r w:rsidRPr="00F75AA7">
        <w:rPr>
          <w:rFonts w:eastAsia="宋体"/>
          <w:bCs/>
          <w:kern w:val="0"/>
          <w:sz w:val="18"/>
          <w:szCs w:val="18"/>
        </w:rPr>
        <w:t>UMi</w:t>
      </w:r>
      <w:proofErr w:type="spellEnd"/>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w:t>
      </w:r>
      <w:proofErr w:type="spellStart"/>
      <w:r w:rsidRPr="00F75AA7">
        <w:rPr>
          <w:rFonts w:eastAsia="宋体"/>
          <w:bCs/>
          <w:kern w:val="0"/>
          <w:sz w:val="18"/>
          <w:szCs w:val="18"/>
        </w:rPr>
        <w:t>TxRU</w:t>
      </w:r>
      <w:proofErr w:type="spellEnd"/>
      <w:r w:rsidRPr="00F75AA7">
        <w:rPr>
          <w:rFonts w:eastAsia="宋体"/>
          <w:bCs/>
          <w:kern w:val="0"/>
          <w:sz w:val="18"/>
          <w:szCs w:val="18"/>
        </w:rPr>
        <w:t xml:space="preserve">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2"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3" w:name="_Toc115446451"/>
      <w:bookmarkEnd w:id="12"/>
      <w:bookmarkEnd w:id="13"/>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proofErr w:type="spellStart"/>
      <w:r w:rsidRPr="00742F3F">
        <w:rPr>
          <w:sz w:val="18"/>
          <w:szCs w:val="18"/>
        </w:rPr>
        <w:t>gNB</w:t>
      </w:r>
      <w:proofErr w:type="spellEnd"/>
      <w:r w:rsidRPr="00742F3F">
        <w:rPr>
          <w:sz w:val="18"/>
          <w:szCs w:val="18"/>
        </w:rPr>
        <w:t xml:space="preserve">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9"/>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400A688B" w14:textId="77777777" w:rsidR="008C450A" w:rsidRPr="005C6757" w:rsidRDefault="008C450A" w:rsidP="008C450A">
      <w:pPr>
        <w:pStyle w:val="af9"/>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w:t>
      </w:r>
      <w:proofErr w:type="spellStart"/>
      <w:r w:rsidRPr="00E550A9">
        <w:rPr>
          <w:sz w:val="18"/>
          <w:szCs w:val="18"/>
        </w:rPr>
        <w:t>gNB</w:t>
      </w:r>
      <w:proofErr w:type="spellEnd"/>
      <w:r w:rsidRPr="00E550A9">
        <w:rPr>
          <w:sz w:val="18"/>
          <w:szCs w:val="18"/>
        </w:rPr>
        <w:t xml:space="preserve">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 xml:space="preserve">Different </w:t>
      </w:r>
      <w:proofErr w:type="spellStart"/>
      <w:r w:rsidRPr="00E550A9">
        <w:rPr>
          <w:sz w:val="18"/>
          <w:szCs w:val="18"/>
        </w:rPr>
        <w:t>gNB</w:t>
      </w:r>
      <w:proofErr w:type="spellEnd"/>
      <w:r w:rsidRPr="00E550A9">
        <w:rPr>
          <w:sz w:val="18"/>
          <w:szCs w:val="18"/>
        </w:rPr>
        <w:t xml:space="preserve">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w:t>
      </w:r>
      <w:proofErr w:type="spellStart"/>
      <w:r w:rsidRPr="00E550A9">
        <w:rPr>
          <w:sz w:val="18"/>
          <w:szCs w:val="18"/>
        </w:rPr>
        <w:t>gNB</w:t>
      </w:r>
      <w:proofErr w:type="spellEnd"/>
      <w:r w:rsidRPr="00E550A9">
        <w:rPr>
          <w:sz w:val="18"/>
          <w:szCs w:val="18"/>
        </w:rPr>
        <w:t xml:space="preserve">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 xml:space="preserve">FFS Different </w:t>
      </w:r>
      <w:proofErr w:type="spellStart"/>
      <w:r w:rsidRPr="00E550A9">
        <w:rPr>
          <w:sz w:val="18"/>
          <w:szCs w:val="18"/>
        </w:rPr>
        <w:t>gNB</w:t>
      </w:r>
      <w:proofErr w:type="spellEnd"/>
      <w:r w:rsidRPr="00E550A9">
        <w:rPr>
          <w:sz w:val="18"/>
          <w:szCs w:val="18"/>
        </w:rPr>
        <w:t xml:space="preserve">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af9"/>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r w:rsidR="00F83C76" w:rsidRPr="00F83C76">
        <w:rPr>
          <w:b/>
          <w:bCs/>
        </w:rPr>
        <w:t>InH</w:t>
      </w:r>
      <w:proofErr w:type="spellEnd"/>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w:t>
      </w:r>
      <w:proofErr w:type="spellStart"/>
      <w:r w:rsidRPr="00125EF3">
        <w:rPr>
          <w:b/>
          <w:bCs/>
        </w:rPr>
        <w:t>gNB</w:t>
      </w:r>
      <w:proofErr w:type="spellEnd"/>
      <w:r w:rsidRPr="00125EF3">
        <w:rPr>
          <w:b/>
          <w:bCs/>
        </w:rPr>
        <w:t xml:space="preserve">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 xml:space="preserve">B: AI model inference node, e.g. @UE side vs @ </w:t>
      </w:r>
      <w:proofErr w:type="spellStart"/>
      <w:r w:rsidRPr="008B5711">
        <w:t>gNB</w:t>
      </w:r>
      <w:proofErr w:type="spellEnd"/>
      <w:r w:rsidRPr="008B5711">
        <w:t xml:space="preserve">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 xml:space="preserve">Observation 2: AI model trained by hybrid data of Uma and </w:t>
      </w:r>
      <w:proofErr w:type="spellStart"/>
      <w:r w:rsidRPr="00A24A94">
        <w:rPr>
          <w:sz w:val="18"/>
          <w:szCs w:val="18"/>
        </w:rPr>
        <w:t>Umi</w:t>
      </w:r>
      <w:proofErr w:type="spellEnd"/>
      <w:r w:rsidRPr="00A24A94">
        <w:rPr>
          <w:sz w:val="18"/>
          <w:szCs w:val="18"/>
        </w:rPr>
        <w:t xml:space="preserve"> for beam prediction in spatial domain can provide good generalization capability for Uma or </w:t>
      </w:r>
      <w:proofErr w:type="spellStart"/>
      <w:r w:rsidRPr="00A24A94">
        <w:rPr>
          <w:sz w:val="18"/>
          <w:szCs w:val="18"/>
        </w:rPr>
        <w:t>Umi</w:t>
      </w:r>
      <w:proofErr w:type="spellEnd"/>
      <w:r w:rsidRPr="00A24A94">
        <w:rPr>
          <w:sz w:val="18"/>
          <w:szCs w:val="18"/>
        </w:rPr>
        <w:t xml:space="preserve">. While AI model trained by data of only Uma or only </w:t>
      </w:r>
      <w:proofErr w:type="spellStart"/>
      <w:r w:rsidRPr="00A24A94">
        <w:rPr>
          <w:sz w:val="18"/>
          <w:szCs w:val="18"/>
        </w:rPr>
        <w:t>Umi</w:t>
      </w:r>
      <w:proofErr w:type="spellEnd"/>
      <w:r w:rsidRPr="00A24A94">
        <w:rPr>
          <w:sz w:val="18"/>
          <w:szCs w:val="18"/>
        </w:rPr>
        <w:t xml:space="preserve">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 xml:space="preserve">Observation 12: Several configurations/scenarios can be considered for assessing the ML model generalization capabilities. In this study, we considered the </w:t>
      </w:r>
      <w:proofErr w:type="spellStart"/>
      <w:r w:rsidRPr="001366D9">
        <w:rPr>
          <w:sz w:val="18"/>
          <w:szCs w:val="18"/>
        </w:rPr>
        <w:t>gNB</w:t>
      </w:r>
      <w:proofErr w:type="spellEnd"/>
      <w:r w:rsidRPr="001366D9">
        <w:rPr>
          <w:sz w:val="18"/>
          <w:szCs w:val="18"/>
        </w:rPr>
        <w:t xml:space="preserve">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9"/>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w:t>
      </w:r>
      <w:proofErr w:type="gramStart"/>
      <w:r w:rsidRPr="005C6757">
        <w:rPr>
          <w:sz w:val="18"/>
          <w:szCs w:val="18"/>
        </w:rPr>
        <w:t>5,d</w:t>
      </w:r>
      <w:proofErr w:type="gramEnd"/>
      <w:r w:rsidRPr="005C6757">
        <w:rPr>
          <w:sz w:val="18"/>
          <w:szCs w:val="18"/>
        </w:rPr>
        <w:t>_H=0.5.</w:t>
      </w:r>
    </w:p>
    <w:p w14:paraId="0F782ACC" w14:textId="77777777" w:rsidR="008C450A" w:rsidRPr="005C6757" w:rsidRDefault="008C450A" w:rsidP="008C450A">
      <w:pPr>
        <w:pStyle w:val="af9"/>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w:t>
      </w:r>
      <w:proofErr w:type="gramStart"/>
      <w:r w:rsidRPr="005C6757">
        <w:rPr>
          <w:sz w:val="18"/>
          <w:szCs w:val="18"/>
        </w:rPr>
        <w:t>8,d</w:t>
      </w:r>
      <w:proofErr w:type="gramEnd"/>
      <w:r w:rsidRPr="005C6757">
        <w:rPr>
          <w:sz w:val="18"/>
          <w:szCs w:val="18"/>
        </w:rPr>
        <w:t>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4"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4"/>
    </w:p>
    <w:p w14:paraId="1FAA99F1" w14:textId="77777777" w:rsidR="008B5711" w:rsidRPr="00E44377" w:rsidRDefault="008B5711" w:rsidP="008B5711">
      <w:pPr>
        <w:pStyle w:val="af9"/>
        <w:widowControl/>
        <w:numPr>
          <w:ilvl w:val="1"/>
          <w:numId w:val="29"/>
        </w:numPr>
        <w:contextualSpacing w:val="0"/>
        <w:rPr>
          <w:sz w:val="18"/>
          <w:szCs w:val="18"/>
        </w:rPr>
      </w:pPr>
      <w:bookmarkStart w:id="15"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5"/>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6"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6"/>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proofErr w:type="spellStart"/>
      <w:r w:rsidRPr="007B4FD0">
        <w:rPr>
          <w:sz w:val="18"/>
          <w:szCs w:val="18"/>
          <w:lang w:eastAsia="en-US"/>
        </w:rPr>
        <w:t>Mediatek</w:t>
      </w:r>
      <w:proofErr w:type="spellEnd"/>
      <w:r w:rsidRPr="007B4FD0">
        <w:rPr>
          <w:sz w:val="18"/>
          <w:szCs w:val="18"/>
          <w:lang w:eastAsia="en-US"/>
        </w:rPr>
        <w:t xml:space="preserve">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Proposal 10: Adopt one of the following as the output of AI/ML model: (</w:t>
      </w:r>
      <w:proofErr w:type="spellStart"/>
      <w:r w:rsidRPr="007B4FD0">
        <w:rPr>
          <w:bCs/>
          <w:iCs/>
          <w:sz w:val="18"/>
          <w:szCs w:val="18"/>
        </w:rPr>
        <w:t>i</w:t>
      </w:r>
      <w:proofErr w:type="spellEnd"/>
      <w:r w:rsidRPr="007B4FD0">
        <w:rPr>
          <w:bCs/>
          <w:iCs/>
          <w:sz w:val="18"/>
          <w:szCs w:val="18"/>
        </w:rPr>
        <w:t xml:space="preserve">)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 xml:space="preserve">FFS: The Rx beam(s) is fixed and configured by </w:t>
      </w:r>
      <w:proofErr w:type="spellStart"/>
      <w:r w:rsidRPr="007B4FD0">
        <w:rPr>
          <w:iCs/>
          <w:sz w:val="18"/>
          <w:szCs w:val="18"/>
        </w:rPr>
        <w:t>gNB</w:t>
      </w:r>
      <w:proofErr w:type="spellEnd"/>
      <w:r w:rsidRPr="007B4FD0">
        <w:rPr>
          <w:iCs/>
          <w:sz w:val="18"/>
          <w:szCs w:val="18"/>
        </w:rPr>
        <w:t xml:space="preserve">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 xml:space="preserve">Proposal # 5: For AI inference at </w:t>
      </w:r>
      <w:proofErr w:type="spellStart"/>
      <w:r w:rsidRPr="007B4FD0">
        <w:rPr>
          <w:iCs/>
          <w:sz w:val="18"/>
          <w:szCs w:val="18"/>
        </w:rPr>
        <w:t>gNB</w:t>
      </w:r>
      <w:proofErr w:type="spellEnd"/>
      <w:r w:rsidRPr="007B4FD0">
        <w:rPr>
          <w:iCs/>
          <w:sz w:val="18"/>
          <w:szCs w:val="18"/>
        </w:rPr>
        <w:t xml:space="preserve">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7"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7"/>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8" w:name="_Ref111192988"/>
      <w:bookmarkStart w:id="19" w:name="_Ref111205007"/>
      <w:bookmarkStart w:id="20" w:name="_Ref111199102"/>
      <w:bookmarkStart w:id="21" w:name="_Ref111205102"/>
      <w:bookmarkStart w:id="22"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proofErr w:type="spellStart"/>
      <w:r w:rsidRPr="007B4FD0">
        <w:rPr>
          <w:rFonts w:hint="eastAsia"/>
          <w:sz w:val="18"/>
          <w:szCs w:val="18"/>
        </w:rPr>
        <w:t>Spreadtrum</w:t>
      </w:r>
      <w:proofErr w:type="spellEnd"/>
      <w:r w:rsidRPr="007B4FD0">
        <w:rPr>
          <w:rFonts w:hint="eastAsia"/>
          <w:sz w:val="18"/>
          <w:szCs w:val="18"/>
        </w:rPr>
        <w:t xml:space="preserve">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3" w:name="_Toc115446435"/>
      <w:r w:rsidRPr="007B4FD0">
        <w:rPr>
          <w:sz w:val="18"/>
          <w:szCs w:val="18"/>
        </w:rPr>
        <w:t>Observation 2: For NW-sided model, the variable number of beams could be due to UE only reporting a subset of the measured beams.</w:t>
      </w:r>
      <w:bookmarkEnd w:id="23"/>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4" w:name="_Toc115446448"/>
      <w:r w:rsidRPr="007B4FD0">
        <w:rPr>
          <w:sz w:val="18"/>
          <w:szCs w:val="18"/>
        </w:rPr>
        <w:t xml:space="preserve">Proposal 4: Define the number of beams </w:t>
      </w:r>
      <w:r w:rsidRPr="007B4FD0">
        <w:rPr>
          <w:sz w:val="18"/>
          <w:szCs w:val="18"/>
          <w:u w:val="single"/>
        </w:rPr>
        <w:t>in set B as a fraction of beams in set A</w:t>
      </w:r>
      <w:bookmarkEnd w:id="24"/>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5" w:name="_Hlk111746446"/>
      <w:bookmarkEnd w:id="18"/>
      <w:bookmarkEnd w:id="19"/>
      <w:bookmarkEnd w:id="20"/>
      <w:bookmarkEnd w:id="21"/>
      <w:bookmarkEnd w:id="22"/>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21829E9C" w:rsidR="0078387A" w:rsidRPr="008F6CBA" w:rsidRDefault="008F6CBA" w:rsidP="00EE26B5">
            <w:pPr>
              <w:rPr>
                <w:rFonts w:eastAsia="宋体"/>
                <w:smallCaps/>
                <w:lang w:eastAsia="ko-KR"/>
              </w:rPr>
            </w:pPr>
            <w:proofErr w:type="spellStart"/>
            <w:r w:rsidRPr="008F6CBA">
              <w:rPr>
                <w:rFonts w:eastAsia="宋体"/>
                <w:smallCaps/>
                <w:lang w:eastAsia="ko-KR"/>
              </w:rPr>
              <w:t>Futurewei</w:t>
            </w:r>
            <w:proofErr w:type="spellEnd"/>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r w:rsidR="00C77AC4">
              <w:rPr>
                <w:rFonts w:eastAsia="宋体"/>
                <w:smallCaps/>
                <w:lang w:eastAsia="ko-KR"/>
              </w:rPr>
              <w:t>, OPPO</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宋体"/>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5"/>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 xml:space="preserve">it is more realistic for the </w:t>
      </w:r>
      <w:proofErr w:type="spellStart"/>
      <w:r w:rsidRPr="007B4FD0">
        <w:rPr>
          <w:bCs/>
          <w:sz w:val="18"/>
          <w:szCs w:val="18"/>
          <w:u w:val="single"/>
        </w:rPr>
        <w:t>gNB</w:t>
      </w:r>
      <w:proofErr w:type="spellEnd"/>
      <w:r w:rsidRPr="007B4FD0">
        <w:rPr>
          <w:bCs/>
          <w:sz w:val="18"/>
          <w:szCs w:val="18"/>
          <w:u w:val="single"/>
        </w:rPr>
        <w:t xml:space="preserve">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proofErr w:type="spellStart"/>
      <w:r w:rsidRPr="006A6E80">
        <w:rPr>
          <w:rFonts w:hint="eastAsia"/>
          <w:sz w:val="18"/>
          <w:szCs w:val="18"/>
        </w:rPr>
        <w:t>Spreadtrum</w:t>
      </w:r>
      <w:proofErr w:type="spellEnd"/>
      <w:r w:rsidRPr="006A6E80">
        <w:rPr>
          <w:rFonts w:hint="eastAsia"/>
          <w:sz w:val="18"/>
          <w:szCs w:val="18"/>
        </w:rPr>
        <w:t xml:space="preserve">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6" w:name="OLE_LINK16"/>
      <w:bookmarkStart w:id="27"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6"/>
      <w:bookmarkEnd w:id="27"/>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Observation 8: For BM-Case1</w:t>
      </w:r>
      <w:proofErr w:type="gramStart"/>
      <w:r w:rsidRPr="007B4FD0">
        <w:rPr>
          <w:sz w:val="18"/>
          <w:szCs w:val="18"/>
        </w:rPr>
        <w:t>_(</w:t>
      </w:r>
      <w:proofErr w:type="gramEnd"/>
      <w:r w:rsidRPr="007B4FD0">
        <w:rPr>
          <w:sz w:val="18"/>
          <w:szCs w:val="18"/>
        </w:rPr>
        <w:t>DL Tx) model inference in UE side, training model with random Set B may reduce model switching/indication/ transferring overhead for UE. But the benefit of BM-Case1</w:t>
      </w:r>
      <w:proofErr w:type="gramStart"/>
      <w:r w:rsidRPr="007B4FD0">
        <w:rPr>
          <w:sz w:val="18"/>
          <w:szCs w:val="18"/>
        </w:rPr>
        <w:t>_(</w:t>
      </w:r>
      <w:proofErr w:type="gramEnd"/>
      <w:r w:rsidRPr="007B4FD0">
        <w:rPr>
          <w:sz w:val="18"/>
          <w:szCs w:val="18"/>
        </w:rPr>
        <w:t xml:space="preserve">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xml:space="preserve">, support Method 3 as the main scenario while other methods can be further </w:t>
      </w:r>
      <w:proofErr w:type="gramStart"/>
      <w:r w:rsidRPr="00A52FFC">
        <w:rPr>
          <w:sz w:val="18"/>
          <w:szCs w:val="18"/>
        </w:rPr>
        <w:t>studied :</w:t>
      </w:r>
      <w:proofErr w:type="gramEnd"/>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Huawei, </w:t>
      </w:r>
      <w:proofErr w:type="spellStart"/>
      <w:r w:rsidRPr="00B33232">
        <w:rPr>
          <w:color w:val="5B9BD5" w:themeColor="accent1"/>
        </w:rPr>
        <w:t>Spreadtrum</w:t>
      </w:r>
      <w:proofErr w:type="spellEnd"/>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w:t>
      </w:r>
      <w:proofErr w:type="gramStart"/>
      <w:r w:rsidR="00223BF9" w:rsidRPr="00B33232">
        <w:rPr>
          <w:color w:val="5B9BD5" w:themeColor="accent1"/>
        </w:rPr>
        <w:t>LGE(</w:t>
      </w:r>
      <w:proofErr w:type="gramEnd"/>
      <w:r w:rsidR="00223BF9" w:rsidRPr="00B33232">
        <w:rPr>
          <w:color w:val="5B9BD5" w:themeColor="accent1"/>
        </w:rPr>
        <w:t xml:space="preserv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proofErr w:type="spellStart"/>
      <w:r w:rsidRPr="00B33232">
        <w:rPr>
          <w:color w:val="5B9BD5" w:themeColor="accent1"/>
        </w:rPr>
        <w:t>Futurewei</w:t>
      </w:r>
      <w:proofErr w:type="spellEnd"/>
      <w:r w:rsidRPr="00B33232">
        <w:rPr>
          <w:color w:val="5B9BD5" w:themeColor="accent1"/>
        </w:rPr>
        <w:t>, Huawei, vivo</w:t>
      </w:r>
      <w:r w:rsidR="00223BF9" w:rsidRPr="00B33232">
        <w:rPr>
          <w:color w:val="5B9BD5" w:themeColor="accent1"/>
        </w:rPr>
        <w:t xml:space="preserve">, Nokia (UE side only), </w:t>
      </w:r>
      <w:proofErr w:type="gramStart"/>
      <w:r w:rsidR="00223BF9" w:rsidRPr="00B33232">
        <w:rPr>
          <w:color w:val="5B9BD5" w:themeColor="accent1"/>
        </w:rPr>
        <w:t>Nokia(</w:t>
      </w:r>
      <w:proofErr w:type="gramEnd"/>
      <w:r w:rsidR="00223BF9" w:rsidRPr="00B33232">
        <w:rPr>
          <w:color w:val="5B9BD5" w:themeColor="accent1"/>
        </w:rPr>
        <w:t>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8" w:name="_Hlk111746567"/>
      <w:r w:rsidRPr="0037414A">
        <w:rPr>
          <w:highlight w:val="yellow"/>
        </w:rPr>
        <w:t>FL1</w:t>
      </w:r>
      <w:r w:rsidR="002D6F51">
        <w:rPr>
          <w:highlight w:val="yellow"/>
        </w:rPr>
        <w:t>:</w:t>
      </w:r>
      <w:r w:rsidR="00223BF9">
        <w:rPr>
          <w:highlight w:val="yellow"/>
        </w:rPr>
        <w:t xml:space="preserve"> Set B of beams (Pairs)</w:t>
      </w:r>
    </w:p>
    <w:bookmarkEnd w:id="28"/>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w:t>
      </w:r>
      <w:proofErr w:type="spellStart"/>
      <w:r w:rsidR="00223BF9">
        <w:t>gNB</w:t>
      </w:r>
      <w:proofErr w:type="spellEnd"/>
      <w:r w:rsidR="00223BF9">
        <w:t xml:space="preserve">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宋体"/>
                <w:smallCaps/>
                <w:kern w:val="0"/>
                <w:lang w:eastAsia="ja-JP"/>
              </w:rPr>
            </w:pPr>
          </w:p>
        </w:tc>
        <w:tc>
          <w:tcPr>
            <w:tcW w:w="4261" w:type="pct"/>
          </w:tcPr>
          <w:p w14:paraId="1797F748" w14:textId="593F46E6" w:rsidR="00CB30D8" w:rsidRPr="007B4FD0" w:rsidRDefault="00CB30D8" w:rsidP="00CB30D8">
            <w:pPr>
              <w:rPr>
                <w:rFonts w:eastAsia="宋体"/>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宋体"/>
                <w:smallCaps/>
                <w:kern w:val="0"/>
                <w:lang w:eastAsia="ko-KR"/>
              </w:rPr>
            </w:pPr>
          </w:p>
        </w:tc>
        <w:tc>
          <w:tcPr>
            <w:tcW w:w="4261" w:type="pct"/>
          </w:tcPr>
          <w:p w14:paraId="06EFE884" w14:textId="072F5A87" w:rsidR="00CB30D8" w:rsidRPr="007B4FD0" w:rsidRDefault="00CB30D8" w:rsidP="00CB30D8">
            <w:pPr>
              <w:rPr>
                <w:rFonts w:eastAsia="宋体"/>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proofErr w:type="spellStart"/>
      <w:r w:rsidRPr="00CF3D09">
        <w:rPr>
          <w:lang w:eastAsia="en-US"/>
        </w:rPr>
        <w:t>Mediatek</w:t>
      </w:r>
      <w:proofErr w:type="spellEnd"/>
      <w:r w:rsidRPr="00CF3D09">
        <w:rPr>
          <w:lang w:eastAsia="en-US"/>
        </w:rPr>
        <w:t xml:space="preserve">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lang w:eastAsia="en-US"/>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lang w:eastAsia="en-US"/>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611F246" w:rsidR="00CB30D8" w:rsidRPr="002A5617" w:rsidRDefault="00CB30D8" w:rsidP="00CB30D8">
            <w:pPr>
              <w:rPr>
                <w:kern w:val="0"/>
              </w:rPr>
            </w:pPr>
          </w:p>
        </w:tc>
        <w:tc>
          <w:tcPr>
            <w:tcW w:w="4384" w:type="pct"/>
          </w:tcPr>
          <w:p w14:paraId="46B0E2C8" w14:textId="55B9DAF6"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 xml:space="preserve">Tx beam angle or boresight direction, 3dB </w:t>
      </w:r>
      <w:proofErr w:type="spellStart"/>
      <w:r w:rsidRPr="00F94804">
        <w:rPr>
          <w:sz w:val="18"/>
          <w:szCs w:val="18"/>
          <w:u w:val="single"/>
        </w:rPr>
        <w:t>beamwidth</w:t>
      </w:r>
      <w:proofErr w:type="spellEnd"/>
      <w:r w:rsidRPr="00F94804">
        <w:rPr>
          <w:sz w:val="18"/>
          <w:szCs w:val="18"/>
          <w:u w:val="single"/>
        </w:rPr>
        <w:t>,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proofErr w:type="gramStart"/>
      <w:r w:rsidRPr="00E44377">
        <w:rPr>
          <w:sz w:val="18"/>
          <w:szCs w:val="18"/>
        </w:rPr>
        <w:t>ZTE[</w:t>
      </w:r>
      <w:proofErr w:type="gramEnd"/>
      <w:r w:rsidRPr="00E44377">
        <w:rPr>
          <w:sz w:val="18"/>
          <w:szCs w:val="18"/>
        </w:rPr>
        <w:t>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sidRPr="00E44377">
        <w:rPr>
          <w:rFonts w:eastAsia="Times New Roman" w:hint="eastAsia"/>
          <w:sz w:val="18"/>
          <w:szCs w:val="18"/>
        </w:rPr>
        <w:t>gNB</w:t>
      </w:r>
      <w:proofErr w:type="spellEnd"/>
      <w:r w:rsidRPr="00E44377">
        <w:rPr>
          <w:rFonts w:eastAsia="Times New Roman" w:hint="eastAsia"/>
          <w:sz w:val="18"/>
          <w:szCs w:val="18"/>
        </w:rPr>
        <w:t xml:space="preserve">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 xml:space="preserve">the UE’s angle relative to a panel array of the </w:t>
      </w:r>
      <w:proofErr w:type="spellStart"/>
      <w:r w:rsidRPr="007536A8">
        <w:rPr>
          <w:sz w:val="18"/>
          <w:szCs w:val="18"/>
          <w:lang w:eastAsia="en-US"/>
        </w:rPr>
        <w:t>gNB</w:t>
      </w:r>
      <w:proofErr w:type="spellEnd"/>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 xml:space="preserve">Which side the model is </w:t>
      </w:r>
      <w:proofErr w:type="gramStart"/>
      <w:r w:rsidRPr="00456027">
        <w:t>deployed</w:t>
      </w:r>
      <w:proofErr w:type="gramEnd"/>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9"/>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 xml:space="preserve">We consider a scheme with </w:t>
      </w:r>
      <w:proofErr w:type="spellStart"/>
      <w:r w:rsidRPr="00270A00">
        <w:rPr>
          <w:sz w:val="18"/>
          <w:szCs w:val="18"/>
          <w:lang w:eastAsia="en-US"/>
        </w:rPr>
        <w:t>gNB</w:t>
      </w:r>
      <w:proofErr w:type="spellEnd"/>
      <w:r w:rsidRPr="00270A00">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xml:space="preserve">: For spatial domain prediction, AI can help </w:t>
      </w:r>
      <w:proofErr w:type="spellStart"/>
      <w:r w:rsidRPr="00E550A9">
        <w:rPr>
          <w:sz w:val="18"/>
          <w:szCs w:val="18"/>
        </w:rPr>
        <w:t>gNB</w:t>
      </w:r>
      <w:proofErr w:type="spellEnd"/>
      <w:r w:rsidRPr="00E550A9">
        <w:rPr>
          <w:sz w:val="18"/>
          <w:szCs w:val="18"/>
        </w:rPr>
        <w:t xml:space="preserve">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9"/>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9"/>
        <w:numPr>
          <w:ilvl w:val="0"/>
          <w:numId w:val="67"/>
        </w:numPr>
        <w:rPr>
          <w:lang w:eastAsia="en-US"/>
        </w:rPr>
      </w:pPr>
      <w:proofErr w:type="gramStart"/>
      <w:r>
        <w:rPr>
          <w:lang w:eastAsia="en-US"/>
        </w:rPr>
        <w:t>Xiaomi[</w:t>
      </w:r>
      <w:proofErr w:type="gramEnd"/>
      <w:r>
        <w:rPr>
          <w:lang w:eastAsia="en-US"/>
        </w:rPr>
        <w:t>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proofErr w:type="gramStart"/>
      <w:r>
        <w:rPr>
          <w:lang w:eastAsia="en-US"/>
        </w:rPr>
        <w:t>Nokia[</w:t>
      </w:r>
      <w:proofErr w:type="gramEnd"/>
      <w:r>
        <w:rPr>
          <w:lang w:eastAsia="en-US"/>
        </w:rPr>
        <w:t>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proofErr w:type="spellStart"/>
      <w:r w:rsidRPr="00CF3D09">
        <w:rPr>
          <w:lang w:eastAsia="en-US"/>
        </w:rPr>
        <w:t>Mediatek</w:t>
      </w:r>
      <w:proofErr w:type="spellEnd"/>
      <w:r w:rsidRPr="00CF3D09">
        <w:rPr>
          <w:lang w:eastAsia="en-US"/>
        </w:rPr>
        <w:t xml:space="preserve">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 xml:space="preserve">roposal 4: Discuss the different performance gain for different UE speed for BM-Case 2, and consider the target scenario/speed for BM-Case </w:t>
      </w:r>
      <w:proofErr w:type="gramStart"/>
      <w:r w:rsidRPr="002B5CA6">
        <w:rPr>
          <w:sz w:val="18"/>
          <w:szCs w:val="18"/>
          <w:lang w:eastAsia="en-US"/>
        </w:rPr>
        <w:t>2 .</w:t>
      </w:r>
      <w:proofErr w:type="gramEnd"/>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proofErr w:type="spellStart"/>
      <w:r w:rsidRPr="00350F31">
        <w:rPr>
          <w:sz w:val="18"/>
          <w:szCs w:val="18"/>
          <w:lang w:eastAsia="en-US"/>
        </w:rPr>
        <w:t>Mediatek</w:t>
      </w:r>
      <w:proofErr w:type="spellEnd"/>
      <w:r w:rsidRPr="00350F31">
        <w:rPr>
          <w:sz w:val="18"/>
          <w:szCs w:val="18"/>
          <w:lang w:eastAsia="en-US"/>
        </w:rPr>
        <w:t xml:space="preserve">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 xml:space="preserve">antenna setup and port layouts at </w:t>
      </w:r>
      <w:proofErr w:type="spellStart"/>
      <w:r w:rsidRPr="00913759">
        <w:rPr>
          <w:b/>
          <w:bCs/>
        </w:rPr>
        <w:t>gNB</w:t>
      </w:r>
      <w:proofErr w:type="spellEnd"/>
      <w:r w:rsidRPr="00913759">
        <w:rPr>
          <w:b/>
          <w:bCs/>
        </w:rPr>
        <w:t>: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 xml:space="preserve">[4] R1-2208549, Evaluation on AI for beam management, </w:t>
      </w:r>
      <w:proofErr w:type="spellStart"/>
      <w:r w:rsidRPr="00812C0E">
        <w:rPr>
          <w:lang w:eastAsia="en-US"/>
        </w:rPr>
        <w:t>Spreadtrum</w:t>
      </w:r>
      <w:proofErr w:type="spellEnd"/>
      <w:r w:rsidRPr="00812C0E">
        <w:rPr>
          <w:lang w:eastAsia="en-US"/>
        </w:rPr>
        <w:t xml:space="preserve">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43493F">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43493F">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43493F">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proofErr w:type="gram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proofErr w:type="gram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w:t>
            </w:r>
            <w:proofErr w:type="gramStart"/>
            <w:r w:rsidRPr="00812C0E">
              <w:rPr>
                <w:rFonts w:ascii="Arial" w:eastAsia="Microsoft YaHei UI" w:hAnsi="Arial" w:cs="Arial"/>
                <w:sz w:val="16"/>
                <w:szCs w:val="16"/>
              </w:rPr>
              <w:t>M,N</w:t>
            </w:r>
            <w:proofErr w:type="gramEnd"/>
            <w:r w:rsidRPr="00812C0E">
              <w:rPr>
                <w:rFonts w:ascii="Arial" w:eastAsia="Microsoft YaHei UI" w:hAnsi="Arial" w:cs="Arial"/>
                <w:sz w:val="16"/>
                <w:szCs w:val="16"/>
              </w:rPr>
              <w:t>,P)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 xml:space="preserve">UE moving trajectory: UE will change the moving direction by multiple steps within </w:t>
      </w:r>
      <w:proofErr w:type="gramStart"/>
      <w:r w:rsidRPr="00812C0E">
        <w:rPr>
          <w:rFonts w:ascii="Times New Roman" w:eastAsia="等线" w:hAnsi="Times New Roman"/>
          <w:sz w:val="20"/>
        </w:rPr>
        <w:t>a</w:t>
      </w:r>
      <w:r w:rsidRPr="00812C0E">
        <w:rPr>
          <w:rFonts w:ascii="Times New Roman" w:eastAsia="等线" w:hAnsi="Times New Roman"/>
          <w:strike/>
          <w:sz w:val="20"/>
        </w:rPr>
        <w:t>n</w:t>
      </w:r>
      <w:proofErr w:type="gramEnd"/>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sidRPr="00812C0E">
        <w:rPr>
          <w:rFonts w:ascii="Times New Roman" w:eastAsia="等线" w:hAnsi="Times New Roman"/>
          <w:sz w:val="20"/>
        </w:rPr>
        <w:t>ms</w:t>
      </w:r>
      <w:proofErr w:type="spellEnd"/>
      <w:r w:rsidRPr="00812C0E">
        <w:rPr>
          <w:rFonts w:ascii="Times New Roman" w:eastAsia="等线" w:hAnsi="Times New Roman"/>
          <w:sz w:val="20"/>
        </w:rPr>
        <w:t>.</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sidRPr="00812C0E">
        <w:rPr>
          <w:rFonts w:ascii="Times New Roman" w:eastAsia="等线" w:hAnsi="Times New Roman"/>
          <w:sz w:val="20"/>
        </w:rPr>
        <w:t>A_diff</w:t>
      </w:r>
      <w:proofErr w:type="spellEnd"/>
      <w:r w:rsidRPr="00812C0E">
        <w:rPr>
          <w:rFonts w:ascii="Times New Roman" w:eastAsia="等线"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UE move </w:t>
      </w:r>
      <w:proofErr w:type="spellStart"/>
      <w:r w:rsidRPr="00812C0E">
        <w:rPr>
          <w:rFonts w:ascii="Times New Roman" w:eastAsia="等线" w:hAnsi="Times New Roman"/>
          <w:sz w:val="20"/>
        </w:rPr>
        <w:t>straightly</w:t>
      </w:r>
      <w:proofErr w:type="spellEnd"/>
      <w:r w:rsidRPr="00812C0E">
        <w:rPr>
          <w:rFonts w:ascii="Times New Roman" w:eastAsia="等线"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pt;height:116.1pt;mso-width-percent:0;mso-height-percent:0;mso-width-percent:0;mso-height-percent:0" o:ole="">
            <v:imagedata r:id="rId20" o:title=""/>
          </v:shape>
          <o:OLEObject Type="Embed" ProgID="Visio.Drawing.15" ShapeID="_x0000_i1025" DrawAspect="Content" ObjectID="_1726929565"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731F" w14:textId="77777777" w:rsidR="0043493F" w:rsidRDefault="0043493F" w:rsidP="00824C28">
      <w:r>
        <w:separator/>
      </w:r>
    </w:p>
  </w:endnote>
  <w:endnote w:type="continuationSeparator" w:id="0">
    <w:p w14:paraId="35436043" w14:textId="77777777" w:rsidR="0043493F" w:rsidRDefault="0043493F"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3034" w14:textId="77777777" w:rsidR="0043493F" w:rsidRDefault="0043493F" w:rsidP="00824C28">
      <w:r>
        <w:separator/>
      </w:r>
    </w:p>
  </w:footnote>
  <w:footnote w:type="continuationSeparator" w:id="0">
    <w:p w14:paraId="46BC0AFF" w14:textId="77777777" w:rsidR="0043493F" w:rsidRDefault="0043493F"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2BAD5F6-1ABC-4F3F-8371-FB421F65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23052</Words>
  <Characters>131399</Characters>
  <Application>Microsoft Office Word</Application>
  <DocSecurity>0</DocSecurity>
  <Lines>1094</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2</cp:revision>
  <dcterms:created xsi:type="dcterms:W3CDTF">2022-10-10T09:47:00Z</dcterms:created>
  <dcterms:modified xsi:type="dcterms:W3CDTF">2022-10-10T09:47:00Z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