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CC7312"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sidRPr="00010FE5">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sidRPr="00010FE5">
              <w:rPr>
                <w:rFonts w:ascii="Times New Roman" w:eastAsia="等线" w:hAnsi="Times New Roman" w:cs="Times New Roman"/>
                <w:i/>
                <w:iCs/>
                <w:sz w:val="20"/>
                <w:szCs w:val="20"/>
                <w:lang w:val="en-GB" w:eastAsia="zh-CN"/>
              </w:rPr>
              <w:t>pusch</w:t>
            </w:r>
            <w:proofErr w:type="spellEnd"/>
            <w:r w:rsidRPr="00010FE5">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8B1D30">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w:t>
            </w:r>
            <w:r>
              <w:rPr>
                <w:rFonts w:ascii="Times New Roman" w:hAnsi="Times New Roman" w:cs="Times New Roman"/>
                <w:sz w:val="20"/>
                <w:szCs w:val="20"/>
                <w:lang w:val="en-GB"/>
              </w:rPr>
              <w:lastRenderedPageBreak/>
              <w:t xml:space="preserve">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transmission. By activating/deactivating CG PUSCH transmissions with different waveforms, the gNB can switch the waveform for CG PUSCHs dynamically. The current </w:t>
            </w:r>
            <w:r>
              <w:rPr>
                <w:rFonts w:ascii="Times New Roman" w:eastAsia="等线" w:hAnsi="Times New Roman" w:cs="Times New Roman"/>
                <w:lang w:val="en-GB" w:eastAsia="zh-CN"/>
              </w:rPr>
              <w:lastRenderedPageBreak/>
              <w:t>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w:t>
            </w:r>
            <w:r>
              <w:rPr>
                <w:rFonts w:ascii="Times New Roman" w:hAnsi="Times New Roman" w:cs="Times New Roman"/>
                <w:sz w:val="20"/>
                <w:szCs w:val="20"/>
                <w:lang w:val="en-GB"/>
              </w:rPr>
              <w:lastRenderedPageBreak/>
              <w:t xml:space="preserve">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At this first meeting, it would be good have CG Type 2 PUSCH discussed in parallel given it can be activated by non-</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lastRenderedPageBreak/>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t>
            </w:r>
            <w:proofErr w:type="gramStart"/>
            <w:r>
              <w:rPr>
                <w:rFonts w:ascii="Times New Roman" w:eastAsia="宋体" w:hAnsi="Times New Roman" w:cs="Times New Roman" w:hint="eastAsia"/>
                <w:sz w:val="20"/>
                <w:szCs w:val="20"/>
                <w:lang w:eastAsia="zh-CN"/>
              </w:rPr>
              <w:t>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 xml:space="preserve">with 12 or 14 </w:t>
            </w:r>
            <w:r w:rsidR="005C4198">
              <w:rPr>
                <w:rFonts w:ascii="Times New Roman" w:hAnsi="Times New Roman" w:cs="Times New Roman"/>
                <w:sz w:val="20"/>
                <w:szCs w:val="20"/>
                <w:lang w:val="en-GB"/>
              </w:rPr>
              <w:lastRenderedPageBreak/>
              <w:t>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lastRenderedPageBreak/>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proofErr w:type="gramStart"/>
            <w:r>
              <w:rPr>
                <w:rFonts w:ascii="Times New Roman" w:eastAsia="等线" w:hAnsi="Times New Roman" w:cs="Times New Roman" w:hint="eastAsia"/>
                <w:sz w:val="20"/>
                <w:szCs w:val="20"/>
                <w:lang w:val="en-GB" w:eastAsia="zh-CN"/>
              </w:rPr>
              <w:t>So</w:t>
            </w:r>
            <w:proofErr w:type="gramEnd"/>
            <w:r>
              <w:rPr>
                <w:rFonts w:ascii="Times New Roman" w:eastAsia="等线" w:hAnsi="Times New Roman" w:cs="Times New Roman" w:hint="eastAsia"/>
                <w:sz w:val="20"/>
                <w:szCs w:val="20"/>
                <w:lang w:val="en-GB" w:eastAsia="zh-CN"/>
              </w:rPr>
              <w:t xml:space="preserve">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are open to this issue. More discussion </w:t>
            </w:r>
            <w:proofErr w:type="gramStart"/>
            <w:r>
              <w:rPr>
                <w:rFonts w:ascii="Times New Roman" w:eastAsia="宋体" w:hAnsi="Times New Roman" w:cs="Times New Roman" w:hint="eastAsia"/>
                <w:sz w:val="20"/>
                <w:szCs w:val="20"/>
                <w:lang w:eastAsia="zh-CN"/>
              </w:rPr>
              <w:t>are</w:t>
            </w:r>
            <w:proofErr w:type="gramEnd"/>
            <w:r>
              <w:rPr>
                <w:rFonts w:ascii="Times New Roman" w:eastAsia="宋体" w:hAnsi="Times New Roman" w:cs="Times New Roman" w:hint="eastAsia"/>
                <w:sz w:val="20"/>
                <w:szCs w:val="20"/>
                <w:lang w:eastAsia="zh-CN"/>
              </w:rPr>
              <w:t xml:space="preserv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bookmarkStart w:id="1" w:name="_GoBack" w:colFirst="0" w:colLast="1"/>
            <w:r>
              <w:rPr>
                <w:rFonts w:ascii="Times New Roman" w:eastAsia="等线"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lastRenderedPageBreak/>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bookmarkEnd w:id="1"/>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E0227" w14:textId="77777777" w:rsidR="00CC7312" w:rsidRDefault="00CC7312">
      <w:pPr>
        <w:spacing w:after="0" w:line="240" w:lineRule="auto"/>
      </w:pPr>
      <w:r>
        <w:separator/>
      </w:r>
    </w:p>
  </w:endnote>
  <w:endnote w:type="continuationSeparator" w:id="0">
    <w:p w14:paraId="36614DFC" w14:textId="77777777" w:rsidR="00CC7312" w:rsidRDefault="00CC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BCB8" w14:textId="77777777" w:rsidR="00CC7312" w:rsidRDefault="00CC7312">
      <w:pPr>
        <w:spacing w:after="0" w:line="240" w:lineRule="auto"/>
      </w:pPr>
      <w:r>
        <w:separator/>
      </w:r>
    </w:p>
  </w:footnote>
  <w:footnote w:type="continuationSeparator" w:id="0">
    <w:p w14:paraId="6E1A1716" w14:textId="77777777" w:rsidR="00CC7312" w:rsidRDefault="00CC7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43C59FD"/>
    <w:multiLevelType w:val="singleLevel"/>
    <w:tmpl w:val="243C59FD"/>
    <w:lvl w:ilvl="0">
      <w:start w:val="1"/>
      <w:numFmt w:val="lowerLetter"/>
      <w:suff w:val="space"/>
      <w:lvlText w:val="%1)"/>
      <w:lvlJc w:val="left"/>
    </w:lvl>
  </w:abstractNum>
  <w:abstractNum w:abstractNumId="17"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17F0FA"/>
    <w:multiLevelType w:val="singleLevel"/>
    <w:tmpl w:val="3017F0FA"/>
    <w:lvl w:ilvl="0">
      <w:start w:val="1"/>
      <w:numFmt w:val="lowerLetter"/>
      <w:suff w:val="space"/>
      <w:lvlText w:val="%1)"/>
      <w:lvlJc w:val="left"/>
    </w:lvl>
  </w:abstractNum>
  <w:abstractNum w:abstractNumId="21"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1"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6"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4"/>
  </w:num>
  <w:num w:numId="3">
    <w:abstractNumId w:val="24"/>
  </w:num>
  <w:num w:numId="4">
    <w:abstractNumId w:val="11"/>
  </w:num>
  <w:num w:numId="5">
    <w:abstractNumId w:val="12"/>
  </w:num>
  <w:num w:numId="6">
    <w:abstractNumId w:val="29"/>
  </w:num>
  <w:num w:numId="7">
    <w:abstractNumId w:val="23"/>
  </w:num>
  <w:num w:numId="8">
    <w:abstractNumId w:val="25"/>
  </w:num>
  <w:num w:numId="9">
    <w:abstractNumId w:val="22"/>
  </w:num>
  <w:num w:numId="10">
    <w:abstractNumId w:val="19"/>
  </w:num>
  <w:num w:numId="11">
    <w:abstractNumId w:val="47"/>
  </w:num>
  <w:num w:numId="12">
    <w:abstractNumId w:val="40"/>
  </w:num>
  <w:num w:numId="13">
    <w:abstractNumId w:val="27"/>
  </w:num>
  <w:num w:numId="14">
    <w:abstractNumId w:val="6"/>
  </w:num>
  <w:num w:numId="15">
    <w:abstractNumId w:val="33"/>
  </w:num>
  <w:num w:numId="16">
    <w:abstractNumId w:val="1"/>
  </w:num>
  <w:num w:numId="17">
    <w:abstractNumId w:val="20"/>
  </w:num>
  <w:num w:numId="18">
    <w:abstractNumId w:val="17"/>
  </w:num>
  <w:num w:numId="19">
    <w:abstractNumId w:val="18"/>
  </w:num>
  <w:num w:numId="20">
    <w:abstractNumId w:val="3"/>
  </w:num>
  <w:num w:numId="21">
    <w:abstractNumId w:val="5"/>
  </w:num>
  <w:num w:numId="22">
    <w:abstractNumId w:val="21"/>
  </w:num>
  <w:num w:numId="23">
    <w:abstractNumId w:val="44"/>
  </w:num>
  <w:num w:numId="24">
    <w:abstractNumId w:val="48"/>
  </w:num>
  <w:num w:numId="25">
    <w:abstractNumId w:val="9"/>
  </w:num>
  <w:num w:numId="26">
    <w:abstractNumId w:val="30"/>
  </w:num>
  <w:num w:numId="27">
    <w:abstractNumId w:val="45"/>
  </w:num>
  <w:num w:numId="28">
    <w:abstractNumId w:val="42"/>
  </w:num>
  <w:num w:numId="29">
    <w:abstractNumId w:val="26"/>
  </w:num>
  <w:num w:numId="30">
    <w:abstractNumId w:val="0"/>
  </w:num>
  <w:num w:numId="31">
    <w:abstractNumId w:val="15"/>
  </w:num>
  <w:num w:numId="32">
    <w:abstractNumId w:val="2"/>
  </w:num>
  <w:num w:numId="33">
    <w:abstractNumId w:val="4"/>
  </w:num>
  <w:num w:numId="34">
    <w:abstractNumId w:val="32"/>
  </w:num>
  <w:num w:numId="35">
    <w:abstractNumId w:val="28"/>
  </w:num>
  <w:num w:numId="36">
    <w:abstractNumId w:val="16"/>
  </w:num>
  <w:num w:numId="37">
    <w:abstractNumId w:val="39"/>
  </w:num>
  <w:num w:numId="38">
    <w:abstractNumId w:val="36"/>
  </w:num>
  <w:num w:numId="39">
    <w:abstractNumId w:val="14"/>
  </w:num>
  <w:num w:numId="40">
    <w:abstractNumId w:val="38"/>
  </w:num>
  <w:num w:numId="41">
    <w:abstractNumId w:val="43"/>
  </w:num>
  <w:num w:numId="42">
    <w:abstractNumId w:val="13"/>
  </w:num>
  <w:num w:numId="43">
    <w:abstractNumId w:val="41"/>
  </w:num>
  <w:num w:numId="44">
    <w:abstractNumId w:val="8"/>
  </w:num>
  <w:num w:numId="45">
    <w:abstractNumId w:val="31"/>
  </w:num>
  <w:num w:numId="46">
    <w:abstractNumId w:val="35"/>
  </w:num>
  <w:num w:numId="47">
    <w:abstractNumId w:val="46"/>
  </w:num>
  <w:num w:numId="48">
    <w:abstractNumId w:val="10"/>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C47C4D89-D146-4417-B311-8695C65C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12340</Words>
  <Characters>70340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Zhipeng Lin</cp:lastModifiedBy>
  <cp:revision>2</cp:revision>
  <dcterms:created xsi:type="dcterms:W3CDTF">2022-10-13T08:49:00Z</dcterms:created>
  <dcterms:modified xsi:type="dcterms:W3CDTF">2022-10-13T08:49:00Z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