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f3"/>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f3"/>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32A0E103" w:rsidR="009D500E" w:rsidRDefault="009D500E" w:rsidP="00A634D1">
            <w:pPr>
              <w:jc w:val="both"/>
              <w:rPr>
                <w:rFonts w:ascii="Times New Roman" w:hAnsi="Times New Roman" w:cs="Times New Roman"/>
                <w:sz w:val="20"/>
                <w:szCs w:val="20"/>
                <w:lang w:val="en-GB"/>
              </w:rPr>
            </w:pPr>
            <w:r w:rsidRPr="009D500E">
              <w:rPr>
                <w:rFonts w:ascii="Times New Roman" w:hAnsi="Times New Roman" w:cs="Times New Roman"/>
                <w:sz w:val="20"/>
                <w:szCs w:val="20"/>
                <w:lang w:val="en-GB"/>
              </w:rPr>
              <w:t>ling.a.su@ericsson.com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f3"/>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(except for TC-RNTI) Can use similar design as UL/SUL indicator to align with format 1_0 [3]</w:t>
      </w:r>
    </w:p>
    <w:p w14:paraId="04A8864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70"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af3"/>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f3"/>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af3"/>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6AA"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f3"/>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f3"/>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sidRPr="00010FE5">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sidRPr="00010FE5">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lastRenderedPageBreak/>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7C8BCB59"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3F959F4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2D6C382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f3"/>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lastRenderedPageBreak/>
        <w:t>Please indicate your views on the following:</w:t>
      </w:r>
    </w:p>
    <w:p w14:paraId="200F9EA0" w14:textId="7D00831E"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74A7EEBD" w:rsidR="00D558CA" w:rsidRDefault="00D558CA" w:rsidP="002D6202">
            <w:pPr>
              <w:jc w:val="both"/>
              <w:rPr>
                <w:rFonts w:ascii="Times New Roman" w:hAnsi="Times New Roman" w:cs="Times New Roman"/>
                <w:sz w:val="20"/>
                <w:szCs w:val="20"/>
                <w:lang w:val="en-GB"/>
              </w:rPr>
            </w:pPr>
          </w:p>
        </w:tc>
        <w:tc>
          <w:tcPr>
            <w:tcW w:w="7285" w:type="dxa"/>
          </w:tcPr>
          <w:p w14:paraId="00EE7010" w14:textId="5E2CB851" w:rsidR="00D558CA" w:rsidRPr="00D558CA" w:rsidRDefault="00D558CA" w:rsidP="00D558CA">
            <w:pPr>
              <w:jc w:val="both"/>
              <w:rPr>
                <w:rFonts w:ascii="Times New Roman" w:hAnsi="Times New Roman" w:cs="Times New Roman"/>
                <w:sz w:val="20"/>
                <w:szCs w:val="20"/>
                <w:lang w:val="en-GB"/>
              </w:rPr>
            </w:pPr>
          </w:p>
        </w:tc>
      </w:tr>
      <w:tr w:rsidR="00D558CA" w14:paraId="2E3B1BFF" w14:textId="77777777" w:rsidTr="002D6202">
        <w:tc>
          <w:tcPr>
            <w:tcW w:w="2065" w:type="dxa"/>
          </w:tcPr>
          <w:p w14:paraId="00EAF0AA" w14:textId="3D4ED63E" w:rsidR="00D558CA" w:rsidRDefault="00D558CA" w:rsidP="002D6202">
            <w:pPr>
              <w:jc w:val="both"/>
              <w:rPr>
                <w:rFonts w:ascii="Times New Roman" w:hAnsi="Times New Roman" w:cs="Times New Roman"/>
                <w:sz w:val="20"/>
                <w:szCs w:val="20"/>
                <w:lang w:val="en-GB"/>
              </w:rPr>
            </w:pPr>
          </w:p>
        </w:tc>
        <w:tc>
          <w:tcPr>
            <w:tcW w:w="7285" w:type="dxa"/>
          </w:tcPr>
          <w:p w14:paraId="69138DFD" w14:textId="697EB767" w:rsidR="00D558CA" w:rsidRDefault="00D558CA" w:rsidP="002D6202">
            <w:pPr>
              <w:jc w:val="both"/>
              <w:rPr>
                <w:rFonts w:ascii="Times New Roman" w:hAnsi="Times New Roman" w:cs="Times New Roman"/>
                <w:sz w:val="20"/>
                <w:szCs w:val="20"/>
                <w:lang w:val="en-GB"/>
              </w:rPr>
            </w:pP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slightly different depending on whether it is type 1 or type 2. For type 1, about half of companies who expressed views think dynamic waveform switching is not applicable and about </w:t>
      </w:r>
      <w:r>
        <w:rPr>
          <w:rFonts w:ascii="Times New Roman" w:hAnsi="Times New Roman" w:cs="Times New Roman"/>
          <w:sz w:val="20"/>
          <w:szCs w:val="20"/>
          <w:lang w:val="en-GB"/>
        </w:rPr>
        <w:lastRenderedPageBreak/>
        <w:t>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f3"/>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172D614B" w14:textId="77777777" w:rsidR="00A12E33" w:rsidRDefault="00A12E33" w:rsidP="00A12E33">
      <w:pPr>
        <w:pStyle w:val="af3"/>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5B21966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77777777" w:rsidR="00D558CA" w:rsidRDefault="00D558CA" w:rsidP="002D6202">
            <w:pPr>
              <w:jc w:val="both"/>
              <w:rPr>
                <w:rFonts w:ascii="Times New Roman" w:hAnsi="Times New Roman" w:cs="Times New Roman"/>
                <w:sz w:val="20"/>
                <w:szCs w:val="20"/>
                <w:lang w:val="en-GB"/>
              </w:rPr>
            </w:pPr>
          </w:p>
        </w:tc>
        <w:tc>
          <w:tcPr>
            <w:tcW w:w="7285" w:type="dxa"/>
          </w:tcPr>
          <w:p w14:paraId="3C5847AE" w14:textId="77777777" w:rsidR="00D558CA" w:rsidRPr="00D558CA" w:rsidRDefault="00D558CA" w:rsidP="002D6202">
            <w:pPr>
              <w:jc w:val="both"/>
              <w:rPr>
                <w:rFonts w:ascii="Times New Roman" w:hAnsi="Times New Roman" w:cs="Times New Roman"/>
                <w:sz w:val="20"/>
                <w:szCs w:val="20"/>
                <w:lang w:val="en-GB"/>
              </w:rPr>
            </w:pPr>
          </w:p>
        </w:tc>
      </w:tr>
      <w:tr w:rsidR="00D558CA" w14:paraId="2EA6CF57" w14:textId="77777777" w:rsidTr="002D6202">
        <w:tc>
          <w:tcPr>
            <w:tcW w:w="2065" w:type="dxa"/>
          </w:tcPr>
          <w:p w14:paraId="4812A5C3" w14:textId="77777777" w:rsidR="00D558CA" w:rsidRDefault="00D558CA" w:rsidP="002D6202">
            <w:pPr>
              <w:jc w:val="both"/>
              <w:rPr>
                <w:rFonts w:ascii="Times New Roman" w:hAnsi="Times New Roman" w:cs="Times New Roman"/>
                <w:sz w:val="20"/>
                <w:szCs w:val="20"/>
                <w:lang w:val="en-GB"/>
              </w:rPr>
            </w:pPr>
          </w:p>
        </w:tc>
        <w:tc>
          <w:tcPr>
            <w:tcW w:w="7285" w:type="dxa"/>
          </w:tcPr>
          <w:p w14:paraId="0E6E0AF3" w14:textId="77777777" w:rsidR="00D558CA" w:rsidRDefault="00D558CA" w:rsidP="002D6202">
            <w:pPr>
              <w:jc w:val="both"/>
              <w:rPr>
                <w:rFonts w:ascii="Times New Roman" w:hAnsi="Times New Roman" w:cs="Times New Roman"/>
                <w:sz w:val="20"/>
                <w:szCs w:val="20"/>
                <w:lang w:val="en-GB"/>
              </w:rPr>
            </w:pP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Motivation and benefit unclear [8][20]</w:t>
      </w:r>
    </w:p>
    <w:p w14:paraId="04A8871A"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f3"/>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e.g. separate PRACH resources. The gain from DWS compare to repetition and </w:t>
            </w:r>
            <w:r>
              <w:rPr>
                <w:rFonts w:ascii="Times New Roman" w:hAnsi="Times New Roman" w:cs="Times New Roman"/>
                <w:sz w:val="20"/>
                <w:szCs w:val="20"/>
                <w:lang w:val="en-GB"/>
              </w:rPr>
              <w:lastRenderedPageBreak/>
              <w:t>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w:t>
            </w:r>
            <w:r>
              <w:rPr>
                <w:rFonts w:ascii="Times New Roman" w:hAnsi="Times New Roman" w:cs="Times New Roman"/>
                <w:sz w:val="20"/>
                <w:szCs w:val="20"/>
                <w:lang w:val="en-GB"/>
              </w:rPr>
              <w:lastRenderedPageBreak/>
              <w:t>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af3"/>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f3"/>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f3"/>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f3"/>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f3"/>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f3"/>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AA" w14:textId="77777777" w:rsidR="00736684" w:rsidRDefault="00A34991">
            <w:pPr>
              <w:pStyle w:val="af3"/>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af3"/>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f3"/>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f3"/>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f3"/>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f3"/>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af3"/>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f3"/>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lastRenderedPageBreak/>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af3"/>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FDRA: [2][8][12][29]</w:t>
      </w:r>
    </w:p>
    <w:p w14:paraId="04A887C0"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f3"/>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af3"/>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27" w14:textId="77777777" w:rsidR="00736684" w:rsidRDefault="00A34991">
            <w:pPr>
              <w:pStyle w:val="af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f3"/>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f3"/>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lastRenderedPageBreak/>
              <w:t>Other types of scheduling information not precluded</w:t>
            </w:r>
          </w:p>
          <w:p w14:paraId="43CF9AF4"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f3"/>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77777777" w:rsidR="00D558CA" w:rsidRDefault="00D558CA" w:rsidP="002D6202">
            <w:pPr>
              <w:jc w:val="both"/>
              <w:rPr>
                <w:rFonts w:ascii="Times New Roman" w:hAnsi="Times New Roman" w:cs="Times New Roman"/>
                <w:sz w:val="20"/>
                <w:szCs w:val="20"/>
                <w:lang w:val="en-GB"/>
              </w:rPr>
            </w:pPr>
          </w:p>
        </w:tc>
        <w:tc>
          <w:tcPr>
            <w:tcW w:w="7285" w:type="dxa"/>
          </w:tcPr>
          <w:p w14:paraId="7F2F0314" w14:textId="77777777" w:rsidR="00D558CA" w:rsidRPr="00D558CA" w:rsidRDefault="00D558CA" w:rsidP="002D6202">
            <w:pPr>
              <w:jc w:val="both"/>
              <w:rPr>
                <w:rFonts w:ascii="Times New Roman" w:hAnsi="Times New Roman" w:cs="Times New Roman"/>
                <w:sz w:val="20"/>
                <w:szCs w:val="20"/>
                <w:lang w:val="en-GB"/>
              </w:rPr>
            </w:pPr>
          </w:p>
        </w:tc>
      </w:tr>
      <w:tr w:rsidR="00D558CA" w14:paraId="7DF47494" w14:textId="77777777" w:rsidTr="002D6202">
        <w:tc>
          <w:tcPr>
            <w:tcW w:w="2065" w:type="dxa"/>
          </w:tcPr>
          <w:p w14:paraId="1C11608D" w14:textId="77777777" w:rsidR="00D558CA" w:rsidRDefault="00D558CA" w:rsidP="002D6202">
            <w:pPr>
              <w:jc w:val="both"/>
              <w:rPr>
                <w:rFonts w:ascii="Times New Roman" w:hAnsi="Times New Roman" w:cs="Times New Roman"/>
                <w:sz w:val="20"/>
                <w:szCs w:val="20"/>
                <w:lang w:val="en-GB"/>
              </w:rPr>
            </w:pPr>
          </w:p>
        </w:tc>
        <w:tc>
          <w:tcPr>
            <w:tcW w:w="7285" w:type="dxa"/>
          </w:tcPr>
          <w:p w14:paraId="61B1D2E5" w14:textId="77777777" w:rsidR="00D558CA" w:rsidRDefault="00D558CA" w:rsidP="002D6202">
            <w:pPr>
              <w:jc w:val="both"/>
              <w:rPr>
                <w:rFonts w:ascii="Times New Roman" w:hAnsi="Times New Roman" w:cs="Times New Roman"/>
                <w:sz w:val="20"/>
                <w:szCs w:val="20"/>
                <w:lang w:val="en-GB"/>
              </w:rPr>
            </w:pP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f3"/>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f3"/>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59635B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E96796E" w14:textId="6F72CEB1" w:rsidR="006B738F" w:rsidRPr="00C30182"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77777777" w:rsidR="00C25AA3" w:rsidRDefault="00C25AA3" w:rsidP="002D6202">
            <w:pPr>
              <w:jc w:val="both"/>
              <w:rPr>
                <w:rFonts w:ascii="Times New Roman" w:hAnsi="Times New Roman" w:cs="Times New Roman"/>
                <w:sz w:val="20"/>
                <w:szCs w:val="20"/>
                <w:lang w:val="en-GB"/>
              </w:rPr>
            </w:pPr>
          </w:p>
        </w:tc>
        <w:tc>
          <w:tcPr>
            <w:tcW w:w="7285" w:type="dxa"/>
          </w:tcPr>
          <w:p w14:paraId="75D816E3" w14:textId="77777777" w:rsidR="00C25AA3" w:rsidRPr="00D558CA" w:rsidRDefault="00C25AA3" w:rsidP="002D6202">
            <w:pPr>
              <w:jc w:val="both"/>
              <w:rPr>
                <w:rFonts w:ascii="Times New Roman" w:hAnsi="Times New Roman" w:cs="Times New Roman"/>
                <w:sz w:val="20"/>
                <w:szCs w:val="20"/>
                <w:lang w:val="en-GB"/>
              </w:rPr>
            </w:pPr>
          </w:p>
        </w:tc>
      </w:tr>
      <w:tr w:rsidR="00C25AA3" w14:paraId="0D8D4AE2" w14:textId="77777777" w:rsidTr="002D6202">
        <w:tc>
          <w:tcPr>
            <w:tcW w:w="2065" w:type="dxa"/>
          </w:tcPr>
          <w:p w14:paraId="6B86F0CC" w14:textId="77777777" w:rsidR="00C25AA3" w:rsidRDefault="00C25AA3" w:rsidP="002D6202">
            <w:pPr>
              <w:jc w:val="both"/>
              <w:rPr>
                <w:rFonts w:ascii="Times New Roman" w:hAnsi="Times New Roman" w:cs="Times New Roman"/>
                <w:sz w:val="20"/>
                <w:szCs w:val="20"/>
                <w:lang w:val="en-GB"/>
              </w:rPr>
            </w:pPr>
          </w:p>
        </w:tc>
        <w:tc>
          <w:tcPr>
            <w:tcW w:w="7285" w:type="dxa"/>
          </w:tcPr>
          <w:p w14:paraId="32D0C11D" w14:textId="77777777" w:rsidR="00C25AA3" w:rsidRDefault="00C25AA3" w:rsidP="002D6202">
            <w:pPr>
              <w:jc w:val="both"/>
              <w:rPr>
                <w:rFonts w:ascii="Times New Roman" w:hAnsi="Times New Roman" w:cs="Times New Roman"/>
                <w:sz w:val="20"/>
                <w:szCs w:val="20"/>
                <w:lang w:val="en-GB"/>
              </w:rPr>
            </w:pP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B0F8" w14:textId="77777777" w:rsidR="00E928DE" w:rsidRDefault="00E928DE">
      <w:pPr>
        <w:spacing w:after="0" w:line="240" w:lineRule="auto"/>
      </w:pPr>
      <w:r>
        <w:separator/>
      </w:r>
    </w:p>
  </w:endnote>
  <w:endnote w:type="continuationSeparator" w:id="0">
    <w:p w14:paraId="7410706D" w14:textId="77777777" w:rsidR="00E928DE" w:rsidRDefault="00E9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3110" w14:textId="77777777" w:rsidR="00E928DE" w:rsidRDefault="00E928DE">
      <w:pPr>
        <w:spacing w:after="0" w:line="240" w:lineRule="auto"/>
      </w:pPr>
      <w:r>
        <w:separator/>
      </w:r>
    </w:p>
  </w:footnote>
  <w:footnote w:type="continuationSeparator" w:id="0">
    <w:p w14:paraId="55C696FE" w14:textId="77777777" w:rsidR="00E928DE" w:rsidRDefault="00E92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34C259A"/>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43C59FD"/>
    <w:multiLevelType w:val="singleLevel"/>
    <w:tmpl w:val="243C59FD"/>
    <w:lvl w:ilvl="0">
      <w:start w:val="1"/>
      <w:numFmt w:val="lowerLetter"/>
      <w:suff w:val="space"/>
      <w:lvlText w:val="%1)"/>
      <w:lvlJc w:val="left"/>
    </w:lvl>
  </w:abstractNum>
  <w:abstractNum w:abstractNumId="18"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17F0FA"/>
    <w:multiLevelType w:val="singleLevel"/>
    <w:tmpl w:val="3017F0FA"/>
    <w:lvl w:ilvl="0">
      <w:start w:val="1"/>
      <w:numFmt w:val="lowerLetter"/>
      <w:suff w:val="space"/>
      <w:lvlText w:val="%1)"/>
      <w:lvlJc w:val="left"/>
    </w:lvl>
  </w:abstractNum>
  <w:abstractNum w:abstractNumId="22"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CD69C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2"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7"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790513849">
    <w:abstractNumId w:val="7"/>
  </w:num>
  <w:num w:numId="2" w16cid:durableId="736703787">
    <w:abstractNumId w:val="36"/>
  </w:num>
  <w:num w:numId="3" w16cid:durableId="38748378">
    <w:abstractNumId w:val="26"/>
  </w:num>
  <w:num w:numId="4" w16cid:durableId="146938195">
    <w:abstractNumId w:val="12"/>
  </w:num>
  <w:num w:numId="5" w16cid:durableId="1451976313">
    <w:abstractNumId w:val="13"/>
  </w:num>
  <w:num w:numId="6" w16cid:durableId="1348796505">
    <w:abstractNumId w:val="31"/>
  </w:num>
  <w:num w:numId="7" w16cid:durableId="232592328">
    <w:abstractNumId w:val="25"/>
  </w:num>
  <w:num w:numId="8" w16cid:durableId="1917396236">
    <w:abstractNumId w:val="27"/>
  </w:num>
  <w:num w:numId="9" w16cid:durableId="573785112">
    <w:abstractNumId w:val="24"/>
  </w:num>
  <w:num w:numId="10" w16cid:durableId="618414158">
    <w:abstractNumId w:val="20"/>
  </w:num>
  <w:num w:numId="11" w16cid:durableId="1906447712">
    <w:abstractNumId w:val="48"/>
  </w:num>
  <w:num w:numId="12" w16cid:durableId="1779138030">
    <w:abstractNumId w:val="41"/>
  </w:num>
  <w:num w:numId="13" w16cid:durableId="136649631">
    <w:abstractNumId w:val="29"/>
  </w:num>
  <w:num w:numId="14" w16cid:durableId="1048842605">
    <w:abstractNumId w:val="6"/>
  </w:num>
  <w:num w:numId="15" w16cid:durableId="2136747693">
    <w:abstractNumId w:val="35"/>
  </w:num>
  <w:num w:numId="16" w16cid:durableId="178275672">
    <w:abstractNumId w:val="1"/>
  </w:num>
  <w:num w:numId="17" w16cid:durableId="1389383225">
    <w:abstractNumId w:val="21"/>
  </w:num>
  <w:num w:numId="18" w16cid:durableId="1184133691">
    <w:abstractNumId w:val="18"/>
  </w:num>
  <w:num w:numId="19" w16cid:durableId="2037582768">
    <w:abstractNumId w:val="19"/>
  </w:num>
  <w:num w:numId="20" w16cid:durableId="1739673709">
    <w:abstractNumId w:val="3"/>
  </w:num>
  <w:num w:numId="21" w16cid:durableId="2136635960">
    <w:abstractNumId w:val="5"/>
  </w:num>
  <w:num w:numId="22" w16cid:durableId="1267612502">
    <w:abstractNumId w:val="22"/>
  </w:num>
  <w:num w:numId="23" w16cid:durableId="1362783896">
    <w:abstractNumId w:val="45"/>
  </w:num>
  <w:num w:numId="24" w16cid:durableId="1899389616">
    <w:abstractNumId w:val="49"/>
  </w:num>
  <w:num w:numId="25" w16cid:durableId="758139290">
    <w:abstractNumId w:val="10"/>
  </w:num>
  <w:num w:numId="26" w16cid:durableId="638344321">
    <w:abstractNumId w:val="32"/>
  </w:num>
  <w:num w:numId="27" w16cid:durableId="1775902934">
    <w:abstractNumId w:val="46"/>
  </w:num>
  <w:num w:numId="28" w16cid:durableId="187451167">
    <w:abstractNumId w:val="43"/>
  </w:num>
  <w:num w:numId="29" w16cid:durableId="273483613">
    <w:abstractNumId w:val="28"/>
  </w:num>
  <w:num w:numId="30" w16cid:durableId="1311059408">
    <w:abstractNumId w:val="0"/>
  </w:num>
  <w:num w:numId="31" w16cid:durableId="2132892835">
    <w:abstractNumId w:val="16"/>
  </w:num>
  <w:num w:numId="32" w16cid:durableId="740566261">
    <w:abstractNumId w:val="2"/>
  </w:num>
  <w:num w:numId="33" w16cid:durableId="1698964777">
    <w:abstractNumId w:val="4"/>
  </w:num>
  <w:num w:numId="34" w16cid:durableId="2080593234">
    <w:abstractNumId w:val="34"/>
  </w:num>
  <w:num w:numId="35" w16cid:durableId="1964267904">
    <w:abstractNumId w:val="30"/>
  </w:num>
  <w:num w:numId="36" w16cid:durableId="1840465776">
    <w:abstractNumId w:val="17"/>
  </w:num>
  <w:num w:numId="37" w16cid:durableId="1917090667">
    <w:abstractNumId w:val="40"/>
  </w:num>
  <w:num w:numId="38" w16cid:durableId="533346784">
    <w:abstractNumId w:val="38"/>
  </w:num>
  <w:num w:numId="39" w16cid:durableId="571043962">
    <w:abstractNumId w:val="15"/>
  </w:num>
  <w:num w:numId="40" w16cid:durableId="835992823">
    <w:abstractNumId w:val="39"/>
  </w:num>
  <w:num w:numId="41" w16cid:durableId="221715176">
    <w:abstractNumId w:val="44"/>
  </w:num>
  <w:num w:numId="42" w16cid:durableId="1118720290">
    <w:abstractNumId w:val="14"/>
  </w:num>
  <w:num w:numId="43" w16cid:durableId="77411784">
    <w:abstractNumId w:val="42"/>
  </w:num>
  <w:num w:numId="44" w16cid:durableId="991253141">
    <w:abstractNumId w:val="9"/>
  </w:num>
  <w:num w:numId="45" w16cid:durableId="1332443121">
    <w:abstractNumId w:val="33"/>
  </w:num>
  <w:num w:numId="46" w16cid:durableId="453334420">
    <w:abstractNumId w:val="37"/>
  </w:num>
  <w:num w:numId="47" w16cid:durableId="185950840">
    <w:abstractNumId w:val="47"/>
  </w:num>
  <w:num w:numId="48" w16cid:durableId="1157455734">
    <w:abstractNumId w:val="11"/>
  </w:num>
  <w:num w:numId="49" w16cid:durableId="1176071674">
    <w:abstractNumId w:val="8"/>
  </w:num>
  <w:num w:numId="50" w16cid:durableId="5642965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AE3B1BD3-051A-40AA-90C1-D670C62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US"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40" w:lineRule="auto"/>
      <w:jc w:val="both"/>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val="en-GB" w:eastAsia="zh-CN"/>
    </w:rPr>
  </w:style>
  <w:style w:type="character" w:customStyle="1" w:styleId="20">
    <w:name w:val="見出し 2 (文字)"/>
    <w:basedOn w:val="a0"/>
    <w:link w:val="2"/>
    <w:qFormat/>
    <w:rPr>
      <w:rFonts w:ascii="Arial" w:eastAsia="SimSun" w:hAnsi="Arial" w:cs="Times New Roman"/>
      <w:sz w:val="32"/>
      <w:szCs w:val="32"/>
      <w:lang w:val="en-GB" w:eastAsia="zh-CN"/>
    </w:rPr>
  </w:style>
  <w:style w:type="character" w:customStyle="1" w:styleId="30">
    <w:name w:val="見出し 3 (文字)"/>
    <w:basedOn w:val="a0"/>
    <w:link w:val="3"/>
    <w:qFormat/>
    <w:rPr>
      <w:rFonts w:ascii="Arial" w:eastAsia="SimSun" w:hAnsi="Arial" w:cs="Times New Roman"/>
      <w:sz w:val="28"/>
      <w:szCs w:val="28"/>
      <w:lang w:val="en-GB" w:eastAsia="zh-CN"/>
    </w:rPr>
  </w:style>
  <w:style w:type="character" w:customStyle="1" w:styleId="40">
    <w:name w:val="見出し 4 (文字)"/>
    <w:basedOn w:val="a0"/>
    <w:link w:val="4"/>
    <w:qFormat/>
    <w:rPr>
      <w:rFonts w:ascii="Arial" w:eastAsia="SimSun" w:hAnsi="Arial" w:cs="Times New Roman"/>
      <w:sz w:val="24"/>
      <w:szCs w:val="24"/>
      <w:lang w:val="en-GB" w:eastAsia="zh-CN"/>
    </w:rPr>
  </w:style>
  <w:style w:type="character" w:customStyle="1" w:styleId="50">
    <w:name w:val="見出し 5 (文字)"/>
    <w:basedOn w:val="a0"/>
    <w:link w:val="5"/>
    <w:rPr>
      <w:rFonts w:ascii="Arial" w:eastAsia="SimSun" w:hAnsi="Arial" w:cs="Times New Roman"/>
      <w:lang w:val="en-GB" w:eastAsia="zh-CN"/>
    </w:rPr>
  </w:style>
  <w:style w:type="character" w:customStyle="1" w:styleId="60">
    <w:name w:val="見出し 6 (文字)"/>
    <w:basedOn w:val="a0"/>
    <w:link w:val="6"/>
    <w:qFormat/>
    <w:rPr>
      <w:rFonts w:ascii="Arial" w:hAnsi="Arial" w:cs="Arial"/>
    </w:rPr>
  </w:style>
  <w:style w:type="character" w:customStyle="1" w:styleId="70">
    <w:name w:val="見出し 7 (文字)"/>
    <w:basedOn w:val="a0"/>
    <w:link w:val="7"/>
    <w:rPr>
      <w:rFonts w:ascii="Arial" w:hAnsi="Arial" w:cs="Arial"/>
    </w:rPr>
  </w:style>
  <w:style w:type="character" w:customStyle="1" w:styleId="80">
    <w:name w:val="見出し 8 (文字)"/>
    <w:basedOn w:val="a0"/>
    <w:link w:val="8"/>
    <w:qFormat/>
    <w:rPr>
      <w:rFonts w:ascii="Arial" w:hAnsi="Arial" w:cs="Arial"/>
    </w:rPr>
  </w:style>
  <w:style w:type="character" w:customStyle="1" w:styleId="90">
    <w:name w:val="見出し 9 (文字)"/>
    <w:basedOn w:val="a0"/>
    <w:link w:val="9"/>
    <w:qFormat/>
    <w:rPr>
      <w:rFonts w:ascii="Arial" w:hAnsi="Arial" w:cs="Arial"/>
    </w:rPr>
  </w:style>
  <w:style w:type="paragraph" w:customStyle="1" w:styleId="CRCoverPage">
    <w:name w:val="CR Cover Page"/>
    <w:qFormat/>
    <w:pPr>
      <w:spacing w:after="120" w:line="240" w:lineRule="auto"/>
    </w:pPr>
    <w:rPr>
      <w:rFonts w:ascii="Arial" w:eastAsia="ＭＳ 明朝" w:hAnsi="Arial" w:cs="Times New Roman"/>
      <w:lang w:eastAsia="en-US"/>
    </w:rPr>
  </w:style>
  <w:style w:type="paragraph" w:styleId="af3">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列出段落"/>
    <w:basedOn w:val="a"/>
    <w:link w:val="af4"/>
    <w:uiPriority w:val="34"/>
    <w:qFormat/>
    <w:pPr>
      <w:spacing w:after="0" w:line="240" w:lineRule="auto"/>
      <w:ind w:left="720"/>
    </w:pPr>
    <w:rPr>
      <w:rFonts w:ascii="Calibri" w:eastAsia="Calibri" w:hAnsi="Calibri"/>
      <w:sz w:val="24"/>
      <w:szCs w:val="24"/>
    </w:rPr>
  </w:style>
  <w:style w:type="character" w:customStyle="1" w:styleId="af4">
    <w:name w:val="リスト段落 (文字)"/>
    <w:aliases w:val="- Bullets (文字),목록 단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f3"/>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C8F6AE51-CC03-41F0-8DD1-11BC50A6E199}">
  <ds:schemaRefs>
    <ds:schemaRef ds:uri="http://schemas.openxmlformats.org/officeDocument/2006/bibliography"/>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11574</Words>
  <Characters>65977</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Yamamoto Tetsuya (山本 哲矢)</cp:lastModifiedBy>
  <cp:revision>3</cp:revision>
  <dcterms:created xsi:type="dcterms:W3CDTF">2022-10-13T04:39:00Z</dcterms:created>
  <dcterms:modified xsi:type="dcterms:W3CDTF">2022-10-13T06:11:00Z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