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6152" w14:textId="3B5882D7" w:rsidR="00D21C8C" w:rsidRPr="003705AE" w:rsidRDefault="00D21C8C" w:rsidP="00D21C8C">
      <w:pPr>
        <w:pStyle w:val="CRCoverPage"/>
        <w:tabs>
          <w:tab w:val="left" w:pos="1980"/>
        </w:tabs>
        <w:spacing w:after="0"/>
        <w:jc w:val="both"/>
        <w:rPr>
          <w:rFonts w:ascii="Times New Roman" w:eastAsiaTheme="minorHAnsi" w:hAnsi="Times New Roman" w:cstheme="minorBidi"/>
          <w:b/>
          <w:bCs/>
          <w:sz w:val="24"/>
          <w:szCs w:val="28"/>
          <w:lang w:val="pt-PT"/>
        </w:rPr>
      </w:pPr>
      <w:r w:rsidRPr="003705AE">
        <w:rPr>
          <w:rFonts w:ascii="Times New Roman" w:eastAsiaTheme="minorHAnsi" w:hAnsi="Times New Roman"/>
          <w:b/>
          <w:bCs/>
          <w:sz w:val="24"/>
          <w:szCs w:val="28"/>
          <w:lang w:val="pt-PT"/>
        </w:rPr>
        <w:t>3GPP TSG RAN WG1 #1</w:t>
      </w:r>
      <w:r w:rsidR="006E6ACA" w:rsidRPr="003705AE">
        <w:rPr>
          <w:rFonts w:ascii="Times New Roman" w:eastAsiaTheme="minorHAnsi" w:hAnsi="Times New Roman"/>
          <w:b/>
          <w:bCs/>
          <w:sz w:val="24"/>
          <w:szCs w:val="28"/>
          <w:lang w:val="pt-PT"/>
        </w:rPr>
        <w:t>10</w:t>
      </w:r>
      <w:r w:rsidRPr="003705AE">
        <w:rPr>
          <w:rFonts w:ascii="Times New Roman" w:eastAsiaTheme="minorHAnsi" w:hAnsi="Times New Roman" w:cstheme="minorBidi"/>
          <w:b/>
          <w:bCs/>
          <w:sz w:val="24"/>
          <w:szCs w:val="28"/>
          <w:lang w:val="pt-PT"/>
        </w:rPr>
        <w:tab/>
      </w:r>
      <w:r w:rsidR="00585726" w:rsidRPr="003705AE">
        <w:rPr>
          <w:rFonts w:ascii="Times New Roman" w:eastAsiaTheme="minorHAnsi" w:hAnsi="Times New Roman" w:cstheme="minorBidi"/>
          <w:b/>
          <w:bCs/>
          <w:sz w:val="24"/>
          <w:szCs w:val="28"/>
          <w:lang w:val="pt-PT"/>
        </w:rPr>
        <w:t>bis-e</w:t>
      </w:r>
      <w:r w:rsidRPr="003705AE">
        <w:rPr>
          <w:rFonts w:ascii="Times New Roman" w:eastAsiaTheme="minorHAnsi" w:hAnsi="Times New Roman" w:cstheme="minorBidi"/>
          <w:b/>
          <w:bCs/>
          <w:sz w:val="24"/>
          <w:szCs w:val="28"/>
          <w:lang w:val="pt-PT"/>
        </w:rPr>
        <w:tab/>
        <w:t xml:space="preserve">                          </w:t>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r>
      <w:r w:rsidRPr="003705AE">
        <w:rPr>
          <w:rFonts w:ascii="Times New Roman" w:eastAsiaTheme="minorHAnsi" w:hAnsi="Times New Roman" w:cstheme="minorBidi"/>
          <w:b/>
          <w:bCs/>
          <w:sz w:val="24"/>
          <w:szCs w:val="28"/>
          <w:lang w:val="pt-PT"/>
        </w:rPr>
        <w:tab/>
        <w:t xml:space="preserve">   </w:t>
      </w:r>
      <w:r w:rsidR="00267F25" w:rsidRPr="003705AE">
        <w:rPr>
          <w:rFonts w:ascii="Times New Roman" w:eastAsiaTheme="minorHAnsi" w:hAnsi="Times New Roman" w:cstheme="minorBidi"/>
          <w:b/>
          <w:bCs/>
          <w:sz w:val="24"/>
          <w:szCs w:val="28"/>
          <w:lang w:val="pt-PT"/>
        </w:rPr>
        <w:tab/>
      </w:r>
      <w:r w:rsidR="001E09EE" w:rsidRPr="003705AE">
        <w:rPr>
          <w:rFonts w:ascii="Times New Roman" w:eastAsiaTheme="minorHAnsi" w:hAnsi="Times New Roman" w:cstheme="minorBidi"/>
          <w:b/>
          <w:bCs/>
          <w:sz w:val="24"/>
          <w:szCs w:val="28"/>
          <w:lang w:val="pt-PT"/>
        </w:rPr>
        <w:t>R1-22</w:t>
      </w:r>
      <w:r w:rsidR="00311810" w:rsidRPr="003705AE">
        <w:rPr>
          <w:rFonts w:ascii="Times New Roman" w:eastAsiaTheme="minorHAnsi" w:hAnsi="Times New Roman" w:cstheme="minorBidi"/>
          <w:b/>
          <w:bCs/>
          <w:sz w:val="24"/>
          <w:szCs w:val="28"/>
          <w:lang w:val="pt-PT"/>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Heading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ListParagraph"/>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ListParagraph"/>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Heading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530"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665"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8E45EC">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530" w:type="dxa"/>
          </w:tcPr>
          <w:p w14:paraId="7EDDC5C3" w14:textId="659D9833"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665" w:type="dxa"/>
          </w:tcPr>
          <w:p w14:paraId="1CF8C7A6" w14:textId="69E4C7F9"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Heading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Heading1"/>
      </w:pPr>
      <w:r>
        <w:t xml:space="preserve">Proposals </w:t>
      </w:r>
    </w:p>
    <w:p w14:paraId="40A9DFC3" w14:textId="0109438C"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Heading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ListParagraph"/>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ListParagraph"/>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ListParagraph"/>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lastRenderedPageBreak/>
              <w:t>vivo</w:t>
            </w:r>
          </w:p>
        </w:tc>
        <w:tc>
          <w:tcPr>
            <w:tcW w:w="7285" w:type="dxa"/>
          </w:tcPr>
          <w:p w14:paraId="7103A200"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ListParagraph"/>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ListParagraph"/>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ListParagraph"/>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ListParagraph"/>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ListParagraph"/>
              <w:numPr>
                <w:ilvl w:val="0"/>
                <w:numId w:val="38"/>
              </w:numPr>
              <w:jc w:val="both"/>
              <w:rPr>
                <w:rFonts w:ascii="Times New Roman" w:hAnsi="Times New Roman" w:cs="Times New Roman"/>
                <w:sz w:val="20"/>
                <w:szCs w:val="20"/>
                <w:lang w:val="en-GB"/>
              </w:rPr>
            </w:pPr>
            <w:r w:rsidRPr="003B0416">
              <w:rPr>
                <w:rFonts w:ascii="Times New Roman" w:eastAsia="DengXian" w:hAnsi="Times New Roman" w:cs="Times New Roman"/>
                <w:sz w:val="20"/>
                <w:szCs w:val="20"/>
                <w:lang w:val="en-GB" w:eastAsia="zh-CN"/>
              </w:rPr>
              <w:t>We are fine with FL’s proposal 1-1</w:t>
            </w:r>
          </w:p>
          <w:p w14:paraId="77EBA3C8" w14:textId="4CB5A011" w:rsidR="003B0416" w:rsidRDefault="003B0416" w:rsidP="003B0416">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ListParagraph"/>
              <w:numPr>
                <w:ilvl w:val="0"/>
                <w:numId w:val="38"/>
              </w:numPr>
              <w:jc w:val="both"/>
              <w:rPr>
                <w:rFonts w:ascii="Times New Roman" w:hAnsi="Times New Roman" w:cs="Times New Roman"/>
                <w:sz w:val="20"/>
                <w:szCs w:val="20"/>
                <w:lang w:val="en-GB"/>
              </w:rPr>
            </w:pPr>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 to support the dynamic waveform switching for PUSCH scheduled by DCI format 0_0.</w:t>
            </w:r>
          </w:p>
        </w:tc>
      </w:tr>
      <w:tr w:rsidR="003705AE" w14:paraId="5B3EB2A9" w14:textId="77777777" w:rsidTr="00AF1D64">
        <w:tc>
          <w:tcPr>
            <w:tcW w:w="2065" w:type="dxa"/>
          </w:tcPr>
          <w:p w14:paraId="4AEA462D" w14:textId="4FD9C3EF" w:rsidR="003705AE" w:rsidRDefault="003705AE" w:rsidP="003705AE">
            <w:pPr>
              <w:jc w:val="both"/>
              <w:rPr>
                <w:rFonts w:ascii="Times New Roman" w:eastAsia="DengXian" w:hAnsi="Times New Roman" w:cs="Times New Roman" w:hint="eastAsia"/>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703E893A" w14:textId="77777777" w:rsidR="003705AE" w:rsidRDefault="003705AE" w:rsidP="003705AE">
            <w:pPr>
              <w:jc w:val="both"/>
              <w:rPr>
                <w:rFonts w:ascii="Times New Roman" w:hAnsi="Times New Roman" w:cs="Times New Roman"/>
                <w:sz w:val="20"/>
                <w:szCs w:val="20"/>
                <w:lang w:val="en-GB"/>
              </w:rPr>
            </w:pPr>
            <w:r w:rsidRPr="00D31D1F">
              <w:rPr>
                <w:rFonts w:ascii="Times New Roman" w:hAnsi="Times New Roman" w:cs="Times New Roman"/>
                <w:sz w:val="20"/>
                <w:szCs w:val="20"/>
                <w:lang w:val="en-GB"/>
              </w:rPr>
              <w:t>a)</w:t>
            </w:r>
            <w:r>
              <w:rPr>
                <w:rFonts w:ascii="Times New Roman" w:hAnsi="Times New Roman" w:cs="Times New Roman"/>
                <w:sz w:val="20"/>
                <w:szCs w:val="20"/>
                <w:lang w:val="en-GB"/>
              </w:rPr>
              <w:t xml:space="preserve"> We are fine with proposal 1-1</w:t>
            </w:r>
          </w:p>
          <w:p w14:paraId="2A237B5F" w14:textId="77777777" w:rsidR="003705AE" w:rsidRDefault="003705AE" w:rsidP="003705AE">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1893054A" w14:textId="2E40A462" w:rsidR="003705AE" w:rsidRPr="003B0416" w:rsidRDefault="003705AE" w:rsidP="003705AE">
            <w:pPr>
              <w:pStyle w:val="ListParagraph"/>
              <w:numPr>
                <w:ilvl w:val="0"/>
                <w:numId w:val="38"/>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Pr="003705AE" w:rsidRDefault="00B566AA" w:rsidP="00227E2C">
      <w:pPr>
        <w:pStyle w:val="ListParagraph"/>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No</w:t>
      </w:r>
      <w:r w:rsidRPr="003705AE">
        <w:rPr>
          <w:rFonts w:ascii="Times New Roman" w:hAnsi="Times New Roman" w:cs="Times New Roman"/>
          <w:sz w:val="20"/>
          <w:szCs w:val="20"/>
          <w:lang w:val="pt-PT"/>
        </w:rPr>
        <w:t xml:space="preserve">: ZTE [3], Spreadtrum [4], </w:t>
      </w:r>
      <w:r w:rsidR="00C540EB" w:rsidRPr="003705AE">
        <w:rPr>
          <w:rFonts w:ascii="Times New Roman" w:hAnsi="Times New Roman" w:cs="Times New Roman"/>
          <w:sz w:val="20"/>
          <w:szCs w:val="20"/>
          <w:lang w:val="pt-PT"/>
        </w:rPr>
        <w:t>vivo [5], CATT [8], Panasonic [12], Lenovo [14]</w:t>
      </w:r>
    </w:p>
    <w:p w14:paraId="17441506" w14:textId="5F80117E" w:rsidR="00C540EB" w:rsidRDefault="00C540EB"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Pr="003705AE" w:rsidRDefault="00611673" w:rsidP="00611673">
      <w:pPr>
        <w:pStyle w:val="ListParagraph"/>
        <w:numPr>
          <w:ilvl w:val="0"/>
          <w:numId w:val="20"/>
        </w:numPr>
        <w:jc w:val="both"/>
        <w:rPr>
          <w:rFonts w:ascii="Times New Roman" w:hAnsi="Times New Roman" w:cs="Times New Roman"/>
          <w:sz w:val="20"/>
          <w:szCs w:val="20"/>
          <w:lang w:val="pt-PT"/>
        </w:rPr>
      </w:pPr>
      <w:r w:rsidRPr="003705AE">
        <w:rPr>
          <w:rFonts w:ascii="Times New Roman" w:hAnsi="Times New Roman" w:cs="Times New Roman"/>
          <w:sz w:val="20"/>
          <w:szCs w:val="20"/>
          <w:u w:val="single"/>
          <w:lang w:val="pt-PT"/>
        </w:rPr>
        <w:t>Yes</w:t>
      </w:r>
      <w:r w:rsidR="0029636A" w:rsidRPr="003705AE">
        <w:rPr>
          <w:rFonts w:ascii="Times New Roman" w:hAnsi="Times New Roman" w:cs="Times New Roman"/>
          <w:sz w:val="20"/>
          <w:szCs w:val="20"/>
          <w:lang w:val="pt-PT"/>
        </w:rPr>
        <w:t>: ZTE [3], vivo [5], China Telecom [6], (Sony [10]), InterDigital [13]</w:t>
      </w:r>
      <w:r w:rsidR="00A20A1E" w:rsidRPr="003705AE">
        <w:rPr>
          <w:rFonts w:ascii="Times New Roman" w:hAnsi="Times New Roman" w:cs="Times New Roman"/>
          <w:sz w:val="20"/>
          <w:szCs w:val="20"/>
          <w:lang w:val="pt-PT"/>
        </w:rPr>
        <w:t xml:space="preserve">, Xiaomi [16], </w:t>
      </w:r>
      <w:r w:rsidR="00D75869" w:rsidRPr="003705AE">
        <w:rPr>
          <w:rFonts w:ascii="Times New Roman" w:hAnsi="Times New Roman" w:cs="Times New Roman"/>
          <w:sz w:val="20"/>
          <w:szCs w:val="20"/>
          <w:lang w:val="pt-PT"/>
        </w:rPr>
        <w:t>(Nokia [29])</w:t>
      </w:r>
    </w:p>
    <w:p w14:paraId="61705B65" w14:textId="41E83E47" w:rsidR="00A20A1E" w:rsidRDefault="00463865" w:rsidP="0029636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lastRenderedPageBreak/>
        <w:t>Maybe ok if solution for DG PUSCH can be extended to CG PUSCH without further change [12][27]</w:t>
      </w:r>
    </w:p>
    <w:p w14:paraId="69193ACD" w14:textId="0C40E9A0" w:rsidR="00CD3DB9" w:rsidRDefault="00CD3DB9"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r>
        <w:rPr>
          <w:rFonts w:ascii="Times New Roman" w:hAnsi="Times New Roman" w:cs="Times New Roman"/>
          <w:sz w:val="20"/>
          <w:szCs w:val="20"/>
          <w:lang w:val="en-GB"/>
        </w:rPr>
        <w:t>Mediatek [20]</w:t>
      </w:r>
    </w:p>
    <w:p w14:paraId="5EF72F90" w14:textId="0194A817" w:rsidR="00172043" w:rsidRPr="00172043" w:rsidRDefault="00172043"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ListParagraph"/>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lastRenderedPageBreak/>
              <w:t>Applicable if activated by non-fallback DCI, similar to DG PUSCH scheduled by non-fallback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Don’t think its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18EE48"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D0118D9" w14:textId="5F35E737" w:rsidR="003B0416" w:rsidRPr="003B0416" w:rsidRDefault="000014A1"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w:t>
            </w:r>
            <w:r w:rsidR="008F696E">
              <w:rPr>
                <w:rFonts w:ascii="Times New Roman" w:eastAsia="DengXian" w:hAnsi="Times New Roman" w:cs="Times New Roman"/>
                <w:sz w:val="20"/>
                <w:szCs w:val="20"/>
                <w:lang w:val="en-GB" w:eastAsia="zh-CN"/>
              </w:rPr>
              <w:t xml:space="preserve">option </w:t>
            </w:r>
            <w:r>
              <w:rPr>
                <w:rFonts w:ascii="Times New Roman" w:eastAsia="DengXian"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DengXian" w:hAnsi="Times New Roman" w:cs="Times New Roman" w:hint="eastAsia"/>
                <w:sz w:val="20"/>
                <w:szCs w:val="20"/>
                <w:lang w:val="en-GB" w:eastAsia="zh-CN"/>
              </w:rPr>
              <w:t xml:space="preserve"> </w:t>
            </w:r>
          </w:p>
        </w:tc>
      </w:tr>
      <w:tr w:rsidR="003705AE" w:rsidRPr="009D6DDB" w14:paraId="14DBB220" w14:textId="77777777" w:rsidTr="00B73263">
        <w:tc>
          <w:tcPr>
            <w:tcW w:w="2065" w:type="dxa"/>
          </w:tcPr>
          <w:p w14:paraId="359C3A71" w14:textId="38DAA430" w:rsidR="003705AE" w:rsidRDefault="003705AE" w:rsidP="003705AE">
            <w:pPr>
              <w:jc w:val="both"/>
              <w:rPr>
                <w:rFonts w:ascii="Times New Roman" w:eastAsia="DengXian" w:hAnsi="Times New Roman" w:cs="Times New Roman" w:hint="eastAsia"/>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57AD8CB" w14:textId="36D99443" w:rsidR="003705AE" w:rsidRDefault="003705AE" w:rsidP="003705AE">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Spreadtrum [4], CATT [8], Mediatek [20]</w:t>
      </w:r>
    </w:p>
    <w:p w14:paraId="0CC64A1B" w14:textId="3D53EB92" w:rsidR="007F0827"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ListParagraph"/>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if the channel quality of the UE is degraded during the RACH procedure, the gNB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discuss later.</w:t>
            </w:r>
          </w:p>
        </w:tc>
      </w:tr>
      <w:tr w:rsidR="003B0416" w:rsidRPr="009D6DDB" w14:paraId="260CE558" w14:textId="77777777" w:rsidTr="00B73263">
        <w:tc>
          <w:tcPr>
            <w:tcW w:w="2065" w:type="dxa"/>
          </w:tcPr>
          <w:p w14:paraId="146E920A" w14:textId="1ECDD1C7" w:rsidR="003B0416" w:rsidRDefault="003B0416"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Msg 3 PUSCH transmissions</w:t>
            </w:r>
            <w:r w:rsidR="00372E44">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3705AE" w:rsidRPr="009D6DDB" w14:paraId="7A75DB2E" w14:textId="77777777" w:rsidTr="00B73263">
        <w:tc>
          <w:tcPr>
            <w:tcW w:w="2065" w:type="dxa"/>
          </w:tcPr>
          <w:p w14:paraId="6DBD2BBC" w14:textId="3BCC6970" w:rsidR="003705AE" w:rsidRPr="000014A1" w:rsidRDefault="003705AE" w:rsidP="003705AE">
            <w:pPr>
              <w:jc w:val="both"/>
              <w:rPr>
                <w:rFonts w:ascii="Times New Roman" w:eastAsia="Malgun Gothic" w:hAnsi="Times New Roman" w:cs="Times New Roman" w:hint="eastAsia"/>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D43BB51" w14:textId="2BF5BA31" w:rsidR="003705AE" w:rsidRPr="000014A1" w:rsidRDefault="003705AE" w:rsidP="003705AE">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To address possible degradation of radio conditions when duration of repetition bundle is long</w:t>
      </w:r>
    </w:p>
    <w:p w14:paraId="68BF35B8" w14:textId="7DF62F5A"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DFT-S-OFDMand CP-OFDM(RAN1)</w:t>
            </w:r>
          </w:p>
          <w:p w14:paraId="793546DF" w14:textId="371FADDA" w:rsidR="00850E61" w:rsidRPr="00850E61" w:rsidRDefault="00850E61" w:rsidP="00850E61">
            <w:pPr>
              <w:pStyle w:val="ListParagraph"/>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lastRenderedPageBreak/>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1D65F7A5" w14:textId="77777777" w:rsidR="00B73263" w:rsidRDefault="00B73263" w:rsidP="00B73263">
            <w:pPr>
              <w:pStyle w:val="ListParagraph"/>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ListParagraph"/>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AC113B" w14:paraId="1350358C" w14:textId="77777777" w:rsidTr="00640108">
        <w:tc>
          <w:tcPr>
            <w:tcW w:w="2065" w:type="dxa"/>
          </w:tcPr>
          <w:p w14:paraId="51BEC320" w14:textId="492D6FBA" w:rsidR="00AC113B" w:rsidRPr="00AC113B" w:rsidRDefault="00AC113B" w:rsidP="00B73263">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779A6AA5" w14:textId="1D2BFA80" w:rsidR="00372E44" w:rsidRDefault="00372E44" w:rsidP="00372E44">
            <w:pPr>
              <w:pStyle w:val="ListParagraph"/>
              <w:numPr>
                <w:ilvl w:val="0"/>
                <w:numId w:val="39"/>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ListParagraph"/>
              <w:numPr>
                <w:ilvl w:val="0"/>
                <w:numId w:val="39"/>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3705AE" w14:paraId="1C144BA4" w14:textId="77777777" w:rsidTr="00640108">
        <w:tc>
          <w:tcPr>
            <w:tcW w:w="2065" w:type="dxa"/>
          </w:tcPr>
          <w:p w14:paraId="3310D525" w14:textId="1E950158" w:rsidR="003705AE" w:rsidRDefault="003705AE" w:rsidP="003705AE">
            <w:pPr>
              <w:jc w:val="both"/>
              <w:rPr>
                <w:rFonts w:ascii="Times New Roman" w:eastAsia="DengXian" w:hAnsi="Times New Roman" w:cs="Times New Roman" w:hint="eastAsia"/>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56144F0" w14:textId="6F0C1D28" w:rsidR="003705AE" w:rsidRPr="003705AE" w:rsidRDefault="003705AE" w:rsidP="003705AE">
            <w:pPr>
              <w:pStyle w:val="ListParagraph"/>
              <w:numPr>
                <w:ilvl w:val="0"/>
                <w:numId w:val="42"/>
              </w:numPr>
              <w:jc w:val="both"/>
              <w:rPr>
                <w:rFonts w:ascii="Times New Roman" w:eastAsia="Malgun Gothic" w:hAnsi="Times New Roman" w:cs="Times New Roman"/>
                <w:sz w:val="20"/>
                <w:szCs w:val="20"/>
                <w:lang w:val="en-GB" w:eastAsia="ko-KR"/>
              </w:rPr>
            </w:pPr>
            <w:r w:rsidRPr="003705AE">
              <w:rPr>
                <w:rFonts w:ascii="Times New Roman" w:eastAsia="Malgun Gothic" w:hAnsi="Times New Roman" w:cs="Times New Roman"/>
                <w:sz w:val="20"/>
                <w:szCs w:val="20"/>
                <w:lang w:val="en-GB" w:eastAsia="ko-KR"/>
              </w:rPr>
              <w:t>Same view as CATT, DCM, Panasonic and QC</w:t>
            </w:r>
          </w:p>
          <w:p w14:paraId="27CDC53C" w14:textId="397A36BD" w:rsidR="003705AE" w:rsidRPr="003705AE" w:rsidRDefault="003705AE" w:rsidP="003705AE">
            <w:pPr>
              <w:pStyle w:val="ListParagraph"/>
              <w:numPr>
                <w:ilvl w:val="0"/>
                <w:numId w:val="42"/>
              </w:numPr>
              <w:jc w:val="both"/>
              <w:rPr>
                <w:rFonts w:ascii="Times New Roman" w:eastAsia="DengXian" w:hAnsi="Times New Roman" w:cs="Times New Roman"/>
                <w:sz w:val="20"/>
                <w:szCs w:val="20"/>
                <w:lang w:val="en-GB" w:eastAsia="zh-CN"/>
              </w:rPr>
            </w:pPr>
            <w:r w:rsidRPr="003705AE">
              <w:rPr>
                <w:rFonts w:ascii="Times New Roman" w:eastAsia="Malgun Gothic" w:hAnsi="Times New Roman" w:cs="Times New Roman"/>
                <w:sz w:val="20"/>
                <w:szCs w:val="20"/>
                <w:lang w:val="en-GB" w:eastAsia="ko-KR"/>
              </w:rPr>
              <w:t>Same view as DCM</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Heading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ListParagraph"/>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Mediatek [20], Apple [21], Sharp [24]</w:t>
      </w:r>
    </w:p>
    <w:p w14:paraId="247C1432" w14:textId="3F4E1C3E"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Xiaomi [16], CMCC [17], ETRI [18], Fujitsu [19], Ericsson [22], Samsung [23], LG [25], </w:t>
      </w:r>
      <w:r w:rsidR="00690B34" w:rsidRPr="00B14045">
        <w:rPr>
          <w:rFonts w:ascii="Times New Roman" w:hAnsi="Times New Roman" w:cs="Times New Roman"/>
          <w:sz w:val="20"/>
          <w:szCs w:val="20"/>
          <w:lang w:val="en-GB"/>
        </w:rPr>
        <w:t xml:space="preserve">CEWiT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ListParagraph"/>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LG [25], Qualcomm [27], CEWiT [28], Nokia [29]</w:t>
      </w:r>
    </w:p>
    <w:p w14:paraId="2B406B71" w14:textId="334C07A5"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Mediatek [20], Apple [21], Ericsson [22], Sharp [24]</w:t>
      </w:r>
    </w:p>
    <w:p w14:paraId="06CE0F6D" w14:textId="77777777" w:rsidR="00B14045" w:rsidRPr="00B14045" w:rsidRDefault="00B14045" w:rsidP="00B14045">
      <w:pPr>
        <w:pStyle w:val="ListParagraph"/>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ListParagraph"/>
        <w:numPr>
          <w:ilvl w:val="0"/>
          <w:numId w:val="20"/>
        </w:numPr>
        <w:rPr>
          <w:rFonts w:ascii="Times New Roman" w:hAnsi="Times New Roman" w:cs="Times New Roman"/>
          <w:sz w:val="20"/>
          <w:szCs w:val="20"/>
        </w:rPr>
      </w:pPr>
      <w:r w:rsidRPr="008223D6">
        <w:rPr>
          <w:rFonts w:ascii="Times New Roman" w:hAnsi="Times New Roman" w:cs="Times New Roman"/>
          <w:sz w:val="20"/>
          <w:szCs w:val="20"/>
        </w:rPr>
        <w:lastRenderedPageBreak/>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FDMed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ListParagraph"/>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ListParagraph"/>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3705AE" w:rsidRDefault="00CF24FF" w:rsidP="00941983">
      <w:pPr>
        <w:pStyle w:val="ListParagraph"/>
        <w:numPr>
          <w:ilvl w:val="0"/>
          <w:numId w:val="20"/>
        </w:numPr>
        <w:spacing w:before="240"/>
        <w:rPr>
          <w:rFonts w:ascii="Times New Roman" w:hAnsi="Times New Roman" w:cs="Times New Roman"/>
          <w:sz w:val="20"/>
          <w:szCs w:val="20"/>
          <w:lang w:val="pt-PT"/>
        </w:rPr>
      </w:pPr>
      <w:r w:rsidRPr="003705AE">
        <w:rPr>
          <w:rFonts w:ascii="Times New Roman" w:hAnsi="Times New Roman" w:cs="Times New Roman"/>
          <w:b/>
          <w:bCs/>
          <w:sz w:val="20"/>
          <w:szCs w:val="20"/>
          <w:lang w:val="pt-PT"/>
        </w:rPr>
        <w:t>Open</w:t>
      </w:r>
      <w:r w:rsidRPr="003705AE">
        <w:rPr>
          <w:rFonts w:ascii="Times New Roman" w:hAnsi="Times New Roman" w:cs="Times New Roman"/>
          <w:sz w:val="20"/>
          <w:szCs w:val="20"/>
          <w:lang w:val="pt-PT"/>
        </w:rPr>
        <w:t>:</w:t>
      </w:r>
      <w:r w:rsidR="00E94F78" w:rsidRPr="003705AE">
        <w:rPr>
          <w:rFonts w:ascii="Times New Roman" w:hAnsi="Times New Roman" w:cs="Times New Roman"/>
          <w:sz w:val="20"/>
          <w:szCs w:val="20"/>
          <w:lang w:val="pt-PT"/>
        </w:rPr>
        <w:t xml:space="preserve"> Vivo [5], NEC [11], InterDigital [13], Lenovo [14], Mavenir [15], Xiaomi [16], ETRI [18], Ericsson [22], Samsung [23], Qualcomm [27], CEWiT [28]</w:t>
      </w:r>
    </w:p>
    <w:p w14:paraId="429DBAC7" w14:textId="2BB05F1D" w:rsidR="00CF24FF" w:rsidRDefault="00CF24FF" w:rsidP="00D3497C">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China Telecom [6], Oppo [7], CATT [8], Intel [9], Sony [10], Panasonic [12], Fujitsu [19], Mediatek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lastRenderedPageBreak/>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501DEAB1" w14:textId="77777777" w:rsidR="00EC5966" w:rsidRDefault="00EC5966" w:rsidP="00EC5966">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4340059" w14:textId="6077A079" w:rsidR="00AC113B" w:rsidRPr="00372E44" w:rsidRDefault="00372E44" w:rsidP="003633A5">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3705AE" w14:paraId="7A3E0296" w14:textId="77777777" w:rsidTr="00B73263">
        <w:tc>
          <w:tcPr>
            <w:tcW w:w="2065" w:type="dxa"/>
          </w:tcPr>
          <w:p w14:paraId="3772E329" w14:textId="74D3938E" w:rsidR="003705AE" w:rsidRDefault="003705AE" w:rsidP="003705AE">
            <w:pPr>
              <w:jc w:val="both"/>
              <w:rPr>
                <w:rFonts w:ascii="Times New Roman" w:eastAsia="DengXian" w:hAnsi="Times New Roman" w:cs="Times New Roman" w:hint="eastAsia"/>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4D8173A3" w14:textId="73D0A74B" w:rsidR="003705AE" w:rsidRDefault="003705AE" w:rsidP="003705AE">
            <w:pPr>
              <w:jc w:val="both"/>
              <w:rPr>
                <w:rFonts w:ascii="Times New Roman" w:eastAsia="DengXian" w:hAnsi="Times New Roman" w:cs="Times New Roman" w:hint="eastAsia"/>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ListParagraph"/>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lastRenderedPageBreak/>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ListParagraph"/>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r w:rsidRPr="005E4629">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Heading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70C20EA5" w14:textId="06D44C92" w:rsidR="004C6B80" w:rsidRDefault="004C6B80"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6A1EA919" w14:textId="77777777" w:rsidR="00935528" w:rsidRPr="001A26E1" w:rsidRDefault="00935528" w:rsidP="00935528">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3633A5">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FEBDE63" w14:textId="61795814" w:rsidR="00AC113B" w:rsidRDefault="00AC113B" w:rsidP="003633A5">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Heading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xiaomi</w:t>
            </w:r>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CEWiT</w:t>
            </w:r>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BCE94" w14:textId="77777777" w:rsidR="00C01285" w:rsidRDefault="00C01285" w:rsidP="005854C7">
      <w:pPr>
        <w:spacing w:after="0" w:line="240" w:lineRule="auto"/>
      </w:pPr>
      <w:r>
        <w:separator/>
      </w:r>
    </w:p>
  </w:endnote>
  <w:endnote w:type="continuationSeparator" w:id="0">
    <w:p w14:paraId="48F1A704" w14:textId="77777777" w:rsidR="00C01285" w:rsidRDefault="00C01285"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44CE" w14:textId="77777777" w:rsidR="003705AE" w:rsidRDefault="00370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CAC2" w14:textId="6EF3C92F" w:rsidR="003705AE" w:rsidRDefault="003705AE">
    <w:pPr>
      <w:pStyle w:val="Footer"/>
    </w:pPr>
    <w:r>
      <w:rPr>
        <w:noProof/>
      </w:rPr>
      <mc:AlternateContent>
        <mc:Choice Requires="wps">
          <w:drawing>
            <wp:anchor distT="0" distB="0" distL="114300" distR="114300" simplePos="0" relativeHeight="251659264" behindDoc="0" locked="0" layoutInCell="0" allowOverlap="1" wp14:anchorId="197A02CB" wp14:editId="1482E8A1">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7A02CB" id="_x0000_t202" coordsize="21600,21600" o:spt="202" path="m,l,21600r21600,l21600,xe">
              <v:stroke joinstyle="miter"/>
              <v:path gradientshapeok="t" o:connecttype="rect"/>
            </v:shapetype>
            <v:shape id="MSIPCMfd2546b6b9fcb9aa1b9f687c"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AYV4z8rwIAAEg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3822CB43" w14:textId="0EE666D9" w:rsidR="003705AE" w:rsidRPr="003705AE" w:rsidRDefault="003705AE" w:rsidP="003705AE">
                    <w:pPr>
                      <w:spacing w:after="0"/>
                      <w:rPr>
                        <w:rFonts w:ascii="Calibri" w:hAnsi="Calibri" w:cs="Calibri"/>
                        <w:color w:val="000000"/>
                        <w:sz w:val="14"/>
                      </w:rPr>
                    </w:pPr>
                    <w:r w:rsidRPr="003705A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7145" w14:textId="77777777" w:rsidR="003705AE" w:rsidRDefault="0037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1EE5" w14:textId="77777777" w:rsidR="00C01285" w:rsidRDefault="00C01285" w:rsidP="005854C7">
      <w:pPr>
        <w:spacing w:after="0" w:line="240" w:lineRule="auto"/>
      </w:pPr>
      <w:r>
        <w:separator/>
      </w:r>
    </w:p>
  </w:footnote>
  <w:footnote w:type="continuationSeparator" w:id="0">
    <w:p w14:paraId="255F5D17" w14:textId="77777777" w:rsidR="00C01285" w:rsidRDefault="00C01285" w:rsidP="0058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6E5B" w14:textId="77777777" w:rsidR="003705AE" w:rsidRDefault="00370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E0CF" w14:textId="77777777" w:rsidR="003705AE" w:rsidRDefault="00370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18739" w14:textId="77777777" w:rsidR="003705AE" w:rsidRDefault="00370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70650"/>
    <w:multiLevelType w:val="hybridMultilevel"/>
    <w:tmpl w:val="F1F60E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9340BC"/>
    <w:multiLevelType w:val="hybridMultilevel"/>
    <w:tmpl w:val="2682AD3C"/>
    <w:lvl w:ilvl="0" w:tplc="932EB89E">
      <w:start w:val="1"/>
      <w:numFmt w:val="lowerLetter"/>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992FF9"/>
    <w:multiLevelType w:val="hybridMultilevel"/>
    <w:tmpl w:val="E6D29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A51F33"/>
    <w:multiLevelType w:val="hybridMultilevel"/>
    <w:tmpl w:val="424E11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0"/>
  </w:num>
  <w:num w:numId="3">
    <w:abstractNumId w:val="17"/>
  </w:num>
  <w:num w:numId="4">
    <w:abstractNumId w:val="31"/>
  </w:num>
  <w:num w:numId="5">
    <w:abstractNumId w:val="28"/>
  </w:num>
  <w:num w:numId="6">
    <w:abstractNumId w:val="5"/>
  </w:num>
  <w:num w:numId="7">
    <w:abstractNumId w:val="4"/>
  </w:num>
  <w:num w:numId="8">
    <w:abstractNumId w:val="10"/>
  </w:num>
  <w:num w:numId="9">
    <w:abstractNumId w:val="14"/>
  </w:num>
  <w:num w:numId="10">
    <w:abstractNumId w:val="15"/>
  </w:num>
  <w:num w:numId="11">
    <w:abstractNumId w:val="2"/>
  </w:num>
  <w:num w:numId="12">
    <w:abstractNumId w:val="26"/>
  </w:num>
  <w:num w:numId="13">
    <w:abstractNumId w:val="32"/>
  </w:num>
  <w:num w:numId="14">
    <w:abstractNumId w:val="12"/>
  </w:num>
  <w:num w:numId="15">
    <w:abstractNumId w:val="11"/>
  </w:num>
  <w:num w:numId="16">
    <w:abstractNumId w:val="34"/>
  </w:num>
  <w:num w:numId="17">
    <w:abstractNumId w:val="8"/>
  </w:num>
  <w:num w:numId="18">
    <w:abstractNumId w:val="20"/>
  </w:num>
  <w:num w:numId="19">
    <w:abstractNumId w:val="33"/>
  </w:num>
  <w:num w:numId="20">
    <w:abstractNumId w:val="16"/>
  </w:num>
  <w:num w:numId="21">
    <w:abstractNumId w:val="3"/>
  </w:num>
  <w:num w:numId="22">
    <w:abstractNumId w:val="25"/>
  </w:num>
  <w:num w:numId="23">
    <w:abstractNumId w:val="18"/>
  </w:num>
  <w:num w:numId="24">
    <w:abstractNumId w:val="6"/>
  </w:num>
  <w:num w:numId="25">
    <w:abstractNumId w:val="21"/>
  </w:num>
  <w:num w:numId="26">
    <w:abstractNumId w:val="37"/>
  </w:num>
  <w:num w:numId="27">
    <w:abstractNumId w:val="29"/>
  </w:num>
  <w:num w:numId="28">
    <w:abstractNumId w:val="13"/>
  </w:num>
  <w:num w:numId="29">
    <w:abstractNumId w:val="40"/>
  </w:num>
  <w:num w:numId="30">
    <w:abstractNumId w:val="9"/>
  </w:num>
  <w:num w:numId="31">
    <w:abstractNumId w:val="1"/>
  </w:num>
  <w:num w:numId="32">
    <w:abstractNumId w:val="24"/>
  </w:num>
  <w:num w:numId="33">
    <w:abstractNumId w:val="39"/>
  </w:num>
  <w:num w:numId="34">
    <w:abstractNumId w:val="7"/>
  </w:num>
  <w:num w:numId="35">
    <w:abstractNumId w:val="27"/>
  </w:num>
  <w:num w:numId="36">
    <w:abstractNumId w:val="35"/>
  </w:num>
  <w:num w:numId="37">
    <w:abstractNumId w:val="38"/>
  </w:num>
  <w:num w:numId="38">
    <w:abstractNumId w:val="22"/>
  </w:num>
  <w:num w:numId="39">
    <w:abstractNumId w:val="36"/>
  </w:num>
  <w:num w:numId="40">
    <w:abstractNumId w:val="41"/>
  </w:num>
  <w:num w:numId="41">
    <w:abstractNumId w:val="23"/>
  </w:num>
  <w:num w:numId="4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B"/>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Heading2">
    <w:name w:val="heading 2"/>
    <w:aliases w:val="H2,h2,Head2A,2,UNDERRUBRIK 1-2,DO NOT USE_h2,h21,H2 Char,h2 Char"/>
    <w:basedOn w:val="Heading1"/>
    <w:next w:val="Normal"/>
    <w:link w:val="Heading2Char"/>
    <w:qFormat/>
    <w:rsid w:val="003346F0"/>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3346F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link w:val="Heading4Char"/>
    <w:qFormat/>
    <w:rsid w:val="003346F0"/>
    <w:pPr>
      <w:numPr>
        <w:ilvl w:val="3"/>
      </w:numPr>
      <w:outlineLvl w:val="3"/>
    </w:pPr>
    <w:rPr>
      <w:sz w:val="24"/>
      <w:szCs w:val="24"/>
    </w:rPr>
  </w:style>
  <w:style w:type="paragraph" w:styleId="Heading5">
    <w:name w:val="heading 5"/>
    <w:basedOn w:val="Heading4"/>
    <w:next w:val="Normal"/>
    <w:link w:val="Heading5Char"/>
    <w:qFormat/>
    <w:rsid w:val="003346F0"/>
    <w:pPr>
      <w:numPr>
        <w:ilvl w:val="4"/>
      </w:numPr>
      <w:outlineLvl w:val="4"/>
    </w:pPr>
    <w:rPr>
      <w:sz w:val="22"/>
      <w:szCs w:val="22"/>
    </w:rPr>
  </w:style>
  <w:style w:type="paragraph" w:styleId="Heading6">
    <w:name w:val="heading 6"/>
    <w:basedOn w:val="Normal"/>
    <w:next w:val="Normal"/>
    <w:link w:val="Heading6Char"/>
    <w:qFormat/>
    <w:rsid w:val="003346F0"/>
    <w:pPr>
      <w:keepNext/>
      <w:keepLines/>
      <w:numPr>
        <w:ilvl w:val="5"/>
        <w:numId w:val="1"/>
      </w:numPr>
      <w:outlineLvl w:val="5"/>
    </w:pPr>
    <w:rPr>
      <w:rFonts w:ascii="Arial" w:hAnsi="Arial" w:cs="Arial"/>
    </w:rPr>
  </w:style>
  <w:style w:type="paragraph" w:styleId="Heading7">
    <w:name w:val="heading 7"/>
    <w:basedOn w:val="Normal"/>
    <w:next w:val="Normal"/>
    <w:link w:val="Heading7Char"/>
    <w:qFormat/>
    <w:rsid w:val="003346F0"/>
    <w:pPr>
      <w:keepNext/>
      <w:keepLines/>
      <w:numPr>
        <w:ilvl w:val="6"/>
        <w:numId w:val="1"/>
      </w:numPr>
      <w:outlineLvl w:val="6"/>
    </w:pPr>
    <w:rPr>
      <w:rFonts w:ascii="Arial" w:hAnsi="Arial" w:cs="Arial"/>
    </w:rPr>
  </w:style>
  <w:style w:type="paragraph" w:styleId="Heading8">
    <w:name w:val="heading 8"/>
    <w:basedOn w:val="Heading7"/>
    <w:next w:val="Normal"/>
    <w:link w:val="Heading8Char"/>
    <w:qFormat/>
    <w:rsid w:val="003346F0"/>
    <w:pPr>
      <w:numPr>
        <w:ilvl w:val="7"/>
      </w:numPr>
      <w:outlineLvl w:val="7"/>
    </w:pPr>
  </w:style>
  <w:style w:type="paragraph" w:styleId="Heading9">
    <w:name w:val="heading 9"/>
    <w:basedOn w:val="Heading8"/>
    <w:next w:val="Normal"/>
    <w:link w:val="Heading9Char"/>
    <w:qFormat/>
    <w:rsid w:val="003346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346F0"/>
    <w:rPr>
      <w:rFonts w:ascii="Arial" w:eastAsia="SimSun" w:hAnsi="Arial" w:cs="Times New Roman"/>
      <w:sz w:val="36"/>
      <w:szCs w:val="36"/>
      <w:lang w:val="en-GB" w:eastAsia="zh-CN"/>
    </w:rPr>
  </w:style>
  <w:style w:type="character" w:customStyle="1" w:styleId="Heading2Char">
    <w:name w:val="Heading 2 Char"/>
    <w:aliases w:val="H2 Char1,h2 Char1,Head2A Char,2 Char,UNDERRUBRIK 1-2 Char,DO NOT USE_h2 Char,h21 Char,H2 Char Char,h2 Char Char"/>
    <w:basedOn w:val="DefaultParagraphFont"/>
    <w:link w:val="Heading2"/>
    <w:rsid w:val="003346F0"/>
    <w:rPr>
      <w:rFonts w:ascii="Arial" w:eastAsia="SimSun" w:hAnsi="Arial" w:cs="Times New Roman"/>
      <w:sz w:val="32"/>
      <w:szCs w:val="32"/>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346F0"/>
    <w:rPr>
      <w:rFonts w:ascii="Arial" w:eastAsia="SimSun" w:hAnsi="Arial" w:cs="Times New Roman"/>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346F0"/>
    <w:rPr>
      <w:rFonts w:ascii="Arial" w:eastAsia="SimSun" w:hAnsi="Arial" w:cs="Times New Roman"/>
      <w:sz w:val="24"/>
      <w:szCs w:val="24"/>
      <w:lang w:val="en-GB" w:eastAsia="zh-CN"/>
    </w:rPr>
  </w:style>
  <w:style w:type="character" w:customStyle="1" w:styleId="Heading5Char">
    <w:name w:val="Heading 5 Char"/>
    <w:basedOn w:val="DefaultParagraphFont"/>
    <w:link w:val="Heading5"/>
    <w:rsid w:val="003346F0"/>
    <w:rPr>
      <w:rFonts w:ascii="Arial" w:eastAsia="SimSun" w:hAnsi="Arial" w:cs="Times New Roman"/>
      <w:lang w:val="en-GB" w:eastAsia="zh-CN"/>
    </w:rPr>
  </w:style>
  <w:style w:type="character" w:customStyle="1" w:styleId="Heading6Char">
    <w:name w:val="Heading 6 Char"/>
    <w:basedOn w:val="DefaultParagraphFont"/>
    <w:link w:val="Heading6"/>
    <w:rsid w:val="003346F0"/>
    <w:rPr>
      <w:rFonts w:ascii="Arial" w:hAnsi="Arial" w:cs="Arial"/>
    </w:rPr>
  </w:style>
  <w:style w:type="character" w:customStyle="1" w:styleId="Heading7Char">
    <w:name w:val="Heading 7 Char"/>
    <w:basedOn w:val="DefaultParagraphFont"/>
    <w:link w:val="Heading7"/>
    <w:rsid w:val="003346F0"/>
    <w:rPr>
      <w:rFonts w:ascii="Arial" w:hAnsi="Arial" w:cs="Arial"/>
    </w:rPr>
  </w:style>
  <w:style w:type="character" w:customStyle="1" w:styleId="Heading8Char">
    <w:name w:val="Heading 8 Char"/>
    <w:basedOn w:val="DefaultParagraphFont"/>
    <w:link w:val="Heading8"/>
    <w:rsid w:val="003346F0"/>
    <w:rPr>
      <w:rFonts w:ascii="Arial" w:hAnsi="Arial" w:cs="Arial"/>
    </w:rPr>
  </w:style>
  <w:style w:type="character" w:customStyle="1" w:styleId="Heading9Char">
    <w:name w:val="Heading 9 Char"/>
    <w:basedOn w:val="DefaultParagraphFont"/>
    <w:link w:val="Heading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836A18"/>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36A18"/>
    <w:rPr>
      <w:rFonts w:ascii="Calibri" w:eastAsia="Calibri" w:hAnsi="Calibri"/>
      <w:sz w:val="24"/>
      <w:szCs w:val="24"/>
    </w:rPr>
  </w:style>
  <w:style w:type="paragraph" w:styleId="Caption">
    <w:name w:val="caption"/>
    <w:aliases w:val="cap,Caption Equation"/>
    <w:basedOn w:val="Normal"/>
    <w:next w:val="Normal"/>
    <w:link w:val="CaptionChar"/>
    <w:qFormat/>
    <w:rsid w:val="00AC452E"/>
    <w:pPr>
      <w:spacing w:after="240" w:line="240" w:lineRule="auto"/>
      <w:jc w:val="center"/>
    </w:pPr>
    <w:rPr>
      <w:b/>
      <w:bCs/>
      <w:sz w:val="24"/>
      <w:szCs w:val="24"/>
    </w:rPr>
  </w:style>
  <w:style w:type="character" w:customStyle="1" w:styleId="CaptionChar">
    <w:name w:val="Caption Char"/>
    <w:aliases w:val="cap Char,Caption Equation Char"/>
    <w:link w:val="Caption"/>
    <w:rsid w:val="00AC452E"/>
    <w:rPr>
      <w:b/>
      <w:bCs/>
      <w:sz w:val="24"/>
      <w:szCs w:val="24"/>
    </w:rPr>
  </w:style>
  <w:style w:type="paragraph" w:styleId="BalloonText">
    <w:name w:val="Balloon Text"/>
    <w:basedOn w:val="Normal"/>
    <w:link w:val="BalloonTextChar"/>
    <w:uiPriority w:val="99"/>
    <w:semiHidden/>
    <w:unhideWhenUsed/>
    <w:rsid w:val="002C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64"/>
    <w:rPr>
      <w:rFonts w:ascii="Segoe UI" w:hAnsi="Segoe UI" w:cs="Segoe UI"/>
      <w:sz w:val="18"/>
      <w:szCs w:val="18"/>
    </w:rPr>
  </w:style>
  <w:style w:type="table" w:styleId="TableGrid">
    <w:name w:val="Table Grid"/>
    <w:basedOn w:val="TableNormal"/>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0A0A"/>
    <w:rPr>
      <w:b/>
      <w:bCs/>
    </w:rPr>
  </w:style>
  <w:style w:type="paragraph" w:styleId="Header">
    <w:name w:val="header"/>
    <w:basedOn w:val="Normal"/>
    <w:link w:val="HeaderChar"/>
    <w:uiPriority w:val="99"/>
    <w:unhideWhenUsed/>
    <w:rsid w:val="005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C7"/>
  </w:style>
  <w:style w:type="paragraph" w:styleId="Footer">
    <w:name w:val="footer"/>
    <w:basedOn w:val="Normal"/>
    <w:link w:val="FooterChar"/>
    <w:uiPriority w:val="99"/>
    <w:unhideWhenUsed/>
    <w:rsid w:val="005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C7"/>
  </w:style>
  <w:style w:type="character" w:styleId="CommentReference">
    <w:name w:val="annotation reference"/>
    <w:basedOn w:val="DefaultParagraphFont"/>
    <w:uiPriority w:val="99"/>
    <w:semiHidden/>
    <w:unhideWhenUsed/>
    <w:rsid w:val="00C772EA"/>
    <w:rPr>
      <w:sz w:val="16"/>
      <w:szCs w:val="16"/>
    </w:rPr>
  </w:style>
  <w:style w:type="paragraph" w:styleId="CommentText">
    <w:name w:val="annotation text"/>
    <w:basedOn w:val="Normal"/>
    <w:link w:val="CommentTextChar"/>
    <w:uiPriority w:val="99"/>
    <w:semiHidden/>
    <w:unhideWhenUsed/>
    <w:rsid w:val="00C772EA"/>
    <w:pPr>
      <w:spacing w:line="240" w:lineRule="auto"/>
    </w:pPr>
    <w:rPr>
      <w:sz w:val="20"/>
      <w:szCs w:val="20"/>
    </w:rPr>
  </w:style>
  <w:style w:type="character" w:customStyle="1" w:styleId="CommentTextChar">
    <w:name w:val="Comment Text Char"/>
    <w:basedOn w:val="DefaultParagraphFont"/>
    <w:link w:val="CommentText"/>
    <w:uiPriority w:val="99"/>
    <w:semiHidden/>
    <w:rsid w:val="00C772EA"/>
    <w:rPr>
      <w:sz w:val="20"/>
      <w:szCs w:val="20"/>
    </w:rPr>
  </w:style>
  <w:style w:type="paragraph" w:styleId="CommentSubject">
    <w:name w:val="annotation subject"/>
    <w:basedOn w:val="CommentText"/>
    <w:next w:val="CommentText"/>
    <w:link w:val="CommentSubjectChar"/>
    <w:uiPriority w:val="99"/>
    <w:semiHidden/>
    <w:unhideWhenUsed/>
    <w:rsid w:val="00C772EA"/>
    <w:rPr>
      <w:b/>
      <w:bCs/>
    </w:rPr>
  </w:style>
  <w:style w:type="character" w:customStyle="1" w:styleId="CommentSubjectChar">
    <w:name w:val="Comment Subject Char"/>
    <w:basedOn w:val="CommentTextChar"/>
    <w:link w:val="CommentSubject"/>
    <w:uiPriority w:val="99"/>
    <w:semiHidden/>
    <w:rsid w:val="00C772EA"/>
    <w:rPr>
      <w:b/>
      <w:bCs/>
      <w:sz w:val="20"/>
      <w:szCs w:val="20"/>
    </w:rPr>
  </w:style>
  <w:style w:type="paragraph" w:customStyle="1" w:styleId="Reference">
    <w:name w:val="Reference"/>
    <w:basedOn w:val="Normal"/>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Revision">
    <w:name w:val="Revision"/>
    <w:hidden/>
    <w:uiPriority w:val="99"/>
    <w:semiHidden/>
    <w:rsid w:val="00554AFE"/>
    <w:pPr>
      <w:spacing w:after="0" w:line="240" w:lineRule="auto"/>
    </w:pPr>
  </w:style>
  <w:style w:type="character" w:styleId="Emphasis">
    <w:name w:val="Emphasis"/>
    <w:uiPriority w:val="20"/>
    <w:qFormat/>
    <w:rsid w:val="00DD7645"/>
    <w:rPr>
      <w:i/>
      <w:iCs/>
    </w:rPr>
  </w:style>
  <w:style w:type="paragraph" w:customStyle="1" w:styleId="References">
    <w:name w:val="References"/>
    <w:basedOn w:val="Normal"/>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TableGrid8">
    <w:name w:val="Table Grid 8"/>
    <w:basedOn w:val="TableNormal"/>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DDBE161-2FB6-460D-9B5D-8092F67913B9}">
  <ds:schemaRefs>
    <ds:schemaRef ds:uri="http://schemas.openxmlformats.org/officeDocument/2006/bibliography"/>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Diogo Martins, Vodafone</cp:lastModifiedBy>
  <cp:revision>2</cp:revision>
  <dcterms:created xsi:type="dcterms:W3CDTF">2022-10-12T10:13:00Z</dcterms:created>
  <dcterms:modified xsi:type="dcterms:W3CDTF">2022-10-12T10:13:00Z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ies>
</file>