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5DB5" w14:textId="77777777"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R1-2210323</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7777777"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w:t>
      </w:r>
      <w:proofErr w:type="gramStart"/>
      <w:r>
        <w:rPr>
          <w:sz w:val="22"/>
          <w:lang w:val="en-US" w:eastAsia="zh-CN"/>
        </w:rPr>
        <w:t>-[</w:t>
      </w:r>
      <w:proofErr w:type="gramEnd"/>
      <w:r>
        <w:rPr>
          <w:sz w:val="22"/>
          <w:lang w:val="en-US" w:eastAsia="zh-CN"/>
        </w:rPr>
        <w:t>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deprioritization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We think given the limited TU, maybe anyway deprioritization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r>
              <w:rPr>
                <w:lang w:eastAsia="ja-JP"/>
              </w:rPr>
              <w:t>InterDigital</w:t>
            </w:r>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high power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r>
              <w:rPr>
                <w:lang w:eastAsia="ja-JP"/>
              </w:rPr>
              <w:t>InterDigital</w:t>
            </w:r>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77777777" w:rsidR="0057755D" w:rsidRDefault="00900CAA">
      <w:pPr>
        <w:pStyle w:val="Heading3"/>
        <w:numPr>
          <w:ilvl w:val="2"/>
          <w:numId w:val="4"/>
        </w:numPr>
        <w:jc w:val="both"/>
        <w:rPr>
          <w:lang w:val="en-US"/>
        </w:rPr>
      </w:pPr>
      <w:r>
        <w:rPr>
          <w:color w:val="00B050"/>
        </w:rPr>
        <w:t>[OPEN]</w:t>
      </w:r>
      <w:r>
        <w:t xml:space="preserve"> RAN1 </w:t>
      </w:r>
      <w:r>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w:t>
                  </w:r>
                  <w:proofErr w:type="gramStart"/>
                  <w:r>
                    <w:rPr>
                      <w:rFonts w:eastAsia="Yu Mincho"/>
                      <w:sz w:val="16"/>
                      <w:szCs w:val="16"/>
                    </w:rPr>
                    <w:t>MIN{</w:t>
                  </w:r>
                  <w:proofErr w:type="gramEnd"/>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PowerClass,CA</w:t>
                  </w:r>
                  <w:proofErr w:type="spellEnd"/>
                  <w:proofErr w:type="gram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w:t>
                  </w:r>
                  <w:proofErr w:type="spellEnd"/>
                  <w:proofErr w:type="gram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w:t>
                  </w:r>
                  <w:proofErr w:type="gramStart"/>
                  <w:r>
                    <w:rPr>
                      <w:rFonts w:eastAsia="Yu Mincho"/>
                      <w:sz w:val="16"/>
                      <w:szCs w:val="16"/>
                      <w:highlight w:val="cyan"/>
                      <w:lang w:eastAsia="zh-CN"/>
                    </w:rPr>
                    <w:t>P</w:t>
                  </w:r>
                  <w:r>
                    <w:rPr>
                      <w:rFonts w:eastAsia="Yu Mincho"/>
                      <w:sz w:val="16"/>
                      <w:szCs w:val="16"/>
                      <w:highlight w:val="cyan"/>
                      <w:vertAlign w:val="subscript"/>
                      <w:lang w:eastAsia="zh-CN"/>
                    </w:rPr>
                    <w:t>PowerClass,CA</w:t>
                  </w:r>
                  <w:proofErr w:type="spellEnd"/>
                  <w:proofErr w:type="gram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proofErr w:type="gram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proofErr w:type="gramEnd"/>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proofErr w:type="gram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proofErr w:type="gram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proofErr w:type="gramStart"/>
                  <w:r>
                    <w:rPr>
                      <w:rFonts w:eastAsia="Yu Mincho" w:hint="eastAsia"/>
                      <w:sz w:val="16"/>
                      <w:szCs w:val="16"/>
                    </w:rPr>
                    <w:t>maxDuty</w:t>
                  </w:r>
                  <w:r>
                    <w:rPr>
                      <w:rFonts w:eastAsia="Yu Mincho"/>
                      <w:sz w:val="16"/>
                      <w:szCs w:val="16"/>
                    </w:rPr>
                    <w:t>NR,x</w:t>
                  </w:r>
                  <w:proofErr w:type="spellEnd"/>
                  <w:proofErr w:type="gram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proofErr w:type="gramStart"/>
                  <w:r>
                    <w:rPr>
                      <w:rFonts w:eastAsia="Yu Mincho"/>
                      <w:sz w:val="16"/>
                      <w:szCs w:val="16"/>
                    </w:rPr>
                    <w:t>maxDutyNR,x</w:t>
                  </w:r>
                  <w:proofErr w:type="spellEnd"/>
                  <w:proofErr w:type="gram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 xml:space="preserve">@vivo,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r>
              <w:rPr>
                <w:lang w:eastAsia="zh-CN"/>
              </w:rPr>
              <w:t>InterDigital</w:t>
            </w:r>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w:t>
            </w:r>
            <w:proofErr w:type="gramStart"/>
            <w:r w:rsidRPr="004A39AD">
              <w:rPr>
                <w:lang w:eastAsia="ja-JP"/>
              </w:rPr>
              <w:t>Realizing</w:t>
            </w:r>
            <w:proofErr w:type="gramEnd"/>
            <w:r w:rsidRPr="004A39AD">
              <w:rPr>
                <w:lang w:eastAsia="ja-JP"/>
              </w:rPr>
              <w:t xml:space="preserve">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729D7554" w14:textId="77777777" w:rsidR="0057755D" w:rsidRDefault="0057755D">
      <w:pPr>
        <w:jc w:val="both"/>
      </w:pPr>
    </w:p>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r>
              <w:rPr>
                <w:lang w:eastAsia="zh-CN"/>
              </w:rPr>
              <w:t>InterDigital</w:t>
            </w:r>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9A5E78" w14:paraId="326187A6" w14:textId="77777777" w:rsidTr="00B95037">
        <w:trPr>
          <w:trHeight w:val="313"/>
        </w:trPr>
        <w:tc>
          <w:tcPr>
            <w:tcW w:w="1977" w:type="dxa"/>
          </w:tcPr>
          <w:p w14:paraId="29182577" w14:textId="77777777" w:rsidR="009A5E78" w:rsidRDefault="009A5E78" w:rsidP="00B95037">
            <w:pPr>
              <w:jc w:val="both"/>
            </w:pPr>
            <w:r>
              <w:t>Samsung</w:t>
            </w:r>
          </w:p>
        </w:tc>
        <w:tc>
          <w:tcPr>
            <w:tcW w:w="7662" w:type="dxa"/>
          </w:tcPr>
          <w:p w14:paraId="1E620B8B" w14:textId="77777777" w:rsidR="009A5E78" w:rsidRDefault="009A5E78" w:rsidP="00B95037">
            <w:pPr>
              <w:spacing w:after="0"/>
              <w:jc w:val="both"/>
            </w:pPr>
            <w:r>
              <w:t xml:space="preserve">If any, it would be RAN4 to add more cases in addition to what already specified in Rel-17. </w:t>
            </w:r>
          </w:p>
        </w:tc>
      </w:tr>
    </w:tbl>
    <w:p w14:paraId="0E62A442" w14:textId="77777777" w:rsidR="0057755D" w:rsidRDefault="0057755D">
      <w:pPr>
        <w:jc w:val="both"/>
      </w:pPr>
    </w:p>
    <w:p w14:paraId="79443125" w14:textId="77777777" w:rsidR="0057755D" w:rsidRDefault="0057755D">
      <w:pPr>
        <w:jc w:val="both"/>
      </w:pPr>
    </w:p>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lastRenderedPageBreak/>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5F17D644" w14:textId="77777777" w:rsidR="0057755D" w:rsidRDefault="00900CAA">
      <w:pPr>
        <w:jc w:val="both"/>
        <w:rPr>
          <w:sz w:val="22"/>
          <w:szCs w:val="22"/>
          <w:lang w:val="en-US"/>
        </w:rPr>
      </w:pPr>
      <w:r>
        <w:rPr>
          <w:sz w:val="22"/>
          <w:szCs w:val="22"/>
          <w:lang w:val="en-US"/>
        </w:rPr>
        <w:t>The following question is then asked to start the discussion.</w:t>
      </w:r>
    </w:p>
    <w:p w14:paraId="3083C758" w14:textId="77777777" w:rsidR="0057755D" w:rsidRDefault="0057755D">
      <w:pPr>
        <w:jc w:val="both"/>
        <w:rPr>
          <w:sz w:val="22"/>
          <w:szCs w:val="22"/>
          <w:highlight w:val="yellow"/>
          <w:lang w:val="en-US"/>
        </w:rPr>
      </w:pPr>
    </w:p>
    <w:p w14:paraId="4A83503D" w14:textId="77777777" w:rsidR="0057755D" w:rsidRDefault="0057755D">
      <w:pPr>
        <w:jc w:val="both"/>
        <w:rPr>
          <w:sz w:val="22"/>
          <w:szCs w:val="22"/>
          <w:highlight w:val="yellow"/>
          <w:lang w:val="en-US"/>
        </w:rPr>
      </w:pPr>
    </w:p>
    <w:p w14:paraId="2AAA02C3" w14:textId="77777777" w:rsidR="0057755D" w:rsidRDefault="0057755D">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3E8D8B59" w14:textId="77777777" w:rsidR="0057755D" w:rsidRDefault="0057755D">
      <w:pPr>
        <w:jc w:val="both"/>
        <w:rPr>
          <w:sz w:val="22"/>
          <w:szCs w:val="22"/>
          <w:highlight w:val="yellow"/>
        </w:rPr>
      </w:pPr>
    </w:p>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lastRenderedPageBreak/>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r>
              <w:rPr>
                <w:lang w:eastAsia="zh-CN"/>
              </w:rPr>
              <w:t>InterDigital</w:t>
            </w:r>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9A5E78" w14:paraId="341B4807" w14:textId="77777777" w:rsidTr="009A5E78">
        <w:trPr>
          <w:trHeight w:val="313"/>
        </w:trPr>
        <w:tc>
          <w:tcPr>
            <w:tcW w:w="1977" w:type="dxa"/>
          </w:tcPr>
          <w:p w14:paraId="6E89414D" w14:textId="77777777" w:rsidR="009A5E78" w:rsidRDefault="009A5E78" w:rsidP="00B95037">
            <w:pPr>
              <w:spacing w:after="100"/>
              <w:jc w:val="both"/>
            </w:pPr>
            <w:r>
              <w:lastRenderedPageBreak/>
              <w:t>Samsung</w:t>
            </w:r>
          </w:p>
        </w:tc>
        <w:tc>
          <w:tcPr>
            <w:tcW w:w="7662" w:type="dxa"/>
          </w:tcPr>
          <w:p w14:paraId="229B1FAF" w14:textId="77777777" w:rsidR="009A5E78" w:rsidRDefault="009A5E78" w:rsidP="00B95037">
            <w:pPr>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lastRenderedPageBreak/>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 xml:space="preserve">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w:t>
            </w:r>
            <w:r>
              <w:rPr>
                <w:lang w:eastAsia="zh-CN"/>
              </w:rPr>
              <w:lastRenderedPageBreak/>
              <w:t>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w:t>
            </w:r>
            <w:proofErr w:type="spellStart"/>
            <w:r>
              <w:rPr>
                <w:lang w:eastAsia="zh-CN"/>
              </w:rPr>
              <w:t>backoff</w:t>
            </w:r>
            <w:proofErr w:type="spellEnd"/>
            <w:r>
              <w:rPr>
                <w:lang w:eastAsia="zh-CN"/>
              </w:rPr>
              <w:t xml:space="preserve">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w:t>
            </w:r>
            <w:r>
              <w:rPr>
                <w:lang w:eastAsia="zh-CN"/>
              </w:rPr>
              <w:lastRenderedPageBreak/>
              <w:t xml:space="preserve">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lastRenderedPageBreak/>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lastRenderedPageBreak/>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lastRenderedPageBreak/>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lastRenderedPageBreak/>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r>
              <w:rPr>
                <w:lang w:eastAsia="ja-JP"/>
              </w:rPr>
              <w:t>InterDigital</w:t>
            </w:r>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Huawei, HiSilicon</w:t>
            </w:r>
          </w:p>
        </w:tc>
        <w:tc>
          <w:tcPr>
            <w:tcW w:w="7447" w:type="dxa"/>
          </w:tcPr>
          <w:p w14:paraId="1FDC2579" w14:textId="77777777" w:rsidR="0057755D" w:rsidRDefault="00900CAA">
            <w:pPr>
              <w:jc w:val="both"/>
              <w:rPr>
                <w:lang w:eastAsia="zh-CN"/>
              </w:rPr>
            </w:pPr>
            <w:r>
              <w:rPr>
                <w:lang w:eastAsia="zh-CN"/>
              </w:rPr>
              <w:t xml:space="preserve">The most urgent tasks </w:t>
            </w:r>
            <w:proofErr w:type="gramStart"/>
            <w:r>
              <w:rPr>
                <w:lang w:eastAsia="zh-CN"/>
              </w:rPr>
              <w:t>is</w:t>
            </w:r>
            <w:proofErr w:type="gramEnd"/>
            <w:r>
              <w:rPr>
                <w:lang w:eastAsia="zh-CN"/>
              </w:rPr>
              <w:t xml:space="preserve">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r>
              <w:rPr>
                <w:lang w:eastAsia="zh-CN"/>
              </w:rPr>
              <w:t>InterDigital</w:t>
            </w:r>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lastRenderedPageBreak/>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lastRenderedPageBreak/>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lastRenderedPageBreak/>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r w:rsidR="009A5E78" w:rsidRPr="002F3C8F" w14:paraId="06395AD1" w14:textId="77777777" w:rsidTr="009A5E78">
        <w:trPr>
          <w:trHeight w:val="300"/>
        </w:trPr>
        <w:tc>
          <w:tcPr>
            <w:tcW w:w="3558" w:type="dxa"/>
          </w:tcPr>
          <w:p w14:paraId="2408FA64" w14:textId="77777777" w:rsidR="009A5E78" w:rsidRDefault="009A5E78" w:rsidP="00B95037">
            <w:pPr>
              <w:jc w:val="both"/>
            </w:pPr>
            <w:r>
              <w:t>Samsung</w:t>
            </w:r>
          </w:p>
        </w:tc>
        <w:tc>
          <w:tcPr>
            <w:tcW w:w="6081" w:type="dxa"/>
          </w:tcPr>
          <w:p w14:paraId="077A9F2E" w14:textId="77777777" w:rsidR="009A5E78" w:rsidRDefault="009A5E78" w:rsidP="00B95037">
            <w:pPr>
              <w:jc w:val="both"/>
            </w:pPr>
            <w:r>
              <w:t>Ok</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lastRenderedPageBreak/>
        <w:t>4 companies (OPPO [6], Lenovo [10], InterDigital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xml:space="preserve">, and digital </w:t>
      </w:r>
      <w:proofErr w:type="spellStart"/>
      <w:r>
        <w:rPr>
          <w:sz w:val="22"/>
          <w:lang w:val="en-US"/>
        </w:rPr>
        <w:t>predistortion</w:t>
      </w:r>
      <w:proofErr w:type="spellEnd"/>
      <w:r>
        <w:rPr>
          <w:sz w:val="22"/>
          <w:lang w:val="en-US"/>
        </w:rPr>
        <w:t xml:space="preserve">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lastRenderedPageBreak/>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xml:space="preserve">, and digital </w:t>
            </w:r>
            <w:proofErr w:type="spellStart"/>
            <w:r>
              <w:rPr>
                <w:sz w:val="22"/>
                <w:lang w:val="en-US"/>
              </w:rPr>
              <w:t>predistortion</w:t>
            </w:r>
            <w:proofErr w:type="spellEnd"/>
            <w:r>
              <w:rPr>
                <w:sz w:val="22"/>
                <w:lang w:val="en-US"/>
              </w:rPr>
              <w:t>.</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lastRenderedPageBreak/>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 xml:space="preserve">DFT-s-OFDM is more suitable for the cell-edge </w:t>
            </w:r>
            <w:proofErr w:type="spellStart"/>
            <w:r>
              <w:rPr>
                <w:lang w:eastAsia="zh-CN"/>
              </w:rPr>
              <w:t>Ues</w:t>
            </w:r>
            <w:proofErr w:type="spellEnd"/>
            <w:r>
              <w:rPr>
                <w:lang w:eastAsia="zh-CN"/>
              </w:rPr>
              <w:t>,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r>
              <w:rPr>
                <w:lang w:eastAsia="ja-JP"/>
              </w:rPr>
              <w:t>InterDigital</w:t>
            </w:r>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lastRenderedPageBreak/>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lastRenderedPageBreak/>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r>
              <w:rPr>
                <w:lang w:eastAsia="zh-CN"/>
              </w:rPr>
              <w:t xml:space="preserve">W.r.t.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r>
              <w:rPr>
                <w:lang w:eastAsia="ja-JP"/>
              </w:rPr>
              <w:t>InterDigital</w:t>
            </w:r>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w:t>
            </w:r>
            <w:proofErr w:type="spellStart"/>
            <w:r>
              <w:rPr>
                <w:lang w:eastAsia="zh-CN"/>
              </w:rPr>
              <w:t>predistortion</w:t>
            </w:r>
            <w:proofErr w:type="spellEnd"/>
            <w:r>
              <w:rPr>
                <w:lang w:eastAsia="zh-CN"/>
              </w:rPr>
              <w:t xml:space="preserve">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lastRenderedPageBreak/>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xml:space="preserve">, </w:t>
            </w:r>
            <w:proofErr w:type="spellStart"/>
            <w:r>
              <w:rPr>
                <w:b/>
                <w:bCs/>
                <w:color w:val="00B050"/>
                <w:sz w:val="22"/>
                <w:szCs w:val="22"/>
                <w:highlight w:val="yellow"/>
                <w:u w:val="single"/>
                <w:lang w:val="fr-CA" w:eastAsia="zh-CN"/>
              </w:rPr>
              <w:t>e.g</w:t>
            </w:r>
            <w:proofErr w:type="spellEnd"/>
            <w:r>
              <w:rPr>
                <w:b/>
                <w:bCs/>
                <w:color w:val="00B050"/>
                <w:sz w:val="22"/>
                <w:szCs w:val="22"/>
                <w:highlight w:val="yellow"/>
                <w:u w:val="single"/>
                <w:lang w:val="fr-CA" w:eastAsia="zh-CN"/>
              </w:rPr>
              <w:t>.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xml:space="preserve">, </w:t>
            </w:r>
            <w:proofErr w:type="spellStart"/>
            <w:r>
              <w:rPr>
                <w:b/>
                <w:bCs/>
                <w:color w:val="00B050"/>
                <w:sz w:val="22"/>
                <w:highlight w:val="yellow"/>
                <w:u w:val="single"/>
                <w:lang w:val="fr-CA" w:eastAsia="zh-CN"/>
              </w:rPr>
              <w:t>e.g</w:t>
            </w:r>
            <w:proofErr w:type="spellEnd"/>
            <w:r>
              <w:rPr>
                <w:b/>
                <w:bCs/>
                <w:color w:val="00B050"/>
                <w:sz w:val="22"/>
                <w:highlight w:val="yellow"/>
                <w:u w:val="single"/>
                <w:lang w:val="fr-CA" w:eastAsia="zh-CN"/>
              </w:rPr>
              <w:t>.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lastRenderedPageBreak/>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lastRenderedPageBreak/>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r>
              <w:rPr>
                <w:lang w:eastAsia="ja-JP"/>
              </w:rPr>
              <w:t>InterDigital</w:t>
            </w:r>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xml:space="preserve">, and digital </w:t>
            </w:r>
            <w:proofErr w:type="spellStart"/>
            <w:r>
              <w:rPr>
                <w:lang w:eastAsia="zh-CN"/>
              </w:rPr>
              <w:t>predistortion</w:t>
            </w:r>
            <w:proofErr w:type="spellEnd"/>
            <w:r>
              <w:rPr>
                <w:lang w:eastAsia="zh-CN"/>
              </w:rPr>
              <w:t>.</w:t>
            </w:r>
          </w:p>
          <w:p w14:paraId="61997972" w14:textId="77777777" w:rsidR="0057755D" w:rsidRDefault="00900CAA">
            <w:pPr>
              <w:pStyle w:val="ListParagraph"/>
              <w:numPr>
                <w:ilvl w:val="0"/>
                <w:numId w:val="39"/>
              </w:numPr>
              <w:jc w:val="both"/>
              <w:rPr>
                <w:lang w:eastAsia="zh-CN"/>
              </w:rPr>
            </w:pPr>
            <w:r>
              <w:rPr>
                <w:lang w:eastAsia="zh-CN"/>
              </w:rPr>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w:t>
            </w:r>
            <w:proofErr w:type="spellStart"/>
            <w:r>
              <w:rPr>
                <w:lang w:eastAsia="zh-CN"/>
              </w:rPr>
              <w:t>predistortion</w:t>
            </w:r>
            <w:proofErr w:type="spellEnd"/>
            <w:r>
              <w:rPr>
                <w:lang w:eastAsia="zh-CN"/>
              </w:rPr>
              <w:t xml:space="preserve">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lastRenderedPageBreak/>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r>
              <w:rPr>
                <w:lang w:eastAsia="zh-CN"/>
              </w:rPr>
              <w:t>InterDigital</w:t>
            </w:r>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lastRenderedPageBreak/>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77777777" w:rsidR="0057755D" w:rsidRDefault="00900CAA">
      <w:pPr>
        <w:jc w:val="both"/>
        <w:rPr>
          <w:sz w:val="22"/>
          <w:szCs w:val="22"/>
        </w:rPr>
      </w:pPr>
      <w:r>
        <w:rPr>
          <w:sz w:val="22"/>
          <w:szCs w:val="22"/>
        </w:rPr>
        <w:lastRenderedPageBreak/>
        <w:t xml:space="preserve">Companies are invited to input their views on </w:t>
      </w:r>
      <w:r>
        <w:rPr>
          <w:b/>
          <w:bCs/>
          <w:sz w:val="22"/>
          <w:szCs w:val="22"/>
          <w:highlight w:val="yellow"/>
        </w:rPr>
        <w:t>FL’s proposal 1-v</w:t>
      </w:r>
      <w:proofErr w:type="gramStart"/>
      <w:r>
        <w:rPr>
          <w:b/>
          <w:bCs/>
          <w:sz w:val="22"/>
          <w:szCs w:val="22"/>
          <w:highlight w:val="yellow"/>
        </w:rPr>
        <w:t>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r>
              <w:rPr>
                <w:lang w:eastAsia="zh-CN"/>
              </w:rPr>
              <w:t>Spreadtrum</w:t>
            </w:r>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r>
              <w:rPr>
                <w:lang w:eastAsia="zh-CN"/>
              </w:rPr>
              <w:t>InterDigital</w:t>
            </w:r>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w:t>
            </w:r>
            <w:proofErr w:type="gramStart"/>
            <w:r>
              <w:rPr>
                <w:lang w:eastAsia="ja-JP"/>
              </w:rPr>
              <w:t>OFDM,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2EADC925" w14:textId="77777777" w:rsidR="0057755D" w:rsidRDefault="0057755D">
      <w:pPr>
        <w:jc w:val="both"/>
        <w:rPr>
          <w:sz w:val="22"/>
          <w:szCs w:val="22"/>
        </w:rPr>
      </w:pPr>
    </w:p>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lastRenderedPageBreak/>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r>
              <w:rPr>
                <w:lang w:eastAsia="zh-CN"/>
              </w:rPr>
              <w:t>Spreadtrum</w:t>
            </w:r>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lastRenderedPageBreak/>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r>
              <w:rPr>
                <w:lang w:eastAsia="zh-CN"/>
              </w:rPr>
              <w:t>InterDigital</w:t>
            </w:r>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r>
              <w:rPr>
                <w:lang w:eastAsia="zh-CN"/>
              </w:rPr>
              <w:t>Spreadtrum</w:t>
            </w:r>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lastRenderedPageBreak/>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lastRenderedPageBreak/>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r>
              <w:rPr>
                <w:lang w:eastAsia="zh-CN"/>
              </w:rPr>
              <w:t>InterDigital</w:t>
            </w:r>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3E75FCD0" w14:textId="77777777" w:rsidR="0057755D" w:rsidRDefault="0057755D"/>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lastRenderedPageBreak/>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r>
              <w:rPr>
                <w:lang w:eastAsia="zh-CN"/>
              </w:rPr>
              <w:t>Spreadtrum</w:t>
            </w:r>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r>
              <w:rPr>
                <w:lang w:eastAsia="zh-CN"/>
              </w:rPr>
              <w:t>InterDigital</w:t>
            </w:r>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9A5E78" w:rsidRPr="002F3C8F" w14:paraId="1A0C2F2A" w14:textId="77777777" w:rsidTr="009A5E78">
        <w:trPr>
          <w:trHeight w:val="300"/>
        </w:trPr>
        <w:tc>
          <w:tcPr>
            <w:tcW w:w="3558" w:type="dxa"/>
          </w:tcPr>
          <w:p w14:paraId="25B3DC0B" w14:textId="77777777" w:rsidR="009A5E78" w:rsidRDefault="009A5E78" w:rsidP="00B95037">
            <w:pPr>
              <w:jc w:val="both"/>
            </w:pPr>
            <w:r>
              <w:t>Samsung</w:t>
            </w:r>
          </w:p>
        </w:tc>
        <w:tc>
          <w:tcPr>
            <w:tcW w:w="6081" w:type="dxa"/>
          </w:tcPr>
          <w:p w14:paraId="000D51EA" w14:textId="77777777" w:rsidR="009A5E78" w:rsidRDefault="009A5E78" w:rsidP="00B95037">
            <w:pPr>
              <w:jc w:val="both"/>
            </w:pPr>
            <w:r>
              <w:t>Ok</w:t>
            </w:r>
          </w:p>
        </w:tc>
      </w:tr>
    </w:tbl>
    <w:p w14:paraId="3ED9C953" w14:textId="77777777" w:rsidR="0057755D" w:rsidRDefault="0057755D"/>
    <w:p w14:paraId="440D4EB1" w14:textId="77777777" w:rsidR="0057755D" w:rsidRDefault="0057755D"/>
    <w:p w14:paraId="4D90B876" w14:textId="77777777" w:rsidR="0057755D" w:rsidRDefault="00900CAA">
      <w:pPr>
        <w:pStyle w:val="Heading3"/>
        <w:numPr>
          <w:ilvl w:val="2"/>
          <w:numId w:val="4"/>
        </w:numPr>
        <w:jc w:val="both"/>
        <w:rPr>
          <w:lang w:val="en-US"/>
        </w:rPr>
      </w:pPr>
      <w:r>
        <w:rPr>
          <w:color w:val="00B050"/>
        </w:rPr>
        <w:t>[OPEN]</w:t>
      </w:r>
      <w: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lastRenderedPageBreak/>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w:t>
      </w:r>
      <w:proofErr w:type="gramStart"/>
      <w:r>
        <w:rPr>
          <w:rFonts w:ascii="Times New Roman" w:hAnsi="Times New Roman" w:cs="Times New Roman"/>
          <w:lang w:eastAsia="ko-KR"/>
        </w:rPr>
        <w:t>SE.</w:t>
      </w:r>
      <w:proofErr w:type="gramEnd"/>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xml:space="preserve">. From FL’s perspective, it would be first important to decide whether a specific filter should be assumed in the RAN1 </w:t>
      </w:r>
      <w:r>
        <w:rPr>
          <w:sz w:val="22"/>
          <w:szCs w:val="22"/>
        </w:rPr>
        <w:lastRenderedPageBreak/>
        <w:t>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lastRenderedPageBreak/>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lastRenderedPageBreak/>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proofErr w:type="gramStart"/>
            <w:r>
              <w:rPr>
                <w:lang w:eastAsia="zh-CN"/>
              </w:rPr>
              <w:t>example</w:t>
            </w:r>
            <w:proofErr w:type="gramEnd"/>
            <w:r>
              <w:rPr>
                <w:lang w:eastAsia="zh-CN"/>
              </w:rPr>
              <w:t xml:space="preserv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 xml:space="preserve">For spectrum extension size, we are option to consider another alternative as well. Ericsson’s update looks fine. FL proposal 2 has the sub-bullet </w:t>
            </w:r>
            <w:r>
              <w:rPr>
                <w:lang w:eastAsia="zh-CN"/>
              </w:rPr>
              <w:lastRenderedPageBreak/>
              <w:t>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lastRenderedPageBreak/>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r>
              <w:rPr>
                <w:lang w:eastAsia="ja-JP"/>
              </w:rPr>
              <w:t>InterDigital</w:t>
            </w:r>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 xml:space="preserve">Our understanding of cyclic shift plus symmetric extension is that the latter converges to symmetric extension (w.r.t.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r>
              <w:rPr>
                <w:lang w:eastAsia="ja-JP"/>
              </w:rPr>
              <w:t>InterDigital</w:t>
            </w:r>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lastRenderedPageBreak/>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lastRenderedPageBreak/>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r>
              <w:rPr>
                <w:lang w:eastAsia="zh-CN"/>
              </w:rPr>
              <w:t>InterDigital</w:t>
            </w:r>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the majority supports performing link-</w:t>
      </w:r>
      <w:r>
        <w:rPr>
          <w:sz w:val="22"/>
          <w:szCs w:val="22"/>
          <w:lang w:val="en-US"/>
        </w:rPr>
        <w:lastRenderedPageBreak/>
        <w:t xml:space="preserve">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Huawei/HiSi)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r>
              <w:rPr>
                <w:lang w:eastAsia="zh-CN"/>
              </w:rPr>
              <w:t>Spreadtrum</w:t>
            </w:r>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lastRenderedPageBreak/>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r>
              <w:rPr>
                <w:lang w:eastAsia="zh-CN"/>
              </w:rPr>
              <w:t>InterDigital</w:t>
            </w:r>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r>
              <w:rPr>
                <w:lang w:eastAsia="zh-CN"/>
              </w:rPr>
              <w:t>Spreadtrum</w:t>
            </w:r>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r>
              <w:rPr>
                <w:lang w:eastAsia="zh-CN"/>
              </w:rPr>
              <w:t>InterDigital</w:t>
            </w:r>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9A5E78" w:rsidRPr="002F3C8F" w14:paraId="144F9785" w14:textId="77777777" w:rsidTr="009A5E78">
        <w:trPr>
          <w:trHeight w:val="300"/>
        </w:trPr>
        <w:tc>
          <w:tcPr>
            <w:tcW w:w="3567" w:type="dxa"/>
          </w:tcPr>
          <w:p w14:paraId="0DD7AF1A" w14:textId="77777777" w:rsidR="009A5E78" w:rsidRDefault="009A5E78" w:rsidP="00B95037">
            <w:pPr>
              <w:jc w:val="both"/>
            </w:pPr>
            <w:r>
              <w:t>Samsung</w:t>
            </w:r>
          </w:p>
        </w:tc>
        <w:tc>
          <w:tcPr>
            <w:tcW w:w="6072" w:type="dxa"/>
          </w:tcPr>
          <w:p w14:paraId="2665392F" w14:textId="77777777" w:rsidR="009A5E78" w:rsidRDefault="009A5E78" w:rsidP="00B95037">
            <w:pPr>
              <w:jc w:val="both"/>
            </w:pPr>
            <w:r>
              <w:t xml:space="preserve">Fine  </w:t>
            </w:r>
          </w:p>
        </w:tc>
      </w:tr>
    </w:tbl>
    <w:p w14:paraId="1E3714A5" w14:textId="77777777" w:rsidR="0057755D" w:rsidRDefault="0057755D">
      <w:pPr>
        <w:jc w:val="both"/>
        <w:rPr>
          <w:lang w:val="en-US"/>
        </w:rPr>
      </w:pPr>
    </w:p>
    <w:p w14:paraId="421FC486" w14:textId="77777777" w:rsidR="0057755D" w:rsidRDefault="00900CAA">
      <w:pPr>
        <w:pStyle w:val="Heading3"/>
        <w:numPr>
          <w:ilvl w:val="2"/>
          <w:numId w:val="4"/>
        </w:numPr>
        <w:jc w:val="both"/>
        <w:rPr>
          <w:lang w:val="en-US"/>
        </w:rPr>
      </w:pPr>
      <w:r>
        <w:rPr>
          <w:color w:val="00B050"/>
        </w:rPr>
        <w:t>[OPEN]</w:t>
      </w:r>
      <w:r>
        <w:t xml:space="preserve"> </w:t>
      </w:r>
      <w:r>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lastRenderedPageBreak/>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lastRenderedPageBreak/>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r>
              <w:rPr>
                <w:lang w:eastAsia="ja-JP"/>
              </w:rPr>
              <w:t>InterDigital</w:t>
            </w:r>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lastRenderedPageBreak/>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r>
              <w:rPr>
                <w:lang w:eastAsia="zh-CN"/>
              </w:rPr>
              <w:t>InterDigital</w:t>
            </w:r>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t>
      </w:r>
      <w:r>
        <w:rPr>
          <w:sz w:val="22"/>
          <w:szCs w:val="22"/>
        </w:rPr>
        <w:lastRenderedPageBreak/>
        <w:t>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r>
              <w:rPr>
                <w:lang w:eastAsia="zh-CN"/>
              </w:rPr>
              <w:t>Spreadtrum</w:t>
            </w:r>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r>
              <w:rPr>
                <w:lang w:eastAsia="zh-CN"/>
              </w:rPr>
              <w:t>InterDigital</w:t>
            </w:r>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9A5E78" w14:paraId="60A12B27" w14:textId="77777777" w:rsidTr="00B95037">
        <w:trPr>
          <w:trHeight w:val="300"/>
        </w:trPr>
        <w:tc>
          <w:tcPr>
            <w:tcW w:w="3567" w:type="dxa"/>
          </w:tcPr>
          <w:p w14:paraId="0A6330EF" w14:textId="77777777" w:rsidR="009A5E78" w:rsidRPr="00143B3A" w:rsidRDefault="009A5E78" w:rsidP="00B95037">
            <w:pPr>
              <w:jc w:val="both"/>
            </w:pPr>
            <w:r>
              <w:t>Samsung</w:t>
            </w:r>
          </w:p>
        </w:tc>
        <w:tc>
          <w:tcPr>
            <w:tcW w:w="6072" w:type="dxa"/>
          </w:tcPr>
          <w:p w14:paraId="1A58EDA2" w14:textId="77777777" w:rsidR="009A5E78" w:rsidRPr="00143B3A" w:rsidRDefault="009A5E78" w:rsidP="00B95037">
            <w:pPr>
              <w:jc w:val="both"/>
            </w:pPr>
            <w:r>
              <w:t>Fine</w:t>
            </w:r>
          </w:p>
        </w:tc>
      </w:tr>
    </w:tbl>
    <w:p w14:paraId="2C3F3A26" w14:textId="77777777" w:rsidR="0057755D" w:rsidRDefault="0057755D">
      <w:pPr>
        <w:jc w:val="both"/>
        <w:rPr>
          <w:sz w:val="22"/>
          <w:szCs w:val="22"/>
          <w:lang w:val="en-US"/>
        </w:rPr>
      </w:pP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bookmarkStart w:id="27" w:name="_GoBack"/>
      <w:bookmarkEnd w:id="27"/>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w:t>
      </w:r>
      <w:proofErr w:type="gramStart"/>
      <w:r>
        <w:rPr>
          <w:bCs/>
          <w:sz w:val="22"/>
          <w:szCs w:val="22"/>
        </w:rPr>
        <w:t>CDF.</w:t>
      </w:r>
      <w:proofErr w:type="gramEnd"/>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lastRenderedPageBreak/>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lastRenderedPageBreak/>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 xml:space="preserve">FL’s proposal </w:t>
      </w:r>
      <w:proofErr w:type="gramStart"/>
      <w:r>
        <w:rPr>
          <w:b/>
          <w:bCs/>
          <w:sz w:val="22"/>
          <w:szCs w:val="22"/>
          <w:highlight w:val="yellow"/>
        </w:rPr>
        <w:t>10</w:t>
      </w:r>
      <w:r>
        <w:rPr>
          <w:sz w:val="22"/>
          <w:szCs w:val="22"/>
        </w:rPr>
        <w:t xml:space="preserve"> ,</w:t>
      </w:r>
      <w:proofErr w:type="gramEnd"/>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lastRenderedPageBreak/>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lastRenderedPageBreak/>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 xml:space="preserve">ermine PA output backoff using RF simulations and according to RAN4 requirements for error vector magnitude, in band emissions, spectrum flatness, spectrum emission mask, and adjacent channel leakage, spurious and accounting for counter-IM3. In </w:t>
      </w:r>
      <w:proofErr w:type="gramStart"/>
      <w:r>
        <w:rPr>
          <w:sz w:val="22"/>
          <w:szCs w:val="22"/>
          <w:lang w:val="en-US"/>
        </w:rPr>
        <w:t>addition</w:t>
      </w:r>
      <w:proofErr w:type="gramEnd"/>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40FB88C0" w14:textId="77777777" w:rsidR="0057755D" w:rsidRDefault="0057755D">
      <w:pPr>
        <w:jc w:val="both"/>
        <w:rPr>
          <w:sz w:val="22"/>
          <w:lang w:val="en-US"/>
        </w:rPr>
      </w:pPr>
    </w:p>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lastRenderedPageBreak/>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5F21057" w14:textId="77777777" w:rsidR="0057755D" w:rsidRDefault="00900CAA">
      <w:pPr>
        <w:jc w:val="both"/>
        <w:rPr>
          <w:b/>
          <w:bCs/>
          <w:sz w:val="22"/>
          <w:szCs w:val="22"/>
        </w:rPr>
      </w:pPr>
      <w:r>
        <w:rPr>
          <w:b/>
          <w:bCs/>
          <w:sz w:val="22"/>
          <w:szCs w:val="22"/>
        </w:rPr>
        <w:t>FL’s proposal 1-v1</w:t>
      </w:r>
    </w:p>
    <w:p w14:paraId="2269BBEA" w14:textId="77777777" w:rsidR="0057755D" w:rsidRDefault="00900CAA">
      <w:pPr>
        <w:jc w:val="both"/>
        <w:rPr>
          <w:sz w:val="22"/>
          <w:szCs w:val="22"/>
        </w:rPr>
      </w:pPr>
      <w:r>
        <w:rPr>
          <w:sz w:val="22"/>
          <w:szCs w:val="22"/>
        </w:rPr>
        <w:t>DFT-s-OFDM is the target waveform for the study and</w:t>
      </w:r>
      <w:r>
        <w:rPr>
          <w:color w:val="FF0000"/>
          <w:sz w:val="22"/>
          <w:szCs w:val="22"/>
        </w:rPr>
        <w:t>, if applicable,</w:t>
      </w:r>
      <w:r>
        <w:rPr>
          <w:sz w:val="22"/>
          <w:szCs w:val="22"/>
        </w:rPr>
        <w:t xml:space="preserve"> the design of MPR/PAR reduction solutions in Rel-18. </w:t>
      </w:r>
    </w:p>
    <w:p w14:paraId="4D5AD679" w14:textId="77777777" w:rsidR="0057755D" w:rsidRDefault="0057755D">
      <w:pPr>
        <w:jc w:val="both"/>
        <w:rPr>
          <w:iCs/>
          <w:sz w:val="22"/>
          <w:szCs w:val="22"/>
        </w:rPr>
      </w:pPr>
    </w:p>
    <w:p w14:paraId="30E2D153" w14:textId="77777777" w:rsidR="0057755D" w:rsidRDefault="00900CAA">
      <w:pPr>
        <w:jc w:val="both"/>
        <w:rPr>
          <w:b/>
          <w:bCs/>
          <w:sz w:val="22"/>
          <w:szCs w:val="22"/>
        </w:rPr>
      </w:pPr>
      <w:r>
        <w:rPr>
          <w:b/>
          <w:bCs/>
          <w:sz w:val="22"/>
          <w:szCs w:val="22"/>
        </w:rPr>
        <w:t>FL’s proposal 2-v2</w:t>
      </w:r>
    </w:p>
    <w:p w14:paraId="0885302D" w14:textId="77777777" w:rsidR="0057755D" w:rsidRDefault="00900CAA">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for DFT-S-OFDM: </w:t>
      </w:r>
    </w:p>
    <w:p w14:paraId="7895EBB6" w14:textId="77777777" w:rsidR="0057755D" w:rsidRDefault="00900CAA">
      <w:pPr>
        <w:pStyle w:val="ListParagraph"/>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7755D" w:rsidRDefault="00900CAA">
      <w:pPr>
        <w:pStyle w:val="ListParagraph"/>
        <w:numPr>
          <w:ilvl w:val="1"/>
          <w:numId w:val="29"/>
        </w:numPr>
        <w:jc w:val="both"/>
        <w:rPr>
          <w:color w:val="FF0000"/>
          <w:sz w:val="22"/>
          <w:szCs w:val="22"/>
        </w:rPr>
      </w:pPr>
      <w:r>
        <w:rPr>
          <w:color w:val="FF0000"/>
          <w:sz w:val="22"/>
          <w:szCs w:val="22"/>
        </w:rPr>
        <w:t>FFS: other modulations, e.g., 16-QAM</w:t>
      </w:r>
    </w:p>
    <w:p w14:paraId="22F73C43" w14:textId="77777777" w:rsidR="0057755D" w:rsidRDefault="00900CAA">
      <w:pPr>
        <w:pStyle w:val="ListParagraph"/>
        <w:numPr>
          <w:ilvl w:val="0"/>
          <w:numId w:val="29"/>
        </w:numPr>
        <w:jc w:val="both"/>
        <w:rPr>
          <w:color w:val="FF0000"/>
          <w:sz w:val="22"/>
          <w:szCs w:val="22"/>
        </w:rPr>
      </w:pPr>
      <w:r>
        <w:rPr>
          <w:color w:val="FF0000"/>
          <w:sz w:val="22"/>
          <w:szCs w:val="22"/>
        </w:rPr>
        <w:t>Any number of RB can be considered</w:t>
      </w:r>
    </w:p>
    <w:p w14:paraId="01CF973B" w14:textId="77777777" w:rsidR="0057755D" w:rsidRDefault="00900CAA">
      <w:pPr>
        <w:pStyle w:val="ListParagraph"/>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7755D" w:rsidRDefault="00900CAA">
      <w:pPr>
        <w:pStyle w:val="ListParagraph"/>
        <w:numPr>
          <w:ilvl w:val="1"/>
          <w:numId w:val="29"/>
        </w:numPr>
        <w:jc w:val="both"/>
        <w:rPr>
          <w:color w:val="FF0000"/>
          <w:sz w:val="22"/>
          <w:szCs w:val="22"/>
        </w:rPr>
      </w:pPr>
      <w:r>
        <w:rPr>
          <w:color w:val="FF0000"/>
          <w:sz w:val="22"/>
          <w:szCs w:val="22"/>
        </w:rPr>
        <w:t>FFS:</w:t>
      </w:r>
    </w:p>
    <w:p w14:paraId="7DB21966" w14:textId="77777777" w:rsidR="0057755D" w:rsidRDefault="00900CAA">
      <w:pPr>
        <w:pStyle w:val="ListParagraph"/>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7755D" w:rsidRDefault="00900CAA">
      <w:pPr>
        <w:pStyle w:val="ListParagraph"/>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7755D" w:rsidRDefault="0057755D">
      <w:pPr>
        <w:jc w:val="both"/>
        <w:rPr>
          <w:iCs/>
          <w:sz w:val="22"/>
          <w:szCs w:val="22"/>
        </w:rPr>
      </w:pPr>
    </w:p>
    <w:p w14:paraId="0EB98BED" w14:textId="77777777" w:rsidR="0057755D" w:rsidRDefault="00900CAA">
      <w:pPr>
        <w:jc w:val="both"/>
        <w:rPr>
          <w:b/>
          <w:bCs/>
          <w:sz w:val="22"/>
          <w:szCs w:val="22"/>
        </w:rPr>
      </w:pPr>
      <w:r>
        <w:rPr>
          <w:b/>
          <w:bCs/>
          <w:sz w:val="22"/>
          <w:szCs w:val="22"/>
        </w:rPr>
        <w:t>FL’s proposal 3-v1</w:t>
      </w:r>
    </w:p>
    <w:p w14:paraId="7F39AB7B" w14:textId="77777777" w:rsidR="0057755D" w:rsidRDefault="00900CAA">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7755D" w:rsidRDefault="00900CAA">
      <w:pPr>
        <w:pStyle w:val="ListParagraph"/>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7755D" w:rsidRDefault="00900CAA">
      <w:pPr>
        <w:pStyle w:val="ListParagraph"/>
        <w:numPr>
          <w:ilvl w:val="0"/>
          <w:numId w:val="30"/>
        </w:numPr>
        <w:jc w:val="both"/>
        <w:rPr>
          <w:strike/>
          <w:color w:val="FF0000"/>
          <w:sz w:val="22"/>
        </w:rPr>
      </w:pPr>
      <w:r>
        <w:rPr>
          <w:strike/>
          <w:color w:val="FF0000"/>
          <w:sz w:val="22"/>
        </w:rPr>
        <w:t>FDSS Frequency domain spectrum shaping w/o spectrum extension</w:t>
      </w:r>
    </w:p>
    <w:p w14:paraId="60010634" w14:textId="77777777" w:rsidR="0057755D" w:rsidRDefault="00900CAA">
      <w:pPr>
        <w:pStyle w:val="ListParagraph"/>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2257D2E2" w14:textId="77777777" w:rsidR="0057755D" w:rsidRDefault="00900CAA">
      <w:pPr>
        <w:jc w:val="both"/>
        <w:rPr>
          <w:color w:val="FF0000"/>
          <w:sz w:val="22"/>
        </w:rPr>
      </w:pPr>
      <w:r>
        <w:rPr>
          <w:color w:val="FF0000"/>
          <w:sz w:val="22"/>
        </w:rPr>
        <w:t>Companies can study and present results for any other transparent scheme which could be used as benchmark for assessing the performance of non-transparent solutions.</w:t>
      </w:r>
    </w:p>
    <w:p w14:paraId="1E41E159" w14:textId="77777777" w:rsidR="0057755D" w:rsidRDefault="00900CAA">
      <w:pPr>
        <w:jc w:val="both"/>
        <w:rPr>
          <w:strike/>
          <w:color w:val="FF0000"/>
          <w:sz w:val="22"/>
        </w:rPr>
      </w:pPr>
      <w:r>
        <w:rPr>
          <w:strike/>
          <w:color w:val="FF0000"/>
          <w:sz w:val="22"/>
        </w:rPr>
        <w:t>Whether other solutions will be studied as well will be decided before the end of RAN1 #110b-e.</w:t>
      </w:r>
    </w:p>
    <w:p w14:paraId="606EE47A" w14:textId="77777777" w:rsidR="0057755D" w:rsidRDefault="0057755D">
      <w:pPr>
        <w:jc w:val="both"/>
        <w:rPr>
          <w:iCs/>
          <w:sz w:val="22"/>
          <w:szCs w:val="22"/>
        </w:rPr>
      </w:pPr>
    </w:p>
    <w:p w14:paraId="194011A9" w14:textId="77777777" w:rsidR="0057755D" w:rsidRDefault="0057755D">
      <w:pPr>
        <w:jc w:val="both"/>
        <w:rPr>
          <w:iCs/>
          <w:sz w:val="22"/>
          <w:szCs w:val="22"/>
        </w:rPr>
      </w:pPr>
    </w:p>
    <w:p w14:paraId="49F2451A" w14:textId="77777777" w:rsidR="0057755D" w:rsidRDefault="00900CAA">
      <w:pPr>
        <w:jc w:val="both"/>
        <w:rPr>
          <w:b/>
          <w:bCs/>
          <w:sz w:val="22"/>
          <w:szCs w:val="22"/>
        </w:rPr>
      </w:pPr>
      <w:r>
        <w:rPr>
          <w:b/>
          <w:bCs/>
          <w:sz w:val="22"/>
          <w:szCs w:val="22"/>
        </w:rPr>
        <w:t>FL’s proposal 7</w:t>
      </w:r>
    </w:p>
    <w:p w14:paraId="6E51E5F0" w14:textId="77777777" w:rsidR="0057755D" w:rsidRDefault="00900CAA">
      <w:pPr>
        <w:jc w:val="both"/>
        <w:rPr>
          <w:sz w:val="22"/>
          <w:szCs w:val="22"/>
        </w:rPr>
      </w:pPr>
      <w:r>
        <w:rPr>
          <w:sz w:val="22"/>
          <w:szCs w:val="22"/>
        </w:rPr>
        <w:lastRenderedPageBreak/>
        <w:t xml:space="preserve">Sub-PRB transmission is de-prioritized for the study of MPR/PAR reduction solutions in Rel-18. </w:t>
      </w:r>
    </w:p>
    <w:p w14:paraId="56EF0CD1" w14:textId="77777777" w:rsidR="0057755D" w:rsidRDefault="0057755D">
      <w:pPr>
        <w:jc w:val="both"/>
        <w:rPr>
          <w:iCs/>
          <w:sz w:val="22"/>
          <w:szCs w:val="22"/>
        </w:rPr>
      </w:pPr>
    </w:p>
    <w:p w14:paraId="2BCB85AB" w14:textId="77777777" w:rsidR="0057755D" w:rsidRDefault="00900CAA">
      <w:pPr>
        <w:jc w:val="both"/>
        <w:rPr>
          <w:b/>
          <w:bCs/>
          <w:sz w:val="22"/>
          <w:szCs w:val="22"/>
        </w:rPr>
      </w:pPr>
      <w:r>
        <w:rPr>
          <w:b/>
          <w:bCs/>
          <w:sz w:val="22"/>
          <w:szCs w:val="22"/>
        </w:rPr>
        <w:t>FL’s proposal 4</w:t>
      </w:r>
      <w:r>
        <w:rPr>
          <w:b/>
          <w:sz w:val="22"/>
          <w:szCs w:val="22"/>
        </w:rPr>
        <w:t>-</w:t>
      </w:r>
      <w:r>
        <w:rPr>
          <w:b/>
          <w:bCs/>
          <w:sz w:val="22"/>
          <w:szCs w:val="22"/>
        </w:rPr>
        <w:t>v2</w:t>
      </w:r>
    </w:p>
    <w:p w14:paraId="39D3BF7F" w14:textId="77777777" w:rsidR="0057755D" w:rsidRDefault="00900CAA">
      <w:pPr>
        <w:jc w:val="both"/>
        <w:rPr>
          <w:sz w:val="22"/>
          <w:szCs w:val="22"/>
        </w:rPr>
      </w:pPr>
      <w:r>
        <w:rPr>
          <w:sz w:val="22"/>
          <w:szCs w:val="22"/>
        </w:rPr>
        <w:t xml:space="preserve">The following design aspects of frequency domain spectrum shaping with spectrum extension (FDSS-SE), are considered for </w:t>
      </w:r>
      <w:r>
        <w:rPr>
          <w:color w:val="FF0000"/>
          <w:sz w:val="22"/>
          <w:szCs w:val="22"/>
        </w:rPr>
        <w:t xml:space="preserve">studying MPR/PAR reduction enhancements in </w:t>
      </w:r>
      <w:r>
        <w:rPr>
          <w:sz w:val="22"/>
          <w:szCs w:val="22"/>
        </w:rPr>
        <w:t>Rel-18:</w:t>
      </w:r>
    </w:p>
    <w:p w14:paraId="0B6644D4" w14:textId="77777777" w:rsidR="0057755D" w:rsidRDefault="00900CAA">
      <w:pPr>
        <w:pStyle w:val="ListParagraph"/>
        <w:numPr>
          <w:ilvl w:val="0"/>
          <w:numId w:val="44"/>
        </w:numPr>
        <w:jc w:val="both"/>
        <w:rPr>
          <w:sz w:val="22"/>
          <w:szCs w:val="22"/>
          <w:lang w:val="en-US"/>
        </w:rPr>
      </w:pPr>
      <w:r>
        <w:rPr>
          <w:sz w:val="22"/>
          <w:szCs w:val="22"/>
          <w:lang w:val="en-US"/>
        </w:rPr>
        <w:t>Spectrum extension size is expressed in integer units of RBs.</w:t>
      </w:r>
    </w:p>
    <w:p w14:paraId="6D6B3CC0" w14:textId="77777777" w:rsidR="0057755D" w:rsidRDefault="00900CAA">
      <w:pPr>
        <w:pStyle w:val="ListParagraph"/>
        <w:numPr>
          <w:ilvl w:val="0"/>
          <w:numId w:val="44"/>
        </w:numPr>
        <w:jc w:val="both"/>
        <w:rPr>
          <w:strike/>
          <w:color w:val="FF0000"/>
          <w:sz w:val="22"/>
          <w:szCs w:val="22"/>
          <w:lang w:val="en-US"/>
        </w:rPr>
      </w:pPr>
      <w:r>
        <w:rPr>
          <w:strike/>
          <w:color w:val="FF0000"/>
          <w:sz w:val="22"/>
          <w:szCs w:val="22"/>
          <w:lang w:val="en-US"/>
        </w:rPr>
        <w:t xml:space="preserve">Both </w:t>
      </w:r>
      <w:r>
        <w:rPr>
          <w:strike/>
          <w:color w:val="FF0000"/>
          <w:sz w:val="22"/>
          <w:szCs w:val="22"/>
        </w:rPr>
        <w:t xml:space="preserve">DMRS and data symbols undergo spectrum shaping </w:t>
      </w:r>
    </w:p>
    <w:p w14:paraId="46067362" w14:textId="77777777" w:rsidR="0057755D" w:rsidRDefault="00900CAA">
      <w:pPr>
        <w:pStyle w:val="ListParagraph"/>
        <w:numPr>
          <w:ilvl w:val="0"/>
          <w:numId w:val="44"/>
        </w:numPr>
        <w:jc w:val="both"/>
        <w:rPr>
          <w:sz w:val="22"/>
          <w:szCs w:val="22"/>
          <w:lang w:val="en-US"/>
        </w:rPr>
      </w:pPr>
      <w:r>
        <w:rPr>
          <w:sz w:val="22"/>
          <w:szCs w:val="22"/>
          <w:lang w:val="en-US"/>
        </w:rPr>
        <w:t xml:space="preserve">FFS: </w:t>
      </w:r>
    </w:p>
    <w:p w14:paraId="00854428" w14:textId="77777777" w:rsidR="0057755D" w:rsidRDefault="00900CAA">
      <w:pPr>
        <w:pStyle w:val="ListParagraph"/>
        <w:numPr>
          <w:ilvl w:val="1"/>
          <w:numId w:val="44"/>
        </w:numPr>
        <w:jc w:val="both"/>
        <w:rPr>
          <w:strike/>
          <w:color w:val="FF0000"/>
          <w:sz w:val="22"/>
          <w:szCs w:val="22"/>
          <w:lang w:val="en-US"/>
        </w:rPr>
      </w:pPr>
      <w:r>
        <w:rPr>
          <w:strike/>
          <w:color w:val="FF0000"/>
          <w:sz w:val="22"/>
          <w:szCs w:val="22"/>
          <w:lang w:val="en-US"/>
        </w:rPr>
        <w:t xml:space="preserve">Both </w:t>
      </w:r>
      <w:r>
        <w:rPr>
          <w:strike/>
          <w:color w:val="FF0000"/>
          <w:sz w:val="22"/>
          <w:szCs w:val="22"/>
        </w:rPr>
        <w:t xml:space="preserve">DMRS and data symbols undergo spectrum shaping </w:t>
      </w:r>
    </w:p>
    <w:p w14:paraId="139465EF" w14:textId="77777777" w:rsidR="0057755D" w:rsidRDefault="00900CAA">
      <w:pPr>
        <w:pStyle w:val="ListParagraph"/>
        <w:numPr>
          <w:ilvl w:val="1"/>
          <w:numId w:val="44"/>
        </w:numPr>
        <w:jc w:val="both"/>
        <w:rPr>
          <w:sz w:val="22"/>
          <w:szCs w:val="22"/>
          <w:lang w:val="en-US"/>
        </w:rPr>
      </w:pPr>
      <w:r>
        <w:rPr>
          <w:sz w:val="22"/>
          <w:szCs w:val="22"/>
          <w:lang w:val="en-US"/>
        </w:rPr>
        <w:t>Which extensions factor(s) to consider, where extension factor (α) is given by spectrum extension size / Total allocation size.</w:t>
      </w:r>
    </w:p>
    <w:p w14:paraId="3F174C87" w14:textId="77777777" w:rsidR="0057755D" w:rsidRDefault="00900CAA">
      <w:pPr>
        <w:pStyle w:val="ListParagraph"/>
        <w:numPr>
          <w:ilvl w:val="1"/>
          <w:numId w:val="44"/>
        </w:numPr>
        <w:jc w:val="both"/>
        <w:rPr>
          <w:color w:val="FF0000"/>
          <w:sz w:val="22"/>
          <w:szCs w:val="22"/>
          <w:lang w:val="en-US"/>
        </w:rPr>
      </w:pPr>
      <w:r>
        <w:rPr>
          <w:color w:val="FF0000"/>
          <w:sz w:val="22"/>
          <w:szCs w:val="22"/>
          <w:lang w:val="en-US"/>
        </w:rPr>
        <w:t>Impact of shaping filter on FDSS-SE performance</w:t>
      </w:r>
    </w:p>
    <w:p w14:paraId="7BDFC00D" w14:textId="77777777" w:rsidR="0057755D" w:rsidRDefault="00900CAA">
      <w:pPr>
        <w:pStyle w:val="ListParagraph"/>
        <w:numPr>
          <w:ilvl w:val="1"/>
          <w:numId w:val="44"/>
        </w:numPr>
        <w:jc w:val="both"/>
        <w:rPr>
          <w:sz w:val="22"/>
          <w:szCs w:val="22"/>
          <w:lang w:val="en-US"/>
        </w:rPr>
      </w:pPr>
      <w:r>
        <w:rPr>
          <w:sz w:val="22"/>
          <w:szCs w:val="22"/>
          <w:lang w:val="en-US"/>
        </w:rPr>
        <w:t>How to extend DMRS sequence to spectrum extensions</w:t>
      </w:r>
    </w:p>
    <w:p w14:paraId="51D7B58C" w14:textId="77777777" w:rsidR="0057755D" w:rsidRDefault="00900CAA">
      <w:pPr>
        <w:pStyle w:val="ListParagraph"/>
        <w:numPr>
          <w:ilvl w:val="1"/>
          <w:numId w:val="44"/>
        </w:numPr>
        <w:jc w:val="both"/>
        <w:rPr>
          <w:sz w:val="22"/>
          <w:szCs w:val="22"/>
          <w:lang w:val="en-US"/>
        </w:rPr>
      </w:pPr>
      <w:r>
        <w:rPr>
          <w:sz w:val="22"/>
          <w:szCs w:val="22"/>
          <w:lang w:val="en-US"/>
        </w:rPr>
        <w:t xml:space="preserve">How extension size is </w:t>
      </w:r>
      <w:r>
        <w:rPr>
          <w:strike/>
          <w:color w:val="FF0000"/>
          <w:sz w:val="22"/>
          <w:szCs w:val="22"/>
          <w:lang w:val="en-US"/>
        </w:rPr>
        <w:t xml:space="preserve">indicated </w:t>
      </w:r>
      <w:r>
        <w:rPr>
          <w:color w:val="FF0000"/>
          <w:sz w:val="22"/>
          <w:szCs w:val="22"/>
          <w:lang w:val="en-US"/>
        </w:rPr>
        <w:t>determined</w:t>
      </w:r>
    </w:p>
    <w:p w14:paraId="5B5C9B64" w14:textId="77777777" w:rsidR="0057755D" w:rsidRDefault="0057755D">
      <w:pPr>
        <w:jc w:val="both"/>
        <w:rPr>
          <w:iCs/>
          <w:sz w:val="22"/>
          <w:szCs w:val="22"/>
          <w:lang w:val="en-US"/>
        </w:rPr>
      </w:pPr>
    </w:p>
    <w:p w14:paraId="0AC23BE0" w14:textId="77777777" w:rsidR="0057755D" w:rsidRDefault="00900CAA">
      <w:pPr>
        <w:jc w:val="both"/>
        <w:rPr>
          <w:b/>
          <w:bCs/>
          <w:sz w:val="22"/>
          <w:szCs w:val="22"/>
        </w:rPr>
      </w:pPr>
      <w:r>
        <w:rPr>
          <w:b/>
          <w:bCs/>
          <w:sz w:val="22"/>
          <w:szCs w:val="22"/>
        </w:rPr>
        <w:t>FL’s proposal 8</w:t>
      </w:r>
    </w:p>
    <w:p w14:paraId="587FAD1B" w14:textId="77777777" w:rsidR="0057755D" w:rsidRDefault="00900CAA">
      <w:pPr>
        <w:jc w:val="both"/>
        <w:rPr>
          <w:sz w:val="22"/>
          <w:szCs w:val="22"/>
        </w:rPr>
      </w:pPr>
      <w:r>
        <w:rPr>
          <w:sz w:val="22"/>
          <w:szCs w:val="22"/>
        </w:rPr>
        <w:t>The following spectrum extension options for frequency domain spectrum shaping with spectrum extension (FDSS-SE), are considered for studying MPR/PAR reduction enhancements in Rel-18:</w:t>
      </w:r>
    </w:p>
    <w:p w14:paraId="3520CF82" w14:textId="77777777" w:rsidR="0057755D" w:rsidRDefault="00900CAA">
      <w:pPr>
        <w:pStyle w:val="ListParagraph"/>
        <w:numPr>
          <w:ilvl w:val="0"/>
          <w:numId w:val="48"/>
        </w:numPr>
        <w:jc w:val="both"/>
        <w:rPr>
          <w:sz w:val="22"/>
          <w:szCs w:val="22"/>
        </w:rPr>
      </w:pPr>
      <w:r>
        <w:rPr>
          <w:sz w:val="22"/>
          <w:szCs w:val="22"/>
        </w:rPr>
        <w:t xml:space="preserve">Option 1: Symmetric extension </w:t>
      </w:r>
    </w:p>
    <w:p w14:paraId="46C57AE1" w14:textId="77777777" w:rsidR="0057755D" w:rsidRDefault="00900CAA">
      <w:pPr>
        <w:pStyle w:val="ListParagraph"/>
        <w:numPr>
          <w:ilvl w:val="0"/>
          <w:numId w:val="48"/>
        </w:numPr>
        <w:jc w:val="both"/>
        <w:rPr>
          <w:sz w:val="22"/>
          <w:szCs w:val="22"/>
        </w:rPr>
      </w:pPr>
      <w:r>
        <w:rPr>
          <w:sz w:val="22"/>
          <w:szCs w:val="22"/>
        </w:rPr>
        <w:t>Option 2: Cyclic extension</w:t>
      </w:r>
    </w:p>
    <w:p w14:paraId="2107DC9C" w14:textId="77777777" w:rsidR="0057755D" w:rsidRDefault="00900CAA">
      <w:pPr>
        <w:pStyle w:val="ListParagraph"/>
        <w:numPr>
          <w:ilvl w:val="0"/>
          <w:numId w:val="48"/>
        </w:numPr>
        <w:jc w:val="both"/>
        <w:rPr>
          <w:sz w:val="22"/>
          <w:szCs w:val="22"/>
        </w:rPr>
      </w:pPr>
      <w:r>
        <w:rPr>
          <w:sz w:val="22"/>
          <w:szCs w:val="22"/>
        </w:rPr>
        <w:t>Option 3: Cyclic shift plus symmetric extension.</w:t>
      </w:r>
    </w:p>
    <w:p w14:paraId="45A72277" w14:textId="77777777" w:rsidR="0057755D" w:rsidRDefault="0057755D">
      <w:pPr>
        <w:pStyle w:val="ListParagraph"/>
        <w:jc w:val="both"/>
        <w:rPr>
          <w:sz w:val="22"/>
          <w:szCs w:val="22"/>
        </w:rPr>
      </w:pPr>
    </w:p>
    <w:p w14:paraId="37E2083F" w14:textId="77777777" w:rsidR="0057755D" w:rsidRDefault="0057755D">
      <w:pPr>
        <w:pStyle w:val="ListParagraph"/>
        <w:jc w:val="both"/>
        <w:rPr>
          <w:sz w:val="22"/>
          <w:szCs w:val="22"/>
        </w:rPr>
      </w:pPr>
    </w:p>
    <w:p w14:paraId="75632AA1" w14:textId="77777777" w:rsidR="0057755D" w:rsidRDefault="00900CAA">
      <w:pPr>
        <w:jc w:val="both"/>
        <w:rPr>
          <w:b/>
          <w:bCs/>
          <w:sz w:val="22"/>
          <w:szCs w:val="22"/>
        </w:rPr>
      </w:pPr>
      <w:r>
        <w:rPr>
          <w:b/>
          <w:bCs/>
          <w:sz w:val="22"/>
          <w:szCs w:val="22"/>
        </w:rPr>
        <w:t>FL’s proposal 5-v1</w:t>
      </w:r>
    </w:p>
    <w:p w14:paraId="78676935" w14:textId="77777777" w:rsidR="0057755D" w:rsidRDefault="00900CAA">
      <w:pPr>
        <w:jc w:val="both"/>
        <w:rPr>
          <w:sz w:val="22"/>
          <w:szCs w:val="22"/>
        </w:rPr>
      </w:pPr>
      <w:r>
        <w:rPr>
          <w:sz w:val="22"/>
          <w:szCs w:val="22"/>
        </w:rPr>
        <w:t xml:space="preserve">The following design aspects of tone reservation (TR), are considered for </w:t>
      </w:r>
      <w:r>
        <w:rPr>
          <w:color w:val="FF0000"/>
          <w:sz w:val="22"/>
          <w:szCs w:val="22"/>
        </w:rPr>
        <w:t xml:space="preserve">studying MPR/PAR reduction enhancements in </w:t>
      </w:r>
      <w:r>
        <w:rPr>
          <w:sz w:val="22"/>
          <w:szCs w:val="22"/>
        </w:rPr>
        <w:t>Rel-18:</w:t>
      </w:r>
    </w:p>
    <w:p w14:paraId="323C06DF" w14:textId="77777777" w:rsidR="0057755D" w:rsidRDefault="00900CAA">
      <w:pPr>
        <w:pStyle w:val="ListParagraph"/>
        <w:numPr>
          <w:ilvl w:val="0"/>
          <w:numId w:val="50"/>
        </w:numPr>
        <w:jc w:val="both"/>
        <w:rPr>
          <w:sz w:val="22"/>
          <w:szCs w:val="22"/>
          <w:lang w:val="en-US"/>
        </w:rPr>
      </w:pPr>
      <w:r>
        <w:rPr>
          <w:sz w:val="22"/>
          <w:szCs w:val="22"/>
          <w:lang w:val="en-US"/>
        </w:rPr>
        <w:t>Sideband tone reservation size is expressed in integer units of RBs.</w:t>
      </w:r>
    </w:p>
    <w:p w14:paraId="43E07327" w14:textId="77777777" w:rsidR="0057755D" w:rsidRDefault="00900CAA">
      <w:pPr>
        <w:pStyle w:val="ListParagraph"/>
        <w:numPr>
          <w:ilvl w:val="0"/>
          <w:numId w:val="50"/>
        </w:numPr>
        <w:rPr>
          <w:sz w:val="22"/>
          <w:szCs w:val="22"/>
          <w:lang w:val="en-US"/>
        </w:rPr>
      </w:pPr>
      <w:r>
        <w:rPr>
          <w:sz w:val="22"/>
          <w:szCs w:val="22"/>
          <w:lang w:val="en-US"/>
        </w:rPr>
        <w:t xml:space="preserve">FFS: </w:t>
      </w:r>
    </w:p>
    <w:p w14:paraId="14AE665A" w14:textId="77777777" w:rsidR="0057755D" w:rsidRDefault="00900CAA">
      <w:pPr>
        <w:pStyle w:val="ListParagraph"/>
        <w:numPr>
          <w:ilvl w:val="1"/>
          <w:numId w:val="50"/>
        </w:numPr>
        <w:rPr>
          <w:sz w:val="22"/>
          <w:szCs w:val="22"/>
          <w:lang w:val="en-US"/>
        </w:rPr>
      </w:pPr>
      <w:r>
        <w:rPr>
          <w:sz w:val="22"/>
          <w:szCs w:val="22"/>
          <w:lang w:val="en-US"/>
        </w:rPr>
        <w:t xml:space="preserve">Sideband </w:t>
      </w:r>
      <w:r>
        <w:rPr>
          <w:color w:val="FF0000"/>
          <w:sz w:val="22"/>
          <w:szCs w:val="22"/>
          <w:lang w:val="en-US"/>
        </w:rPr>
        <w:t>tone reservation</w:t>
      </w:r>
      <w:r>
        <w:rPr>
          <w:sz w:val="22"/>
          <w:szCs w:val="22"/>
          <w:lang w:val="en-US"/>
        </w:rPr>
        <w:t xml:space="preserve"> size</w:t>
      </w:r>
    </w:p>
    <w:p w14:paraId="0199539B" w14:textId="77777777" w:rsidR="0057755D" w:rsidRDefault="00900CAA">
      <w:pPr>
        <w:pStyle w:val="ListParagraph"/>
        <w:numPr>
          <w:ilvl w:val="1"/>
          <w:numId w:val="50"/>
        </w:numPr>
        <w:jc w:val="both"/>
        <w:rPr>
          <w:sz w:val="22"/>
          <w:szCs w:val="22"/>
          <w:lang w:val="en-US"/>
        </w:rPr>
      </w:pPr>
      <w:r>
        <w:rPr>
          <w:sz w:val="22"/>
          <w:szCs w:val="22"/>
          <w:lang w:val="en-US"/>
        </w:rPr>
        <w:t xml:space="preserve">Sideband </w:t>
      </w:r>
      <w:r>
        <w:rPr>
          <w:color w:val="FF0000"/>
          <w:sz w:val="22"/>
          <w:szCs w:val="22"/>
          <w:lang w:val="en-US"/>
        </w:rPr>
        <w:t>tone reservation</w:t>
      </w:r>
      <w:r>
        <w:rPr>
          <w:sz w:val="22"/>
          <w:szCs w:val="22"/>
          <w:lang w:val="en-US"/>
        </w:rPr>
        <w:t xml:space="preserve"> size </w:t>
      </w:r>
      <w:r>
        <w:rPr>
          <w:strike/>
          <w:color w:val="FF0000"/>
          <w:sz w:val="22"/>
          <w:szCs w:val="22"/>
          <w:lang w:val="en-US"/>
        </w:rPr>
        <w:t>indication</w:t>
      </w:r>
      <w:r>
        <w:rPr>
          <w:sz w:val="22"/>
          <w:szCs w:val="22"/>
          <w:lang w:val="en-US"/>
        </w:rPr>
        <w:t xml:space="preserve"> </w:t>
      </w:r>
      <w:r>
        <w:rPr>
          <w:color w:val="FF0000"/>
          <w:sz w:val="22"/>
          <w:szCs w:val="22"/>
          <w:lang w:val="en-US"/>
        </w:rPr>
        <w:t>determination</w:t>
      </w:r>
    </w:p>
    <w:p w14:paraId="72290AAB" w14:textId="77777777" w:rsidR="0057755D" w:rsidRDefault="00900CAA">
      <w:pPr>
        <w:pStyle w:val="ListParagraph"/>
        <w:numPr>
          <w:ilvl w:val="1"/>
          <w:numId w:val="50"/>
        </w:numPr>
        <w:jc w:val="both"/>
        <w:rPr>
          <w:sz w:val="22"/>
          <w:szCs w:val="22"/>
          <w:lang w:val="en-US"/>
        </w:rPr>
      </w:pPr>
      <w:r>
        <w:rPr>
          <w:sz w:val="22"/>
          <w:szCs w:val="22"/>
          <w:lang w:val="en-US"/>
        </w:rPr>
        <w:t>Whether PRTs are added only to data or also DMRS symbols</w:t>
      </w:r>
    </w:p>
    <w:p w14:paraId="2B8B2627" w14:textId="77777777" w:rsidR="0057755D" w:rsidRDefault="0057755D">
      <w:pPr>
        <w:jc w:val="both"/>
        <w:rPr>
          <w:sz w:val="22"/>
          <w:szCs w:val="22"/>
          <w:lang w:val="en-US"/>
        </w:rPr>
      </w:pPr>
    </w:p>
    <w:p w14:paraId="14437811" w14:textId="77777777" w:rsidR="0057755D" w:rsidRDefault="0057755D"/>
    <w:p w14:paraId="7B61EC1B" w14:textId="77777777" w:rsidR="0057755D" w:rsidRDefault="0057755D">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lastRenderedPageBreak/>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28"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28"/>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lastRenderedPageBreak/>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29" w:name="_Hlk115708520"/>
            <w:r>
              <w:rPr>
                <w:i/>
                <w:lang w:eastAsia="zh-CN"/>
              </w:rPr>
              <w:t xml:space="preserve">HPUE related power domain enhancement </w:t>
            </w:r>
            <w:bookmarkEnd w:id="29"/>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R1-2209662 InterDigital</w:t>
            </w:r>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lastRenderedPageBreak/>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lastRenderedPageBreak/>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Huawei/HiSi</w:t>
            </w:r>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 xml:space="preserve">improvement of CM at the 99-percentile of the </w:t>
            </w:r>
            <w:proofErr w:type="gramStart"/>
            <w:r>
              <w:rPr>
                <w:i/>
              </w:rPr>
              <w:t>CDF.</w:t>
            </w:r>
            <w:proofErr w:type="gramEnd"/>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lastRenderedPageBreak/>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0"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0"/>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1" w:name="_Hlk115797007"/>
            <w:r>
              <w:rPr>
                <w:rFonts w:eastAsia="SimSun"/>
                <w:b/>
              </w:rPr>
              <w:t>R1-2208412 Huawei/HiSi</w:t>
            </w:r>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R1-2208576 Spreadtrum</w:t>
            </w:r>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lastRenderedPageBreak/>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R1-2209662 InterDigital</w:t>
            </w:r>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2" w:name="_Hlk115878672"/>
            <w:r>
              <w:rPr>
                <w:i/>
              </w:rPr>
              <w:t xml:space="preserve">transparent MPR reduction schemes to consider include clipping and filtering, </w:t>
            </w:r>
            <w:proofErr w:type="spellStart"/>
            <w:r>
              <w:rPr>
                <w:i/>
              </w:rPr>
              <w:t>companding</w:t>
            </w:r>
            <w:proofErr w:type="spellEnd"/>
            <w:r>
              <w:rPr>
                <w:i/>
              </w:rPr>
              <w:t xml:space="preserve">, and digital </w:t>
            </w:r>
            <w:proofErr w:type="spellStart"/>
            <w:r>
              <w:rPr>
                <w:i/>
              </w:rPr>
              <w:t>predistortion</w:t>
            </w:r>
            <w:proofErr w:type="spellEnd"/>
            <w:r>
              <w:rPr>
                <w:i/>
              </w:rPr>
              <w:t>.</w:t>
            </w:r>
            <w:bookmarkEnd w:id="32"/>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lastRenderedPageBreak/>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1"/>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Huawei/HiSi</w:t>
            </w:r>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lastRenderedPageBreak/>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Huawei/HiSi</w:t>
            </w:r>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9072B" w14:textId="77777777" w:rsidR="00CB59AC" w:rsidRDefault="00CB59AC">
      <w:pPr>
        <w:spacing w:after="0"/>
      </w:pPr>
      <w:r>
        <w:separator/>
      </w:r>
    </w:p>
  </w:endnote>
  <w:endnote w:type="continuationSeparator" w:id="0">
    <w:p w14:paraId="5C2A046E" w14:textId="77777777" w:rsidR="00CB59AC" w:rsidRDefault="00CB5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93D7" w14:textId="77777777" w:rsidR="00CB59AC" w:rsidRDefault="00CB59AC">
      <w:pPr>
        <w:spacing w:after="0"/>
      </w:pPr>
      <w:r>
        <w:separator/>
      </w:r>
    </w:p>
  </w:footnote>
  <w:footnote w:type="continuationSeparator" w:id="0">
    <w:p w14:paraId="4A6EAFB6" w14:textId="77777777" w:rsidR="00CB59AC" w:rsidRDefault="00CB59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58BD" w14:textId="77777777" w:rsidR="0057755D" w:rsidRDefault="00900C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9"/>
    <w:lvlOverride w:ilvl="0">
      <w:startOverride w:val="1"/>
    </w:lvlOverride>
  </w:num>
  <w:num w:numId="2">
    <w:abstractNumId w:val="48"/>
  </w:num>
  <w:num w:numId="3">
    <w:abstractNumId w:val="30"/>
  </w:num>
  <w:num w:numId="4">
    <w:abstractNumId w:val="9"/>
  </w:num>
  <w:num w:numId="5">
    <w:abstractNumId w:val="4"/>
  </w:num>
  <w:num w:numId="6">
    <w:abstractNumId w:val="18"/>
  </w:num>
  <w:num w:numId="7">
    <w:abstractNumId w:val="27"/>
  </w:num>
  <w:num w:numId="8">
    <w:abstractNumId w:val="49"/>
  </w:num>
  <w:num w:numId="9">
    <w:abstractNumId w:val="44"/>
  </w:num>
  <w:num w:numId="10">
    <w:abstractNumId w:val="36"/>
  </w:num>
  <w:num w:numId="11">
    <w:abstractNumId w:val="33"/>
  </w:num>
  <w:num w:numId="12">
    <w:abstractNumId w:val="53"/>
  </w:num>
  <w:num w:numId="13">
    <w:abstractNumId w:val="32"/>
  </w:num>
  <w:num w:numId="14">
    <w:abstractNumId w:val="34"/>
  </w:num>
  <w:num w:numId="15">
    <w:abstractNumId w:val="1"/>
  </w:num>
  <w:num w:numId="16">
    <w:abstractNumId w:val="65"/>
  </w:num>
  <w:num w:numId="17">
    <w:abstractNumId w:val="46"/>
  </w:num>
  <w:num w:numId="18">
    <w:abstractNumId w:val="8"/>
  </w:num>
  <w:num w:numId="19">
    <w:abstractNumId w:val="54"/>
  </w:num>
  <w:num w:numId="20">
    <w:abstractNumId w:val="31"/>
  </w:num>
  <w:num w:numId="21">
    <w:abstractNumId w:val="50"/>
  </w:num>
  <w:num w:numId="22">
    <w:abstractNumId w:val="24"/>
  </w:num>
  <w:num w:numId="23">
    <w:abstractNumId w:val="22"/>
  </w:num>
  <w:num w:numId="24">
    <w:abstractNumId w:val="21"/>
  </w:num>
  <w:num w:numId="25">
    <w:abstractNumId w:val="13"/>
  </w:num>
  <w:num w:numId="26">
    <w:abstractNumId w:val="16"/>
  </w:num>
  <w:num w:numId="27">
    <w:abstractNumId w:val="20"/>
  </w:num>
  <w:num w:numId="28">
    <w:abstractNumId w:val="63"/>
  </w:num>
  <w:num w:numId="29">
    <w:abstractNumId w:val="40"/>
  </w:num>
  <w:num w:numId="30">
    <w:abstractNumId w:val="28"/>
  </w:num>
  <w:num w:numId="31">
    <w:abstractNumId w:val="41"/>
  </w:num>
  <w:num w:numId="32">
    <w:abstractNumId w:val="12"/>
  </w:num>
  <w:num w:numId="33">
    <w:abstractNumId w:val="17"/>
  </w:num>
  <w:num w:numId="34">
    <w:abstractNumId w:val="19"/>
  </w:num>
  <w:num w:numId="35">
    <w:abstractNumId w:val="57"/>
  </w:num>
  <w:num w:numId="36">
    <w:abstractNumId w:val="61"/>
  </w:num>
  <w:num w:numId="37">
    <w:abstractNumId w:val="0"/>
  </w:num>
  <w:num w:numId="38">
    <w:abstractNumId w:val="2"/>
  </w:num>
  <w:num w:numId="39">
    <w:abstractNumId w:val="3"/>
  </w:num>
  <w:num w:numId="40">
    <w:abstractNumId w:val="55"/>
  </w:num>
  <w:num w:numId="41">
    <w:abstractNumId w:val="62"/>
  </w:num>
  <w:num w:numId="42">
    <w:abstractNumId w:val="25"/>
  </w:num>
  <w:num w:numId="43">
    <w:abstractNumId w:val="11"/>
  </w:num>
  <w:num w:numId="44">
    <w:abstractNumId w:val="52"/>
  </w:num>
  <w:num w:numId="45">
    <w:abstractNumId w:val="29"/>
  </w:num>
  <w:num w:numId="46">
    <w:abstractNumId w:val="59"/>
  </w:num>
  <w:num w:numId="47">
    <w:abstractNumId w:val="26"/>
  </w:num>
  <w:num w:numId="48">
    <w:abstractNumId w:val="15"/>
  </w:num>
  <w:num w:numId="49">
    <w:abstractNumId w:val="35"/>
  </w:num>
  <w:num w:numId="50">
    <w:abstractNumId w:val="37"/>
  </w:num>
  <w:num w:numId="51">
    <w:abstractNumId w:val="5"/>
  </w:num>
  <w:num w:numId="52">
    <w:abstractNumId w:val="58"/>
  </w:num>
  <w:num w:numId="53">
    <w:abstractNumId w:val="47"/>
  </w:num>
  <w:num w:numId="54">
    <w:abstractNumId w:val="23"/>
  </w:num>
  <w:num w:numId="55">
    <w:abstractNumId w:val="43"/>
  </w:num>
  <w:num w:numId="56">
    <w:abstractNumId w:val="56"/>
  </w:num>
  <w:num w:numId="57">
    <w:abstractNumId w:val="38"/>
  </w:num>
  <w:num w:numId="58">
    <w:abstractNumId w:val="7"/>
  </w:num>
  <w:num w:numId="59">
    <w:abstractNumId w:val="14"/>
  </w:num>
  <w:num w:numId="60">
    <w:abstractNumId w:val="10"/>
  </w:num>
  <w:num w:numId="61">
    <w:abstractNumId w:val="64"/>
  </w:num>
  <w:num w:numId="62">
    <w:abstractNumId w:val="42"/>
  </w:num>
  <w:num w:numId="63">
    <w:abstractNumId w:val="51"/>
  </w:num>
  <w:num w:numId="64">
    <w:abstractNumId w:val="45"/>
  </w:num>
  <w:num w:numId="65">
    <w:abstractNumId w:val="60"/>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0C4"/>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8F1"/>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BC1"/>
    <w:rsid w:val="00736FE0"/>
    <w:rsid w:val="00737CB7"/>
    <w:rsid w:val="00740E0C"/>
    <w:rsid w:val="00740E80"/>
    <w:rsid w:val="00741671"/>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21"/>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811"/>
    <w:rsid w:val="00881F72"/>
    <w:rsid w:val="0088249A"/>
    <w:rsid w:val="00882878"/>
    <w:rsid w:val="00884B71"/>
    <w:rsid w:val="00884E79"/>
    <w:rsid w:val="008853CD"/>
    <w:rsid w:val="008859EC"/>
    <w:rsid w:val="00885FF8"/>
    <w:rsid w:val="008862A0"/>
    <w:rsid w:val="00886AB3"/>
    <w:rsid w:val="00886DD2"/>
    <w:rsid w:val="00886E9E"/>
    <w:rsid w:val="008870CC"/>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67028"/>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777FF"/>
    <w:rsid w:val="00980840"/>
    <w:rsid w:val="00980CF5"/>
    <w:rsid w:val="00981726"/>
    <w:rsid w:val="00981738"/>
    <w:rsid w:val="00981A7D"/>
    <w:rsid w:val="0098281F"/>
    <w:rsid w:val="0098301C"/>
    <w:rsid w:val="009843CF"/>
    <w:rsid w:val="009844E6"/>
    <w:rsid w:val="009846A2"/>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E78"/>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E29"/>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0B2C"/>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A6A"/>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9AC"/>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187"/>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054"/>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0EFB"/>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655"/>
    <w:rsid w:val="00EF4AB4"/>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4D"/>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03A"/>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B0B1B"/>
  <w15:docId w15:val="{D437F6A7-B64C-4F23-AF57-65727598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A3B1324B-163E-4C34-83BE-6BDAB07B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64</Pages>
  <Words>23609</Words>
  <Characters>134575</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Samsung</cp:lastModifiedBy>
  <cp:revision>3</cp:revision>
  <cp:lastPrinted>1900-12-31T16:00:00Z</cp:lastPrinted>
  <dcterms:created xsi:type="dcterms:W3CDTF">2022-10-14T15:38:00Z</dcterms:created>
  <dcterms:modified xsi:type="dcterms:W3CDTF">2022-10-14T15:41:00Z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