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af1"/>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aff"/>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aff"/>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aff"/>
        <w:numPr>
          <w:ilvl w:val="1"/>
          <w:numId w:val="6"/>
        </w:numPr>
        <w:jc w:val="both"/>
        <w:rPr>
          <w:sz w:val="22"/>
          <w:lang w:val="en-US"/>
        </w:rPr>
      </w:pPr>
      <w:r>
        <w:rPr>
          <w:sz w:val="22"/>
          <w:lang w:val="en-US"/>
        </w:rPr>
        <w:t>Coordination with RAN4</w:t>
      </w:r>
    </w:p>
    <w:bookmarkEnd w:id="1"/>
    <w:p w14:paraId="531FA43D" w14:textId="77777777" w:rsidR="004E1BD2" w:rsidRDefault="00892AB3">
      <w:pPr>
        <w:pStyle w:val="aff"/>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aff"/>
        <w:numPr>
          <w:ilvl w:val="1"/>
          <w:numId w:val="6"/>
        </w:numPr>
        <w:jc w:val="both"/>
        <w:rPr>
          <w:sz w:val="22"/>
          <w:lang w:val="en-US"/>
        </w:rPr>
      </w:pPr>
      <w:r>
        <w:rPr>
          <w:sz w:val="22"/>
          <w:lang w:val="en-US"/>
        </w:rPr>
        <w:t>RAN1 scope clarification</w:t>
      </w:r>
    </w:p>
    <w:p w14:paraId="531FA43F" w14:textId="77777777" w:rsidR="004E1BD2" w:rsidRDefault="00892AB3">
      <w:pPr>
        <w:pStyle w:val="aff"/>
        <w:numPr>
          <w:ilvl w:val="1"/>
          <w:numId w:val="6"/>
        </w:numPr>
        <w:jc w:val="both"/>
        <w:rPr>
          <w:sz w:val="22"/>
          <w:lang w:val="en-US"/>
        </w:rPr>
      </w:pPr>
      <w:r>
        <w:rPr>
          <w:sz w:val="22"/>
          <w:lang w:val="en-US"/>
        </w:rPr>
        <w:t>New signaling aspects</w:t>
      </w:r>
    </w:p>
    <w:p w14:paraId="531FA440" w14:textId="77777777" w:rsidR="004E1BD2" w:rsidRDefault="00892AB3">
      <w:pPr>
        <w:pStyle w:val="aff"/>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aff"/>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aff"/>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aff"/>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aff"/>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9"/>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82"/>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 xml:space="preserve">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w:t>
            </w:r>
            <w:r>
              <w:lastRenderedPageBreak/>
              <w:t>going unused throughout a UE’s entire lifecycle.</w:t>
            </w:r>
          </w:p>
          <w:p w14:paraId="531FA45E" w14:textId="77777777" w:rsidR="004E1BD2" w:rsidRDefault="00892AB3">
            <w:pPr>
              <w:jc w:val="both"/>
            </w:pPr>
            <w:r>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w:t>
            </w:r>
            <w:r>
              <w:lastRenderedPageBreak/>
              <w:t xml:space="preserve">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aff"/>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aff"/>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ＭＳ 明朝" w:hint="eastAsia"/>
                <w:lang w:eastAsia="ja-JP"/>
              </w:rPr>
              <w:t>S</w:t>
            </w:r>
            <w:r>
              <w:rPr>
                <w:rFonts w:eastAsia="ＭＳ 明朝"/>
                <w:lang w:eastAsia="ja-JP"/>
              </w:rPr>
              <w:t>harp</w:t>
            </w:r>
          </w:p>
        </w:tc>
        <w:tc>
          <w:tcPr>
            <w:tcW w:w="7662" w:type="dxa"/>
          </w:tcPr>
          <w:p w14:paraId="191C2F2D" w14:textId="5EE52478" w:rsidR="008A3BB0" w:rsidRPr="00F2183E" w:rsidRDefault="008A3BB0" w:rsidP="008A3BB0">
            <w:pPr>
              <w:spacing w:after="0"/>
              <w:jc w:val="both"/>
            </w:pPr>
            <w:r>
              <w:rPr>
                <w:rFonts w:eastAsia="ＭＳ 明朝" w:hint="eastAsia"/>
                <w:lang w:eastAsia="ja-JP"/>
              </w:rPr>
              <w:t>W</w:t>
            </w:r>
            <w:r>
              <w:rPr>
                <w:rFonts w:eastAsia="ＭＳ 明朝"/>
                <w:lang w:eastAsia="ja-JP"/>
              </w:rPr>
              <w:t xml:space="preserve">e do not think any </w:t>
            </w:r>
            <w:proofErr w:type="spellStart"/>
            <w:r>
              <w:rPr>
                <w:rFonts w:eastAsia="ＭＳ 明朝"/>
                <w:lang w:eastAsia="ja-JP"/>
              </w:rPr>
              <w:t>deprioritization</w:t>
            </w:r>
            <w:proofErr w:type="spellEnd"/>
            <w:r>
              <w:rPr>
                <w:rFonts w:eastAsia="ＭＳ 明朝"/>
                <w:lang w:eastAsia="ja-JP"/>
              </w:rPr>
              <w:t xml:space="preserve"> is necessary </w:t>
            </w:r>
            <w:r>
              <w:rPr>
                <w:rFonts w:eastAsia="ＭＳ 明朝" w:hint="eastAsia"/>
                <w:lang w:eastAsia="ja-JP"/>
              </w:rPr>
              <w:t>before</w:t>
            </w:r>
            <w:r>
              <w:rPr>
                <w:rFonts w:eastAsia="ＭＳ 明朝"/>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aff"/>
        <w:numPr>
          <w:ilvl w:val="0"/>
          <w:numId w:val="58"/>
        </w:numPr>
        <w:jc w:val="both"/>
      </w:pPr>
      <w:r>
        <w:t>It was evident that more than one company could have shared the same opinion (and it is the case)</w:t>
      </w:r>
    </w:p>
    <w:p w14:paraId="64346293" w14:textId="49AF739C" w:rsidR="006536B0" w:rsidRDefault="006536B0" w:rsidP="006536B0">
      <w:pPr>
        <w:pStyle w:val="aff"/>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aff"/>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aff"/>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af9"/>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aff"/>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aff"/>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82"/>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aff"/>
              <w:numPr>
                <w:ilvl w:val="0"/>
                <w:numId w:val="11"/>
              </w:numPr>
              <w:jc w:val="both"/>
            </w:pPr>
            <w:r>
              <w:t xml:space="preserve">Whether to apply the increasing UE power high limit by RAN4 to single carrier </w:t>
            </w:r>
            <w:r>
              <w:lastRenderedPageBreak/>
              <w:t>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aff"/>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aff"/>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ＭＳ 明朝" w:hint="eastAsia"/>
                <w:lang w:eastAsia="ja-JP"/>
              </w:rPr>
              <w:t>S</w:t>
            </w:r>
            <w:r>
              <w:rPr>
                <w:rFonts w:eastAsia="ＭＳ 明朝"/>
                <w:lang w:eastAsia="ja-JP"/>
              </w:rPr>
              <w:t>harp</w:t>
            </w:r>
          </w:p>
        </w:tc>
        <w:tc>
          <w:tcPr>
            <w:tcW w:w="7446" w:type="dxa"/>
          </w:tcPr>
          <w:p w14:paraId="5947885D" w14:textId="62C9E7AA" w:rsidR="008A3BB0" w:rsidRDefault="008A3BB0" w:rsidP="008A3BB0">
            <w:pPr>
              <w:jc w:val="both"/>
            </w:pPr>
            <w:r>
              <w:rPr>
                <w:rFonts w:eastAsia="ＭＳ 明朝" w:hint="eastAsia"/>
                <w:lang w:eastAsia="ja-JP"/>
              </w:rPr>
              <w:t>S</w:t>
            </w:r>
            <w:r>
              <w:rPr>
                <w:rFonts w:eastAsia="ＭＳ 明朝"/>
                <w:lang w:eastAsia="ja-JP"/>
              </w:rPr>
              <w:t>ome more information from RAN</w:t>
            </w:r>
            <w:proofErr w:type="gramStart"/>
            <w:r>
              <w:rPr>
                <w:rFonts w:eastAsia="ＭＳ 明朝"/>
                <w:lang w:eastAsia="ja-JP"/>
              </w:rPr>
              <w:t>4  (</w:t>
            </w:r>
            <w:proofErr w:type="gramEnd"/>
            <w:r>
              <w:rPr>
                <w:rFonts w:eastAsia="ＭＳ 明朝"/>
                <w:lang w:eastAsia="ja-JP"/>
              </w:rPr>
              <w:t xml:space="preserve">e.g., how they </w:t>
            </w:r>
            <w:bookmarkStart w:id="2" w:name="_Hlk116475255"/>
            <w:r>
              <w:rPr>
                <w:rFonts w:eastAsia="ＭＳ 明朝"/>
                <w:lang w:eastAsia="ja-JP"/>
              </w:rPr>
              <w:t>expect</w:t>
            </w:r>
            <w:bookmarkEnd w:id="2"/>
            <w:r>
              <w:rPr>
                <w:rFonts w:eastAsia="ＭＳ 明朝"/>
                <w:lang w:eastAsia="ja-JP"/>
              </w:rPr>
              <w:t xml:space="preserve">ed the network to use the R17 UE capability report associated with the </w:t>
            </w:r>
            <w:r w:rsidRPr="00C07D68">
              <w:rPr>
                <w:rFonts w:eastAsia="ＭＳ 明朝"/>
                <w:lang w:eastAsia="ja-JP"/>
              </w:rPr>
              <w:t>high power limit</w:t>
            </w:r>
            <w:r>
              <w:rPr>
                <w:rFonts w:eastAsia="ＭＳ 明朝"/>
                <w:lang w:eastAsia="ja-JP"/>
              </w:rPr>
              <w:t>) would be helpful for RAN1 to study whether/what e</w:t>
            </w:r>
            <w:r w:rsidRPr="00C07D68">
              <w:rPr>
                <w:rFonts w:eastAsia="ＭＳ 明朝"/>
                <w:lang w:eastAsia="ja-JP"/>
              </w:rPr>
              <w:t xml:space="preserve">nhancements </w:t>
            </w:r>
            <w:r>
              <w:rPr>
                <w:rFonts w:eastAsia="ＭＳ 明朝"/>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aff"/>
        <w:numPr>
          <w:ilvl w:val="0"/>
          <w:numId w:val="12"/>
        </w:numPr>
        <w:jc w:val="both"/>
        <w:rPr>
          <w:sz w:val="22"/>
          <w:lang w:val="en-US"/>
        </w:rPr>
      </w:pPr>
      <w:r>
        <w:rPr>
          <w:sz w:val="22"/>
          <w:lang w:val="en-US"/>
        </w:rPr>
        <w:lastRenderedPageBreak/>
        <w:t>RAN1 scope clarification</w:t>
      </w:r>
    </w:p>
    <w:p w14:paraId="531FA4BD" w14:textId="77777777" w:rsidR="004E1BD2" w:rsidRDefault="00892AB3">
      <w:pPr>
        <w:pStyle w:val="aff"/>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aff"/>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aff"/>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aff"/>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af9"/>
        <w:tblW w:w="0" w:type="auto"/>
        <w:tblInd w:w="108" w:type="dxa"/>
        <w:tblLook w:val="04A0" w:firstRow="1" w:lastRow="0" w:firstColumn="1" w:lastColumn="0" w:noHBand="0" w:noVBand="1"/>
      </w:tblPr>
      <w:tblGrid>
        <w:gridCol w:w="9747"/>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af9"/>
        <w:tblW w:w="0" w:type="auto"/>
        <w:tblInd w:w="108" w:type="dxa"/>
        <w:tblLook w:val="04A0" w:firstRow="1" w:lastRow="0" w:firstColumn="1" w:lastColumn="0" w:noHBand="0" w:noVBand="1"/>
      </w:tblPr>
      <w:tblGrid>
        <w:gridCol w:w="9747"/>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82"/>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662" w:type="dxa"/>
          </w:tcPr>
          <w:p w14:paraId="465F537F" w14:textId="667CFEFA" w:rsidR="00ED3E73" w:rsidRDefault="00ED3E73" w:rsidP="00E54D94">
            <w:pPr>
              <w:jc w:val="both"/>
              <w:rPr>
                <w:rFonts w:eastAsia="ＭＳ 明朝"/>
                <w:lang w:eastAsia="ja-JP"/>
              </w:rPr>
            </w:pPr>
            <w:r>
              <w:rPr>
                <w:rFonts w:eastAsia="ＭＳ 明朝" w:hint="eastAsia"/>
                <w:lang w:eastAsia="ja-JP"/>
              </w:rPr>
              <w:t>I</w:t>
            </w:r>
            <w:r>
              <w:rPr>
                <w:rFonts w:eastAsia="ＭＳ 明朝"/>
                <w:lang w:eastAsia="ja-JP"/>
              </w:rPr>
              <w:t xml:space="preserve">n our understanding, in Rel-17 RAN4 WI </w:t>
            </w:r>
            <w:r>
              <w:rPr>
                <w:i/>
                <w:iCs/>
                <w:lang w:val="en-US"/>
              </w:rPr>
              <w:t>“Increasing UE power high limit for CA and DC”</w:t>
            </w:r>
            <w:r>
              <w:rPr>
                <w:rFonts w:eastAsia="ＭＳ 明朝"/>
                <w:lang w:eastAsia="ja-JP"/>
              </w:rPr>
              <w:t xml:space="preserve">, RAN4 defined </w:t>
            </w:r>
            <w:r w:rsidRPr="00ED3E73">
              <w:rPr>
                <w:rFonts w:eastAsia="ＭＳ 明朝"/>
                <w:color w:val="FF0000"/>
                <w:lang w:eastAsia="ja-JP"/>
              </w:rPr>
              <w:t>the required conditions</w:t>
            </w:r>
            <w:r>
              <w:rPr>
                <w:rFonts w:eastAsia="ＭＳ 明朝"/>
                <w:lang w:eastAsia="ja-JP"/>
              </w:rPr>
              <w:t xml:space="preserve"> for UE where the UE is able to perform transmissions over multiple carriers (more accurately, inter-band CA and inter-band EN-DC) with “higher total transmit power”. This “higher total transmit power” simply means a summation of maximum transmit power at each carrier (band). The following is the corresponding specification for inter-band CA in Rel-17 version of 38.101-1:</w:t>
            </w:r>
          </w:p>
          <w:tbl>
            <w:tblPr>
              <w:tblStyle w:val="af9"/>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游明朝"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游明朝" w:hAnsi="Arial"/>
                      <w:sz w:val="16"/>
                      <w:szCs w:val="16"/>
                    </w:rPr>
                    <w:t>6.2A.4.1.3</w:t>
                  </w:r>
                  <w:r w:rsidRPr="00ED3E73">
                    <w:rPr>
                      <w:rFonts w:ascii="Arial" w:eastAsia="游明朝"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游明朝"/>
                      <w:sz w:val="16"/>
                      <w:szCs w:val="16"/>
                    </w:rPr>
                  </w:pPr>
                  <w:r w:rsidRPr="00ED3E73">
                    <w:rPr>
                      <w:rFonts w:eastAsia="游明朝"/>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游明朝"/>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游明朝"/>
                      <w:noProof/>
                      <w:sz w:val="16"/>
                      <w:szCs w:val="16"/>
                      <w:lang w:bidi="bn-IN"/>
                    </w:rPr>
                  </w:pPr>
                  <w:r w:rsidRPr="00ED3E73">
                    <w:rPr>
                      <w:rFonts w:eastAsia="游明朝"/>
                      <w:noProof/>
                      <w:sz w:val="16"/>
                      <w:szCs w:val="16"/>
                      <w:lang w:bidi="bn-IN"/>
                    </w:rPr>
                    <w:tab/>
                    <w:t>P</w:t>
                  </w:r>
                  <w:r w:rsidRPr="00ED3E73">
                    <w:rPr>
                      <w:rFonts w:eastAsia="游明朝"/>
                      <w:noProof/>
                      <w:sz w:val="16"/>
                      <w:szCs w:val="16"/>
                      <w:vertAlign w:val="subscript"/>
                      <w:lang w:bidi="bn-IN"/>
                    </w:rPr>
                    <w:t>CMAX_L</w:t>
                  </w:r>
                  <w:r w:rsidRPr="00ED3E73">
                    <w:rPr>
                      <w:rFonts w:eastAsia="游明朝"/>
                      <w:noProof/>
                      <w:sz w:val="16"/>
                      <w:szCs w:val="16"/>
                    </w:rPr>
                    <w:t xml:space="preserve"> = </w:t>
                  </w:r>
                  <w:r w:rsidRPr="00ED3E73">
                    <w:rPr>
                      <w:rFonts w:eastAsia="游明朝"/>
                      <w:noProof/>
                      <w:sz w:val="16"/>
                      <w:szCs w:val="16"/>
                      <w:lang w:bidi="bn-IN"/>
                    </w:rPr>
                    <w:t>MIN {10log</w:t>
                  </w:r>
                  <w:r w:rsidRPr="00ED3E73">
                    <w:rPr>
                      <w:rFonts w:eastAsia="游明朝"/>
                      <w:noProof/>
                      <w:sz w:val="16"/>
                      <w:szCs w:val="16"/>
                      <w:vertAlign w:val="subscript"/>
                      <w:lang w:bidi="bn-IN"/>
                    </w:rPr>
                    <w:t>10</w:t>
                  </w:r>
                  <w:r w:rsidRPr="00ED3E73">
                    <w:rPr>
                      <w:rFonts w:eastAsia="游明朝"/>
                      <w:noProof/>
                      <w:sz w:val="16"/>
                      <w:szCs w:val="16"/>
                    </w:rPr>
                    <w:t>∑</w:t>
                  </w:r>
                  <w:r w:rsidRPr="00ED3E73">
                    <w:rPr>
                      <w:rFonts w:eastAsia="游明朝"/>
                      <w:noProof/>
                      <w:sz w:val="16"/>
                      <w:szCs w:val="16"/>
                      <w:lang w:bidi="bn-IN"/>
                    </w:rPr>
                    <w:t xml:space="preserve"> MIN [ p</w:t>
                  </w:r>
                  <w:r w:rsidRPr="00ED3E73">
                    <w:rPr>
                      <w:rFonts w:eastAsia="游明朝"/>
                      <w:noProof/>
                      <w:sz w:val="16"/>
                      <w:szCs w:val="16"/>
                      <w:vertAlign w:val="subscript"/>
                      <w:lang w:bidi="bn-IN"/>
                    </w:rPr>
                    <w:t>EMAX,c</w:t>
                  </w:r>
                  <w:r w:rsidRPr="00ED3E73">
                    <w:rPr>
                      <w:rFonts w:eastAsia="游明朝"/>
                      <w:noProof/>
                      <w:sz w:val="16"/>
                      <w:szCs w:val="16"/>
                      <w:lang w:bidi="bn-IN"/>
                    </w:rPr>
                    <w:t>/</w:t>
                  </w:r>
                  <w:r w:rsidRPr="00ED3E73">
                    <w:rPr>
                      <w:rFonts w:eastAsia="游明朝"/>
                      <w:noProof/>
                      <w:sz w:val="16"/>
                      <w:szCs w:val="16"/>
                      <w:vertAlign w:val="subscript"/>
                      <w:lang w:bidi="bn-IN"/>
                    </w:rPr>
                    <w:t xml:space="preserve"> </w:t>
                  </w:r>
                  <w:r w:rsidRPr="00ED3E73">
                    <w:rPr>
                      <w:rFonts w:eastAsia="游明朝"/>
                      <w:noProof/>
                      <w:sz w:val="16"/>
                      <w:szCs w:val="16"/>
                      <w:lang w:bidi="bn-IN"/>
                    </w:rPr>
                    <w:t>(</w:t>
                  </w:r>
                  <w:r w:rsidRPr="00ED3E73">
                    <w:rPr>
                      <w:rFonts w:ascii="Symbol" w:eastAsia="游明朝" w:hAnsi="Symbol"/>
                      <w:noProof/>
                      <w:sz w:val="16"/>
                      <w:szCs w:val="16"/>
                      <w:lang w:bidi="bn-IN"/>
                    </w:rPr>
                    <w:t></w:t>
                  </w:r>
                  <w:r w:rsidRPr="00ED3E73">
                    <w:rPr>
                      <w:rFonts w:eastAsia="游明朝"/>
                      <w:noProof/>
                      <w:sz w:val="16"/>
                      <w:szCs w:val="16"/>
                      <w:lang w:bidi="bn-IN"/>
                    </w:rPr>
                    <w:t>t</w:t>
                  </w:r>
                  <w:r w:rsidRPr="00ED3E73">
                    <w:rPr>
                      <w:rFonts w:eastAsia="游明朝"/>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游明朝"/>
                      <w:noProof/>
                      <w:sz w:val="16"/>
                      <w:szCs w:val="16"/>
                      <w:lang w:bidi="bn-IN"/>
                    </w:rPr>
                    <w:t>,  p</w:t>
                  </w:r>
                  <w:r w:rsidRPr="00ED3E73">
                    <w:rPr>
                      <w:rFonts w:eastAsia="游明朝"/>
                      <w:noProof/>
                      <w:sz w:val="16"/>
                      <w:szCs w:val="16"/>
                      <w:vertAlign w:val="subscript"/>
                      <w:lang w:bidi="bn-IN"/>
                    </w:rPr>
                    <w:t>PowerClass.c</w:t>
                  </w:r>
                  <w:r w:rsidRPr="00ED3E73">
                    <w:rPr>
                      <w:rFonts w:eastAsia="游明朝"/>
                      <w:noProof/>
                      <w:sz w:val="16"/>
                      <w:szCs w:val="16"/>
                    </w:rPr>
                    <w:t>/</w:t>
                  </w:r>
                  <w:r w:rsidRPr="00ED3E73">
                    <w:rPr>
                      <w:rFonts w:eastAsia="游明朝"/>
                      <w:noProof/>
                      <w:sz w:val="16"/>
                      <w:szCs w:val="16"/>
                      <w:lang w:bidi="bn-IN"/>
                    </w:rPr>
                    <w:t>(MAX(mpr</w:t>
                  </w:r>
                  <w:r w:rsidRPr="00ED3E73">
                    <w:rPr>
                      <w:rFonts w:eastAsia="游明朝"/>
                      <w:noProof/>
                      <w:sz w:val="16"/>
                      <w:szCs w:val="16"/>
                      <w:vertAlign w:val="subscript"/>
                      <w:lang w:bidi="bn-IN"/>
                    </w:rPr>
                    <w:t>c</w:t>
                  </w:r>
                  <w:r w:rsidRPr="00ED3E73">
                    <w:rPr>
                      <w:rFonts w:eastAsia="游明朝"/>
                      <w:noProof/>
                      <w:sz w:val="16"/>
                      <w:szCs w:val="16"/>
                      <w:lang w:bidi="bn-IN"/>
                    </w:rPr>
                    <w:t>·</w:t>
                  </w:r>
                  <w:r w:rsidRPr="00ED3E73">
                    <w:rPr>
                      <w:rFonts w:eastAsia="游明朝"/>
                      <w:noProof/>
                      <w:sz w:val="16"/>
                      <w:szCs w:val="16"/>
                      <w:lang w:eastAsia="zh-CN"/>
                    </w:rPr>
                    <w:t>∆mpr</w:t>
                  </w:r>
                  <w:r w:rsidRPr="00ED3E73">
                    <w:rPr>
                      <w:rFonts w:eastAsia="游明朝"/>
                      <w:noProof/>
                      <w:sz w:val="16"/>
                      <w:szCs w:val="16"/>
                      <w:vertAlign w:val="subscript"/>
                      <w:lang w:eastAsia="zh-CN"/>
                    </w:rPr>
                    <w:t>c</w:t>
                  </w:r>
                  <w:r w:rsidRPr="00ED3E73">
                    <w:rPr>
                      <w:rFonts w:eastAsia="游明朝"/>
                      <w:noProof/>
                      <w:sz w:val="16"/>
                      <w:szCs w:val="16"/>
                      <w:lang w:bidi="bn-IN"/>
                    </w:rPr>
                    <w:t>, a-mpr</w:t>
                  </w:r>
                  <w:r w:rsidRPr="00ED3E73">
                    <w:rPr>
                      <w:rFonts w:eastAsia="游明朝"/>
                      <w:noProof/>
                      <w:sz w:val="16"/>
                      <w:szCs w:val="16"/>
                      <w:vertAlign w:val="subscript"/>
                      <w:lang w:bidi="bn-IN"/>
                    </w:rPr>
                    <w:t>c</w:t>
                  </w:r>
                  <w:r w:rsidRPr="00ED3E73">
                    <w:rPr>
                      <w:rFonts w:eastAsia="游明朝"/>
                      <w:noProof/>
                      <w:sz w:val="16"/>
                      <w:szCs w:val="16"/>
                      <w:lang w:bidi="bn-IN"/>
                    </w:rPr>
                    <w:t>)·</w:t>
                  </w:r>
                  <w:r w:rsidRPr="00ED3E73">
                    <w:rPr>
                      <w:rFonts w:ascii="Symbol" w:eastAsia="游明朝" w:hAnsi="Symbol"/>
                      <w:noProof/>
                      <w:sz w:val="16"/>
                      <w:szCs w:val="16"/>
                      <w:lang w:bidi="bn-IN"/>
                    </w:rPr>
                    <w:t></w:t>
                  </w:r>
                  <w:r w:rsidRPr="00ED3E73">
                    <w:rPr>
                      <w:rFonts w:eastAsia="游明朝"/>
                      <w:noProof/>
                      <w:sz w:val="16"/>
                      <w:szCs w:val="16"/>
                      <w:lang w:bidi="bn-IN"/>
                    </w:rPr>
                    <w:t>t</w:t>
                  </w:r>
                  <w:r w:rsidRPr="00ED3E73">
                    <w:rPr>
                      <w:rFonts w:eastAsia="游明朝"/>
                      <w:noProof/>
                      <w:sz w:val="16"/>
                      <w:szCs w:val="16"/>
                      <w:vertAlign w:val="subscript"/>
                      <w:lang w:bidi="bn-IN"/>
                    </w:rPr>
                    <w:t xml:space="preserve">C,c </w:t>
                  </w:r>
                  <w:r w:rsidRPr="00ED3E73">
                    <w:rPr>
                      <w:rFonts w:eastAsia="游明朝"/>
                      <w:noProof/>
                      <w:sz w:val="16"/>
                      <w:szCs w:val="16"/>
                      <w:lang w:bidi="bn-IN"/>
                    </w:rPr>
                    <w:t>·</w:t>
                  </w:r>
                  <w:r w:rsidRPr="00ED3E73">
                    <w:rPr>
                      <w:rFonts w:ascii="Symbol" w:eastAsia="游明朝" w:hAnsi="Symbol"/>
                      <w:noProof/>
                      <w:sz w:val="16"/>
                      <w:szCs w:val="16"/>
                      <w:lang w:bidi="bn-IN"/>
                    </w:rPr>
                    <w:t></w:t>
                  </w:r>
                  <w:r w:rsidRPr="00ED3E73">
                    <w:rPr>
                      <w:rFonts w:eastAsia="游明朝"/>
                      <w:noProof/>
                      <w:sz w:val="16"/>
                      <w:szCs w:val="16"/>
                      <w:lang w:bidi="bn-IN"/>
                    </w:rPr>
                    <w:t>t</w:t>
                  </w:r>
                  <w:r w:rsidRPr="00ED3E73">
                    <w:rPr>
                      <w:rFonts w:eastAsia="SimSun"/>
                      <w:noProof/>
                      <w:sz w:val="16"/>
                      <w:szCs w:val="16"/>
                      <w:vertAlign w:val="subscript"/>
                      <w:lang w:eastAsia="zh-CN" w:bidi="bn-IN"/>
                    </w:rPr>
                    <w:t>IB,c</w:t>
                  </w:r>
                  <w:r w:rsidRPr="00ED3E73">
                    <w:rPr>
                      <w:rFonts w:eastAsia="游明朝"/>
                      <w:noProof/>
                      <w:sz w:val="16"/>
                      <w:szCs w:val="16"/>
                      <w:lang w:bidi="bn-IN"/>
                    </w:rPr>
                    <w:t>·</w:t>
                  </w:r>
                  <w:r w:rsidRPr="00ED3E73">
                    <w:rPr>
                      <w:rFonts w:ascii="Symbol" w:eastAsia="游明朝" w:hAnsi="Symbol"/>
                      <w:noProof/>
                      <w:sz w:val="16"/>
                      <w:szCs w:val="16"/>
                      <w:lang w:bidi="bn-IN"/>
                    </w:rPr>
                    <w:t></w:t>
                  </w:r>
                  <w:r w:rsidRPr="00ED3E73">
                    <w:rPr>
                      <w:rFonts w:eastAsia="游明朝"/>
                      <w:noProof/>
                      <w:sz w:val="16"/>
                      <w:szCs w:val="16"/>
                      <w:lang w:bidi="bn-IN"/>
                    </w:rPr>
                    <w:t>t</w:t>
                  </w:r>
                  <w:r w:rsidRPr="00ED3E73">
                    <w:rPr>
                      <w:rFonts w:eastAsia="游明朝"/>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游明朝"/>
                      <w:noProof/>
                      <w:sz w:val="16"/>
                      <w:szCs w:val="16"/>
                      <w:lang w:bidi="bn-IN"/>
                    </w:rPr>
                    <w:t>)</w:t>
                  </w:r>
                  <w:r w:rsidRPr="00ED3E73">
                    <w:rPr>
                      <w:rFonts w:eastAsia="游明朝"/>
                      <w:noProof/>
                      <w:sz w:val="16"/>
                      <w:szCs w:val="16"/>
                      <w:vertAlign w:val="subscript"/>
                      <w:lang w:bidi="bn-IN"/>
                    </w:rPr>
                    <w:t xml:space="preserve"> </w:t>
                  </w:r>
                  <w:r w:rsidRPr="00ED3E73">
                    <w:rPr>
                      <w:rFonts w:eastAsia="游明朝"/>
                      <w:noProof/>
                      <w:sz w:val="16"/>
                      <w:szCs w:val="16"/>
                      <w:lang w:bidi="bn-IN"/>
                    </w:rPr>
                    <w:t>, p</w:t>
                  </w:r>
                  <w:r w:rsidRPr="00ED3E73">
                    <w:rPr>
                      <w:rFonts w:eastAsia="游明朝"/>
                      <w:noProof/>
                      <w:sz w:val="16"/>
                      <w:szCs w:val="16"/>
                      <w:vertAlign w:val="subscript"/>
                      <w:lang w:bidi="bn-IN"/>
                    </w:rPr>
                    <w:t>PowerClass,c</w:t>
                  </w:r>
                  <w:r w:rsidRPr="00ED3E73">
                    <w:rPr>
                      <w:rFonts w:eastAsia="游明朝"/>
                      <w:noProof/>
                      <w:sz w:val="16"/>
                      <w:szCs w:val="16"/>
                    </w:rPr>
                    <w:t>/</w:t>
                  </w:r>
                  <w:r w:rsidRPr="00ED3E73">
                    <w:rPr>
                      <w:rFonts w:eastAsia="游明朝"/>
                      <w:noProof/>
                      <w:sz w:val="16"/>
                      <w:szCs w:val="16"/>
                      <w:lang w:bidi="bn-IN"/>
                    </w:rPr>
                    <w:t>pmpr</w:t>
                  </w:r>
                  <w:r w:rsidRPr="00ED3E73">
                    <w:rPr>
                      <w:rFonts w:eastAsia="游明朝"/>
                      <w:noProof/>
                      <w:sz w:val="16"/>
                      <w:szCs w:val="16"/>
                      <w:vertAlign w:val="subscript"/>
                      <w:lang w:bidi="bn-IN"/>
                    </w:rPr>
                    <w:t>c</w:t>
                  </w:r>
                  <w:r w:rsidRPr="00ED3E73">
                    <w:rPr>
                      <w:rFonts w:eastAsia="游明朝"/>
                      <w:noProof/>
                      <w:sz w:val="16"/>
                      <w:szCs w:val="16"/>
                      <w:lang w:bidi="bn-IN"/>
                    </w:rPr>
                    <w:t>], P</w:t>
                  </w:r>
                  <w:r w:rsidRPr="00ED3E73">
                    <w:rPr>
                      <w:rFonts w:eastAsia="游明朝"/>
                      <w:noProof/>
                      <w:sz w:val="16"/>
                      <w:szCs w:val="16"/>
                      <w:vertAlign w:val="subscript"/>
                      <w:lang w:bidi="bn-IN"/>
                    </w:rPr>
                    <w:t>EMAX,CA</w:t>
                  </w:r>
                  <w:r w:rsidRPr="00ED3E73">
                    <w:rPr>
                      <w:rFonts w:eastAsia="游明朝"/>
                      <w:noProof/>
                      <w:sz w:val="16"/>
                      <w:szCs w:val="16"/>
                      <w:lang w:bidi="bn-IN"/>
                    </w:rPr>
                    <w:t>, P</w:t>
                  </w:r>
                  <w:r w:rsidRPr="00ED3E73">
                    <w:rPr>
                      <w:rFonts w:eastAsia="游明朝"/>
                      <w:noProof/>
                      <w:sz w:val="16"/>
                      <w:szCs w:val="16"/>
                      <w:vertAlign w:val="subscript"/>
                      <w:lang w:bidi="bn-IN"/>
                    </w:rPr>
                    <w:t>PowerClass,CA</w:t>
                  </w:r>
                  <w:r w:rsidRPr="00ED3E73">
                    <w:rPr>
                      <w:rFonts w:eastAsia="游明朝" w:hint="eastAsia"/>
                      <w:noProof/>
                      <w:sz w:val="16"/>
                      <w:szCs w:val="16"/>
                      <w:lang w:eastAsia="zh-CN" w:bidi="bn-IN"/>
                    </w:rPr>
                    <w:t>-</w:t>
                  </w:r>
                  <w:r w:rsidRPr="00ED3E73">
                    <w:rPr>
                      <w:rFonts w:eastAsia="游明朝"/>
                      <w:noProof/>
                      <w:sz w:val="16"/>
                      <w:szCs w:val="16"/>
                      <w:lang w:eastAsia="zh-CN"/>
                    </w:rPr>
                    <w:t>ΔP</w:t>
                  </w:r>
                  <w:r w:rsidRPr="00ED3E73">
                    <w:rPr>
                      <w:rFonts w:eastAsia="游明朝"/>
                      <w:noProof/>
                      <w:sz w:val="16"/>
                      <w:szCs w:val="16"/>
                      <w:vertAlign w:val="subscript"/>
                      <w:lang w:eastAsia="zh-CN"/>
                    </w:rPr>
                    <w:t>PowerClass</w:t>
                  </w:r>
                  <w:r w:rsidRPr="00ED3E73">
                    <w:rPr>
                      <w:rFonts w:eastAsia="游明朝" w:hint="eastAsia"/>
                      <w:noProof/>
                      <w:sz w:val="16"/>
                      <w:szCs w:val="16"/>
                      <w:vertAlign w:val="subscript"/>
                      <w:lang w:eastAsia="zh-CN"/>
                    </w:rPr>
                    <w:t>, CA</w:t>
                  </w:r>
                  <w:r w:rsidRPr="00ED3E73">
                    <w:rPr>
                      <w:rFonts w:eastAsia="游明朝"/>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游明朝"/>
                      <w:noProof/>
                      <w:sz w:val="16"/>
                      <w:szCs w:val="16"/>
                      <w:lang w:bidi="bn-IN"/>
                    </w:rPr>
                    <w:tab/>
                    <w:t>P</w:t>
                  </w:r>
                  <w:r w:rsidRPr="00ED3E73">
                    <w:rPr>
                      <w:rFonts w:eastAsia="游明朝"/>
                      <w:noProof/>
                      <w:sz w:val="16"/>
                      <w:szCs w:val="16"/>
                      <w:vertAlign w:val="subscript"/>
                      <w:lang w:bidi="bn-IN"/>
                    </w:rPr>
                    <w:t>CMAX_H</w:t>
                  </w:r>
                  <w:r w:rsidRPr="00ED3E73">
                    <w:rPr>
                      <w:rFonts w:eastAsia="游明朝"/>
                      <w:noProof/>
                      <w:sz w:val="16"/>
                      <w:szCs w:val="16"/>
                    </w:rPr>
                    <w:t xml:space="preserve"> = MIN{</w:t>
                  </w:r>
                  <w:r w:rsidRPr="00ED3E73">
                    <w:rPr>
                      <w:rFonts w:eastAsia="游明朝"/>
                      <w:noProof/>
                      <w:sz w:val="16"/>
                      <w:szCs w:val="16"/>
                      <w:lang w:bidi="bn-IN"/>
                    </w:rPr>
                    <w:t>10 log</w:t>
                  </w:r>
                  <w:r w:rsidRPr="00ED3E73">
                    <w:rPr>
                      <w:rFonts w:eastAsia="游明朝"/>
                      <w:noProof/>
                      <w:sz w:val="16"/>
                      <w:szCs w:val="16"/>
                      <w:vertAlign w:val="subscript"/>
                      <w:lang w:bidi="bn-IN"/>
                    </w:rPr>
                    <w:t>10</w:t>
                  </w:r>
                  <w:r w:rsidRPr="00ED3E73">
                    <w:rPr>
                      <w:rFonts w:eastAsia="游明朝"/>
                      <w:noProof/>
                      <w:sz w:val="16"/>
                      <w:szCs w:val="16"/>
                      <w:lang w:bidi="bn-IN"/>
                    </w:rPr>
                    <w:t xml:space="preserve"> </w:t>
                  </w:r>
                  <w:r w:rsidRPr="00ED3E73">
                    <w:rPr>
                      <w:rFonts w:eastAsia="游明朝"/>
                      <w:noProof/>
                      <w:sz w:val="16"/>
                      <w:szCs w:val="16"/>
                    </w:rPr>
                    <w:t xml:space="preserve">∑ </w:t>
                  </w:r>
                  <w:r w:rsidRPr="00ED3E73">
                    <w:rPr>
                      <w:rFonts w:eastAsia="游明朝"/>
                      <w:noProof/>
                      <w:sz w:val="16"/>
                      <w:szCs w:val="16"/>
                      <w:lang w:bidi="bn-IN"/>
                    </w:rPr>
                    <w:t>p</w:t>
                  </w:r>
                  <w:r w:rsidRPr="00ED3E73">
                    <w:rPr>
                      <w:rFonts w:eastAsia="游明朝"/>
                      <w:noProof/>
                      <w:sz w:val="16"/>
                      <w:szCs w:val="16"/>
                      <w:vertAlign w:val="subscript"/>
                      <w:lang w:bidi="bn-IN"/>
                    </w:rPr>
                    <w:t xml:space="preserve">EMAX,c </w:t>
                  </w:r>
                  <w:r w:rsidRPr="00ED3E73">
                    <w:rPr>
                      <w:rFonts w:eastAsia="游明朝"/>
                      <w:noProof/>
                      <w:sz w:val="16"/>
                      <w:szCs w:val="16"/>
                      <w:lang w:bidi="bn-IN"/>
                    </w:rPr>
                    <w:t>, P</w:t>
                  </w:r>
                  <w:r w:rsidRPr="00ED3E73">
                    <w:rPr>
                      <w:rFonts w:eastAsia="游明朝"/>
                      <w:noProof/>
                      <w:sz w:val="16"/>
                      <w:szCs w:val="16"/>
                      <w:vertAlign w:val="subscript"/>
                      <w:lang w:bidi="bn-IN"/>
                    </w:rPr>
                    <w:t>EMAX,CA</w:t>
                  </w:r>
                  <w:r w:rsidRPr="00ED3E73">
                    <w:rPr>
                      <w:rFonts w:eastAsia="游明朝"/>
                      <w:noProof/>
                      <w:sz w:val="16"/>
                      <w:szCs w:val="16"/>
                      <w:lang w:bidi="bn-IN"/>
                    </w:rPr>
                    <w:t>, P</w:t>
                  </w:r>
                  <w:r w:rsidRPr="00ED3E73">
                    <w:rPr>
                      <w:rFonts w:eastAsia="游明朝"/>
                      <w:noProof/>
                      <w:sz w:val="16"/>
                      <w:szCs w:val="16"/>
                      <w:vertAlign w:val="subscript"/>
                      <w:lang w:bidi="bn-IN"/>
                    </w:rPr>
                    <w:t>PowerClass,CA</w:t>
                  </w:r>
                  <w:r w:rsidRPr="00ED3E73">
                    <w:rPr>
                      <w:rFonts w:eastAsia="游明朝" w:hint="eastAsia"/>
                      <w:noProof/>
                      <w:sz w:val="16"/>
                      <w:szCs w:val="16"/>
                      <w:lang w:eastAsia="zh-CN" w:bidi="bn-IN"/>
                    </w:rPr>
                    <w:t>-</w:t>
                  </w:r>
                  <w:r w:rsidRPr="00ED3E73">
                    <w:rPr>
                      <w:rFonts w:eastAsia="游明朝"/>
                      <w:noProof/>
                      <w:sz w:val="16"/>
                      <w:szCs w:val="16"/>
                      <w:lang w:eastAsia="zh-CN"/>
                    </w:rPr>
                    <w:t>ΔP</w:t>
                  </w:r>
                  <w:r w:rsidRPr="00ED3E73">
                    <w:rPr>
                      <w:rFonts w:eastAsia="游明朝"/>
                      <w:noProof/>
                      <w:sz w:val="16"/>
                      <w:szCs w:val="16"/>
                      <w:vertAlign w:val="subscript"/>
                      <w:lang w:eastAsia="zh-CN"/>
                    </w:rPr>
                    <w:t>PowerClass</w:t>
                  </w:r>
                  <w:r w:rsidRPr="00ED3E73">
                    <w:rPr>
                      <w:rFonts w:eastAsia="游明朝" w:hint="eastAsia"/>
                      <w:noProof/>
                      <w:sz w:val="16"/>
                      <w:szCs w:val="16"/>
                      <w:vertAlign w:val="subscript"/>
                      <w:lang w:eastAsia="zh-CN"/>
                    </w:rPr>
                    <w:t>, CA</w:t>
                  </w:r>
                  <w:r w:rsidRPr="00ED3E73">
                    <w:rPr>
                      <w:rFonts w:eastAsia="游明朝"/>
                      <w:noProof/>
                      <w:sz w:val="16"/>
                      <w:szCs w:val="16"/>
                      <w:lang w:bidi="bn-IN"/>
                    </w:rPr>
                    <w:t>}</w:t>
                  </w:r>
                </w:p>
                <w:p w14:paraId="1972E287" w14:textId="77777777" w:rsidR="00ED3E73" w:rsidRPr="00ED3E73" w:rsidRDefault="00ED3E73" w:rsidP="00ED3E73">
                  <w:pPr>
                    <w:rPr>
                      <w:rFonts w:eastAsia="SimSun"/>
                      <w:sz w:val="16"/>
                      <w:szCs w:val="16"/>
                      <w:lang w:eastAsia="zh-CN"/>
                    </w:rPr>
                  </w:pPr>
                  <w:proofErr w:type="gramStart"/>
                  <w:r w:rsidRPr="00ED3E73">
                    <w:rPr>
                      <w:rFonts w:eastAsia="SimSun" w:cs="Vrinda"/>
                      <w:sz w:val="16"/>
                      <w:szCs w:val="16"/>
                      <w:lang w:eastAsia="zh-CN" w:bidi="bn-IN"/>
                    </w:rPr>
                    <w:t>where</w:t>
                  </w:r>
                  <w:proofErr w:type="gramEnd"/>
                </w:p>
                <w:p w14:paraId="67692716" w14:textId="77777777" w:rsidR="00ED3E73" w:rsidRPr="00ED3E73" w:rsidRDefault="00ED3E73" w:rsidP="00ED3E73">
                  <w:pPr>
                    <w:ind w:left="568" w:hanging="284"/>
                    <w:rPr>
                      <w:rFonts w:eastAsia="游明朝"/>
                      <w:sz w:val="16"/>
                      <w:szCs w:val="16"/>
                      <w:lang w:bidi="bn-IN"/>
                    </w:rPr>
                  </w:pPr>
                  <w:r w:rsidRPr="00ED3E73">
                    <w:rPr>
                      <w:rFonts w:eastAsia="游明朝"/>
                      <w:sz w:val="16"/>
                      <w:szCs w:val="16"/>
                      <w:lang w:bidi="bn-IN"/>
                    </w:rPr>
                    <w:t>-</w:t>
                  </w:r>
                  <w:r w:rsidRPr="00ED3E73">
                    <w:rPr>
                      <w:rFonts w:eastAsia="游明朝"/>
                      <w:sz w:val="16"/>
                      <w:szCs w:val="16"/>
                    </w:rPr>
                    <w:tab/>
                  </w:r>
                  <w:proofErr w:type="spellStart"/>
                  <w:proofErr w:type="gramStart"/>
                  <w:r w:rsidRPr="00ED3E73">
                    <w:rPr>
                      <w:rFonts w:eastAsia="游明朝"/>
                      <w:sz w:val="16"/>
                      <w:szCs w:val="16"/>
                      <w:lang w:bidi="bn-IN"/>
                    </w:rPr>
                    <w:t>p</w:t>
                  </w:r>
                  <w:r w:rsidRPr="00ED3E73">
                    <w:rPr>
                      <w:rFonts w:eastAsia="游明朝"/>
                      <w:sz w:val="16"/>
                      <w:szCs w:val="16"/>
                      <w:vertAlign w:val="subscript"/>
                      <w:lang w:bidi="bn-IN"/>
                    </w:rPr>
                    <w:t>EMAX,c</w:t>
                  </w:r>
                  <w:proofErr w:type="spellEnd"/>
                  <w:proofErr w:type="gramEnd"/>
                  <w:r w:rsidRPr="00ED3E73">
                    <w:rPr>
                      <w:rFonts w:eastAsia="游明朝"/>
                      <w:sz w:val="16"/>
                      <w:szCs w:val="16"/>
                      <w:lang w:bidi="bn-IN"/>
                    </w:rPr>
                    <w:t xml:space="preserve"> is the </w:t>
                  </w:r>
                  <w:r w:rsidRPr="00ED3E73">
                    <w:rPr>
                      <w:rFonts w:eastAsia="SimSun"/>
                      <w:sz w:val="16"/>
                      <w:szCs w:val="16"/>
                      <w:lang w:eastAsia="zh-CN" w:bidi="bn-IN"/>
                    </w:rPr>
                    <w:t xml:space="preserve">linear </w:t>
                  </w:r>
                  <w:r w:rsidRPr="00ED3E73">
                    <w:rPr>
                      <w:rFonts w:eastAsia="游明朝"/>
                      <w:sz w:val="16"/>
                      <w:szCs w:val="16"/>
                      <w:lang w:bidi="bn-IN"/>
                    </w:rPr>
                    <w:t>value of P</w:t>
                  </w:r>
                  <w:r w:rsidRPr="00ED3E73">
                    <w:rPr>
                      <w:rFonts w:eastAsia="游明朝"/>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游明朝"/>
                      <w:sz w:val="16"/>
                      <w:szCs w:val="16"/>
                      <w:lang w:bidi="bn-IN"/>
                    </w:rPr>
                    <w:t xml:space="preserve"> which is given </w:t>
                  </w:r>
                  <w:r w:rsidRPr="00ED3E73">
                    <w:rPr>
                      <w:rFonts w:eastAsia="SimSun"/>
                      <w:sz w:val="16"/>
                      <w:szCs w:val="16"/>
                      <w:lang w:eastAsia="zh-CN" w:bidi="bn-IN"/>
                    </w:rPr>
                    <w:t>by</w:t>
                  </w:r>
                  <w:r w:rsidRPr="00ED3E73">
                    <w:rPr>
                      <w:rFonts w:eastAsia="游明朝"/>
                      <w:sz w:val="16"/>
                      <w:szCs w:val="16"/>
                      <w:lang w:bidi="bn-IN"/>
                    </w:rPr>
                    <w:t xml:space="preserve"> IE </w:t>
                  </w:r>
                  <w:r w:rsidRPr="00ED3E73">
                    <w:rPr>
                      <w:rFonts w:eastAsia="游明朝"/>
                      <w:i/>
                      <w:sz w:val="16"/>
                      <w:szCs w:val="16"/>
                      <w:lang w:bidi="bn-IN"/>
                    </w:rPr>
                    <w:t xml:space="preserve">P-Max </w:t>
                  </w:r>
                  <w:r w:rsidRPr="00ED3E73">
                    <w:rPr>
                      <w:rFonts w:eastAsia="游明朝"/>
                      <w:sz w:val="16"/>
                      <w:szCs w:val="16"/>
                      <w:lang w:bidi="bn-IN"/>
                    </w:rPr>
                    <w:t xml:space="preserve">for serving cell </w:t>
                  </w:r>
                  <w:r w:rsidRPr="00ED3E73">
                    <w:rPr>
                      <w:rFonts w:eastAsia="游明朝"/>
                      <w:i/>
                      <w:sz w:val="16"/>
                      <w:szCs w:val="16"/>
                      <w:lang w:bidi="bn-IN"/>
                    </w:rPr>
                    <w:t>c</w:t>
                  </w:r>
                  <w:r w:rsidRPr="00ED3E73">
                    <w:rPr>
                      <w:rFonts w:eastAsia="游明朝"/>
                      <w:sz w:val="16"/>
                      <w:szCs w:val="16"/>
                      <w:lang w:bidi="bn-IN"/>
                    </w:rPr>
                    <w:t xml:space="preserve"> in [7];</w:t>
                  </w:r>
                </w:p>
                <w:p w14:paraId="480D7339" w14:textId="77777777" w:rsidR="00ED3E73" w:rsidRPr="00ED3E73" w:rsidRDefault="00ED3E73" w:rsidP="00ED3E73">
                  <w:pPr>
                    <w:ind w:left="568" w:hanging="284"/>
                    <w:rPr>
                      <w:rFonts w:eastAsia="游明朝"/>
                      <w:sz w:val="16"/>
                      <w:szCs w:val="16"/>
                      <w:lang w:bidi="bn-IN"/>
                    </w:rPr>
                  </w:pPr>
                  <w:r w:rsidRPr="00ED3E73">
                    <w:rPr>
                      <w:rFonts w:eastAsia="游明朝"/>
                      <w:sz w:val="16"/>
                      <w:szCs w:val="16"/>
                      <w:lang w:bidi="bn-IN"/>
                    </w:rPr>
                    <w:t>-</w:t>
                  </w:r>
                  <w:r w:rsidRPr="00ED3E73">
                    <w:rPr>
                      <w:rFonts w:eastAsia="游明朝"/>
                      <w:sz w:val="16"/>
                      <w:szCs w:val="16"/>
                      <w:lang w:bidi="bn-IN"/>
                    </w:rPr>
                    <w:tab/>
                  </w:r>
                  <w:proofErr w:type="spellStart"/>
                  <w:proofErr w:type="gramStart"/>
                  <w:r w:rsidRPr="00ED3E73">
                    <w:rPr>
                      <w:rFonts w:eastAsia="游明朝"/>
                      <w:sz w:val="16"/>
                      <w:szCs w:val="16"/>
                      <w:lang w:bidi="bn-IN"/>
                    </w:rPr>
                    <w:t>P</w:t>
                  </w:r>
                  <w:r w:rsidRPr="00ED3E73">
                    <w:rPr>
                      <w:rFonts w:eastAsia="游明朝"/>
                      <w:sz w:val="16"/>
                      <w:szCs w:val="16"/>
                      <w:vertAlign w:val="subscript"/>
                      <w:lang w:bidi="bn-IN"/>
                    </w:rPr>
                    <w:t>PowerClass,CA</w:t>
                  </w:r>
                  <w:proofErr w:type="spellEnd"/>
                  <w:proofErr w:type="gramEnd"/>
                  <w:r w:rsidRPr="00ED3E73">
                    <w:rPr>
                      <w:rFonts w:eastAsia="游明朝"/>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If the UE indicates [</w:t>
                  </w:r>
                  <w:proofErr w:type="spellStart"/>
                  <w:r w:rsidRPr="00ED3E73">
                    <w:rPr>
                      <w:rFonts w:eastAsia="SimSun"/>
                      <w:sz w:val="16"/>
                      <w:szCs w:val="16"/>
                      <w:highlight w:val="yellow"/>
                      <w:lang w:eastAsia="zh-CN" w:bidi="bn-IN"/>
                    </w:rPr>
                    <w:t>HigherPowerLimitCADC</w:t>
                  </w:r>
                  <w:proofErr w:type="spellEnd"/>
                  <w:r w:rsidRPr="00ED3E73">
                    <w:rPr>
                      <w:rFonts w:eastAsia="SimSun"/>
                      <w:sz w:val="16"/>
                      <w:szCs w:val="16"/>
                      <w:highlight w:val="yellow"/>
                      <w:lang w:eastAsia="zh-CN" w:bidi="bn-IN"/>
                    </w:rPr>
                    <w:t xml:space="preserve">] for an eligible CA configuration as specified in Table 6.2A.1.3-1 and </w:t>
                  </w:r>
                  <w:proofErr w:type="spellStart"/>
                  <w:r w:rsidRPr="00ED3E73">
                    <w:rPr>
                      <w:rFonts w:eastAsia="游明朝"/>
                      <w:sz w:val="16"/>
                      <w:szCs w:val="16"/>
                      <w:highlight w:val="yellow"/>
                      <w:lang w:eastAsia="zh-CN"/>
                    </w:rPr>
                    <w:t>ΔP</w:t>
                  </w:r>
                  <w:r w:rsidRPr="00ED3E73">
                    <w:rPr>
                      <w:rFonts w:eastAsia="游明朝"/>
                      <w:sz w:val="16"/>
                      <w:szCs w:val="16"/>
                      <w:highlight w:val="yellow"/>
                      <w:vertAlign w:val="subscript"/>
                      <w:lang w:eastAsia="zh-CN"/>
                    </w:rPr>
                    <w:t>PowerClass</w:t>
                  </w:r>
                  <w:proofErr w:type="spellEnd"/>
                  <w:r w:rsidRPr="00ED3E73">
                    <w:rPr>
                      <w:rFonts w:eastAsia="游明朝"/>
                      <w:sz w:val="16"/>
                      <w:szCs w:val="16"/>
                      <w:highlight w:val="yellow"/>
                      <w:vertAlign w:val="subscript"/>
                      <w:lang w:eastAsia="zh-CN"/>
                    </w:rPr>
                    <w:t>, CA</w:t>
                  </w:r>
                  <w:r w:rsidRPr="00ED3E73">
                    <w:rPr>
                      <w:rFonts w:eastAsia="游明朝"/>
                      <w:sz w:val="16"/>
                      <w:szCs w:val="16"/>
                      <w:highlight w:val="yellow"/>
                      <w:lang w:eastAsia="zh-CN"/>
                    </w:rPr>
                    <w:t xml:space="preserve"> = 0, </w:t>
                  </w:r>
                  <w:proofErr w:type="spellStart"/>
                  <w:r w:rsidRPr="00ED3E73">
                    <w:rPr>
                      <w:rFonts w:eastAsia="游明朝"/>
                      <w:sz w:val="16"/>
                      <w:szCs w:val="16"/>
                      <w:highlight w:val="yellow"/>
                      <w:lang w:bidi="bn-IN"/>
                    </w:rPr>
                    <w:t>P</w:t>
                  </w:r>
                  <w:r w:rsidRPr="00ED3E73">
                    <w:rPr>
                      <w:rFonts w:eastAsia="游明朝"/>
                      <w:sz w:val="16"/>
                      <w:szCs w:val="16"/>
                      <w:highlight w:val="yellow"/>
                      <w:vertAlign w:val="subscript"/>
                      <w:lang w:bidi="bn-IN"/>
                    </w:rPr>
                    <w:t>PowerClass,CA</w:t>
                  </w:r>
                  <w:proofErr w:type="spellEnd"/>
                  <w:r w:rsidRPr="00ED3E73">
                    <w:rPr>
                      <w:rFonts w:eastAsia="游明朝"/>
                      <w:sz w:val="16"/>
                      <w:szCs w:val="16"/>
                      <w:highlight w:val="yellow"/>
                      <w:lang w:bidi="bn-IN"/>
                    </w:rPr>
                    <w:t xml:space="preserve"> is replaced by 10 log</w:t>
                  </w:r>
                  <w:r w:rsidRPr="00ED3E73">
                    <w:rPr>
                      <w:rFonts w:eastAsia="游明朝"/>
                      <w:sz w:val="16"/>
                      <w:szCs w:val="16"/>
                      <w:highlight w:val="yellow"/>
                      <w:vertAlign w:val="subscript"/>
                      <w:lang w:bidi="bn-IN"/>
                    </w:rPr>
                    <w:t>10</w:t>
                  </w:r>
                  <w:r w:rsidRPr="00ED3E73">
                    <w:rPr>
                      <w:rFonts w:eastAsia="游明朝"/>
                      <w:sz w:val="16"/>
                      <w:szCs w:val="16"/>
                      <w:highlight w:val="yellow"/>
                      <w:lang w:bidi="bn-IN"/>
                    </w:rPr>
                    <w:t xml:space="preserve"> </w:t>
                  </w:r>
                  <w:r w:rsidRPr="00ED3E73">
                    <w:rPr>
                      <w:rFonts w:eastAsia="游明朝"/>
                      <w:sz w:val="16"/>
                      <w:szCs w:val="16"/>
                      <w:highlight w:val="yellow"/>
                    </w:rPr>
                    <w:t xml:space="preserve">∑ </w:t>
                  </w:r>
                  <w:proofErr w:type="spellStart"/>
                  <w:r w:rsidRPr="00ED3E73">
                    <w:rPr>
                      <w:rFonts w:eastAsia="游明朝"/>
                      <w:sz w:val="16"/>
                      <w:szCs w:val="16"/>
                      <w:highlight w:val="yellow"/>
                    </w:rPr>
                    <w:t>p</w:t>
                  </w:r>
                  <w:r w:rsidRPr="00ED3E73">
                    <w:rPr>
                      <w:rFonts w:eastAsia="游明朝"/>
                      <w:sz w:val="16"/>
                      <w:szCs w:val="16"/>
                      <w:highlight w:val="yellow"/>
                      <w:vertAlign w:val="subscript"/>
                    </w:rPr>
                    <w:t>PowerClass,c</w:t>
                  </w:r>
                  <w:proofErr w:type="spellEnd"/>
                  <w:r w:rsidRPr="00ED3E73">
                    <w:rPr>
                      <w:rFonts w:eastAsia="游明朝"/>
                      <w:sz w:val="16"/>
                      <w:szCs w:val="16"/>
                      <w:highlight w:val="yellow"/>
                      <w:vertAlign w:val="subscript"/>
                    </w:rPr>
                    <w:t>.</w:t>
                  </w:r>
                </w:p>
                <w:p w14:paraId="470A31B1" w14:textId="77777777" w:rsidR="00ED3E73" w:rsidRPr="00ED3E73" w:rsidRDefault="00ED3E73" w:rsidP="00ED3E73">
                  <w:pPr>
                    <w:ind w:left="568" w:hanging="284"/>
                    <w:rPr>
                      <w:rFonts w:eastAsia="游明朝"/>
                      <w:sz w:val="16"/>
                      <w:szCs w:val="16"/>
                      <w:lang w:eastAsia="zh-CN" w:bidi="bn-IN"/>
                    </w:rPr>
                  </w:pPr>
                  <w:r w:rsidRPr="00ED3E73">
                    <w:rPr>
                      <w:rFonts w:eastAsia="游明朝"/>
                      <w:sz w:val="16"/>
                      <w:szCs w:val="16"/>
                      <w:lang w:bidi="bn-IN"/>
                    </w:rPr>
                    <w:t>-</w:t>
                  </w:r>
                  <w:r w:rsidRPr="00ED3E73">
                    <w:rPr>
                      <w:rFonts w:eastAsia="游明朝"/>
                      <w:sz w:val="16"/>
                      <w:szCs w:val="16"/>
                      <w:lang w:bidi="bn-IN"/>
                    </w:rPr>
                    <w:tab/>
                  </w:r>
                  <w:proofErr w:type="spellStart"/>
                  <w:proofErr w:type="gramStart"/>
                  <w:r w:rsidRPr="00ED3E73">
                    <w:rPr>
                      <w:rFonts w:eastAsia="游明朝"/>
                      <w:sz w:val="16"/>
                      <w:szCs w:val="16"/>
                      <w:lang w:bidi="bn-IN"/>
                    </w:rPr>
                    <w:t>p</w:t>
                  </w:r>
                  <w:r w:rsidRPr="00ED3E73">
                    <w:rPr>
                      <w:rFonts w:eastAsia="游明朝"/>
                      <w:sz w:val="16"/>
                      <w:szCs w:val="16"/>
                      <w:vertAlign w:val="subscript"/>
                      <w:lang w:bidi="bn-IN"/>
                    </w:rPr>
                    <w:t>PowerClass,c</w:t>
                  </w:r>
                  <w:proofErr w:type="spellEnd"/>
                  <w:proofErr w:type="gramEnd"/>
                  <w:r w:rsidRPr="00ED3E73">
                    <w:rPr>
                      <w:rFonts w:eastAsia="游明朝"/>
                      <w:sz w:val="16"/>
                      <w:szCs w:val="16"/>
                      <w:lang w:bidi="bn-IN"/>
                    </w:rPr>
                    <w:t xml:space="preserve"> is the linear value of the maximum UE power for serving cell </w:t>
                  </w:r>
                  <w:r w:rsidRPr="00ED3E73">
                    <w:rPr>
                      <w:rFonts w:eastAsia="游明朝"/>
                      <w:i/>
                      <w:iCs/>
                      <w:sz w:val="16"/>
                      <w:szCs w:val="16"/>
                      <w:lang w:bidi="bn-IN"/>
                    </w:rPr>
                    <w:t>c</w:t>
                  </w:r>
                  <w:r w:rsidRPr="00ED3E73">
                    <w:rPr>
                      <w:rFonts w:eastAsia="游明朝"/>
                      <w:sz w:val="16"/>
                      <w:szCs w:val="16"/>
                      <w:lang w:bidi="bn-IN"/>
                    </w:rPr>
                    <w:t xml:space="preserve"> specified in Table 6.2.1-1 according to [</w:t>
                  </w:r>
                  <w:proofErr w:type="spellStart"/>
                  <w:r w:rsidRPr="00ED3E73">
                    <w:rPr>
                      <w:rFonts w:eastAsia="游明朝"/>
                      <w:sz w:val="16"/>
                      <w:szCs w:val="16"/>
                      <w:lang w:bidi="bn-IN"/>
                    </w:rPr>
                    <w:t>powerClassPerBand</w:t>
                  </w:r>
                  <w:proofErr w:type="spellEnd"/>
                  <w:r w:rsidRPr="00ED3E73">
                    <w:rPr>
                      <w:rFonts w:eastAsia="游明朝"/>
                      <w:sz w:val="16"/>
                      <w:szCs w:val="16"/>
                      <w:lang w:bidi="bn-IN"/>
                    </w:rPr>
                    <w:t xml:space="preserve">] if indicated or </w:t>
                  </w:r>
                  <w:proofErr w:type="spellStart"/>
                  <w:r w:rsidRPr="00ED3E73">
                    <w:rPr>
                      <w:rFonts w:eastAsia="游明朝"/>
                      <w:sz w:val="16"/>
                      <w:szCs w:val="16"/>
                      <w:lang w:bidi="bn-IN"/>
                    </w:rPr>
                    <w:t>ue-PowerClass</w:t>
                  </w:r>
                  <w:proofErr w:type="spellEnd"/>
                  <w:r w:rsidRPr="00ED3E73">
                    <w:rPr>
                      <w:rFonts w:eastAsia="游明朝"/>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游明朝"/>
                      <w:sz w:val="16"/>
                      <w:szCs w:val="16"/>
                      <w:lang w:eastAsia="zh-CN" w:bidi="bn-IN"/>
                    </w:rPr>
                  </w:pPr>
                  <w:r w:rsidRPr="00ED3E73">
                    <w:rPr>
                      <w:rFonts w:eastAsia="游明朝"/>
                      <w:sz w:val="16"/>
                      <w:szCs w:val="16"/>
                      <w:highlight w:val="cyan"/>
                      <w:lang w:eastAsia="zh-CN"/>
                    </w:rPr>
                    <w:t>-</w:t>
                  </w:r>
                  <w:r w:rsidRPr="00ED3E73">
                    <w:rPr>
                      <w:rFonts w:eastAsia="游明朝"/>
                      <w:sz w:val="16"/>
                      <w:szCs w:val="16"/>
                      <w:highlight w:val="cyan"/>
                      <w:lang w:eastAsia="zh-CN"/>
                    </w:rPr>
                    <w:tab/>
                  </w:r>
                  <w:proofErr w:type="spellStart"/>
                  <w:r w:rsidRPr="00ED3E73">
                    <w:rPr>
                      <w:rFonts w:eastAsia="游明朝"/>
                      <w:sz w:val="16"/>
                      <w:szCs w:val="16"/>
                      <w:highlight w:val="cyan"/>
                      <w:lang w:eastAsia="zh-CN"/>
                    </w:rPr>
                    <w:t>Δ</w:t>
                  </w:r>
                  <w:proofErr w:type="gramStart"/>
                  <w:r w:rsidRPr="00ED3E73">
                    <w:rPr>
                      <w:rFonts w:eastAsia="游明朝"/>
                      <w:sz w:val="16"/>
                      <w:szCs w:val="16"/>
                      <w:highlight w:val="cyan"/>
                      <w:lang w:eastAsia="zh-CN"/>
                    </w:rPr>
                    <w:t>P</w:t>
                  </w:r>
                  <w:r w:rsidRPr="00ED3E73">
                    <w:rPr>
                      <w:rFonts w:eastAsia="游明朝"/>
                      <w:sz w:val="16"/>
                      <w:szCs w:val="16"/>
                      <w:highlight w:val="cyan"/>
                      <w:vertAlign w:val="subscript"/>
                      <w:lang w:eastAsia="zh-CN"/>
                    </w:rPr>
                    <w:t>PowerClass,CA</w:t>
                  </w:r>
                  <w:proofErr w:type="spellEnd"/>
                  <w:proofErr w:type="gramEnd"/>
                  <w:r w:rsidRPr="00ED3E73">
                    <w:rPr>
                      <w:rFonts w:eastAsia="游明朝"/>
                      <w:sz w:val="16"/>
                      <w:szCs w:val="16"/>
                      <w:highlight w:val="cyan"/>
                      <w:lang w:eastAsia="zh-CN"/>
                    </w:rPr>
                    <w:t xml:space="preserve"> = 3 dB for a power class 2 capable UE when the requirements of default power class are applied as specified in sub-clause 6.2.A.1</w:t>
                  </w:r>
                  <w:r w:rsidRPr="00ED3E73">
                    <w:rPr>
                      <w:rFonts w:eastAsia="游明朝" w:hint="eastAsia"/>
                      <w:sz w:val="16"/>
                      <w:szCs w:val="16"/>
                      <w:highlight w:val="cyan"/>
                      <w:lang w:eastAsia="zh-CN"/>
                    </w:rPr>
                    <w:t>.</w:t>
                  </w:r>
                  <w:r w:rsidRPr="00ED3E73">
                    <w:rPr>
                      <w:rFonts w:eastAsia="游明朝"/>
                      <w:sz w:val="16"/>
                      <w:szCs w:val="16"/>
                      <w:highlight w:val="cyan"/>
                      <w:lang w:eastAsia="zh-CN"/>
                    </w:rPr>
                    <w:t xml:space="preserve">3; otherwise </w:t>
                  </w:r>
                  <w:proofErr w:type="spellStart"/>
                  <w:r w:rsidRPr="00ED3E73">
                    <w:rPr>
                      <w:rFonts w:eastAsia="游明朝"/>
                      <w:sz w:val="16"/>
                      <w:szCs w:val="16"/>
                      <w:highlight w:val="cyan"/>
                      <w:lang w:eastAsia="zh-CN"/>
                    </w:rPr>
                    <w:t>ΔP</w:t>
                  </w:r>
                  <w:r w:rsidRPr="00ED3E73">
                    <w:rPr>
                      <w:rFonts w:eastAsia="游明朝"/>
                      <w:sz w:val="16"/>
                      <w:szCs w:val="16"/>
                      <w:highlight w:val="cyan"/>
                      <w:vertAlign w:val="subscript"/>
                      <w:lang w:eastAsia="zh-CN"/>
                    </w:rPr>
                    <w:t>PowerClass</w:t>
                  </w:r>
                  <w:proofErr w:type="spellEnd"/>
                  <w:r w:rsidRPr="00ED3E73">
                    <w:rPr>
                      <w:rFonts w:eastAsia="游明朝" w:hint="eastAsia"/>
                      <w:sz w:val="16"/>
                      <w:szCs w:val="16"/>
                      <w:highlight w:val="cyan"/>
                      <w:vertAlign w:val="subscript"/>
                      <w:lang w:eastAsia="zh-CN"/>
                    </w:rPr>
                    <w:t>, CA</w:t>
                  </w:r>
                  <w:r w:rsidRPr="00ED3E73">
                    <w:rPr>
                      <w:rFonts w:eastAsia="游明朝"/>
                      <w:sz w:val="16"/>
                      <w:szCs w:val="16"/>
                      <w:highlight w:val="cyan"/>
                      <w:lang w:eastAsia="zh-CN"/>
                    </w:rPr>
                    <w:t xml:space="preserve"> = 0 dB;</w:t>
                  </w:r>
                  <w:r w:rsidRPr="00ED3E73">
                    <w:rPr>
                      <w:rFonts w:eastAsia="游明朝"/>
                      <w:sz w:val="16"/>
                      <w:szCs w:val="16"/>
                      <w:lang w:eastAsia="zh-CN" w:bidi="bn-IN"/>
                    </w:rPr>
                    <w:t xml:space="preserve">  </w:t>
                  </w:r>
                </w:p>
                <w:p w14:paraId="2AF904D5" w14:textId="77777777" w:rsidR="00ED3E73" w:rsidRPr="00150A40" w:rsidRDefault="00ED3E73" w:rsidP="00ED3E73">
                  <w:pPr>
                    <w:rPr>
                      <w:rFonts w:eastAsia="游明朝"/>
                      <w:lang w:eastAsia="ja-JP" w:bidi="bn-IN"/>
                    </w:rPr>
                  </w:pPr>
                  <w:r w:rsidRPr="00ED3E73">
                    <w:rPr>
                      <w:rFonts w:eastAsia="游明朝" w:hint="eastAsia"/>
                      <w:sz w:val="16"/>
                      <w:szCs w:val="16"/>
                      <w:lang w:eastAsia="ja-JP" w:bidi="bn-IN"/>
                    </w:rPr>
                    <w:t>[</w:t>
                  </w:r>
                  <w:r w:rsidRPr="00ED3E73">
                    <w:rPr>
                      <w:rFonts w:eastAsia="游明朝"/>
                      <w:sz w:val="16"/>
                      <w:szCs w:val="16"/>
                      <w:lang w:eastAsia="ja-JP" w:bidi="bn-IN"/>
                    </w:rPr>
                    <w:t>…]</w:t>
                  </w:r>
                </w:p>
              </w:tc>
            </w:tr>
          </w:tbl>
          <w:p w14:paraId="644EB860" w14:textId="3E1E9CC3" w:rsidR="00ED3E73" w:rsidRDefault="00ED3E73" w:rsidP="00E54D94">
            <w:pPr>
              <w:jc w:val="both"/>
              <w:rPr>
                <w:rFonts w:eastAsia="ＭＳ 明朝"/>
                <w:lang w:eastAsia="ja-JP"/>
              </w:rPr>
            </w:pPr>
          </w:p>
          <w:p w14:paraId="3770B264" w14:textId="7BE182D3" w:rsidR="00ED3E73" w:rsidRDefault="00ED3E73" w:rsidP="00E54D94">
            <w:pPr>
              <w:jc w:val="both"/>
              <w:rPr>
                <w:rFonts w:eastAsia="ＭＳ 明朝" w:hint="eastAsia"/>
                <w:lang w:eastAsia="ja-JP"/>
              </w:rPr>
            </w:pPr>
            <w:r w:rsidRPr="00ED3E73">
              <w:rPr>
                <w:rFonts w:eastAsia="ＭＳ 明朝"/>
                <w:lang w:eastAsia="ja-JP"/>
              </w:rPr>
              <w:t xml:space="preserve">As described in the </w:t>
            </w:r>
            <w:r w:rsidRPr="00ED3E73">
              <w:rPr>
                <w:rFonts w:eastAsia="ＭＳ 明朝"/>
                <w:highlight w:val="yellow"/>
                <w:lang w:eastAsia="ja-JP"/>
              </w:rPr>
              <w:t>yellow-part</w:t>
            </w:r>
            <w:r w:rsidRPr="00ED3E73">
              <w:rPr>
                <w:rFonts w:eastAsia="ＭＳ 明朝"/>
                <w:lang w:eastAsia="ja-JP"/>
              </w:rPr>
              <w:t xml:space="preserve">, a UE could perform inter-band CA transmission with the maximum power of </w:t>
            </w:r>
            <w:r w:rsidRPr="00ED3E73">
              <w:rPr>
                <w:rFonts w:eastAsia="游明朝"/>
                <w:sz w:val="16"/>
                <w:szCs w:val="16"/>
                <w:lang w:bidi="bn-IN"/>
              </w:rPr>
              <w:t>10 log</w:t>
            </w:r>
            <w:r w:rsidRPr="00ED3E73">
              <w:rPr>
                <w:rFonts w:eastAsia="游明朝"/>
                <w:sz w:val="16"/>
                <w:szCs w:val="16"/>
                <w:vertAlign w:val="subscript"/>
                <w:lang w:bidi="bn-IN"/>
              </w:rPr>
              <w:t>10</w:t>
            </w:r>
            <w:r w:rsidRPr="00ED3E73">
              <w:rPr>
                <w:rFonts w:eastAsia="游明朝"/>
                <w:sz w:val="16"/>
                <w:szCs w:val="16"/>
                <w:lang w:bidi="bn-IN"/>
              </w:rPr>
              <w:t xml:space="preserve"> </w:t>
            </w:r>
            <w:r w:rsidRPr="00ED3E73">
              <w:rPr>
                <w:rFonts w:eastAsia="游明朝"/>
                <w:sz w:val="16"/>
                <w:szCs w:val="16"/>
              </w:rPr>
              <w:t xml:space="preserve">∑ </w:t>
            </w:r>
            <w:proofErr w:type="spellStart"/>
            <w:proofErr w:type="gramStart"/>
            <w:r w:rsidRPr="00ED3E73">
              <w:rPr>
                <w:rFonts w:eastAsia="游明朝"/>
                <w:sz w:val="16"/>
                <w:szCs w:val="16"/>
              </w:rPr>
              <w:t>p</w:t>
            </w:r>
            <w:r w:rsidRPr="00ED3E73">
              <w:rPr>
                <w:rFonts w:eastAsia="游明朝"/>
                <w:sz w:val="16"/>
                <w:szCs w:val="16"/>
                <w:vertAlign w:val="subscript"/>
              </w:rPr>
              <w:t>PowerClass,c</w:t>
            </w:r>
            <w:proofErr w:type="spellEnd"/>
            <w:r w:rsidRPr="00ED3E73">
              <w:rPr>
                <w:rFonts w:eastAsia="游明朝"/>
                <w:sz w:val="16"/>
                <w:szCs w:val="16"/>
                <w:vertAlign w:val="subscript"/>
              </w:rPr>
              <w:t>.</w:t>
            </w:r>
            <w:proofErr w:type="gramEnd"/>
            <w:r w:rsidRPr="00ED3E73">
              <w:rPr>
                <w:rFonts w:eastAsia="ＭＳ 明朝"/>
                <w:lang w:eastAsia="ja-JP"/>
              </w:rPr>
              <w:t>, if and only if UE supports</w:t>
            </w:r>
            <w:r>
              <w:rPr>
                <w:rFonts w:eastAsia="ＭＳ 明朝"/>
                <w:lang w:eastAsia="ja-JP"/>
              </w:rPr>
              <w:t xml:space="preserve"> [</w:t>
            </w:r>
            <w:proofErr w:type="spellStart"/>
            <w:r>
              <w:rPr>
                <w:rFonts w:eastAsia="ＭＳ 明朝"/>
                <w:lang w:eastAsia="ja-JP"/>
              </w:rPr>
              <w:t>HigherPowerLimitCADC</w:t>
            </w:r>
            <w:proofErr w:type="spellEnd"/>
            <w:r>
              <w:rPr>
                <w:rFonts w:eastAsia="ＭＳ 明朝"/>
                <w:lang w:eastAsia="ja-JP"/>
              </w:rPr>
              <w:t xml:space="preserve">] capability and </w:t>
            </w:r>
            <w:proofErr w:type="spellStart"/>
            <w:r w:rsidRPr="00ED3E73">
              <w:rPr>
                <w:rFonts w:eastAsia="游明朝"/>
                <w:sz w:val="16"/>
                <w:szCs w:val="16"/>
              </w:rPr>
              <w:t>ΔP</w:t>
            </w:r>
            <w:r w:rsidRPr="00ED3E73">
              <w:rPr>
                <w:rFonts w:eastAsia="游明朝"/>
                <w:sz w:val="16"/>
                <w:szCs w:val="16"/>
                <w:vertAlign w:val="subscript"/>
              </w:rPr>
              <w:t>PowerClass</w:t>
            </w:r>
            <w:proofErr w:type="spellEnd"/>
            <w:r w:rsidRPr="00ED3E73">
              <w:rPr>
                <w:rFonts w:eastAsia="游明朝"/>
                <w:sz w:val="16"/>
                <w:szCs w:val="16"/>
                <w:vertAlign w:val="subscript"/>
              </w:rPr>
              <w:t>, CA</w:t>
            </w:r>
            <w:r w:rsidRPr="00ED3E73">
              <w:rPr>
                <w:rFonts w:eastAsia="游明朝"/>
                <w:sz w:val="16"/>
                <w:szCs w:val="16"/>
              </w:rPr>
              <w:t xml:space="preserve"> = 0</w:t>
            </w:r>
            <w:r>
              <w:rPr>
                <w:rFonts w:eastAsia="ＭＳ 明朝"/>
                <w:lang w:eastAsia="ja-JP"/>
              </w:rPr>
              <w:t xml:space="preserve">. The value of </w:t>
            </w:r>
            <w:proofErr w:type="spellStart"/>
            <w:r w:rsidRPr="00ED3E73">
              <w:rPr>
                <w:rFonts w:eastAsia="游明朝"/>
                <w:sz w:val="16"/>
                <w:szCs w:val="16"/>
              </w:rPr>
              <w:t>ΔP</w:t>
            </w:r>
            <w:r w:rsidRPr="00ED3E73">
              <w:rPr>
                <w:rFonts w:eastAsia="游明朝"/>
                <w:sz w:val="16"/>
                <w:szCs w:val="16"/>
                <w:vertAlign w:val="subscript"/>
              </w:rPr>
              <w:t>PowerClass</w:t>
            </w:r>
            <w:proofErr w:type="spellEnd"/>
            <w:r w:rsidRPr="00ED3E73">
              <w:rPr>
                <w:rFonts w:eastAsia="游明朝"/>
                <w:sz w:val="16"/>
                <w:szCs w:val="16"/>
                <w:vertAlign w:val="subscript"/>
              </w:rPr>
              <w:t>, CA</w:t>
            </w:r>
            <w:r>
              <w:rPr>
                <w:rFonts w:eastAsia="ＭＳ 明朝"/>
                <w:lang w:eastAsia="ja-JP"/>
              </w:rPr>
              <w:t xml:space="preserve"> is, as described in the </w:t>
            </w:r>
            <w:proofErr w:type="gramStart"/>
            <w:r w:rsidRPr="00ED3E73">
              <w:rPr>
                <w:rFonts w:eastAsia="ＭＳ 明朝"/>
                <w:highlight w:val="cyan"/>
                <w:lang w:eastAsia="ja-JP"/>
              </w:rPr>
              <w:t>cyan-part</w:t>
            </w:r>
            <w:proofErr w:type="gramEnd"/>
            <w:r>
              <w:rPr>
                <w:rFonts w:eastAsia="ＭＳ 明朝"/>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ＭＳ 明朝"/>
                <w:lang w:eastAsia="ja-JP"/>
              </w:rPr>
              <w:t>for a power class 2 capable UE when the requirements of default power class are applied as specified in sub-clause 6.2.A.1.3</w:t>
            </w:r>
            <w:r>
              <w:rPr>
                <w:rFonts w:eastAsia="ＭＳ 明朝"/>
                <w:lang w:eastAsia="ja-JP"/>
              </w:rPr>
              <w:t xml:space="preserve">” shall be </w:t>
            </w:r>
            <w:r>
              <w:rPr>
                <w:rFonts w:eastAsia="ＭＳ 明朝" w:hint="eastAsia"/>
                <w:lang w:eastAsia="ja-JP"/>
              </w:rPr>
              <w:t>a</w:t>
            </w:r>
            <w:r>
              <w:rPr>
                <w:rFonts w:eastAsia="ＭＳ 明朝"/>
                <w:lang w:eastAsia="ja-JP"/>
              </w:rPr>
              <w:t xml:space="preserve">voided, which is described as follows: </w:t>
            </w:r>
          </w:p>
          <w:tbl>
            <w:tblPr>
              <w:tblStyle w:val="af9"/>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游明朝"/>
                      <w:sz w:val="16"/>
                      <w:szCs w:val="16"/>
                    </w:rPr>
                  </w:pPr>
                  <w:r w:rsidRPr="00ED3E73">
                    <w:rPr>
                      <w:rFonts w:eastAsia="游明朝"/>
                      <w:sz w:val="16"/>
                      <w:szCs w:val="16"/>
                    </w:rPr>
                    <w:lastRenderedPageBreak/>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游明朝"/>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游明朝"/>
                      <w:sz w:val="16"/>
                      <w:szCs w:val="16"/>
                    </w:rPr>
                  </w:pPr>
                  <w:r w:rsidRPr="00ED3E73">
                    <w:rPr>
                      <w:rFonts w:eastAsia="游明朝"/>
                      <w:sz w:val="16"/>
                      <w:szCs w:val="16"/>
                    </w:rPr>
                    <w:t>–</w:t>
                  </w:r>
                  <w:r w:rsidRPr="00ED3E73">
                    <w:rPr>
                      <w:rFonts w:eastAsia="游明朝"/>
                      <w:sz w:val="16"/>
                      <w:szCs w:val="16"/>
                    </w:rPr>
                    <w:tab/>
                    <w:t xml:space="preserve">if the field of UE capability maxUplinkDutyCycle-interBandCA-PC2 is not </w:t>
                  </w:r>
                  <w:proofErr w:type="gramStart"/>
                  <w:r w:rsidRPr="00ED3E73">
                    <w:rPr>
                      <w:rFonts w:eastAsia="游明朝"/>
                      <w:sz w:val="16"/>
                      <w:szCs w:val="16"/>
                    </w:rPr>
                    <w:t>absent</w:t>
                  </w:r>
                  <w:proofErr w:type="gramEnd"/>
                  <w:r w:rsidRPr="00ED3E73">
                    <w:rPr>
                      <w:rFonts w:eastAsia="游明朝"/>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游明朝"/>
                      <w:sz w:val="16"/>
                      <w:szCs w:val="16"/>
                    </w:rPr>
                  </w:pPr>
                  <w:r w:rsidRPr="00ED3E73">
                    <w:rPr>
                      <w:rFonts w:eastAsia="游明朝"/>
                      <w:sz w:val="16"/>
                      <w:szCs w:val="16"/>
                    </w:rPr>
                    <w:t>–</w:t>
                  </w:r>
                  <w:r w:rsidRPr="00ED3E73">
                    <w:rPr>
                      <w:rFonts w:eastAsia="游明朝"/>
                      <w:sz w:val="16"/>
                      <w:szCs w:val="16"/>
                    </w:rPr>
                    <w:tab/>
                    <w:t xml:space="preserve">if the IE P-Max as defined in TS 38.331 [7] is provided and set to the maximum output power of the default power class or </w:t>
                  </w:r>
                  <w:proofErr w:type="gramStart"/>
                  <w:r w:rsidRPr="00ED3E73">
                    <w:rPr>
                      <w:rFonts w:eastAsia="游明朝"/>
                      <w:sz w:val="16"/>
                      <w:szCs w:val="16"/>
                    </w:rPr>
                    <w:t>lower;</w:t>
                  </w:r>
                  <w:proofErr w:type="gramEnd"/>
                </w:p>
                <w:p w14:paraId="36EA55F1" w14:textId="77777777" w:rsidR="00ED3E73" w:rsidRPr="00ED3E73" w:rsidRDefault="00ED3E73" w:rsidP="00ED3E73">
                  <w:pPr>
                    <w:ind w:leftChars="300" w:left="920" w:hangingChars="200" w:hanging="320"/>
                    <w:rPr>
                      <w:rFonts w:eastAsia="游明朝"/>
                      <w:sz w:val="16"/>
                      <w:szCs w:val="16"/>
                      <w:lang w:eastAsia="zh-CN"/>
                    </w:rPr>
                  </w:pPr>
                  <w:r w:rsidRPr="00ED3E73">
                    <w:rPr>
                      <w:rFonts w:eastAsia="游明朝"/>
                      <w:sz w:val="16"/>
                      <w:szCs w:val="16"/>
                    </w:rPr>
                    <w:t>–</w:t>
                  </w:r>
                  <w:r w:rsidRPr="00ED3E73">
                    <w:rPr>
                      <w:rFonts w:eastAsia="游明朝"/>
                      <w:sz w:val="16"/>
                      <w:szCs w:val="16"/>
                    </w:rPr>
                    <w:tab/>
                    <w:t>shall apply all requirements for the default power class to the supported power class and set the configured transmitted power as specified in clause 6.2</w:t>
                  </w:r>
                  <w:r w:rsidRPr="00ED3E73">
                    <w:rPr>
                      <w:rFonts w:eastAsia="游明朝" w:hint="eastAsia"/>
                      <w:sz w:val="16"/>
                      <w:szCs w:val="16"/>
                      <w:lang w:eastAsia="zh-CN"/>
                    </w:rPr>
                    <w:t>A</w:t>
                  </w:r>
                  <w:r w:rsidRPr="00ED3E73">
                    <w:rPr>
                      <w:rFonts w:eastAsia="游明朝"/>
                      <w:sz w:val="16"/>
                      <w:szCs w:val="16"/>
                    </w:rPr>
                    <w:t>.</w:t>
                  </w:r>
                  <w:proofErr w:type="gramStart"/>
                  <w:r w:rsidRPr="00ED3E73">
                    <w:rPr>
                      <w:rFonts w:eastAsia="游明朝"/>
                      <w:sz w:val="16"/>
                      <w:szCs w:val="16"/>
                    </w:rPr>
                    <w:t>4;</w:t>
                  </w:r>
                  <w:proofErr w:type="gramEnd"/>
                </w:p>
                <w:p w14:paraId="56EFD012" w14:textId="77777777" w:rsidR="00ED3E73" w:rsidRPr="00ED3E73" w:rsidRDefault="00ED3E73" w:rsidP="00ED3E73">
                  <w:pPr>
                    <w:ind w:left="568" w:hanging="284"/>
                    <w:rPr>
                      <w:rFonts w:eastAsia="游明朝"/>
                      <w:sz w:val="16"/>
                      <w:szCs w:val="16"/>
                      <w:lang w:eastAsia="zh-CN"/>
                    </w:rPr>
                  </w:pPr>
                  <w:r w:rsidRPr="00ED3E73">
                    <w:rPr>
                      <w:rFonts w:eastAsia="游明朝"/>
                      <w:sz w:val="16"/>
                      <w:szCs w:val="16"/>
                    </w:rPr>
                    <w:t>–</w:t>
                  </w:r>
                  <w:r w:rsidRPr="00ED3E73">
                    <w:rPr>
                      <w:rFonts w:eastAsia="游明朝"/>
                      <w:sz w:val="16"/>
                      <w:szCs w:val="16"/>
                    </w:rPr>
                    <w:tab/>
                  </w:r>
                  <w:proofErr w:type="gramStart"/>
                  <w:r w:rsidRPr="00ED3E73">
                    <w:rPr>
                      <w:rFonts w:eastAsia="游明朝" w:hint="eastAsia"/>
                      <w:sz w:val="16"/>
                      <w:szCs w:val="16"/>
                      <w:lang w:eastAsia="zh-CN"/>
                    </w:rPr>
                    <w:t>else;</w:t>
                  </w:r>
                  <w:proofErr w:type="gramEnd"/>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游明朝"/>
                      <w:sz w:val="16"/>
                      <w:szCs w:val="16"/>
                    </w:rPr>
                    <w:t>–</w:t>
                  </w:r>
                  <w:r w:rsidRPr="00ED3E73">
                    <w:rPr>
                      <w:rFonts w:eastAsia="游明朝"/>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游明朝"/>
                      <w:sz w:val="16"/>
                      <w:szCs w:val="16"/>
                    </w:rPr>
                    <w:t>.4</w:t>
                  </w:r>
                  <w:r w:rsidRPr="00ED3E73">
                    <w:rPr>
                      <w:rFonts w:eastAsia="游明朝" w:hint="eastAsia"/>
                      <w:sz w:val="16"/>
                      <w:szCs w:val="16"/>
                      <w:lang w:eastAsia="zh-CN"/>
                    </w:rPr>
                    <w:t xml:space="preserve"> (r</w:t>
                  </w:r>
                  <w:r w:rsidRPr="00ED3E73">
                    <w:rPr>
                      <w:rFonts w:eastAsia="游明朝"/>
                      <w:sz w:val="16"/>
                      <w:szCs w:val="16"/>
                    </w:rPr>
                    <w:t>egardless of the average percentage of uplink symbols</w:t>
                  </w:r>
                  <w:r w:rsidRPr="00ED3E73">
                    <w:rPr>
                      <w:rFonts w:eastAsia="游明朝" w:hint="eastAsia"/>
                      <w:sz w:val="16"/>
                      <w:szCs w:val="16"/>
                      <w:lang w:eastAsia="zh-CN"/>
                    </w:rPr>
                    <w:t xml:space="preserve"> if </w:t>
                  </w:r>
                  <w:r w:rsidRPr="00ED3E73">
                    <w:rPr>
                      <w:rFonts w:eastAsia="游明朝"/>
                      <w:sz w:val="16"/>
                      <w:szCs w:val="16"/>
                    </w:rPr>
                    <w:t xml:space="preserve">the field of UE capability </w:t>
                  </w:r>
                  <w:r w:rsidRPr="00ED3E73">
                    <w:rPr>
                      <w:rFonts w:eastAsia="游明朝"/>
                      <w:i/>
                      <w:sz w:val="16"/>
                      <w:szCs w:val="16"/>
                    </w:rPr>
                    <w:t>maxUplinkDutyCycle-</w:t>
                  </w:r>
                  <w:r w:rsidRPr="00ED3E73">
                    <w:rPr>
                      <w:rFonts w:eastAsia="游明朝" w:hint="eastAsia"/>
                      <w:i/>
                      <w:sz w:val="16"/>
                      <w:szCs w:val="16"/>
                      <w:lang w:eastAsia="zh-CN"/>
                    </w:rPr>
                    <w:t>interBand</w:t>
                  </w:r>
                  <w:r w:rsidRPr="00ED3E73">
                    <w:rPr>
                      <w:rFonts w:eastAsia="游明朝"/>
                      <w:i/>
                      <w:sz w:val="16"/>
                      <w:szCs w:val="16"/>
                    </w:rPr>
                    <w:t>CA-PC2</w:t>
                  </w:r>
                  <w:r w:rsidRPr="00ED3E73">
                    <w:rPr>
                      <w:rFonts w:eastAsia="游明朝"/>
                      <w:sz w:val="16"/>
                      <w:szCs w:val="16"/>
                    </w:rPr>
                    <w:t xml:space="preserve"> is absent</w:t>
                  </w:r>
                  <w:r w:rsidRPr="00ED3E73">
                    <w:rPr>
                      <w:rFonts w:eastAsia="游明朝" w:hint="eastAsia"/>
                      <w:sz w:val="16"/>
                      <w:szCs w:val="16"/>
                      <w:lang w:eastAsia="zh-CN"/>
                    </w:rPr>
                    <w:t>)</w:t>
                  </w:r>
                  <w:r w:rsidRPr="00ED3E73">
                    <w:rPr>
                      <w:rFonts w:eastAsia="游明朝"/>
                      <w:sz w:val="16"/>
                      <w:szCs w:val="16"/>
                    </w:rPr>
                    <w:t>.</w:t>
                  </w:r>
                </w:p>
                <w:p w14:paraId="40FB5D87" w14:textId="77777777" w:rsidR="00ED3E73" w:rsidRPr="00ED3E73" w:rsidRDefault="00ED3E73" w:rsidP="00ED3E73">
                  <w:pPr>
                    <w:rPr>
                      <w:rFonts w:eastAsia="游明朝"/>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proofErr w:type="gramStart"/>
                  <w:r w:rsidRPr="00ED3E73">
                    <w:rPr>
                      <w:rFonts w:eastAsia="SimSun"/>
                      <w:iCs/>
                      <w:sz w:val="16"/>
                      <w:szCs w:val="16"/>
                      <w:lang w:eastAsia="zh-CN"/>
                    </w:rPr>
                    <w:t>(</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proofErr w:type="gramEnd"/>
                  <w:r w:rsidRPr="00ED3E73">
                    <w:rPr>
                      <w:rFonts w:eastAsia="SimSun"/>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r w:rsidRPr="00ED3E73">
                    <w:rPr>
                      <w:rFonts w:eastAsia="SimSun"/>
                      <w:sz w:val="16"/>
                      <w:szCs w:val="16"/>
                      <w:lang w:eastAsia="zh-CN"/>
                    </w:rPr>
                    <w:t xml:space="preserve"> +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sz w:val="16"/>
                      <w:szCs w:val="16"/>
                      <w:vertAlign w:val="subscript"/>
                      <w:lang w:eastAsia="zh-CN"/>
                    </w:rPr>
                    <w:t>, y</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proofErr w:type="spellEnd"/>
                  <w:r w:rsidRPr="00ED3E73">
                    <w:rPr>
                      <w:rFonts w:eastAsia="SimSun"/>
                      <w:sz w:val="16"/>
                      <w:szCs w:val="16"/>
                      <w:vertAlign w:val="subscript"/>
                      <w:lang w:eastAsia="zh-CN"/>
                    </w:rPr>
                    <w:t>,</w:t>
                  </w:r>
                  <w:r w:rsidRPr="00ED3E73">
                    <w:rPr>
                      <w:rFonts w:eastAsia="SimSun"/>
                      <w:sz w:val="16"/>
                      <w:szCs w:val="16"/>
                      <w:lang w:eastAsia="zh-CN"/>
                    </w:rPr>
                    <w:t xml:space="preserve"> )</w:t>
                  </w:r>
                  <w:r w:rsidRPr="00ED3E73">
                    <w:rPr>
                      <w:rFonts w:eastAsia="SimSun" w:hint="eastAsia"/>
                      <w:sz w:val="16"/>
                      <w:szCs w:val="16"/>
                      <w:lang w:eastAsia="zh-CN"/>
                    </w:rPr>
                    <w:t xml:space="preserve">. </w:t>
                  </w:r>
                  <w:proofErr w:type="spellStart"/>
                  <w:r w:rsidRPr="00ED3E73">
                    <w:rPr>
                      <w:rFonts w:eastAsia="SimSun"/>
                      <w:sz w:val="16"/>
                      <w:szCs w:val="16"/>
                      <w:lang w:eastAsia="zh-CN"/>
                    </w:rPr>
                    <w:t>Duty</w:t>
                  </w:r>
                  <w:r w:rsidRPr="00ED3E73">
                    <w:rPr>
                      <w:rFonts w:eastAsia="SimSun" w:hint="eastAsia"/>
                      <w:sz w:val="16"/>
                      <w:szCs w:val="16"/>
                      <w:vertAlign w:val="subscript"/>
                      <w:lang w:eastAsia="zh-CN"/>
                    </w:rPr>
                    <w:t>NR</w:t>
                  </w:r>
                  <w:proofErr w:type="spellEnd"/>
                  <w:r w:rsidRPr="00ED3E73">
                    <w:rPr>
                      <w:rFonts w:eastAsia="SimSun" w:hint="eastAsia"/>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游明朝"/>
                      <w:sz w:val="16"/>
                      <w:szCs w:val="16"/>
                    </w:rPr>
                    <w:t xml:space="preserve">uplink symbols transmitted in </w:t>
                  </w:r>
                  <w:r w:rsidRPr="00ED3E73">
                    <w:rPr>
                      <w:rFonts w:eastAsia="游明朝" w:hint="eastAsia"/>
                      <w:sz w:val="16"/>
                      <w:szCs w:val="16"/>
                      <w:lang w:eastAsia="zh-CN"/>
                    </w:rPr>
                    <w:t>the</w:t>
                  </w:r>
                  <w:r w:rsidRPr="00ED3E73">
                    <w:rPr>
                      <w:rFonts w:eastAsia="游明朝"/>
                      <w:sz w:val="16"/>
                      <w:szCs w:val="16"/>
                    </w:rPr>
                    <w:t xml:space="preserve"> </w:t>
                  </w:r>
                  <w:r w:rsidRPr="00ED3E73">
                    <w:rPr>
                      <w:rFonts w:eastAsia="游明朝" w:hint="eastAsia"/>
                      <w:sz w:val="16"/>
                      <w:szCs w:val="16"/>
                      <w:lang w:eastAsia="zh-CN"/>
                    </w:rPr>
                    <w:t xml:space="preserve">same </w:t>
                  </w:r>
                  <w:r w:rsidRPr="00ED3E73">
                    <w:rPr>
                      <w:rFonts w:eastAsia="游明朝"/>
                      <w:sz w:val="16"/>
                      <w:szCs w:val="16"/>
                    </w:rPr>
                    <w:t>evaluation period</w:t>
                  </w:r>
                  <w:r w:rsidRPr="00ED3E73">
                    <w:rPr>
                      <w:rFonts w:eastAsia="游明朝" w:hint="eastAsia"/>
                      <w:sz w:val="16"/>
                      <w:szCs w:val="16"/>
                      <w:lang w:eastAsia="zh-CN"/>
                    </w:rPr>
                    <w:t xml:space="preserve"> </w:t>
                  </w:r>
                  <w:r w:rsidRPr="00ED3E73">
                    <w:rPr>
                      <w:rFonts w:eastAsia="游明朝"/>
                      <w:sz w:val="16"/>
                      <w:szCs w:val="16"/>
                    </w:rPr>
                    <w:t>(The exact evaluation period is no less than one radio frame)</w:t>
                  </w:r>
                  <w:r w:rsidRPr="00ED3E73">
                    <w:rPr>
                      <w:rFonts w:eastAsia="游明朝"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proofErr w:type="spellStart"/>
                  <w:proofErr w:type="gramStart"/>
                  <w:r w:rsidRPr="00ED3E73">
                    <w:rPr>
                      <w:rFonts w:eastAsia="游明朝"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proofErr w:type="gramEnd"/>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y</w:t>
                  </w:r>
                  <w:proofErr w:type="spellEnd"/>
                  <w:r w:rsidRPr="00ED3E73">
                    <w:rPr>
                      <w:rFonts w:eastAsia="SimSun" w:hint="eastAsia"/>
                      <w:sz w:val="16"/>
                      <w:szCs w:val="16"/>
                      <w:vertAlign w:val="subscript"/>
                      <w:lang w:eastAsia="zh-CN"/>
                    </w:rPr>
                    <w:t xml:space="preserve">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游明朝" w:hint="eastAsia"/>
                      <w:sz w:val="16"/>
                      <w:szCs w:val="16"/>
                      <w:lang w:eastAsia="zh-CN"/>
                    </w:rPr>
                    <w:t>field of UE capability</w:t>
                  </w:r>
                  <w:r w:rsidRPr="00ED3E73">
                    <w:rPr>
                      <w:rFonts w:eastAsia="游明朝"/>
                      <w:i/>
                      <w:sz w:val="16"/>
                      <w:szCs w:val="16"/>
                    </w:rPr>
                    <w:t xml:space="preserve"> maxUplinkDutyCycle-PC2-FR1</w:t>
                  </w:r>
                  <w:r w:rsidRPr="00ED3E73">
                    <w:rPr>
                      <w:rFonts w:eastAsia="游明朝"/>
                      <w:sz w:val="16"/>
                      <w:szCs w:val="16"/>
                    </w:rPr>
                    <w:t xml:space="preserve"> </w:t>
                  </w:r>
                  <w:r w:rsidRPr="00ED3E73">
                    <w:rPr>
                      <w:rFonts w:eastAsia="游明朝" w:hint="eastAsia"/>
                      <w:sz w:val="16"/>
                      <w:szCs w:val="16"/>
                      <w:lang w:eastAsia="zh-CN"/>
                    </w:rPr>
                    <w:t xml:space="preserve">per band </w:t>
                  </w:r>
                  <w:r w:rsidRPr="00ED3E73">
                    <w:rPr>
                      <w:rFonts w:eastAsia="游明朝"/>
                      <w:sz w:val="16"/>
                      <w:szCs w:val="16"/>
                    </w:rPr>
                    <w:t>as defined in TS 38.331</w:t>
                  </w:r>
                  <w:r w:rsidRPr="00ED3E73">
                    <w:rPr>
                      <w:rFonts w:eastAsia="游明朝"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游明朝"/>
                      <w:sz w:val="16"/>
                      <w:szCs w:val="16"/>
                    </w:rPr>
                  </w:pPr>
                  <w:r w:rsidRPr="00ED3E73">
                    <w:rPr>
                      <w:rFonts w:eastAsia="游明朝"/>
                      <w:sz w:val="16"/>
                      <w:szCs w:val="16"/>
                    </w:rPr>
                    <w:t>–</w:t>
                  </w:r>
                  <w:r w:rsidRPr="00ED3E73">
                    <w:rPr>
                      <w:rFonts w:eastAsia="游明朝"/>
                      <w:sz w:val="16"/>
                      <w:szCs w:val="16"/>
                    </w:rPr>
                    <w:tab/>
                  </w:r>
                  <w:r w:rsidRPr="00ED3E73">
                    <w:rPr>
                      <w:rFonts w:eastAsia="游明朝" w:hint="eastAsia"/>
                      <w:sz w:val="16"/>
                      <w:szCs w:val="16"/>
                    </w:rPr>
                    <w:t xml:space="preserve">if </w:t>
                  </w:r>
                  <w:r w:rsidRPr="00ED3E73">
                    <w:rPr>
                      <w:rFonts w:eastAsia="游明朝"/>
                      <w:sz w:val="16"/>
                      <w:szCs w:val="16"/>
                    </w:rPr>
                    <w:t xml:space="preserve">power class of one or both of </w:t>
                  </w:r>
                  <w:r w:rsidRPr="00ED3E73">
                    <w:rPr>
                      <w:rFonts w:eastAsia="游明朝" w:hint="eastAsia"/>
                      <w:sz w:val="16"/>
                      <w:szCs w:val="16"/>
                    </w:rPr>
                    <w:t>the band</w:t>
                  </w:r>
                  <w:r w:rsidRPr="00ED3E73">
                    <w:rPr>
                      <w:rFonts w:eastAsia="游明朝"/>
                      <w:sz w:val="16"/>
                      <w:szCs w:val="16"/>
                    </w:rPr>
                    <w:t xml:space="preserve">s within the band combination is </w:t>
                  </w:r>
                  <w:r w:rsidRPr="00ED3E73">
                    <w:rPr>
                      <w:rFonts w:eastAsia="游明朝" w:hint="eastAsia"/>
                      <w:sz w:val="16"/>
                      <w:szCs w:val="16"/>
                    </w:rPr>
                    <w:t>power class 2 and the corresponding UE capability</w:t>
                  </w:r>
                  <w:r w:rsidRPr="00ED3E73">
                    <w:rPr>
                      <w:rFonts w:eastAsia="游明朝"/>
                      <w:sz w:val="16"/>
                      <w:szCs w:val="16"/>
                    </w:rPr>
                    <w:t xml:space="preserve"> maxUplinkDutyCycle-PC2-FR1 </w:t>
                  </w:r>
                  <w:r w:rsidRPr="00ED3E73">
                    <w:rPr>
                      <w:rFonts w:eastAsia="游明朝" w:hint="eastAsia"/>
                      <w:sz w:val="16"/>
                      <w:szCs w:val="16"/>
                    </w:rPr>
                    <w:t xml:space="preserve">is </w:t>
                  </w:r>
                  <w:proofErr w:type="gramStart"/>
                  <w:r w:rsidRPr="00ED3E73">
                    <w:rPr>
                      <w:rFonts w:eastAsia="游明朝" w:hint="eastAsia"/>
                      <w:sz w:val="16"/>
                      <w:szCs w:val="16"/>
                    </w:rPr>
                    <w:t>absent;</w:t>
                  </w:r>
                  <w:proofErr w:type="gramEnd"/>
                </w:p>
                <w:p w14:paraId="58F6D261" w14:textId="77777777" w:rsidR="00ED3E73" w:rsidRPr="00ED3E73" w:rsidRDefault="00ED3E73" w:rsidP="00ED3E73">
                  <w:pPr>
                    <w:ind w:left="851" w:hanging="284"/>
                    <w:rPr>
                      <w:rFonts w:eastAsia="游明朝"/>
                      <w:sz w:val="16"/>
                      <w:szCs w:val="16"/>
                    </w:rPr>
                  </w:pPr>
                  <w:r w:rsidRPr="00ED3E73">
                    <w:rPr>
                      <w:rFonts w:eastAsia="游明朝"/>
                      <w:sz w:val="16"/>
                      <w:szCs w:val="16"/>
                    </w:rPr>
                    <w:t>–</w:t>
                  </w:r>
                  <w:r w:rsidRPr="00ED3E73">
                    <w:rPr>
                      <w:rFonts w:eastAsia="游明朝"/>
                      <w:sz w:val="16"/>
                      <w:szCs w:val="16"/>
                    </w:rPr>
                    <w:tab/>
                  </w:r>
                  <w:r w:rsidRPr="00ED3E73">
                    <w:rPr>
                      <w:rFonts w:eastAsia="游明朝" w:hint="eastAsia"/>
                      <w:sz w:val="16"/>
                      <w:szCs w:val="16"/>
                    </w:rPr>
                    <w:t xml:space="preserve">the corresponding </w:t>
                  </w:r>
                  <w:proofErr w:type="spellStart"/>
                  <w:proofErr w:type="gramStart"/>
                  <w:r w:rsidRPr="00ED3E73">
                    <w:rPr>
                      <w:rFonts w:eastAsia="游明朝" w:hint="eastAsia"/>
                      <w:sz w:val="16"/>
                      <w:szCs w:val="16"/>
                    </w:rPr>
                    <w:t>maxDuty</w:t>
                  </w:r>
                  <w:r w:rsidRPr="00ED3E73">
                    <w:rPr>
                      <w:rFonts w:eastAsia="游明朝"/>
                      <w:sz w:val="16"/>
                      <w:szCs w:val="16"/>
                    </w:rPr>
                    <w:t>NR,x</w:t>
                  </w:r>
                  <w:proofErr w:type="spellEnd"/>
                  <w:proofErr w:type="gramEnd"/>
                  <w:r w:rsidRPr="00ED3E73">
                    <w:rPr>
                      <w:rFonts w:eastAsia="游明朝"/>
                      <w:sz w:val="16"/>
                      <w:szCs w:val="16"/>
                    </w:rPr>
                    <w:t xml:space="preserve"> </w:t>
                  </w:r>
                  <w:r w:rsidRPr="00ED3E73">
                    <w:rPr>
                      <w:rFonts w:eastAsia="游明朝" w:hint="eastAsia"/>
                      <w:sz w:val="16"/>
                      <w:szCs w:val="16"/>
                    </w:rPr>
                    <w:t xml:space="preserve">or </w:t>
                  </w:r>
                  <w:proofErr w:type="spellStart"/>
                  <w:r w:rsidRPr="00ED3E73">
                    <w:rPr>
                      <w:rFonts w:eastAsia="游明朝" w:hint="eastAsia"/>
                      <w:sz w:val="16"/>
                      <w:szCs w:val="16"/>
                    </w:rPr>
                    <w:t>maxDuty</w:t>
                  </w:r>
                  <w:r w:rsidRPr="00ED3E73">
                    <w:rPr>
                      <w:rFonts w:eastAsia="游明朝"/>
                      <w:sz w:val="16"/>
                      <w:szCs w:val="16"/>
                    </w:rPr>
                    <w:t>NR,y</w:t>
                  </w:r>
                  <w:proofErr w:type="spellEnd"/>
                  <w:r w:rsidRPr="00ED3E73">
                    <w:rPr>
                      <w:rFonts w:eastAsia="游明朝"/>
                      <w:sz w:val="16"/>
                      <w:szCs w:val="16"/>
                    </w:rPr>
                    <w:t xml:space="preserve"> </w:t>
                  </w:r>
                  <w:r w:rsidRPr="00ED3E73">
                    <w:rPr>
                      <w:rFonts w:eastAsia="游明朝" w:hint="eastAsia"/>
                      <w:sz w:val="16"/>
                      <w:szCs w:val="16"/>
                    </w:rPr>
                    <w:t>is equal to 50%;</w:t>
                  </w:r>
                </w:p>
                <w:p w14:paraId="0FF1B6F9" w14:textId="77777777" w:rsidR="00ED3E73" w:rsidRPr="00ED3E73" w:rsidRDefault="00ED3E73" w:rsidP="00ED3E73">
                  <w:pPr>
                    <w:ind w:left="568" w:hanging="284"/>
                    <w:rPr>
                      <w:rFonts w:eastAsia="游明朝"/>
                      <w:sz w:val="16"/>
                      <w:szCs w:val="16"/>
                    </w:rPr>
                  </w:pPr>
                  <w:r w:rsidRPr="00ED3E73">
                    <w:rPr>
                      <w:rFonts w:eastAsia="游明朝"/>
                      <w:sz w:val="16"/>
                      <w:szCs w:val="16"/>
                    </w:rPr>
                    <w:t>–</w:t>
                  </w:r>
                  <w:r w:rsidRPr="00ED3E73">
                    <w:rPr>
                      <w:rFonts w:eastAsia="游明朝"/>
                      <w:sz w:val="16"/>
                      <w:szCs w:val="16"/>
                    </w:rPr>
                    <w:tab/>
                  </w:r>
                  <w:r w:rsidRPr="00ED3E73">
                    <w:rPr>
                      <w:rFonts w:eastAsia="游明朝" w:hint="eastAsia"/>
                      <w:sz w:val="16"/>
                      <w:szCs w:val="16"/>
                      <w:lang w:eastAsia="zh-CN"/>
                    </w:rPr>
                    <w:t xml:space="preserve">else if the band is configured with power class </w:t>
                  </w:r>
                  <w:proofErr w:type="gramStart"/>
                  <w:r w:rsidRPr="00ED3E73">
                    <w:rPr>
                      <w:rFonts w:eastAsia="游明朝" w:hint="eastAsia"/>
                      <w:sz w:val="16"/>
                      <w:szCs w:val="16"/>
                      <w:lang w:eastAsia="zh-CN"/>
                    </w:rPr>
                    <w:t>3;</w:t>
                  </w:r>
                  <w:proofErr w:type="gramEnd"/>
                </w:p>
                <w:p w14:paraId="470518DE" w14:textId="77777777" w:rsidR="00ED3E73" w:rsidRPr="00ED3E73" w:rsidRDefault="00ED3E73" w:rsidP="00ED3E73">
                  <w:pPr>
                    <w:ind w:left="851" w:hanging="284"/>
                    <w:rPr>
                      <w:rFonts w:eastAsia="游明朝"/>
                      <w:sz w:val="16"/>
                      <w:szCs w:val="16"/>
                    </w:rPr>
                  </w:pPr>
                  <w:r w:rsidRPr="00ED3E73">
                    <w:rPr>
                      <w:rFonts w:eastAsia="游明朝"/>
                      <w:sz w:val="16"/>
                      <w:szCs w:val="16"/>
                    </w:rPr>
                    <w:t>–</w:t>
                  </w:r>
                  <w:r w:rsidRPr="00ED3E73">
                    <w:rPr>
                      <w:rFonts w:eastAsia="游明朝"/>
                      <w:sz w:val="16"/>
                      <w:szCs w:val="16"/>
                    </w:rPr>
                    <w:tab/>
                    <w:t xml:space="preserve">the corresponding </w:t>
                  </w:r>
                  <w:proofErr w:type="spellStart"/>
                  <w:proofErr w:type="gramStart"/>
                  <w:r w:rsidRPr="00ED3E73">
                    <w:rPr>
                      <w:rFonts w:eastAsia="游明朝"/>
                      <w:sz w:val="16"/>
                      <w:szCs w:val="16"/>
                    </w:rPr>
                    <w:t>maxDutyNR,x</w:t>
                  </w:r>
                  <w:proofErr w:type="spellEnd"/>
                  <w:proofErr w:type="gramEnd"/>
                  <w:r w:rsidRPr="00ED3E73">
                    <w:rPr>
                      <w:rFonts w:eastAsia="游明朝"/>
                      <w:sz w:val="16"/>
                      <w:szCs w:val="16"/>
                    </w:rPr>
                    <w:t xml:space="preserve"> or </w:t>
                  </w:r>
                  <w:proofErr w:type="spellStart"/>
                  <w:r w:rsidRPr="00ED3E73">
                    <w:rPr>
                      <w:rFonts w:eastAsia="游明朝"/>
                      <w:sz w:val="16"/>
                      <w:szCs w:val="16"/>
                    </w:rPr>
                    <w:t>maxDutyNR,y</w:t>
                  </w:r>
                  <w:proofErr w:type="spellEnd"/>
                  <w:r w:rsidRPr="00ED3E73">
                    <w:rPr>
                      <w:rFonts w:eastAsia="游明朝"/>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ＭＳ 明朝"/>
                <w:lang w:eastAsia="ja-JP"/>
              </w:rPr>
            </w:pPr>
          </w:p>
          <w:p w14:paraId="57171AE8" w14:textId="56D2333B" w:rsidR="00ED3E73" w:rsidRDefault="00ED3E73" w:rsidP="00E54D94">
            <w:pPr>
              <w:jc w:val="both"/>
              <w:rPr>
                <w:rFonts w:eastAsia="ＭＳ 明朝"/>
                <w:lang w:eastAsia="ja-JP"/>
              </w:rPr>
            </w:pPr>
            <w:r>
              <w:rPr>
                <w:rFonts w:eastAsia="ＭＳ 明朝"/>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w:t>
            </w:r>
            <w:proofErr w:type="gramStart"/>
            <w:r>
              <w:rPr>
                <w:rFonts w:eastAsia="ＭＳ 明朝"/>
                <w:lang w:eastAsia="ja-JP"/>
              </w:rPr>
              <w:t>actually up</w:t>
            </w:r>
            <w:proofErr w:type="gramEnd"/>
            <w:r>
              <w:rPr>
                <w:rFonts w:eastAsia="ＭＳ 明朝"/>
                <w:lang w:eastAsia="ja-JP"/>
              </w:rPr>
              <w:t xml:space="preserve"> to UE implementation. </w:t>
            </w:r>
            <w:proofErr w:type="spellStart"/>
            <w:r>
              <w:rPr>
                <w:rFonts w:eastAsia="ＭＳ 明朝"/>
                <w:lang w:eastAsia="ja-JP"/>
              </w:rPr>
              <w:t>gNB</w:t>
            </w:r>
            <w:proofErr w:type="spellEnd"/>
            <w:r>
              <w:rPr>
                <w:rFonts w:eastAsia="ＭＳ 明朝"/>
                <w:lang w:eastAsia="ja-JP"/>
              </w:rPr>
              <w:t xml:space="preserve"> doesn’t have anything on it. Therefore, </w:t>
            </w:r>
            <w:proofErr w:type="spellStart"/>
            <w:r>
              <w:rPr>
                <w:rFonts w:eastAsia="ＭＳ 明朝"/>
                <w:lang w:eastAsia="ja-JP"/>
              </w:rPr>
              <w:t>gNB</w:t>
            </w:r>
            <w:proofErr w:type="spellEnd"/>
            <w:r>
              <w:rPr>
                <w:rFonts w:eastAsia="ＭＳ 明朝"/>
                <w:lang w:eastAsia="ja-JP"/>
              </w:rPr>
              <w:t xml:space="preserve"> may </w:t>
            </w:r>
            <w:proofErr w:type="gramStart"/>
            <w:r>
              <w:rPr>
                <w:rFonts w:eastAsia="ＭＳ 明朝"/>
                <w:lang w:eastAsia="ja-JP"/>
              </w:rPr>
              <w:t>not</w:t>
            </w:r>
            <w:proofErr w:type="gramEnd"/>
            <w:r>
              <w:rPr>
                <w:rFonts w:eastAsia="ＭＳ 明朝"/>
                <w:lang w:eastAsia="ja-JP"/>
              </w:rPr>
              <w:t xml:space="preserve"> able to understand whether the UE could actually perform inter-band CA with higher transmit power as supported in RAN4 in Rel-17. </w:t>
            </w:r>
          </w:p>
          <w:p w14:paraId="590440AA" w14:textId="51433CF8" w:rsidR="00ED3E73" w:rsidRDefault="00ED3E73" w:rsidP="00E54D94">
            <w:pPr>
              <w:jc w:val="both"/>
              <w:rPr>
                <w:rFonts w:eastAsia="ＭＳ 明朝" w:hint="eastAsia"/>
                <w:lang w:eastAsia="ja-JP"/>
              </w:rPr>
            </w:pPr>
            <w:r>
              <w:rPr>
                <w:rFonts w:eastAsia="ＭＳ 明朝"/>
                <w:lang w:eastAsia="ja-JP"/>
              </w:rPr>
              <w:t xml:space="preserve">To resolve the issue above, what we think is necessary is to define the exchange of information between UE and </w:t>
            </w:r>
            <w:proofErr w:type="spellStart"/>
            <w:r>
              <w:rPr>
                <w:rFonts w:eastAsia="ＭＳ 明朝"/>
                <w:lang w:eastAsia="ja-JP"/>
              </w:rPr>
              <w:t>gNB</w:t>
            </w:r>
            <w:proofErr w:type="spellEnd"/>
            <w:r>
              <w:rPr>
                <w:rFonts w:eastAsia="ＭＳ 明朝"/>
                <w:lang w:eastAsia="ja-JP"/>
              </w:rPr>
              <w:t xml:space="preserve">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ＭＳ 明朝"/>
                <w:lang w:eastAsia="ja-JP"/>
              </w:rPr>
            </w:pPr>
            <w:r>
              <w:rPr>
                <w:rFonts w:eastAsia="ＭＳ 明朝"/>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ＭＳ 明朝"/>
                <w:lang w:eastAsia="ja-JP"/>
              </w:rPr>
            </w:pPr>
            <w:r>
              <w:rPr>
                <w:rFonts w:eastAsia="ＭＳ 明朝"/>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rFonts w:eastAsia="ＭＳ 明朝"/>
                <w:lang w:eastAsia="ja-JP"/>
              </w:rPr>
              <w:t>gNB</w:t>
            </w:r>
            <w:proofErr w:type="spellEnd"/>
            <w:r>
              <w:rPr>
                <w:rFonts w:eastAsia="ＭＳ 明朝"/>
                <w:lang w:eastAsia="ja-JP"/>
              </w:rPr>
              <w:t xml:space="preserve">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ＭＳ 明朝"/>
                <w:lang w:eastAsia="ja-JP"/>
              </w:rPr>
            </w:pPr>
            <w:r>
              <w:rPr>
                <w:rFonts w:eastAsia="ＭＳ 明朝"/>
                <w:lang w:eastAsia="ja-JP"/>
              </w:rPr>
              <w:t>In summary, we think RAN1 scope should generally be:</w:t>
            </w:r>
          </w:p>
          <w:p w14:paraId="5774871C" w14:textId="70E1AC85" w:rsidR="00ED3E73" w:rsidRPr="00ED3E73" w:rsidRDefault="00ED3E73" w:rsidP="00ED3E73">
            <w:pPr>
              <w:pStyle w:val="aff"/>
              <w:numPr>
                <w:ilvl w:val="0"/>
                <w:numId w:val="66"/>
              </w:numPr>
              <w:jc w:val="both"/>
              <w:rPr>
                <w:lang w:eastAsia="ja-JP"/>
              </w:rPr>
            </w:pPr>
            <w:r>
              <w:rPr>
                <w:rFonts w:eastAsia="ＭＳ 明朝"/>
                <w:lang w:eastAsia="ja-JP"/>
              </w:rPr>
              <w:t xml:space="preserve">Study what kind of information exchange between UE and </w:t>
            </w:r>
            <w:proofErr w:type="spellStart"/>
            <w:r>
              <w:rPr>
                <w:rFonts w:eastAsia="ＭＳ 明朝"/>
                <w:lang w:eastAsia="ja-JP"/>
              </w:rPr>
              <w:t>gNB</w:t>
            </w:r>
            <w:proofErr w:type="spellEnd"/>
            <w:r>
              <w:rPr>
                <w:rFonts w:eastAsia="ＭＳ 明朝"/>
                <w:lang w:eastAsia="ja-JP"/>
              </w:rPr>
              <w:t xml:space="preserve"> is missing </w:t>
            </w:r>
            <w:proofErr w:type="gramStart"/>
            <w:r>
              <w:rPr>
                <w:rFonts w:eastAsia="ＭＳ 明朝"/>
                <w:lang w:eastAsia="ja-JP"/>
              </w:rPr>
              <w:t>in order to</w:t>
            </w:r>
            <w:proofErr w:type="gramEnd"/>
            <w:r>
              <w:rPr>
                <w:rFonts w:eastAsia="ＭＳ 明朝"/>
                <w:lang w:eastAsia="ja-JP"/>
              </w:rPr>
              <w:t xml:space="preserve"> achieve higher power CA/DC</w:t>
            </w:r>
          </w:p>
          <w:p w14:paraId="1CA46354" w14:textId="4F72811B" w:rsidR="00ED3E73" w:rsidRPr="00ED3E73" w:rsidRDefault="00ED3E73" w:rsidP="00ED3E73">
            <w:pPr>
              <w:pStyle w:val="aff"/>
              <w:numPr>
                <w:ilvl w:val="0"/>
                <w:numId w:val="66"/>
              </w:numPr>
              <w:jc w:val="both"/>
              <w:rPr>
                <w:lang w:eastAsia="ja-JP"/>
              </w:rPr>
            </w:pPr>
            <w:r>
              <w:rPr>
                <w:rFonts w:eastAsia="ＭＳ 明朝"/>
                <w:lang w:eastAsia="ja-JP"/>
              </w:rPr>
              <w:t>Study how to achieve such information exchange</w:t>
            </w:r>
          </w:p>
          <w:p w14:paraId="30C128BD" w14:textId="243D520B" w:rsidR="00ED3E73" w:rsidRPr="00ED3E73" w:rsidRDefault="00ED3E73" w:rsidP="00E54D94">
            <w:pPr>
              <w:jc w:val="both"/>
              <w:rPr>
                <w:rFonts w:eastAsia="ＭＳ 明朝" w:hint="eastAsia"/>
                <w:lang w:eastAsia="ja-JP"/>
              </w:rPr>
            </w:pPr>
          </w:p>
        </w:tc>
      </w:tr>
      <w:tr w:rsidR="00B772CB" w14:paraId="504A41D9" w14:textId="77777777" w:rsidTr="00E54D94">
        <w:trPr>
          <w:trHeight w:val="313"/>
        </w:trPr>
        <w:tc>
          <w:tcPr>
            <w:tcW w:w="1977" w:type="dxa"/>
          </w:tcPr>
          <w:p w14:paraId="1F96C912" w14:textId="77777777" w:rsidR="00B772CB" w:rsidRDefault="00B772CB" w:rsidP="00E54D94">
            <w:pPr>
              <w:jc w:val="both"/>
            </w:pPr>
          </w:p>
        </w:tc>
        <w:tc>
          <w:tcPr>
            <w:tcW w:w="7662" w:type="dxa"/>
          </w:tcPr>
          <w:p w14:paraId="76AC6FCF" w14:textId="77777777" w:rsidR="00B772CB" w:rsidRDefault="00B772CB" w:rsidP="00E54D94">
            <w:pPr>
              <w:jc w:val="both"/>
            </w:pPr>
          </w:p>
        </w:tc>
      </w:tr>
      <w:tr w:rsidR="00B772CB" w14:paraId="75227442" w14:textId="77777777" w:rsidTr="00E54D94">
        <w:trPr>
          <w:trHeight w:val="313"/>
        </w:trPr>
        <w:tc>
          <w:tcPr>
            <w:tcW w:w="1977" w:type="dxa"/>
          </w:tcPr>
          <w:p w14:paraId="2968F45D" w14:textId="77777777" w:rsidR="00B772CB" w:rsidRDefault="00B772CB" w:rsidP="00E54D94">
            <w:pPr>
              <w:jc w:val="both"/>
            </w:pPr>
          </w:p>
        </w:tc>
        <w:tc>
          <w:tcPr>
            <w:tcW w:w="7662" w:type="dxa"/>
          </w:tcPr>
          <w:p w14:paraId="3A735220" w14:textId="77777777" w:rsidR="00B772CB" w:rsidRDefault="00B772CB" w:rsidP="00E54D94">
            <w:pPr>
              <w:jc w:val="both"/>
            </w:pP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82"/>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662" w:type="dxa"/>
          </w:tcPr>
          <w:p w14:paraId="4BA5B05B" w14:textId="0B7DA801" w:rsidR="001233BC" w:rsidRPr="00ED3E73" w:rsidRDefault="00ED3E73" w:rsidP="00E54D94">
            <w:pPr>
              <w:jc w:val="both"/>
              <w:rPr>
                <w:rFonts w:eastAsia="ＭＳ 明朝" w:hint="eastAsia"/>
                <w:lang w:eastAsia="ja-JP"/>
              </w:rPr>
            </w:pPr>
            <w:r>
              <w:rPr>
                <w:rFonts w:eastAsia="ＭＳ 明朝" w:hint="eastAsia"/>
                <w:lang w:eastAsia="ja-JP"/>
              </w:rPr>
              <w:t>H</w:t>
            </w:r>
            <w:r>
              <w:rPr>
                <w:rFonts w:eastAsia="ＭＳ 明朝"/>
                <w:lang w:eastAsia="ja-JP"/>
              </w:rPr>
              <w:t>ere we might not get FL’s question well; does “</w:t>
            </w:r>
            <w:r w:rsidRPr="00F86E08">
              <w:rPr>
                <w:b/>
                <w:bCs/>
                <w:i/>
                <w:iCs/>
                <w:sz w:val="22"/>
                <w:szCs w:val="22"/>
                <w:lang w:val="en-US"/>
              </w:rPr>
              <w:t>additional cases for increasing UE power high limit for CA and DC</w:t>
            </w:r>
            <w:r>
              <w:rPr>
                <w:rFonts w:eastAsia="ＭＳ 明朝"/>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1233BC" w14:paraId="4E8E8F08" w14:textId="77777777" w:rsidTr="00E54D94">
        <w:trPr>
          <w:trHeight w:val="313"/>
        </w:trPr>
        <w:tc>
          <w:tcPr>
            <w:tcW w:w="1977" w:type="dxa"/>
          </w:tcPr>
          <w:p w14:paraId="18304ECE" w14:textId="77777777" w:rsidR="001233BC" w:rsidRDefault="001233BC" w:rsidP="00E54D94">
            <w:pPr>
              <w:jc w:val="both"/>
            </w:pPr>
          </w:p>
        </w:tc>
        <w:tc>
          <w:tcPr>
            <w:tcW w:w="7662" w:type="dxa"/>
          </w:tcPr>
          <w:p w14:paraId="104BFF51" w14:textId="77777777" w:rsidR="001233BC" w:rsidRDefault="001233BC" w:rsidP="00E54D94">
            <w:pPr>
              <w:jc w:val="both"/>
            </w:pP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aff"/>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aff"/>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aff"/>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aff"/>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aff"/>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aff"/>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aff"/>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aff"/>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aff"/>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lastRenderedPageBreak/>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af9"/>
        <w:tblW w:w="0" w:type="auto"/>
        <w:tblInd w:w="108" w:type="dxa"/>
        <w:tblLook w:val="04A0" w:firstRow="1" w:lastRow="0" w:firstColumn="1" w:lastColumn="0" w:noHBand="0" w:noVBand="1"/>
      </w:tblPr>
      <w:tblGrid>
        <w:gridCol w:w="9747"/>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w:t>
            </w:r>
            <w:proofErr w:type="gramStart"/>
            <w:r w:rsidR="00564346">
              <w:rPr>
                <w:b/>
                <w:bCs/>
                <w:i/>
                <w:iCs/>
                <w:sz w:val="22"/>
                <w:szCs w:val="22"/>
                <w:lang w:val="en-US"/>
              </w:rPr>
              <w:t>18,</w:t>
            </w:r>
            <w:r>
              <w:rPr>
                <w:b/>
                <w:bCs/>
                <w:i/>
                <w:iCs/>
                <w:sz w:val="22"/>
                <w:szCs w:val="22"/>
                <w:lang w:val="en-US"/>
              </w:rPr>
              <w:t xml:space="preserve"> if</w:t>
            </w:r>
            <w:proofErr w:type="gramEnd"/>
            <w:r>
              <w:rPr>
                <w:b/>
                <w:bCs/>
                <w:i/>
                <w:iCs/>
                <w:sz w:val="22"/>
                <w:szCs w:val="22"/>
                <w:lang w:val="en-US"/>
              </w:rPr>
              <w:t xml:space="preserve">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82"/>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662" w:type="dxa"/>
          </w:tcPr>
          <w:p w14:paraId="5611D130" w14:textId="6ADCEDD2" w:rsidR="00E80A2B" w:rsidRDefault="00ED3E73" w:rsidP="00E54D94">
            <w:pPr>
              <w:jc w:val="both"/>
              <w:rPr>
                <w:rFonts w:eastAsia="ＭＳ 明朝"/>
                <w:lang w:eastAsia="ja-JP"/>
              </w:rPr>
            </w:pPr>
            <w:r>
              <w:rPr>
                <w:rFonts w:eastAsia="ＭＳ 明朝"/>
                <w:lang w:eastAsia="ja-JP"/>
              </w:rPr>
              <w:t>As we described for 2.2.2-Q1:</w:t>
            </w:r>
          </w:p>
          <w:p w14:paraId="68BD2992" w14:textId="77777777" w:rsidR="00ED3E73" w:rsidRDefault="00ED3E73" w:rsidP="00ED3E73">
            <w:pPr>
              <w:jc w:val="both"/>
              <w:rPr>
                <w:rFonts w:eastAsia="ＭＳ 明朝"/>
                <w:lang w:eastAsia="ja-JP"/>
              </w:rPr>
            </w:pPr>
            <w:r>
              <w:rPr>
                <w:rFonts w:eastAsia="ＭＳ 明朝"/>
                <w:lang w:eastAsia="ja-JP"/>
              </w:rPr>
              <w:t>In summary, we think RAN1 scope should generally be:</w:t>
            </w:r>
          </w:p>
          <w:p w14:paraId="3BF0BA54" w14:textId="77777777" w:rsidR="00ED3E73" w:rsidRPr="00ED3E73" w:rsidRDefault="00ED3E73" w:rsidP="00ED3E73">
            <w:pPr>
              <w:pStyle w:val="aff"/>
              <w:numPr>
                <w:ilvl w:val="0"/>
                <w:numId w:val="66"/>
              </w:numPr>
              <w:snapToGrid/>
              <w:spacing w:afterAutospacing="0" w:line="240" w:lineRule="auto"/>
              <w:jc w:val="both"/>
              <w:rPr>
                <w:lang w:eastAsia="ja-JP"/>
              </w:rPr>
            </w:pPr>
            <w:r>
              <w:rPr>
                <w:rFonts w:eastAsia="ＭＳ 明朝"/>
                <w:lang w:eastAsia="ja-JP"/>
              </w:rPr>
              <w:t xml:space="preserve">Study what kind of information exchange between UE and </w:t>
            </w:r>
            <w:proofErr w:type="spellStart"/>
            <w:r>
              <w:rPr>
                <w:rFonts w:eastAsia="ＭＳ 明朝"/>
                <w:lang w:eastAsia="ja-JP"/>
              </w:rPr>
              <w:t>gNB</w:t>
            </w:r>
            <w:proofErr w:type="spellEnd"/>
            <w:r>
              <w:rPr>
                <w:rFonts w:eastAsia="ＭＳ 明朝"/>
                <w:lang w:eastAsia="ja-JP"/>
              </w:rPr>
              <w:t xml:space="preserve"> is missing </w:t>
            </w:r>
            <w:proofErr w:type="gramStart"/>
            <w:r>
              <w:rPr>
                <w:rFonts w:eastAsia="ＭＳ 明朝"/>
                <w:lang w:eastAsia="ja-JP"/>
              </w:rPr>
              <w:t>in order to</w:t>
            </w:r>
            <w:proofErr w:type="gramEnd"/>
            <w:r>
              <w:rPr>
                <w:rFonts w:eastAsia="ＭＳ 明朝"/>
                <w:lang w:eastAsia="ja-JP"/>
              </w:rPr>
              <w:t xml:space="preserve"> achieve higher power CA/DC</w:t>
            </w:r>
          </w:p>
          <w:p w14:paraId="1D28FEC3" w14:textId="77777777" w:rsidR="00ED3E73" w:rsidRPr="00ED3E73" w:rsidRDefault="00ED3E73" w:rsidP="00ED3E73">
            <w:pPr>
              <w:pStyle w:val="aff"/>
              <w:numPr>
                <w:ilvl w:val="0"/>
                <w:numId w:val="66"/>
              </w:numPr>
              <w:jc w:val="both"/>
              <w:rPr>
                <w:lang w:eastAsia="ja-JP"/>
              </w:rPr>
            </w:pPr>
            <w:r>
              <w:rPr>
                <w:rFonts w:eastAsia="ＭＳ 明朝"/>
                <w:lang w:eastAsia="ja-JP"/>
              </w:rPr>
              <w:t>Study how to achieve such information exchange</w:t>
            </w:r>
          </w:p>
          <w:p w14:paraId="389C8C3F" w14:textId="2B56959C" w:rsidR="00ED3E73" w:rsidRDefault="00ED3E73" w:rsidP="00E54D94">
            <w:pPr>
              <w:jc w:val="both"/>
              <w:rPr>
                <w:rFonts w:eastAsia="ＭＳ 明朝"/>
                <w:lang w:eastAsia="ja-JP"/>
              </w:rPr>
            </w:pPr>
            <w:r>
              <w:rPr>
                <w:rFonts w:eastAsia="ＭＳ 明朝"/>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ＭＳ 明朝"/>
                <w:lang w:eastAsia="ja-JP"/>
              </w:rPr>
            </w:pPr>
            <w:r>
              <w:rPr>
                <w:rFonts w:eastAsia="ＭＳ 明朝"/>
                <w:lang w:eastAsia="ja-JP"/>
              </w:rPr>
              <w:t xml:space="preserve">Note that, </w:t>
            </w:r>
            <w:proofErr w:type="gramStart"/>
            <w:r>
              <w:rPr>
                <w:rFonts w:eastAsia="ＭＳ 明朝"/>
                <w:lang w:eastAsia="ja-JP"/>
              </w:rPr>
              <w:t>similar to</w:t>
            </w:r>
            <w:proofErr w:type="gramEnd"/>
            <w:r>
              <w:rPr>
                <w:rFonts w:eastAsia="ＭＳ 明朝"/>
                <w:lang w:eastAsia="ja-JP"/>
              </w:rPr>
              <w:t xml:space="preserve"> other companies, we are not very supportive to have more and more work here either considering TU, other sub-agendas, etc. </w:t>
            </w:r>
            <w:proofErr w:type="gramStart"/>
            <w:r>
              <w:rPr>
                <w:rFonts w:eastAsia="ＭＳ 明朝"/>
                <w:lang w:eastAsia="ja-JP"/>
              </w:rPr>
              <w:t>So</w:t>
            </w:r>
            <w:proofErr w:type="gramEnd"/>
            <w:r>
              <w:rPr>
                <w:rFonts w:eastAsia="ＭＳ 明朝"/>
                <w:lang w:eastAsia="ja-JP"/>
              </w:rPr>
              <w:t xml:space="preserve"> we believe the simpler solution would be better. </w:t>
            </w:r>
          </w:p>
          <w:p w14:paraId="6BAAF96A" w14:textId="667FF61E" w:rsidR="00ED3E73" w:rsidRPr="00ED3E73" w:rsidRDefault="00ED3E73" w:rsidP="00E54D94">
            <w:pPr>
              <w:jc w:val="both"/>
              <w:rPr>
                <w:rFonts w:eastAsia="ＭＳ 明朝" w:hint="eastAsia"/>
                <w:lang w:eastAsia="ja-JP"/>
              </w:rPr>
            </w:pPr>
          </w:p>
        </w:tc>
      </w:tr>
      <w:tr w:rsidR="00E80A2B" w14:paraId="1DD95D0B" w14:textId="77777777" w:rsidTr="00E54D94">
        <w:trPr>
          <w:trHeight w:val="313"/>
        </w:trPr>
        <w:tc>
          <w:tcPr>
            <w:tcW w:w="1977" w:type="dxa"/>
          </w:tcPr>
          <w:p w14:paraId="476FFC6F" w14:textId="77777777" w:rsidR="00E80A2B" w:rsidRDefault="00E80A2B" w:rsidP="00E54D94">
            <w:pPr>
              <w:jc w:val="both"/>
            </w:pPr>
          </w:p>
        </w:tc>
        <w:tc>
          <w:tcPr>
            <w:tcW w:w="7662" w:type="dxa"/>
          </w:tcPr>
          <w:p w14:paraId="2E340CBC" w14:textId="77777777" w:rsidR="00E80A2B" w:rsidRDefault="00E80A2B" w:rsidP="00E54D94">
            <w:pPr>
              <w:jc w:val="both"/>
            </w:pPr>
          </w:p>
        </w:tc>
      </w:tr>
      <w:tr w:rsidR="00E80A2B" w14:paraId="66AB307E" w14:textId="77777777" w:rsidTr="00E54D94">
        <w:trPr>
          <w:trHeight w:val="313"/>
        </w:trPr>
        <w:tc>
          <w:tcPr>
            <w:tcW w:w="1977" w:type="dxa"/>
          </w:tcPr>
          <w:p w14:paraId="36D3332F" w14:textId="77777777" w:rsidR="00E80A2B" w:rsidRDefault="00E80A2B" w:rsidP="00E54D94">
            <w:pPr>
              <w:jc w:val="both"/>
            </w:pPr>
          </w:p>
        </w:tc>
        <w:tc>
          <w:tcPr>
            <w:tcW w:w="7662" w:type="dxa"/>
          </w:tcPr>
          <w:p w14:paraId="5F5F50CA" w14:textId="77777777" w:rsidR="00E80A2B" w:rsidRDefault="00E80A2B" w:rsidP="00E54D94">
            <w:pPr>
              <w:jc w:val="both"/>
            </w:pP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aff"/>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aff"/>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aff"/>
        <w:numPr>
          <w:ilvl w:val="1"/>
          <w:numId w:val="6"/>
        </w:numPr>
        <w:jc w:val="both"/>
        <w:rPr>
          <w:sz w:val="22"/>
          <w:lang w:val="en-US"/>
        </w:rPr>
      </w:pPr>
      <w:r>
        <w:rPr>
          <w:sz w:val="22"/>
          <w:lang w:val="en-US"/>
        </w:rPr>
        <w:t>Candidate MPR/PAR reduction techniques</w:t>
      </w:r>
    </w:p>
    <w:p w14:paraId="531FA4DF" w14:textId="77777777" w:rsidR="004E1BD2" w:rsidRDefault="00892AB3">
      <w:pPr>
        <w:pStyle w:val="aff"/>
        <w:numPr>
          <w:ilvl w:val="1"/>
          <w:numId w:val="6"/>
        </w:numPr>
        <w:jc w:val="both"/>
        <w:rPr>
          <w:sz w:val="22"/>
          <w:lang w:val="en-US"/>
        </w:rPr>
      </w:pPr>
      <w:r>
        <w:rPr>
          <w:sz w:val="22"/>
          <w:lang w:val="en-US"/>
        </w:rPr>
        <w:lastRenderedPageBreak/>
        <w:t>Design aspects of FDSS-SE</w:t>
      </w:r>
    </w:p>
    <w:p w14:paraId="531FA4E0" w14:textId="77777777" w:rsidR="004E1BD2" w:rsidRDefault="00892AB3">
      <w:pPr>
        <w:pStyle w:val="aff"/>
        <w:numPr>
          <w:ilvl w:val="1"/>
          <w:numId w:val="6"/>
        </w:numPr>
        <w:jc w:val="both"/>
        <w:rPr>
          <w:sz w:val="22"/>
          <w:lang w:val="en-US"/>
        </w:rPr>
      </w:pPr>
      <w:r>
        <w:rPr>
          <w:sz w:val="22"/>
          <w:lang w:val="en-US"/>
        </w:rPr>
        <w:t>Design aspects of TR</w:t>
      </w:r>
    </w:p>
    <w:bookmarkEnd w:id="21"/>
    <w:p w14:paraId="531FA4E1" w14:textId="77777777" w:rsidR="004E1BD2" w:rsidRDefault="00892AB3">
      <w:pPr>
        <w:pStyle w:val="aff"/>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aff"/>
        <w:numPr>
          <w:ilvl w:val="1"/>
          <w:numId w:val="6"/>
        </w:numPr>
        <w:jc w:val="both"/>
        <w:rPr>
          <w:sz w:val="22"/>
          <w:lang w:val="en-US"/>
        </w:rPr>
      </w:pPr>
      <w:r>
        <w:rPr>
          <w:sz w:val="22"/>
          <w:lang w:val="en-US"/>
        </w:rPr>
        <w:t>Parameterization for evaluations</w:t>
      </w:r>
    </w:p>
    <w:p w14:paraId="531FA4E3" w14:textId="77777777" w:rsidR="004E1BD2" w:rsidRDefault="00892AB3">
      <w:pPr>
        <w:pStyle w:val="aff"/>
        <w:numPr>
          <w:ilvl w:val="1"/>
          <w:numId w:val="6"/>
        </w:numPr>
        <w:jc w:val="both"/>
        <w:rPr>
          <w:sz w:val="22"/>
          <w:lang w:val="en-US"/>
        </w:rPr>
      </w:pPr>
      <w:r>
        <w:rPr>
          <w:sz w:val="22"/>
          <w:lang w:val="en-US"/>
        </w:rPr>
        <w:t>MPR/PAR reduction techniques</w:t>
      </w:r>
    </w:p>
    <w:p w14:paraId="531FA4E4" w14:textId="77777777" w:rsidR="004E1BD2" w:rsidRDefault="00892AB3">
      <w:pPr>
        <w:pStyle w:val="aff"/>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aff"/>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aff"/>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aff"/>
        <w:numPr>
          <w:ilvl w:val="0"/>
          <w:numId w:val="16"/>
        </w:numPr>
        <w:jc w:val="both"/>
        <w:rPr>
          <w:sz w:val="22"/>
          <w:lang w:val="fr-FR"/>
        </w:rPr>
      </w:pPr>
      <w:r>
        <w:rPr>
          <w:sz w:val="22"/>
          <w:lang w:val="fr-FR"/>
        </w:rPr>
        <w:t>Candidate MPR/PAR reduction techniques</w:t>
      </w:r>
    </w:p>
    <w:p w14:paraId="531FA4ED" w14:textId="77777777" w:rsidR="004E1BD2" w:rsidRDefault="00892AB3">
      <w:pPr>
        <w:pStyle w:val="aff"/>
        <w:numPr>
          <w:ilvl w:val="0"/>
          <w:numId w:val="16"/>
        </w:numPr>
        <w:jc w:val="both"/>
        <w:rPr>
          <w:sz w:val="22"/>
          <w:lang w:val="en-US"/>
        </w:rPr>
      </w:pPr>
      <w:r>
        <w:rPr>
          <w:sz w:val="22"/>
          <w:lang w:val="en-US"/>
        </w:rPr>
        <w:t>Design aspects of FDSS-SE</w:t>
      </w:r>
    </w:p>
    <w:p w14:paraId="531FA4EE" w14:textId="77777777" w:rsidR="004E1BD2" w:rsidRDefault="00892AB3">
      <w:pPr>
        <w:pStyle w:val="aff"/>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aff"/>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aff"/>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aff"/>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aff"/>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aff"/>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aff"/>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aff"/>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aff"/>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82"/>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w:t>
            </w:r>
            <w:r>
              <w:lastRenderedPageBreak/>
              <w:t xml:space="preserve">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aff"/>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aff"/>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aff"/>
              <w:numPr>
                <w:ilvl w:val="1"/>
                <w:numId w:val="20"/>
              </w:numPr>
            </w:pPr>
            <w:r>
              <w:t xml:space="preserve">Determine PA output backoff using RF simulations and according to </w:t>
            </w:r>
            <w:r>
              <w:lastRenderedPageBreak/>
              <w:t>RAN4 requirements for error vector magnitude, in band emissions, spectrum flatness, spectrum emission mask, and adjacent channel leakage, spurious and accounting for counter-IM3.</w:t>
            </w:r>
          </w:p>
          <w:p w14:paraId="531FA524" w14:textId="77777777" w:rsidR="004E1BD2" w:rsidRDefault="00892AB3">
            <w:pPr>
              <w:pStyle w:val="aff"/>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aff"/>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aff"/>
              <w:numPr>
                <w:ilvl w:val="0"/>
                <w:numId w:val="20"/>
              </w:numPr>
              <w:jc w:val="both"/>
            </w:pPr>
            <w:r>
              <w:t>RAN1 can provide a list of schemes to RAN4 by RAN1#111, but this meeting (RAN1#110bis) is too early.</w:t>
            </w:r>
          </w:p>
          <w:p w14:paraId="531FA527" w14:textId="77777777" w:rsidR="004E1BD2" w:rsidRDefault="00892AB3">
            <w:pPr>
              <w:pStyle w:val="aff"/>
              <w:numPr>
                <w:ilvl w:val="1"/>
                <w:numId w:val="20"/>
              </w:numPr>
              <w:jc w:val="both"/>
            </w:pPr>
            <w:r>
              <w:t>RAN4 is already discussing a list of schemes, so it is better to give more thought than to rush an input to RAN4.</w:t>
            </w:r>
          </w:p>
          <w:p w14:paraId="531FA528" w14:textId="77777777" w:rsidR="004E1BD2" w:rsidRDefault="00892AB3">
            <w:pPr>
              <w:pStyle w:val="aff"/>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aff"/>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aff"/>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aff"/>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lastRenderedPageBreak/>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aff"/>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aff"/>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aff"/>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aff"/>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aff"/>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aff"/>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aff"/>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aff"/>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aff"/>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w:t>
            </w:r>
            <w:r w:rsidRPr="00087CB5">
              <w:rPr>
                <w:i/>
                <w:iCs/>
              </w:rPr>
              <w:lastRenderedPageBreak/>
              <w:t>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ＭＳ 明朝" w:hint="eastAsia"/>
                <w:lang w:eastAsia="ja-JP"/>
              </w:rPr>
              <w:t>S</w:t>
            </w:r>
            <w:r>
              <w:rPr>
                <w:rFonts w:eastAsia="ＭＳ 明朝"/>
                <w:lang w:eastAsia="ja-JP"/>
              </w:rPr>
              <w:t>harp</w:t>
            </w:r>
          </w:p>
        </w:tc>
        <w:tc>
          <w:tcPr>
            <w:tcW w:w="7447" w:type="dxa"/>
          </w:tcPr>
          <w:p w14:paraId="448B20B7" w14:textId="7890EBCA" w:rsidR="008A3BB0" w:rsidRDefault="008A3BB0" w:rsidP="008A3BB0">
            <w:pPr>
              <w:jc w:val="both"/>
              <w:rPr>
                <w:iCs/>
              </w:rPr>
            </w:pPr>
            <w:r>
              <w:rPr>
                <w:rFonts w:eastAsia="ＭＳ 明朝" w:hint="eastAsia"/>
                <w:lang w:eastAsia="ja-JP"/>
              </w:rPr>
              <w:t>F</w:t>
            </w:r>
            <w:r>
              <w:rPr>
                <w:rFonts w:eastAsia="ＭＳ 明朝"/>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82"/>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aff"/>
              <w:numPr>
                <w:ilvl w:val="0"/>
                <w:numId w:val="22"/>
              </w:numPr>
              <w:jc w:val="both"/>
            </w:pPr>
            <w:r>
              <w:t>Receiver performance evaluation, i.e., SNR degradation due to coding rate increase</w:t>
            </w:r>
          </w:p>
          <w:p w14:paraId="531FA564" w14:textId="77777777" w:rsidR="004E1BD2" w:rsidRDefault="00892AB3">
            <w:pPr>
              <w:pStyle w:val="aff"/>
              <w:numPr>
                <w:ilvl w:val="0"/>
                <w:numId w:val="22"/>
              </w:numPr>
              <w:jc w:val="both"/>
            </w:pPr>
            <w:r>
              <w:t xml:space="preserve">Proper SE ratio to provide better trade-off between power gain and SNR </w:t>
            </w:r>
            <w:r>
              <w:lastRenderedPageBreak/>
              <w:t>degradation, with the same TBS, different MCS, the same total number of scheduled PRBs, etc.</w:t>
            </w:r>
          </w:p>
          <w:p w14:paraId="531FA565" w14:textId="77777777" w:rsidR="004E1BD2" w:rsidRDefault="00892AB3">
            <w:pPr>
              <w:pStyle w:val="aff"/>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lastRenderedPageBreak/>
              <w:t>CMCC</w:t>
            </w:r>
          </w:p>
        </w:tc>
        <w:tc>
          <w:tcPr>
            <w:tcW w:w="7447" w:type="dxa"/>
          </w:tcPr>
          <w:p w14:paraId="531FA568" w14:textId="77777777" w:rsidR="004E1BD2" w:rsidRDefault="00892AB3">
            <w:pPr>
              <w:pStyle w:val="aff"/>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aff"/>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aff"/>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w:t>
      </w:r>
      <w:proofErr w:type="gramStart"/>
      <w:r w:rsidR="008B5C00" w:rsidRPr="00FE4A67">
        <w:rPr>
          <w:iCs/>
          <w:sz w:val="22"/>
          <w:szCs w:val="22"/>
        </w:rPr>
        <w:t>due to the fact that</w:t>
      </w:r>
      <w:proofErr w:type="gramEnd"/>
      <w:r w:rsidR="008B5C00" w:rsidRPr="00FE4A67">
        <w:rPr>
          <w:iCs/>
          <w:sz w:val="22"/>
          <w:szCs w:val="22"/>
        </w:rPr>
        <w:t xml:space="preserve">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 xml:space="preserve">at </w:t>
      </w:r>
      <w:proofErr w:type="spellStart"/>
      <w:r w:rsidR="005A4BDA" w:rsidRPr="00FE4A67">
        <w:rPr>
          <w:iCs/>
          <w:sz w:val="22"/>
          <w:szCs w:val="22"/>
        </w:rPr>
        <w:t>gNB</w:t>
      </w:r>
      <w:proofErr w:type="spellEnd"/>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aff"/>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aff"/>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aff"/>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aff"/>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aff"/>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aff"/>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lastRenderedPageBreak/>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82"/>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ＭＳ 明朝" w:hint="eastAsia"/>
                <w:lang w:eastAsia="ja-JP"/>
              </w:rPr>
            </w:pPr>
            <w:r>
              <w:rPr>
                <w:rFonts w:eastAsia="ＭＳ 明朝"/>
                <w:lang w:eastAsia="ja-JP"/>
              </w:rPr>
              <w:t xml:space="preserve">Agree </w:t>
            </w:r>
          </w:p>
        </w:tc>
      </w:tr>
      <w:tr w:rsidR="002F3C8F" w:rsidRPr="002F3C8F" w14:paraId="6A6AF6BB" w14:textId="77777777" w:rsidTr="00E54D94">
        <w:trPr>
          <w:trHeight w:val="300"/>
        </w:trPr>
        <w:tc>
          <w:tcPr>
            <w:tcW w:w="3558" w:type="dxa"/>
          </w:tcPr>
          <w:p w14:paraId="45F9BCBA" w14:textId="36B0E2B4" w:rsidR="002F3C8F" w:rsidRPr="002F3C8F" w:rsidRDefault="002F3C8F" w:rsidP="002F3C8F">
            <w:pPr>
              <w:snapToGrid/>
              <w:spacing w:afterAutospacing="0" w:line="240" w:lineRule="auto"/>
              <w:jc w:val="both"/>
              <w:rPr>
                <w:rFonts w:eastAsia="ＭＳ 明朝"/>
                <w:lang w:eastAsia="en-US"/>
              </w:rPr>
            </w:pPr>
          </w:p>
        </w:tc>
        <w:tc>
          <w:tcPr>
            <w:tcW w:w="6081" w:type="dxa"/>
          </w:tcPr>
          <w:p w14:paraId="5A00C3F8" w14:textId="77777777" w:rsidR="002F3C8F" w:rsidRPr="002F3C8F" w:rsidRDefault="002F3C8F" w:rsidP="002F3C8F">
            <w:pPr>
              <w:snapToGrid/>
              <w:spacing w:afterAutospacing="0" w:line="240" w:lineRule="auto"/>
              <w:jc w:val="both"/>
              <w:rPr>
                <w:rFonts w:eastAsia="ＭＳ 明朝"/>
                <w:lang w:eastAsia="en-US"/>
              </w:rPr>
            </w:pPr>
          </w:p>
        </w:tc>
      </w:tr>
      <w:tr w:rsidR="002F3C8F" w:rsidRPr="002F3C8F" w14:paraId="2E112DCE" w14:textId="77777777" w:rsidTr="00E54D94">
        <w:trPr>
          <w:trHeight w:val="300"/>
        </w:trPr>
        <w:tc>
          <w:tcPr>
            <w:tcW w:w="3558" w:type="dxa"/>
          </w:tcPr>
          <w:p w14:paraId="24884485" w14:textId="16C6888B" w:rsidR="002F3C8F" w:rsidRPr="002F3C8F" w:rsidRDefault="002F3C8F" w:rsidP="002F3C8F">
            <w:pPr>
              <w:snapToGrid/>
              <w:spacing w:afterAutospacing="0" w:line="240" w:lineRule="auto"/>
              <w:jc w:val="both"/>
              <w:rPr>
                <w:rFonts w:eastAsia="ＭＳ 明朝"/>
                <w:lang w:eastAsia="en-US"/>
              </w:rPr>
            </w:pPr>
          </w:p>
        </w:tc>
        <w:tc>
          <w:tcPr>
            <w:tcW w:w="6081" w:type="dxa"/>
          </w:tcPr>
          <w:p w14:paraId="04E05B09" w14:textId="77777777" w:rsidR="002F3C8F" w:rsidRPr="002F3C8F" w:rsidRDefault="002F3C8F" w:rsidP="002F3C8F">
            <w:pPr>
              <w:snapToGrid/>
              <w:spacing w:afterAutospacing="0" w:line="240" w:lineRule="auto"/>
              <w:jc w:val="both"/>
              <w:rPr>
                <w:rFonts w:eastAsia="ＭＳ 明朝"/>
                <w:lang w:eastAsia="en-US"/>
              </w:rPr>
            </w:pPr>
          </w:p>
        </w:tc>
      </w:tr>
      <w:tr w:rsidR="002F3C8F" w:rsidRPr="002F3C8F" w14:paraId="07747F33" w14:textId="77777777" w:rsidTr="00E54D94">
        <w:trPr>
          <w:trHeight w:val="300"/>
        </w:trPr>
        <w:tc>
          <w:tcPr>
            <w:tcW w:w="3558" w:type="dxa"/>
          </w:tcPr>
          <w:p w14:paraId="641700E4" w14:textId="5CC4345A" w:rsidR="002F3C8F" w:rsidRPr="002F3C8F" w:rsidRDefault="002F3C8F" w:rsidP="002F3C8F">
            <w:pPr>
              <w:snapToGrid/>
              <w:spacing w:afterAutospacing="0" w:line="240" w:lineRule="auto"/>
              <w:jc w:val="both"/>
              <w:rPr>
                <w:rFonts w:eastAsia="ＭＳ 明朝"/>
                <w:lang w:eastAsia="en-US"/>
              </w:rPr>
            </w:pPr>
          </w:p>
        </w:tc>
        <w:tc>
          <w:tcPr>
            <w:tcW w:w="6081" w:type="dxa"/>
          </w:tcPr>
          <w:p w14:paraId="618A087D" w14:textId="5970F06C" w:rsidR="002F3C8F" w:rsidRPr="002F3C8F" w:rsidRDefault="002F3C8F" w:rsidP="002F3C8F">
            <w:pPr>
              <w:snapToGrid/>
              <w:spacing w:afterAutospacing="0" w:line="240" w:lineRule="auto"/>
              <w:jc w:val="both"/>
              <w:rPr>
                <w:rFonts w:eastAsia="ＭＳ 明朝"/>
                <w:lang w:eastAsia="en-US"/>
              </w:rPr>
            </w:pP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aff"/>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aff"/>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aff"/>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aff"/>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aff"/>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aff"/>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aff"/>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aff"/>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aff"/>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aff"/>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aff"/>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aff"/>
        <w:numPr>
          <w:ilvl w:val="0"/>
          <w:numId w:val="23"/>
        </w:numPr>
        <w:jc w:val="both"/>
        <w:rPr>
          <w:sz w:val="22"/>
          <w:lang w:val="en-US"/>
        </w:rPr>
      </w:pPr>
      <w:r>
        <w:rPr>
          <w:sz w:val="22"/>
          <w:lang w:val="en-US"/>
        </w:rPr>
        <w:lastRenderedPageBreak/>
        <w:t>Three companies (ZTE [3], Qualcomm [19], Nokia/NSB [20]) propose to study performance of FDSS w/ SE for QPSK.</w:t>
      </w:r>
    </w:p>
    <w:p w14:paraId="531FA57B" w14:textId="77777777" w:rsidR="004E1BD2" w:rsidRDefault="00892AB3">
      <w:pPr>
        <w:pStyle w:val="aff"/>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aff"/>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aff"/>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aff"/>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aff"/>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aff"/>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aff"/>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aff"/>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aff"/>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aff"/>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aff"/>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aff"/>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aff"/>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aff"/>
        <w:numPr>
          <w:ilvl w:val="0"/>
          <w:numId w:val="25"/>
        </w:numPr>
        <w:jc w:val="both"/>
        <w:rPr>
          <w:sz w:val="22"/>
        </w:rPr>
      </w:pPr>
      <w:r>
        <w:rPr>
          <w:sz w:val="22"/>
        </w:rPr>
        <w:t>FDSS w/ SE</w:t>
      </w:r>
    </w:p>
    <w:p w14:paraId="531FA595" w14:textId="77777777" w:rsidR="004E1BD2" w:rsidRDefault="00892AB3">
      <w:pPr>
        <w:pStyle w:val="aff"/>
        <w:numPr>
          <w:ilvl w:val="0"/>
          <w:numId w:val="25"/>
        </w:numPr>
        <w:jc w:val="both"/>
        <w:rPr>
          <w:sz w:val="22"/>
        </w:rPr>
      </w:pPr>
      <w:r>
        <w:rPr>
          <w:sz w:val="22"/>
        </w:rPr>
        <w:t>FDSS w/o SE</w:t>
      </w:r>
    </w:p>
    <w:p w14:paraId="531FA596" w14:textId="77777777" w:rsidR="004E1BD2" w:rsidRDefault="00892AB3">
      <w:pPr>
        <w:pStyle w:val="aff"/>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lastRenderedPageBreak/>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aff"/>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aff"/>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aff"/>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aff"/>
              <w:numPr>
                <w:ilvl w:val="0"/>
                <w:numId w:val="26"/>
              </w:numPr>
              <w:jc w:val="both"/>
              <w:rPr>
                <w:sz w:val="22"/>
                <w:lang w:val="en-US"/>
              </w:rPr>
            </w:pPr>
            <w:r>
              <w:rPr>
                <w:sz w:val="22"/>
                <w:lang w:val="en-US"/>
              </w:rPr>
              <w:t>sub-PRB transmission.</w:t>
            </w:r>
          </w:p>
          <w:p w14:paraId="531FA5A5" w14:textId="77777777" w:rsidR="004E1BD2" w:rsidRDefault="00892AB3">
            <w:pPr>
              <w:pStyle w:val="aff"/>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aff"/>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82"/>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lastRenderedPageBreak/>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aff"/>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lastRenderedPageBreak/>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ＭＳ 明朝" w:hint="eastAsia"/>
                <w:lang w:eastAsia="ja-JP"/>
              </w:rPr>
              <w:t>S</w:t>
            </w:r>
            <w:r>
              <w:rPr>
                <w:rFonts w:eastAsia="ＭＳ 明朝"/>
                <w:lang w:eastAsia="ja-JP"/>
              </w:rPr>
              <w:t>harp</w:t>
            </w:r>
          </w:p>
        </w:tc>
        <w:tc>
          <w:tcPr>
            <w:tcW w:w="7447" w:type="dxa"/>
          </w:tcPr>
          <w:p w14:paraId="7261AC03" w14:textId="3701FC29" w:rsidR="008A3BB0" w:rsidRDefault="008A3BB0" w:rsidP="008A3BB0">
            <w:pPr>
              <w:jc w:val="both"/>
            </w:pPr>
            <w:r>
              <w:rPr>
                <w:rFonts w:eastAsia="ＭＳ 明朝" w:hint="eastAsia"/>
                <w:lang w:eastAsia="ja-JP"/>
              </w:rPr>
              <w:t>S</w:t>
            </w:r>
            <w:r>
              <w:rPr>
                <w:rFonts w:eastAsia="ＭＳ 明朝"/>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82"/>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aff"/>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 xml:space="preserve">We are generally fine with the proposal. It is not very clear the meaning of inner and outer RB allocation. Our understanding is that this means the RB allocation can be inside or on the edge of </w:t>
            </w:r>
            <w:r>
              <w:lastRenderedPageBreak/>
              <w:t>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lastRenderedPageBreak/>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aff"/>
              <w:numPr>
                <w:ilvl w:val="0"/>
                <w:numId w:val="28"/>
              </w:numPr>
              <w:jc w:val="both"/>
            </w:pPr>
            <w:r>
              <w:t>Option 1: FDSS with SE</w:t>
            </w:r>
          </w:p>
          <w:p w14:paraId="531FA5E5" w14:textId="77777777" w:rsidR="004E1BD2" w:rsidRDefault="00892AB3">
            <w:pPr>
              <w:pStyle w:val="aff"/>
              <w:numPr>
                <w:ilvl w:val="0"/>
                <w:numId w:val="28"/>
              </w:numPr>
              <w:jc w:val="both"/>
            </w:pPr>
            <w:r>
              <w:t xml:space="preserve">Option 2: Tone reservation </w:t>
            </w:r>
          </w:p>
          <w:p w14:paraId="531FA5E6" w14:textId="77777777" w:rsidR="004E1BD2" w:rsidRDefault="004E1BD2">
            <w:pPr>
              <w:pStyle w:val="aff"/>
              <w:ind w:left="0"/>
              <w:jc w:val="both"/>
            </w:pPr>
          </w:p>
          <w:p w14:paraId="531FA5E7" w14:textId="77777777" w:rsidR="004E1BD2" w:rsidRDefault="00892AB3">
            <w:pPr>
              <w:pStyle w:val="aff"/>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aff"/>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w:t>
            </w:r>
            <w:proofErr w:type="gramStart"/>
            <w:r>
              <w:t>are</w:t>
            </w:r>
            <w:proofErr w:type="gramEnd"/>
            <w:r>
              <w:t xml:space="preserve"> not utilized which results in low spectral efficiency. </w:t>
            </w:r>
          </w:p>
          <w:p w14:paraId="531FA5E9" w14:textId="77777777" w:rsidR="004E1BD2" w:rsidRDefault="00892AB3">
            <w:pPr>
              <w:pStyle w:val="aff"/>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aff"/>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aff"/>
              <w:spacing w:before="60" w:after="60"/>
              <w:jc w:val="center"/>
              <w:rPr>
                <w:lang w:val="en-US"/>
              </w:rPr>
            </w:pPr>
            <w:r>
              <w:rPr>
                <w:lang w:val="en-US"/>
              </w:rPr>
              <w:t>Fig. 1.</w:t>
            </w:r>
            <w:r>
              <w:rPr>
                <w:rFonts w:asciiTheme="minorHAnsi" w:eastAsia="ＭＳ Ｐゴシック"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aff"/>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aff"/>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aff"/>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aff"/>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w:t>
            </w:r>
            <w:r>
              <w:rPr>
                <w:rFonts w:hint="eastAsia"/>
                <w:color w:val="000000" w:themeColor="text1"/>
                <w:lang w:val="en-US"/>
              </w:rPr>
              <w:lastRenderedPageBreak/>
              <w:t>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lastRenderedPageBreak/>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aff"/>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ＭＳ 明朝" w:hint="eastAsia"/>
                <w:lang w:eastAsia="ja-JP"/>
              </w:rPr>
              <w:t>S</w:t>
            </w:r>
            <w:r>
              <w:rPr>
                <w:rFonts w:eastAsia="ＭＳ 明朝"/>
                <w:lang w:eastAsia="ja-JP"/>
              </w:rPr>
              <w:t>harp</w:t>
            </w:r>
          </w:p>
        </w:tc>
        <w:tc>
          <w:tcPr>
            <w:tcW w:w="7447" w:type="dxa"/>
          </w:tcPr>
          <w:p w14:paraId="5B86F683" w14:textId="74E7997B" w:rsidR="008A3BB0" w:rsidRDefault="008A3BB0" w:rsidP="008A3BB0">
            <w:pPr>
              <w:spacing w:after="0"/>
              <w:jc w:val="both"/>
            </w:pPr>
            <w:r>
              <w:rPr>
                <w:rFonts w:eastAsia="ＭＳ 明朝"/>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82"/>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aff"/>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aff"/>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aff"/>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aff"/>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aff"/>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aff"/>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w:t>
            </w:r>
            <w:r>
              <w:lastRenderedPageBreak/>
              <w:t xml:space="preserve">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lastRenderedPageBreak/>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w:t>
            </w:r>
            <w:proofErr w:type="gramEnd"/>
            <w: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aff"/>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aff"/>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aff"/>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ＭＳ 明朝" w:hint="eastAsia"/>
                <w:lang w:eastAsia="ja-JP"/>
              </w:rPr>
              <w:t>S</w:t>
            </w:r>
            <w:r>
              <w:rPr>
                <w:rFonts w:eastAsia="ＭＳ 明朝"/>
                <w:lang w:eastAsia="ja-JP"/>
              </w:rPr>
              <w:t>harp</w:t>
            </w:r>
          </w:p>
        </w:tc>
        <w:tc>
          <w:tcPr>
            <w:tcW w:w="7447" w:type="dxa"/>
          </w:tcPr>
          <w:p w14:paraId="2F321E68" w14:textId="487E4875" w:rsidR="008A3BB0" w:rsidRDefault="008A3BB0" w:rsidP="008A3BB0">
            <w:pPr>
              <w:jc w:val="both"/>
            </w:pPr>
            <w:r>
              <w:rPr>
                <w:rFonts w:eastAsia="ＭＳ 明朝" w:hint="eastAsia"/>
                <w:lang w:eastAsia="ja-JP"/>
              </w:rPr>
              <w:t>S</w:t>
            </w:r>
            <w:r>
              <w:rPr>
                <w:rFonts w:eastAsia="ＭＳ 明朝"/>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3B19DD10" w:rsidR="0001552F" w:rsidRDefault="0001552F" w:rsidP="0001552F">
            <w:pPr>
              <w:jc w:val="both"/>
            </w:pPr>
            <w:r>
              <w:rPr>
                <w:lang w:eastAsia="ja-JP"/>
              </w:rPr>
              <w:t>Support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82"/>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lastRenderedPageBreak/>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aff"/>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aff"/>
              <w:numPr>
                <w:ilvl w:val="0"/>
                <w:numId w:val="32"/>
              </w:numPr>
              <w:jc w:val="both"/>
            </w:pPr>
            <w:r>
              <w:t xml:space="preserve">For transparent MPR reduction schemes, we are open to discuss this. </w:t>
            </w:r>
          </w:p>
          <w:p w14:paraId="531FA633" w14:textId="77777777" w:rsidR="004E1BD2" w:rsidRDefault="00892AB3">
            <w:pPr>
              <w:pStyle w:val="aff"/>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aff"/>
              <w:numPr>
                <w:ilvl w:val="0"/>
                <w:numId w:val="33"/>
              </w:numPr>
              <w:jc w:val="both"/>
            </w:pPr>
            <w:r>
              <w:t>Don’t support to study sub-PRB transmission.</w:t>
            </w:r>
          </w:p>
          <w:p w14:paraId="531FA640" w14:textId="77777777" w:rsidR="004E1BD2" w:rsidRDefault="00892AB3">
            <w:pPr>
              <w:pStyle w:val="aff"/>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aff"/>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aff"/>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aff"/>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aff"/>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aff"/>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aff"/>
              <w:numPr>
                <w:ilvl w:val="0"/>
                <w:numId w:val="54"/>
              </w:numPr>
              <w:jc w:val="both"/>
            </w:pPr>
            <w:r>
              <w:t xml:space="preserve">We are fine deprioritizing this. </w:t>
            </w:r>
          </w:p>
          <w:p w14:paraId="4E3B02B9" w14:textId="06DCC9A2" w:rsidR="00080684" w:rsidRDefault="00080684" w:rsidP="00080684">
            <w:pPr>
              <w:pStyle w:val="aff"/>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 xml:space="preserve">We prefer not to have down-selection of schemes at this early stage. Companies should be </w:t>
            </w:r>
            <w:r>
              <w:lastRenderedPageBreak/>
              <w:t>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lastRenderedPageBreak/>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w:t>
      </w:r>
      <w:proofErr w:type="gramStart"/>
      <w:r w:rsidR="001009DC" w:rsidRPr="00FE4A67">
        <w:rPr>
          <w:sz w:val="22"/>
          <w:szCs w:val="22"/>
        </w:rPr>
        <w:t>scarce</w:t>
      </w:r>
      <w:proofErr w:type="gramEnd"/>
      <w:r w:rsidR="001009DC" w:rsidRPr="00FE4A67">
        <w:rPr>
          <w:sz w:val="22"/>
          <w:szCs w:val="22"/>
        </w:rPr>
        <w:t xml:space="preserv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lastRenderedPageBreak/>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aff"/>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aff"/>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aff"/>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aff"/>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aff"/>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aff"/>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aff"/>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aff"/>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aff"/>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aff"/>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82"/>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ＭＳ 明朝" w:hint="eastAsia"/>
                <w:lang w:eastAsia="ja-JP"/>
              </w:rPr>
            </w:pPr>
            <w:r>
              <w:rPr>
                <w:rFonts w:eastAsia="ＭＳ 明朝"/>
                <w:lang w:eastAsia="ja-JP"/>
              </w:rPr>
              <w:t>Support</w:t>
            </w:r>
          </w:p>
        </w:tc>
      </w:tr>
      <w:tr w:rsidR="00C1395C" w:rsidRPr="002F3C8F" w14:paraId="0CFFF883" w14:textId="77777777" w:rsidTr="00E54D94">
        <w:trPr>
          <w:trHeight w:val="300"/>
        </w:trPr>
        <w:tc>
          <w:tcPr>
            <w:tcW w:w="3558" w:type="dxa"/>
          </w:tcPr>
          <w:p w14:paraId="2A242D95" w14:textId="77777777" w:rsidR="00C1395C" w:rsidRPr="002F3C8F" w:rsidRDefault="00C1395C" w:rsidP="00E54D94">
            <w:pPr>
              <w:snapToGrid/>
              <w:spacing w:afterAutospacing="0" w:line="240" w:lineRule="auto"/>
              <w:jc w:val="both"/>
              <w:rPr>
                <w:rFonts w:eastAsia="ＭＳ 明朝"/>
                <w:lang w:eastAsia="en-US"/>
              </w:rPr>
            </w:pPr>
          </w:p>
        </w:tc>
        <w:tc>
          <w:tcPr>
            <w:tcW w:w="6081" w:type="dxa"/>
          </w:tcPr>
          <w:p w14:paraId="48F57E6D" w14:textId="77777777" w:rsidR="00C1395C" w:rsidRPr="002F3C8F" w:rsidRDefault="00C1395C" w:rsidP="00E54D94">
            <w:pPr>
              <w:snapToGrid/>
              <w:spacing w:afterAutospacing="0" w:line="240" w:lineRule="auto"/>
              <w:jc w:val="both"/>
              <w:rPr>
                <w:rFonts w:eastAsia="ＭＳ 明朝"/>
                <w:lang w:eastAsia="en-US"/>
              </w:rPr>
            </w:pPr>
          </w:p>
        </w:tc>
      </w:tr>
      <w:tr w:rsidR="00C1395C" w:rsidRPr="002F3C8F" w14:paraId="21755F1A" w14:textId="77777777" w:rsidTr="00E54D94">
        <w:trPr>
          <w:trHeight w:val="300"/>
        </w:trPr>
        <w:tc>
          <w:tcPr>
            <w:tcW w:w="3558" w:type="dxa"/>
          </w:tcPr>
          <w:p w14:paraId="52ED760E" w14:textId="77777777" w:rsidR="00C1395C" w:rsidRPr="002F3C8F" w:rsidRDefault="00C1395C" w:rsidP="00E54D94">
            <w:pPr>
              <w:snapToGrid/>
              <w:spacing w:afterAutospacing="0" w:line="240" w:lineRule="auto"/>
              <w:jc w:val="both"/>
              <w:rPr>
                <w:rFonts w:eastAsia="ＭＳ 明朝"/>
                <w:lang w:eastAsia="en-US"/>
              </w:rPr>
            </w:pPr>
          </w:p>
        </w:tc>
        <w:tc>
          <w:tcPr>
            <w:tcW w:w="6081" w:type="dxa"/>
          </w:tcPr>
          <w:p w14:paraId="7AD6E753" w14:textId="77777777" w:rsidR="00C1395C" w:rsidRPr="002F3C8F" w:rsidRDefault="00C1395C" w:rsidP="00E54D94">
            <w:pPr>
              <w:snapToGrid/>
              <w:spacing w:afterAutospacing="0" w:line="240" w:lineRule="auto"/>
              <w:jc w:val="both"/>
              <w:rPr>
                <w:rFonts w:eastAsia="ＭＳ 明朝"/>
                <w:lang w:eastAsia="en-US"/>
              </w:rPr>
            </w:pPr>
          </w:p>
        </w:tc>
      </w:tr>
      <w:tr w:rsidR="00C1395C" w:rsidRPr="002F3C8F" w14:paraId="50063068" w14:textId="77777777" w:rsidTr="00E54D94">
        <w:trPr>
          <w:trHeight w:val="300"/>
        </w:trPr>
        <w:tc>
          <w:tcPr>
            <w:tcW w:w="3558" w:type="dxa"/>
          </w:tcPr>
          <w:p w14:paraId="2ECE3D57" w14:textId="77777777" w:rsidR="00C1395C" w:rsidRPr="002F3C8F" w:rsidRDefault="00C1395C" w:rsidP="00E54D94">
            <w:pPr>
              <w:snapToGrid/>
              <w:spacing w:afterAutospacing="0" w:line="240" w:lineRule="auto"/>
              <w:jc w:val="both"/>
              <w:rPr>
                <w:rFonts w:eastAsia="ＭＳ 明朝"/>
                <w:lang w:eastAsia="en-US"/>
              </w:rPr>
            </w:pPr>
          </w:p>
        </w:tc>
        <w:tc>
          <w:tcPr>
            <w:tcW w:w="6081" w:type="dxa"/>
          </w:tcPr>
          <w:p w14:paraId="391404BA" w14:textId="77777777" w:rsidR="00C1395C" w:rsidRPr="002F3C8F" w:rsidRDefault="00C1395C" w:rsidP="00E54D94">
            <w:pPr>
              <w:snapToGrid/>
              <w:spacing w:afterAutospacing="0" w:line="240" w:lineRule="auto"/>
              <w:jc w:val="both"/>
              <w:rPr>
                <w:rFonts w:eastAsia="ＭＳ 明朝"/>
                <w:lang w:eastAsia="en-US"/>
              </w:rPr>
            </w:pP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82"/>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ＭＳ 明朝"/>
                <w:lang w:eastAsia="en-US"/>
              </w:rPr>
            </w:pPr>
            <w:r>
              <w:rPr>
                <w:rFonts w:eastAsia="ＭＳ 明朝" w:hint="eastAsia"/>
                <w:lang w:eastAsia="ja-JP"/>
              </w:rPr>
              <w:t>D</w:t>
            </w:r>
            <w:r>
              <w:rPr>
                <w:rFonts w:eastAsia="ＭＳ 明朝"/>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ＭＳ 明朝"/>
                <w:lang w:eastAsia="en-US"/>
              </w:rPr>
            </w:pPr>
            <w:r>
              <w:rPr>
                <w:rFonts w:eastAsia="ＭＳ 明朝"/>
                <w:lang w:eastAsia="ja-JP"/>
              </w:rPr>
              <w:t>Support</w:t>
            </w:r>
          </w:p>
        </w:tc>
      </w:tr>
      <w:tr w:rsidR="00ED3E73" w:rsidRPr="002F3C8F" w14:paraId="17895E65" w14:textId="77777777" w:rsidTr="00E54D94">
        <w:trPr>
          <w:trHeight w:val="300"/>
        </w:trPr>
        <w:tc>
          <w:tcPr>
            <w:tcW w:w="3558" w:type="dxa"/>
          </w:tcPr>
          <w:p w14:paraId="619256AF" w14:textId="77777777" w:rsidR="00ED3E73" w:rsidRPr="002F3C8F" w:rsidRDefault="00ED3E73" w:rsidP="00ED3E73">
            <w:pPr>
              <w:snapToGrid/>
              <w:spacing w:afterAutospacing="0" w:line="240" w:lineRule="auto"/>
              <w:jc w:val="both"/>
              <w:rPr>
                <w:rFonts w:eastAsia="ＭＳ 明朝"/>
                <w:lang w:eastAsia="en-US"/>
              </w:rPr>
            </w:pPr>
          </w:p>
        </w:tc>
        <w:tc>
          <w:tcPr>
            <w:tcW w:w="6081" w:type="dxa"/>
          </w:tcPr>
          <w:p w14:paraId="46146592" w14:textId="77777777" w:rsidR="00ED3E73" w:rsidRPr="002F3C8F" w:rsidRDefault="00ED3E73" w:rsidP="00ED3E73">
            <w:pPr>
              <w:snapToGrid/>
              <w:spacing w:afterAutospacing="0" w:line="240" w:lineRule="auto"/>
              <w:jc w:val="both"/>
              <w:rPr>
                <w:rFonts w:eastAsia="ＭＳ 明朝"/>
                <w:lang w:eastAsia="en-US"/>
              </w:rPr>
            </w:pPr>
          </w:p>
        </w:tc>
      </w:tr>
      <w:tr w:rsidR="00ED3E73" w:rsidRPr="002F3C8F" w14:paraId="4CEEBA7F" w14:textId="77777777" w:rsidTr="00E54D94">
        <w:trPr>
          <w:trHeight w:val="300"/>
        </w:trPr>
        <w:tc>
          <w:tcPr>
            <w:tcW w:w="3558" w:type="dxa"/>
          </w:tcPr>
          <w:p w14:paraId="0BF6FFB1" w14:textId="77777777" w:rsidR="00ED3E73" w:rsidRPr="002F3C8F" w:rsidRDefault="00ED3E73" w:rsidP="00ED3E73">
            <w:pPr>
              <w:snapToGrid/>
              <w:spacing w:afterAutospacing="0" w:line="240" w:lineRule="auto"/>
              <w:jc w:val="both"/>
              <w:rPr>
                <w:rFonts w:eastAsia="ＭＳ 明朝"/>
                <w:lang w:eastAsia="en-US"/>
              </w:rPr>
            </w:pPr>
          </w:p>
        </w:tc>
        <w:tc>
          <w:tcPr>
            <w:tcW w:w="6081" w:type="dxa"/>
          </w:tcPr>
          <w:p w14:paraId="1DBBE938" w14:textId="77777777" w:rsidR="00ED3E73" w:rsidRPr="002F3C8F" w:rsidRDefault="00ED3E73" w:rsidP="00ED3E73">
            <w:pPr>
              <w:snapToGrid/>
              <w:spacing w:afterAutospacing="0" w:line="240" w:lineRule="auto"/>
              <w:jc w:val="both"/>
              <w:rPr>
                <w:rFonts w:eastAsia="ＭＳ 明朝"/>
                <w:lang w:eastAsia="en-US"/>
              </w:rPr>
            </w:pPr>
          </w:p>
        </w:tc>
      </w:tr>
      <w:tr w:rsidR="00ED3E73" w:rsidRPr="002F3C8F" w14:paraId="6D334590" w14:textId="77777777" w:rsidTr="00E54D94">
        <w:trPr>
          <w:trHeight w:val="300"/>
        </w:trPr>
        <w:tc>
          <w:tcPr>
            <w:tcW w:w="3558" w:type="dxa"/>
          </w:tcPr>
          <w:p w14:paraId="7D7579F7" w14:textId="77777777" w:rsidR="00ED3E73" w:rsidRPr="002F3C8F" w:rsidRDefault="00ED3E73" w:rsidP="00ED3E73">
            <w:pPr>
              <w:snapToGrid/>
              <w:spacing w:afterAutospacing="0" w:line="240" w:lineRule="auto"/>
              <w:jc w:val="both"/>
              <w:rPr>
                <w:rFonts w:eastAsia="ＭＳ 明朝"/>
                <w:lang w:eastAsia="en-US"/>
              </w:rPr>
            </w:pPr>
          </w:p>
        </w:tc>
        <w:tc>
          <w:tcPr>
            <w:tcW w:w="6081" w:type="dxa"/>
          </w:tcPr>
          <w:p w14:paraId="1ED50526" w14:textId="77777777" w:rsidR="00ED3E73" w:rsidRPr="002F3C8F" w:rsidRDefault="00ED3E73" w:rsidP="00ED3E73">
            <w:pPr>
              <w:snapToGrid/>
              <w:spacing w:afterAutospacing="0" w:line="240" w:lineRule="auto"/>
              <w:jc w:val="both"/>
              <w:rPr>
                <w:rFonts w:eastAsia="ＭＳ 明朝"/>
                <w:lang w:eastAsia="en-US"/>
              </w:rPr>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82"/>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ＭＳ 明朝" w:hint="eastAsia"/>
                <w:lang w:eastAsia="ja-JP"/>
              </w:rPr>
            </w:pPr>
            <w:r>
              <w:rPr>
                <w:rFonts w:eastAsia="ＭＳ 明朝"/>
                <w:lang w:eastAsia="ja-JP"/>
              </w:rPr>
              <w:t xml:space="preserve">Maybe we are mistaken, but is FDSS w/o spectrum extension non-transparent? What kind of RAN1 impact is assumed by that? Or the intention of “transparent” is </w:t>
            </w:r>
            <w:proofErr w:type="gramStart"/>
            <w:r>
              <w:rPr>
                <w:rFonts w:eastAsia="ＭＳ 明朝"/>
                <w:lang w:eastAsia="ja-JP"/>
              </w:rPr>
              <w:t>not only for</w:t>
            </w:r>
            <w:proofErr w:type="gramEnd"/>
            <w:r>
              <w:rPr>
                <w:rFonts w:eastAsia="ＭＳ 明朝"/>
                <w:lang w:eastAsia="ja-JP"/>
              </w:rPr>
              <w:t xml:space="preserve"> RAN1? </w:t>
            </w:r>
          </w:p>
        </w:tc>
      </w:tr>
      <w:tr w:rsidR="007E4EAD" w:rsidRPr="002F3C8F" w14:paraId="41696483" w14:textId="77777777" w:rsidTr="00E54D94">
        <w:trPr>
          <w:trHeight w:val="300"/>
        </w:trPr>
        <w:tc>
          <w:tcPr>
            <w:tcW w:w="3558" w:type="dxa"/>
          </w:tcPr>
          <w:p w14:paraId="7B6C2588" w14:textId="77777777" w:rsidR="007E4EAD" w:rsidRPr="002F3C8F" w:rsidRDefault="007E4EAD" w:rsidP="00E54D94">
            <w:pPr>
              <w:snapToGrid/>
              <w:spacing w:afterAutospacing="0" w:line="240" w:lineRule="auto"/>
              <w:jc w:val="both"/>
              <w:rPr>
                <w:rFonts w:eastAsia="ＭＳ 明朝"/>
                <w:lang w:eastAsia="en-US"/>
              </w:rPr>
            </w:pPr>
          </w:p>
        </w:tc>
        <w:tc>
          <w:tcPr>
            <w:tcW w:w="6081" w:type="dxa"/>
          </w:tcPr>
          <w:p w14:paraId="7EE8BB61" w14:textId="77777777" w:rsidR="007E4EAD" w:rsidRPr="002F3C8F" w:rsidRDefault="007E4EAD" w:rsidP="00E54D94">
            <w:pPr>
              <w:snapToGrid/>
              <w:spacing w:afterAutospacing="0" w:line="240" w:lineRule="auto"/>
              <w:jc w:val="both"/>
              <w:rPr>
                <w:rFonts w:eastAsia="ＭＳ 明朝"/>
                <w:lang w:eastAsia="en-US"/>
              </w:rPr>
            </w:pPr>
          </w:p>
        </w:tc>
      </w:tr>
      <w:tr w:rsidR="007E4EAD" w:rsidRPr="002F3C8F" w14:paraId="1572F1C4" w14:textId="77777777" w:rsidTr="00E54D94">
        <w:trPr>
          <w:trHeight w:val="300"/>
        </w:trPr>
        <w:tc>
          <w:tcPr>
            <w:tcW w:w="3558" w:type="dxa"/>
          </w:tcPr>
          <w:p w14:paraId="0341BB34" w14:textId="77777777" w:rsidR="007E4EAD" w:rsidRPr="002F3C8F" w:rsidRDefault="007E4EAD" w:rsidP="00E54D94">
            <w:pPr>
              <w:snapToGrid/>
              <w:spacing w:afterAutospacing="0" w:line="240" w:lineRule="auto"/>
              <w:jc w:val="both"/>
              <w:rPr>
                <w:rFonts w:eastAsia="ＭＳ 明朝"/>
                <w:lang w:eastAsia="en-US"/>
              </w:rPr>
            </w:pPr>
          </w:p>
        </w:tc>
        <w:tc>
          <w:tcPr>
            <w:tcW w:w="6081" w:type="dxa"/>
          </w:tcPr>
          <w:p w14:paraId="0BB7638E" w14:textId="77777777" w:rsidR="007E4EAD" w:rsidRPr="002F3C8F" w:rsidRDefault="007E4EAD" w:rsidP="00E54D94">
            <w:pPr>
              <w:snapToGrid/>
              <w:spacing w:afterAutospacing="0" w:line="240" w:lineRule="auto"/>
              <w:jc w:val="both"/>
              <w:rPr>
                <w:rFonts w:eastAsia="ＭＳ 明朝"/>
                <w:lang w:eastAsia="en-US"/>
              </w:rPr>
            </w:pP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ＭＳ 明朝"/>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ＭＳ 明朝"/>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82"/>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ＭＳ 明朝"/>
                <w:color w:val="auto"/>
                <w:lang w:eastAsia="en-US"/>
              </w:rPr>
            </w:pPr>
            <w:r w:rsidRPr="002F3C8F">
              <w:rPr>
                <w:rFonts w:eastAsia="ＭＳ 明朝"/>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ＭＳ 明朝"/>
                <w:lang w:eastAsia="en-US"/>
              </w:rPr>
            </w:pPr>
            <w:r>
              <w:rPr>
                <w:rFonts w:eastAsia="ＭＳ 明朝" w:hint="eastAsia"/>
                <w:lang w:eastAsia="ja-JP"/>
              </w:rPr>
              <w:t>D</w:t>
            </w:r>
            <w:r>
              <w:rPr>
                <w:rFonts w:eastAsia="ＭＳ 明朝"/>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ＭＳ 明朝"/>
                <w:lang w:eastAsia="en-US"/>
              </w:rPr>
            </w:pPr>
            <w:r>
              <w:rPr>
                <w:rFonts w:eastAsia="ＭＳ 明朝"/>
                <w:lang w:eastAsia="ja-JP"/>
              </w:rPr>
              <w:t>Support</w:t>
            </w:r>
          </w:p>
        </w:tc>
      </w:tr>
      <w:tr w:rsidR="007E4EAD" w:rsidRPr="002F3C8F" w14:paraId="665D731C" w14:textId="77777777" w:rsidTr="00E54D94">
        <w:trPr>
          <w:trHeight w:val="300"/>
        </w:trPr>
        <w:tc>
          <w:tcPr>
            <w:tcW w:w="3558" w:type="dxa"/>
          </w:tcPr>
          <w:p w14:paraId="44B5BFDB" w14:textId="77777777" w:rsidR="007E4EAD" w:rsidRPr="002F3C8F" w:rsidRDefault="007E4EAD" w:rsidP="00E54D94">
            <w:pPr>
              <w:snapToGrid/>
              <w:spacing w:afterAutospacing="0" w:line="240" w:lineRule="auto"/>
              <w:jc w:val="both"/>
              <w:rPr>
                <w:rFonts w:eastAsia="ＭＳ 明朝"/>
                <w:lang w:eastAsia="en-US"/>
              </w:rPr>
            </w:pPr>
          </w:p>
        </w:tc>
        <w:tc>
          <w:tcPr>
            <w:tcW w:w="6081" w:type="dxa"/>
          </w:tcPr>
          <w:p w14:paraId="0B8E1F8F" w14:textId="77777777" w:rsidR="007E4EAD" w:rsidRPr="002F3C8F" w:rsidRDefault="007E4EAD" w:rsidP="00E54D94">
            <w:pPr>
              <w:snapToGrid/>
              <w:spacing w:afterAutospacing="0" w:line="240" w:lineRule="auto"/>
              <w:jc w:val="both"/>
              <w:rPr>
                <w:rFonts w:eastAsia="ＭＳ 明朝"/>
                <w:lang w:eastAsia="en-US"/>
              </w:rPr>
            </w:pPr>
          </w:p>
        </w:tc>
      </w:tr>
      <w:tr w:rsidR="007E4EAD" w:rsidRPr="002F3C8F" w14:paraId="34B9C179" w14:textId="77777777" w:rsidTr="00E54D94">
        <w:trPr>
          <w:trHeight w:val="300"/>
        </w:trPr>
        <w:tc>
          <w:tcPr>
            <w:tcW w:w="3558" w:type="dxa"/>
          </w:tcPr>
          <w:p w14:paraId="2A15E1EC" w14:textId="77777777" w:rsidR="007E4EAD" w:rsidRPr="002F3C8F" w:rsidRDefault="007E4EAD" w:rsidP="00E54D94">
            <w:pPr>
              <w:snapToGrid/>
              <w:spacing w:afterAutospacing="0" w:line="240" w:lineRule="auto"/>
              <w:jc w:val="both"/>
              <w:rPr>
                <w:rFonts w:eastAsia="ＭＳ 明朝"/>
                <w:lang w:eastAsia="en-US"/>
              </w:rPr>
            </w:pPr>
          </w:p>
        </w:tc>
        <w:tc>
          <w:tcPr>
            <w:tcW w:w="6081" w:type="dxa"/>
          </w:tcPr>
          <w:p w14:paraId="2488F207" w14:textId="77777777" w:rsidR="007E4EAD" w:rsidRPr="002F3C8F" w:rsidRDefault="007E4EAD" w:rsidP="00E54D94">
            <w:pPr>
              <w:snapToGrid/>
              <w:spacing w:afterAutospacing="0" w:line="240" w:lineRule="auto"/>
              <w:jc w:val="both"/>
              <w:rPr>
                <w:rFonts w:eastAsia="ＭＳ 明朝"/>
                <w:lang w:eastAsia="en-US"/>
              </w:rPr>
            </w:pPr>
          </w:p>
        </w:tc>
      </w:tr>
      <w:tr w:rsidR="007E4EAD" w:rsidRPr="002F3C8F" w14:paraId="510E852A" w14:textId="77777777" w:rsidTr="00E54D94">
        <w:trPr>
          <w:trHeight w:val="300"/>
        </w:trPr>
        <w:tc>
          <w:tcPr>
            <w:tcW w:w="3558" w:type="dxa"/>
          </w:tcPr>
          <w:p w14:paraId="55400B02" w14:textId="77777777" w:rsidR="007E4EAD" w:rsidRPr="002F3C8F" w:rsidRDefault="007E4EAD" w:rsidP="00E54D94">
            <w:pPr>
              <w:snapToGrid/>
              <w:spacing w:afterAutospacing="0" w:line="240" w:lineRule="auto"/>
              <w:jc w:val="both"/>
              <w:rPr>
                <w:rFonts w:eastAsia="ＭＳ 明朝"/>
                <w:lang w:eastAsia="en-US"/>
              </w:rPr>
            </w:pPr>
          </w:p>
        </w:tc>
        <w:tc>
          <w:tcPr>
            <w:tcW w:w="6081" w:type="dxa"/>
          </w:tcPr>
          <w:p w14:paraId="14F33395" w14:textId="77777777" w:rsidR="007E4EAD" w:rsidRPr="002F3C8F" w:rsidRDefault="007E4EAD" w:rsidP="00E54D94">
            <w:pPr>
              <w:snapToGrid/>
              <w:spacing w:afterAutospacing="0" w:line="240" w:lineRule="auto"/>
              <w:jc w:val="both"/>
              <w:rPr>
                <w:rFonts w:eastAsia="ＭＳ 明朝"/>
                <w:lang w:eastAsia="en-US"/>
              </w:rPr>
            </w:pPr>
          </w:p>
        </w:tc>
      </w:tr>
    </w:tbl>
    <w:p w14:paraId="37C4C20D" w14:textId="77777777" w:rsidR="007E4EAD" w:rsidRDefault="007E4EAD"/>
    <w:p w14:paraId="572FC113" w14:textId="77777777" w:rsidR="007E4EAD" w:rsidRDefault="007E4EAD"/>
    <w:p w14:paraId="531FA648" w14:textId="77777777" w:rsidR="004E1BD2" w:rsidRDefault="00892AB3">
      <w:pPr>
        <w:pStyle w:val="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lastRenderedPageBreak/>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aff"/>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aff"/>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aff"/>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aff"/>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aff"/>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aff"/>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aff"/>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aff"/>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ac"/>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aff"/>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lastRenderedPageBreak/>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aff"/>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aff"/>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aff"/>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af9"/>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aff"/>
              <w:numPr>
                <w:ilvl w:val="0"/>
                <w:numId w:val="39"/>
              </w:numPr>
              <w:jc w:val="both"/>
              <w:rPr>
                <w:b/>
                <w:bCs/>
                <w:sz w:val="22"/>
                <w:lang w:val="en-US"/>
              </w:rPr>
            </w:pPr>
            <w:r>
              <w:rPr>
                <w:b/>
                <w:bCs/>
                <w:sz w:val="22"/>
                <w:lang w:val="en-US"/>
              </w:rPr>
              <w:t>Symmetric extension</w:t>
            </w:r>
          </w:p>
          <w:p w14:paraId="531FA66F" w14:textId="77777777" w:rsidR="004E1BD2" w:rsidRDefault="00892AB3">
            <w:pPr>
              <w:pStyle w:val="aff"/>
              <w:numPr>
                <w:ilvl w:val="0"/>
                <w:numId w:val="39"/>
              </w:numPr>
              <w:jc w:val="both"/>
              <w:rPr>
                <w:b/>
                <w:bCs/>
                <w:sz w:val="22"/>
                <w:lang w:val="en-US"/>
              </w:rPr>
            </w:pPr>
            <w:r>
              <w:rPr>
                <w:b/>
                <w:bCs/>
                <w:sz w:val="22"/>
                <w:lang w:val="en-US"/>
              </w:rPr>
              <w:t>Cyclic extension</w:t>
            </w:r>
          </w:p>
          <w:p w14:paraId="531FA670" w14:textId="77777777" w:rsidR="004E1BD2" w:rsidRDefault="00892AB3">
            <w:pPr>
              <w:pStyle w:val="aff"/>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aff"/>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82"/>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lastRenderedPageBreak/>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aff"/>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aff"/>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aff"/>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aff"/>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aff"/>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aff"/>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aff"/>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aff"/>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aff"/>
              <w:numPr>
                <w:ilvl w:val="1"/>
                <w:numId w:val="37"/>
              </w:numPr>
              <w:jc w:val="both"/>
              <w:rPr>
                <w:b/>
                <w:color w:val="FF0000"/>
                <w:sz w:val="22"/>
                <w:szCs w:val="22"/>
                <w:lang w:val="en-US"/>
              </w:rPr>
            </w:pPr>
            <w:r>
              <w:rPr>
                <w:b/>
                <w:color w:val="FF0000"/>
                <w:sz w:val="22"/>
                <w:szCs w:val="22"/>
                <w:lang w:val="en-US"/>
              </w:rPr>
              <w:lastRenderedPageBreak/>
              <w:t>Impact of shaping filter</w:t>
            </w:r>
          </w:p>
          <w:p w14:paraId="531FA69C" w14:textId="77777777" w:rsidR="004E1BD2" w:rsidRDefault="00892AB3">
            <w:pPr>
              <w:pStyle w:val="aff"/>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aff"/>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aff"/>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aff"/>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aff"/>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aff"/>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aff"/>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aff"/>
              <w:numPr>
                <w:ilvl w:val="0"/>
                <w:numId w:val="40"/>
              </w:numPr>
              <w:jc w:val="both"/>
            </w:pPr>
            <w:r>
              <w:t>Spectrum extension could be expressed in integer units of RBs to facilitate resource scheduling.</w:t>
            </w:r>
          </w:p>
          <w:p w14:paraId="531FA6B4" w14:textId="77777777" w:rsidR="004E1BD2" w:rsidRDefault="00892AB3">
            <w:pPr>
              <w:pStyle w:val="aff"/>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aff"/>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aff"/>
              <w:ind w:left="420"/>
              <w:jc w:val="both"/>
            </w:pPr>
            <w:r>
              <w:rPr>
                <w:noProof/>
                <w:lang w:val="en-US"/>
              </w:rPr>
              <w:lastRenderedPageBreak/>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aff"/>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aff"/>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ＭＳ 明朝" w:hint="eastAsia"/>
                <w:lang w:eastAsia="ja-JP"/>
              </w:rPr>
              <w:t>S</w:t>
            </w:r>
            <w:r>
              <w:rPr>
                <w:rFonts w:eastAsia="ＭＳ 明朝"/>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82"/>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w:t>
            </w:r>
            <w:r>
              <w:lastRenderedPageBreak/>
              <w:t xml:space="preserve">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lastRenderedPageBreak/>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 xml:space="preserve">Our understanding of cyclic shift plus symmetric extension is that the latter converges to symmetric extension (w.r.t.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ＭＳ 明朝" w:hint="eastAsia"/>
                <w:lang w:eastAsia="ja-JP"/>
              </w:rPr>
              <w:t>S</w:t>
            </w:r>
            <w:r>
              <w:rPr>
                <w:rFonts w:eastAsia="ＭＳ 明朝"/>
                <w:lang w:eastAsia="ja-JP"/>
              </w:rPr>
              <w:t>harp</w:t>
            </w:r>
          </w:p>
        </w:tc>
        <w:tc>
          <w:tcPr>
            <w:tcW w:w="6082" w:type="dxa"/>
          </w:tcPr>
          <w:p w14:paraId="04B013B3" w14:textId="6C7F534A" w:rsidR="008A3BB0" w:rsidRDefault="008A3BB0" w:rsidP="008A3BB0">
            <w:pPr>
              <w:jc w:val="both"/>
            </w:pPr>
            <w:r>
              <w:rPr>
                <w:rFonts w:eastAsia="ＭＳ 明朝" w:hint="eastAsia"/>
                <w:lang w:eastAsia="ja-JP"/>
              </w:rPr>
              <w:t>O</w:t>
            </w:r>
            <w:r>
              <w:rPr>
                <w:rFonts w:eastAsia="ＭＳ 明朝"/>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82"/>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w:t>
            </w:r>
            <w:r>
              <w:rPr>
                <w:color w:val="000000" w:themeColor="text1"/>
              </w:rPr>
              <w:lastRenderedPageBreak/>
              <w:t>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lastRenderedPageBreak/>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 xml:space="preserve">If possible, it would be good to align filters. If this cannot be achieved without delaying the </w:t>
            </w:r>
            <w:proofErr w:type="gramStart"/>
            <w:r>
              <w:rPr>
                <w:rStyle w:val="normaltextrun"/>
                <w:color w:val="000000"/>
              </w:rPr>
              <w:t>work</w:t>
            </w:r>
            <w:proofErr w:type="gramEnd"/>
            <w:r>
              <w:rPr>
                <w:rStyle w:val="normaltextrun"/>
                <w:color w:val="000000"/>
              </w:rPr>
              <w:t xml:space="preserve"> then having companies report their filter is preferable.</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aff"/>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aff"/>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aff"/>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aff"/>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aff"/>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aff"/>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aff"/>
        <w:numPr>
          <w:ilvl w:val="1"/>
          <w:numId w:val="37"/>
        </w:numPr>
        <w:jc w:val="both"/>
        <w:rPr>
          <w:b/>
          <w:sz w:val="22"/>
          <w:szCs w:val="22"/>
          <w:highlight w:val="yellow"/>
          <w:lang w:val="en-US"/>
        </w:rPr>
      </w:pPr>
      <w:r>
        <w:rPr>
          <w:b/>
          <w:sz w:val="22"/>
          <w:szCs w:val="22"/>
          <w:highlight w:val="yellow"/>
          <w:lang w:val="en-US"/>
        </w:rPr>
        <w:lastRenderedPageBreak/>
        <w:t>How to extend DMRS sequence to spectrum extensions</w:t>
      </w:r>
    </w:p>
    <w:p w14:paraId="58C4E3DE" w14:textId="6EEED907" w:rsidR="00D740C5" w:rsidRDefault="00D740C5" w:rsidP="00D740C5">
      <w:pPr>
        <w:pStyle w:val="aff"/>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 xml:space="preserve">suggests clarifying the assumption on </w:t>
      </w:r>
      <w:proofErr w:type="spellStart"/>
      <w:r w:rsidR="00B368DB">
        <w:rPr>
          <w:sz w:val="22"/>
          <w:szCs w:val="22"/>
          <w:lang w:val="en-US"/>
        </w:rPr>
        <w:t>gNB</w:t>
      </w:r>
      <w:proofErr w:type="spellEnd"/>
      <w:r w:rsidR="00B368DB">
        <w:rPr>
          <w:sz w:val="22"/>
          <w:szCs w:val="22"/>
          <w:lang w:val="en-US"/>
        </w:rPr>
        <w:t xml:space="preserve">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w:t>
      </w:r>
      <w:proofErr w:type="spellStart"/>
      <w:r w:rsidR="004C7796">
        <w:rPr>
          <w:sz w:val="22"/>
          <w:szCs w:val="22"/>
        </w:rPr>
        <w:t>gNB</w:t>
      </w:r>
      <w:proofErr w:type="spellEnd"/>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aff"/>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aff"/>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aff"/>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w:t>
      </w:r>
      <w:proofErr w:type="spellStart"/>
      <w:r w:rsidR="00B67892">
        <w:rPr>
          <w:sz w:val="22"/>
          <w:szCs w:val="22"/>
        </w:rPr>
        <w:t>gNB</w:t>
      </w:r>
      <w:proofErr w:type="spellEnd"/>
      <w:r w:rsidR="00B67892">
        <w:rPr>
          <w:sz w:val="22"/>
          <w:szCs w:val="22"/>
        </w:rPr>
        <w:t xml:space="preserve">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82"/>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072" w:type="dxa"/>
          </w:tcPr>
          <w:p w14:paraId="1DDBBC21" w14:textId="10B36CF8" w:rsidR="002A2F99" w:rsidRPr="00ED3E73" w:rsidRDefault="00ED3E73" w:rsidP="002A2F99">
            <w:pPr>
              <w:jc w:val="both"/>
              <w:rPr>
                <w:rFonts w:eastAsia="ＭＳ 明朝" w:hint="eastAsia"/>
                <w:lang w:eastAsia="ja-JP"/>
              </w:rPr>
            </w:pPr>
            <w:r>
              <w:rPr>
                <w:rFonts w:eastAsia="ＭＳ 明朝"/>
                <w:lang w:eastAsia="ja-JP"/>
              </w:rPr>
              <w:t>Fine with the proposal</w:t>
            </w:r>
          </w:p>
        </w:tc>
      </w:tr>
      <w:tr w:rsidR="002A2F99" w14:paraId="461C43E8" w14:textId="77777777" w:rsidTr="002A2F99">
        <w:trPr>
          <w:trHeight w:val="300"/>
        </w:trPr>
        <w:tc>
          <w:tcPr>
            <w:tcW w:w="3567" w:type="dxa"/>
          </w:tcPr>
          <w:p w14:paraId="0151F1A3" w14:textId="12F42146" w:rsidR="002A2F99" w:rsidRDefault="002A2F99" w:rsidP="002A2F99">
            <w:pPr>
              <w:jc w:val="both"/>
            </w:pPr>
          </w:p>
        </w:tc>
        <w:tc>
          <w:tcPr>
            <w:tcW w:w="6072" w:type="dxa"/>
          </w:tcPr>
          <w:p w14:paraId="6A908A73" w14:textId="52188D5E" w:rsidR="002A2F99" w:rsidRDefault="002A2F99" w:rsidP="002A2F99">
            <w:pPr>
              <w:jc w:val="both"/>
            </w:pPr>
          </w:p>
        </w:tc>
      </w:tr>
      <w:tr w:rsidR="002A2F99" w14:paraId="63A6B2C1" w14:textId="77777777" w:rsidTr="002A2F99">
        <w:trPr>
          <w:trHeight w:val="300"/>
        </w:trPr>
        <w:tc>
          <w:tcPr>
            <w:tcW w:w="3567" w:type="dxa"/>
          </w:tcPr>
          <w:p w14:paraId="4565E4DC" w14:textId="7ED7435B" w:rsidR="002A2F99" w:rsidRDefault="002A2F99" w:rsidP="002A2F99">
            <w:pPr>
              <w:jc w:val="both"/>
            </w:pPr>
          </w:p>
        </w:tc>
        <w:tc>
          <w:tcPr>
            <w:tcW w:w="6072" w:type="dxa"/>
          </w:tcPr>
          <w:p w14:paraId="48042FB3" w14:textId="1EC4CC1D" w:rsidR="002A2F99" w:rsidRDefault="002A2F99" w:rsidP="002A2F99">
            <w:pPr>
              <w:jc w:val="both"/>
            </w:pPr>
          </w:p>
        </w:tc>
      </w:tr>
      <w:tr w:rsidR="002A2F99" w14:paraId="1C60C78C" w14:textId="77777777" w:rsidTr="002A2F99">
        <w:trPr>
          <w:trHeight w:val="300"/>
        </w:trPr>
        <w:tc>
          <w:tcPr>
            <w:tcW w:w="3567" w:type="dxa"/>
          </w:tcPr>
          <w:p w14:paraId="0D246FF5" w14:textId="72B5763A" w:rsidR="002A2F99" w:rsidRDefault="002A2F99" w:rsidP="002A2F99">
            <w:pPr>
              <w:jc w:val="both"/>
            </w:pPr>
          </w:p>
        </w:tc>
        <w:tc>
          <w:tcPr>
            <w:tcW w:w="6072" w:type="dxa"/>
          </w:tcPr>
          <w:p w14:paraId="62B6DD9D" w14:textId="77777777" w:rsidR="002A2F99" w:rsidRDefault="002A2F99" w:rsidP="002A2F99">
            <w:pPr>
              <w:jc w:val="both"/>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82"/>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ＭＳ 明朝" w:hint="eastAsia"/>
                <w:lang w:eastAsia="ja-JP"/>
              </w:rPr>
              <w:t>D</w:t>
            </w:r>
            <w:r>
              <w:rPr>
                <w:rFonts w:eastAsia="ＭＳ 明朝"/>
                <w:lang w:eastAsia="ja-JP"/>
              </w:rPr>
              <w:t>OCOMO</w:t>
            </w:r>
          </w:p>
        </w:tc>
        <w:tc>
          <w:tcPr>
            <w:tcW w:w="6072" w:type="dxa"/>
          </w:tcPr>
          <w:p w14:paraId="10CC16B1" w14:textId="66A0CC93" w:rsidR="00ED3E73" w:rsidRDefault="00ED3E73" w:rsidP="00ED3E73">
            <w:pPr>
              <w:jc w:val="both"/>
            </w:pPr>
            <w:r>
              <w:rPr>
                <w:rFonts w:eastAsia="ＭＳ 明朝"/>
                <w:lang w:eastAsia="ja-JP"/>
              </w:rPr>
              <w:t>Fine with the proposal</w:t>
            </w:r>
          </w:p>
        </w:tc>
      </w:tr>
      <w:tr w:rsidR="002A2F99" w14:paraId="5541D1FD" w14:textId="77777777" w:rsidTr="002A2F99">
        <w:trPr>
          <w:trHeight w:val="300"/>
        </w:trPr>
        <w:tc>
          <w:tcPr>
            <w:tcW w:w="3567" w:type="dxa"/>
          </w:tcPr>
          <w:p w14:paraId="13CB62E7" w14:textId="77777777" w:rsidR="002A2F99" w:rsidRDefault="002A2F99" w:rsidP="002A2F99">
            <w:pPr>
              <w:jc w:val="both"/>
            </w:pPr>
          </w:p>
        </w:tc>
        <w:tc>
          <w:tcPr>
            <w:tcW w:w="6072" w:type="dxa"/>
          </w:tcPr>
          <w:p w14:paraId="7C9E0564" w14:textId="77777777" w:rsidR="002A2F99" w:rsidRDefault="002A2F99" w:rsidP="002A2F99">
            <w:pPr>
              <w:jc w:val="both"/>
            </w:pPr>
          </w:p>
        </w:tc>
      </w:tr>
      <w:tr w:rsidR="002A2F99" w14:paraId="59C6C228" w14:textId="77777777" w:rsidTr="002A2F99">
        <w:trPr>
          <w:trHeight w:val="300"/>
        </w:trPr>
        <w:tc>
          <w:tcPr>
            <w:tcW w:w="3567" w:type="dxa"/>
          </w:tcPr>
          <w:p w14:paraId="5921B47F" w14:textId="77777777" w:rsidR="002A2F99" w:rsidRDefault="002A2F99" w:rsidP="002A2F99">
            <w:pPr>
              <w:jc w:val="both"/>
            </w:pPr>
          </w:p>
        </w:tc>
        <w:tc>
          <w:tcPr>
            <w:tcW w:w="6072" w:type="dxa"/>
          </w:tcPr>
          <w:p w14:paraId="7D1640F4" w14:textId="77777777" w:rsidR="002A2F99" w:rsidRDefault="002A2F99" w:rsidP="002A2F99">
            <w:pPr>
              <w:jc w:val="both"/>
            </w:pPr>
          </w:p>
        </w:tc>
      </w:tr>
      <w:tr w:rsidR="002A2F99" w14:paraId="141911F8" w14:textId="77777777" w:rsidTr="002A2F99">
        <w:trPr>
          <w:trHeight w:val="300"/>
        </w:trPr>
        <w:tc>
          <w:tcPr>
            <w:tcW w:w="3567" w:type="dxa"/>
          </w:tcPr>
          <w:p w14:paraId="39135990" w14:textId="77777777" w:rsidR="002A2F99" w:rsidRDefault="002A2F99" w:rsidP="002A2F99">
            <w:pPr>
              <w:jc w:val="both"/>
            </w:pPr>
          </w:p>
        </w:tc>
        <w:tc>
          <w:tcPr>
            <w:tcW w:w="6072" w:type="dxa"/>
          </w:tcPr>
          <w:p w14:paraId="365FCBC5" w14:textId="77777777" w:rsidR="002A2F99" w:rsidRDefault="002A2F99" w:rsidP="002A2F99">
            <w:pPr>
              <w:jc w:val="both"/>
            </w:pPr>
          </w:p>
        </w:tc>
      </w:tr>
    </w:tbl>
    <w:p w14:paraId="531FA6F9" w14:textId="77777777" w:rsidR="004E1BD2" w:rsidRPr="00445564" w:rsidRDefault="004E1BD2">
      <w:pPr>
        <w:jc w:val="both"/>
        <w:rPr>
          <w:lang w:val="en-US"/>
        </w:rPr>
      </w:pPr>
    </w:p>
    <w:p w14:paraId="531FA6FA" w14:textId="77777777" w:rsidR="004E1BD2" w:rsidRDefault="00892AB3">
      <w:pPr>
        <w:pStyle w:val="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aff"/>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aff"/>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aff"/>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aff"/>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aff"/>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aff"/>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82"/>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aff"/>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aff"/>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aff"/>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aff"/>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aff"/>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aff"/>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aff"/>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aff"/>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aff"/>
              <w:numPr>
                <w:ilvl w:val="0"/>
                <w:numId w:val="55"/>
              </w:numPr>
              <w:jc w:val="both"/>
            </w:pPr>
            <w:r>
              <w:lastRenderedPageBreak/>
              <w:t>FDSS w/ SE</w:t>
            </w:r>
          </w:p>
          <w:p w14:paraId="1F0B86C7" w14:textId="081C7B13" w:rsidR="00560A56" w:rsidRPr="00560A56" w:rsidRDefault="00560A56" w:rsidP="00560A56">
            <w:pPr>
              <w:pStyle w:val="aff"/>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lastRenderedPageBreak/>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ＭＳ 明朝"/>
                <w:lang w:eastAsia="ja-JP"/>
              </w:rPr>
            </w:pPr>
            <w:r>
              <w:rPr>
                <w:rFonts w:eastAsia="ＭＳ 明朝" w:hint="eastAsia"/>
                <w:lang w:eastAsia="ja-JP"/>
              </w:rPr>
              <w:t>S</w:t>
            </w:r>
            <w:r>
              <w:rPr>
                <w:rFonts w:eastAsia="ＭＳ 明朝"/>
                <w:lang w:eastAsia="ja-JP"/>
              </w:rPr>
              <w:t>harp</w:t>
            </w:r>
          </w:p>
        </w:tc>
        <w:tc>
          <w:tcPr>
            <w:tcW w:w="6081" w:type="dxa"/>
          </w:tcPr>
          <w:p w14:paraId="6FF33CA7" w14:textId="2F899F8A" w:rsidR="008A3BB0" w:rsidRPr="008A3BB0" w:rsidRDefault="008A3BB0" w:rsidP="005C69A2">
            <w:pPr>
              <w:jc w:val="both"/>
              <w:rPr>
                <w:rFonts w:eastAsia="ＭＳ 明朝"/>
                <w:lang w:eastAsia="ja-JP"/>
              </w:rPr>
            </w:pPr>
            <w:r>
              <w:rPr>
                <w:rFonts w:eastAsia="ＭＳ 明朝" w:hint="eastAsia"/>
                <w:lang w:eastAsia="ja-JP"/>
              </w:rPr>
              <w:t>S</w:t>
            </w:r>
            <w:r>
              <w:rPr>
                <w:rFonts w:eastAsia="ＭＳ 明朝"/>
                <w:lang w:eastAsia="ja-JP"/>
              </w:rPr>
              <w:t xml:space="preserve">imilar to proposal 4. </w:t>
            </w:r>
            <w:r w:rsidRPr="008A3BB0">
              <w:rPr>
                <w:rFonts w:eastAsia="ＭＳ 明朝"/>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82"/>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 xml:space="preserve">Suggest </w:t>
            </w:r>
            <w:proofErr w:type="gramStart"/>
            <w:r>
              <w:rPr>
                <w:rStyle w:val="normaltextrun"/>
                <w:rFonts w:cs="Arial"/>
                <w:szCs w:val="22"/>
                <w:shd w:val="clear" w:color="auto" w:fill="FFFFFF"/>
              </w:rPr>
              <w:t>to identify</w:t>
            </w:r>
            <w:proofErr w:type="gramEnd"/>
            <w:r>
              <w:rPr>
                <w:rStyle w:val="normaltextrun"/>
                <w:rFonts w:cs="Arial"/>
                <w:szCs w:val="22"/>
                <w:shd w:val="clear" w:color="auto" w:fill="FFFFFF"/>
              </w:rPr>
              <w:t xml:space="preserve">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lastRenderedPageBreak/>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aff"/>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aff"/>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aff"/>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aff"/>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aff"/>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proofErr w:type="gramStart"/>
      <w:r w:rsidR="006F2979" w:rsidRPr="006F2979">
        <w:rPr>
          <w:sz w:val="22"/>
          <w:szCs w:val="22"/>
          <w:u w:val="single"/>
        </w:rPr>
        <w:t>as a consequence</w:t>
      </w:r>
      <w:proofErr w:type="gramEnd"/>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 xml:space="preserve">in Section 3.2.1, where evaluation methodology is </w:t>
      </w:r>
      <w:proofErr w:type="gramStart"/>
      <w:r w:rsidR="006D7FF1">
        <w:rPr>
          <w:sz w:val="22"/>
          <w:szCs w:val="22"/>
        </w:rPr>
        <w:t>discussed</w:t>
      </w:r>
      <w:proofErr w:type="gramEnd"/>
      <w:r w:rsidR="006D7FF1">
        <w:rPr>
          <w:sz w:val="22"/>
          <w:szCs w:val="22"/>
        </w:rPr>
        <w:t xml:space="preserve">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82"/>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ＭＳ 明朝" w:hint="eastAsia"/>
                <w:lang w:eastAsia="ja-JP"/>
              </w:rPr>
              <w:t>D</w:t>
            </w:r>
            <w:r>
              <w:rPr>
                <w:rFonts w:eastAsia="ＭＳ 明朝"/>
                <w:lang w:eastAsia="ja-JP"/>
              </w:rPr>
              <w:t>OCOMO</w:t>
            </w:r>
          </w:p>
        </w:tc>
        <w:tc>
          <w:tcPr>
            <w:tcW w:w="6072" w:type="dxa"/>
          </w:tcPr>
          <w:p w14:paraId="027F2D4D" w14:textId="0AFAF6C9" w:rsidR="00ED3E73" w:rsidRDefault="00ED3E73" w:rsidP="00ED3E73">
            <w:pPr>
              <w:jc w:val="both"/>
            </w:pPr>
            <w:r>
              <w:rPr>
                <w:rFonts w:eastAsia="ＭＳ 明朝"/>
                <w:lang w:eastAsia="ja-JP"/>
              </w:rPr>
              <w:t>Fine with the proposal</w:t>
            </w:r>
          </w:p>
        </w:tc>
      </w:tr>
      <w:tr w:rsidR="00522D5B" w14:paraId="1CD40B93" w14:textId="77777777" w:rsidTr="0098301C">
        <w:trPr>
          <w:trHeight w:val="300"/>
        </w:trPr>
        <w:tc>
          <w:tcPr>
            <w:tcW w:w="3567" w:type="dxa"/>
          </w:tcPr>
          <w:p w14:paraId="773EC045" w14:textId="77777777" w:rsidR="00522D5B" w:rsidRDefault="00522D5B" w:rsidP="0098301C">
            <w:pPr>
              <w:jc w:val="both"/>
            </w:pPr>
          </w:p>
        </w:tc>
        <w:tc>
          <w:tcPr>
            <w:tcW w:w="6072" w:type="dxa"/>
          </w:tcPr>
          <w:p w14:paraId="3D6312C6" w14:textId="77777777" w:rsidR="00522D5B" w:rsidRDefault="00522D5B" w:rsidP="0098301C">
            <w:pPr>
              <w:jc w:val="both"/>
            </w:pPr>
          </w:p>
        </w:tc>
      </w:tr>
      <w:tr w:rsidR="00522D5B" w14:paraId="1550E719" w14:textId="77777777" w:rsidTr="0098301C">
        <w:trPr>
          <w:trHeight w:val="300"/>
        </w:trPr>
        <w:tc>
          <w:tcPr>
            <w:tcW w:w="3567" w:type="dxa"/>
          </w:tcPr>
          <w:p w14:paraId="0DCCD17C" w14:textId="77777777" w:rsidR="00522D5B" w:rsidRDefault="00522D5B" w:rsidP="0098301C">
            <w:pPr>
              <w:jc w:val="both"/>
            </w:pPr>
          </w:p>
        </w:tc>
        <w:tc>
          <w:tcPr>
            <w:tcW w:w="6072" w:type="dxa"/>
          </w:tcPr>
          <w:p w14:paraId="058D35AD" w14:textId="77777777" w:rsidR="00522D5B" w:rsidRDefault="00522D5B" w:rsidP="0098301C">
            <w:pPr>
              <w:jc w:val="both"/>
            </w:pPr>
          </w:p>
        </w:tc>
      </w:tr>
      <w:tr w:rsidR="00522D5B" w14:paraId="0A2799D6" w14:textId="77777777" w:rsidTr="0098301C">
        <w:trPr>
          <w:trHeight w:val="300"/>
        </w:trPr>
        <w:tc>
          <w:tcPr>
            <w:tcW w:w="3567" w:type="dxa"/>
          </w:tcPr>
          <w:p w14:paraId="5BBE54DD" w14:textId="77777777" w:rsidR="00522D5B" w:rsidRDefault="00522D5B" w:rsidP="0098301C">
            <w:pPr>
              <w:jc w:val="both"/>
            </w:pPr>
          </w:p>
        </w:tc>
        <w:tc>
          <w:tcPr>
            <w:tcW w:w="6072" w:type="dxa"/>
          </w:tcPr>
          <w:p w14:paraId="2FCA97A0" w14:textId="77777777" w:rsidR="00522D5B" w:rsidRDefault="00522D5B" w:rsidP="0098301C">
            <w:pPr>
              <w:jc w:val="both"/>
            </w:pP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aff"/>
        <w:numPr>
          <w:ilvl w:val="0"/>
          <w:numId w:val="43"/>
        </w:numPr>
        <w:jc w:val="both"/>
        <w:rPr>
          <w:sz w:val="22"/>
          <w:lang w:val="en-US"/>
        </w:rPr>
      </w:pPr>
      <w:r>
        <w:rPr>
          <w:sz w:val="22"/>
          <w:lang w:val="en-US"/>
        </w:rPr>
        <w:t>Evaluation methodology</w:t>
      </w:r>
    </w:p>
    <w:p w14:paraId="531FA757" w14:textId="77777777" w:rsidR="004E1BD2" w:rsidRDefault="00892AB3">
      <w:pPr>
        <w:pStyle w:val="aff"/>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3" w:name="_Toc415085486"/>
      <w:bookmarkStart w:id="24" w:name="_Toc503902285"/>
      <w:r>
        <w:t xml:space="preserve">     </w:t>
      </w:r>
    </w:p>
    <w:p w14:paraId="531FA759" w14:textId="77777777" w:rsidR="004E1BD2" w:rsidRDefault="004E1BD2">
      <w:pPr>
        <w:jc w:val="both"/>
      </w:pPr>
    </w:p>
    <w:p w14:paraId="531FA75A" w14:textId="01EC4F88" w:rsidR="004E1BD2" w:rsidRDefault="00892AB3">
      <w:pPr>
        <w:pStyle w:val="3"/>
        <w:numPr>
          <w:ilvl w:val="2"/>
          <w:numId w:val="4"/>
        </w:numPr>
        <w:jc w:val="both"/>
        <w:rPr>
          <w:lang w:val="en-US"/>
        </w:rPr>
      </w:pPr>
      <w:r>
        <w:rPr>
          <w:color w:val="00B050"/>
        </w:rPr>
        <w:lastRenderedPageBreak/>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aff"/>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aff"/>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aff"/>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aff"/>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aff"/>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aff"/>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lastRenderedPageBreak/>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aff"/>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aff"/>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aff"/>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aff"/>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aff"/>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aff"/>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xml:space="preserve">, defined as the SNR degradation </w:t>
      </w:r>
      <w:proofErr w:type="spellStart"/>
      <w:r w:rsidRPr="003F50D6">
        <w:rPr>
          <w:b/>
          <w:bCs/>
          <w:sz w:val="22"/>
          <w:szCs w:val="22"/>
          <w:highlight w:val="yellow"/>
        </w:rPr>
        <w:t>w.r.t.</w:t>
      </w:r>
      <w:proofErr w:type="spellEnd"/>
      <w:r w:rsidRPr="003F50D6">
        <w:rPr>
          <w:b/>
          <w:bCs/>
          <w:sz w:val="22"/>
          <w:szCs w:val="22"/>
          <w:highlight w:val="yellow"/>
        </w:rPr>
        <w:t xml:space="preserve">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aff"/>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aff"/>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aff"/>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aff"/>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af9"/>
        <w:tblW w:w="0" w:type="auto"/>
        <w:tblInd w:w="108" w:type="dxa"/>
        <w:tblLook w:val="04A0" w:firstRow="1" w:lastRow="0" w:firstColumn="1" w:lastColumn="0" w:noHBand="0" w:noVBand="1"/>
      </w:tblPr>
      <w:tblGrid>
        <w:gridCol w:w="9747"/>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82"/>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82"/>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82"/>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82"/>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af9"/>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lastRenderedPageBreak/>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af9"/>
        <w:tblW w:w="0" w:type="auto"/>
        <w:tblInd w:w="108" w:type="dxa"/>
        <w:tblLook w:val="04A0" w:firstRow="1" w:lastRow="0" w:firstColumn="1" w:lastColumn="0" w:noHBand="0" w:noVBand="1"/>
      </w:tblPr>
      <w:tblGrid>
        <w:gridCol w:w="9747"/>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82"/>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lastRenderedPageBreak/>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9F2A29" w14:paraId="6DEB6BD4" w14:textId="77777777" w:rsidTr="009F2A29">
        <w:trPr>
          <w:trHeight w:val="313"/>
        </w:trPr>
        <w:tc>
          <w:tcPr>
            <w:tcW w:w="1589" w:type="dxa"/>
          </w:tcPr>
          <w:p w14:paraId="0175B0DC" w14:textId="63B179AA" w:rsidR="009F2A29" w:rsidRDefault="009F2A29" w:rsidP="009F2A29">
            <w:pPr>
              <w:jc w:val="both"/>
            </w:pPr>
          </w:p>
        </w:tc>
        <w:tc>
          <w:tcPr>
            <w:tcW w:w="1496" w:type="dxa"/>
          </w:tcPr>
          <w:p w14:paraId="2C2C1E0D" w14:textId="77777777" w:rsidR="009F2A29" w:rsidRDefault="009F2A29" w:rsidP="009F2A29">
            <w:pPr>
              <w:jc w:val="both"/>
            </w:pPr>
          </w:p>
        </w:tc>
        <w:tc>
          <w:tcPr>
            <w:tcW w:w="6770" w:type="dxa"/>
          </w:tcPr>
          <w:p w14:paraId="18897F75" w14:textId="0ACB1688" w:rsidR="009F2A29" w:rsidRDefault="009F2A29" w:rsidP="009F2A29">
            <w:pPr>
              <w:jc w:val="both"/>
            </w:pP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3"/>
    <w:bookmarkEnd w:id="24"/>
    <w:p w14:paraId="531FA792" w14:textId="77777777" w:rsidR="004E1BD2" w:rsidRDefault="00892AB3">
      <w:pPr>
        <w:pStyle w:val="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1"/>
        <w:jc w:val="both"/>
        <w:rPr>
          <w:lang w:val="en-US"/>
        </w:rPr>
      </w:pPr>
      <w:r>
        <w:rPr>
          <w:lang w:val="en-US"/>
        </w:rPr>
        <w:t>References</w:t>
      </w:r>
    </w:p>
    <w:p w14:paraId="531FA797" w14:textId="77777777" w:rsidR="004E1BD2" w:rsidRDefault="00892AB3">
      <w:pPr>
        <w:pStyle w:val="aff"/>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aff"/>
        <w:numPr>
          <w:ilvl w:val="0"/>
          <w:numId w:val="45"/>
        </w:numPr>
        <w:spacing w:after="0"/>
        <w:rPr>
          <w:sz w:val="22"/>
          <w:szCs w:val="22"/>
        </w:rPr>
      </w:pPr>
      <w:bookmarkStart w:id="25"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aff"/>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aff"/>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aff"/>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aff"/>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aff"/>
        <w:numPr>
          <w:ilvl w:val="0"/>
          <w:numId w:val="45"/>
        </w:numPr>
        <w:spacing w:after="0"/>
        <w:rPr>
          <w:sz w:val="22"/>
          <w:szCs w:val="22"/>
        </w:rPr>
      </w:pPr>
      <w:r>
        <w:rPr>
          <w:sz w:val="22"/>
          <w:szCs w:val="22"/>
        </w:rPr>
        <w:lastRenderedPageBreak/>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aff"/>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aff"/>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aff"/>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aff"/>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aff"/>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aff"/>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aff"/>
        <w:spacing w:after="0"/>
        <w:ind w:left="360"/>
        <w:rPr>
          <w:sz w:val="22"/>
          <w:szCs w:val="22"/>
        </w:rPr>
      </w:pPr>
    </w:p>
    <w:bookmarkEnd w:id="25"/>
    <w:p w14:paraId="531FA7AC" w14:textId="77777777" w:rsidR="004E1BD2" w:rsidRDefault="00892AB3">
      <w:pPr>
        <w:pStyle w:val="1"/>
        <w:ind w:left="2268" w:hanging="2268"/>
        <w:jc w:val="both"/>
        <w:rPr>
          <w:lang w:val="en-US"/>
        </w:rPr>
      </w:pPr>
      <w:r>
        <w:rPr>
          <w:lang w:val="en-US"/>
        </w:rPr>
        <w:t>Appendix A: Proposals from contributions aggregated by topic</w:t>
      </w:r>
    </w:p>
    <w:p w14:paraId="531FA7AD" w14:textId="77777777" w:rsidR="004E1BD2" w:rsidRDefault="00892AB3">
      <w:pPr>
        <w:pStyle w:val="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af9"/>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af9"/>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af9"/>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6" w:name="_Hlk115708520"/>
            <w:r>
              <w:rPr>
                <w:i/>
                <w:lang w:eastAsia="zh-CN"/>
              </w:rPr>
              <w:t xml:space="preserve">HPUE related power domain enhancement </w:t>
            </w:r>
            <w:bookmarkEnd w:id="26"/>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af9"/>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aff"/>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aff"/>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aff"/>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aff"/>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3"/>
        <w:rPr>
          <w:lang w:val="en-US"/>
        </w:rPr>
      </w:pPr>
      <w:r>
        <w:rPr>
          <w:lang w:val="en-US"/>
        </w:rPr>
        <w:t>A.2.1 Way of working (RAN1 and RAN4 work split)</w:t>
      </w:r>
    </w:p>
    <w:tbl>
      <w:tblPr>
        <w:tblStyle w:val="af9"/>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 xml:space="preserve">The MPR/PAR reduction by FDSS with and without spectrum extension and tone reservation should be </w:t>
            </w:r>
            <w:r>
              <w:rPr>
                <w:rFonts w:ascii="Times New Roman" w:hAnsi="Times New Roman" w:cs="Times New Roman"/>
                <w:bCs/>
                <w:i/>
                <w:iCs/>
                <w:sz w:val="20"/>
                <w:szCs w:val="20"/>
              </w:rPr>
              <w:lastRenderedPageBreak/>
              <w:t>first studied in RAN 4 focusing on relevant waveform and modulation order for coverage limited UEs.</w:t>
            </w:r>
          </w:p>
          <w:p w14:paraId="531FA7E8" w14:textId="77777777" w:rsidR="004E1BD2" w:rsidRDefault="004E1BD2">
            <w:pPr>
              <w:pStyle w:val="ac"/>
              <w:spacing w:before="120" w:line="276" w:lineRule="auto"/>
              <w:rPr>
                <w:rFonts w:ascii="Times New Roman" w:hAnsi="Times New Roman"/>
                <w:b/>
                <w:iCs/>
                <w:lang w:eastAsia="en-US"/>
              </w:rPr>
            </w:pPr>
          </w:p>
          <w:p w14:paraId="531FA7E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ac"/>
              <w:spacing w:before="120" w:line="276" w:lineRule="auto"/>
              <w:rPr>
                <w:rFonts w:ascii="Times New Roman" w:hAnsi="Times New Roman"/>
                <w:b/>
                <w:iCs/>
                <w:lang w:eastAsia="en-US"/>
              </w:rPr>
            </w:pPr>
          </w:p>
          <w:p w14:paraId="531FA7EC"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ac"/>
              <w:spacing w:before="120" w:line="276" w:lineRule="auto"/>
              <w:rPr>
                <w:rFonts w:ascii="Times New Roman" w:hAnsi="Times New Roman"/>
                <w:b/>
                <w:iCs/>
                <w:lang w:eastAsia="en-US"/>
              </w:rPr>
            </w:pPr>
          </w:p>
          <w:p w14:paraId="531FA7E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ac"/>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ac"/>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af9"/>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aff"/>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aff"/>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aff"/>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 xml:space="preserve">For FDSS with bandwidth expansion, evaluate the impact of gNB not knowing the pulse shaping filter </w:t>
            </w:r>
            <w:r>
              <w:rPr>
                <w:i/>
                <w:iCs/>
              </w:rPr>
              <w:lastRenderedPageBreak/>
              <w:t>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af9"/>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af9"/>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7"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7"/>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3"/>
        <w:rPr>
          <w:lang w:val="fr-FR"/>
        </w:rPr>
      </w:pPr>
      <w:r>
        <w:rPr>
          <w:lang w:val="fr-FR"/>
        </w:rPr>
        <w:t xml:space="preserve">A.2.3 MPR/PAR reduction techniques </w:t>
      </w:r>
    </w:p>
    <w:tbl>
      <w:tblPr>
        <w:tblStyle w:val="af9"/>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28"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aff"/>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aff"/>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aff"/>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aff"/>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ac"/>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29"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29"/>
          </w:p>
          <w:p w14:paraId="531FA863" w14:textId="77777777" w:rsidR="004E1BD2" w:rsidRDefault="004E1BD2">
            <w:pPr>
              <w:spacing w:before="120" w:after="120"/>
              <w:rPr>
                <w:b/>
                <w:bCs/>
                <w:i/>
                <w:iCs/>
              </w:rPr>
            </w:pPr>
          </w:p>
          <w:p w14:paraId="531FA864"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8"/>
          </w:p>
        </w:tc>
      </w:tr>
    </w:tbl>
    <w:p w14:paraId="531FA882" w14:textId="77777777" w:rsidR="004E1BD2" w:rsidRDefault="004E1BD2"/>
    <w:p w14:paraId="531FA883" w14:textId="77777777" w:rsidR="004E1BD2" w:rsidRDefault="004E1BD2"/>
    <w:p w14:paraId="531FA884" w14:textId="77777777" w:rsidR="004E1BD2" w:rsidRDefault="00892AB3">
      <w:pPr>
        <w:pStyle w:val="3"/>
        <w:rPr>
          <w:lang w:val="en-US"/>
        </w:rPr>
      </w:pPr>
      <w:r>
        <w:rPr>
          <w:lang w:val="en-US"/>
        </w:rPr>
        <w:t>A.2.4 Design aspects of FDSS-SE</w:t>
      </w:r>
    </w:p>
    <w:tbl>
      <w:tblPr>
        <w:tblStyle w:val="af9"/>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lastRenderedPageBreak/>
              <w:t xml:space="preserve">Proposal 3: </w:t>
            </w:r>
            <w:r>
              <w:rPr>
                <w:i/>
              </w:rPr>
              <w:t>Study the handling of DMRS symbol of a PUSCH with FDSS-SE</w:t>
            </w:r>
          </w:p>
          <w:p w14:paraId="531FA887" w14:textId="77777777" w:rsidR="004E1BD2" w:rsidRDefault="00892AB3">
            <w:pPr>
              <w:pStyle w:val="aff"/>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aff"/>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ac"/>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ac"/>
              <w:spacing w:before="120" w:line="276" w:lineRule="auto"/>
              <w:rPr>
                <w:rFonts w:ascii="Times New Roman" w:hAnsi="Times New Roman" w:cs="Times New Roman"/>
                <w:sz w:val="20"/>
                <w:szCs w:val="20"/>
                <w:lang w:eastAsia="ko-KR"/>
              </w:rPr>
            </w:pPr>
          </w:p>
          <w:p w14:paraId="531FA88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3"/>
        <w:rPr>
          <w:lang w:val="en-US"/>
        </w:rPr>
      </w:pPr>
      <w:r>
        <w:rPr>
          <w:lang w:val="en-US"/>
        </w:rPr>
        <w:t>A.2.5 Design aspects of tone reservation</w:t>
      </w:r>
    </w:p>
    <w:tbl>
      <w:tblPr>
        <w:tblStyle w:val="af9"/>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3"/>
      </w:pPr>
      <w:r>
        <w:t>A.2.6 Other enhancements on top of MPR/PAR reduction techniques</w:t>
      </w:r>
    </w:p>
    <w:p w14:paraId="531FA8A3" w14:textId="77777777" w:rsidR="004E1BD2" w:rsidRDefault="00892AB3">
      <w:pPr>
        <w:rPr>
          <w:b/>
          <w:bCs/>
        </w:rPr>
      </w:pPr>
      <w:r>
        <w:rPr>
          <w:b/>
          <w:bCs/>
        </w:rPr>
        <w:t>Power control</w:t>
      </w:r>
    </w:p>
    <w:tbl>
      <w:tblPr>
        <w:tblStyle w:val="af9"/>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afd"/>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FBE3" w14:textId="77777777" w:rsidR="00C473B4" w:rsidRDefault="00C473B4">
      <w:pPr>
        <w:spacing w:after="0"/>
      </w:pPr>
      <w:r>
        <w:separator/>
      </w:r>
    </w:p>
  </w:endnote>
  <w:endnote w:type="continuationSeparator" w:id="0">
    <w:p w14:paraId="5A513F9D" w14:textId="77777777" w:rsidR="00C473B4" w:rsidRDefault="00C473B4">
      <w:pPr>
        <w:spacing w:after="0"/>
      </w:pPr>
      <w:r>
        <w:continuationSeparator/>
      </w:r>
    </w:p>
  </w:endnote>
  <w:endnote w:type="continuationNotice" w:id="1">
    <w:p w14:paraId="45CFE494" w14:textId="77777777" w:rsidR="00EA586D" w:rsidRDefault="00EA5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4C08" w14:textId="77777777" w:rsidR="00C473B4" w:rsidRDefault="00C473B4">
      <w:pPr>
        <w:spacing w:after="0"/>
      </w:pPr>
      <w:r>
        <w:separator/>
      </w:r>
    </w:p>
  </w:footnote>
  <w:footnote w:type="continuationSeparator" w:id="0">
    <w:p w14:paraId="5A459A1C" w14:textId="77777777" w:rsidR="00C473B4" w:rsidRDefault="00C473B4">
      <w:pPr>
        <w:spacing w:after="0"/>
      </w:pPr>
      <w:r>
        <w:continuationSeparator/>
      </w:r>
    </w:p>
  </w:footnote>
  <w:footnote w:type="continuationNotice" w:id="1">
    <w:p w14:paraId="217E2957" w14:textId="77777777" w:rsidR="00EA586D" w:rsidRDefault="00EA5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1B8C0C4E"/>
    <w:multiLevelType w:val="multilevel"/>
    <w:tmpl w:val="1B8C0C4E"/>
    <w:lvl w:ilvl="0">
      <w:numFmt w:val="bullet"/>
      <w:lvlText w:val="-"/>
      <w:lvlJc w:val="left"/>
      <w:pPr>
        <w:ind w:left="720" w:hanging="360"/>
      </w:pPr>
      <w:rPr>
        <w:rFonts w:ascii="Times New Roman" w:eastAsia="ＭＳ ゴシック"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E611BF"/>
    <w:multiLevelType w:val="hybridMultilevel"/>
    <w:tmpl w:val="42D8D3EE"/>
    <w:lvl w:ilvl="0" w:tplc="DC9C0C0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lvlOverride w:ilvl="0">
      <w:startOverride w:val="1"/>
    </w:lvlOverride>
  </w:num>
  <w:num w:numId="2">
    <w:abstractNumId w:val="46"/>
  </w:num>
  <w:num w:numId="3">
    <w:abstractNumId w:val="29"/>
  </w:num>
  <w:num w:numId="4">
    <w:abstractNumId w:val="8"/>
  </w:num>
  <w:num w:numId="5">
    <w:abstractNumId w:val="4"/>
  </w:num>
  <w:num w:numId="6">
    <w:abstractNumId w:val="17"/>
  </w:num>
  <w:num w:numId="7">
    <w:abstractNumId w:val="26"/>
  </w:num>
  <w:num w:numId="8">
    <w:abstractNumId w:val="47"/>
  </w:num>
  <w:num w:numId="9">
    <w:abstractNumId w:val="32"/>
  </w:num>
  <w:num w:numId="10">
    <w:abstractNumId w:val="52"/>
  </w:num>
  <w:num w:numId="11">
    <w:abstractNumId w:val="31"/>
  </w:num>
  <w:num w:numId="12">
    <w:abstractNumId w:val="33"/>
  </w:num>
  <w:num w:numId="13">
    <w:abstractNumId w:val="1"/>
  </w:num>
  <w:num w:numId="14">
    <w:abstractNumId w:val="53"/>
  </w:num>
  <w:num w:numId="15">
    <w:abstractNumId w:val="30"/>
  </w:num>
  <w:num w:numId="16">
    <w:abstractNumId w:val="48"/>
  </w:num>
  <w:num w:numId="17">
    <w:abstractNumId w:val="23"/>
  </w:num>
  <w:num w:numId="18">
    <w:abstractNumId w:val="21"/>
  </w:num>
  <w:num w:numId="19">
    <w:abstractNumId w:val="20"/>
  </w:num>
  <w:num w:numId="20">
    <w:abstractNumId w:val="12"/>
  </w:num>
  <w:num w:numId="21">
    <w:abstractNumId w:val="15"/>
  </w:num>
  <w:num w:numId="22">
    <w:abstractNumId w:val="19"/>
  </w:num>
  <w:num w:numId="23">
    <w:abstractNumId w:val="62"/>
  </w:num>
  <w:num w:numId="24">
    <w:abstractNumId w:val="39"/>
  </w:num>
  <w:num w:numId="25">
    <w:abstractNumId w:val="27"/>
  </w:num>
  <w:num w:numId="26">
    <w:abstractNumId w:val="40"/>
  </w:num>
  <w:num w:numId="27">
    <w:abstractNumId w:val="11"/>
  </w:num>
  <w:num w:numId="28">
    <w:abstractNumId w:val="16"/>
  </w:num>
  <w:num w:numId="29">
    <w:abstractNumId w:val="18"/>
  </w:num>
  <w:num w:numId="30">
    <w:abstractNumId w:val="56"/>
  </w:num>
  <w:num w:numId="31">
    <w:abstractNumId w:val="0"/>
  </w:num>
  <w:num w:numId="32">
    <w:abstractNumId w:val="2"/>
  </w:num>
  <w:num w:numId="33">
    <w:abstractNumId w:val="3"/>
  </w:num>
  <w:num w:numId="34">
    <w:abstractNumId w:val="54"/>
  </w:num>
  <w:num w:numId="35">
    <w:abstractNumId w:val="24"/>
  </w:num>
  <w:num w:numId="36">
    <w:abstractNumId w:val="10"/>
  </w:num>
  <w:num w:numId="37">
    <w:abstractNumId w:val="51"/>
  </w:num>
  <w:num w:numId="38">
    <w:abstractNumId w:val="28"/>
  </w:num>
  <w:num w:numId="39">
    <w:abstractNumId w:val="58"/>
  </w:num>
  <w:num w:numId="40">
    <w:abstractNumId w:val="25"/>
  </w:num>
  <w:num w:numId="41">
    <w:abstractNumId w:val="34"/>
  </w:num>
  <w:num w:numId="42">
    <w:abstractNumId w:val="36"/>
  </w:num>
  <w:num w:numId="43">
    <w:abstractNumId w:val="57"/>
  </w:num>
  <w:num w:numId="44">
    <w:abstractNumId w:val="45"/>
  </w:num>
  <w:num w:numId="45">
    <w:abstractNumId w:val="13"/>
  </w:num>
  <w:num w:numId="46">
    <w:abstractNumId w:val="9"/>
  </w:num>
  <w:num w:numId="47">
    <w:abstractNumId w:val="63"/>
  </w:num>
  <w:num w:numId="48">
    <w:abstractNumId w:val="41"/>
  </w:num>
  <w:num w:numId="49">
    <w:abstractNumId w:val="49"/>
  </w:num>
  <w:num w:numId="50">
    <w:abstractNumId w:val="44"/>
  </w:num>
  <w:num w:numId="51">
    <w:abstractNumId w:val="59"/>
  </w:num>
  <w:num w:numId="52">
    <w:abstractNumId w:val="6"/>
  </w:num>
  <w:num w:numId="53">
    <w:abstractNumId w:val="60"/>
  </w:num>
  <w:num w:numId="54">
    <w:abstractNumId w:val="61"/>
  </w:num>
  <w:num w:numId="55">
    <w:abstractNumId w:val="5"/>
  </w:num>
  <w:num w:numId="56">
    <w:abstractNumId w:val="43"/>
  </w:num>
  <w:num w:numId="57">
    <w:abstractNumId w:val="27"/>
  </w:num>
  <w:num w:numId="58">
    <w:abstractNumId w:val="35"/>
  </w:num>
  <w:num w:numId="59">
    <w:abstractNumId w:val="7"/>
  </w:num>
  <w:num w:numId="60">
    <w:abstractNumId w:val="42"/>
  </w:num>
  <w:num w:numId="61">
    <w:abstractNumId w:val="14"/>
  </w:num>
  <w:num w:numId="62">
    <w:abstractNumId w:val="50"/>
  </w:num>
  <w:num w:numId="63">
    <w:abstractNumId w:val="22"/>
  </w:num>
  <w:num w:numId="64">
    <w:abstractNumId w:val="55"/>
  </w:num>
  <w:num w:numId="65">
    <w:abstractNumId w:val="37"/>
  </w:num>
  <w:num w:numId="66">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4061"/>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6439"/>
    <w:rsid w:val="004A697D"/>
    <w:rsid w:val="004A714A"/>
    <w:rsid w:val="004A7745"/>
    <w:rsid w:val="004A7BBC"/>
    <w:rsid w:val="004B0DF0"/>
    <w:rsid w:val="004B1603"/>
    <w:rsid w:val="004B2C1B"/>
    <w:rsid w:val="004B33AF"/>
    <w:rsid w:val="004B3F6A"/>
    <w:rsid w:val="004B4D1B"/>
    <w:rsid w:val="004B54BA"/>
    <w:rsid w:val="004B571E"/>
    <w:rsid w:val="004B579B"/>
    <w:rsid w:val="004B5D62"/>
    <w:rsid w:val="004B5F38"/>
    <w:rsid w:val="004B618A"/>
    <w:rsid w:val="004B68A0"/>
    <w:rsid w:val="004B6B32"/>
    <w:rsid w:val="004B718F"/>
    <w:rsid w:val="004B75B7"/>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27"/>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C73"/>
    <w:rsid w:val="009112D2"/>
    <w:rsid w:val="009115EE"/>
    <w:rsid w:val="00911947"/>
    <w:rsid w:val="00911EAB"/>
    <w:rsid w:val="009121AD"/>
    <w:rsid w:val="0091233E"/>
    <w:rsid w:val="0091452B"/>
    <w:rsid w:val="00914695"/>
    <w:rsid w:val="009148DE"/>
    <w:rsid w:val="0091589E"/>
    <w:rsid w:val="00916EE5"/>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734F"/>
    <w:rsid w:val="009F7472"/>
    <w:rsid w:val="009F74DA"/>
    <w:rsid w:val="009F7FA7"/>
    <w:rsid w:val="00A0002C"/>
    <w:rsid w:val="00A001CD"/>
    <w:rsid w:val="00A0105E"/>
    <w:rsid w:val="00A0112E"/>
    <w:rsid w:val="00A015A8"/>
    <w:rsid w:val="00A01EA5"/>
    <w:rsid w:val="00A024FA"/>
    <w:rsid w:val="00A02D72"/>
    <w:rsid w:val="00A03E0A"/>
    <w:rsid w:val="00A03E36"/>
    <w:rsid w:val="00A03E6A"/>
    <w:rsid w:val="00A046C5"/>
    <w:rsid w:val="00A0574E"/>
    <w:rsid w:val="00A06B52"/>
    <w:rsid w:val="00A07123"/>
    <w:rsid w:val="00A1051D"/>
    <w:rsid w:val="00A10909"/>
    <w:rsid w:val="00A11965"/>
    <w:rsid w:val="00A11A57"/>
    <w:rsid w:val="00A12209"/>
    <w:rsid w:val="00A12B1A"/>
    <w:rsid w:val="00A134A2"/>
    <w:rsid w:val="00A135D4"/>
    <w:rsid w:val="00A136B6"/>
    <w:rsid w:val="00A13759"/>
    <w:rsid w:val="00A14436"/>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6E56"/>
    <w:rsid w:val="00A8710E"/>
    <w:rsid w:val="00A87AE9"/>
    <w:rsid w:val="00A87AF2"/>
    <w:rsid w:val="00A904E9"/>
    <w:rsid w:val="00A90AFC"/>
    <w:rsid w:val="00A90C9D"/>
    <w:rsid w:val="00A90E23"/>
    <w:rsid w:val="00A9159B"/>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E73"/>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a0"/>
    <w:qFormat/>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97FEB2F-890B-4849-A3BC-CA3270A59826}">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53</Pages>
  <Words>19474</Words>
  <Characters>111002</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Naoya Shibaike (芝池 尚哉)</cp:lastModifiedBy>
  <cp:revision>2</cp:revision>
  <cp:lastPrinted>1900-12-31T16:00:00Z</cp:lastPrinted>
  <dcterms:created xsi:type="dcterms:W3CDTF">2022-10-13T01:58:00Z</dcterms:created>
  <dcterms:modified xsi:type="dcterms:W3CDTF">2022-10-13T01:58:00Z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