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33E90821"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36B653E5" w14:textId="01B8969E" w:rsidR="003C34CC" w:rsidRDefault="003C34CC">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commentRangeStart w:id="13"/>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sidR="0068250C">
              <w:rPr>
                <w:rStyle w:val="af4"/>
                <w:rFonts w:asciiTheme="minorHAnsi" w:eastAsia="宋体" w:hAnsiTheme="minorHAnsi" w:cstheme="minorBidi"/>
                <w:lang w:eastAsia="en-US"/>
              </w:rPr>
              <w:commentReference w:id="13"/>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9"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等线"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original proposal 1.1 </w:t>
            </w:r>
            <w:r w:rsidR="00D94123">
              <w:rPr>
                <w:rFonts w:ascii="Times New Roman" w:eastAsia="等线" w:hAnsi="Times New Roman" w:cs="Times New Roman"/>
                <w:sz w:val="18"/>
                <w:szCs w:val="18"/>
                <w:lang w:eastAsia="zh-CN"/>
              </w:rPr>
              <w:t xml:space="preserve">(without using deactivated term). Fine </w:t>
            </w:r>
            <w:r>
              <w:rPr>
                <w:rFonts w:ascii="Times New Roman" w:eastAsia="等线" w:hAnsi="Times New Roman" w:cs="Times New Roman"/>
                <w:sz w:val="18"/>
                <w:szCs w:val="18"/>
                <w:lang w:eastAsia="zh-CN"/>
              </w:rPr>
              <w:t>with Samsung modification</w:t>
            </w:r>
            <w:r w:rsidR="00D94123">
              <w:rPr>
                <w:rFonts w:ascii="Times New Roman" w:eastAsia="等线"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8808C4" w14:paraId="794DAE2F" w14:textId="77777777" w:rsidTr="00EB787B">
        <w:tc>
          <w:tcPr>
            <w:tcW w:w="1435" w:type="dxa"/>
            <w:tcBorders>
              <w:top w:val="single" w:sz="4" w:space="0" w:color="auto"/>
              <w:left w:val="single" w:sz="4" w:space="0" w:color="auto"/>
              <w:bottom w:val="single" w:sz="4" w:space="0" w:color="auto"/>
              <w:right w:val="single" w:sz="4" w:space="0" w:color="auto"/>
            </w:tcBorders>
          </w:tcPr>
          <w:p w14:paraId="5D6B7D76" w14:textId="5B287CBD" w:rsidR="008808C4" w:rsidRDefault="008808C4"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FB90DA7" w14:textId="0901195B" w:rsidR="008808C4" w:rsidRDefault="00953DA8"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68250C" w14:paraId="20998BF1" w14:textId="77777777" w:rsidTr="00EB787B">
        <w:tc>
          <w:tcPr>
            <w:tcW w:w="1435" w:type="dxa"/>
            <w:tcBorders>
              <w:top w:val="single" w:sz="4" w:space="0" w:color="auto"/>
              <w:left w:val="single" w:sz="4" w:space="0" w:color="auto"/>
              <w:bottom w:val="single" w:sz="4" w:space="0" w:color="auto"/>
              <w:right w:val="single" w:sz="4" w:space="0" w:color="auto"/>
            </w:tcBorders>
          </w:tcPr>
          <w:p w14:paraId="23CF5BE8" w14:textId="3588D8C1"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5058A5A" w14:textId="5DF0455E" w:rsidR="0068250C" w:rsidRDefault="0068250C" w:rsidP="0068250C">
            <w:pPr>
              <w:snapToGrid w:val="0"/>
              <w:rPr>
                <w:rFonts w:ascii="Times New Roman" w:eastAsia="等线" w:hAnsi="Times New Roman" w:cs="Times New Roman"/>
                <w:sz w:val="18"/>
                <w:szCs w:val="18"/>
                <w:lang w:eastAsia="zh-CN"/>
              </w:rPr>
            </w:pPr>
            <w:r w:rsidRPr="00DE17D2">
              <w:rPr>
                <w:rFonts w:ascii="Times New Roman" w:eastAsia="等线" w:hAnsi="Times New Roman" w:cs="Times New Roman"/>
                <w:bCs/>
                <w:sz w:val="18"/>
                <w:szCs w:val="18"/>
                <w:lang w:eastAsia="zh-CN"/>
              </w:rPr>
              <w:t>Suppor</w:t>
            </w:r>
            <w:r>
              <w:rPr>
                <w:rFonts w:ascii="Times New Roman" w:eastAsia="等线" w:hAnsi="Times New Roman" w:cs="Times New Roman"/>
                <w:bCs/>
                <w:sz w:val="18"/>
                <w:szCs w:val="18"/>
                <w:lang w:eastAsia="zh-CN"/>
              </w:rPr>
              <w:t>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936675" w14:paraId="041C6359" w14:textId="77777777" w:rsidTr="00EB787B">
        <w:tc>
          <w:tcPr>
            <w:tcW w:w="1435" w:type="dxa"/>
            <w:tcBorders>
              <w:top w:val="single" w:sz="4" w:space="0" w:color="auto"/>
              <w:left w:val="single" w:sz="4" w:space="0" w:color="auto"/>
              <w:bottom w:val="single" w:sz="4" w:space="0" w:color="auto"/>
              <w:right w:val="single" w:sz="4" w:space="0" w:color="auto"/>
            </w:tcBorders>
          </w:tcPr>
          <w:p w14:paraId="75B0929A" w14:textId="2E5E8CFD" w:rsidR="00936675" w:rsidRPr="00936675" w:rsidRDefault="00936675"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35B505" w14:textId="079F58EF" w:rsidR="00936675" w:rsidRDefault="00936675" w:rsidP="00936675">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1F521BF" w14:textId="0FBB27DB" w:rsidR="00936675" w:rsidRPr="00DE17D2" w:rsidRDefault="00936675" w:rsidP="002B20B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And this </w:t>
            </w:r>
            <w:r w:rsidRPr="00936675">
              <w:rPr>
                <w:rFonts w:ascii="Times New Roman" w:eastAsia="等线" w:hAnsi="Times New Roman" w:cs="Times New Roman"/>
                <w:bCs/>
                <w:sz w:val="18"/>
                <w:szCs w:val="18"/>
                <w:lang w:eastAsia="zh-CN"/>
              </w:rPr>
              <w:t xml:space="preserve">capability </w:t>
            </w:r>
            <w:r w:rsidR="002B20BF">
              <w:rPr>
                <w:rFonts w:ascii="Times New Roman" w:eastAsia="等线" w:hAnsi="Times New Roman" w:cs="Times New Roman"/>
                <w:bCs/>
                <w:sz w:val="18"/>
                <w:szCs w:val="18"/>
                <w:lang w:eastAsia="zh-CN"/>
              </w:rPr>
              <w:t>could</w:t>
            </w:r>
            <w:r>
              <w:rPr>
                <w:rFonts w:ascii="Times New Roman" w:eastAsia="等线" w:hAnsi="Times New Roman" w:cs="Times New Roman"/>
                <w:bCs/>
                <w:sz w:val="18"/>
                <w:szCs w:val="18"/>
                <w:lang w:eastAsia="zh-CN"/>
              </w:rPr>
              <w:t xml:space="preserve"> be optional for UE, because </w:t>
            </w:r>
            <w:r w:rsidRPr="00936675">
              <w:rPr>
                <w:rFonts w:ascii="Times New Roman" w:eastAsia="等线" w:hAnsi="Times New Roman" w:cs="Times New Roman"/>
                <w:bCs/>
                <w:sz w:val="18"/>
                <w:szCs w:val="18"/>
                <w:lang w:eastAsia="zh-CN"/>
              </w:rPr>
              <w:t xml:space="preserve">the overhead to obtain the TAs of candidate cells </w:t>
            </w:r>
            <w:r>
              <w:rPr>
                <w:rFonts w:ascii="Times New Roman" w:eastAsia="等线" w:hAnsi="Times New Roman" w:cs="Times New Roman"/>
                <w:bCs/>
                <w:sz w:val="18"/>
                <w:szCs w:val="18"/>
                <w:lang w:eastAsia="zh-CN"/>
              </w:rPr>
              <w:t>might be</w:t>
            </w:r>
            <w:r w:rsidRPr="00936675">
              <w:rPr>
                <w:rFonts w:ascii="Times New Roman" w:eastAsia="等线" w:hAnsi="Times New Roman" w:cs="Times New Roman"/>
                <w:bCs/>
                <w:sz w:val="18"/>
                <w:szCs w:val="18"/>
                <w:lang w:eastAsia="zh-CN"/>
              </w:rPr>
              <w:t xml:space="preserve"> huge</w:t>
            </w:r>
            <w:r>
              <w:rPr>
                <w:rFonts w:ascii="Times New Roman" w:eastAsia="等线" w:hAnsi="Times New Roman" w:cs="Times New Roman"/>
                <w:bCs/>
                <w:sz w:val="18"/>
                <w:szCs w:val="18"/>
                <w:lang w:eastAsia="zh-CN"/>
              </w:rPr>
              <w:t>.</w:t>
            </w:r>
          </w:p>
        </w:tc>
      </w:tr>
      <w:tr w:rsidR="00904C91" w14:paraId="008A6E69" w14:textId="77777777" w:rsidTr="00EB787B">
        <w:tc>
          <w:tcPr>
            <w:tcW w:w="1435" w:type="dxa"/>
            <w:tcBorders>
              <w:top w:val="single" w:sz="4" w:space="0" w:color="auto"/>
              <w:left w:val="single" w:sz="4" w:space="0" w:color="auto"/>
              <w:bottom w:val="single" w:sz="4" w:space="0" w:color="auto"/>
              <w:right w:val="single" w:sz="4" w:space="0" w:color="auto"/>
            </w:tcBorders>
          </w:tcPr>
          <w:p w14:paraId="69B0DDE8" w14:textId="1F156ADF" w:rsidR="00904C91" w:rsidRDefault="00904C91"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13DF26F" w14:textId="13B1A25D" w:rsidR="00904C91" w:rsidRDefault="00904C91" w:rsidP="00904C91">
            <w:pPr>
              <w:snapToGrid w:val="0"/>
              <w:rPr>
                <w:rFonts w:ascii="Times New Roman" w:eastAsia="等线" w:hAnsi="Times New Roman" w:cs="Times New Roman" w:hint="eastAsia"/>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等线" w:hAnsi="Times New Roman" w:cs="Times New Roman" w:hint="eastAsia"/>
                <w:sz w:val="18"/>
                <w:szCs w:val="18"/>
                <w:lang w:eastAsia="zh-CN"/>
              </w:rPr>
              <w:t>So</w:t>
            </w:r>
            <w:proofErr w:type="gramEnd"/>
            <w:r>
              <w:rPr>
                <w:rFonts w:ascii="Times New Roman" w:eastAsia="等线"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等线" w:hAnsi="Times New Roman" w:cs="Times New Roman"/>
                <w:sz w:val="18"/>
                <w:szCs w:val="18"/>
                <w:lang w:eastAsia="zh-CN"/>
              </w:rPr>
            </w:pPr>
          </w:p>
          <w:p w14:paraId="00F5FE9C" w14:textId="77777777" w:rsidR="00B052FE" w:rsidRDefault="00B052FE" w:rsidP="00B052FE">
            <w:pPr>
              <w:rPr>
                <w:rFonts w:ascii="Times New Roman" w:eastAsia="等线" w:hAnsi="Times New Roman" w:cs="Times New Roman"/>
                <w:sz w:val="18"/>
                <w:szCs w:val="18"/>
                <w:lang w:eastAsia="zh-CN"/>
              </w:rPr>
            </w:pPr>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 xml:space="preserve">On mechanism to </w:t>
            </w:r>
            <w:del w:id="57" w:author="CATT" w:date="2022-10-11T16:10:00Z">
              <w:r w:rsidDel="009257DB">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sidRPr="007C05B4">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sidDel="009257DB">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sidDel="009257DB">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sidDel="00342C9D">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783562D6" w14:textId="77777777" w:rsidR="00B052FE" w:rsidRPr="00940D89" w:rsidRDefault="00B052FE" w:rsidP="00B052FE">
            <w:pPr>
              <w:pStyle w:val="af5"/>
              <w:numPr>
                <w:ilvl w:val="0"/>
                <w:numId w:val="11"/>
              </w:numPr>
              <w:rPr>
                <w:rFonts w:ascii="Times New Roman" w:eastAsia="等线" w:hAnsi="Times New Roman" w:cs="Times New Roman"/>
                <w:sz w:val="18"/>
                <w:szCs w:val="18"/>
                <w:lang w:eastAsia="zh-CN"/>
              </w:rPr>
            </w:pPr>
            <w:del w:id="66"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7"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af5"/>
              <w:ind w:left="840"/>
              <w:rPr>
                <w:rFonts w:ascii="Times New Roman" w:hAnsi="Times New Roman" w:cs="Times New Roman"/>
                <w:sz w:val="18"/>
                <w:szCs w:val="18"/>
                <w:lang w:eastAsia="zh-CN"/>
              </w:rPr>
            </w:pPr>
            <w:del w:id="70" w:author="CATT" w:date="2022-10-11T16:12:00Z">
              <w:r w:rsidDel="009257DB">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af5"/>
              <w:numPr>
                <w:ilvl w:val="0"/>
                <w:numId w:val="11"/>
              </w:numPr>
              <w:spacing w:after="0"/>
              <w:rPr>
                <w:rFonts w:ascii="Times New Roman" w:eastAsia="等线" w:hAnsi="Times New Roman" w:cs="Times New Roman"/>
                <w:sz w:val="18"/>
                <w:szCs w:val="20"/>
                <w:lang w:eastAsia="zh-CN"/>
              </w:rPr>
            </w:pPr>
            <w:del w:id="72"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af5"/>
              <w:ind w:left="840"/>
              <w:rPr>
                <w:rFonts w:ascii="Times New Roman" w:eastAsia="等线" w:hAnsi="Times New Roman" w:cs="Times New Roman"/>
                <w:sz w:val="18"/>
                <w:szCs w:val="18"/>
                <w:lang w:eastAsia="zh-CN"/>
              </w:rPr>
            </w:pPr>
            <w:del w:id="74" w:author="CATT" w:date="2022-10-11T16:12:00Z">
              <w:r w:rsidDel="009257DB">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sidRPr="007C05B4">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5F1245" w14:paraId="6D398297" w14:textId="77777777" w:rsidTr="00D6089B">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6A7DF7" w14:paraId="1BF9F0DF" w14:textId="77777777" w:rsidTr="00D6089B">
        <w:tc>
          <w:tcPr>
            <w:tcW w:w="1435" w:type="dxa"/>
            <w:tcBorders>
              <w:top w:val="single" w:sz="4" w:space="0" w:color="auto"/>
              <w:left w:val="single" w:sz="4" w:space="0" w:color="auto"/>
              <w:bottom w:val="single" w:sz="4" w:space="0" w:color="auto"/>
              <w:right w:val="single" w:sz="4" w:space="0" w:color="auto"/>
            </w:tcBorders>
          </w:tcPr>
          <w:p w14:paraId="6E1951FD" w14:textId="1048859E" w:rsidR="006A7DF7" w:rsidRDefault="006A7DF7" w:rsidP="006A7DF7">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C6B5071" w14:textId="2F0C30DE" w:rsidR="006A7DF7" w:rsidRDefault="006A7DF7" w:rsidP="006A7DF7">
            <w:pPr>
              <w:snapToGrid w:val="0"/>
              <w:rPr>
                <w:rFonts w:ascii="Times New Roman" w:eastAsia="等线" w:hAnsi="Times New Roman" w:cs="Times New Roman"/>
                <w:sz w:val="18"/>
                <w:szCs w:val="18"/>
                <w:lang w:eastAsia="zh-CN"/>
              </w:rPr>
            </w:pPr>
            <w:r w:rsidRPr="00BB7347">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w:t>
            </w:r>
            <w:r>
              <w:rPr>
                <w:rFonts w:ascii="Times New Roman" w:eastAsia="Yu Mincho" w:hAnsi="Times New Roman" w:cs="Times New Roman"/>
                <w:sz w:val="18"/>
                <w:szCs w:val="18"/>
                <w:lang w:eastAsia="ja-JP"/>
              </w:rPr>
              <w:t xml:space="preserve"> RACH-based is needed when TA cannot be acquired</w:t>
            </w:r>
            <w:r w:rsidR="005835A8">
              <w:rPr>
                <w:rFonts w:ascii="Times New Roman" w:eastAsia="Yu Mincho" w:hAnsi="Times New Roman" w:cs="Times New Roman"/>
                <w:sz w:val="18"/>
                <w:szCs w:val="18"/>
                <w:lang w:eastAsia="ja-JP"/>
              </w:rPr>
              <w:t xml:space="preserve"> by other means.</w:t>
            </w:r>
          </w:p>
        </w:tc>
      </w:tr>
      <w:tr w:rsidR="0068250C" w14:paraId="51A85FA2" w14:textId="77777777" w:rsidTr="00D6089B">
        <w:tc>
          <w:tcPr>
            <w:tcW w:w="1435" w:type="dxa"/>
            <w:tcBorders>
              <w:top w:val="single" w:sz="4" w:space="0" w:color="auto"/>
              <w:left w:val="single" w:sz="4" w:space="0" w:color="auto"/>
              <w:bottom w:val="single" w:sz="4" w:space="0" w:color="auto"/>
              <w:right w:val="single" w:sz="4" w:space="0" w:color="auto"/>
            </w:tcBorders>
          </w:tcPr>
          <w:p w14:paraId="22E41571" w14:textId="129F4C5D"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4413B98" w14:textId="77777777" w:rsidR="0068250C" w:rsidRDefault="0068250C"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5597E559" w14:textId="77777777" w:rsidR="0068250C" w:rsidRDefault="0068250C" w:rsidP="0068250C">
            <w:pPr>
              <w:snapToGrid w:val="0"/>
              <w:rPr>
                <w:rFonts w:ascii="Times New Roman" w:eastAsia="等线" w:hAnsi="Times New Roman" w:cs="Times New Roman"/>
                <w:bCs/>
                <w:sz w:val="18"/>
                <w:szCs w:val="18"/>
                <w:lang w:eastAsia="zh-CN"/>
              </w:rPr>
            </w:pPr>
            <w:r w:rsidRPr="003B7FEF">
              <w:rPr>
                <w:rFonts w:ascii="Times New Roman" w:eastAsia="等线" w:hAnsi="Times New Roman" w:cs="Times New Roman"/>
                <w:bCs/>
                <w:sz w:val="18"/>
                <w:szCs w:val="18"/>
                <w:lang w:eastAsia="zh-CN"/>
              </w:rPr>
              <w:t xml:space="preserve">We support </w:t>
            </w:r>
            <w:r>
              <w:rPr>
                <w:rFonts w:ascii="Times New Roman" w:eastAsia="等线" w:hAnsi="Times New Roman" w:cs="Times New Roman"/>
                <w:bCs/>
                <w:sz w:val="18"/>
                <w:szCs w:val="18"/>
                <w:lang w:eastAsia="zh-CN"/>
              </w:rPr>
              <w:t>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3F466AD6"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cannot be performed too early. UE has to be close enough to the target cell </w:t>
            </w:r>
            <w:r>
              <w:rPr>
                <w:rFonts w:ascii="Times New Roman" w:eastAsia="等线" w:hAnsi="Times New Roman" w:cs="Times New Roman"/>
                <w:bCs/>
                <w:sz w:val="18"/>
                <w:szCs w:val="18"/>
                <w:lang w:eastAsia="zh-CN"/>
              </w:rPr>
              <w:t xml:space="preserve">to </w:t>
            </w:r>
            <w:r w:rsidRPr="00D92042">
              <w:rPr>
                <w:rFonts w:ascii="Times New Roman" w:eastAsia="等线" w:hAnsi="Times New Roman" w:cs="Times New Roman"/>
                <w:bCs/>
                <w:sz w:val="18"/>
                <w:szCs w:val="18"/>
                <w:lang w:eastAsia="zh-CN"/>
              </w:rPr>
              <w:t>perform RACH.</w:t>
            </w:r>
            <w:r>
              <w:rPr>
                <w:rFonts w:ascii="Times New Roman" w:eastAsia="等线" w:hAnsi="Times New Roman" w:cs="Times New Roman"/>
                <w:bCs/>
                <w:sz w:val="18"/>
                <w:szCs w:val="18"/>
                <w:lang w:eastAsia="zh-CN"/>
              </w:rPr>
              <w:t xml:space="preserve"> </w:t>
            </w:r>
            <w:r w:rsidRPr="00D92042">
              <w:rPr>
                <w:rFonts w:ascii="Times New Roman" w:eastAsia="等线" w:hAnsi="Times New Roman" w:cs="Times New Roman"/>
                <w:bCs/>
                <w:sz w:val="18"/>
                <w:szCs w:val="18"/>
                <w:lang w:eastAsia="zh-CN"/>
              </w:rPr>
              <w:t>Otherwise, RACH access will</w:t>
            </w:r>
            <w:r>
              <w:rPr>
                <w:rFonts w:ascii="Times New Roman" w:eastAsia="等线" w:hAnsi="Times New Roman" w:cs="Times New Roman"/>
                <w:bCs/>
                <w:sz w:val="18"/>
                <w:szCs w:val="18"/>
                <w:lang w:eastAsia="zh-CN"/>
              </w:rPr>
              <w:t xml:space="preserve"> likely</w:t>
            </w:r>
            <w:r w:rsidRPr="00D92042">
              <w:rPr>
                <w:rFonts w:ascii="Times New Roman" w:eastAsia="等线" w:hAnsi="Times New Roman" w:cs="Times New Roman"/>
                <w:bCs/>
                <w:sz w:val="18"/>
                <w:szCs w:val="18"/>
                <w:lang w:eastAsia="zh-CN"/>
              </w:rPr>
              <w:t xml:space="preserve"> fail. </w:t>
            </w:r>
          </w:p>
          <w:p w14:paraId="0B7D75FA"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has to be performed after DL synchronization is completed. The preamble TX timing should be </w:t>
            </w:r>
            <w:r>
              <w:rPr>
                <w:rFonts w:ascii="Times New Roman" w:eastAsia="等线" w:hAnsi="Times New Roman" w:cs="Times New Roman"/>
                <w:bCs/>
                <w:sz w:val="18"/>
                <w:szCs w:val="18"/>
                <w:lang w:eastAsia="zh-CN"/>
              </w:rPr>
              <w:t xml:space="preserve">the UE received </w:t>
            </w:r>
            <w:r w:rsidRPr="00D92042">
              <w:rPr>
                <w:rFonts w:ascii="Times New Roman" w:eastAsia="等线" w:hAnsi="Times New Roman" w:cs="Times New Roman"/>
                <w:bCs/>
                <w:sz w:val="18"/>
                <w:szCs w:val="18"/>
                <w:lang w:eastAsia="zh-CN"/>
              </w:rPr>
              <w:t xml:space="preserve">target cell reference signal timing. </w:t>
            </w:r>
          </w:p>
          <w:p w14:paraId="6723B050"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In high frequency and fast UE speed scenarios, forcing the cell switch command issued after </w:t>
            </w:r>
            <w:r>
              <w:rPr>
                <w:rFonts w:ascii="Times New Roman" w:eastAsia="等线" w:hAnsi="Times New Roman" w:cs="Times New Roman"/>
                <w:bCs/>
                <w:sz w:val="18"/>
                <w:szCs w:val="18"/>
                <w:lang w:eastAsia="zh-CN"/>
              </w:rPr>
              <w:t xml:space="preserve">completion of </w:t>
            </w:r>
            <w:r w:rsidRPr="00D92042">
              <w:rPr>
                <w:rFonts w:ascii="Times New Roman" w:eastAsia="等线" w:hAnsi="Times New Roman" w:cs="Times New Roman"/>
                <w:bCs/>
                <w:sz w:val="18"/>
                <w:szCs w:val="18"/>
                <w:lang w:eastAsia="zh-CN"/>
              </w:rPr>
              <w:t xml:space="preserve">RACH </w:t>
            </w:r>
            <w:r>
              <w:rPr>
                <w:rFonts w:ascii="Times New Roman" w:eastAsia="等线" w:hAnsi="Times New Roman" w:cs="Times New Roman"/>
                <w:bCs/>
                <w:sz w:val="18"/>
                <w:szCs w:val="18"/>
                <w:lang w:eastAsia="zh-CN"/>
              </w:rPr>
              <w:t>will increase the risk</w:t>
            </w:r>
            <w:r w:rsidRPr="00D92042">
              <w:rPr>
                <w:rFonts w:ascii="Times New Roman" w:eastAsia="等线" w:hAnsi="Times New Roman" w:cs="Times New Roman"/>
                <w:bCs/>
                <w:sz w:val="18"/>
                <w:szCs w:val="18"/>
                <w:lang w:eastAsia="zh-CN"/>
              </w:rPr>
              <w:t xml:space="preserve"> that </w:t>
            </w:r>
            <w:r w:rsidRPr="004E0DC0">
              <w:rPr>
                <w:rFonts w:ascii="Times New Roman" w:eastAsia="等线" w:hAnsi="Times New Roman" w:cs="Times New Roman"/>
                <w:bCs/>
                <w:sz w:val="18"/>
                <w:szCs w:val="18"/>
                <w:lang w:eastAsia="zh-CN"/>
              </w:rPr>
              <w:t>the source cell connection is dropped before the completion of RACH</w:t>
            </w:r>
            <w:r>
              <w:rPr>
                <w:rFonts w:ascii="Times New Roman" w:eastAsia="等线" w:hAnsi="Times New Roman" w:cs="Times New Roman"/>
                <w:bCs/>
                <w:sz w:val="18"/>
                <w:szCs w:val="18"/>
                <w:lang w:eastAsia="zh-CN"/>
              </w:rPr>
              <w:t>,</w:t>
            </w:r>
            <w:r w:rsidRPr="004E0D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then the source cell loses the chance to send the cell switch command. This</w:t>
            </w:r>
            <w:r w:rsidRPr="004E0DC0">
              <w:rPr>
                <w:rFonts w:ascii="Times New Roman" w:eastAsia="等线" w:hAnsi="Times New Roman" w:cs="Times New Roman"/>
                <w:bCs/>
                <w:sz w:val="18"/>
                <w:szCs w:val="18"/>
                <w:lang w:eastAsia="zh-CN"/>
              </w:rPr>
              <w:t xml:space="preserve"> leads to a HO failure.</w:t>
            </w:r>
          </w:p>
          <w:p w14:paraId="5F2FEB9D"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w:t>
            </w:r>
            <w:r>
              <w:rPr>
                <w:rFonts w:ascii="Times New Roman" w:eastAsia="等线" w:hAnsi="Times New Roman" w:cs="Times New Roman"/>
                <w:bCs/>
                <w:sz w:val="18"/>
                <w:szCs w:val="18"/>
                <w:lang w:eastAsia="zh-CN"/>
              </w:rPr>
              <w:t>e</w:t>
            </w:r>
            <w:r w:rsidRPr="00D92042">
              <w:rPr>
                <w:rFonts w:ascii="Times New Roman" w:eastAsia="等线" w:hAnsi="Times New Roman" w:cs="Times New Roman"/>
                <w:bCs/>
                <w:sz w:val="18"/>
                <w:szCs w:val="18"/>
                <w:lang w:eastAsia="zh-CN"/>
              </w:rPr>
              <w:t>se scenarios it is still safe</w:t>
            </w:r>
            <w:r>
              <w:rPr>
                <w:rFonts w:ascii="Times New Roman" w:eastAsia="等线" w:hAnsi="Times New Roman" w:cs="Times New Roman"/>
                <w:bCs/>
                <w:sz w:val="18"/>
                <w:szCs w:val="18"/>
                <w:lang w:eastAsia="zh-CN"/>
              </w:rPr>
              <w:t xml:space="preserve"> for the UE</w:t>
            </w:r>
            <w:r w:rsidRPr="00D92042">
              <w:rPr>
                <w:rFonts w:ascii="Times New Roman" w:eastAsia="等线" w:hAnsi="Times New Roman" w:cs="Times New Roman"/>
                <w:bCs/>
                <w:sz w:val="18"/>
                <w:szCs w:val="18"/>
                <w:lang w:eastAsia="zh-CN"/>
              </w:rPr>
              <w:t xml:space="preserve"> to perform RACH after cell switch command is </w:t>
            </w:r>
            <w:r>
              <w:rPr>
                <w:rFonts w:ascii="Times New Roman" w:eastAsia="等线" w:hAnsi="Times New Roman" w:cs="Times New Roman"/>
                <w:bCs/>
                <w:sz w:val="18"/>
                <w:szCs w:val="18"/>
                <w:lang w:eastAsia="zh-CN"/>
              </w:rPr>
              <w:t>received</w:t>
            </w:r>
            <w:r w:rsidRPr="00D92042">
              <w:rPr>
                <w:rFonts w:ascii="Times New Roman" w:eastAsia="等线" w:hAnsi="Times New Roman" w:cs="Times New Roman"/>
                <w:bCs/>
                <w:sz w:val="18"/>
                <w:szCs w:val="18"/>
                <w:lang w:eastAsia="zh-CN"/>
              </w:rPr>
              <w:t xml:space="preserve"> as the legacy HO approach.</w:t>
            </w:r>
          </w:p>
          <w:p w14:paraId="4C6EDE38"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w:t>
            </w:r>
            <w:r>
              <w:rPr>
                <w:rFonts w:ascii="Times New Roman" w:eastAsia="等线" w:hAnsi="Times New Roman" w:cs="Times New Roman"/>
                <w:bCs/>
                <w:sz w:val="18"/>
                <w:szCs w:val="18"/>
                <w:lang w:eastAsia="zh-CN"/>
              </w:rPr>
              <w:lastRenderedPageBreak/>
              <w:t xml:space="preserve">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It</w:t>
            </w:r>
            <w:r w:rsidRPr="00D92042">
              <w:rPr>
                <w:rFonts w:ascii="Times New Roman" w:eastAsia="等线" w:hAnsi="Times New Roman" w:cs="Times New Roman"/>
                <w:bCs/>
                <w:sz w:val="18"/>
                <w:szCs w:val="18"/>
                <w:lang w:eastAsia="zh-CN"/>
              </w:rPr>
              <w:t xml:space="preserve"> is </w:t>
            </w:r>
            <w:r>
              <w:rPr>
                <w:rFonts w:ascii="Times New Roman" w:eastAsia="等线" w:hAnsi="Times New Roman" w:cs="Times New Roman"/>
                <w:bCs/>
                <w:sz w:val="18"/>
                <w:szCs w:val="18"/>
                <w:lang w:eastAsia="zh-CN"/>
              </w:rPr>
              <w:t>hard to see</w:t>
            </w:r>
            <w:r w:rsidRPr="00D92042">
              <w:rPr>
                <w:rFonts w:ascii="Times New Roman" w:eastAsia="等线" w:hAnsi="Times New Roman" w:cs="Times New Roman"/>
                <w:bCs/>
                <w:sz w:val="18"/>
                <w:szCs w:val="18"/>
                <w:lang w:eastAsia="zh-CN"/>
              </w:rPr>
              <w:t xml:space="preserve"> overall HO latency reduction </w:t>
            </w:r>
            <w:r>
              <w:rPr>
                <w:rFonts w:ascii="Times New Roman" w:eastAsia="等线" w:hAnsi="Times New Roman" w:cs="Times New Roman"/>
                <w:bCs/>
                <w:sz w:val="18"/>
                <w:szCs w:val="18"/>
                <w:lang w:eastAsia="zh-CN"/>
              </w:rPr>
              <w:t>with</w:t>
            </w:r>
            <w:r w:rsidRPr="00D92042">
              <w:rPr>
                <w:rFonts w:ascii="Times New Roman" w:eastAsia="等线" w:hAnsi="Times New Roman" w:cs="Times New Roman"/>
                <w:bCs/>
                <w:sz w:val="18"/>
                <w:szCs w:val="18"/>
                <w:lang w:eastAsia="zh-CN"/>
              </w:rPr>
              <w:t xml:space="preserve"> cell switch command</w:t>
            </w:r>
            <w:r>
              <w:rPr>
                <w:rFonts w:ascii="Times New Roman" w:eastAsia="等线" w:hAnsi="Times New Roman" w:cs="Times New Roman"/>
                <w:bCs/>
                <w:sz w:val="18"/>
                <w:szCs w:val="18"/>
                <w:lang w:eastAsia="zh-CN"/>
              </w:rPr>
              <w:t xml:space="preserve"> issued</w:t>
            </w:r>
            <w:r w:rsidRPr="00D92042">
              <w:rPr>
                <w:rFonts w:ascii="Times New Roman" w:eastAsia="等线" w:hAnsi="Times New Roman" w:cs="Times New Roman"/>
                <w:bCs/>
                <w:sz w:val="18"/>
                <w:szCs w:val="18"/>
                <w:lang w:eastAsia="zh-CN"/>
              </w:rPr>
              <w:t xml:space="preserve"> after RACH.</w:t>
            </w:r>
          </w:p>
          <w:p w14:paraId="544FF1AB"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w:t>
            </w:r>
            <w:r w:rsidRPr="00D92042">
              <w:rPr>
                <w:rFonts w:ascii="Times New Roman" w:eastAsia="等线" w:hAnsi="Times New Roman" w:cs="Times New Roman"/>
                <w:bCs/>
                <w:sz w:val="18"/>
                <w:szCs w:val="18"/>
                <w:lang w:eastAsia="zh-CN"/>
              </w:rPr>
              <w:t xml:space="preserve"> dual </w:t>
            </w:r>
            <w:r>
              <w:rPr>
                <w:rFonts w:ascii="Times New Roman" w:eastAsia="等线" w:hAnsi="Times New Roman" w:cs="Times New Roman"/>
                <w:bCs/>
                <w:sz w:val="18"/>
                <w:szCs w:val="18"/>
                <w:lang w:eastAsia="zh-CN"/>
              </w:rPr>
              <w:t xml:space="preserve">MAC </w:t>
            </w:r>
            <w:r w:rsidRPr="00D92042">
              <w:rPr>
                <w:rFonts w:ascii="Times New Roman" w:eastAsia="等线" w:hAnsi="Times New Roman" w:cs="Times New Roman"/>
                <w:bCs/>
                <w:sz w:val="18"/>
                <w:szCs w:val="18"/>
                <w:lang w:eastAsia="zh-CN"/>
              </w:rPr>
              <w:t>protocol stack</w:t>
            </w:r>
            <w:r>
              <w:rPr>
                <w:rFonts w:ascii="Times New Roman" w:eastAsia="等线" w:hAnsi="Times New Roman" w:cs="Times New Roman"/>
                <w:bCs/>
                <w:sz w:val="18"/>
                <w:szCs w:val="18"/>
                <w:lang w:eastAsia="zh-CN"/>
              </w:rPr>
              <w:t>s</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with the</w:t>
            </w:r>
            <w:r w:rsidRPr="00D92042">
              <w:rPr>
                <w:rFonts w:ascii="Times New Roman" w:eastAsia="等线" w:hAnsi="Times New Roman" w:cs="Times New Roman"/>
                <w:bCs/>
                <w:sz w:val="18"/>
                <w:szCs w:val="18"/>
                <w:lang w:eastAsia="zh-CN"/>
              </w:rPr>
              <w:t xml:space="preserve"> source and </w:t>
            </w:r>
            <w:r>
              <w:rPr>
                <w:rFonts w:ascii="Times New Roman" w:eastAsia="等线" w:hAnsi="Times New Roman" w:cs="Times New Roman"/>
                <w:bCs/>
                <w:sz w:val="18"/>
                <w:szCs w:val="18"/>
                <w:lang w:eastAsia="zh-CN"/>
              </w:rPr>
              <w:t xml:space="preserve">an early RACH </w:t>
            </w:r>
            <w:r w:rsidRPr="00D92042">
              <w:rPr>
                <w:rFonts w:ascii="Times New Roman" w:eastAsia="等线" w:hAnsi="Times New Roman" w:cs="Times New Roman"/>
                <w:bCs/>
                <w:sz w:val="18"/>
                <w:szCs w:val="18"/>
                <w:lang w:eastAsia="zh-CN"/>
              </w:rPr>
              <w:t>candidate</w:t>
            </w:r>
            <w:r>
              <w:rPr>
                <w:rFonts w:ascii="Times New Roman" w:eastAsia="等线" w:hAnsi="Times New Roman" w:cs="Times New Roman"/>
                <w:bCs/>
                <w:sz w:val="18"/>
                <w:szCs w:val="18"/>
                <w:lang w:eastAsia="zh-CN"/>
              </w:rPr>
              <w:t>, for the UE</w:t>
            </w:r>
            <w:r w:rsidRPr="00D92042">
              <w:rPr>
                <w:rFonts w:ascii="Times New Roman" w:eastAsia="等线" w:hAnsi="Times New Roman" w:cs="Times New Roman"/>
                <w:bCs/>
                <w:sz w:val="18"/>
                <w:szCs w:val="18"/>
                <w:lang w:eastAsia="zh-CN"/>
              </w:rPr>
              <w:t xml:space="preserve"> to maintain connection with the source while starts a RACH with a candidate.</w:t>
            </w:r>
            <w:r>
              <w:rPr>
                <w:rFonts w:ascii="Times New Roman" w:eastAsia="等线" w:hAnsi="Times New Roman" w:cs="Times New Roman"/>
                <w:bCs/>
                <w:sz w:val="18"/>
                <w:szCs w:val="18"/>
                <w:lang w:eastAsia="zh-CN"/>
              </w:rPr>
              <w:t xml:space="preserve"> There will be additional UE capability requirement and increased complexity.</w:t>
            </w:r>
          </w:p>
          <w:p w14:paraId="2317586F" w14:textId="77777777" w:rsidR="0068250C" w:rsidRPr="00BB7347" w:rsidRDefault="0068250C" w:rsidP="0068250C">
            <w:pPr>
              <w:snapToGrid w:val="0"/>
              <w:rPr>
                <w:rFonts w:ascii="Times New Roman" w:eastAsia="Yu Mincho" w:hAnsi="Times New Roman" w:cs="Times New Roman"/>
                <w:sz w:val="18"/>
                <w:szCs w:val="18"/>
                <w:lang w:eastAsia="ja-JP"/>
              </w:rPr>
            </w:pPr>
          </w:p>
        </w:tc>
      </w:tr>
      <w:tr w:rsidR="00936675" w14:paraId="1093752A" w14:textId="77777777" w:rsidTr="00D6089B">
        <w:tc>
          <w:tcPr>
            <w:tcW w:w="1435" w:type="dxa"/>
            <w:tcBorders>
              <w:top w:val="single" w:sz="4" w:space="0" w:color="auto"/>
              <w:left w:val="single" w:sz="4" w:space="0" w:color="auto"/>
              <w:bottom w:val="single" w:sz="4" w:space="0" w:color="auto"/>
              <w:right w:val="single" w:sz="4" w:space="0" w:color="auto"/>
            </w:tcBorders>
          </w:tcPr>
          <w:p w14:paraId="077365EE" w14:textId="37A793AA" w:rsidR="00936675" w:rsidRPr="002B20BF" w:rsidRDefault="002B20B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4428447" w14:textId="5B25B3E9" w:rsidR="00936675"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5073DA05" w14:textId="5EC90F5E" w:rsidR="002132AE"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this proposal, only Network based TA</w:t>
            </w:r>
            <w:r w:rsidR="009D7770">
              <w:rPr>
                <w:rFonts w:ascii="Times New Roman" w:eastAsia="等线" w:hAnsi="Times New Roman" w:cs="Times New Roman"/>
                <w:bCs/>
                <w:sz w:val="18"/>
                <w:szCs w:val="18"/>
                <w:lang w:eastAsia="zh-CN"/>
              </w:rPr>
              <w:t xml:space="preserve"> measurement is considered, w</w:t>
            </w:r>
            <w:r>
              <w:rPr>
                <w:rFonts w:ascii="Times New Roman" w:eastAsia="等线" w:hAnsi="Times New Roman" w:cs="Times New Roman"/>
                <w:bCs/>
                <w:sz w:val="18"/>
                <w:szCs w:val="18"/>
                <w:lang w:eastAsia="zh-CN"/>
              </w:rPr>
              <w:t xml:space="preserve">hile, </w:t>
            </w:r>
            <w:bookmarkStart w:id="79" w:name="OLE_LINK1"/>
            <w:r>
              <w:rPr>
                <w:rFonts w:ascii="Times New Roman" w:eastAsia="等线" w:hAnsi="Times New Roman" w:cs="Times New Roman"/>
                <w:bCs/>
                <w:sz w:val="18"/>
                <w:szCs w:val="18"/>
                <w:lang w:eastAsia="zh-CN"/>
              </w:rPr>
              <w:t>UE based TA measurement</w:t>
            </w:r>
            <w:bookmarkEnd w:id="79"/>
            <w:r w:rsidR="009D7770">
              <w:rPr>
                <w:rFonts w:ascii="Times New Roman" w:eastAsia="等线" w:hAnsi="Times New Roman" w:cs="Times New Roman"/>
                <w:bCs/>
                <w:sz w:val="18"/>
                <w:szCs w:val="18"/>
                <w:lang w:eastAsia="zh-CN"/>
              </w:rPr>
              <w:t>, in which the TA of candidate cell is measured by UE itself,</w:t>
            </w:r>
            <w:r>
              <w:rPr>
                <w:rFonts w:ascii="Times New Roman" w:eastAsia="等线" w:hAnsi="Times New Roman" w:cs="Times New Roman"/>
                <w:bCs/>
                <w:sz w:val="18"/>
                <w:szCs w:val="18"/>
                <w:lang w:eastAsia="zh-CN"/>
              </w:rPr>
              <w:t xml:space="preserve"> </w:t>
            </w:r>
            <w:r w:rsidR="009D7770">
              <w:rPr>
                <w:rFonts w:ascii="Times New Roman" w:eastAsia="等线" w:hAnsi="Times New Roman" w:cs="Times New Roman"/>
                <w:bCs/>
                <w:sz w:val="18"/>
                <w:szCs w:val="18"/>
                <w:lang w:eastAsia="zh-CN"/>
              </w:rPr>
              <w:t>might be a solution. At least it should not be precluded right now.</w:t>
            </w:r>
          </w:p>
          <w:p w14:paraId="0BCFC939" w14:textId="77777777" w:rsidR="002132AE" w:rsidRDefault="002132AE" w:rsidP="0068250C">
            <w:pPr>
              <w:snapToGrid w:val="0"/>
              <w:rPr>
                <w:rFonts w:ascii="Times New Roman" w:eastAsia="等线" w:hAnsi="Times New Roman" w:cs="Times New Roman"/>
                <w:bCs/>
                <w:sz w:val="18"/>
                <w:szCs w:val="18"/>
                <w:lang w:eastAsia="zh-CN"/>
              </w:rPr>
            </w:pPr>
          </w:p>
          <w:p w14:paraId="00683575" w14:textId="38E76280" w:rsidR="009D7770" w:rsidRDefault="002132AE" w:rsidP="002132A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sidRPr="009D7770">
              <w:rPr>
                <w:rFonts w:ascii="Times New Roman" w:eastAsia="等线" w:hAnsi="Times New Roman" w:cs="Times New Roman" w:hint="eastAsia"/>
                <w:strike/>
                <w:color w:val="FF0000"/>
                <w:sz w:val="18"/>
                <w:szCs w:val="18"/>
                <w:lang w:eastAsia="zh-CN"/>
              </w:rPr>
              <w:t>non-</w:t>
            </w:r>
            <w:proofErr w:type="spellStart"/>
            <w:r w:rsidRPr="009D7770">
              <w:rPr>
                <w:rFonts w:ascii="Times New Roman" w:eastAsia="等线" w:hAnsi="Times New Roman" w:cs="Times New Roman" w:hint="eastAsia"/>
                <w:strike/>
                <w:color w:val="FF0000"/>
                <w:sz w:val="18"/>
                <w:szCs w:val="18"/>
                <w:lang w:eastAsia="zh-CN"/>
              </w:rPr>
              <w:t>serving</w:t>
            </w:r>
            <w:r w:rsidR="009D7770" w:rsidRPr="009D7770">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sidRPr="009D7770">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3B784B8B" w14:textId="77777777" w:rsidR="002132AE" w:rsidRDefault="002132AE" w:rsidP="002132A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0F6E3E6" w14:textId="77777777" w:rsidR="002132AE" w:rsidRDefault="002132AE"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6A919E35" w14:textId="77777777" w:rsidR="002132AE" w:rsidRDefault="002132AE" w:rsidP="002132A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11A148E" w14:textId="2A950AB1" w:rsidR="002132AE" w:rsidRPr="002132AE" w:rsidRDefault="009D7770"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sidRPr="009D7770">
              <w:rPr>
                <w:rFonts w:ascii="Times New Roman" w:hAnsi="Times New Roman" w:cs="Times New Roman"/>
                <w:color w:val="FF0000"/>
                <w:sz w:val="18"/>
                <w:szCs w:val="18"/>
                <w:lang w:eastAsia="zh-CN"/>
              </w:rPr>
              <w:t>UE based TA measurement</w:t>
            </w:r>
          </w:p>
        </w:tc>
      </w:tr>
      <w:tr w:rsidR="00904C91" w14:paraId="6010CDE3" w14:textId="77777777" w:rsidTr="00904C91">
        <w:tc>
          <w:tcPr>
            <w:tcW w:w="1435" w:type="dxa"/>
          </w:tcPr>
          <w:p w14:paraId="6E9BDD63" w14:textId="77777777" w:rsidR="00904C91" w:rsidRPr="00063FEF" w:rsidRDefault="00904C91"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C890850" w14:textId="77777777" w:rsidR="00904C91" w:rsidRDefault="00904C91" w:rsidP="00D63415">
            <w:pPr>
              <w:snapToGrid w:val="0"/>
              <w:rPr>
                <w:rFonts w:ascii="Times New Roman" w:eastAsia="等线" w:hAnsi="Times New Roman" w:cs="Times New Roman" w:hint="eastAsia"/>
                <w:bCs/>
                <w:sz w:val="18"/>
                <w:szCs w:val="18"/>
                <w:lang w:eastAsia="zh-CN"/>
              </w:rPr>
            </w:pPr>
            <w:r>
              <w:rPr>
                <w:rFonts w:ascii="Times New Roman" w:eastAsia="等线" w:hAnsi="Times New Roman" w:cs="Times New Roman"/>
                <w:bCs/>
                <w:sz w:val="18"/>
                <w:szCs w:val="18"/>
                <w:lang w:eastAsia="zh-CN"/>
              </w:rPr>
              <w:t>Fine with moderator’s updates but we do not support to inc</w:t>
            </w:r>
            <w:r w:rsidRPr="00063FEF">
              <w:rPr>
                <w:rFonts w:ascii="Times New Roman" w:eastAsia="等线" w:hAnsi="Times New Roman" w:cs="Times New Roman"/>
                <w:bCs/>
                <w:sz w:val="18"/>
                <w:szCs w:val="18"/>
                <w:lang w:eastAsia="zh-CN"/>
              </w:rPr>
              <w:t>lude “</w:t>
            </w:r>
            <w:ins w:id="80" w:author="CATT" w:date="2022-10-11T16:10:00Z">
              <w:r w:rsidRPr="00063FEF">
                <w:rPr>
                  <w:rFonts w:ascii="Times New Roman" w:eastAsia="等线" w:hAnsi="Times New Roman" w:cs="Times New Roman"/>
                  <w:sz w:val="18"/>
                  <w:szCs w:val="18"/>
                  <w:lang w:eastAsia="zh-CN"/>
                </w:rPr>
                <w:t>deactivated</w:t>
              </w:r>
            </w:ins>
            <w:proofErr w:type="gramStart"/>
            <w:r w:rsidRPr="00063FEF">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bl>
    <w:p w14:paraId="1A83A3AE" w14:textId="77777777" w:rsidR="00A70C6C" w:rsidRPr="00904C91"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3"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4"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1F3EC1" w14:paraId="6613174F" w14:textId="77777777" w:rsidTr="00BE2DF2">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BE2DF2">
            <w:pPr>
              <w:snapToGrid w:val="0"/>
              <w:rPr>
                <w:rFonts w:ascii="Times New Roman" w:eastAsia="等线" w:hAnsi="Times New Roman" w:cs="Times New Roman"/>
                <w:sz w:val="18"/>
                <w:szCs w:val="18"/>
                <w:lang w:eastAsia="zh-CN"/>
              </w:rPr>
            </w:pPr>
          </w:p>
          <w:p w14:paraId="3143D2F5" w14:textId="77777777" w:rsidR="001F3EC1" w:rsidRPr="00C60875" w:rsidRDefault="001F3EC1" w:rsidP="00BE2DF2">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r>
              <w:rPr>
                <w:rFonts w:ascii="Times New Roman" w:eastAsia="等线" w:hAnsi="Times New Roman" w:cs="Times New Roman" w:hint="eastAsia"/>
                <w:sz w:val="18"/>
                <w:szCs w:val="18"/>
                <w:lang w:eastAsia="zh-CN"/>
              </w:rPr>
              <w:t>at least</w:t>
            </w:r>
            <w:r w:rsidRPr="00C60875">
              <w:rPr>
                <w:rFonts w:ascii="Times New Roman" w:eastAsia="等线"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1200D8E6" w14:textId="30150440"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w:t>
            </w:r>
            <w:proofErr w:type="gramStart"/>
            <w:r>
              <w:rPr>
                <w:rFonts w:ascii="Times New Roman" w:eastAsia="等线" w:hAnsi="Times New Roman" w:cs="Times New Roman" w:hint="eastAsia"/>
                <w:sz w:val="18"/>
                <w:szCs w:val="18"/>
                <w:lang w:eastAsia="zh-CN"/>
              </w:rPr>
              <w:t>number</w:t>
            </w:r>
            <w:proofErr w:type="gramEnd"/>
            <w:r>
              <w:rPr>
                <w:rFonts w:ascii="Times New Roman" w:eastAsia="等线" w:hAnsi="Times New Roman" w:cs="Times New Roman" w:hint="eastAsia"/>
                <w:sz w:val="18"/>
                <w:szCs w:val="18"/>
                <w:lang w:eastAsia="zh-CN"/>
              </w:rPr>
              <w:t xml:space="preserve"> of </w:t>
            </w:r>
            <w:r w:rsidRPr="00C60875">
              <w:rPr>
                <w:rFonts w:ascii="Times New Roman" w:eastAsia="等线"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is up to UE capability</w:t>
            </w:r>
          </w:p>
          <w:p w14:paraId="458DA581" w14:textId="77777777"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2F474E" w14:paraId="398413DA" w14:textId="77777777" w:rsidTr="00BE2DF2">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F50ED3" w14:paraId="77DB38A1" w14:textId="77777777" w:rsidTr="00BE2DF2">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5F1245" w14:paraId="60B4FF76" w14:textId="77777777" w:rsidTr="00BE2DF2">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9518A4" w14:paraId="73356556" w14:textId="77777777" w:rsidTr="00BE2DF2">
        <w:tc>
          <w:tcPr>
            <w:tcW w:w="1435" w:type="dxa"/>
            <w:tcBorders>
              <w:top w:val="single" w:sz="4" w:space="0" w:color="auto"/>
              <w:left w:val="single" w:sz="4" w:space="0" w:color="auto"/>
              <w:bottom w:val="single" w:sz="4" w:space="0" w:color="auto"/>
              <w:right w:val="single" w:sz="4" w:space="0" w:color="auto"/>
            </w:tcBorders>
          </w:tcPr>
          <w:p w14:paraId="5222E27A" w14:textId="05EC09C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F574D18" w14:textId="4B3F4B6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68250C" w14:paraId="15975637" w14:textId="77777777" w:rsidTr="00BE2DF2">
        <w:tc>
          <w:tcPr>
            <w:tcW w:w="1435" w:type="dxa"/>
            <w:tcBorders>
              <w:top w:val="single" w:sz="4" w:space="0" w:color="auto"/>
              <w:left w:val="single" w:sz="4" w:space="0" w:color="auto"/>
              <w:bottom w:val="single" w:sz="4" w:space="0" w:color="auto"/>
              <w:right w:val="single" w:sz="4" w:space="0" w:color="auto"/>
            </w:tcBorders>
          </w:tcPr>
          <w:p w14:paraId="1B20D4B4" w14:textId="7BC1E76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58CCCBD" w14:textId="58D67903" w:rsidR="0068250C" w:rsidRDefault="0068250C" w:rsidP="0068250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936675" w14:paraId="7BE98081" w14:textId="77777777" w:rsidTr="00BE2DF2">
        <w:tc>
          <w:tcPr>
            <w:tcW w:w="1435" w:type="dxa"/>
            <w:tcBorders>
              <w:top w:val="single" w:sz="4" w:space="0" w:color="auto"/>
              <w:left w:val="single" w:sz="4" w:space="0" w:color="auto"/>
              <w:bottom w:val="single" w:sz="4" w:space="0" w:color="auto"/>
              <w:right w:val="single" w:sz="4" w:space="0" w:color="auto"/>
            </w:tcBorders>
          </w:tcPr>
          <w:p w14:paraId="28029334" w14:textId="4F008CCB" w:rsidR="00936675" w:rsidRDefault="00996E21"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3EBD452" w14:textId="77777777" w:rsidR="000D3CAF"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05D5F375" w14:textId="58579B40" w:rsidR="00936675"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The TA measurement is performed before dynamic handover/switch. Which candidate cell’s TA should be measured is not clear yet because </w:t>
            </w:r>
            <w:r w:rsidRPr="00996E21">
              <w:rPr>
                <w:rFonts w:ascii="Times New Roman" w:eastAsia="等线" w:hAnsi="Times New Roman" w:cs="Times New Roman"/>
                <w:sz w:val="18"/>
                <w:szCs w:val="18"/>
                <w:lang w:eastAsia="zh-CN"/>
              </w:rPr>
              <w:t>the Network d</w:t>
            </w:r>
            <w:r>
              <w:rPr>
                <w:rFonts w:ascii="Times New Roman" w:eastAsia="等线" w:hAnsi="Times New Roman" w:cs="Times New Roman"/>
                <w:sz w:val="18"/>
                <w:szCs w:val="18"/>
                <w:lang w:eastAsia="zh-CN"/>
              </w:rPr>
              <w:t>oes not know the target cell.</w:t>
            </w:r>
          </w:p>
        </w:tc>
      </w:tr>
      <w:tr w:rsidR="00904C91" w14:paraId="301177C6" w14:textId="77777777" w:rsidTr="00BE2DF2">
        <w:tc>
          <w:tcPr>
            <w:tcW w:w="1435" w:type="dxa"/>
            <w:tcBorders>
              <w:top w:val="single" w:sz="4" w:space="0" w:color="auto"/>
              <w:left w:val="single" w:sz="4" w:space="0" w:color="auto"/>
              <w:bottom w:val="single" w:sz="4" w:space="0" w:color="auto"/>
              <w:right w:val="single" w:sz="4" w:space="0" w:color="auto"/>
            </w:tcBorders>
          </w:tcPr>
          <w:p w14:paraId="7B17C11D" w14:textId="0F34C4AE" w:rsidR="00904C91" w:rsidRDefault="00904C91"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9586B19" w14:textId="7669FDFB" w:rsidR="00904C91" w:rsidRDefault="00904C91"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5"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6" w:author="Yan Zhou" w:date="2022-10-10T18:34:00Z">
              <w:r>
                <w:rPr>
                  <w:rFonts w:ascii="Times New Roman" w:hAnsi="Times New Roman" w:cs="Times New Roman"/>
                  <w:sz w:val="18"/>
                  <w:szCs w:val="18"/>
                </w:rPr>
                <w:t xml:space="preserve">Updated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7"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8" w:author="Wei Wei1 Ling" w:date="2022-10-11T11:12:00Z">
              <w:r>
                <w:rPr>
                  <w:rFonts w:ascii="Times New Roman" w:eastAsia="等线" w:hAnsi="Times New Roman" w:cs="Times New Roman" w:hint="eastAsia"/>
                  <w:sz w:val="18"/>
                  <w:szCs w:val="18"/>
                  <w:lang w:eastAsia="zh-CN"/>
                </w:rPr>
                <w:t>S</w:t>
              </w:r>
            </w:ins>
            <w:ins w:id="89" w:author="Wei Wei1 Ling" w:date="2022-10-11T11:13:00Z">
              <w:r>
                <w:rPr>
                  <w:rFonts w:ascii="Times New Roman" w:eastAsia="等线" w:hAnsi="Times New Roman" w:cs="Times New Roman"/>
                  <w:sz w:val="18"/>
                  <w:szCs w:val="18"/>
                  <w:lang w:eastAsia="zh-CN"/>
                </w:rPr>
                <w:t>i</w:t>
              </w:r>
            </w:ins>
            <w:ins w:id="90" w:author="Wei Wei1 Ling" w:date="2022-10-11T11:12:00Z">
              <w:r>
                <w:rPr>
                  <w:rFonts w:ascii="Times New Roman" w:eastAsia="等线" w:hAnsi="Times New Roman" w:cs="Times New Roman"/>
                  <w:sz w:val="18"/>
                  <w:szCs w:val="18"/>
                  <w:lang w:eastAsia="zh-CN"/>
                </w:rPr>
                <w:t>milar view</w:t>
              </w:r>
            </w:ins>
            <w:ins w:id="91"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92"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93"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BE2DF2">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BE2DF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2F474E" w14:paraId="18FD98D0" w14:textId="77777777" w:rsidTr="00BE2DF2">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F50ED3" w14:paraId="2F278867" w14:textId="77777777" w:rsidTr="00BE2DF2">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1269DF" w14:paraId="72A0D7BC" w14:textId="77777777" w:rsidTr="00BE2DF2">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983E2C" w14:paraId="715548D5" w14:textId="77777777" w:rsidTr="00BE2DF2">
        <w:tc>
          <w:tcPr>
            <w:tcW w:w="1435" w:type="dxa"/>
            <w:tcBorders>
              <w:top w:val="single" w:sz="4" w:space="0" w:color="auto"/>
              <w:left w:val="single" w:sz="4" w:space="0" w:color="auto"/>
              <w:bottom w:val="single" w:sz="4" w:space="0" w:color="auto"/>
              <w:right w:val="single" w:sz="4" w:space="0" w:color="auto"/>
            </w:tcBorders>
          </w:tcPr>
          <w:p w14:paraId="428CE08F" w14:textId="5E637450" w:rsidR="00983E2C" w:rsidRDefault="00983E2C" w:rsidP="00983E2C">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18FB667" w14:textId="71A51183" w:rsidR="00983E2C" w:rsidRDefault="00983E2C" w:rsidP="00983E2C">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68250C" w14:paraId="7F14E6C0" w14:textId="77777777" w:rsidTr="00BE2DF2">
        <w:tc>
          <w:tcPr>
            <w:tcW w:w="1435" w:type="dxa"/>
            <w:tcBorders>
              <w:top w:val="single" w:sz="4" w:space="0" w:color="auto"/>
              <w:left w:val="single" w:sz="4" w:space="0" w:color="auto"/>
              <w:bottom w:val="single" w:sz="4" w:space="0" w:color="auto"/>
              <w:right w:val="single" w:sz="4" w:space="0" w:color="auto"/>
            </w:tcBorders>
          </w:tcPr>
          <w:p w14:paraId="5690BB24" w14:textId="4D859487"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89FD13E" w14:textId="77777777" w:rsidR="0068250C" w:rsidRDefault="0068250C" w:rsidP="0068250C">
            <w:pPr>
              <w:snapToGrid w:val="0"/>
              <w:rPr>
                <w:rFonts w:ascii="Times New Roman" w:eastAsia="等线" w:hAnsi="Times New Roman" w:cs="Times New Roman"/>
                <w:sz w:val="18"/>
                <w:szCs w:val="18"/>
                <w:lang w:eastAsia="zh-CN"/>
              </w:rPr>
            </w:pPr>
            <w:r w:rsidRPr="00D325AA">
              <w:rPr>
                <w:rFonts w:ascii="Times New Roman" w:eastAsia="等线" w:hAnsi="Times New Roman" w:cs="Times New Roman"/>
                <w:sz w:val="18"/>
                <w:szCs w:val="18"/>
                <w:lang w:eastAsia="zh-CN"/>
              </w:rPr>
              <w:t xml:space="preserve">We </w:t>
            </w:r>
            <w:r>
              <w:rPr>
                <w:rFonts w:ascii="Times New Roman" w:eastAsia="等线" w:hAnsi="Times New Roman" w:cs="Times New Roman"/>
                <w:sz w:val="18"/>
                <w:szCs w:val="18"/>
                <w:lang w:eastAsia="zh-CN"/>
              </w:rPr>
              <w:t xml:space="preserve">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p>
          <w:p w14:paraId="462AF4F7" w14:textId="77777777" w:rsidR="0068250C" w:rsidRDefault="0068250C" w:rsidP="0068250C">
            <w:pPr>
              <w:snapToGrid w:val="0"/>
              <w:rPr>
                <w:rFonts w:ascii="Times New Roman" w:eastAsia="等线" w:hAnsi="Times New Roman" w:cs="Times New Roman"/>
                <w:sz w:val="18"/>
                <w:szCs w:val="18"/>
                <w:lang w:eastAsia="zh-CN"/>
              </w:rPr>
            </w:pPr>
          </w:p>
          <w:p w14:paraId="79047F78" w14:textId="77777777" w:rsidR="0068250C"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3C9B1355" w14:textId="77777777" w:rsidR="0068250C" w:rsidRPr="0026210B"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sidRPr="00AD2194">
              <w:rPr>
                <w:rFonts w:ascii="Times New Roman" w:eastAsia="等线" w:hAnsi="Times New Roman" w:cs="Times New Roman"/>
                <w:sz w:val="18"/>
                <w:szCs w:val="18"/>
                <w:lang w:eastAsia="zh-CN"/>
              </w:rPr>
              <w:t>with a change of TAG to be associated with SSB(s)/TRS(s)</w:t>
            </w:r>
            <w:r>
              <w:rPr>
                <w:rFonts w:ascii="Times New Roman" w:eastAsia="等线" w:hAnsi="Times New Roman" w:cs="Times New Roman"/>
                <w:sz w:val="18"/>
                <w:szCs w:val="18"/>
                <w:lang w:eastAsia="zh-CN"/>
              </w:rPr>
              <w:t xml:space="preserve"> associated with the target TRP in the cell. The UE adjusts target TA when switch the reference timing from the source TRP to the target TRP if needed.</w:t>
            </w:r>
          </w:p>
          <w:p w14:paraId="24417DB8" w14:textId="77777777" w:rsidR="0068250C" w:rsidRDefault="0068250C" w:rsidP="0068250C">
            <w:pPr>
              <w:snapToGrid w:val="0"/>
              <w:rPr>
                <w:rFonts w:ascii="Times New Roman" w:eastAsia="等线" w:hAnsi="Times New Roman" w:cs="Times New Roman"/>
                <w:sz w:val="18"/>
                <w:szCs w:val="18"/>
                <w:lang w:eastAsia="zh-CN"/>
              </w:rPr>
            </w:pPr>
            <w:r w:rsidRPr="0026210B">
              <w:rPr>
                <w:rFonts w:ascii="Times New Roman" w:eastAsia="等线" w:hAnsi="Times New Roman" w:cs="Times New Roman"/>
                <w:sz w:val="18"/>
                <w:szCs w:val="18"/>
                <w:lang w:eastAsia="zh-CN"/>
              </w:rPr>
              <w:t xml:space="preserve">In inter-cell case, we </w:t>
            </w:r>
            <w:r>
              <w:rPr>
                <w:rFonts w:ascii="Times New Roman" w:eastAsia="等线" w:hAnsi="Times New Roman" w:cs="Times New Roman"/>
                <w:sz w:val="18"/>
                <w:szCs w:val="18"/>
                <w:lang w:eastAsia="zh-CN"/>
              </w:rPr>
              <w:t>consider</w:t>
            </w:r>
            <w:r w:rsidRPr="0026210B">
              <w:rPr>
                <w:rFonts w:ascii="Times New Roman" w:eastAsia="等线" w:hAnsi="Times New Roman" w:cs="Times New Roman"/>
                <w:sz w:val="18"/>
                <w:szCs w:val="18"/>
                <w:lang w:eastAsia="zh-CN"/>
              </w:rPr>
              <w:t xml:space="preserve"> TA update is triggered by cell switch command.</w:t>
            </w:r>
          </w:p>
          <w:p w14:paraId="7F80CD83" w14:textId="77777777" w:rsidR="0068250C" w:rsidRDefault="0068250C" w:rsidP="0068250C">
            <w:pPr>
              <w:snapToGrid w:val="0"/>
              <w:rPr>
                <w:rFonts w:ascii="Times New Roman" w:eastAsia="等线" w:hAnsi="Times New Roman" w:cs="Times New Roman"/>
                <w:sz w:val="18"/>
                <w:szCs w:val="18"/>
                <w:lang w:eastAsia="zh-CN"/>
              </w:rPr>
            </w:pPr>
          </w:p>
          <w:p w14:paraId="09683DBB" w14:textId="0B591A59" w:rsidR="0068250C" w:rsidRDefault="0068250C" w:rsidP="0068250C">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0D3CAF" w14:paraId="684D56B8" w14:textId="77777777" w:rsidTr="00BE2DF2">
        <w:tc>
          <w:tcPr>
            <w:tcW w:w="1435" w:type="dxa"/>
            <w:tcBorders>
              <w:top w:val="single" w:sz="4" w:space="0" w:color="auto"/>
              <w:left w:val="single" w:sz="4" w:space="0" w:color="auto"/>
              <w:bottom w:val="single" w:sz="4" w:space="0" w:color="auto"/>
              <w:right w:val="single" w:sz="4" w:space="0" w:color="auto"/>
            </w:tcBorders>
          </w:tcPr>
          <w:p w14:paraId="777CDF4A" w14:textId="44D27176" w:rsidR="000D3CAF" w:rsidRPr="000D3CAF" w:rsidRDefault="000D3CA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C8F160B" w14:textId="3C8A497E" w:rsidR="001068A6" w:rsidRPr="00D325AA" w:rsidRDefault="001068A6"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And agree with QC, </w:t>
            </w:r>
            <w:r w:rsidR="0049565F">
              <w:rPr>
                <w:rFonts w:ascii="Times New Roman" w:eastAsia="等线" w:hAnsi="Times New Roman" w:cs="Times New Roman"/>
                <w:sz w:val="18"/>
                <w:szCs w:val="18"/>
                <w:lang w:eastAsia="zh-CN"/>
              </w:rPr>
              <w:t xml:space="preserve">the </w:t>
            </w:r>
            <w:r w:rsidRPr="001068A6">
              <w:rPr>
                <w:rFonts w:ascii="Times New Roman" w:eastAsia="等线" w:hAnsi="Times New Roman" w:cs="Times New Roman"/>
                <w:sz w:val="18"/>
                <w:szCs w:val="18"/>
                <w:lang w:eastAsia="zh-CN"/>
              </w:rPr>
              <w:t>TA of target cell can be indicated together with dynamic handover</w:t>
            </w:r>
            <w:r w:rsidR="00854A26">
              <w:rPr>
                <w:rFonts w:ascii="Times New Roman" w:eastAsia="等线" w:hAnsi="Times New Roman" w:cs="Times New Roman"/>
                <w:sz w:val="18"/>
                <w:szCs w:val="18"/>
                <w:lang w:eastAsia="zh-CN"/>
              </w:rPr>
              <w:t>/switch</w:t>
            </w:r>
            <w:r w:rsidRPr="001068A6">
              <w:rPr>
                <w:rFonts w:ascii="Times New Roman" w:eastAsia="等线" w:hAnsi="Times New Roman" w:cs="Times New Roman"/>
                <w:sz w:val="18"/>
                <w:szCs w:val="18"/>
                <w:lang w:eastAsia="zh-CN"/>
              </w:rPr>
              <w:t xml:space="preserve"> command.</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w:t>
            </w:r>
            <w:proofErr w:type="gramStart"/>
            <w:r>
              <w:rPr>
                <w:rFonts w:ascii="Times New Roman" w:eastAsia="等线" w:hAnsi="Times New Roman" w:cs="Times New Roman" w:hint="eastAsia"/>
                <w:color w:val="000000" w:themeColor="text1"/>
                <w:sz w:val="18"/>
                <w:szCs w:val="20"/>
                <w:lang w:eastAsia="zh-CN"/>
              </w:rPr>
              <w:t>e.g.</w:t>
            </w:r>
            <w:proofErr w:type="gramEnd"/>
            <w:r>
              <w:rPr>
                <w:rFonts w:ascii="Times New Roman" w:eastAsia="等线" w:hAnsi="Times New Roman" w:cs="Times New Roman" w:hint="eastAsia"/>
                <w:color w:val="000000" w:themeColor="text1"/>
                <w:sz w:val="18"/>
                <w:szCs w:val="20"/>
                <w:lang w:eastAsia="zh-CN"/>
              </w:rPr>
              <w:t xml:space="preserve">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07F693BC" w:rsidR="00A70C6C" w:rsidRDefault="00DA6A67">
            <w:pPr>
              <w:snapToGrid w:val="0"/>
              <w:rPr>
                <w:ins w:id="94" w:author="Futurewei" w:date="2022-10-11T18:08:00Z"/>
                <w:rFonts w:ascii="Times New Roman" w:eastAsia="等线" w:hAnsi="Times New Roman" w:cs="Times New Roman"/>
                <w:i/>
                <w:color w:val="000000" w:themeColor="text1"/>
                <w:sz w:val="18"/>
                <w:szCs w:val="20"/>
                <w:lang w:val="fr-CA" w:eastAsia="zh-CN"/>
              </w:rPr>
            </w:pPr>
            <w:r w:rsidRPr="005F1245">
              <w:rPr>
                <w:rFonts w:ascii="Times New Roman" w:eastAsia="等线" w:hAnsi="Times New Roman" w:cs="Times New Roman" w:hint="eastAsia"/>
                <w:i/>
                <w:color w:val="000000" w:themeColor="text1"/>
                <w:sz w:val="18"/>
                <w:szCs w:val="20"/>
                <w:lang w:val="fr-CA" w:eastAsia="zh-CN"/>
              </w:rPr>
              <w:t>NTT DoCoMo, ZTE, vivo, Qualcomm</w:t>
            </w:r>
            <w:ins w:id="95" w:author="Li Guo" w:date="2022-10-10T20:06:00Z">
              <w:r w:rsidRPr="005F1245">
                <w:rPr>
                  <w:rFonts w:ascii="Times New Roman" w:eastAsia="等线" w:hAnsi="Times New Roman" w:cs="Times New Roman"/>
                  <w:i/>
                  <w:color w:val="000000" w:themeColor="text1"/>
                  <w:sz w:val="18"/>
                  <w:szCs w:val="20"/>
                  <w:lang w:val="fr-CA" w:eastAsia="zh-CN"/>
                </w:rPr>
                <w:t>, OPPO</w:t>
              </w:r>
            </w:ins>
          </w:p>
          <w:p w14:paraId="198E4846" w14:textId="74D50F34" w:rsidR="0068250C" w:rsidRDefault="0068250C">
            <w:pPr>
              <w:snapToGrid w:val="0"/>
              <w:rPr>
                <w:ins w:id="96" w:author="Futurewei" w:date="2022-10-11T18:08:00Z"/>
                <w:rFonts w:ascii="Times New Roman" w:eastAsia="等线" w:hAnsi="Times New Roman" w:cs="Times New Roman"/>
                <w:i/>
                <w:color w:val="000000" w:themeColor="text1"/>
                <w:sz w:val="18"/>
                <w:szCs w:val="20"/>
                <w:lang w:val="fr-CA" w:eastAsia="zh-CN"/>
              </w:rPr>
            </w:pPr>
          </w:p>
          <w:p w14:paraId="2CB53241" w14:textId="03654025" w:rsidR="0068250C" w:rsidRPr="005F1245" w:rsidRDefault="0068250C">
            <w:pPr>
              <w:snapToGrid w:val="0"/>
              <w:rPr>
                <w:rFonts w:ascii="Times New Roman" w:eastAsia="等线" w:hAnsi="Times New Roman" w:cs="Times New Roman"/>
                <w:i/>
                <w:color w:val="000000" w:themeColor="text1"/>
                <w:sz w:val="18"/>
                <w:szCs w:val="20"/>
                <w:lang w:val="fr-CA" w:eastAsia="zh-CN"/>
              </w:rPr>
            </w:pPr>
            <w:ins w:id="97"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sidRPr="00693A6A">
                <w:rPr>
                  <w:rFonts w:ascii="Times New Roman" w:hAnsi="Times New Roman" w:cs="Times New Roman"/>
                  <w:i/>
                  <w:iCs/>
                  <w:color w:val="000000" w:themeColor="text1"/>
                  <w:sz w:val="18"/>
                  <w:szCs w:val="20"/>
                </w:rPr>
                <w:t>Futurewei</w:t>
              </w:r>
            </w:ins>
            <w:proofErr w:type="spellEnd"/>
          </w:p>
          <w:p w14:paraId="29E6E4B6" w14:textId="77777777" w:rsidR="00A70C6C" w:rsidRPr="005F1245" w:rsidRDefault="00A70C6C">
            <w:pPr>
              <w:snapToGrid w:val="0"/>
              <w:rPr>
                <w:rFonts w:ascii="Times New Roman" w:eastAsia="等线"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98"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99"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0"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1" w:author="Yan Zhou" w:date="2022-10-10T18:34:00Z">
              <w:r>
                <w:rPr>
                  <w:rFonts w:ascii="Times New Roman" w:eastAsia="等线" w:hAnsi="Times New Roman" w:cs="Times New Roman"/>
                  <w:i/>
                  <w:color w:val="000000" w:themeColor="text1"/>
                  <w:sz w:val="18"/>
                  <w:szCs w:val="20"/>
                  <w:lang w:eastAsia="zh-CN"/>
                </w:rPr>
                <w:t>, QC</w:t>
              </w:r>
            </w:ins>
            <w:ins w:id="102" w:author="ZTE" w:date="2022-10-11T15:17:00Z">
              <w:r>
                <w:rPr>
                  <w:rFonts w:ascii="Times New Roman" w:eastAsia="等线" w:hAnsi="Times New Roman" w:cs="Times New Roman" w:hint="eastAsia"/>
                  <w:i/>
                  <w:color w:val="000000" w:themeColor="text1"/>
                  <w:sz w:val="18"/>
                  <w:szCs w:val="20"/>
                  <w:lang w:eastAsia="zh-CN"/>
                </w:rPr>
                <w:t>, Z</w:t>
              </w:r>
            </w:ins>
            <w:ins w:id="103"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104"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105" w:author="Yan Zhou" w:date="2022-10-10T18:34:00Z"/>
                <w:rFonts w:ascii="Times New Roman" w:eastAsia="等线" w:hAnsi="Times New Roman" w:cs="Times New Roman"/>
                <w:color w:val="000000" w:themeColor="text1"/>
                <w:sz w:val="18"/>
                <w:szCs w:val="20"/>
                <w:lang w:eastAsia="zh-CN"/>
              </w:rPr>
            </w:pPr>
            <w:ins w:id="106"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7" w:author="Yan Zhou" w:date="2022-10-10T18:34:00Z"/>
                <w:rFonts w:ascii="Times New Roman" w:eastAsia="等线" w:hAnsi="Times New Roman" w:cs="Times New Roman"/>
                <w:i/>
                <w:color w:val="000000" w:themeColor="text1"/>
                <w:sz w:val="18"/>
                <w:szCs w:val="20"/>
                <w:lang w:eastAsia="zh-CN"/>
              </w:rPr>
            </w:pPr>
            <w:ins w:id="108"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0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1"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2"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0C18DA" w14:paraId="7F79F695" w14:textId="77777777" w:rsidTr="00BE2DF2">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74CA0F2A" w14:textId="77777777" w:rsidR="000C18DA" w:rsidRDefault="000C18DA" w:rsidP="00BE2DF2">
            <w:pPr>
              <w:jc w:val="both"/>
              <w:rPr>
                <w:rFonts w:ascii="Times New Roman" w:eastAsia="等线" w:hAnsi="Times New Roman" w:cs="Times New Roman"/>
                <w:b/>
                <w:bCs/>
                <w:sz w:val="18"/>
                <w:szCs w:val="18"/>
                <w:lang w:eastAsia="zh-CN"/>
              </w:rPr>
            </w:pPr>
          </w:p>
          <w:p w14:paraId="06B4B27A" w14:textId="77777777" w:rsidR="000C18DA" w:rsidRPr="00CF2C33" w:rsidRDefault="000C18DA" w:rsidP="00BE2DF2">
            <w:pPr>
              <w:jc w:val="both"/>
              <w:rPr>
                <w:rFonts w:ascii="Times New Roman" w:eastAsia="等线"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BE2DF2">
            <w:pPr>
              <w:pStyle w:val="af5"/>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w:t>
            </w:r>
            <w:proofErr w:type="gramStart"/>
            <w:r w:rsidRPr="00CF2C33">
              <w:rPr>
                <w:rFonts w:ascii="Times New Roman" w:hAnsi="Times New Roman" w:cs="Times New Roman" w:hint="eastAsia"/>
                <w:sz w:val="18"/>
                <w:szCs w:val="18"/>
                <w:lang w:eastAsia="zh-CN"/>
              </w:rPr>
              <w:t>implicitly</w:t>
            </w:r>
            <w:r w:rsidRPr="001C264F">
              <w:rPr>
                <w:rFonts w:ascii="Times New Roman" w:hAnsi="Times New Roman" w:cs="Times New Roman" w:hint="eastAsia"/>
                <w:color w:val="000000" w:themeColor="text1"/>
                <w:sz w:val="18"/>
                <w:szCs w:val="20"/>
              </w:rPr>
              <w:t>(</w:t>
            </w:r>
            <w:proofErr w:type="gramEnd"/>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BE2DF2">
            <w:pPr>
              <w:pStyle w:val="af5"/>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sidRPr="001C264F">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4B0AFC32" w14:textId="77777777" w:rsidR="000C18DA" w:rsidRPr="001C264F"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F22BA" w14:paraId="521FB73A"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BEE6670" w14:textId="0ACCB1EA" w:rsidR="00DF22BA" w:rsidRDefault="00DF22BA"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3DCA12A" w14:textId="4BCB1203" w:rsidR="00DF22BA" w:rsidRDefault="00F43794"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Fu</w:t>
            </w:r>
            <w:r w:rsidR="00727EF9">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ther discussion is needed. To us it is </w:t>
            </w:r>
            <w:r w:rsidR="00CD6A14" w:rsidRPr="00CD6A14">
              <w:rPr>
                <w:rFonts w:ascii="Times New Roman" w:eastAsia="Yu Mincho" w:hAnsi="Times New Roman" w:cs="Times New Roman"/>
                <w:sz w:val="18"/>
                <w:szCs w:val="18"/>
                <w:lang w:eastAsia="ja-JP"/>
              </w:rPr>
              <w:t xml:space="preserve">unclear </w:t>
            </w:r>
            <w:r w:rsidR="00C460BA">
              <w:rPr>
                <w:rFonts w:ascii="Times New Roman" w:eastAsia="Yu Mincho" w:hAnsi="Times New Roman" w:cs="Times New Roman"/>
                <w:sz w:val="18"/>
                <w:szCs w:val="18"/>
                <w:lang w:eastAsia="ja-JP"/>
              </w:rPr>
              <w:t>if this will be needed. W</w:t>
            </w:r>
            <w:r w:rsidR="00CD6A14" w:rsidRPr="00CD6A14">
              <w:rPr>
                <w:rFonts w:ascii="Times New Roman" w:eastAsia="Yu Mincho" w:hAnsi="Times New Roman" w:cs="Times New Roman"/>
                <w:sz w:val="18"/>
                <w:szCs w:val="18"/>
                <w:lang w:eastAsia="ja-JP"/>
              </w:rPr>
              <w:t xml:space="preserve">here </w:t>
            </w:r>
            <w:r w:rsidR="00AC75B2">
              <w:rPr>
                <w:rFonts w:ascii="Times New Roman" w:eastAsia="Yu Mincho" w:hAnsi="Times New Roman" w:cs="Times New Roman"/>
                <w:sz w:val="18"/>
                <w:szCs w:val="18"/>
                <w:lang w:eastAsia="ja-JP"/>
              </w:rPr>
              <w:t xml:space="preserve">does </w:t>
            </w:r>
            <w:r w:rsidR="00CD6A14" w:rsidRPr="00CD6A14">
              <w:rPr>
                <w:rFonts w:ascii="Times New Roman" w:eastAsia="Yu Mincho" w:hAnsi="Times New Roman" w:cs="Times New Roman"/>
                <w:sz w:val="18"/>
                <w:szCs w:val="18"/>
                <w:lang w:eastAsia="ja-JP"/>
              </w:rPr>
              <w:t>the association lie</w:t>
            </w:r>
            <w:r w:rsidR="00AC75B2">
              <w:rPr>
                <w:rFonts w:ascii="Times New Roman" w:eastAsia="Yu Mincho" w:hAnsi="Times New Roman" w:cs="Times New Roman"/>
                <w:sz w:val="18"/>
                <w:szCs w:val="18"/>
                <w:lang w:eastAsia="ja-JP"/>
              </w:rPr>
              <w:t xml:space="preserve">, </w:t>
            </w:r>
            <w:r w:rsidR="00CD6A14" w:rsidRPr="00CD6A14">
              <w:rPr>
                <w:rFonts w:ascii="Times New Roman" w:eastAsia="Yu Mincho" w:hAnsi="Times New Roman" w:cs="Times New Roman"/>
                <w:sz w:val="18"/>
                <w:szCs w:val="18"/>
                <w:lang w:eastAsia="ja-JP"/>
              </w:rPr>
              <w:t xml:space="preserve">in the UE? </w:t>
            </w:r>
            <w:r w:rsidR="00E73EEF">
              <w:rPr>
                <w:rFonts w:ascii="Times New Roman" w:eastAsia="Yu Mincho" w:hAnsi="Times New Roman" w:cs="Times New Roman"/>
                <w:sz w:val="18"/>
                <w:szCs w:val="18"/>
                <w:lang w:eastAsia="ja-JP"/>
              </w:rPr>
              <w:t>With it being</w:t>
            </w:r>
            <w:r w:rsidR="00727EF9">
              <w:rPr>
                <w:rFonts w:ascii="Times New Roman" w:eastAsia="Yu Mincho" w:hAnsi="Times New Roman" w:cs="Times New Roman"/>
                <w:sz w:val="18"/>
                <w:szCs w:val="18"/>
                <w:lang w:eastAsia="ja-JP"/>
              </w:rPr>
              <w:t xml:space="preserve"> </w:t>
            </w:r>
            <w:r w:rsidR="00727EF9" w:rsidRPr="00CD6A14">
              <w:rPr>
                <w:rFonts w:ascii="Times New Roman" w:eastAsia="Yu Mincho" w:hAnsi="Times New Roman" w:cs="Times New Roman"/>
                <w:sz w:val="18"/>
                <w:szCs w:val="18"/>
                <w:lang w:eastAsia="ja-JP"/>
              </w:rPr>
              <w:t>implicit</w:t>
            </w:r>
            <w:r w:rsidR="00E73EEF">
              <w:rPr>
                <w:rFonts w:ascii="Times New Roman" w:eastAsia="Yu Mincho" w:hAnsi="Times New Roman" w:cs="Times New Roman"/>
                <w:sz w:val="18"/>
                <w:szCs w:val="18"/>
                <w:lang w:eastAsia="ja-JP"/>
              </w:rPr>
              <w:t xml:space="preserve">, is the </w:t>
            </w:r>
            <w:r w:rsidR="00CD6A14" w:rsidRPr="00CD6A14">
              <w:rPr>
                <w:rFonts w:ascii="Times New Roman" w:eastAsia="Yu Mincho" w:hAnsi="Times New Roman" w:cs="Times New Roman"/>
                <w:sz w:val="18"/>
                <w:szCs w:val="18"/>
                <w:lang w:eastAsia="ja-JP"/>
              </w:rPr>
              <w:t>assum</w:t>
            </w:r>
            <w:r w:rsidR="00E73EEF">
              <w:rPr>
                <w:rFonts w:ascii="Times New Roman" w:eastAsia="Yu Mincho" w:hAnsi="Times New Roman" w:cs="Times New Roman"/>
                <w:sz w:val="18"/>
                <w:szCs w:val="18"/>
                <w:lang w:eastAsia="ja-JP"/>
              </w:rPr>
              <w:t xml:space="preserve">ption that </w:t>
            </w:r>
            <w:r w:rsidR="00CD6A14" w:rsidRPr="00CD6A14">
              <w:rPr>
                <w:rFonts w:ascii="Times New Roman" w:eastAsia="Yu Mincho" w:hAnsi="Times New Roman" w:cs="Times New Roman"/>
                <w:sz w:val="18"/>
                <w:szCs w:val="18"/>
                <w:lang w:eastAsia="ja-JP"/>
              </w:rPr>
              <w:t>we have multiple TAGs?</w:t>
            </w:r>
            <w:r w:rsidR="00DF22BA" w:rsidRPr="00390A4F">
              <w:rPr>
                <w:rFonts w:ascii="Times New Roman" w:eastAsia="Yu Mincho" w:hAnsi="Times New Roman" w:cs="Times New Roman"/>
                <w:sz w:val="18"/>
                <w:szCs w:val="18"/>
                <w:lang w:eastAsia="ja-JP"/>
              </w:rPr>
              <w:t xml:space="preserve">  </w:t>
            </w:r>
          </w:p>
        </w:tc>
      </w:tr>
      <w:tr w:rsidR="0068250C" w14:paraId="1089758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100BE2D" w14:textId="553D6C4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48C96FF" w14:textId="306EDE78"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3B33F7" w14:paraId="0BE5E91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0552327" w14:textId="3EDF95ED" w:rsidR="003B33F7" w:rsidRPr="003B33F7" w:rsidRDefault="003B33F7"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32409E" w14:textId="5329D461" w:rsidR="003B33F7" w:rsidRPr="003B33F7" w:rsidRDefault="00346749" w:rsidP="00346749">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940B87" w:rsidRPr="008F06CD" w14:paraId="719B465E" w14:textId="77777777" w:rsidTr="00940B87">
        <w:trPr>
          <w:trHeight w:val="134"/>
        </w:trPr>
        <w:tc>
          <w:tcPr>
            <w:tcW w:w="1435" w:type="dxa"/>
          </w:tcPr>
          <w:p w14:paraId="5763123F" w14:textId="77777777" w:rsidR="00940B87" w:rsidRPr="008F06CD" w:rsidRDefault="00940B87"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BFDD59" w14:textId="77777777" w:rsidR="00940B87" w:rsidRPr="008F06CD" w:rsidRDefault="00940B87" w:rsidP="00D63415">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3"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4" w:author="Li Guo" w:date="2022-10-10T20:07:00Z">
              <w:r>
                <w:rPr>
                  <w:rFonts w:ascii="Times New Roman" w:hAnsi="Times New Roman" w:cs="Times New Roman"/>
                  <w:sz w:val="18"/>
                  <w:szCs w:val="18"/>
                </w:rPr>
                <w:t xml:space="preserve">Indeed, the TA </w:t>
              </w:r>
            </w:ins>
            <w:ins w:id="115"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116"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1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18" w:author="Yan Zhou" w:date="2022-10-10T18:35:00Z"/>
                <w:rFonts w:ascii="Times New Roman" w:hAnsi="Times New Roman" w:cs="Times New Roman"/>
                <w:sz w:val="18"/>
                <w:szCs w:val="18"/>
              </w:rPr>
            </w:pPr>
            <w:ins w:id="119"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0"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121"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961F19" w:rsidRDefault="00DA6A67">
            <w:pPr>
              <w:snapToGrid w:val="0"/>
              <w:spacing w:after="160" w:line="259" w:lineRule="auto"/>
              <w:rPr>
                <w:rFonts w:ascii="Times New Roman" w:hAnsi="Times New Roman" w:cs="Times New Roman"/>
                <w:sz w:val="18"/>
                <w:szCs w:val="18"/>
              </w:rPr>
            </w:pPr>
            <w:ins w:id="122"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961F19" w:rsidRDefault="00DA6A67">
            <w:pPr>
              <w:snapToGrid w:val="0"/>
              <w:spacing w:after="160" w:line="259" w:lineRule="auto"/>
              <w:rPr>
                <w:rFonts w:ascii="Times New Roman" w:hAnsi="Times New Roman" w:cs="Times New Roman"/>
                <w:sz w:val="18"/>
                <w:szCs w:val="18"/>
              </w:rPr>
            </w:pPr>
            <w:ins w:id="123"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and we are fine to </w:t>
            </w:r>
            <w:r w:rsidRPr="00E246D0">
              <w:rPr>
                <w:rFonts w:ascii="Times New Roman" w:eastAsia="等线" w:hAnsi="Times New Roman" w:cs="Times New Roman"/>
                <w:sz w:val="18"/>
                <w:szCs w:val="18"/>
                <w:lang w:eastAsia="zh-CN"/>
              </w:rPr>
              <w:t>make a decision after we see the general procedure for R18 mobility</w:t>
            </w:r>
            <w:r>
              <w:rPr>
                <w:rFonts w:ascii="Times New Roman" w:eastAsia="等线" w:hAnsi="Times New Roman" w:cs="Times New Roman"/>
                <w:sz w:val="18"/>
                <w:szCs w:val="18"/>
                <w:lang w:eastAsia="zh-CN"/>
              </w:rPr>
              <w:t>.</w:t>
            </w:r>
          </w:p>
        </w:tc>
      </w:tr>
      <w:tr w:rsidR="000C18DA" w14:paraId="3F1B912E" w14:textId="77777777" w:rsidTr="00BE2DF2">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BE2DF2">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2F474E" w14:paraId="2C200C06" w14:textId="77777777" w:rsidTr="00BE2DF2">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等线" w:hAnsi="Times New Roman" w:cs="Times New Roman"/>
                <w:sz w:val="18"/>
                <w:szCs w:val="18"/>
                <w:lang w:eastAsia="zh-CN"/>
              </w:rPr>
              <w:t xml:space="preserve"> study, we</w:t>
            </w:r>
            <w:r>
              <w:rPr>
                <w:rFonts w:ascii="Times New Roman" w:eastAsia="等线"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570F7939" w14:textId="77777777" w:rsidR="002F474E" w:rsidRDefault="002F474E" w:rsidP="002F474E">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af5"/>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BE2DF2">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01E7AC40" w14:textId="6B6B5C23" w:rsidR="003B713F" w:rsidRDefault="003B713F"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seems </w:t>
            </w:r>
            <w:r w:rsidR="005969C7">
              <w:rPr>
                <w:rFonts w:ascii="Times New Roman" w:eastAsia="等线"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等线" w:hAnsi="Times New Roman" w:cs="Times New Roman"/>
                <w:sz w:val="18"/>
                <w:szCs w:val="18"/>
                <w:lang w:eastAsia="zh-CN"/>
              </w:rPr>
            </w:pPr>
          </w:p>
          <w:p w14:paraId="56CD9E63" w14:textId="786A09B5" w:rsidR="005969C7" w:rsidRPr="00D259F6" w:rsidRDefault="005969C7" w:rsidP="005969C7">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w:t>
            </w:r>
            <w:r>
              <w:rPr>
                <w:rFonts w:ascii="Times New Roman" w:eastAsia="等线" w:hAnsi="Times New Roman" w:cs="Times New Roman"/>
                <w:sz w:val="18"/>
                <w:szCs w:val="18"/>
                <w:lang w:eastAsia="zh-CN"/>
              </w:rPr>
              <w:t xml:space="preserve"> </w:t>
            </w:r>
            <w:r w:rsidRPr="005969C7">
              <w:rPr>
                <w:rFonts w:ascii="Times New Roman" w:eastAsia="等线" w:hAnsi="Times New Roman" w:cs="Times New Roman"/>
                <w:color w:val="FF0000"/>
                <w:sz w:val="18"/>
                <w:szCs w:val="18"/>
                <w:lang w:eastAsia="zh-CN"/>
              </w:rPr>
              <w:t>in RACH-less procedure</w:t>
            </w:r>
            <w:r w:rsidRPr="00D259F6">
              <w:rPr>
                <w:rFonts w:ascii="Times New Roman" w:eastAsia="等线" w:hAnsi="Times New Roman" w:cs="Times New Roman" w:hint="eastAsia"/>
                <w:sz w:val="18"/>
                <w:szCs w:val="18"/>
                <w:lang w:eastAsia="zh-CN"/>
              </w:rPr>
              <w:t xml:space="preserve">,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29421582" w14:textId="48F7C114" w:rsidR="005969C7" w:rsidRDefault="005969C7" w:rsidP="005969C7">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af5"/>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lastRenderedPageBreak/>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等线" w:hAnsi="Times New Roman" w:cs="Times New Roman"/>
                <w:sz w:val="18"/>
                <w:szCs w:val="18"/>
                <w:lang w:eastAsia="zh-CN"/>
              </w:rPr>
            </w:pPr>
          </w:p>
        </w:tc>
      </w:tr>
      <w:tr w:rsidR="001A265A" w14:paraId="4FF65FC2" w14:textId="77777777" w:rsidTr="00BE2DF2">
        <w:tc>
          <w:tcPr>
            <w:tcW w:w="1435" w:type="dxa"/>
            <w:tcBorders>
              <w:top w:val="single" w:sz="4" w:space="0" w:color="auto"/>
              <w:left w:val="single" w:sz="4" w:space="0" w:color="auto"/>
              <w:bottom w:val="single" w:sz="4" w:space="0" w:color="auto"/>
              <w:right w:val="single" w:sz="4" w:space="0" w:color="auto"/>
            </w:tcBorders>
          </w:tcPr>
          <w:p w14:paraId="0D757E34" w14:textId="344C5066" w:rsidR="001A265A" w:rsidRDefault="001A265A" w:rsidP="001A265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6F7754A0" w14:textId="6EB51FEF" w:rsidR="001A265A" w:rsidRDefault="001A265A" w:rsidP="001A265A">
            <w:pPr>
              <w:snapToGrid w:val="0"/>
              <w:rPr>
                <w:rFonts w:ascii="Times New Roman" w:eastAsia="等线" w:hAnsi="Times New Roman" w:cs="Times New Roman"/>
                <w:sz w:val="18"/>
                <w:szCs w:val="18"/>
                <w:lang w:eastAsia="zh-CN"/>
              </w:rPr>
            </w:pPr>
            <w:r w:rsidRPr="00390A4F">
              <w:rPr>
                <w:rFonts w:ascii="Times New Roman" w:eastAsia="Yu Mincho" w:hAnsi="Times New Roman" w:cs="Times New Roman"/>
                <w:sz w:val="18"/>
                <w:szCs w:val="18"/>
                <w:lang w:eastAsia="ja-JP"/>
              </w:rPr>
              <w:t>We are fine to discuss these further. The need to down-select can be part of that discussion.</w:t>
            </w:r>
            <w:r w:rsidRPr="00390A4F">
              <w:rPr>
                <w:rFonts w:cs="Times New Roman"/>
                <w:szCs w:val="18"/>
                <w:lang w:eastAsia="zh-CN"/>
              </w:rPr>
              <w:t xml:space="preserve">  </w:t>
            </w:r>
          </w:p>
        </w:tc>
      </w:tr>
      <w:tr w:rsidR="0068250C" w14:paraId="473C8CF1" w14:textId="77777777" w:rsidTr="00BE2DF2">
        <w:tc>
          <w:tcPr>
            <w:tcW w:w="1435" w:type="dxa"/>
            <w:tcBorders>
              <w:top w:val="single" w:sz="4" w:space="0" w:color="auto"/>
              <w:left w:val="single" w:sz="4" w:space="0" w:color="auto"/>
              <w:bottom w:val="single" w:sz="4" w:space="0" w:color="auto"/>
              <w:right w:val="single" w:sz="4" w:space="0" w:color="auto"/>
            </w:tcBorders>
          </w:tcPr>
          <w:p w14:paraId="4AD57166" w14:textId="5C0C3B6A"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96C3510" w14:textId="5C504545" w:rsidR="0068250C" w:rsidRPr="00390A4F"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prefer Alt2. </w:t>
            </w:r>
            <w:r w:rsidRPr="00517D85">
              <w:rPr>
                <w:rFonts w:ascii="Times New Roman" w:hAnsi="Times New Roman" w:cs="Times New Roman"/>
                <w:color w:val="000000" w:themeColor="text1"/>
                <w:sz w:val="18"/>
                <w:szCs w:val="20"/>
              </w:rPr>
              <w:t>We think</w:t>
            </w:r>
            <w:r>
              <w:rPr>
                <w:rFonts w:ascii="Times New Roman" w:hAnsi="Times New Roman" w:cs="Times New Roman"/>
                <w:color w:val="000000" w:themeColor="text1"/>
                <w:sz w:val="18"/>
                <w:szCs w:val="20"/>
              </w:rPr>
              <w:t xml:space="preserve"> as long as TA can be determined before HO command, it should be good enough to include it in the HO command. For the scheme of UE determined target TA, the most updated TA of current serving cell can be included in the HO command.</w:t>
            </w:r>
          </w:p>
        </w:tc>
      </w:tr>
      <w:tr w:rsidR="003607D2" w14:paraId="00A5AE3B" w14:textId="77777777" w:rsidTr="00BE2DF2">
        <w:tc>
          <w:tcPr>
            <w:tcW w:w="1435" w:type="dxa"/>
            <w:tcBorders>
              <w:top w:val="single" w:sz="4" w:space="0" w:color="auto"/>
              <w:left w:val="single" w:sz="4" w:space="0" w:color="auto"/>
              <w:bottom w:val="single" w:sz="4" w:space="0" w:color="auto"/>
              <w:right w:val="single" w:sz="4" w:space="0" w:color="auto"/>
            </w:tcBorders>
          </w:tcPr>
          <w:p w14:paraId="5AAD7ED9" w14:textId="7939B3F8"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4CE82379" w14:textId="4F9A97FB" w:rsidR="003607D2" w:rsidRPr="003607D2" w:rsidRDefault="003607D2" w:rsidP="0068250C">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940B87" w:rsidRPr="008F06CD" w14:paraId="21354373" w14:textId="77777777" w:rsidTr="00940B87">
        <w:tc>
          <w:tcPr>
            <w:tcW w:w="1435" w:type="dxa"/>
          </w:tcPr>
          <w:p w14:paraId="37903455" w14:textId="77777777" w:rsidR="00940B87" w:rsidRPr="008F06CD" w:rsidRDefault="00940B87"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234733A" w14:textId="77777777" w:rsidR="00940B87" w:rsidRPr="008F06CD" w:rsidRDefault="00940B87" w:rsidP="00D63415">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bl>
    <w:p w14:paraId="68CA59FC" w14:textId="77777777" w:rsidR="00A70C6C" w:rsidRPr="00940B87"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24"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24"/>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25"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26"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27"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28" w:author="Li Guo" w:date="2022-10-10T20:10:00Z">
              <w:r>
                <w:rPr>
                  <w:rFonts w:ascii="Times New Roman" w:hAnsi="Times New Roman" w:cs="Times New Roman"/>
                  <w:sz w:val="18"/>
                  <w:szCs w:val="18"/>
                </w:rPr>
                <w:t xml:space="preserve">Two independent features. </w:t>
              </w:r>
            </w:ins>
            <w:ins w:id="129" w:author="Li Guo" w:date="2022-10-10T20:11:00Z">
              <w:r>
                <w:rPr>
                  <w:rFonts w:ascii="Times New Roman" w:hAnsi="Times New Roman" w:cs="Times New Roman"/>
                  <w:sz w:val="18"/>
                  <w:szCs w:val="18"/>
                </w:rPr>
                <w:t>The method to measure the uplink timing for obtain TA can be used by both. But t</w:t>
              </w:r>
            </w:ins>
            <w:ins w:id="130"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2"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961F19" w:rsidRDefault="00DA6A67">
            <w:pPr>
              <w:snapToGrid w:val="0"/>
              <w:spacing w:after="160" w:line="259" w:lineRule="auto"/>
              <w:rPr>
                <w:rFonts w:ascii="Times New Roman" w:hAnsi="Times New Roman" w:cs="Times New Roman"/>
                <w:sz w:val="18"/>
                <w:szCs w:val="18"/>
              </w:rPr>
            </w:pPr>
            <w:ins w:id="13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3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961F19" w:rsidRDefault="00DA6A67">
            <w:pPr>
              <w:snapToGrid w:val="0"/>
              <w:spacing w:after="160" w:line="259" w:lineRule="auto"/>
              <w:rPr>
                <w:rFonts w:ascii="Times New Roman" w:hAnsi="Times New Roman" w:cs="Times New Roman"/>
                <w:sz w:val="18"/>
                <w:szCs w:val="18"/>
              </w:rPr>
            </w:pPr>
            <w:ins w:id="135"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36"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37" w:author="Wei Wei1 Ling" w:date="2022-10-11T11:17:00Z">
              <w:r>
                <w:rPr>
                  <w:rFonts w:ascii="Times New Roman" w:eastAsia="等线" w:hAnsi="Times New Roman" w:cs="Times New Roman"/>
                  <w:sz w:val="18"/>
                  <w:szCs w:val="18"/>
                  <w:lang w:eastAsia="zh-CN"/>
                </w:rPr>
                <w:t xml:space="preserve"> to tar</w:t>
              </w:r>
            </w:ins>
            <w:ins w:id="138"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Support in </w:t>
            </w:r>
            <w:proofErr w:type="gramStart"/>
            <w:r>
              <w:rPr>
                <w:rFonts w:ascii="Times New Roman" w:eastAsia="等线" w:hAnsi="Times New Roman" w:cs="Times New Roman"/>
                <w:sz w:val="18"/>
                <w:szCs w:val="18"/>
                <w:lang w:eastAsia="zh-CN"/>
              </w:rPr>
              <w:t>principal</w:t>
            </w:r>
            <w:proofErr w:type="gramEnd"/>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xml:space="preserve">, </w:t>
            </w:r>
            <w:proofErr w:type="gramStart"/>
            <w:r w:rsidR="00264EEA">
              <w:rPr>
                <w:rFonts w:ascii="Times New Roman" w:eastAsia="等线" w:hAnsi="Times New Roman" w:cs="Times New Roman"/>
                <w:sz w:val="18"/>
                <w:szCs w:val="18"/>
                <w:lang w:eastAsia="zh-CN"/>
              </w:rPr>
              <w:t>e.g.</w:t>
            </w:r>
            <w:proofErr w:type="gramEnd"/>
            <w:r w:rsidR="00264EEA">
              <w:rPr>
                <w:rFonts w:ascii="Times New Roman" w:eastAsia="等线" w:hAnsi="Times New Roman" w:cs="Times New Roman"/>
                <w:sz w:val="18"/>
                <w:szCs w:val="18"/>
                <w:lang w:eastAsia="zh-CN"/>
              </w:rPr>
              <w:t xml:space="preserve">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E71E62" w14:paraId="1A2D9906" w14:textId="77777777" w:rsidTr="00264EEA">
        <w:tc>
          <w:tcPr>
            <w:tcW w:w="1435" w:type="dxa"/>
            <w:tcBorders>
              <w:top w:val="single" w:sz="4" w:space="0" w:color="auto"/>
              <w:left w:val="single" w:sz="4" w:space="0" w:color="auto"/>
              <w:bottom w:val="single" w:sz="4" w:space="0" w:color="auto"/>
              <w:right w:val="single" w:sz="4" w:space="0" w:color="auto"/>
            </w:tcBorders>
          </w:tcPr>
          <w:p w14:paraId="0CDE9683" w14:textId="6949D369" w:rsidR="00E71E62" w:rsidRDefault="00E71E62" w:rsidP="00E71E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240C760" w14:textId="5040485F" w:rsidR="00E71E62" w:rsidRDefault="00E71E62" w:rsidP="00E71E6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68250C" w14:paraId="02A5B3A1" w14:textId="77777777" w:rsidTr="00264EEA">
        <w:tc>
          <w:tcPr>
            <w:tcW w:w="1435" w:type="dxa"/>
            <w:tcBorders>
              <w:top w:val="single" w:sz="4" w:space="0" w:color="auto"/>
              <w:left w:val="single" w:sz="4" w:space="0" w:color="auto"/>
              <w:bottom w:val="single" w:sz="4" w:space="0" w:color="auto"/>
              <w:right w:val="single" w:sz="4" w:space="0" w:color="auto"/>
            </w:tcBorders>
          </w:tcPr>
          <w:p w14:paraId="0A93EA1B" w14:textId="43C89C67"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788B572" w14:textId="022503CC" w:rsidR="0068250C" w:rsidRDefault="0068250C" w:rsidP="0068250C">
            <w:pPr>
              <w:snapToGrid w:val="0"/>
              <w:jc w:val="both"/>
              <w:rPr>
                <w:rFonts w:ascii="Times New Roman" w:eastAsia="等线" w:hAnsi="Times New Roman" w:cs="Times New Roman"/>
                <w:sz w:val="18"/>
                <w:szCs w:val="18"/>
                <w:lang w:eastAsia="zh-CN"/>
              </w:rPr>
            </w:pPr>
            <w:r w:rsidRPr="005D541E">
              <w:rPr>
                <w:rFonts w:ascii="Times New Roman" w:eastAsia="宋体" w:hAnsi="Times New Roman" w:cs="Times New Roman"/>
                <w:sz w:val="18"/>
                <w:szCs w:val="18"/>
                <w:lang w:eastAsia="zh-CN"/>
              </w:rPr>
              <w:t xml:space="preserve">We </w:t>
            </w:r>
            <w:r>
              <w:rPr>
                <w:rFonts w:ascii="Times New Roman" w:eastAsia="宋体"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r w:rsidR="003607D2" w14:paraId="4CA39CCF" w14:textId="77777777" w:rsidTr="00264EEA">
        <w:tc>
          <w:tcPr>
            <w:tcW w:w="1435" w:type="dxa"/>
            <w:tcBorders>
              <w:top w:val="single" w:sz="4" w:space="0" w:color="auto"/>
              <w:left w:val="single" w:sz="4" w:space="0" w:color="auto"/>
              <w:bottom w:val="single" w:sz="4" w:space="0" w:color="auto"/>
              <w:right w:val="single" w:sz="4" w:space="0" w:color="auto"/>
            </w:tcBorders>
          </w:tcPr>
          <w:p w14:paraId="07D3781E" w14:textId="57649C6F"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1DE096D6" w14:textId="0434BAC0" w:rsidR="003607D2" w:rsidRDefault="00346749"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w:t>
            </w:r>
            <w:r w:rsidR="00660927">
              <w:rPr>
                <w:rFonts w:ascii="Times New Roman" w:eastAsia="宋体" w:hAnsi="Times New Roman" w:cs="Times New Roman"/>
                <w:sz w:val="18"/>
                <w:szCs w:val="18"/>
                <w:lang w:eastAsia="zh-CN"/>
              </w:rPr>
              <w:t xml:space="preserve"> is</w:t>
            </w:r>
            <w:r>
              <w:rPr>
                <w:rFonts w:ascii="Times New Roman" w:eastAsia="宋体" w:hAnsi="Times New Roman" w:cs="Times New Roman"/>
                <w:sz w:val="18"/>
                <w:szCs w:val="18"/>
                <w:lang w:eastAsia="zh-CN"/>
              </w:rPr>
              <w:t xml:space="preserve"> at least one </w:t>
            </w:r>
            <w:r w:rsidR="002C3147">
              <w:rPr>
                <w:rFonts w:ascii="Times New Roman" w:eastAsia="宋体" w:hAnsi="Times New Roman" w:cs="Times New Roman"/>
                <w:sz w:val="18"/>
                <w:szCs w:val="18"/>
                <w:lang w:eastAsia="zh-CN"/>
              </w:rPr>
              <w:t>aspect</w:t>
            </w:r>
            <w:r w:rsidR="00660927">
              <w:rPr>
                <w:rFonts w:ascii="Times New Roman" w:eastAsia="宋体" w:hAnsi="Times New Roman" w:cs="Times New Roman"/>
                <w:sz w:val="18"/>
                <w:szCs w:val="18"/>
                <w:lang w:eastAsia="zh-CN"/>
              </w:rPr>
              <w:t xml:space="preserve"> might be the same.</w:t>
            </w:r>
          </w:p>
          <w:p w14:paraId="14F5BBD8" w14:textId="0EEA025C" w:rsidR="00346749" w:rsidRDefault="00660927"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That is t</w:t>
            </w:r>
            <w:r w:rsidR="00346749">
              <w:rPr>
                <w:rFonts w:ascii="Times New Roman" w:eastAsia="宋体" w:hAnsi="Times New Roman" w:cs="Times New Roman"/>
                <w:sz w:val="18"/>
                <w:szCs w:val="18"/>
                <w:lang w:eastAsia="zh-CN"/>
              </w:rPr>
              <w:t xml:space="preserve">he method to measure the TA of candidate cell. In two TA for </w:t>
            </w:r>
            <w:r w:rsidR="00346749" w:rsidRPr="00346749">
              <w:rPr>
                <w:rFonts w:ascii="Times New Roman" w:eastAsia="宋体" w:hAnsi="Times New Roman" w:cs="Times New Roman"/>
                <w:sz w:val="18"/>
                <w:szCs w:val="18"/>
                <w:lang w:eastAsia="zh-CN"/>
              </w:rPr>
              <w:t>multi-DCI based multi-TRP transmission</w:t>
            </w:r>
            <w:r w:rsidR="00346749">
              <w:rPr>
                <w:rFonts w:ascii="Times New Roman" w:eastAsia="宋体" w:hAnsi="Times New Roman" w:cs="Times New Roman"/>
                <w:sz w:val="18"/>
                <w:szCs w:val="18"/>
                <w:lang w:eastAsia="zh-CN"/>
              </w:rPr>
              <w:t xml:space="preserve">, inter-cell </w:t>
            </w:r>
            <w:proofErr w:type="spellStart"/>
            <w:r w:rsidR="00346749">
              <w:rPr>
                <w:rFonts w:ascii="Times New Roman" w:eastAsia="宋体" w:hAnsi="Times New Roman" w:cs="Times New Roman"/>
                <w:sz w:val="18"/>
                <w:szCs w:val="18"/>
                <w:lang w:eastAsia="zh-CN"/>
              </w:rPr>
              <w:t>mTRP</w:t>
            </w:r>
            <w:proofErr w:type="spellEnd"/>
            <w:r w:rsidR="00346749">
              <w:rPr>
                <w:rFonts w:ascii="Times New Roman" w:eastAsia="宋体" w:hAnsi="Times New Roman" w:cs="Times New Roman"/>
                <w:sz w:val="18"/>
                <w:szCs w:val="18"/>
                <w:lang w:eastAsia="zh-CN"/>
              </w:rPr>
              <w:t xml:space="preserve"> is considered. How to measure the TA of non-serving cell TRP can be a reference.</w:t>
            </w:r>
          </w:p>
          <w:p w14:paraId="110C4A78" w14:textId="77777777" w:rsidR="00346749" w:rsidRPr="002C3147" w:rsidRDefault="00346749" w:rsidP="0068250C">
            <w:pPr>
              <w:snapToGrid w:val="0"/>
              <w:jc w:val="both"/>
              <w:rPr>
                <w:rFonts w:ascii="Times New Roman" w:eastAsia="宋体" w:hAnsi="Times New Roman" w:cs="Times New Roman"/>
                <w:sz w:val="18"/>
                <w:szCs w:val="18"/>
                <w:lang w:eastAsia="zh-CN"/>
              </w:rPr>
            </w:pPr>
          </w:p>
          <w:p w14:paraId="56B3D949" w14:textId="6C4ACEDF" w:rsidR="00346749" w:rsidRPr="005D541E" w:rsidRDefault="00660927" w:rsidP="002C3147">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From our understanding, these companies supporting Alt.1 does not mean the TA management in L1/L2 mobility should be totally the same with TA management in </w:t>
            </w:r>
            <w:r w:rsidRPr="00660927">
              <w:rPr>
                <w:rFonts w:ascii="Times New Roman" w:eastAsia="宋体" w:hAnsi="Times New Roman" w:cs="Times New Roman"/>
                <w:sz w:val="18"/>
                <w:szCs w:val="18"/>
                <w:lang w:eastAsia="zh-CN"/>
              </w:rPr>
              <w:t>multi-DCI based multi-TRP transmission</w:t>
            </w:r>
            <w:r w:rsidR="006F02D2">
              <w:rPr>
                <w:rFonts w:ascii="Times New Roman" w:eastAsia="宋体" w:hAnsi="Times New Roman" w:cs="Times New Roman"/>
                <w:sz w:val="18"/>
                <w:szCs w:val="18"/>
                <w:lang w:eastAsia="zh-CN"/>
              </w:rPr>
              <w:t>. We just</w:t>
            </w:r>
            <w:r>
              <w:rPr>
                <w:rFonts w:ascii="Times New Roman" w:eastAsia="宋体" w:hAnsi="Times New Roman" w:cs="Times New Roman"/>
                <w:sz w:val="18"/>
                <w:szCs w:val="18"/>
                <w:lang w:eastAsia="zh-CN"/>
              </w:rPr>
              <w:t xml:space="preserve"> believe it could be a </w:t>
            </w:r>
            <w:r w:rsidR="002C3147">
              <w:rPr>
                <w:rFonts w:ascii="Times New Roman" w:eastAsia="宋体" w:hAnsi="Times New Roman" w:cs="Times New Roman"/>
                <w:sz w:val="18"/>
                <w:szCs w:val="18"/>
                <w:lang w:eastAsia="zh-CN"/>
              </w:rPr>
              <w:t xml:space="preserve">good </w:t>
            </w:r>
            <w:r>
              <w:rPr>
                <w:rFonts w:ascii="Times New Roman" w:eastAsia="宋体" w:hAnsi="Times New Roman" w:cs="Times New Roman"/>
                <w:sz w:val="18"/>
                <w:szCs w:val="18"/>
                <w:lang w:eastAsia="zh-CN"/>
              </w:rPr>
              <w:t>reference for the TA management in L1/L2 mobility.</w:t>
            </w:r>
          </w:p>
        </w:tc>
      </w:tr>
      <w:tr w:rsidR="00931F5F" w:rsidRPr="005D541E" w14:paraId="090ACC6A" w14:textId="77777777" w:rsidTr="00931F5F">
        <w:tc>
          <w:tcPr>
            <w:tcW w:w="1435" w:type="dxa"/>
          </w:tcPr>
          <w:p w14:paraId="7F921037" w14:textId="77777777" w:rsidR="00931F5F" w:rsidRPr="008C42CC" w:rsidRDefault="00931F5F"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218511DB" w14:textId="77777777" w:rsidR="00931F5F" w:rsidRPr="005D541E" w:rsidRDefault="00931F5F" w:rsidP="00D634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bl>
    <w:p w14:paraId="46502231" w14:textId="77777777" w:rsidR="00A70C6C" w:rsidRPr="00931F5F"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39"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39"/>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R1-2209755</w:t>
        </w:r>
      </w:hyperlink>
      <w:r w:rsidR="00DA6A67">
        <w:rPr>
          <w:rFonts w:cs="Times New Roman" w:hint="eastAsia"/>
          <w:sz w:val="18"/>
          <w:szCs w:val="18"/>
          <w:lang w:val="en-US" w:eastAsia="ko-KR"/>
        </w:rPr>
        <w:tab/>
      </w:r>
      <w:proofErr w:type="gramStart"/>
      <w:r w:rsidR="00DA6A67">
        <w:rPr>
          <w:rFonts w:ascii="Arial" w:eastAsia="宋体" w:hAnsi="Arial" w:cs="Arial"/>
          <w:sz w:val="16"/>
          <w:szCs w:val="16"/>
        </w:rPr>
        <w:t>Non-serving</w:t>
      </w:r>
      <w:proofErr w:type="gramEnd"/>
      <w:r w:rsidR="00DA6A67">
        <w:rPr>
          <w:rFonts w:ascii="Arial" w:eastAsia="宋体" w:hAnsi="Arial" w:cs="Arial"/>
          <w:sz w:val="16"/>
          <w:szCs w:val="16"/>
        </w:rPr>
        <w:t xml:space="preserve">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1"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2"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3"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134AAC5D" w14:textId="77777777" w:rsidR="00BE2DF2" w:rsidRDefault="00BE2DF2" w:rsidP="0068250C">
      <w:pPr>
        <w:pStyle w:val="a5"/>
      </w:pPr>
      <w:r>
        <w:rPr>
          <w:rStyle w:val="af4"/>
        </w:rPr>
        <w:annotationRef/>
      </w:r>
      <w:r>
        <w:t>The quoted sentence is for intra-cell case with legacy TAC update approach.</w:t>
      </w:r>
    </w:p>
    <w:p w14:paraId="32C33870" w14:textId="77777777" w:rsidR="00BE2DF2" w:rsidRDefault="00BE2DF2" w:rsidP="0068250C">
      <w:pPr>
        <w:pStyle w:val="a5"/>
      </w:pPr>
      <w:r>
        <w:t xml:space="preserve">Just to clarify our position on TA update triggering: </w:t>
      </w:r>
    </w:p>
    <w:p w14:paraId="0658F390" w14:textId="77777777" w:rsidR="00BE2DF2" w:rsidRDefault="00BE2DF2" w:rsidP="0068250C">
      <w:pPr>
        <w:pStyle w:val="a5"/>
      </w:pPr>
      <w:r>
        <w:t xml:space="preserve">In intra-cell case, we suggest to adopt the existing TAC update mechanism, with a change of TAG to be associated with SSB(s)/TRS(s) of the target TRP. </w:t>
      </w:r>
    </w:p>
    <w:p w14:paraId="1E9C6876" w14:textId="1D848ABF" w:rsidR="00BE2DF2" w:rsidRDefault="00BE2DF2" w:rsidP="0068250C">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C6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EAD" w16cex:dateUtc="2022-10-1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C6876" w16cid:durableId="26F02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0DF7" w14:textId="77777777" w:rsidR="00F93F91" w:rsidRDefault="00F93F91">
      <w:r>
        <w:separator/>
      </w:r>
    </w:p>
  </w:endnote>
  <w:endnote w:type="continuationSeparator" w:id="0">
    <w:p w14:paraId="78899C88" w14:textId="77777777" w:rsidR="00F93F91" w:rsidRDefault="00F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l‚r –¾’©"/>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D245" w14:textId="77777777" w:rsidR="00F93F91" w:rsidRDefault="00F93F91">
      <w:r>
        <w:separator/>
      </w:r>
    </w:p>
  </w:footnote>
  <w:footnote w:type="continuationSeparator" w:id="0">
    <w:p w14:paraId="3AA8F796" w14:textId="77777777" w:rsidR="00F93F91" w:rsidRDefault="00F93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hybridMultilevel"/>
    <w:tmpl w:val="137831DA"/>
    <w:lvl w:ilvl="0" w:tplc="F5F45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868761768">
    <w:abstractNumId w:val="7"/>
  </w:num>
  <w:num w:numId="2" w16cid:durableId="128478333">
    <w:abstractNumId w:val="3"/>
  </w:num>
  <w:num w:numId="3" w16cid:durableId="738597034">
    <w:abstractNumId w:val="8"/>
  </w:num>
  <w:num w:numId="4" w16cid:durableId="1851025949">
    <w:abstractNumId w:val="9"/>
  </w:num>
  <w:num w:numId="5" w16cid:durableId="111020357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315956079">
    <w:abstractNumId w:val="12"/>
  </w:num>
  <w:num w:numId="7" w16cid:durableId="1765608252">
    <w:abstractNumId w:val="2"/>
  </w:num>
  <w:num w:numId="8" w16cid:durableId="1094591863">
    <w:abstractNumId w:val="13"/>
  </w:num>
  <w:num w:numId="9" w16cid:durableId="1811629165">
    <w:abstractNumId w:val="6"/>
  </w:num>
  <w:num w:numId="10" w16cid:durableId="1676299015">
    <w:abstractNumId w:val="11"/>
  </w:num>
  <w:num w:numId="11" w16cid:durableId="676275974">
    <w:abstractNumId w:val="14"/>
  </w:num>
  <w:num w:numId="12" w16cid:durableId="23211231">
    <w:abstractNumId w:val="5"/>
  </w:num>
  <w:num w:numId="13" w16cid:durableId="1369721927">
    <w:abstractNumId w:val="1"/>
  </w:num>
  <w:num w:numId="14" w16cid:durableId="1104304984">
    <w:abstractNumId w:val="10"/>
  </w:num>
  <w:num w:numId="15" w16cid:durableId="19361364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Revision"/>
    <w:hidden/>
    <w:uiPriority w:val="99"/>
    <w:semiHidden/>
    <w:rsid w:val="0068250C"/>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665.zip" TargetMode="External"/><Relationship Id="rId26" Type="http://schemas.openxmlformats.org/officeDocument/2006/relationships/hyperlink" Target="https://www.3gpp.org/ftp/TSG_RAN/WG1_RL1/TSGR1_110b-e/Docs/R1-2209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88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571.zip" TargetMode="External"/><Relationship Id="rId25" Type="http://schemas.openxmlformats.org/officeDocument/2006/relationships/hyperlink" Target="https://www.3gpp.org/ftp/TSG_RAN/WG1_RL1/TSGR1_110b-e/Docs/R1-2209269.zip" TargetMode="External"/><Relationship Id="rId33" Type="http://schemas.openxmlformats.org/officeDocument/2006/relationships/hyperlink" Target="https://www.3gpp.org/ftp/TSG_RAN/WG1_RL1/TSGR1_110b-e/Docs/R1-221020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01.zip" TargetMode="External"/><Relationship Id="rId20" Type="http://schemas.openxmlformats.org/officeDocument/2006/relationships/hyperlink" Target="https://www.3gpp.org/ftp/TSG_RAN/WG1_RL1/TSGR1_110b-e/Docs/R1-2208806.zip" TargetMode="External"/><Relationship Id="rId29" Type="http://schemas.openxmlformats.org/officeDocument/2006/relationships/hyperlink" Target="https://www.3gpp.org/ftp/TSG_RAN/WG1_RL1/TSGR1_110b-e/Docs/R1-22096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04.zip" TargetMode="External"/><Relationship Id="rId32" Type="http://schemas.openxmlformats.org/officeDocument/2006/relationships/hyperlink" Target="https://www.3gpp.org/ftp/TSG_RAN/WG1_RL1/TSGR1_110b-e/Docs/R1-221000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407.zip" TargetMode="External"/><Relationship Id="rId23" Type="http://schemas.openxmlformats.org/officeDocument/2006/relationships/hyperlink" Target="https://www.3gpp.org/ftp/TSG_RAN/WG1_RL1/TSGR1_110b-e/Docs/R1-2209074.zip" TargetMode="External"/><Relationship Id="rId28" Type="http://schemas.openxmlformats.org/officeDocument/2006/relationships/hyperlink" Target="https://www.3gpp.org/ftp/TSG_RAN/WG1_RL1/TSGR1_110b-e/Docs/R1-220954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0b-e/Docs/R1-2208748.zip" TargetMode="External"/><Relationship Id="rId31" Type="http://schemas.openxmlformats.org/officeDocument/2006/relationships/hyperlink" Target="https://www.3gpp.org/ftp/TSG_RAN/WG1_RL1/TSGR1_110b-e/Docs/R1-220992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3gpp.org/ftp/TSG_RAN/WG1_RL1/TSGR1_110b-e/Docs/R1-2208959.zip" TargetMode="External"/><Relationship Id="rId27" Type="http://schemas.openxmlformats.org/officeDocument/2006/relationships/hyperlink" Target="https://www.3gpp.org/ftp/TSG_RAN/WG1_RL1/TSGR1_110b-e/Docs/R1-2209499.zip" TargetMode="External"/><Relationship Id="rId30" Type="http://schemas.openxmlformats.org/officeDocument/2006/relationships/hyperlink" Target="https://www.3gpp.org/ftp/TSG_RAN/WG1_RL1/TSGR1_110b-e/Docs/R1-2209755.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E0CDE-A8CD-4C72-A3AE-D9B082335936}">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5529</Words>
  <Characters>31519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zhengyi</cp:lastModifiedBy>
  <cp:revision>2</cp:revision>
  <dcterms:created xsi:type="dcterms:W3CDTF">2022-10-12T02:22:00Z</dcterms:created>
  <dcterms:modified xsi:type="dcterms:W3CDTF">2022-10-12T02:22:00Z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