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rsidR="00053F2B" w:rsidRDefault="00FF3B9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053F2B" w:rsidRDefault="00FF3B99">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rsidR="00053F2B" w:rsidRDefault="00FF3B9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rsidR="00053F2B" w:rsidRDefault="00FF3B9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rsidR="00053F2B" w:rsidRDefault="00FF3B99">
      <w:pPr>
        <w:pStyle w:val="10"/>
        <w:spacing w:before="180" w:after="180"/>
        <w:rPr>
          <w:lang w:val="en-US"/>
        </w:rPr>
      </w:pPr>
      <w:r>
        <w:rPr>
          <w:lang w:val="en-US"/>
        </w:rPr>
        <w:t>Introduction</w:t>
      </w:r>
    </w:p>
    <w:p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rsidR="00053F2B" w:rsidRDefault="00FF3B99">
      <w:pPr>
        <w:pStyle w:val="10"/>
        <w:spacing w:after="180"/>
        <w:rPr>
          <w:lang w:eastAsia="ja-JP"/>
        </w:rPr>
      </w:pPr>
      <w:r>
        <w:rPr>
          <w:lang w:eastAsia="ja-JP"/>
        </w:rPr>
        <w:t>Plan for discussion</w:t>
      </w:r>
    </w:p>
    <w:p w:rsidR="00053F2B" w:rsidRDefault="00053F2B"/>
    <w:p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rsidR="00053F2B" w:rsidRDefault="00053F2B"/>
    <w:p w:rsidR="00053F2B" w:rsidRDefault="00FF3B99">
      <w:r>
        <w:rPr>
          <w:noProof/>
          <w:lang w:val="en-US" w:eastAsia="zh-CN"/>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6327140" cy="3014345"/>
                    </a:xfrm>
                    <a:prstGeom prst="rect">
                      <a:avLst/>
                    </a:prstGeom>
                  </pic:spPr>
                </pic:pic>
              </a:graphicData>
            </a:graphic>
          </wp:inline>
        </w:drawing>
      </w:r>
    </w:p>
    <w:p w:rsidR="00053F2B" w:rsidRDefault="00053F2B"/>
    <w:p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rsidR="00053F2B" w:rsidRDefault="00FF3B99">
      <w:r>
        <w:t xml:space="preserve">Intermediate deadline: October 12, 10:59am UTC </w:t>
      </w:r>
      <w:r>
        <w:sym w:font="Wingdings" w:char="F0E0"/>
      </w:r>
      <w:r>
        <w:t xml:space="preserve"> Selected proposals will be discussed in the Wed GTW session</w:t>
      </w:r>
    </w:p>
    <w:p w:rsidR="00053F2B" w:rsidRDefault="00FF3B99">
      <w:pPr>
        <w:pStyle w:val="a"/>
        <w:numPr>
          <w:ilvl w:val="0"/>
          <w:numId w:val="7"/>
        </w:numPr>
        <w:ind w:leftChars="0"/>
      </w:pPr>
      <w:r>
        <w:t>GTW topic will be chosen from section 5.1.X and 5.2.X considering the maturity of the discussion</w:t>
      </w:r>
    </w:p>
    <w:p w:rsidR="00053F2B" w:rsidRDefault="00FF3B99">
      <w:pPr>
        <w:pStyle w:val="a"/>
        <w:numPr>
          <w:ilvl w:val="1"/>
          <w:numId w:val="7"/>
        </w:numPr>
        <w:ind w:leftChars="0"/>
      </w:pPr>
      <w:r>
        <w:t>High priority for proposals 1-1, 1-4, 1-5, 2-1</w:t>
      </w:r>
    </w:p>
    <w:p w:rsidR="00053F2B" w:rsidRDefault="00FF3B99">
      <w:pPr>
        <w:pStyle w:val="a"/>
        <w:numPr>
          <w:ilvl w:val="1"/>
          <w:numId w:val="7"/>
        </w:numPr>
        <w:ind w:leftChars="0"/>
      </w:pPr>
      <w:r>
        <w:rPr>
          <w:rFonts w:hint="eastAsia"/>
        </w:rPr>
        <w:t>O</w:t>
      </w:r>
      <w:r>
        <w:t xml:space="preserve">ther proposal will be treated on a best effort basis. </w:t>
      </w:r>
    </w:p>
    <w:p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rsidR="00053F2B" w:rsidRDefault="00FF3B99">
      <w:r>
        <w:t>FFS after the 1</w:t>
      </w:r>
      <w:r>
        <w:rPr>
          <w:vertAlign w:val="superscript"/>
        </w:rPr>
        <w:t>st</w:t>
      </w:r>
      <w:r>
        <w:t xml:space="preserve"> checkpoint</w:t>
      </w:r>
    </w:p>
    <w:p w:rsidR="00053F2B" w:rsidRDefault="00053F2B"/>
    <w:p w:rsidR="00053F2B" w:rsidRDefault="00053F2B"/>
    <w:p w:rsidR="00053F2B" w:rsidRDefault="00FF3B99">
      <w:pPr>
        <w:pStyle w:val="10"/>
        <w:spacing w:after="180"/>
        <w:rPr>
          <w:lang w:eastAsia="ja-JP"/>
        </w:rPr>
      </w:pPr>
      <w:r>
        <w:rPr>
          <w:rFonts w:hint="eastAsia"/>
          <w:lang w:eastAsia="ja-JP"/>
        </w:rPr>
        <w:t>C</w:t>
      </w:r>
      <w:r>
        <w:rPr>
          <w:lang w:eastAsia="ja-JP"/>
        </w:rPr>
        <w:t>ontact Person</w:t>
      </w:r>
    </w:p>
    <w:p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466" w:type="dxa"/>
          </w:tcPr>
          <w:p w:rsidR="00053F2B" w:rsidRDefault="00FF3B99">
            <w:pPr>
              <w:rPr>
                <w:b w:val="0"/>
                <w:bCs w:val="0"/>
              </w:rPr>
            </w:pPr>
            <w:r>
              <w:rPr>
                <w:rFonts w:hint="eastAsia"/>
              </w:rPr>
              <w:t>C</w:t>
            </w:r>
            <w:r>
              <w:t>ompany</w:t>
            </w:r>
          </w:p>
        </w:tc>
        <w:tc>
          <w:tcPr>
            <w:tcW w:w="2348" w:type="dxa"/>
          </w:tcPr>
          <w:p w:rsidR="00053F2B" w:rsidRDefault="00FF3B99">
            <w:pPr>
              <w:rPr>
                <w:b w:val="0"/>
                <w:bCs w:val="0"/>
              </w:rPr>
            </w:pPr>
            <w:r>
              <w:rPr>
                <w:rFonts w:hint="eastAsia"/>
              </w:rPr>
              <w:t>N</w:t>
            </w:r>
            <w:r>
              <w:t xml:space="preserve">ame </w:t>
            </w:r>
          </w:p>
        </w:tc>
        <w:tc>
          <w:tcPr>
            <w:tcW w:w="5134" w:type="dxa"/>
          </w:tcPr>
          <w:p w:rsidR="00053F2B" w:rsidRDefault="00FF3B99">
            <w:pPr>
              <w:rPr>
                <w:b w:val="0"/>
                <w:bCs w:val="0"/>
              </w:rPr>
            </w:pPr>
            <w:r>
              <w:rPr>
                <w:rFonts w:hint="eastAsia"/>
              </w:rPr>
              <w:t>E</w:t>
            </w:r>
            <w:r>
              <w:t xml:space="preserve">mail </w:t>
            </w:r>
          </w:p>
        </w:tc>
      </w:tr>
      <w:tr w:rsidR="00053F2B" w:rsidTr="00053F2B">
        <w:tc>
          <w:tcPr>
            <w:tcW w:w="2466" w:type="dxa"/>
          </w:tcPr>
          <w:p w:rsidR="00053F2B" w:rsidRDefault="00FF3B99">
            <w:pPr>
              <w:rPr>
                <w:lang w:eastAsia="zh-CN"/>
              </w:rPr>
            </w:pPr>
            <w:r>
              <w:rPr>
                <w:lang w:eastAsia="zh-CN"/>
              </w:rPr>
              <w:t>Google</w:t>
            </w:r>
          </w:p>
        </w:tc>
        <w:tc>
          <w:tcPr>
            <w:tcW w:w="2348" w:type="dxa"/>
          </w:tcPr>
          <w:p w:rsidR="00053F2B" w:rsidRDefault="00FF3B99">
            <w:r>
              <w:t>Yushu Zhang</w:t>
            </w:r>
          </w:p>
        </w:tc>
        <w:tc>
          <w:tcPr>
            <w:tcW w:w="5134" w:type="dxa"/>
          </w:tcPr>
          <w:p w:rsidR="00053F2B" w:rsidRDefault="00FF3B99">
            <w:r>
              <w:t>yushuzhang@google.com</w:t>
            </w:r>
          </w:p>
        </w:tc>
      </w:tr>
      <w:tr w:rsidR="00053F2B" w:rsidTr="00053F2B">
        <w:tc>
          <w:tcPr>
            <w:tcW w:w="2466" w:type="dxa"/>
          </w:tcPr>
          <w:p w:rsidR="00053F2B" w:rsidRDefault="00FF3B99">
            <w:r>
              <w:t>Qualcomm</w:t>
            </w:r>
          </w:p>
        </w:tc>
        <w:tc>
          <w:tcPr>
            <w:tcW w:w="2348" w:type="dxa"/>
          </w:tcPr>
          <w:p w:rsidR="00053F2B" w:rsidRDefault="00FF3B99">
            <w:r>
              <w:t>Yan Zhou</w:t>
            </w:r>
          </w:p>
        </w:tc>
        <w:tc>
          <w:tcPr>
            <w:tcW w:w="5134" w:type="dxa"/>
          </w:tcPr>
          <w:p w:rsidR="00053F2B" w:rsidRDefault="00FF3B99">
            <w:r>
              <w:t>yanzhou@qti.qualcomm.com</w:t>
            </w:r>
          </w:p>
        </w:tc>
      </w:tr>
      <w:tr w:rsidR="00053F2B" w:rsidTr="00053F2B">
        <w:tc>
          <w:tcPr>
            <w:tcW w:w="2466" w:type="dxa"/>
          </w:tcPr>
          <w:p w:rsidR="00053F2B" w:rsidRDefault="00FF3B99">
            <w:r>
              <w:t xml:space="preserve">Apple </w:t>
            </w:r>
          </w:p>
        </w:tc>
        <w:tc>
          <w:tcPr>
            <w:tcW w:w="2348" w:type="dxa"/>
          </w:tcPr>
          <w:p w:rsidR="00053F2B" w:rsidRDefault="00FF3B99">
            <w:r>
              <w:t>Hong He</w:t>
            </w:r>
          </w:p>
        </w:tc>
        <w:tc>
          <w:tcPr>
            <w:tcW w:w="5134" w:type="dxa"/>
          </w:tcPr>
          <w:p w:rsidR="00053F2B" w:rsidRDefault="00FF3B99">
            <w:r>
              <w:t>hhe5@apple.com</w:t>
            </w:r>
          </w:p>
        </w:tc>
      </w:tr>
      <w:tr w:rsidR="00053F2B" w:rsidTr="00053F2B">
        <w:tc>
          <w:tcPr>
            <w:tcW w:w="2466" w:type="dxa"/>
          </w:tcPr>
          <w:p w:rsidR="00053F2B" w:rsidRDefault="00FF3B99">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rsidR="00053F2B" w:rsidRDefault="00FF3B99">
            <w:r>
              <w:rPr>
                <w:rFonts w:eastAsia="宋体" w:hint="eastAsia"/>
                <w:lang w:eastAsia="zh-CN"/>
              </w:rPr>
              <w:t>J</w:t>
            </w:r>
            <w:r>
              <w:rPr>
                <w:rFonts w:eastAsia="宋体"/>
                <w:lang w:eastAsia="zh-CN"/>
              </w:rPr>
              <w:t>ing Wang</w:t>
            </w:r>
          </w:p>
        </w:tc>
        <w:tc>
          <w:tcPr>
            <w:tcW w:w="5134" w:type="dxa"/>
          </w:tcPr>
          <w:p w:rsidR="00053F2B" w:rsidRDefault="00FF3B99">
            <w:r>
              <w:rPr>
                <w:rFonts w:eastAsia="宋体" w:hint="eastAsia"/>
                <w:lang w:eastAsia="zh-CN"/>
              </w:rPr>
              <w:t>w</w:t>
            </w:r>
            <w:r>
              <w:rPr>
                <w:rFonts w:eastAsia="宋体"/>
                <w:lang w:eastAsia="zh-CN"/>
              </w:rPr>
              <w:t>angj@docomolabs-beijing.com.cn</w:t>
            </w:r>
          </w:p>
        </w:tc>
      </w:tr>
      <w:tr w:rsidR="00053F2B" w:rsidTr="00053F2B">
        <w:tc>
          <w:tcPr>
            <w:tcW w:w="2466" w:type="dxa"/>
          </w:tcPr>
          <w:p w:rsidR="00053F2B" w:rsidRDefault="00FF3B99">
            <w:pPr>
              <w:rPr>
                <w:rFonts w:eastAsia="宋体"/>
                <w:lang w:eastAsia="zh-CN"/>
              </w:rPr>
            </w:pPr>
            <w:r>
              <w:rPr>
                <w:rFonts w:eastAsia="宋体"/>
                <w:lang w:eastAsia="zh-CN"/>
              </w:rPr>
              <w:t>Lenovo</w:t>
            </w:r>
          </w:p>
        </w:tc>
        <w:tc>
          <w:tcPr>
            <w:tcW w:w="2348" w:type="dxa"/>
          </w:tcPr>
          <w:p w:rsidR="00053F2B" w:rsidRDefault="00FF3B99">
            <w:r>
              <w:t>Bingchao Liu</w:t>
            </w:r>
          </w:p>
        </w:tc>
        <w:tc>
          <w:tcPr>
            <w:tcW w:w="5134" w:type="dxa"/>
          </w:tcPr>
          <w:p w:rsidR="00053F2B" w:rsidRDefault="00FF3B99">
            <w:pPr>
              <w:rPr>
                <w:rFonts w:eastAsia="宋体"/>
                <w:lang w:eastAsia="zh-CN"/>
              </w:rPr>
            </w:pPr>
            <w:r>
              <w:rPr>
                <w:rFonts w:eastAsia="宋体"/>
                <w:lang w:eastAsia="zh-CN"/>
              </w:rPr>
              <w:t>liubc2@lenovo</w:t>
            </w:r>
          </w:p>
        </w:tc>
      </w:tr>
      <w:tr w:rsidR="00053F2B" w:rsidTr="00053F2B">
        <w:tc>
          <w:tcPr>
            <w:tcW w:w="2466" w:type="dxa"/>
          </w:tcPr>
          <w:p w:rsidR="00053F2B" w:rsidRDefault="00FF3B99">
            <w:pPr>
              <w:rPr>
                <w:rFonts w:eastAsia="宋体"/>
                <w:lang w:eastAsia="zh-CN"/>
              </w:rPr>
            </w:pPr>
            <w:r>
              <w:rPr>
                <w:rFonts w:eastAsia="宋体"/>
                <w:lang w:eastAsia="zh-CN"/>
              </w:rPr>
              <w:t>NEC</w:t>
            </w:r>
          </w:p>
        </w:tc>
        <w:tc>
          <w:tcPr>
            <w:tcW w:w="2348" w:type="dxa"/>
          </w:tcPr>
          <w:p w:rsidR="00053F2B" w:rsidRDefault="00FF3B99">
            <w:r>
              <w:t>Zhen He</w:t>
            </w:r>
          </w:p>
        </w:tc>
        <w:tc>
          <w:tcPr>
            <w:tcW w:w="5134" w:type="dxa"/>
          </w:tcPr>
          <w:p w:rsidR="00053F2B" w:rsidRDefault="00FF3B99">
            <w:pPr>
              <w:rPr>
                <w:rFonts w:eastAsia="宋体"/>
                <w:lang w:eastAsia="zh-CN"/>
              </w:rPr>
            </w:pPr>
            <w:r>
              <w:rPr>
                <w:rFonts w:eastAsia="宋体"/>
                <w:lang w:eastAsia="zh-CN"/>
              </w:rPr>
              <w:t>he_zhen@nec.cn</w:t>
            </w:r>
          </w:p>
        </w:tc>
      </w:tr>
      <w:tr w:rsidR="00053F2B" w:rsidTr="00053F2B">
        <w:tc>
          <w:tcPr>
            <w:tcW w:w="2466" w:type="dxa"/>
          </w:tcPr>
          <w:p w:rsidR="00053F2B" w:rsidRDefault="00FF3B99">
            <w:pPr>
              <w:rPr>
                <w:rFonts w:eastAsia="宋体"/>
                <w:lang w:val="en-US" w:eastAsia="zh-CN"/>
              </w:rPr>
            </w:pPr>
            <w:r>
              <w:rPr>
                <w:rFonts w:eastAsia="宋体" w:hint="eastAsia"/>
                <w:lang w:val="en-US" w:eastAsia="zh-CN"/>
              </w:rPr>
              <w:t>ZTE</w:t>
            </w:r>
          </w:p>
        </w:tc>
        <w:tc>
          <w:tcPr>
            <w:tcW w:w="2348" w:type="dxa"/>
          </w:tcPr>
          <w:p w:rsidR="00053F2B" w:rsidRDefault="00FF3B99">
            <w:pPr>
              <w:rPr>
                <w:rFonts w:eastAsia="宋体"/>
                <w:lang w:val="en-US" w:eastAsia="zh-CN"/>
              </w:rPr>
            </w:pPr>
            <w:r>
              <w:rPr>
                <w:rFonts w:eastAsia="宋体" w:hint="eastAsia"/>
                <w:lang w:val="en-US" w:eastAsia="zh-CN"/>
              </w:rPr>
              <w:t>Ling Yang</w:t>
            </w:r>
          </w:p>
        </w:tc>
        <w:tc>
          <w:tcPr>
            <w:tcW w:w="5134" w:type="dxa"/>
          </w:tcPr>
          <w:p w:rsidR="00053F2B" w:rsidRDefault="00FF3B99">
            <w:pPr>
              <w:rPr>
                <w:rFonts w:eastAsia="宋体"/>
                <w:lang w:val="en-US" w:eastAsia="zh-CN"/>
              </w:rPr>
            </w:pPr>
            <w:r>
              <w:rPr>
                <w:rFonts w:eastAsia="宋体" w:hint="eastAsia"/>
                <w:lang w:val="en-US" w:eastAsia="zh-CN"/>
              </w:rPr>
              <w:t>yang.ling17@zte.com.cn</w:t>
            </w:r>
          </w:p>
        </w:tc>
      </w:tr>
      <w:tr w:rsidR="00C7349F" w:rsidTr="00053F2B">
        <w:tc>
          <w:tcPr>
            <w:tcW w:w="2466" w:type="dxa"/>
          </w:tcPr>
          <w:p w:rsidR="00C7349F" w:rsidRDefault="00C7349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rsidR="00C7349F" w:rsidRDefault="00C7349F">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rsidR="00C7349F" w:rsidRDefault="00C7349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1A77B0" w:rsidTr="00053F2B">
        <w:tc>
          <w:tcPr>
            <w:tcW w:w="2466" w:type="dxa"/>
          </w:tcPr>
          <w:p w:rsidR="001A77B0" w:rsidRDefault="001A77B0">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rsidR="001A77B0" w:rsidRDefault="001A77B0">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rsidR="001A77B0" w:rsidRDefault="001A77B0">
            <w:pPr>
              <w:rPr>
                <w:rFonts w:eastAsia="宋体"/>
                <w:lang w:val="en-US" w:eastAsia="zh-CN"/>
              </w:rPr>
            </w:pPr>
            <w:r>
              <w:rPr>
                <w:rFonts w:eastAsia="宋体" w:hint="eastAsia"/>
                <w:lang w:val="en-US" w:eastAsia="zh-CN"/>
              </w:rPr>
              <w:t>z</w:t>
            </w:r>
            <w:r>
              <w:rPr>
                <w:rFonts w:eastAsia="宋体"/>
                <w:lang w:val="en-US" w:eastAsia="zh-CN"/>
              </w:rPr>
              <w:t>uojun@chinamobile.com</w:t>
            </w:r>
          </w:p>
        </w:tc>
      </w:tr>
      <w:tr w:rsidR="00A5180D" w:rsidTr="00053F2B">
        <w:tc>
          <w:tcPr>
            <w:tcW w:w="2466" w:type="dxa"/>
          </w:tcPr>
          <w:p w:rsidR="00A5180D" w:rsidRDefault="00A5180D" w:rsidP="00F8389F">
            <w:pPr>
              <w:rPr>
                <w:rFonts w:eastAsia="宋体" w:hint="eastAsia"/>
                <w:lang w:val="en-US" w:eastAsia="zh-CN"/>
              </w:rPr>
            </w:pPr>
            <w:r>
              <w:rPr>
                <w:rFonts w:eastAsia="宋体" w:hint="eastAsia"/>
                <w:lang w:val="en-US" w:eastAsia="zh-CN"/>
              </w:rPr>
              <w:t>CATT</w:t>
            </w:r>
          </w:p>
        </w:tc>
        <w:tc>
          <w:tcPr>
            <w:tcW w:w="2348" w:type="dxa"/>
          </w:tcPr>
          <w:p w:rsidR="00A5180D" w:rsidRDefault="00A5180D" w:rsidP="00F8389F">
            <w:pPr>
              <w:rPr>
                <w:rFonts w:eastAsia="宋体" w:hint="eastAsia"/>
                <w:lang w:val="en-US" w:eastAsia="zh-CN"/>
              </w:rPr>
            </w:pPr>
            <w:r>
              <w:rPr>
                <w:rFonts w:eastAsia="宋体" w:hint="eastAsia"/>
                <w:lang w:val="en-US" w:eastAsia="zh-CN"/>
              </w:rPr>
              <w:t>Da Wang</w:t>
            </w:r>
          </w:p>
        </w:tc>
        <w:tc>
          <w:tcPr>
            <w:tcW w:w="5134" w:type="dxa"/>
          </w:tcPr>
          <w:p w:rsidR="00A5180D" w:rsidRDefault="00A5180D" w:rsidP="00F8389F">
            <w:pPr>
              <w:rPr>
                <w:rFonts w:eastAsia="宋体" w:hint="eastAsia"/>
                <w:lang w:val="en-US" w:eastAsia="zh-CN"/>
              </w:rPr>
            </w:pPr>
            <w:r>
              <w:rPr>
                <w:rFonts w:eastAsia="宋体" w:hint="eastAsia"/>
                <w:lang w:val="en-US" w:eastAsia="zh-CN"/>
              </w:rPr>
              <w:t>wangda@catt.cn</w:t>
            </w:r>
          </w:p>
        </w:tc>
      </w:tr>
    </w:tbl>
    <w:p w:rsidR="00053F2B" w:rsidRDefault="00053F2B"/>
    <w:p w:rsidR="00053F2B" w:rsidRDefault="00053F2B"/>
    <w:p w:rsidR="00053F2B" w:rsidRDefault="00FF3B99">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030431">
            <w:pPr>
              <w:snapToGrid/>
              <w:spacing w:after="0" w:afterAutospacing="0"/>
              <w:jc w:val="left"/>
              <w:rPr>
                <w:rFonts w:ascii="Arial" w:eastAsia="MS PGothic" w:hAnsi="Arial" w:cs="Arial"/>
                <w:b/>
                <w:bCs/>
                <w:color w:val="0000FF"/>
                <w:sz w:val="16"/>
                <w:szCs w:val="16"/>
                <w:u w:val="single"/>
                <w:lang w:val="en-US"/>
              </w:rPr>
            </w:pPr>
            <w:hyperlink r:id="rId31"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rsidR="00053F2B" w:rsidRDefault="00053F2B"/>
    <w:p w:rsidR="00053F2B" w:rsidRDefault="00053F2B">
      <w:pPr>
        <w:rPr>
          <w:lang w:eastAsia="zh-CN"/>
        </w:rPr>
      </w:pPr>
    </w:p>
    <w:p w:rsidR="00053F2B" w:rsidRDefault="00FF3B99">
      <w:pPr>
        <w:pStyle w:val="10"/>
        <w:spacing w:after="180"/>
      </w:pPr>
      <w:r>
        <w:t>Discussion</w:t>
      </w:r>
    </w:p>
    <w:p w:rsidR="00053F2B" w:rsidRDefault="00053F2B">
      <w:pPr>
        <w:rPr>
          <w:lang w:eastAsia="zh-CN"/>
        </w:rPr>
      </w:pPr>
    </w:p>
    <w:p w:rsidR="00053F2B" w:rsidRDefault="00FF3B99">
      <w:pPr>
        <w:pStyle w:val="20"/>
      </w:pPr>
      <w:r>
        <w:lastRenderedPageBreak/>
        <w:t xml:space="preserve">L1 measurement </w:t>
      </w:r>
    </w:p>
    <w:p w:rsidR="00053F2B" w:rsidRDefault="00FF3B99">
      <w:pPr>
        <w:pStyle w:val="30"/>
      </w:pPr>
      <w:r>
        <w:t>Intra-frequency L1 measurement</w:t>
      </w:r>
    </w:p>
    <w:p w:rsidR="00053F2B" w:rsidRDefault="00FF3B99">
      <w:pPr>
        <w:pStyle w:val="5"/>
      </w:pPr>
      <w:r>
        <w:rPr>
          <w:rFonts w:hint="eastAsia"/>
        </w:rPr>
        <w:t>[</w:t>
      </w:r>
      <w:r>
        <w:t>Summary of contributions]</w:t>
      </w:r>
    </w:p>
    <w:p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rsidR="00053F2B" w:rsidRDefault="00FF3B99">
      <w:pPr>
        <w:pStyle w:val="a"/>
        <w:numPr>
          <w:ilvl w:val="1"/>
          <w:numId w:val="8"/>
        </w:numPr>
        <w:ind w:leftChars="0"/>
      </w:pPr>
      <w:r>
        <w:t>Restriction on Rel-17 L1 intra-frequency measurement is still valid or not, e.g.</w:t>
      </w:r>
    </w:p>
    <w:p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rsidR="00053F2B" w:rsidRDefault="00FF3B99">
      <w:pPr>
        <w:pStyle w:val="a"/>
        <w:numPr>
          <w:ilvl w:val="2"/>
          <w:numId w:val="8"/>
        </w:numPr>
        <w:ind w:leftChars="0"/>
      </w:pPr>
      <w:r>
        <w:t xml:space="preserve">The same </w:t>
      </w:r>
      <w:proofErr w:type="spellStart"/>
      <w:r>
        <w:t>center</w:t>
      </w:r>
      <w:proofErr w:type="spellEnd"/>
      <w:r>
        <w:t xml:space="preserve"> frequency as the SSB of the serving cell</w:t>
      </w:r>
    </w:p>
    <w:p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rsidR="00053F2B" w:rsidRDefault="00FF3B99">
      <w:pPr>
        <w:pStyle w:val="a"/>
        <w:numPr>
          <w:ilvl w:val="3"/>
          <w:numId w:val="8"/>
        </w:numPr>
        <w:ind w:leftChars="0"/>
      </w:pPr>
      <w:r>
        <w:t>This may require symbol level L1 measurement gap or SMTC for asynchronous cells</w:t>
      </w:r>
    </w:p>
    <w:p w:rsidR="00053F2B" w:rsidRDefault="00FF3B99">
      <w:pPr>
        <w:pStyle w:val="a"/>
        <w:numPr>
          <w:ilvl w:val="2"/>
          <w:numId w:val="8"/>
        </w:numPr>
        <w:ind w:leftChars="0"/>
      </w:pPr>
      <w:r>
        <w:t>Measurement for overlapping SSBs</w:t>
      </w:r>
    </w:p>
    <w:p w:rsidR="00053F2B" w:rsidRDefault="00053F2B"/>
    <w:p w:rsidR="00053F2B" w:rsidRDefault="00FF3B99">
      <w:pPr>
        <w:pStyle w:val="5"/>
      </w:pPr>
      <w:r>
        <w:rPr>
          <w:rFonts w:hint="eastAsia"/>
        </w:rPr>
        <w:t>[</w:t>
      </w:r>
      <w:r>
        <w:t>FL observation]</w:t>
      </w:r>
    </w:p>
    <w:p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rsidR="00053F2B" w:rsidRDefault="00FF3B99">
      <w:pPr>
        <w:pStyle w:val="5"/>
      </w:pPr>
      <w:r>
        <w:t>[FL proposal 1-1-v1]</w:t>
      </w:r>
    </w:p>
    <w:p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rsidR="00053F2B" w:rsidRDefault="00FF3B99">
      <w:pPr>
        <w:pStyle w:val="a"/>
        <w:numPr>
          <w:ilvl w:val="1"/>
          <w:numId w:val="8"/>
        </w:numPr>
        <w:ind w:leftChars="0"/>
        <w:rPr>
          <w:color w:val="FF0000"/>
        </w:rPr>
      </w:pPr>
      <w:r>
        <w:rPr>
          <w:color w:val="FF0000"/>
        </w:rPr>
        <w:t>At least the following aspects are for RAN1 further study:</w:t>
      </w:r>
    </w:p>
    <w:p w:rsidR="00053F2B" w:rsidRDefault="00FF3B99">
      <w:pPr>
        <w:pStyle w:val="a"/>
        <w:numPr>
          <w:ilvl w:val="2"/>
          <w:numId w:val="8"/>
        </w:numPr>
        <w:ind w:leftChars="0"/>
        <w:rPr>
          <w:color w:val="FF0000"/>
        </w:rPr>
      </w:pPr>
      <w:r>
        <w:rPr>
          <w:color w:val="FF0000"/>
        </w:rPr>
        <w:t>Possibility to reuse of Rel-17 ICBM CSI measurement framework</w:t>
      </w:r>
    </w:p>
    <w:p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rsidR="00053F2B" w:rsidRDefault="00FF3B99">
      <w:pPr>
        <w:pStyle w:val="a"/>
        <w:numPr>
          <w:ilvl w:val="3"/>
          <w:numId w:val="8"/>
        </w:numPr>
        <w:ind w:leftChars="0"/>
        <w:rPr>
          <w:color w:val="FF0000"/>
        </w:rPr>
      </w:pPr>
      <w:r>
        <w:rPr>
          <w:color w:val="FF0000"/>
        </w:rPr>
        <w:t>SCS alignment with serving cell</w:t>
      </w:r>
    </w:p>
    <w:p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rsidR="00053F2B" w:rsidRDefault="00FF3B99">
      <w:pPr>
        <w:pStyle w:val="a"/>
        <w:numPr>
          <w:ilvl w:val="2"/>
          <w:numId w:val="8"/>
        </w:numPr>
        <w:ind w:leftChars="0"/>
        <w:rPr>
          <w:b/>
          <w:bCs/>
        </w:rPr>
      </w:pPr>
      <w:r>
        <w:rPr>
          <w:color w:val="FF0000"/>
        </w:rPr>
        <w:t>Commonality with inter-frequency L1 measurement (if supported)</w:t>
      </w:r>
    </w:p>
    <w:p w:rsidR="00053F2B" w:rsidRDefault="00FF3B99">
      <w:pPr>
        <w:pStyle w:val="a"/>
        <w:numPr>
          <w:ilvl w:val="0"/>
          <w:numId w:val="8"/>
        </w:numPr>
        <w:ind w:leftChars="0"/>
        <w:rPr>
          <w:b/>
          <w:bCs/>
          <w:i/>
          <w:iCs/>
        </w:rPr>
      </w:pPr>
      <w:r>
        <w:rPr>
          <w:i/>
          <w:iCs/>
          <w:color w:val="FF0000"/>
        </w:rPr>
        <w:t>FL note: this issue is a high priority issue from FL point of view</w:t>
      </w:r>
    </w:p>
    <w:p w:rsidR="00053F2B" w:rsidRDefault="00FF3B99">
      <w:pPr>
        <w:pStyle w:val="5"/>
      </w:pPr>
      <w:r>
        <w:t>[Discussion on proposal 1-1-v1]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1"/>
        <w:gridCol w:w="238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1" w:type="dxa"/>
          </w:tcPr>
          <w:p w:rsidR="00053F2B" w:rsidRDefault="00FF3B99">
            <w:pPr>
              <w:rPr>
                <w:b w:val="0"/>
                <w:bCs w:val="0"/>
              </w:rPr>
            </w:pPr>
            <w:r>
              <w:rPr>
                <w:rFonts w:hint="eastAsia"/>
              </w:rPr>
              <w:t>C</w:t>
            </w:r>
            <w:r>
              <w:t>omment to proposal 1-1-v1</w:t>
            </w:r>
          </w:p>
        </w:tc>
        <w:tc>
          <w:tcPr>
            <w:tcW w:w="2389"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MediaTek</w:t>
            </w:r>
          </w:p>
        </w:tc>
        <w:tc>
          <w:tcPr>
            <w:tcW w:w="5541" w:type="dxa"/>
          </w:tcPr>
          <w:p w:rsidR="00053F2B" w:rsidRDefault="00FF3B99">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sidR="00053F2B" w:rsidRDefault="00FF3B99">
            <w:r>
              <w:t xml:space="preserve"> </w:t>
            </w:r>
            <w:r>
              <w:rPr>
                <w:color w:val="FF0000"/>
              </w:rPr>
              <w:t xml:space="preserve">Possibility to reuse of Rel-17 ICBM CSI measurement framework </w:t>
            </w:r>
            <w:r>
              <w:rPr>
                <w:color w:val="00B0F0"/>
              </w:rPr>
              <w:t>and restriction</w:t>
            </w:r>
          </w:p>
          <w:p w:rsidR="00053F2B" w:rsidRDefault="00FF3B99">
            <w:r>
              <w:t>As for the second sub-bullet, it’s our understanding that the discussion should focus on how to relax Rel-17 ICBM restriction if reusing the same restriction and framework is not feasible. Therefore, we suggest the following update on the second sub-bullet</w:t>
            </w:r>
          </w:p>
          <w:p w:rsidR="00053F2B" w:rsidRDefault="00FF3B99">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rsidR="00053F2B" w:rsidRDefault="00FF3B99">
            <w:r>
              <w:t>We also would like to add a bullet about sending LS to RAN2/4 on intra-frequency requirement/restriction  clarification.</w:t>
            </w:r>
          </w:p>
          <w:p w:rsidR="00053F2B" w:rsidRDefault="00FF3B99">
            <w:pPr>
              <w:pStyle w:val="a"/>
              <w:numPr>
                <w:ilvl w:val="1"/>
                <w:numId w:val="8"/>
              </w:numPr>
              <w:ind w:leftChars="0"/>
              <w:rPr>
                <w:color w:val="00B0F0"/>
              </w:rPr>
            </w:pPr>
            <w:r>
              <w:rPr>
                <w:color w:val="00B0F0"/>
              </w:rPr>
              <w:t>Send LS to RAN2/4 regarding intra-frequency restriction</w:t>
            </w:r>
          </w:p>
          <w:p w:rsidR="00053F2B" w:rsidRDefault="00053F2B"/>
        </w:tc>
        <w:tc>
          <w:tcPr>
            <w:tcW w:w="2389" w:type="dxa"/>
          </w:tcPr>
          <w:p w:rsidR="00053F2B" w:rsidRDefault="00053F2B"/>
        </w:tc>
      </w:tr>
      <w:tr w:rsidR="00053F2B" w:rsidTr="00053F2B">
        <w:tc>
          <w:tcPr>
            <w:tcW w:w="2018" w:type="dxa"/>
          </w:tcPr>
          <w:p w:rsidR="00053F2B" w:rsidRDefault="00FF3B99">
            <w:r>
              <w:t>Google</w:t>
            </w:r>
          </w:p>
        </w:tc>
        <w:tc>
          <w:tcPr>
            <w:tcW w:w="5541" w:type="dxa"/>
          </w:tcPr>
          <w:p w:rsidR="00053F2B" w:rsidRDefault="00FF3B99">
            <w:r>
              <w:t>Support in principle</w:t>
            </w:r>
          </w:p>
        </w:tc>
        <w:tc>
          <w:tcPr>
            <w:tcW w:w="2389" w:type="dxa"/>
          </w:tcPr>
          <w:p w:rsidR="00053F2B" w:rsidRDefault="00053F2B"/>
        </w:tc>
      </w:tr>
      <w:tr w:rsidR="00053F2B" w:rsidTr="00053F2B">
        <w:tc>
          <w:tcPr>
            <w:tcW w:w="2018" w:type="dxa"/>
          </w:tcPr>
          <w:p w:rsidR="00053F2B" w:rsidRDefault="00FF3B99">
            <w:r>
              <w:t>OPPO</w:t>
            </w:r>
          </w:p>
        </w:tc>
        <w:tc>
          <w:tcPr>
            <w:tcW w:w="5541" w:type="dxa"/>
          </w:tcPr>
          <w:p w:rsidR="00053F2B" w:rsidRDefault="00FF3B99">
            <w:r>
              <w:t xml:space="preserve">The revision suggested by MediaTek is good to us. It </w:t>
            </w:r>
            <w:r>
              <w:lastRenderedPageBreak/>
              <w:t>really need to first discuss whether relation is needed or possible.</w:t>
            </w:r>
          </w:p>
        </w:tc>
        <w:tc>
          <w:tcPr>
            <w:tcW w:w="2389" w:type="dxa"/>
          </w:tcPr>
          <w:p w:rsidR="00053F2B" w:rsidRDefault="00053F2B"/>
        </w:tc>
      </w:tr>
      <w:tr w:rsidR="00053F2B" w:rsidTr="00053F2B">
        <w:tc>
          <w:tcPr>
            <w:tcW w:w="2018" w:type="dxa"/>
          </w:tcPr>
          <w:p w:rsidR="00053F2B" w:rsidRDefault="00FF3B99">
            <w:r>
              <w:lastRenderedPageBreak/>
              <w:t>QC</w:t>
            </w:r>
          </w:p>
        </w:tc>
        <w:tc>
          <w:tcPr>
            <w:tcW w:w="5541" w:type="dxa"/>
          </w:tcPr>
          <w:p w:rsidR="00053F2B" w:rsidRDefault="00FF3B99">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rsidR="00053F2B" w:rsidRDefault="00FF3B99">
            <w:pPr>
              <w:numPr>
                <w:ilvl w:val="1"/>
                <w:numId w:val="8"/>
              </w:numPr>
              <w:rPr>
                <w:sz w:val="18"/>
                <w:szCs w:val="18"/>
              </w:rPr>
            </w:pPr>
            <w:r>
              <w:rPr>
                <w:sz w:val="18"/>
                <w:szCs w:val="18"/>
              </w:rPr>
              <w:t>At least the following aspects are for RAN1 further study:</w:t>
            </w:r>
          </w:p>
          <w:p w:rsidR="00053F2B" w:rsidRDefault="00FF3B99">
            <w:pPr>
              <w:numPr>
                <w:ilvl w:val="2"/>
                <w:numId w:val="8"/>
              </w:numPr>
              <w:rPr>
                <w:sz w:val="18"/>
                <w:szCs w:val="18"/>
              </w:rPr>
            </w:pPr>
            <w:r>
              <w:rPr>
                <w:sz w:val="18"/>
                <w:szCs w:val="18"/>
              </w:rPr>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rsidR="00053F2B" w:rsidRDefault="00053F2B"/>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1" w:type="dxa"/>
          </w:tcPr>
          <w:p w:rsidR="00053F2B" w:rsidRDefault="00FF3B99">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rsidR="00053F2B" w:rsidRDefault="00053F2B"/>
        </w:tc>
      </w:tr>
      <w:tr w:rsidR="00053F2B" w:rsidTr="00053F2B">
        <w:tc>
          <w:tcPr>
            <w:tcW w:w="2018" w:type="dxa"/>
          </w:tcPr>
          <w:p w:rsidR="00053F2B" w:rsidRDefault="00FF3B99">
            <w:r>
              <w:t xml:space="preserve">Apple </w:t>
            </w:r>
          </w:p>
        </w:tc>
        <w:tc>
          <w:tcPr>
            <w:tcW w:w="5541" w:type="dxa"/>
          </w:tcPr>
          <w:p w:rsidR="00053F2B" w:rsidRDefault="00FF3B99">
            <w:r>
              <w:t xml:space="preserve">Support. </w:t>
            </w:r>
          </w:p>
          <w:p w:rsidR="00053F2B" w:rsidRDefault="00FF3B99">
            <w:r>
              <w:t xml:space="preserve">Fine with Qualcomm modification to align the terms used in RAN2 LS. </w:t>
            </w:r>
          </w:p>
        </w:tc>
        <w:tc>
          <w:tcPr>
            <w:tcW w:w="2389"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1" w:type="dxa"/>
          </w:tcPr>
          <w:p w:rsidR="00053F2B" w:rsidRDefault="00FF3B99">
            <w:r>
              <w:rPr>
                <w:rFonts w:eastAsia="宋体" w:hint="eastAsia"/>
                <w:lang w:eastAsia="zh-CN"/>
              </w:rPr>
              <w:t>W</w:t>
            </w:r>
            <w:r>
              <w:rPr>
                <w:rFonts w:eastAsia="宋体"/>
                <w:lang w:eastAsia="zh-CN"/>
              </w:rPr>
              <w:t>e support the revisions proposed by MTK and QC.</w:t>
            </w:r>
          </w:p>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1" w:type="dxa"/>
          </w:tcPr>
          <w:p w:rsidR="00053F2B" w:rsidRDefault="00FF3B99">
            <w:pPr>
              <w:rPr>
                <w:rFonts w:eastAsia="宋体"/>
                <w:lang w:eastAsia="zh-CN"/>
              </w:rPr>
            </w:pPr>
            <w:r>
              <w:rPr>
                <w:rFonts w:eastAsia="宋体"/>
                <w:lang w:eastAsia="zh-CN"/>
              </w:rPr>
              <w:t>Fine with QC’s version</w:t>
            </w:r>
          </w:p>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New H3C</w:t>
            </w:r>
          </w:p>
        </w:tc>
        <w:tc>
          <w:tcPr>
            <w:tcW w:w="5541" w:type="dxa"/>
          </w:tcPr>
          <w:p w:rsidR="00053F2B" w:rsidRDefault="00FF3B99">
            <w:pPr>
              <w:rPr>
                <w:rFonts w:eastAsia="宋体"/>
                <w:lang w:eastAsia="zh-CN"/>
              </w:rPr>
            </w:pPr>
            <w:r>
              <w:rPr>
                <w:rFonts w:eastAsia="宋体"/>
                <w:lang w:eastAsia="zh-CN"/>
              </w:rPr>
              <w:t>Fine with QC’s modification</w:t>
            </w:r>
          </w:p>
        </w:tc>
        <w:tc>
          <w:tcPr>
            <w:tcW w:w="2389"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ZTE</w:t>
            </w:r>
          </w:p>
        </w:tc>
        <w:tc>
          <w:tcPr>
            <w:tcW w:w="5541" w:type="dxa"/>
          </w:tcPr>
          <w:p w:rsidR="00053F2B" w:rsidRDefault="00FF3B99">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rsidR="00053F2B" w:rsidRDefault="00FF3B99">
            <w:pPr>
              <w:numPr>
                <w:ilvl w:val="0"/>
                <w:numId w:val="8"/>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rsidR="00053F2B" w:rsidRDefault="00FF3B99">
            <w:pPr>
              <w:numPr>
                <w:ilvl w:val="1"/>
                <w:numId w:val="8"/>
              </w:numPr>
              <w:rPr>
                <w:sz w:val="18"/>
                <w:szCs w:val="18"/>
              </w:rPr>
            </w:pPr>
            <w:r>
              <w:rPr>
                <w:sz w:val="18"/>
                <w:szCs w:val="18"/>
              </w:rPr>
              <w:t>At least the following aspects are for RAN1 further study:</w:t>
            </w:r>
          </w:p>
          <w:p w:rsidR="00053F2B" w:rsidRDefault="00FF3B99">
            <w:pPr>
              <w:numPr>
                <w:ilvl w:val="2"/>
                <w:numId w:val="8"/>
              </w:numPr>
              <w:rPr>
                <w:sz w:val="18"/>
                <w:szCs w:val="18"/>
              </w:rPr>
            </w:pPr>
            <w:r>
              <w:rPr>
                <w:sz w:val="18"/>
                <w:szCs w:val="18"/>
              </w:rPr>
              <w:lastRenderedPageBreak/>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rsidR="00053F2B" w:rsidRDefault="00053F2B">
            <w:pPr>
              <w:rPr>
                <w:rFonts w:eastAsia="宋体"/>
                <w:lang w:val="en-US" w:eastAsia="zh-CN"/>
              </w:rPr>
            </w:pPr>
          </w:p>
        </w:tc>
        <w:tc>
          <w:tcPr>
            <w:tcW w:w="2389" w:type="dxa"/>
          </w:tcPr>
          <w:p w:rsidR="00053F2B" w:rsidRDefault="00053F2B"/>
        </w:tc>
      </w:tr>
      <w:tr w:rsidR="00C7349F" w:rsidTr="00053F2B">
        <w:tc>
          <w:tcPr>
            <w:tcW w:w="2018" w:type="dxa"/>
          </w:tcPr>
          <w:p w:rsidR="00C7349F" w:rsidRDefault="00C7349F" w:rsidP="00C7349F">
            <w:pPr>
              <w:rPr>
                <w:rFonts w:eastAsia="宋体"/>
                <w:lang w:eastAsia="zh-CN"/>
              </w:rPr>
            </w:pPr>
            <w:r>
              <w:rPr>
                <w:rFonts w:eastAsia="宋体" w:hint="eastAsia"/>
                <w:lang w:eastAsia="zh-CN"/>
              </w:rPr>
              <w:lastRenderedPageBreak/>
              <w:t>H</w:t>
            </w:r>
            <w:r>
              <w:rPr>
                <w:rFonts w:eastAsia="宋体"/>
                <w:lang w:eastAsia="zh-CN"/>
              </w:rPr>
              <w:t>uawei,</w:t>
            </w:r>
            <w:r w:rsidRPr="005C3FAE">
              <w:rPr>
                <w:rFonts w:eastAsia="宋体"/>
                <w:lang w:eastAsia="zh-CN"/>
              </w:rPr>
              <w:t xml:space="preserve"> </w:t>
            </w:r>
            <w:proofErr w:type="spellStart"/>
            <w:r w:rsidRPr="005C3FAE">
              <w:rPr>
                <w:rFonts w:eastAsia="宋体"/>
                <w:lang w:eastAsia="zh-CN"/>
              </w:rPr>
              <w:t>HiSilicon</w:t>
            </w:r>
            <w:proofErr w:type="spellEnd"/>
          </w:p>
        </w:tc>
        <w:tc>
          <w:tcPr>
            <w:tcW w:w="5541" w:type="dxa"/>
          </w:tcPr>
          <w:p w:rsidR="00C7349F" w:rsidRDefault="00C7349F" w:rsidP="00C7349F">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rsidR="00C7349F" w:rsidRDefault="00C7349F" w:rsidP="00C7349F">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rsidR="00C7349F" w:rsidRDefault="00C7349F" w:rsidP="00C7349F">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rsidR="00C7349F" w:rsidRPr="00CC15F2" w:rsidRDefault="00C7349F" w:rsidP="00C7349F">
            <w:pPr>
              <w:rPr>
                <w:rFonts w:eastAsia="宋体"/>
                <w:lang w:eastAsia="zh-CN"/>
              </w:rPr>
            </w:pPr>
            <w:r>
              <w:rPr>
                <w:rFonts w:eastAsia="宋体"/>
                <w:lang w:eastAsia="zh-CN"/>
              </w:rPr>
              <w:t>As for the bullet of “</w:t>
            </w:r>
            <w:r w:rsidRPr="00CC15F2">
              <w:rPr>
                <w:rFonts w:eastAsia="宋体"/>
                <w:lang w:eastAsia="zh-CN"/>
              </w:rPr>
              <w:t>Possibility to reuse of Rel-17 ICBM CSI measurement framework</w:t>
            </w:r>
            <w:r>
              <w:rPr>
                <w:rFonts w:eastAsia="宋体"/>
                <w:lang w:eastAsia="zh-CN"/>
              </w:rPr>
              <w:t xml:space="preserve">”, does it imply that it might be a new CSI measurement framework for L1/2 mobility even for a UE support ICBM capability in the ICBM scenario? </w:t>
            </w:r>
          </w:p>
          <w:p w:rsidR="00C7349F" w:rsidRDefault="00C7349F" w:rsidP="00C7349F">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rsidR="00C7349F" w:rsidRDefault="00C7349F" w:rsidP="00C7349F">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rsidR="00C7349F" w:rsidRDefault="00C7349F" w:rsidP="00C7349F"/>
        </w:tc>
      </w:tr>
      <w:tr w:rsidR="003C67BF" w:rsidTr="00053F2B">
        <w:tc>
          <w:tcPr>
            <w:tcW w:w="2018" w:type="dxa"/>
          </w:tcPr>
          <w:p w:rsidR="003C67BF" w:rsidRPr="0090475E" w:rsidRDefault="003C67BF" w:rsidP="003C67BF">
            <w:pPr>
              <w:rPr>
                <w:rFonts w:eastAsia="宋体"/>
                <w:lang w:eastAsia="ko-KR"/>
              </w:rPr>
            </w:pPr>
            <w:r w:rsidRPr="0090475E">
              <w:rPr>
                <w:rFonts w:eastAsia="宋体" w:hint="eastAsia"/>
                <w:lang w:eastAsia="zh-CN"/>
              </w:rPr>
              <w:t>L</w:t>
            </w:r>
            <w:r w:rsidRPr="0090475E">
              <w:rPr>
                <w:rFonts w:eastAsia="宋体"/>
                <w:lang w:eastAsia="zh-CN"/>
              </w:rPr>
              <w:t>G</w:t>
            </w:r>
          </w:p>
        </w:tc>
        <w:tc>
          <w:tcPr>
            <w:tcW w:w="5541" w:type="dxa"/>
          </w:tcPr>
          <w:p w:rsidR="003C67BF" w:rsidRPr="0090475E" w:rsidRDefault="003C67BF" w:rsidP="003C67B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rsidR="003C67BF" w:rsidRDefault="003C67BF" w:rsidP="003C67BF"/>
        </w:tc>
      </w:tr>
      <w:tr w:rsidR="001A77B0" w:rsidTr="00053F2B">
        <w:tc>
          <w:tcPr>
            <w:tcW w:w="2018" w:type="dxa"/>
          </w:tcPr>
          <w:p w:rsidR="001A77B0" w:rsidRPr="0090475E" w:rsidRDefault="001A77B0" w:rsidP="001A77B0">
            <w:pPr>
              <w:rPr>
                <w:rFonts w:eastAsia="宋体"/>
                <w:lang w:eastAsia="zh-CN"/>
              </w:rPr>
            </w:pPr>
            <w:r>
              <w:rPr>
                <w:rFonts w:eastAsia="宋体" w:hint="eastAsia"/>
                <w:lang w:eastAsia="zh-CN"/>
              </w:rPr>
              <w:t>C</w:t>
            </w:r>
            <w:r>
              <w:rPr>
                <w:rFonts w:eastAsia="宋体"/>
                <w:lang w:eastAsia="zh-CN"/>
              </w:rPr>
              <w:t>MCC</w:t>
            </w:r>
          </w:p>
        </w:tc>
        <w:tc>
          <w:tcPr>
            <w:tcW w:w="5541" w:type="dxa"/>
          </w:tcPr>
          <w:p w:rsidR="001A77B0" w:rsidRPr="00AE60D3" w:rsidRDefault="001A77B0" w:rsidP="001A77B0">
            <w:pPr>
              <w:rPr>
                <w:rFonts w:eastAsia="宋体"/>
                <w:lang w:eastAsia="zh-CN"/>
              </w:rPr>
            </w:pPr>
            <w:r>
              <w:rPr>
                <w:rFonts w:eastAsia="宋体" w:hint="eastAsia"/>
                <w:lang w:eastAsia="zh-CN"/>
              </w:rPr>
              <w:t>Z</w:t>
            </w:r>
            <w:r>
              <w:rPr>
                <w:rFonts w:eastAsia="宋体"/>
                <w:lang w:eastAsia="zh-CN"/>
              </w:rPr>
              <w:t>TE’s update is fine to us. We also agree to s</w:t>
            </w:r>
            <w:r w:rsidRPr="00AE60D3">
              <w:rPr>
                <w:rFonts w:eastAsia="宋体"/>
                <w:lang w:eastAsia="zh-CN"/>
              </w:rPr>
              <w:t>end LS to RAN2/4 regarding intra-frequency restriction</w:t>
            </w:r>
            <w:r>
              <w:rPr>
                <w:rFonts w:eastAsia="宋体"/>
                <w:lang w:eastAsia="zh-CN"/>
              </w:rPr>
              <w:t>.</w:t>
            </w:r>
          </w:p>
        </w:tc>
        <w:tc>
          <w:tcPr>
            <w:tcW w:w="2389" w:type="dxa"/>
          </w:tcPr>
          <w:p w:rsidR="001A77B0" w:rsidRDefault="001A77B0" w:rsidP="001A77B0"/>
        </w:tc>
      </w:tr>
      <w:tr w:rsidR="00414ACC" w:rsidTr="00053F2B">
        <w:tc>
          <w:tcPr>
            <w:tcW w:w="2018" w:type="dxa"/>
          </w:tcPr>
          <w:p w:rsidR="00414ACC" w:rsidRPr="0090475E" w:rsidRDefault="00414ACC" w:rsidP="00F8389F">
            <w:pPr>
              <w:rPr>
                <w:rFonts w:eastAsia="宋体" w:hint="eastAsia"/>
                <w:lang w:eastAsia="zh-CN"/>
              </w:rPr>
            </w:pPr>
            <w:r>
              <w:rPr>
                <w:rFonts w:eastAsia="宋体" w:hint="eastAsia"/>
                <w:lang w:eastAsia="zh-CN"/>
              </w:rPr>
              <w:lastRenderedPageBreak/>
              <w:t>CATT</w:t>
            </w:r>
          </w:p>
        </w:tc>
        <w:tc>
          <w:tcPr>
            <w:tcW w:w="5541" w:type="dxa"/>
          </w:tcPr>
          <w:p w:rsidR="00414ACC" w:rsidRPr="00666420" w:rsidRDefault="00414ACC" w:rsidP="00EC0AEE">
            <w:pPr>
              <w:rPr>
                <w:rFonts w:eastAsia="宋体" w:hint="eastAsia"/>
                <w:lang w:eastAsia="zh-CN"/>
              </w:rPr>
            </w:pPr>
            <w:r>
              <w:t>Support. Fine with Qualcomm modification</w:t>
            </w:r>
            <w:r>
              <w:rPr>
                <w:rFonts w:eastAsia="宋体" w:hint="eastAsia"/>
                <w:lang w:eastAsia="zh-CN"/>
              </w:rPr>
              <w:t>.</w:t>
            </w:r>
          </w:p>
        </w:tc>
        <w:tc>
          <w:tcPr>
            <w:tcW w:w="2389" w:type="dxa"/>
          </w:tcPr>
          <w:p w:rsidR="00414ACC" w:rsidRDefault="00414ACC" w:rsidP="001A77B0"/>
        </w:tc>
      </w:tr>
    </w:tbl>
    <w:p w:rsidR="00053F2B" w:rsidRDefault="00053F2B">
      <w:pPr>
        <w:rPr>
          <w:b/>
          <w:bCs/>
        </w:rPr>
      </w:pPr>
    </w:p>
    <w:p w:rsidR="00053F2B" w:rsidRDefault="00053F2B">
      <w:pPr>
        <w:rPr>
          <w:b/>
          <w:bCs/>
        </w:rPr>
      </w:pPr>
    </w:p>
    <w:p w:rsidR="00053F2B" w:rsidRDefault="00FF3B99">
      <w:pPr>
        <w:pStyle w:val="30"/>
      </w:pPr>
      <w:r>
        <w:t>Inter-frequency L1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rsidR="00053F2B" w:rsidRDefault="00FF3B99">
      <w:pPr>
        <w:pStyle w:val="5"/>
      </w:pPr>
      <w:r>
        <w:rPr>
          <w:rFonts w:hint="eastAsia"/>
        </w:rPr>
        <w:t>[</w:t>
      </w:r>
      <w:r>
        <w:t>FL observation]</w:t>
      </w:r>
    </w:p>
    <w:p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rsidR="00053F2B" w:rsidRDefault="00FF3B99">
      <w:pPr>
        <w:pStyle w:val="5"/>
      </w:pPr>
      <w:r>
        <w:t xml:space="preserve">[FL proposal 1-2-v1] </w:t>
      </w:r>
    </w:p>
    <w:p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rsidR="00053F2B" w:rsidRDefault="00FF3B99">
      <w:pPr>
        <w:pStyle w:val="a"/>
        <w:numPr>
          <w:ilvl w:val="1"/>
          <w:numId w:val="8"/>
        </w:numPr>
        <w:ind w:leftChars="0"/>
        <w:rPr>
          <w:color w:val="FF0000"/>
        </w:rPr>
      </w:pPr>
      <w:r>
        <w:rPr>
          <w:color w:val="FF0000"/>
        </w:rPr>
        <w:t>At least the following aspects are considered:</w:t>
      </w:r>
    </w:p>
    <w:p w:rsidR="00053F2B" w:rsidRDefault="00FF3B99">
      <w:pPr>
        <w:pStyle w:val="a"/>
        <w:numPr>
          <w:ilvl w:val="2"/>
          <w:numId w:val="8"/>
        </w:numPr>
        <w:ind w:leftChars="0"/>
        <w:rPr>
          <w:color w:val="FF0000"/>
        </w:rPr>
      </w:pPr>
      <w:r>
        <w:rPr>
          <w:rFonts w:hint="eastAsia"/>
          <w:color w:val="FF0000"/>
        </w:rPr>
        <w:t>I</w:t>
      </w:r>
      <w:r>
        <w:rPr>
          <w:color w:val="FF0000"/>
        </w:rPr>
        <w:t>ntroduction of measurement gap and SMTC for L1 inter-frequency measurement</w:t>
      </w:r>
    </w:p>
    <w:p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rsidR="00053F2B" w:rsidRDefault="00FF3B99">
      <w:pPr>
        <w:pStyle w:val="a"/>
        <w:numPr>
          <w:ilvl w:val="1"/>
          <w:numId w:val="8"/>
        </w:numPr>
        <w:ind w:leftChars="0"/>
        <w:rPr>
          <w:color w:val="FF0000"/>
        </w:rPr>
      </w:pPr>
      <w:r>
        <w:rPr>
          <w:color w:val="FF0000"/>
        </w:rPr>
        <w:t>The definition of inter-frequency includes at least:</w:t>
      </w:r>
    </w:p>
    <w:p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rsidR="00053F2B" w:rsidRDefault="00FF3B99">
      <w:pPr>
        <w:pStyle w:val="5"/>
      </w:pPr>
      <w:r>
        <w:t>[Discussion on proposal 1-2-v1]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0"/>
        <w:gridCol w:w="2390"/>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lastRenderedPageBreak/>
              <w:t>C</w:t>
            </w:r>
            <w:r>
              <w:t>ompany</w:t>
            </w:r>
          </w:p>
        </w:tc>
        <w:tc>
          <w:tcPr>
            <w:tcW w:w="5540" w:type="dxa"/>
          </w:tcPr>
          <w:p w:rsidR="00053F2B" w:rsidRDefault="00FF3B99">
            <w:pPr>
              <w:rPr>
                <w:b w:val="0"/>
                <w:bCs w:val="0"/>
              </w:rPr>
            </w:pPr>
            <w:r>
              <w:rPr>
                <w:rFonts w:hint="eastAsia"/>
              </w:rPr>
              <w:t>C</w:t>
            </w:r>
            <w:r>
              <w:t>omment to proposal 1-2-v1</w:t>
            </w:r>
          </w:p>
        </w:tc>
        <w:tc>
          <w:tcPr>
            <w:tcW w:w="2390"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MediaTek</w:t>
            </w:r>
          </w:p>
        </w:tc>
        <w:tc>
          <w:tcPr>
            <w:tcW w:w="5540" w:type="dxa"/>
          </w:tcPr>
          <w:p w:rsidR="00053F2B" w:rsidRDefault="00FF3B99">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rsidR="00053F2B" w:rsidRDefault="00053F2B"/>
        </w:tc>
      </w:tr>
      <w:tr w:rsidR="00053F2B" w:rsidTr="00053F2B">
        <w:tc>
          <w:tcPr>
            <w:tcW w:w="2018" w:type="dxa"/>
          </w:tcPr>
          <w:p w:rsidR="00053F2B" w:rsidRDefault="00FF3B99">
            <w:r>
              <w:t>Google</w:t>
            </w:r>
          </w:p>
        </w:tc>
        <w:tc>
          <w:tcPr>
            <w:tcW w:w="5540" w:type="dxa"/>
          </w:tcPr>
          <w:p w:rsidR="00053F2B" w:rsidRDefault="00FF3B99">
            <w:r>
              <w:t>Support in principle</w:t>
            </w:r>
          </w:p>
        </w:tc>
        <w:tc>
          <w:tcPr>
            <w:tcW w:w="2390" w:type="dxa"/>
          </w:tcPr>
          <w:p w:rsidR="00053F2B" w:rsidRDefault="00053F2B"/>
        </w:tc>
      </w:tr>
      <w:tr w:rsidR="00053F2B" w:rsidTr="00053F2B">
        <w:tc>
          <w:tcPr>
            <w:tcW w:w="2018" w:type="dxa"/>
          </w:tcPr>
          <w:p w:rsidR="00053F2B" w:rsidRDefault="00FF3B99">
            <w:r>
              <w:t>OPPO</w:t>
            </w:r>
          </w:p>
        </w:tc>
        <w:tc>
          <w:tcPr>
            <w:tcW w:w="5540" w:type="dxa"/>
          </w:tcPr>
          <w:p w:rsidR="00053F2B" w:rsidRDefault="00FF3B99">
            <w:r>
              <w:t xml:space="preserve">We prefer to wait for the RAN2 discussion on inter-frequency scenario. The proposal has a bullet of “definition of ..”, which seems also need to wait for RAN2 discussion too. </w:t>
            </w:r>
          </w:p>
        </w:tc>
        <w:tc>
          <w:tcPr>
            <w:tcW w:w="2390" w:type="dxa"/>
          </w:tcPr>
          <w:p w:rsidR="00053F2B" w:rsidRDefault="00053F2B"/>
        </w:tc>
      </w:tr>
      <w:tr w:rsidR="00053F2B" w:rsidTr="00053F2B">
        <w:tc>
          <w:tcPr>
            <w:tcW w:w="2018" w:type="dxa"/>
          </w:tcPr>
          <w:p w:rsidR="00053F2B" w:rsidRDefault="00FF3B99">
            <w:r>
              <w:t>QC</w:t>
            </w:r>
          </w:p>
        </w:tc>
        <w:tc>
          <w:tcPr>
            <w:tcW w:w="5540" w:type="dxa"/>
          </w:tcPr>
          <w:p w:rsidR="00053F2B" w:rsidRDefault="00FF3B99">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rsidR="00053F2B" w:rsidRDefault="00FF3B99">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rsidR="00053F2B" w:rsidRDefault="00FF3B99">
            <w:pPr>
              <w:numPr>
                <w:ilvl w:val="1"/>
                <w:numId w:val="8"/>
              </w:numPr>
              <w:rPr>
                <w:sz w:val="20"/>
                <w:szCs w:val="16"/>
              </w:rPr>
            </w:pPr>
            <w:r>
              <w:rPr>
                <w:sz w:val="20"/>
                <w:szCs w:val="16"/>
              </w:rPr>
              <w:t>At least the following aspects are considered:</w:t>
            </w:r>
          </w:p>
          <w:p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rsidR="00053F2B" w:rsidRDefault="00FF3B99">
            <w:pPr>
              <w:numPr>
                <w:ilvl w:val="2"/>
                <w:numId w:val="8"/>
              </w:numPr>
              <w:rPr>
                <w:sz w:val="20"/>
                <w:szCs w:val="16"/>
              </w:rPr>
            </w:pPr>
            <w:r>
              <w:rPr>
                <w:rFonts w:hint="eastAsia"/>
                <w:sz w:val="20"/>
                <w:szCs w:val="16"/>
              </w:rPr>
              <w:t>C</w:t>
            </w:r>
            <w:r>
              <w:rPr>
                <w:sz w:val="20"/>
                <w:szCs w:val="16"/>
              </w:rPr>
              <w:t>ommonality with L1 intra-frequency measurement for measurement configuration</w:t>
            </w:r>
          </w:p>
          <w:p w:rsidR="00053F2B" w:rsidRDefault="00FF3B99">
            <w:pPr>
              <w:numPr>
                <w:ilvl w:val="1"/>
                <w:numId w:val="8"/>
              </w:numPr>
              <w:rPr>
                <w:sz w:val="20"/>
                <w:szCs w:val="16"/>
              </w:rPr>
            </w:pPr>
            <w:r>
              <w:rPr>
                <w:sz w:val="20"/>
                <w:szCs w:val="16"/>
              </w:rPr>
              <w:t>The definition of inter-frequency includes at least:</w:t>
            </w:r>
          </w:p>
          <w:p w:rsidR="00053F2B" w:rsidRDefault="00FF3B99">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rsidR="00053F2B" w:rsidRDefault="00FF3B99">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rsidR="00053F2B" w:rsidRDefault="00FF3B99">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rsidR="00053F2B" w:rsidRDefault="00053F2B"/>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0"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0" w:type="dxa"/>
          </w:tcPr>
          <w:p w:rsidR="00053F2B" w:rsidRDefault="00053F2B"/>
        </w:tc>
      </w:tr>
      <w:tr w:rsidR="00053F2B" w:rsidTr="00053F2B">
        <w:tc>
          <w:tcPr>
            <w:tcW w:w="2018" w:type="dxa"/>
          </w:tcPr>
          <w:p w:rsidR="00053F2B" w:rsidRDefault="00FF3B99">
            <w:r>
              <w:t xml:space="preserve">Apple </w:t>
            </w:r>
          </w:p>
        </w:tc>
        <w:tc>
          <w:tcPr>
            <w:tcW w:w="5540" w:type="dxa"/>
          </w:tcPr>
          <w:p w:rsidR="00053F2B" w:rsidRDefault="00FF3B99">
            <w:r>
              <w:t xml:space="preserve">Measurement gap and SMTC-setting are topics </w:t>
            </w:r>
            <w:r>
              <w:lastRenderedPageBreak/>
              <w:t xml:space="preserve">handled by RAN4. Also, the inter-frequency vs. intra-frequency definition were introduced by RAN4. Not sure RAN1 needs to handle them. </w:t>
            </w:r>
          </w:p>
          <w:p w:rsidR="00053F2B" w:rsidRDefault="00FF3B99">
            <w:pPr>
              <w:jc w:val="left"/>
            </w:pPr>
            <w:r>
              <w:t xml:space="preserve">In our view, RAN1 needs to first discuss and identify any related RAN1 work for inter-frequency mobility, except the RAN4-centric topics listed above.    </w:t>
            </w:r>
          </w:p>
        </w:tc>
        <w:tc>
          <w:tcPr>
            <w:tcW w:w="2390" w:type="dxa"/>
          </w:tcPr>
          <w:p w:rsidR="00053F2B" w:rsidRDefault="00053F2B"/>
        </w:tc>
      </w:tr>
      <w:tr w:rsidR="00053F2B" w:rsidTr="00053F2B">
        <w:tc>
          <w:tcPr>
            <w:tcW w:w="2018" w:type="dxa"/>
          </w:tcPr>
          <w:p w:rsidR="00053F2B" w:rsidRDefault="00FF3B99">
            <w:r>
              <w:rPr>
                <w:rFonts w:eastAsia="宋体" w:hint="eastAsia"/>
                <w:lang w:eastAsia="zh-CN"/>
              </w:rPr>
              <w:lastRenderedPageBreak/>
              <w:t>D</w:t>
            </w:r>
            <w:r>
              <w:rPr>
                <w:rFonts w:eastAsia="宋体"/>
                <w:lang w:eastAsia="zh-CN"/>
              </w:rPr>
              <w:t>OCOMO</w:t>
            </w:r>
          </w:p>
        </w:tc>
        <w:tc>
          <w:tcPr>
            <w:tcW w:w="5540" w:type="dxa"/>
          </w:tcPr>
          <w:p w:rsidR="00053F2B" w:rsidRDefault="00FF3B99">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rsidR="00053F2B" w:rsidRDefault="00FF3B99">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0" w:type="dxa"/>
          </w:tcPr>
          <w:p w:rsidR="00053F2B" w:rsidRDefault="00FF3B99">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rsidR="00053F2B" w:rsidRDefault="00FF3B99">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New H3C</w:t>
            </w:r>
          </w:p>
        </w:tc>
        <w:tc>
          <w:tcPr>
            <w:tcW w:w="5540" w:type="dxa"/>
          </w:tcPr>
          <w:p w:rsidR="00053F2B" w:rsidRDefault="00FF3B99">
            <w:pPr>
              <w:rPr>
                <w:rFonts w:eastAsia="宋体"/>
                <w:lang w:eastAsia="zh-CN"/>
              </w:rPr>
            </w:pPr>
            <w:r>
              <w:rPr>
                <w:rFonts w:eastAsia="宋体"/>
                <w:lang w:eastAsia="zh-CN"/>
              </w:rPr>
              <w:t>Fine with this proposal in principal.</w:t>
            </w:r>
          </w:p>
        </w:tc>
        <w:tc>
          <w:tcPr>
            <w:tcW w:w="2390"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rsidR="00053F2B" w:rsidRDefault="00FF3B99">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rsidR="00053F2B" w:rsidRDefault="00053F2B"/>
        </w:tc>
      </w:tr>
      <w:tr w:rsidR="00C7349F" w:rsidTr="00CC5498">
        <w:tc>
          <w:tcPr>
            <w:tcW w:w="2018" w:type="dxa"/>
          </w:tcPr>
          <w:p w:rsidR="00C7349F" w:rsidRDefault="00C7349F" w:rsidP="00CC5498">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rsidR="00C7349F" w:rsidRDefault="00C7349F" w:rsidP="00CC5498">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rsidR="00C7349F" w:rsidRDefault="00C7349F" w:rsidP="00CC5498">
            <w:pPr>
              <w:rPr>
                <w:rFonts w:eastAsia="宋体"/>
                <w:lang w:eastAsia="zh-CN"/>
              </w:rPr>
            </w:pPr>
            <w:r>
              <w:rPr>
                <w:rFonts w:eastAsia="宋体"/>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宋体"/>
                <w:lang w:eastAsia="zh-CN"/>
              </w:rPr>
              <w:t>”</w:t>
            </w:r>
          </w:p>
          <w:p w:rsidR="00C7349F" w:rsidRDefault="00C7349F" w:rsidP="00CC5498">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rsidR="00C7349F" w:rsidRPr="004A75C6" w:rsidRDefault="00C7349F" w:rsidP="00CC5498"/>
        </w:tc>
      </w:tr>
      <w:tr w:rsidR="003C67BF" w:rsidTr="00053F2B">
        <w:tc>
          <w:tcPr>
            <w:tcW w:w="2018" w:type="dxa"/>
          </w:tcPr>
          <w:p w:rsidR="003C67BF" w:rsidRPr="00276B23" w:rsidRDefault="003C67BF" w:rsidP="003C67BF">
            <w:pPr>
              <w:rPr>
                <w:rFonts w:eastAsia="Malgun Gothic"/>
                <w:lang w:eastAsia="ko-KR"/>
              </w:rPr>
            </w:pPr>
            <w:r>
              <w:rPr>
                <w:rFonts w:eastAsia="Malgun Gothic" w:hint="eastAsia"/>
                <w:lang w:eastAsia="ko-KR"/>
              </w:rPr>
              <w:t>LG</w:t>
            </w:r>
          </w:p>
        </w:tc>
        <w:tc>
          <w:tcPr>
            <w:tcW w:w="5540" w:type="dxa"/>
          </w:tcPr>
          <w:p w:rsidR="003C67BF" w:rsidRPr="00276B23" w:rsidRDefault="003C67BF" w:rsidP="003C67B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rsidR="003C67BF" w:rsidRDefault="003C67BF" w:rsidP="003C67BF"/>
        </w:tc>
      </w:tr>
      <w:tr w:rsidR="001A77B0" w:rsidTr="00053F2B">
        <w:tc>
          <w:tcPr>
            <w:tcW w:w="2018"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540"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 xml:space="preserve">both </w:t>
            </w:r>
            <w:r>
              <w:rPr>
                <w:rFonts w:eastAsia="宋体"/>
                <w:lang w:eastAsia="zh-CN"/>
              </w:rPr>
              <w:lastRenderedPageBreak/>
              <w:t>inter-frequency and intra-frequency are supported for L1/L2 mobility.</w:t>
            </w:r>
          </w:p>
        </w:tc>
        <w:tc>
          <w:tcPr>
            <w:tcW w:w="2390" w:type="dxa"/>
          </w:tcPr>
          <w:p w:rsidR="001A77B0" w:rsidRDefault="001A77B0" w:rsidP="001A77B0"/>
        </w:tc>
      </w:tr>
      <w:tr w:rsidR="00D66552" w:rsidTr="00053F2B">
        <w:tc>
          <w:tcPr>
            <w:tcW w:w="2018" w:type="dxa"/>
          </w:tcPr>
          <w:p w:rsidR="00D66552" w:rsidRPr="000F1AEA" w:rsidRDefault="00D66552" w:rsidP="00F8389F">
            <w:pPr>
              <w:rPr>
                <w:rFonts w:eastAsia="宋体" w:hint="eastAsia"/>
                <w:lang w:eastAsia="zh-CN"/>
              </w:rPr>
            </w:pPr>
            <w:r>
              <w:rPr>
                <w:rFonts w:eastAsia="宋体" w:hint="eastAsia"/>
                <w:lang w:eastAsia="zh-CN"/>
              </w:rPr>
              <w:lastRenderedPageBreak/>
              <w:t>CATT</w:t>
            </w:r>
          </w:p>
        </w:tc>
        <w:tc>
          <w:tcPr>
            <w:tcW w:w="5540" w:type="dxa"/>
          </w:tcPr>
          <w:p w:rsidR="00D66552" w:rsidRDefault="00D66552" w:rsidP="00F8389F">
            <w:pPr>
              <w:rPr>
                <w:rFonts w:eastAsia="宋体" w:hint="eastAsia"/>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rsidR="00D66552" w:rsidRPr="000F1AEA" w:rsidRDefault="00D66552" w:rsidP="00F8389F">
            <w:pPr>
              <w:rPr>
                <w:rFonts w:eastAsia="宋体" w:hint="eastAsia"/>
                <w:lang w:eastAsia="zh-CN"/>
              </w:rPr>
            </w:pPr>
            <w:r>
              <w:rPr>
                <w:rFonts w:eastAsia="宋体" w:hint="eastAsia"/>
                <w:lang w:eastAsia="zh-CN"/>
              </w:rPr>
              <w:t>The</w:t>
            </w:r>
            <w:r w:rsidRPr="000F1AEA">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rsidR="00D66552" w:rsidRDefault="00D66552" w:rsidP="001A77B0"/>
        </w:tc>
      </w:tr>
    </w:tbl>
    <w:p w:rsidR="00053F2B" w:rsidRDefault="00053F2B">
      <w:pPr>
        <w:rPr>
          <w:b/>
          <w:bCs/>
        </w:rPr>
      </w:pPr>
    </w:p>
    <w:p w:rsidR="00053F2B" w:rsidRDefault="00FF3B99">
      <w:pPr>
        <w:pStyle w:val="30"/>
      </w:pPr>
      <w:r>
        <w:rPr>
          <w:rFonts w:hint="eastAsia"/>
        </w:rPr>
        <w:t>S</w:t>
      </w:r>
      <w:r>
        <w:t>upport of L3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It is proposed by one company to reuse L3 measurement mechanism for neighbour cell detection in L1/L2 based mobility.</w:t>
      </w:r>
    </w:p>
    <w:p w:rsidR="00053F2B" w:rsidRDefault="00FF3B99">
      <w:pPr>
        <w:pStyle w:val="5"/>
      </w:pPr>
      <w:r>
        <w:rPr>
          <w:rFonts w:hint="eastAsia"/>
        </w:rPr>
        <w:t>[</w:t>
      </w:r>
      <w:r>
        <w:t>FL observation]</w:t>
      </w:r>
    </w:p>
    <w:p w:rsidR="00053F2B" w:rsidRDefault="00FF3B99">
      <w:r>
        <w:t>This issue has been discussed in RAN2 and captured as FFS in their minute. Duplicated discussion among WGs should be avoided.</w:t>
      </w:r>
    </w:p>
    <w:p w:rsidR="00053F2B" w:rsidRDefault="00FF3B99">
      <w:pPr>
        <w:pStyle w:val="5"/>
      </w:pPr>
      <w:r>
        <w:t xml:space="preserve">[FL proposal 1-3-v1] </w:t>
      </w:r>
    </w:p>
    <w:p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rsidR="00053F2B" w:rsidRDefault="00FF3B99">
      <w:pPr>
        <w:pStyle w:val="a"/>
        <w:numPr>
          <w:ilvl w:val="0"/>
          <w:numId w:val="9"/>
        </w:numPr>
        <w:ind w:leftChars="0"/>
        <w:rPr>
          <w:i/>
          <w:iCs/>
          <w:color w:val="FF0000"/>
        </w:rPr>
      </w:pPr>
      <w:r>
        <w:rPr>
          <w:i/>
          <w:iCs/>
          <w:color w:val="FF0000"/>
        </w:rPr>
        <w:t xml:space="preserve">FL note: this issue is a low priority issue from FL point of view. </w:t>
      </w:r>
    </w:p>
    <w:p w:rsidR="00053F2B" w:rsidRDefault="00FF3B99">
      <w:pPr>
        <w:pStyle w:val="5"/>
      </w:pPr>
      <w:r>
        <w:t>[Discussion on proposal 1-3-v1]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1-3-v1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Support</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This can be a conclusion.</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Agree with FL. RAN2 LS already indicated that L1/L2 mobility is triggered by L1 measurement. Also, this agenda only handles L1 enhancement</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Agree with FL assessment.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A</w:t>
            </w:r>
            <w:r>
              <w:rPr>
                <w:rFonts w:eastAsia="宋体"/>
                <w:lang w:eastAsia="zh-CN"/>
              </w:rPr>
              <w:t>gree with FL.</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lastRenderedPageBreak/>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gree with FL.</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Agree with FL proposal</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rsidR="00C7349F" w:rsidRDefault="00C7349F" w:rsidP="00CC5498">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rsidR="00C7349F" w:rsidRDefault="00C7349F" w:rsidP="00CC5498"/>
        </w:tc>
      </w:tr>
      <w:tr w:rsidR="003C67BF" w:rsidTr="00053F2B">
        <w:tc>
          <w:tcPr>
            <w:tcW w:w="2021" w:type="dxa"/>
          </w:tcPr>
          <w:p w:rsidR="003C67BF" w:rsidRPr="007F6DA0" w:rsidRDefault="003C67BF" w:rsidP="003C67BF">
            <w:pPr>
              <w:rPr>
                <w:rFonts w:eastAsia="Malgun Gothic"/>
                <w:lang w:eastAsia="ko-KR"/>
              </w:rPr>
            </w:pPr>
            <w:r>
              <w:rPr>
                <w:rFonts w:eastAsia="Malgun Gothic" w:hint="eastAsia"/>
                <w:lang w:eastAsia="ko-KR"/>
              </w:rPr>
              <w:t>LG</w:t>
            </w:r>
          </w:p>
        </w:tc>
        <w:tc>
          <w:tcPr>
            <w:tcW w:w="5534" w:type="dxa"/>
          </w:tcPr>
          <w:p w:rsidR="003C67BF" w:rsidRPr="007F6DA0"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3C67BF" w:rsidRDefault="003C67BF" w:rsidP="003C67BF"/>
        </w:tc>
      </w:tr>
      <w:tr w:rsidR="001A77B0" w:rsidTr="00053F2B">
        <w:tc>
          <w:tcPr>
            <w:tcW w:w="2021"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534"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rsidR="001A77B0" w:rsidRDefault="001A77B0" w:rsidP="001A77B0"/>
        </w:tc>
      </w:tr>
      <w:tr w:rsidR="00A35A76" w:rsidTr="00053F2B">
        <w:tc>
          <w:tcPr>
            <w:tcW w:w="2021" w:type="dxa"/>
          </w:tcPr>
          <w:p w:rsidR="00A35A76" w:rsidRPr="004A086A" w:rsidRDefault="00A35A76" w:rsidP="00F8389F">
            <w:pPr>
              <w:rPr>
                <w:rFonts w:eastAsia="宋体" w:hint="eastAsia"/>
                <w:lang w:eastAsia="zh-CN"/>
              </w:rPr>
            </w:pPr>
            <w:r>
              <w:rPr>
                <w:rFonts w:eastAsia="宋体" w:hint="eastAsia"/>
                <w:lang w:eastAsia="zh-CN"/>
              </w:rPr>
              <w:t>CATT</w:t>
            </w:r>
          </w:p>
        </w:tc>
        <w:tc>
          <w:tcPr>
            <w:tcW w:w="5534" w:type="dxa"/>
          </w:tcPr>
          <w:p w:rsidR="00A35A76" w:rsidRDefault="00A35A76" w:rsidP="00F8389F">
            <w:pPr>
              <w:rPr>
                <w:rFonts w:eastAsia="Malgun Gothic" w:hint="eastAsia"/>
                <w:lang w:eastAsia="ko-KR"/>
              </w:rPr>
            </w:pPr>
            <w:r>
              <w:rPr>
                <w:rFonts w:eastAsia="Malgun Gothic" w:hint="eastAsia"/>
                <w:lang w:eastAsia="ko-KR"/>
              </w:rPr>
              <w:t>Agree with FL</w:t>
            </w:r>
            <w:r>
              <w:rPr>
                <w:rFonts w:eastAsia="Malgun Gothic"/>
                <w:lang w:eastAsia="ko-KR"/>
              </w:rPr>
              <w:t>’s assessment</w:t>
            </w:r>
          </w:p>
        </w:tc>
        <w:tc>
          <w:tcPr>
            <w:tcW w:w="2393" w:type="dxa"/>
          </w:tcPr>
          <w:p w:rsidR="00A35A76" w:rsidRDefault="00A35A76" w:rsidP="001A77B0"/>
        </w:tc>
      </w:tr>
    </w:tbl>
    <w:p w:rsidR="00053F2B" w:rsidRDefault="00053F2B"/>
    <w:p w:rsidR="00053F2B" w:rsidRDefault="00FF3B99">
      <w:pPr>
        <w:pStyle w:val="30"/>
      </w:pPr>
      <w:r>
        <w:rPr>
          <w:rFonts w:hint="eastAsia"/>
        </w:rPr>
        <w:t>M</w:t>
      </w:r>
      <w:r>
        <w:t>easurement RS</w:t>
      </w:r>
    </w:p>
    <w:p w:rsidR="00053F2B" w:rsidRDefault="00FF3B99">
      <w:pPr>
        <w:pStyle w:val="5"/>
      </w:pPr>
      <w:r>
        <w:rPr>
          <w:rFonts w:hint="eastAsia"/>
        </w:rPr>
        <w:t>[</w:t>
      </w:r>
      <w:r>
        <w:t>Summary of contributions]</w:t>
      </w:r>
    </w:p>
    <w:p w:rsidR="00053F2B" w:rsidRDefault="00FF3B99">
      <w:pPr>
        <w:pStyle w:val="a"/>
        <w:numPr>
          <w:ilvl w:val="0"/>
          <w:numId w:val="10"/>
        </w:numPr>
        <w:ind w:leftChars="0"/>
      </w:pPr>
      <w:r>
        <w:t xml:space="preserve">It seems that most of the companies (all the companies?) think SSB should be used for L1 measurement for Rel-18 L1/L2 mobility. </w:t>
      </w:r>
    </w:p>
    <w:p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rsidR="00053F2B" w:rsidRDefault="00FF3B99">
      <w:pPr>
        <w:pStyle w:val="a"/>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rsidR="00053F2B" w:rsidRDefault="00FF3B99">
      <w:pPr>
        <w:pStyle w:val="5"/>
      </w:pPr>
      <w:r>
        <w:rPr>
          <w:rFonts w:hint="eastAsia"/>
        </w:rPr>
        <w:t>[</w:t>
      </w:r>
      <w:r>
        <w:t>FL observation]</w:t>
      </w:r>
    </w:p>
    <w:p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rsidR="00053F2B" w:rsidRDefault="00FF3B99">
      <w:pPr>
        <w:pStyle w:val="5"/>
      </w:pPr>
      <w:r>
        <w:t>[FL proposal 1-4-v1]</w:t>
      </w:r>
    </w:p>
    <w:p w:rsidR="00053F2B" w:rsidRDefault="00FF3B99">
      <w:pPr>
        <w:pStyle w:val="a"/>
        <w:numPr>
          <w:ilvl w:val="0"/>
          <w:numId w:val="9"/>
        </w:numPr>
        <w:ind w:leftChars="0"/>
        <w:rPr>
          <w:color w:val="FF0000"/>
        </w:rPr>
      </w:pPr>
      <w:r>
        <w:rPr>
          <w:color w:val="FF0000"/>
        </w:rPr>
        <w:t>For Rel-18 L1/L2 mobility, SSB is supported for intra-frequency L1 measurement</w:t>
      </w:r>
    </w:p>
    <w:p w:rsidR="00053F2B" w:rsidRDefault="00FF3B99">
      <w:pPr>
        <w:pStyle w:val="a"/>
        <w:numPr>
          <w:ilvl w:val="0"/>
          <w:numId w:val="9"/>
        </w:numPr>
        <w:ind w:leftChars="0"/>
        <w:rPr>
          <w:color w:val="FF0000"/>
        </w:rPr>
      </w:pPr>
      <w:r>
        <w:rPr>
          <w:color w:val="FF0000"/>
        </w:rPr>
        <w:t>Further study the following for non-serving cell L1 measurement RS</w:t>
      </w:r>
    </w:p>
    <w:p w:rsidR="00053F2B" w:rsidRDefault="00FF3B99">
      <w:pPr>
        <w:pStyle w:val="a"/>
        <w:numPr>
          <w:ilvl w:val="1"/>
          <w:numId w:val="9"/>
        </w:numPr>
        <w:ind w:leftChars="0"/>
        <w:rPr>
          <w:color w:val="FF0000"/>
        </w:rPr>
      </w:pPr>
      <w:r>
        <w:rPr>
          <w:color w:val="FF0000"/>
        </w:rPr>
        <w:lastRenderedPageBreak/>
        <w:t xml:space="preserve">SSB for inter-frequency (if supported) </w:t>
      </w:r>
    </w:p>
    <w:p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rsidR="00053F2B" w:rsidRDefault="00FF3B99">
      <w:pPr>
        <w:pStyle w:val="5"/>
      </w:pPr>
      <w:r>
        <w:t>[Discussion on proposal 1-4-v1]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0"/>
        <w:gridCol w:w="5536"/>
        <w:gridCol w:w="2392"/>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6" w:type="dxa"/>
          </w:tcPr>
          <w:p w:rsidR="00053F2B" w:rsidRDefault="00FF3B99">
            <w:pPr>
              <w:rPr>
                <w:b w:val="0"/>
                <w:bCs w:val="0"/>
              </w:rPr>
            </w:pPr>
            <w:r>
              <w:rPr>
                <w:rFonts w:hint="eastAsia"/>
              </w:rPr>
              <w:t>C</w:t>
            </w:r>
            <w:r>
              <w:t>omment to proposal 1-4-v1</w:t>
            </w:r>
          </w:p>
        </w:tc>
        <w:tc>
          <w:tcPr>
            <w:tcW w:w="2392"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t>MediaTek</w:t>
            </w:r>
          </w:p>
        </w:tc>
        <w:tc>
          <w:tcPr>
            <w:tcW w:w="5536" w:type="dxa"/>
          </w:tcPr>
          <w:p w:rsidR="00053F2B" w:rsidRDefault="00FF3B99">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rsidR="00053F2B" w:rsidRDefault="00053F2B"/>
        </w:tc>
      </w:tr>
      <w:tr w:rsidR="00053F2B" w:rsidTr="00053F2B">
        <w:tc>
          <w:tcPr>
            <w:tcW w:w="2020" w:type="dxa"/>
          </w:tcPr>
          <w:p w:rsidR="00053F2B" w:rsidRDefault="00FF3B99">
            <w:r>
              <w:t>Google</w:t>
            </w:r>
          </w:p>
        </w:tc>
        <w:tc>
          <w:tcPr>
            <w:tcW w:w="5536" w:type="dxa"/>
          </w:tcPr>
          <w:p w:rsidR="00053F2B" w:rsidRDefault="00FF3B99">
            <w:r>
              <w:t>We suggest clarifying the type of CSI-RS, is it CSI-RS for BM?</w:t>
            </w:r>
          </w:p>
        </w:tc>
        <w:tc>
          <w:tcPr>
            <w:tcW w:w="2392" w:type="dxa"/>
          </w:tcPr>
          <w:p w:rsidR="00053F2B" w:rsidRDefault="00053F2B"/>
        </w:tc>
      </w:tr>
      <w:tr w:rsidR="00053F2B" w:rsidTr="00053F2B">
        <w:tc>
          <w:tcPr>
            <w:tcW w:w="2020" w:type="dxa"/>
          </w:tcPr>
          <w:p w:rsidR="00053F2B" w:rsidRDefault="00FF3B99">
            <w:r>
              <w:t>OPPO</w:t>
            </w:r>
          </w:p>
        </w:tc>
        <w:tc>
          <w:tcPr>
            <w:tcW w:w="5536" w:type="dxa"/>
          </w:tcPr>
          <w:p w:rsidR="00053F2B" w:rsidRDefault="00FF3B99">
            <w:r>
              <w:t>Ok in principle</w:t>
            </w:r>
          </w:p>
        </w:tc>
        <w:tc>
          <w:tcPr>
            <w:tcW w:w="2392" w:type="dxa"/>
          </w:tcPr>
          <w:p w:rsidR="00053F2B" w:rsidRDefault="00053F2B"/>
        </w:tc>
      </w:tr>
      <w:tr w:rsidR="00053F2B" w:rsidTr="00053F2B">
        <w:tc>
          <w:tcPr>
            <w:tcW w:w="2020" w:type="dxa"/>
          </w:tcPr>
          <w:p w:rsidR="00053F2B" w:rsidRDefault="00FF3B99">
            <w:r>
              <w:t>QC</w:t>
            </w:r>
          </w:p>
        </w:tc>
        <w:tc>
          <w:tcPr>
            <w:tcW w:w="5536" w:type="dxa"/>
          </w:tcPr>
          <w:p w:rsidR="00053F2B" w:rsidRDefault="00FF3B99">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rsidR="00053F2B" w:rsidRDefault="00FF3B99">
            <w:pPr>
              <w:numPr>
                <w:ilvl w:val="0"/>
                <w:numId w:val="9"/>
              </w:numPr>
              <w:rPr>
                <w:sz w:val="20"/>
                <w:szCs w:val="16"/>
              </w:rPr>
            </w:pPr>
            <w:r>
              <w:rPr>
                <w:sz w:val="20"/>
                <w:szCs w:val="16"/>
              </w:rPr>
              <w:t>For Rel-18 L1/L2 mobility, SSB is supported for intra-frequency L1 measurement</w:t>
            </w:r>
          </w:p>
          <w:p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rsidR="00053F2B" w:rsidRDefault="00FF3B99">
            <w:pPr>
              <w:numPr>
                <w:ilvl w:val="1"/>
                <w:numId w:val="9"/>
              </w:numPr>
              <w:rPr>
                <w:sz w:val="20"/>
                <w:szCs w:val="16"/>
              </w:rPr>
            </w:pPr>
            <w:r>
              <w:rPr>
                <w:sz w:val="20"/>
                <w:szCs w:val="16"/>
              </w:rPr>
              <w:t xml:space="preserve">SSB for inter-frequency (if supported) </w:t>
            </w:r>
          </w:p>
          <w:p w:rsidR="00053F2B" w:rsidRDefault="00FF3B99">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6"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2" w:type="dxa"/>
          </w:tcPr>
          <w:p w:rsidR="00053F2B" w:rsidRDefault="00053F2B"/>
        </w:tc>
      </w:tr>
      <w:tr w:rsidR="00053F2B" w:rsidTr="00053F2B">
        <w:tc>
          <w:tcPr>
            <w:tcW w:w="2020" w:type="dxa"/>
          </w:tcPr>
          <w:p w:rsidR="00053F2B" w:rsidRDefault="00FF3B99">
            <w:r>
              <w:t xml:space="preserve">Apple </w:t>
            </w:r>
          </w:p>
        </w:tc>
        <w:tc>
          <w:tcPr>
            <w:tcW w:w="5536" w:type="dxa"/>
          </w:tcPr>
          <w:p w:rsidR="00053F2B" w:rsidRDefault="00FF3B99">
            <w:r>
              <w:t xml:space="preserve">Support. Fine with modification from QCM. </w:t>
            </w:r>
          </w:p>
        </w:tc>
        <w:tc>
          <w:tcPr>
            <w:tcW w:w="2392" w:type="dxa"/>
          </w:tcPr>
          <w:p w:rsidR="00053F2B" w:rsidRDefault="00053F2B"/>
        </w:tc>
      </w:tr>
      <w:tr w:rsidR="00053F2B" w:rsidTr="00053F2B">
        <w:tc>
          <w:tcPr>
            <w:tcW w:w="2020" w:type="dxa"/>
          </w:tcPr>
          <w:p w:rsidR="00053F2B" w:rsidRDefault="00FF3B99">
            <w:r>
              <w:rPr>
                <w:rFonts w:eastAsia="宋体" w:hint="eastAsia"/>
                <w:lang w:eastAsia="zh-CN"/>
              </w:rPr>
              <w:t>D</w:t>
            </w:r>
            <w:r>
              <w:rPr>
                <w:rFonts w:eastAsia="宋体"/>
                <w:lang w:eastAsia="zh-CN"/>
              </w:rPr>
              <w:t>OCOMO</w:t>
            </w:r>
          </w:p>
        </w:tc>
        <w:tc>
          <w:tcPr>
            <w:tcW w:w="5536" w:type="dxa"/>
          </w:tcPr>
          <w:p w:rsidR="00053F2B" w:rsidRDefault="00FF3B99">
            <w:pPr>
              <w:rPr>
                <w:rFonts w:eastAsia="宋体"/>
                <w:lang w:eastAsia="zh-CN"/>
              </w:rPr>
            </w:pPr>
            <w:r>
              <w:rPr>
                <w:rFonts w:eastAsia="宋体" w:hint="eastAsia"/>
                <w:lang w:eastAsia="zh-CN"/>
              </w:rPr>
              <w:t>S</w:t>
            </w:r>
            <w:r>
              <w:rPr>
                <w:rFonts w:eastAsia="宋体"/>
                <w:lang w:eastAsia="zh-CN"/>
              </w:rPr>
              <w:t>upport in principle.</w:t>
            </w:r>
          </w:p>
          <w:p w:rsidR="00053F2B" w:rsidRDefault="00FF3B99">
            <w:r>
              <w:rPr>
                <w:rFonts w:eastAsia="宋体" w:hint="eastAsia"/>
                <w:lang w:eastAsia="zh-CN"/>
              </w:rPr>
              <w:t>W</w:t>
            </w:r>
            <w:r>
              <w:rPr>
                <w:rFonts w:eastAsia="宋体"/>
                <w:lang w:eastAsia="zh-CN"/>
              </w:rPr>
              <w:t>e also prefer to clarify the possible type of CSI-RS in last bullet.</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6" w:type="dxa"/>
          </w:tcPr>
          <w:p w:rsidR="00053F2B" w:rsidRDefault="00FF3B99">
            <w:pPr>
              <w:rPr>
                <w:rFonts w:eastAsia="宋体"/>
                <w:lang w:eastAsia="zh-CN"/>
              </w:rPr>
            </w:pPr>
            <w:r>
              <w:rPr>
                <w:rFonts w:eastAsia="宋体" w:hint="eastAsia"/>
                <w:lang w:eastAsia="zh-CN"/>
              </w:rPr>
              <w:t>F</w:t>
            </w:r>
            <w:r>
              <w:rPr>
                <w:rFonts w:eastAsia="宋体"/>
                <w:lang w:eastAsia="zh-CN"/>
              </w:rPr>
              <w:t>ine with QC’s version.</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New H3C</w:t>
            </w:r>
          </w:p>
        </w:tc>
        <w:tc>
          <w:tcPr>
            <w:tcW w:w="5536" w:type="dxa"/>
          </w:tcPr>
          <w:p w:rsidR="00053F2B" w:rsidRDefault="00FF3B99">
            <w:pPr>
              <w:rPr>
                <w:rFonts w:eastAsia="宋体"/>
                <w:lang w:eastAsia="zh-CN"/>
              </w:rPr>
            </w:pPr>
            <w:r>
              <w:rPr>
                <w:rFonts w:eastAsia="宋体"/>
                <w:lang w:eastAsia="zh-CN"/>
              </w:rPr>
              <w:t>Support</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NEC</w:t>
            </w:r>
          </w:p>
        </w:tc>
        <w:tc>
          <w:tcPr>
            <w:tcW w:w="5536" w:type="dxa"/>
          </w:tcPr>
          <w:p w:rsidR="00053F2B" w:rsidRDefault="00FF3B99">
            <w:pPr>
              <w:rPr>
                <w:rFonts w:eastAsia="宋体"/>
                <w:lang w:eastAsia="zh-CN"/>
              </w:rPr>
            </w:pPr>
            <w:r>
              <w:rPr>
                <w:rFonts w:eastAsia="宋体"/>
                <w:lang w:eastAsia="zh-CN"/>
              </w:rPr>
              <w:t>Support</w:t>
            </w:r>
          </w:p>
        </w:tc>
        <w:tc>
          <w:tcPr>
            <w:tcW w:w="2392" w:type="dxa"/>
          </w:tcPr>
          <w:p w:rsidR="00053F2B" w:rsidRDefault="00053F2B"/>
        </w:tc>
      </w:tr>
      <w:tr w:rsidR="00053F2B" w:rsidTr="00053F2B">
        <w:tc>
          <w:tcPr>
            <w:tcW w:w="2020" w:type="dxa"/>
          </w:tcPr>
          <w:p w:rsidR="00053F2B" w:rsidRDefault="00FF3B99">
            <w:pPr>
              <w:rPr>
                <w:rFonts w:eastAsia="宋体"/>
                <w:lang w:val="en-US" w:eastAsia="zh-CN"/>
              </w:rPr>
            </w:pPr>
            <w:r>
              <w:rPr>
                <w:rFonts w:eastAsia="宋体" w:hint="eastAsia"/>
                <w:lang w:val="en-US" w:eastAsia="zh-CN"/>
              </w:rPr>
              <w:t>ZTE</w:t>
            </w:r>
          </w:p>
        </w:tc>
        <w:tc>
          <w:tcPr>
            <w:tcW w:w="5536" w:type="dxa"/>
          </w:tcPr>
          <w:p w:rsidR="00053F2B" w:rsidRDefault="00FF3B99">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 xml:space="preserve">s modification with minor update, as </w:t>
            </w:r>
            <w:r>
              <w:rPr>
                <w:rFonts w:eastAsia="宋体" w:hint="eastAsia"/>
                <w:lang w:val="en-US" w:eastAsia="zh-CN"/>
              </w:rPr>
              <w:lastRenderedPageBreak/>
              <w:t>follows:</w:t>
            </w:r>
          </w:p>
          <w:p w:rsidR="00053F2B" w:rsidRDefault="00FF3B99">
            <w:pPr>
              <w:numPr>
                <w:ilvl w:val="0"/>
                <w:numId w:val="9"/>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rsidR="00053F2B" w:rsidRDefault="00FF3B99">
            <w:pPr>
              <w:numPr>
                <w:ilvl w:val="0"/>
                <w:numId w:val="9"/>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rsidR="00053F2B" w:rsidRDefault="00FF3B99">
            <w:pPr>
              <w:numPr>
                <w:ilvl w:val="1"/>
                <w:numId w:val="9"/>
              </w:numPr>
              <w:rPr>
                <w:sz w:val="20"/>
                <w:szCs w:val="16"/>
              </w:rPr>
            </w:pPr>
            <w:r>
              <w:rPr>
                <w:sz w:val="20"/>
                <w:szCs w:val="16"/>
              </w:rPr>
              <w:t>SSB for inter-frequency (if supported)</w:t>
            </w:r>
          </w:p>
          <w:p w:rsidR="00053F2B" w:rsidRDefault="00FF3B99">
            <w:pPr>
              <w:numPr>
                <w:ilvl w:val="1"/>
                <w:numId w:val="9"/>
              </w:numPr>
              <w:rPr>
                <w:sz w:val="20"/>
                <w:szCs w:val="16"/>
              </w:rPr>
            </w:pPr>
            <w:r>
              <w:rPr>
                <w:rFonts w:eastAsia="宋体" w:hint="eastAsia"/>
                <w:color w:val="0000FF"/>
                <w:sz w:val="20"/>
                <w:szCs w:val="16"/>
                <w:lang w:val="en-US" w:eastAsia="zh-CN"/>
              </w:rPr>
              <w:t>CSI-RS for tracking</w:t>
            </w:r>
          </w:p>
          <w:p w:rsidR="00053F2B" w:rsidRDefault="00FF3B99">
            <w:pPr>
              <w:numPr>
                <w:ilvl w:val="1"/>
                <w:numId w:val="9"/>
              </w:numPr>
              <w:rPr>
                <w:sz w:val="20"/>
                <w:szCs w:val="16"/>
              </w:rPr>
            </w:pPr>
            <w:r>
              <w:rPr>
                <w:rFonts w:eastAsia="宋体" w:hint="eastAsia"/>
                <w:color w:val="0000FF"/>
                <w:sz w:val="20"/>
                <w:szCs w:val="16"/>
                <w:lang w:val="en-US" w:eastAsia="zh-CN"/>
              </w:rPr>
              <w:t>CSI-RS for beam management</w:t>
            </w:r>
            <w:r>
              <w:rPr>
                <w:sz w:val="20"/>
                <w:szCs w:val="16"/>
              </w:rPr>
              <w:t xml:space="preserve"> </w:t>
            </w:r>
          </w:p>
          <w:p w:rsidR="00053F2B" w:rsidRDefault="00FF3B99">
            <w:pPr>
              <w:numPr>
                <w:ilvl w:val="2"/>
                <w:numId w:val="9"/>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rsidR="00053F2B" w:rsidRDefault="00053F2B"/>
        </w:tc>
      </w:tr>
      <w:tr w:rsidR="00C7349F" w:rsidTr="00CC5498">
        <w:tc>
          <w:tcPr>
            <w:tcW w:w="2020" w:type="dxa"/>
          </w:tcPr>
          <w:p w:rsidR="00C7349F" w:rsidRDefault="00C7349F" w:rsidP="00CC5498">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36" w:type="dxa"/>
          </w:tcPr>
          <w:p w:rsidR="00C7349F" w:rsidRDefault="00C7349F" w:rsidP="00CC5498">
            <w:pPr>
              <w:rPr>
                <w:rFonts w:eastAsia="宋体"/>
                <w:lang w:eastAsia="zh-CN"/>
              </w:rPr>
            </w:pPr>
            <w:r>
              <w:rPr>
                <w:rFonts w:eastAsia="宋体"/>
                <w:lang w:eastAsia="zh-CN"/>
              </w:rPr>
              <w:t>Support the proposal and fine with QC’s revision</w:t>
            </w:r>
          </w:p>
        </w:tc>
        <w:tc>
          <w:tcPr>
            <w:tcW w:w="2392" w:type="dxa"/>
          </w:tcPr>
          <w:p w:rsidR="00C7349F" w:rsidRDefault="00C7349F" w:rsidP="00CC5498"/>
        </w:tc>
      </w:tr>
      <w:tr w:rsidR="003C67BF" w:rsidTr="00CC5498">
        <w:tc>
          <w:tcPr>
            <w:tcW w:w="2020" w:type="dxa"/>
          </w:tcPr>
          <w:p w:rsidR="003C67BF" w:rsidRPr="007F6DA0" w:rsidRDefault="003C67BF" w:rsidP="003C67BF">
            <w:pPr>
              <w:rPr>
                <w:rFonts w:eastAsia="Malgun Gothic"/>
                <w:lang w:eastAsia="ko-KR"/>
              </w:rPr>
            </w:pPr>
            <w:r>
              <w:rPr>
                <w:rFonts w:eastAsia="Malgun Gothic" w:hint="eastAsia"/>
                <w:lang w:eastAsia="ko-KR"/>
              </w:rPr>
              <w:t>LG</w:t>
            </w:r>
          </w:p>
        </w:tc>
        <w:tc>
          <w:tcPr>
            <w:tcW w:w="5536" w:type="dxa"/>
          </w:tcPr>
          <w:p w:rsidR="003C67BF" w:rsidRPr="007F6DA0" w:rsidRDefault="003C67BF" w:rsidP="003C67B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rsidR="003C67BF" w:rsidRDefault="003C67BF" w:rsidP="003C67BF"/>
        </w:tc>
      </w:tr>
      <w:tr w:rsidR="001A77B0" w:rsidTr="00053F2B">
        <w:tc>
          <w:tcPr>
            <w:tcW w:w="2020" w:type="dxa"/>
          </w:tcPr>
          <w:p w:rsidR="001A77B0" w:rsidRPr="00C7349F" w:rsidRDefault="001A77B0" w:rsidP="001A77B0">
            <w:pPr>
              <w:rPr>
                <w:rFonts w:eastAsia="宋体"/>
                <w:lang w:eastAsia="zh-CN"/>
              </w:rPr>
            </w:pPr>
            <w:r>
              <w:rPr>
                <w:rFonts w:eastAsia="宋体" w:hint="eastAsia"/>
                <w:lang w:eastAsia="zh-CN"/>
              </w:rPr>
              <w:t>C</w:t>
            </w:r>
            <w:r>
              <w:rPr>
                <w:rFonts w:eastAsia="宋体"/>
                <w:lang w:eastAsia="zh-CN"/>
              </w:rPr>
              <w:t>MCC</w:t>
            </w:r>
          </w:p>
        </w:tc>
        <w:tc>
          <w:tcPr>
            <w:tcW w:w="5536"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rsidR="001A77B0" w:rsidRDefault="001A77B0" w:rsidP="001A77B0"/>
        </w:tc>
      </w:tr>
      <w:tr w:rsidR="00E0382D" w:rsidTr="00053F2B">
        <w:tc>
          <w:tcPr>
            <w:tcW w:w="2020" w:type="dxa"/>
          </w:tcPr>
          <w:p w:rsidR="00E0382D" w:rsidRPr="00C7349F" w:rsidRDefault="00E0382D" w:rsidP="00F8389F">
            <w:pPr>
              <w:rPr>
                <w:rFonts w:eastAsia="宋体"/>
                <w:lang w:eastAsia="zh-CN"/>
              </w:rPr>
            </w:pPr>
            <w:r>
              <w:rPr>
                <w:rFonts w:eastAsia="宋体" w:hint="eastAsia"/>
                <w:lang w:eastAsia="zh-CN"/>
              </w:rPr>
              <w:t>CATT</w:t>
            </w:r>
          </w:p>
        </w:tc>
        <w:tc>
          <w:tcPr>
            <w:tcW w:w="5536" w:type="dxa"/>
          </w:tcPr>
          <w:p w:rsidR="00E0382D" w:rsidRDefault="00E0382D" w:rsidP="00F8389F">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rsidR="00E0382D" w:rsidRDefault="00E0382D" w:rsidP="001A77B0"/>
        </w:tc>
      </w:tr>
    </w:tbl>
    <w:p w:rsidR="00053F2B" w:rsidRDefault="00053F2B">
      <w:pPr>
        <w:rPr>
          <w:b/>
          <w:bCs/>
        </w:rPr>
      </w:pPr>
    </w:p>
    <w:p w:rsidR="00053F2B" w:rsidRDefault="00FF3B99">
      <w:pPr>
        <w:pStyle w:val="30"/>
      </w:pPr>
      <w:r>
        <w:t>Measurement quantity</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It seems that most of the companies (all the companies?) think L1-RSRP should be used for Rel-18 L1/L2 mobility. </w:t>
      </w:r>
    </w:p>
    <w:p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rsidR="00053F2B" w:rsidRDefault="00FF3B99">
      <w:pPr>
        <w:pStyle w:val="5"/>
      </w:pPr>
      <w:r>
        <w:rPr>
          <w:rFonts w:hint="eastAsia"/>
        </w:rPr>
        <w:t>[</w:t>
      </w:r>
      <w:r>
        <w:t>FL observation]</w:t>
      </w:r>
    </w:p>
    <w:p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rsidR="00053F2B" w:rsidRDefault="00FF3B99">
      <w:pPr>
        <w:pStyle w:val="5"/>
      </w:pPr>
      <w:r>
        <w:t>[FL proposal 1-5-v1]</w:t>
      </w:r>
    </w:p>
    <w:p w:rsidR="00053F2B" w:rsidRDefault="00FF3B99">
      <w:pPr>
        <w:pStyle w:val="a"/>
        <w:numPr>
          <w:ilvl w:val="0"/>
          <w:numId w:val="9"/>
        </w:numPr>
        <w:ind w:leftChars="0"/>
        <w:rPr>
          <w:color w:val="FF0000"/>
        </w:rPr>
      </w:pPr>
      <w:r>
        <w:rPr>
          <w:color w:val="FF0000"/>
        </w:rPr>
        <w:t xml:space="preserve">For non-serving cell measurement for Rel-18 L1/L2 mobility, </w:t>
      </w:r>
    </w:p>
    <w:p w:rsidR="00053F2B" w:rsidRDefault="00FF3B99">
      <w:pPr>
        <w:pStyle w:val="a"/>
        <w:numPr>
          <w:ilvl w:val="1"/>
          <w:numId w:val="9"/>
        </w:numPr>
        <w:ind w:leftChars="0"/>
        <w:rPr>
          <w:color w:val="FF0000"/>
        </w:rPr>
      </w:pPr>
      <w:r>
        <w:rPr>
          <w:color w:val="FF0000"/>
        </w:rPr>
        <w:t>L1-RSRP is supported for intra-frequency non-serving cell measurement.</w:t>
      </w:r>
    </w:p>
    <w:p w:rsidR="00053F2B" w:rsidRDefault="00FF3B99">
      <w:pPr>
        <w:pStyle w:val="a"/>
        <w:numPr>
          <w:ilvl w:val="1"/>
          <w:numId w:val="9"/>
        </w:numPr>
        <w:ind w:leftChars="0"/>
        <w:rPr>
          <w:color w:val="FF0000"/>
        </w:rPr>
      </w:pPr>
      <w:r>
        <w:rPr>
          <w:color w:val="FF0000"/>
        </w:rPr>
        <w:t>Further study the following measurement quantities for non-serving cell measurement</w:t>
      </w:r>
    </w:p>
    <w:p w:rsidR="00053F2B" w:rsidRDefault="00FF3B99">
      <w:pPr>
        <w:pStyle w:val="a"/>
        <w:numPr>
          <w:ilvl w:val="2"/>
          <w:numId w:val="9"/>
        </w:numPr>
        <w:ind w:leftChars="0"/>
      </w:pPr>
      <w:r>
        <w:rPr>
          <w:color w:val="FF0000"/>
        </w:rPr>
        <w:t>L1-RSRP for inter-frequency (if supported)</w:t>
      </w:r>
    </w:p>
    <w:p w:rsidR="00053F2B" w:rsidRDefault="00FF3B99">
      <w:pPr>
        <w:pStyle w:val="a"/>
        <w:numPr>
          <w:ilvl w:val="2"/>
          <w:numId w:val="9"/>
        </w:numPr>
        <w:ind w:leftChars="0"/>
      </w:pPr>
      <w:r>
        <w:rPr>
          <w:color w:val="FF0000"/>
        </w:rPr>
        <w:t>L1-SINR for intra-frequency and inter-frequency (if supported)</w:t>
      </w:r>
    </w:p>
    <w:p w:rsidR="00053F2B" w:rsidRDefault="00FF3B99">
      <w:pPr>
        <w:pStyle w:val="a"/>
        <w:numPr>
          <w:ilvl w:val="2"/>
          <w:numId w:val="9"/>
        </w:numPr>
        <w:ind w:leftChars="0"/>
      </w:pPr>
      <w:r>
        <w:rPr>
          <w:color w:val="FF0000"/>
        </w:rPr>
        <w:t>UL measurement for intra-frequency (and inter-frequency, feasibility should be further assessed)</w:t>
      </w:r>
    </w:p>
    <w:p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rsidR="00053F2B" w:rsidRDefault="00FF3B99">
      <w:pPr>
        <w:pStyle w:val="5"/>
      </w:pPr>
      <w:r>
        <w:lastRenderedPageBreak/>
        <w:t>[Discussion on proposal 1-5-v1]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9"/>
        <w:gridCol w:w="5538"/>
        <w:gridCol w:w="2391"/>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9" w:type="dxa"/>
          </w:tcPr>
          <w:p w:rsidR="00053F2B" w:rsidRDefault="00FF3B99">
            <w:pPr>
              <w:rPr>
                <w:b w:val="0"/>
                <w:bCs w:val="0"/>
              </w:rPr>
            </w:pPr>
            <w:r>
              <w:rPr>
                <w:rFonts w:hint="eastAsia"/>
              </w:rPr>
              <w:t>C</w:t>
            </w:r>
            <w:r>
              <w:t>ompany</w:t>
            </w:r>
          </w:p>
        </w:tc>
        <w:tc>
          <w:tcPr>
            <w:tcW w:w="5538" w:type="dxa"/>
          </w:tcPr>
          <w:p w:rsidR="00053F2B" w:rsidRDefault="00FF3B99">
            <w:pPr>
              <w:rPr>
                <w:b w:val="0"/>
                <w:bCs w:val="0"/>
              </w:rPr>
            </w:pPr>
            <w:r>
              <w:rPr>
                <w:rFonts w:hint="eastAsia"/>
              </w:rPr>
              <w:t>C</w:t>
            </w:r>
            <w:r>
              <w:t>omment to proposal 1-5-v1</w:t>
            </w:r>
          </w:p>
        </w:tc>
        <w:tc>
          <w:tcPr>
            <w:tcW w:w="2391" w:type="dxa"/>
          </w:tcPr>
          <w:p w:rsidR="00053F2B" w:rsidRDefault="00FF3B99">
            <w:pPr>
              <w:rPr>
                <w:b w:val="0"/>
                <w:bCs w:val="0"/>
              </w:rPr>
            </w:pPr>
            <w:r>
              <w:rPr>
                <w:rFonts w:hint="eastAsia"/>
              </w:rPr>
              <w:t>R</w:t>
            </w:r>
            <w:r>
              <w:t>esponse from FL</w:t>
            </w:r>
          </w:p>
        </w:tc>
      </w:tr>
      <w:tr w:rsidR="00053F2B" w:rsidTr="00053F2B">
        <w:tc>
          <w:tcPr>
            <w:tcW w:w="2019" w:type="dxa"/>
          </w:tcPr>
          <w:p w:rsidR="00053F2B" w:rsidRDefault="00FF3B99">
            <w:r>
              <w:t>MediaTek</w:t>
            </w:r>
          </w:p>
        </w:tc>
        <w:tc>
          <w:tcPr>
            <w:tcW w:w="5538" w:type="dxa"/>
          </w:tcPr>
          <w:p w:rsidR="00053F2B" w:rsidRDefault="00FF3B99">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rsidR="00053F2B" w:rsidRDefault="00053F2B"/>
        </w:tc>
      </w:tr>
      <w:tr w:rsidR="00053F2B" w:rsidTr="00053F2B">
        <w:tc>
          <w:tcPr>
            <w:tcW w:w="2019" w:type="dxa"/>
          </w:tcPr>
          <w:p w:rsidR="00053F2B" w:rsidRDefault="00FF3B99">
            <w:r>
              <w:t>Google</w:t>
            </w:r>
          </w:p>
        </w:tc>
        <w:tc>
          <w:tcPr>
            <w:tcW w:w="5538" w:type="dxa"/>
          </w:tcPr>
          <w:p w:rsidR="00053F2B" w:rsidRDefault="00FF3B99">
            <w:r>
              <w:t>Support</w:t>
            </w:r>
          </w:p>
        </w:tc>
        <w:tc>
          <w:tcPr>
            <w:tcW w:w="2391" w:type="dxa"/>
          </w:tcPr>
          <w:p w:rsidR="00053F2B" w:rsidRDefault="00053F2B"/>
        </w:tc>
      </w:tr>
      <w:tr w:rsidR="00053F2B" w:rsidTr="00053F2B">
        <w:tc>
          <w:tcPr>
            <w:tcW w:w="2019" w:type="dxa"/>
          </w:tcPr>
          <w:p w:rsidR="00053F2B" w:rsidRDefault="00FF3B99">
            <w:r>
              <w:t>OPPO</w:t>
            </w:r>
          </w:p>
        </w:tc>
        <w:tc>
          <w:tcPr>
            <w:tcW w:w="5538" w:type="dxa"/>
          </w:tcPr>
          <w:p w:rsidR="00053F2B" w:rsidRDefault="00053F2B"/>
        </w:tc>
        <w:tc>
          <w:tcPr>
            <w:tcW w:w="2391" w:type="dxa"/>
          </w:tcPr>
          <w:p w:rsidR="00053F2B" w:rsidRDefault="00053F2B"/>
        </w:tc>
      </w:tr>
      <w:tr w:rsidR="00053F2B" w:rsidTr="00053F2B">
        <w:tc>
          <w:tcPr>
            <w:tcW w:w="2019" w:type="dxa"/>
          </w:tcPr>
          <w:p w:rsidR="00053F2B" w:rsidRDefault="00FF3B99">
            <w:r>
              <w:t>QC</w:t>
            </w:r>
          </w:p>
        </w:tc>
        <w:tc>
          <w:tcPr>
            <w:tcW w:w="5538" w:type="dxa"/>
          </w:tcPr>
          <w:p w:rsidR="00053F2B" w:rsidRDefault="00FF3B99">
            <w:r>
              <w:t>Name change as previous comments. Fine to study all options at this stage</w:t>
            </w:r>
          </w:p>
          <w:p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rsidR="00053F2B" w:rsidRDefault="00FF3B99">
            <w:pPr>
              <w:numPr>
                <w:ilvl w:val="2"/>
                <w:numId w:val="9"/>
              </w:numPr>
              <w:rPr>
                <w:sz w:val="20"/>
                <w:szCs w:val="16"/>
              </w:rPr>
            </w:pPr>
            <w:r>
              <w:rPr>
                <w:sz w:val="20"/>
                <w:szCs w:val="16"/>
              </w:rPr>
              <w:t>L1-RSRP for inter-frequency (if supported)</w:t>
            </w:r>
          </w:p>
          <w:p w:rsidR="00053F2B" w:rsidRDefault="00FF3B99">
            <w:pPr>
              <w:numPr>
                <w:ilvl w:val="2"/>
                <w:numId w:val="9"/>
              </w:numPr>
              <w:rPr>
                <w:sz w:val="20"/>
                <w:szCs w:val="16"/>
              </w:rPr>
            </w:pPr>
            <w:bookmarkStart w:id="2" w:name="_Hlk116311220"/>
            <w:r>
              <w:rPr>
                <w:sz w:val="20"/>
                <w:szCs w:val="16"/>
              </w:rPr>
              <w:t>L1-SINR for intra-frequency and inter-frequency (if supported)</w:t>
            </w:r>
          </w:p>
          <w:p w:rsidR="00053F2B" w:rsidRDefault="00FF3B99">
            <w:pPr>
              <w:rPr>
                <w:sz w:val="20"/>
                <w:szCs w:val="16"/>
              </w:rPr>
            </w:pPr>
            <w:r>
              <w:rPr>
                <w:sz w:val="20"/>
                <w:szCs w:val="16"/>
              </w:rPr>
              <w:t>UL measurement for intra-frequency (and inter-frequency, feasibility should be further assessed)</w:t>
            </w:r>
            <w:bookmarkEnd w:id="2"/>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8"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1" w:type="dxa"/>
          </w:tcPr>
          <w:p w:rsidR="00053F2B" w:rsidRDefault="00053F2B"/>
        </w:tc>
      </w:tr>
      <w:tr w:rsidR="00053F2B" w:rsidTr="00053F2B">
        <w:tc>
          <w:tcPr>
            <w:tcW w:w="2019" w:type="dxa"/>
          </w:tcPr>
          <w:p w:rsidR="00053F2B" w:rsidRDefault="00FF3B99">
            <w:r>
              <w:t xml:space="preserve">Apple </w:t>
            </w:r>
          </w:p>
        </w:tc>
        <w:tc>
          <w:tcPr>
            <w:tcW w:w="5538" w:type="dxa"/>
          </w:tcPr>
          <w:p w:rsidR="00053F2B" w:rsidRDefault="00FF3B99">
            <w:r>
              <w:t xml:space="preserve">Support. </w:t>
            </w:r>
          </w:p>
        </w:tc>
        <w:tc>
          <w:tcPr>
            <w:tcW w:w="2391" w:type="dxa"/>
          </w:tcPr>
          <w:p w:rsidR="00053F2B" w:rsidRDefault="00053F2B"/>
        </w:tc>
      </w:tr>
      <w:tr w:rsidR="00053F2B" w:rsidTr="00053F2B">
        <w:tc>
          <w:tcPr>
            <w:tcW w:w="2019" w:type="dxa"/>
          </w:tcPr>
          <w:p w:rsidR="00053F2B" w:rsidRDefault="00FF3B99">
            <w:r>
              <w:rPr>
                <w:rFonts w:eastAsia="宋体" w:hint="eastAsia"/>
                <w:lang w:eastAsia="zh-CN"/>
              </w:rPr>
              <w:t>D</w:t>
            </w:r>
            <w:r>
              <w:rPr>
                <w:rFonts w:eastAsia="宋体"/>
                <w:lang w:eastAsia="zh-CN"/>
              </w:rPr>
              <w:t>OCOMO</w:t>
            </w:r>
          </w:p>
        </w:tc>
        <w:tc>
          <w:tcPr>
            <w:tcW w:w="5538" w:type="dxa"/>
          </w:tcPr>
          <w:p w:rsidR="00053F2B" w:rsidRDefault="00FF3B99">
            <w:pPr>
              <w:rPr>
                <w:rFonts w:eastAsia="宋体"/>
                <w:lang w:eastAsia="zh-CN"/>
              </w:rPr>
            </w:pPr>
            <w:r>
              <w:rPr>
                <w:rFonts w:eastAsia="宋体" w:hint="eastAsia"/>
                <w:lang w:eastAsia="zh-CN"/>
              </w:rPr>
              <w:t>G</w:t>
            </w:r>
            <w:r>
              <w:rPr>
                <w:rFonts w:eastAsia="宋体"/>
                <w:lang w:eastAsia="zh-CN"/>
              </w:rPr>
              <w:t>enerally okay.</w:t>
            </w:r>
          </w:p>
          <w:p w:rsidR="00053F2B" w:rsidRDefault="00FF3B99">
            <w:r>
              <w:rPr>
                <w:rFonts w:eastAsia="宋体" w:hint="eastAsia"/>
                <w:lang w:eastAsia="zh-CN"/>
              </w:rPr>
              <w:t>B</w:t>
            </w:r>
            <w:r>
              <w:rPr>
                <w:rFonts w:eastAsia="宋体"/>
                <w:lang w:eastAsia="zh-CN"/>
              </w:rPr>
              <w:t>ut we also think the UL measurement part is unclear.</w:t>
            </w:r>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8" w:type="dxa"/>
          </w:tcPr>
          <w:p w:rsidR="00053F2B" w:rsidRDefault="00FF3B99">
            <w:pPr>
              <w:rPr>
                <w:rFonts w:eastAsia="宋体"/>
                <w:lang w:eastAsia="zh-CN"/>
              </w:rPr>
            </w:pPr>
            <w:r>
              <w:rPr>
                <w:rFonts w:eastAsia="宋体"/>
                <w:lang w:eastAsia="zh-CN"/>
              </w:rPr>
              <w:t>Fine with QC’s version.</w:t>
            </w:r>
          </w:p>
          <w:p w:rsidR="00053F2B" w:rsidRDefault="00FF3B99">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lang w:eastAsia="zh-CN"/>
              </w:rPr>
              <w:t>New H3C</w:t>
            </w:r>
          </w:p>
        </w:tc>
        <w:tc>
          <w:tcPr>
            <w:tcW w:w="5538" w:type="dxa"/>
          </w:tcPr>
          <w:p w:rsidR="00053F2B" w:rsidRDefault="00FF3B99">
            <w:pPr>
              <w:rPr>
                <w:rFonts w:eastAsia="宋体"/>
                <w:lang w:eastAsia="zh-CN"/>
              </w:rPr>
            </w:pPr>
            <w:r>
              <w:rPr>
                <w:rFonts w:eastAsia="宋体"/>
                <w:lang w:eastAsia="zh-CN"/>
              </w:rPr>
              <w:t>Support</w:t>
            </w:r>
          </w:p>
        </w:tc>
        <w:tc>
          <w:tcPr>
            <w:tcW w:w="2391" w:type="dxa"/>
          </w:tcPr>
          <w:p w:rsidR="00053F2B" w:rsidRDefault="00053F2B"/>
        </w:tc>
      </w:tr>
      <w:tr w:rsidR="00053F2B" w:rsidTr="00053F2B">
        <w:tc>
          <w:tcPr>
            <w:tcW w:w="2019" w:type="dxa"/>
          </w:tcPr>
          <w:p w:rsidR="00053F2B" w:rsidRDefault="00FF3B99">
            <w:pPr>
              <w:rPr>
                <w:rFonts w:eastAsia="宋体"/>
                <w:lang w:val="en-US" w:eastAsia="zh-CN"/>
              </w:rPr>
            </w:pPr>
            <w:r>
              <w:rPr>
                <w:rFonts w:eastAsia="宋体" w:hint="eastAsia"/>
                <w:lang w:val="en-US" w:eastAsia="zh-CN"/>
              </w:rPr>
              <w:t>ZTE</w:t>
            </w:r>
          </w:p>
        </w:tc>
        <w:tc>
          <w:tcPr>
            <w:tcW w:w="5538" w:type="dxa"/>
          </w:tcPr>
          <w:p w:rsidR="00053F2B" w:rsidRDefault="00FF3B99">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rsidR="00053F2B" w:rsidRDefault="00053F2B"/>
        </w:tc>
      </w:tr>
      <w:tr w:rsidR="00C7349F" w:rsidTr="00CC5498">
        <w:tc>
          <w:tcPr>
            <w:tcW w:w="2019"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rsidR="00C7349F" w:rsidRDefault="00C7349F" w:rsidP="00CC5498">
            <w:pPr>
              <w:rPr>
                <w:rFonts w:eastAsia="宋体"/>
                <w:lang w:eastAsia="zh-CN"/>
              </w:rPr>
            </w:pPr>
            <w:r>
              <w:rPr>
                <w:rFonts w:eastAsia="宋体"/>
                <w:lang w:eastAsia="zh-CN"/>
              </w:rPr>
              <w:t>Fine with the proposal except for the UL measurement part, which need to further clarify in detail.</w:t>
            </w:r>
          </w:p>
        </w:tc>
        <w:tc>
          <w:tcPr>
            <w:tcW w:w="2391" w:type="dxa"/>
          </w:tcPr>
          <w:p w:rsidR="00C7349F" w:rsidRDefault="00C7349F" w:rsidP="00CC5498"/>
        </w:tc>
      </w:tr>
      <w:tr w:rsidR="003C67BF" w:rsidTr="00053F2B">
        <w:tc>
          <w:tcPr>
            <w:tcW w:w="2019" w:type="dxa"/>
          </w:tcPr>
          <w:p w:rsidR="003C67BF" w:rsidRPr="007F6DA0" w:rsidRDefault="003C67BF" w:rsidP="003C67BF">
            <w:pPr>
              <w:rPr>
                <w:rFonts w:eastAsia="Malgun Gothic"/>
                <w:lang w:eastAsia="ko-KR"/>
              </w:rPr>
            </w:pPr>
            <w:r>
              <w:rPr>
                <w:rFonts w:eastAsia="Malgun Gothic" w:hint="eastAsia"/>
                <w:lang w:eastAsia="ko-KR"/>
              </w:rPr>
              <w:t>LG</w:t>
            </w:r>
          </w:p>
        </w:tc>
        <w:tc>
          <w:tcPr>
            <w:tcW w:w="5538" w:type="dxa"/>
          </w:tcPr>
          <w:p w:rsidR="003C67BF" w:rsidRPr="007F6DA0" w:rsidRDefault="003C67BF" w:rsidP="003C67BF">
            <w:pPr>
              <w:rPr>
                <w:rFonts w:eastAsia="Malgun Gothic"/>
                <w:lang w:eastAsia="ko-KR"/>
              </w:rPr>
            </w:pPr>
            <w:r>
              <w:rPr>
                <w:rFonts w:eastAsia="Malgun Gothic" w:hint="eastAsia"/>
                <w:lang w:eastAsia="ko-KR"/>
              </w:rPr>
              <w:t>Support</w:t>
            </w:r>
          </w:p>
        </w:tc>
        <w:tc>
          <w:tcPr>
            <w:tcW w:w="2391" w:type="dxa"/>
          </w:tcPr>
          <w:p w:rsidR="003C67BF" w:rsidRDefault="003C67BF" w:rsidP="003C67BF"/>
        </w:tc>
      </w:tr>
      <w:tr w:rsidR="001A77B0" w:rsidTr="00053F2B">
        <w:tc>
          <w:tcPr>
            <w:tcW w:w="2019"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538" w:type="dxa"/>
          </w:tcPr>
          <w:p w:rsidR="001A77B0" w:rsidRDefault="001A77B0" w:rsidP="001A77B0">
            <w:pPr>
              <w:rPr>
                <w:rFonts w:eastAsia="宋体"/>
                <w:lang w:val="en-US" w:eastAsia="zh-CN"/>
              </w:rPr>
            </w:pPr>
            <w:r>
              <w:rPr>
                <w:rFonts w:eastAsia="宋体"/>
                <w:lang w:val="en-US" w:eastAsia="zh-CN"/>
              </w:rPr>
              <w:t>The motivation of U</w:t>
            </w:r>
            <w:r w:rsidRPr="002622F1">
              <w:rPr>
                <w:rFonts w:eastAsia="宋体"/>
                <w:lang w:val="en-US" w:eastAsia="zh-CN"/>
              </w:rPr>
              <w:t>L measurement</w:t>
            </w:r>
            <w:r>
              <w:rPr>
                <w:rFonts w:eastAsia="宋体"/>
                <w:lang w:val="en-US" w:eastAsia="zh-CN"/>
              </w:rPr>
              <w:t xml:space="preserve"> is not clear to us.</w:t>
            </w:r>
          </w:p>
        </w:tc>
        <w:tc>
          <w:tcPr>
            <w:tcW w:w="2391" w:type="dxa"/>
          </w:tcPr>
          <w:p w:rsidR="001A77B0" w:rsidRDefault="001A77B0" w:rsidP="001A77B0"/>
        </w:tc>
      </w:tr>
      <w:tr w:rsidR="00FC4747" w:rsidTr="00053F2B">
        <w:tc>
          <w:tcPr>
            <w:tcW w:w="2019" w:type="dxa"/>
          </w:tcPr>
          <w:p w:rsidR="00FC4747" w:rsidRPr="003D60B7" w:rsidRDefault="00FC4747" w:rsidP="00F8389F">
            <w:pPr>
              <w:rPr>
                <w:rFonts w:eastAsia="宋体" w:hint="eastAsia"/>
                <w:lang w:eastAsia="zh-CN"/>
              </w:rPr>
            </w:pPr>
            <w:r>
              <w:rPr>
                <w:rFonts w:eastAsia="宋体" w:hint="eastAsia"/>
                <w:lang w:eastAsia="zh-CN"/>
              </w:rPr>
              <w:t>CATT</w:t>
            </w:r>
          </w:p>
        </w:tc>
        <w:tc>
          <w:tcPr>
            <w:tcW w:w="5538" w:type="dxa"/>
          </w:tcPr>
          <w:p w:rsidR="00FC4747" w:rsidRPr="003D60B7" w:rsidRDefault="00FC4747" w:rsidP="00094EC6">
            <w:pPr>
              <w:rPr>
                <w:rFonts w:eastAsia="宋体" w:hint="eastAsia"/>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w:t>
            </w:r>
            <w:r w:rsidR="00094EC6">
              <w:rPr>
                <w:rFonts w:eastAsia="宋体" w:hint="eastAsia"/>
                <w:lang w:eastAsia="zh-CN"/>
              </w:rPr>
              <w:t>except</w:t>
            </w:r>
            <w:r>
              <w:rPr>
                <w:rFonts w:eastAsia="宋体" w:hint="eastAsia"/>
                <w:lang w:eastAsia="zh-CN"/>
              </w:rPr>
              <w:t xml:space="preserve"> for </w:t>
            </w:r>
            <w:r>
              <w:rPr>
                <w:rFonts w:eastAsia="宋体"/>
                <w:lang w:eastAsia="zh-CN"/>
              </w:rPr>
              <w:t>UL measurement part</w:t>
            </w:r>
            <w:r>
              <w:rPr>
                <w:rFonts w:eastAsia="宋体" w:hint="eastAsia"/>
                <w:lang w:eastAsia="zh-CN"/>
              </w:rPr>
              <w:t>. We also think it is unclear.</w:t>
            </w:r>
          </w:p>
        </w:tc>
        <w:tc>
          <w:tcPr>
            <w:tcW w:w="2391" w:type="dxa"/>
          </w:tcPr>
          <w:p w:rsidR="00FC4747" w:rsidRDefault="00FC4747" w:rsidP="001A77B0"/>
        </w:tc>
      </w:tr>
    </w:tbl>
    <w:p w:rsidR="00053F2B" w:rsidRDefault="00053F2B"/>
    <w:p w:rsidR="00053F2B" w:rsidRDefault="00FF3B99">
      <w:pPr>
        <w:pStyle w:val="30"/>
      </w:pPr>
      <w:r>
        <w:rPr>
          <w:rFonts w:hint="eastAsia"/>
        </w:rPr>
        <w:lastRenderedPageBreak/>
        <w:t>F</w:t>
      </w:r>
      <w:r>
        <w:t>iltering for L1 measurement results</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rsidR="00053F2B" w:rsidRDefault="00FF3B99">
      <w:pPr>
        <w:pStyle w:val="a"/>
        <w:numPr>
          <w:ilvl w:val="0"/>
          <w:numId w:val="11"/>
        </w:numPr>
        <w:ind w:leftChars="0"/>
      </w:pPr>
      <w:r>
        <w:rPr>
          <w:rFonts w:hint="eastAsia"/>
        </w:rPr>
        <w:t>T</w:t>
      </w:r>
      <w:r>
        <w:t xml:space="preserve">wo types of filtering are proposed at this meeting: </w:t>
      </w:r>
    </w:p>
    <w:p w:rsidR="00053F2B" w:rsidRDefault="00FF3B99">
      <w:pPr>
        <w:pStyle w:val="a"/>
        <w:numPr>
          <w:ilvl w:val="1"/>
          <w:numId w:val="11"/>
        </w:numPr>
        <w:ind w:leftChars="0"/>
      </w:pPr>
      <w:r>
        <w:t xml:space="preserve">L3 filtering (in time domain): </w:t>
      </w:r>
    </w:p>
    <w:p w:rsidR="00053F2B" w:rsidRDefault="00FF3B99">
      <w:pPr>
        <w:pStyle w:val="a"/>
        <w:numPr>
          <w:ilvl w:val="1"/>
          <w:numId w:val="11"/>
        </w:numPr>
        <w:ind w:leftChars="0"/>
      </w:pPr>
      <w:r>
        <w:t>cell-level filtering (in spatial domain), which includes the averaging of best X beams in a cell</w:t>
      </w:r>
    </w:p>
    <w:p w:rsidR="00053F2B" w:rsidRDefault="00FF3B99">
      <w:pPr>
        <w:pStyle w:val="5"/>
      </w:pPr>
      <w:r>
        <w:rPr>
          <w:rFonts w:hint="eastAsia"/>
        </w:rPr>
        <w:t>[</w:t>
      </w:r>
      <w:r>
        <w:t>FL observation]</w:t>
      </w:r>
    </w:p>
    <w:p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rsidR="00053F2B" w:rsidRDefault="00053F2B"/>
    <w:p w:rsidR="00053F2B" w:rsidRDefault="00FF3B99">
      <w:pPr>
        <w:pStyle w:val="5"/>
      </w:pPr>
      <w:r>
        <w:t>[FL proposal 1-6-v1]</w:t>
      </w:r>
    </w:p>
    <w:p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rsidR="00053F2B" w:rsidRDefault="00FF3B99">
      <w:pPr>
        <w:pStyle w:val="a"/>
        <w:numPr>
          <w:ilvl w:val="1"/>
          <w:numId w:val="9"/>
        </w:numPr>
        <w:ind w:leftChars="0"/>
        <w:rPr>
          <w:color w:val="FF0000"/>
        </w:rPr>
      </w:pPr>
      <w:r>
        <w:rPr>
          <w:color w:val="FF0000"/>
        </w:rPr>
        <w:t>Exact definition of filtering</w:t>
      </w:r>
    </w:p>
    <w:p w:rsidR="00053F2B" w:rsidRDefault="00FF3B99">
      <w:pPr>
        <w:pStyle w:val="a"/>
        <w:numPr>
          <w:ilvl w:val="2"/>
          <w:numId w:val="9"/>
        </w:numPr>
        <w:ind w:leftChars="0"/>
        <w:rPr>
          <w:color w:val="FF0000"/>
        </w:rPr>
      </w:pPr>
      <w:r>
        <w:rPr>
          <w:color w:val="FF0000"/>
        </w:rPr>
        <w:t>L3 filtering (in time domain): e.g. exact definition of time domain filtering</w:t>
      </w:r>
    </w:p>
    <w:p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rsidR="00053F2B" w:rsidRDefault="00FF3B99">
      <w:pPr>
        <w:pStyle w:val="a"/>
        <w:numPr>
          <w:ilvl w:val="1"/>
          <w:numId w:val="9"/>
        </w:numPr>
        <w:ind w:leftChars="0"/>
        <w:rPr>
          <w:color w:val="FF0000"/>
        </w:rPr>
      </w:pPr>
      <w:r>
        <w:rPr>
          <w:color w:val="FF0000"/>
        </w:rPr>
        <w:t>Importance to avoid ping-pong handover for L1/L2 mobility</w:t>
      </w:r>
    </w:p>
    <w:p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rsidR="00053F2B" w:rsidRDefault="00FF3B99">
      <w:pPr>
        <w:pStyle w:val="a"/>
        <w:numPr>
          <w:ilvl w:val="1"/>
          <w:numId w:val="9"/>
        </w:numPr>
        <w:ind w:leftChars="0"/>
        <w:rPr>
          <w:color w:val="FF0000"/>
        </w:rPr>
      </w:pPr>
      <w:r>
        <w:rPr>
          <w:color w:val="FF0000"/>
        </w:rPr>
        <w:t>Impact of UE rotation</w:t>
      </w:r>
    </w:p>
    <w:p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rsidR="00053F2B" w:rsidRDefault="00053F2B">
      <w:pPr>
        <w:pStyle w:val="a"/>
        <w:numPr>
          <w:ilvl w:val="0"/>
          <w:numId w:val="9"/>
        </w:numPr>
        <w:ind w:leftChars="0"/>
        <w:rPr>
          <w:color w:val="FF0000"/>
        </w:rPr>
      </w:pPr>
    </w:p>
    <w:p w:rsidR="00053F2B" w:rsidRDefault="00FF3B99">
      <w:pPr>
        <w:pStyle w:val="5"/>
      </w:pPr>
      <w:r>
        <w:t>[Discussion on proposal 1-6-v1]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1-6-v1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 xml:space="preserve">We agree with FL’s assessment that RAN1 should have an aligned view with RAN2 on the ping-pong issue before we discuss the solution to address the </w:t>
            </w:r>
            <w:r>
              <w:lastRenderedPageBreak/>
              <w:t xml:space="preserve">issue. Also, whether and how to apply filtering should be discussed after proposal 1-4 and 1-5. Therefore, we suggest to deprioritize the discussion in this meeting. </w:t>
            </w:r>
          </w:p>
        </w:tc>
        <w:tc>
          <w:tcPr>
            <w:tcW w:w="2393" w:type="dxa"/>
          </w:tcPr>
          <w:p w:rsidR="00053F2B" w:rsidRDefault="00053F2B"/>
        </w:tc>
      </w:tr>
      <w:tr w:rsidR="00053F2B" w:rsidTr="00053F2B">
        <w:tc>
          <w:tcPr>
            <w:tcW w:w="2021" w:type="dxa"/>
          </w:tcPr>
          <w:p w:rsidR="00053F2B" w:rsidRDefault="00FF3B99">
            <w:r>
              <w:lastRenderedPageBreak/>
              <w:t>Google</w:t>
            </w:r>
          </w:p>
        </w:tc>
        <w:tc>
          <w:tcPr>
            <w:tcW w:w="5534" w:type="dxa"/>
          </w:tcPr>
          <w:p w:rsidR="00053F2B" w:rsidRDefault="00FF3B99">
            <w:r>
              <w:t>We do not think filtering related needs to be studied. L1-RSRP measurement behaviour should be the same as legacy.</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Support in principle. The measurement results without filtering could cause ping-pong issue likely due to the variation in measurement results. However, a well balance between the reliability and latency shall be considered.</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rsidR="00053F2B" w:rsidRDefault="00053F2B"/>
        </w:tc>
      </w:tr>
      <w:tr w:rsidR="00053F2B" w:rsidTr="00053F2B">
        <w:tc>
          <w:tcPr>
            <w:tcW w:w="2021" w:type="dxa"/>
          </w:tcPr>
          <w:p w:rsidR="00053F2B" w:rsidRDefault="00FF3B99">
            <w:r>
              <w:t>Apple</w:t>
            </w:r>
          </w:p>
        </w:tc>
        <w:tc>
          <w:tcPr>
            <w:tcW w:w="5534" w:type="dxa"/>
          </w:tcPr>
          <w:p w:rsidR="00053F2B" w:rsidRDefault="00FF3B99">
            <w:r>
              <w:t xml:space="preserve">Support. </w:t>
            </w:r>
          </w:p>
          <w:p w:rsidR="00053F2B" w:rsidRDefault="00FF3B99">
            <w:r>
              <w:t xml:space="preserve">RAN1 can study and justify the need while waiting for RAN2 further inputs on this.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t>Support in principle.</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rsidR="00C7349F" w:rsidRDefault="00C7349F" w:rsidP="00CC5498">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rsidR="00C7349F" w:rsidRDefault="00C7349F" w:rsidP="00CC5498"/>
        </w:tc>
      </w:tr>
      <w:tr w:rsidR="003C67BF" w:rsidTr="00053F2B">
        <w:tc>
          <w:tcPr>
            <w:tcW w:w="2021" w:type="dxa"/>
          </w:tcPr>
          <w:p w:rsidR="003C67BF" w:rsidRPr="007F6DA0" w:rsidRDefault="003C67BF" w:rsidP="003C67BF">
            <w:pPr>
              <w:rPr>
                <w:rFonts w:eastAsia="Malgun Gothic"/>
                <w:lang w:eastAsia="ko-KR"/>
              </w:rPr>
            </w:pPr>
            <w:r>
              <w:rPr>
                <w:rFonts w:eastAsia="Malgun Gothic" w:hint="eastAsia"/>
                <w:lang w:eastAsia="ko-KR"/>
              </w:rPr>
              <w:t>LG</w:t>
            </w:r>
          </w:p>
        </w:tc>
        <w:tc>
          <w:tcPr>
            <w:tcW w:w="5534" w:type="dxa"/>
          </w:tcPr>
          <w:p w:rsidR="003C67BF" w:rsidRPr="007F6DA0" w:rsidRDefault="003C67BF" w:rsidP="003C67B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rsidR="003C67BF" w:rsidRDefault="003C67BF" w:rsidP="003C67BF"/>
        </w:tc>
      </w:tr>
      <w:tr w:rsidR="001A77B0" w:rsidTr="00053F2B">
        <w:tc>
          <w:tcPr>
            <w:tcW w:w="2021"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534" w:type="dxa"/>
          </w:tcPr>
          <w:p w:rsidR="001A77B0" w:rsidRDefault="001A77B0" w:rsidP="001A77B0">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rsidR="001A77B0" w:rsidRDefault="001A77B0" w:rsidP="001A77B0"/>
        </w:tc>
      </w:tr>
      <w:tr w:rsidR="003533DF" w:rsidTr="00053F2B">
        <w:tc>
          <w:tcPr>
            <w:tcW w:w="2021" w:type="dxa"/>
          </w:tcPr>
          <w:p w:rsidR="003533DF" w:rsidRPr="00352F2E" w:rsidRDefault="003533DF" w:rsidP="00F8389F">
            <w:pPr>
              <w:rPr>
                <w:rFonts w:eastAsia="宋体" w:hint="eastAsia"/>
                <w:lang w:eastAsia="zh-CN"/>
              </w:rPr>
            </w:pPr>
            <w:r>
              <w:rPr>
                <w:rFonts w:eastAsia="宋体" w:hint="eastAsia"/>
                <w:lang w:eastAsia="zh-CN"/>
              </w:rPr>
              <w:lastRenderedPageBreak/>
              <w:t>CATT</w:t>
            </w:r>
          </w:p>
        </w:tc>
        <w:tc>
          <w:tcPr>
            <w:tcW w:w="5534" w:type="dxa"/>
          </w:tcPr>
          <w:p w:rsidR="003533DF" w:rsidRPr="005C22BE" w:rsidRDefault="003533DF" w:rsidP="00BA0B2A">
            <w:pPr>
              <w:rPr>
                <w:rFonts w:eastAsia="宋体" w:hint="eastAsia"/>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sidR="00BA0B2A">
              <w:rPr>
                <w:rFonts w:eastAsia="宋体" w:hint="eastAsia"/>
                <w:lang w:eastAsia="zh-CN"/>
              </w:rPr>
              <w:t>.</w:t>
            </w:r>
            <w:r>
              <w:rPr>
                <w:rFonts w:eastAsia="宋体" w:hint="eastAsia"/>
                <w:lang w:eastAsia="zh-CN"/>
              </w:rPr>
              <w:t xml:space="preserve"> </w:t>
            </w:r>
            <w:r w:rsidR="00BA0B2A">
              <w:rPr>
                <w:rFonts w:eastAsia="宋体" w:hint="eastAsia"/>
                <w:lang w:eastAsia="zh-CN"/>
              </w:rPr>
              <w:t>T</w:t>
            </w:r>
            <w:r>
              <w:rPr>
                <w:rFonts w:eastAsia="宋体" w:hint="eastAsia"/>
                <w:lang w:eastAsia="zh-CN"/>
              </w:rPr>
              <w:t xml:space="preserve">o </w:t>
            </w:r>
            <w:r>
              <w:rPr>
                <w:rFonts w:eastAsia="宋体"/>
                <w:lang w:eastAsia="zh-CN"/>
              </w:rPr>
              <w:t>avoid</w:t>
            </w:r>
            <w:r>
              <w:t xml:space="preserve"> the ping-pong issue</w:t>
            </w:r>
            <w:r w:rsidR="00BA0B2A">
              <w:rPr>
                <w:rFonts w:eastAsia="宋体" w:hint="eastAsia"/>
                <w:lang w:eastAsia="zh-CN"/>
              </w:rPr>
              <w:t>,</w:t>
            </w:r>
            <w:r>
              <w:rPr>
                <w:rFonts w:eastAsia="宋体" w:hint="eastAsia"/>
                <w:lang w:eastAsia="zh-CN"/>
              </w:rPr>
              <w:t xml:space="preserve"> </w:t>
            </w:r>
            <w:r w:rsidR="00BA0B2A">
              <w:rPr>
                <w:rFonts w:eastAsia="宋体" w:hint="eastAsia"/>
                <w:lang w:eastAsia="zh-CN"/>
              </w:rPr>
              <w:t>f</w:t>
            </w:r>
            <w:r w:rsidRPr="005C22BE">
              <w:rPr>
                <w:rFonts w:eastAsia="宋体"/>
                <w:lang w:eastAsia="zh-CN"/>
              </w:rPr>
              <w:t>iltering</w:t>
            </w:r>
            <w:r>
              <w:rPr>
                <w:rFonts w:eastAsia="宋体" w:hint="eastAsia"/>
                <w:lang w:eastAsia="zh-CN"/>
              </w:rPr>
              <w:t xml:space="preserve"> for L1 measurement is needed and can be further studied.</w:t>
            </w:r>
          </w:p>
        </w:tc>
        <w:tc>
          <w:tcPr>
            <w:tcW w:w="2393" w:type="dxa"/>
          </w:tcPr>
          <w:p w:rsidR="003533DF" w:rsidRDefault="003533DF" w:rsidP="001A77B0"/>
        </w:tc>
      </w:tr>
    </w:tbl>
    <w:p w:rsidR="00053F2B" w:rsidRDefault="00053F2B"/>
    <w:p w:rsidR="00053F2B" w:rsidRDefault="00FF3B99">
      <w:pPr>
        <w:pStyle w:val="30"/>
        <w:rPr>
          <w:bCs/>
        </w:rPr>
      </w:pPr>
      <w:r>
        <w:t>C</w:t>
      </w:r>
      <w:r>
        <w:rPr>
          <w:bCs/>
        </w:rPr>
        <w:t>onfiguration</w:t>
      </w:r>
      <w:r>
        <w:t>s for L1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rsidR="00053F2B" w:rsidRDefault="00FF3B99">
      <w:pPr>
        <w:pStyle w:val="a"/>
        <w:numPr>
          <w:ilvl w:val="1"/>
          <w:numId w:val="9"/>
        </w:numPr>
        <w:ind w:leftChars="0"/>
      </w:pPr>
      <w:r>
        <w:t>Change the maximum number of additional cells (i.e. non-serving cells)</w:t>
      </w:r>
    </w:p>
    <w:p w:rsidR="00053F2B" w:rsidRDefault="00FF3B99">
      <w:pPr>
        <w:pStyle w:val="a"/>
        <w:numPr>
          <w:ilvl w:val="1"/>
          <w:numId w:val="9"/>
        </w:numPr>
        <w:ind w:leftChars="0"/>
      </w:pPr>
      <w:r>
        <w:rPr>
          <w:rFonts w:hint="eastAsia"/>
        </w:rPr>
        <w:t>C</w:t>
      </w:r>
      <w:r>
        <w:t>hange the maximum number of RSs associated with each cell that can be configured for L1 measurement</w:t>
      </w:r>
    </w:p>
    <w:p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rsidR="00053F2B" w:rsidRDefault="00FF3B99">
      <w:pPr>
        <w:pStyle w:val="a"/>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rsidR="00053F2B" w:rsidRDefault="00FF3B99">
      <w:pPr>
        <w:pStyle w:val="a"/>
        <w:numPr>
          <w:ilvl w:val="1"/>
          <w:numId w:val="9"/>
        </w:numPr>
        <w:ind w:leftChars="0"/>
      </w:pPr>
      <w:r>
        <w:t xml:space="preserve">The beam measurements for L1/L2 mobility should require only a minimum of configuration, i.e. </w:t>
      </w:r>
    </w:p>
    <w:p w:rsidR="00053F2B" w:rsidRDefault="00FF3B99">
      <w:pPr>
        <w:pStyle w:val="a"/>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rsidR="00053F2B" w:rsidRDefault="00FF3B99">
      <w:pPr>
        <w:pStyle w:val="a"/>
        <w:numPr>
          <w:ilvl w:val="1"/>
          <w:numId w:val="9"/>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rsidR="00053F2B" w:rsidRDefault="00FF3B99">
      <w:pPr>
        <w:pStyle w:val="a"/>
        <w:numPr>
          <w:ilvl w:val="1"/>
          <w:numId w:val="9"/>
        </w:numPr>
        <w:ind w:leftChars="0"/>
      </w:pPr>
      <w:r>
        <w:t>Possibility to reuse pre-configuration for target cell(s), which may include RRC parameters for measurement RS and TCI states</w:t>
      </w:r>
    </w:p>
    <w:p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rsidR="00053F2B" w:rsidRDefault="00FF3B99">
      <w:pPr>
        <w:pStyle w:val="5"/>
      </w:pPr>
      <w:r>
        <w:rPr>
          <w:rFonts w:hint="eastAsia"/>
        </w:rPr>
        <w:t>[</w:t>
      </w:r>
      <w:r>
        <w:t>FL observation]</w:t>
      </w:r>
    </w:p>
    <w:p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rsidR="00053F2B" w:rsidRDefault="00FF3B99">
      <w:pPr>
        <w:pStyle w:val="5"/>
      </w:pPr>
      <w:r>
        <w:t>[FL proposal 1-7-v1]</w:t>
      </w:r>
    </w:p>
    <w:p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rsidR="00053F2B" w:rsidRDefault="00FF3B99">
      <w:pPr>
        <w:pStyle w:val="a"/>
        <w:numPr>
          <w:ilvl w:val="1"/>
          <w:numId w:val="9"/>
        </w:numPr>
        <w:ind w:leftChars="0"/>
        <w:rPr>
          <w:color w:val="FF0000"/>
        </w:rPr>
      </w:pPr>
      <w:r>
        <w:rPr>
          <w:color w:val="FF0000"/>
        </w:rPr>
        <w:lastRenderedPageBreak/>
        <w:t>Whether to change the maximum number of RSs associated with each cell that can be configured for L1 measurement, which is 64 for Rel-17 ICBM</w:t>
      </w:r>
    </w:p>
    <w:p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rsidR="00053F2B" w:rsidRDefault="00053F2B">
      <w:pPr>
        <w:pStyle w:val="a"/>
        <w:numPr>
          <w:ilvl w:val="0"/>
          <w:numId w:val="9"/>
        </w:numPr>
        <w:ind w:leftChars="0"/>
        <w:rPr>
          <w:color w:val="FF0000"/>
        </w:rPr>
      </w:pPr>
    </w:p>
    <w:p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rsidR="00053F2B" w:rsidRDefault="00053F2B">
      <w:pPr>
        <w:pStyle w:val="a"/>
        <w:numPr>
          <w:ilvl w:val="0"/>
          <w:numId w:val="9"/>
        </w:numPr>
        <w:ind w:leftChars="0"/>
        <w:rPr>
          <w:rFonts w:eastAsiaTheme="minorEastAsia"/>
          <w:bCs/>
        </w:rPr>
      </w:pPr>
    </w:p>
    <w:p w:rsidR="00053F2B" w:rsidRDefault="00FF3B99">
      <w:pPr>
        <w:pStyle w:val="5"/>
      </w:pPr>
      <w:r>
        <w:t>[Discussion on proposal 1-7-v1]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3965"/>
        <w:gridCol w:w="191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1733" w:type="dxa"/>
          </w:tcPr>
          <w:p w:rsidR="00053F2B" w:rsidRDefault="00FF3B99">
            <w:pPr>
              <w:rPr>
                <w:b w:val="0"/>
                <w:bCs w:val="0"/>
              </w:rPr>
            </w:pPr>
            <w:r>
              <w:rPr>
                <w:rFonts w:hint="eastAsia"/>
              </w:rPr>
              <w:t>C</w:t>
            </w:r>
            <w:r>
              <w:t>ompany</w:t>
            </w:r>
          </w:p>
        </w:tc>
        <w:tc>
          <w:tcPr>
            <w:tcW w:w="3965" w:type="dxa"/>
          </w:tcPr>
          <w:p w:rsidR="00053F2B" w:rsidRDefault="00FF3B99">
            <w:pPr>
              <w:rPr>
                <w:b w:val="0"/>
                <w:bCs w:val="0"/>
              </w:rPr>
            </w:pPr>
            <w:r>
              <w:rPr>
                <w:rFonts w:hint="eastAsia"/>
              </w:rPr>
              <w:t>C</w:t>
            </w:r>
            <w:r>
              <w:t>omment to proposal 1-7-v1</w:t>
            </w:r>
          </w:p>
        </w:tc>
        <w:tc>
          <w:tcPr>
            <w:tcW w:w="1919" w:type="dxa"/>
          </w:tcPr>
          <w:p w:rsidR="00053F2B" w:rsidRDefault="00FF3B99">
            <w:pPr>
              <w:rPr>
                <w:b w:val="0"/>
                <w:bCs w:val="0"/>
              </w:rPr>
            </w:pPr>
            <w:r>
              <w:rPr>
                <w:rFonts w:hint="eastAsia"/>
              </w:rPr>
              <w:t>R</w:t>
            </w:r>
            <w:r>
              <w:t>esponse from FL</w:t>
            </w:r>
          </w:p>
        </w:tc>
      </w:tr>
      <w:tr w:rsidR="00053F2B" w:rsidTr="00053F2B">
        <w:tc>
          <w:tcPr>
            <w:tcW w:w="1733" w:type="dxa"/>
          </w:tcPr>
          <w:p w:rsidR="00053F2B" w:rsidRDefault="00FF3B99">
            <w:r>
              <w:t>Google</w:t>
            </w:r>
          </w:p>
        </w:tc>
        <w:tc>
          <w:tcPr>
            <w:tcW w:w="3965" w:type="dxa"/>
          </w:tcPr>
          <w:p w:rsidR="00053F2B" w:rsidRDefault="00FF3B99">
            <w:r>
              <w:t>So far we have not seen a necessity for these study points.</w:t>
            </w:r>
          </w:p>
        </w:tc>
        <w:tc>
          <w:tcPr>
            <w:tcW w:w="1919" w:type="dxa"/>
          </w:tcPr>
          <w:p w:rsidR="00053F2B" w:rsidRDefault="00053F2B"/>
        </w:tc>
      </w:tr>
      <w:tr w:rsidR="00053F2B" w:rsidTr="00053F2B">
        <w:tc>
          <w:tcPr>
            <w:tcW w:w="1733" w:type="dxa"/>
          </w:tcPr>
          <w:p w:rsidR="00053F2B" w:rsidRDefault="00FF3B99">
            <w:r>
              <w:t>QC</w:t>
            </w:r>
          </w:p>
        </w:tc>
        <w:tc>
          <w:tcPr>
            <w:tcW w:w="3965" w:type="dxa"/>
          </w:tcPr>
          <w:p w:rsidR="00053F2B" w:rsidRDefault="00FF3B99">
            <w:r>
              <w:t>Suggest to add a new issue below, which we think is important.</w:t>
            </w:r>
          </w:p>
          <w:p w:rsidR="00053F2B" w:rsidRDefault="00FF3B99">
            <w:r>
              <w:rPr>
                <w:color w:val="FF0000"/>
                <w:sz w:val="20"/>
                <w:szCs w:val="16"/>
              </w:rPr>
              <w:t>Whether the measurement RS for a candidate cell is configured under active serving cell or candidate cell</w:t>
            </w:r>
          </w:p>
        </w:tc>
        <w:tc>
          <w:tcPr>
            <w:tcW w:w="1919" w:type="dxa"/>
          </w:tcPr>
          <w:p w:rsidR="00053F2B" w:rsidRDefault="00053F2B"/>
        </w:tc>
      </w:tr>
      <w:tr w:rsidR="00053F2B" w:rsidTr="00053F2B">
        <w:tc>
          <w:tcPr>
            <w:tcW w:w="1733"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3965" w:type="dxa"/>
          </w:tcPr>
          <w:p w:rsidR="00053F2B" w:rsidRDefault="00FF3B99">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rsidR="00053F2B" w:rsidRDefault="00FF3B99">
            <w:pPr>
              <w:rPr>
                <w:rFonts w:eastAsia="宋体"/>
                <w:lang w:eastAsia="zh-CN"/>
              </w:rPr>
            </w:pPr>
            <w:r>
              <w:rPr>
                <w:rFonts w:eastAsia="宋体"/>
                <w:color w:val="FF0000"/>
                <w:lang w:eastAsia="zh-CN"/>
              </w:rPr>
              <w:t>Information required for configuring the measurement RS</w:t>
            </w:r>
          </w:p>
        </w:tc>
        <w:tc>
          <w:tcPr>
            <w:tcW w:w="1919" w:type="dxa"/>
          </w:tcPr>
          <w:p w:rsidR="00053F2B" w:rsidRDefault="00053F2B"/>
        </w:tc>
      </w:tr>
      <w:tr w:rsidR="00053F2B" w:rsidTr="00053F2B">
        <w:tc>
          <w:tcPr>
            <w:tcW w:w="1733" w:type="dxa"/>
          </w:tcPr>
          <w:p w:rsidR="00053F2B" w:rsidRDefault="00FF3B99">
            <w:r>
              <w:t xml:space="preserve">Apple </w:t>
            </w:r>
          </w:p>
        </w:tc>
        <w:tc>
          <w:tcPr>
            <w:tcW w:w="3965" w:type="dxa"/>
          </w:tcPr>
          <w:p w:rsidR="00053F2B" w:rsidRDefault="00FF3B99">
            <w:r>
              <w:t xml:space="preserve">Support in general. Also suggest to add the bullet proposed by QC. </w:t>
            </w:r>
          </w:p>
        </w:tc>
        <w:tc>
          <w:tcPr>
            <w:tcW w:w="1919" w:type="dxa"/>
          </w:tcPr>
          <w:p w:rsidR="00053F2B" w:rsidRDefault="00053F2B"/>
        </w:tc>
      </w:tr>
      <w:tr w:rsidR="00053F2B" w:rsidTr="00053F2B">
        <w:tc>
          <w:tcPr>
            <w:tcW w:w="1733" w:type="dxa"/>
          </w:tcPr>
          <w:p w:rsidR="00053F2B" w:rsidRDefault="00FF3B99">
            <w:r>
              <w:rPr>
                <w:rFonts w:eastAsia="宋体" w:hint="eastAsia"/>
                <w:lang w:eastAsia="zh-CN"/>
              </w:rPr>
              <w:t>D</w:t>
            </w:r>
            <w:r>
              <w:rPr>
                <w:rFonts w:eastAsia="宋体"/>
                <w:lang w:eastAsia="zh-CN"/>
              </w:rPr>
              <w:t>OCOMO</w:t>
            </w:r>
          </w:p>
        </w:tc>
        <w:tc>
          <w:tcPr>
            <w:tcW w:w="3965" w:type="dxa"/>
          </w:tcPr>
          <w:p w:rsidR="00053F2B" w:rsidRDefault="00FF3B99">
            <w:r>
              <w:rPr>
                <w:rFonts w:eastAsia="宋体" w:hint="eastAsia"/>
                <w:lang w:eastAsia="zh-CN"/>
              </w:rPr>
              <w:t>S</w:t>
            </w:r>
            <w:r>
              <w:rPr>
                <w:rFonts w:eastAsia="宋体"/>
                <w:lang w:eastAsia="zh-CN"/>
              </w:rPr>
              <w:t>upport in principle.</w:t>
            </w:r>
          </w:p>
        </w:tc>
        <w:tc>
          <w:tcPr>
            <w:tcW w:w="1919" w:type="dxa"/>
          </w:tcPr>
          <w:p w:rsidR="00053F2B" w:rsidRDefault="00053F2B"/>
        </w:tc>
      </w:tr>
      <w:tr w:rsidR="00053F2B" w:rsidTr="00053F2B">
        <w:tc>
          <w:tcPr>
            <w:tcW w:w="1733"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3965" w:type="dxa"/>
          </w:tcPr>
          <w:p w:rsidR="00053F2B" w:rsidRDefault="00FF3B99">
            <w:pPr>
              <w:rPr>
                <w:rFonts w:eastAsia="宋体"/>
                <w:lang w:eastAsia="zh-CN"/>
              </w:rPr>
            </w:pPr>
            <w:r>
              <w:rPr>
                <w:rFonts w:eastAsia="宋体" w:hint="eastAsia"/>
                <w:lang w:eastAsia="zh-CN"/>
              </w:rPr>
              <w:t>S</w:t>
            </w:r>
            <w:r>
              <w:rPr>
                <w:rFonts w:eastAsia="宋体"/>
                <w:lang w:eastAsia="zh-CN"/>
              </w:rPr>
              <w:t>upport in principle</w:t>
            </w:r>
          </w:p>
        </w:tc>
        <w:tc>
          <w:tcPr>
            <w:tcW w:w="1919" w:type="dxa"/>
          </w:tcPr>
          <w:p w:rsidR="00053F2B" w:rsidRDefault="00053F2B"/>
        </w:tc>
      </w:tr>
      <w:tr w:rsidR="00053F2B" w:rsidTr="00053F2B">
        <w:tc>
          <w:tcPr>
            <w:tcW w:w="1733" w:type="dxa"/>
          </w:tcPr>
          <w:p w:rsidR="00053F2B" w:rsidRDefault="00FF3B99">
            <w:r>
              <w:rPr>
                <w:rFonts w:eastAsia="宋体"/>
                <w:lang w:eastAsia="zh-CN"/>
              </w:rPr>
              <w:t>New H3C</w:t>
            </w:r>
          </w:p>
        </w:tc>
        <w:tc>
          <w:tcPr>
            <w:tcW w:w="3965" w:type="dxa"/>
          </w:tcPr>
          <w:p w:rsidR="00053F2B" w:rsidRDefault="00FF3B99">
            <w:r>
              <w:rPr>
                <w:rFonts w:eastAsia="宋体"/>
                <w:lang w:eastAsia="zh-CN"/>
              </w:rPr>
              <w:t>Support</w:t>
            </w:r>
          </w:p>
        </w:tc>
        <w:tc>
          <w:tcPr>
            <w:tcW w:w="1919" w:type="dxa"/>
          </w:tcPr>
          <w:p w:rsidR="00053F2B" w:rsidRDefault="00053F2B"/>
        </w:tc>
      </w:tr>
      <w:tr w:rsidR="00053F2B" w:rsidTr="00053F2B">
        <w:tc>
          <w:tcPr>
            <w:tcW w:w="1733" w:type="dxa"/>
          </w:tcPr>
          <w:p w:rsidR="00053F2B" w:rsidRDefault="00FF3B99">
            <w:r>
              <w:t>NEC</w:t>
            </w:r>
          </w:p>
        </w:tc>
        <w:tc>
          <w:tcPr>
            <w:tcW w:w="3965" w:type="dxa"/>
          </w:tcPr>
          <w:p w:rsidR="00053F2B" w:rsidRDefault="00FF3B99">
            <w:r>
              <w:t>Support the configuration of a subset of candidate cells to be measured simultaneously.</w:t>
            </w:r>
          </w:p>
        </w:tc>
        <w:tc>
          <w:tcPr>
            <w:tcW w:w="1919" w:type="dxa"/>
          </w:tcPr>
          <w:p w:rsidR="00053F2B" w:rsidRDefault="00053F2B"/>
        </w:tc>
      </w:tr>
      <w:tr w:rsidR="00053F2B" w:rsidTr="00053F2B">
        <w:tc>
          <w:tcPr>
            <w:tcW w:w="1733" w:type="dxa"/>
          </w:tcPr>
          <w:p w:rsidR="00053F2B" w:rsidRDefault="00FF3B99">
            <w:pPr>
              <w:rPr>
                <w:rFonts w:eastAsia="宋体"/>
                <w:lang w:val="en-US" w:eastAsia="zh-CN"/>
              </w:rPr>
            </w:pPr>
            <w:r>
              <w:rPr>
                <w:rFonts w:eastAsia="宋体" w:hint="eastAsia"/>
                <w:lang w:val="en-US" w:eastAsia="zh-CN"/>
              </w:rPr>
              <w:t>ZTE</w:t>
            </w:r>
          </w:p>
        </w:tc>
        <w:tc>
          <w:tcPr>
            <w:tcW w:w="3965" w:type="dxa"/>
          </w:tcPr>
          <w:p w:rsidR="00053F2B" w:rsidRDefault="00FF3B99">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1919" w:type="dxa"/>
          </w:tcPr>
          <w:p w:rsidR="00053F2B" w:rsidRDefault="00053F2B"/>
        </w:tc>
      </w:tr>
      <w:tr w:rsidR="00C7349F" w:rsidTr="00053F2B">
        <w:tc>
          <w:tcPr>
            <w:tcW w:w="1733" w:type="dxa"/>
          </w:tcPr>
          <w:p w:rsidR="00C7349F" w:rsidRDefault="00C7349F">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3965" w:type="dxa"/>
          </w:tcPr>
          <w:p w:rsidR="00C7349F" w:rsidRDefault="00C7349F">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1919" w:type="dxa"/>
          </w:tcPr>
          <w:p w:rsidR="00C7349F" w:rsidRDefault="00C7349F"/>
        </w:tc>
      </w:tr>
      <w:tr w:rsidR="001A77B0" w:rsidTr="00053F2B">
        <w:tc>
          <w:tcPr>
            <w:tcW w:w="1733" w:type="dxa"/>
          </w:tcPr>
          <w:p w:rsidR="001A77B0" w:rsidRDefault="001A77B0" w:rsidP="001A77B0">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3965"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w:t>
            </w:r>
          </w:p>
        </w:tc>
        <w:tc>
          <w:tcPr>
            <w:tcW w:w="1919" w:type="dxa"/>
          </w:tcPr>
          <w:p w:rsidR="001A77B0" w:rsidRDefault="001A77B0" w:rsidP="001A77B0"/>
        </w:tc>
      </w:tr>
      <w:tr w:rsidR="00AF0525" w:rsidTr="00053F2B">
        <w:tc>
          <w:tcPr>
            <w:tcW w:w="1733" w:type="dxa"/>
          </w:tcPr>
          <w:p w:rsidR="00AF0525" w:rsidRDefault="00AF0525" w:rsidP="00F8389F">
            <w:pPr>
              <w:rPr>
                <w:rFonts w:eastAsia="宋体"/>
                <w:lang w:val="en-US" w:eastAsia="zh-CN"/>
              </w:rPr>
            </w:pPr>
            <w:r>
              <w:rPr>
                <w:rFonts w:eastAsia="宋体" w:hint="eastAsia"/>
                <w:lang w:val="en-US" w:eastAsia="zh-CN"/>
              </w:rPr>
              <w:t>CATT</w:t>
            </w:r>
          </w:p>
        </w:tc>
        <w:tc>
          <w:tcPr>
            <w:tcW w:w="3965" w:type="dxa"/>
          </w:tcPr>
          <w:p w:rsidR="00AF0525" w:rsidRDefault="00AF0525" w:rsidP="00F8389F">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1919" w:type="dxa"/>
          </w:tcPr>
          <w:p w:rsidR="00AF0525" w:rsidRDefault="00AF0525" w:rsidP="001A77B0"/>
        </w:tc>
      </w:tr>
    </w:tbl>
    <w:p w:rsidR="00053F2B" w:rsidRDefault="00053F2B"/>
    <w:p w:rsidR="00053F2B" w:rsidRDefault="00FF3B99">
      <w:pPr>
        <w:pStyle w:val="20"/>
      </w:pPr>
      <w:r>
        <w:t>L1 measurement reporting</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rsidR="00053F2B" w:rsidRDefault="00FF3B99">
      <w:pPr>
        <w:pStyle w:val="a"/>
        <w:numPr>
          <w:ilvl w:val="1"/>
          <w:numId w:val="11"/>
        </w:numPr>
        <w:ind w:leftChars="0"/>
      </w:pPr>
      <w:r>
        <w:t>Periodic, semi-persistent and aperiodic L1 measurement reporting using reference signals associated with non-serving cell PCI</w:t>
      </w:r>
    </w:p>
    <w:p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rsidR="00053F2B" w:rsidRDefault="00FF3B99">
      <w:pPr>
        <w:pStyle w:val="a"/>
        <w:numPr>
          <w:ilvl w:val="1"/>
          <w:numId w:val="11"/>
        </w:numPr>
        <w:ind w:leftChars="0"/>
      </w:pPr>
      <w:r>
        <w:t>Also, there are discussions about the reporting format to support Rel-18 scenarios</w:t>
      </w:r>
    </w:p>
    <w:p w:rsidR="00053F2B" w:rsidRDefault="00FF3B99">
      <w:pPr>
        <w:pStyle w:val="a"/>
        <w:numPr>
          <w:ilvl w:val="2"/>
          <w:numId w:val="11"/>
        </w:numPr>
        <w:ind w:leftChars="0"/>
      </w:pPr>
      <w:r>
        <w:rPr>
          <w:rFonts w:hint="eastAsia"/>
        </w:rPr>
        <w:t>F</w:t>
      </w:r>
      <w:r>
        <w:t>requency indicator if inter-frequency L1 measurement is supported.</w:t>
      </w:r>
    </w:p>
    <w:p w:rsidR="00053F2B" w:rsidRDefault="00FF3B99">
      <w:pPr>
        <w:pStyle w:val="a"/>
        <w:numPr>
          <w:ilvl w:val="2"/>
          <w:numId w:val="11"/>
        </w:numPr>
        <w:ind w:leftChars="0"/>
      </w:pPr>
      <w:r>
        <w:t>Support of more than 4 beams in a report instance.</w:t>
      </w:r>
    </w:p>
    <w:p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rsidR="00053F2B" w:rsidRDefault="00FF3B99">
      <w:pPr>
        <w:pStyle w:val="a"/>
        <w:numPr>
          <w:ilvl w:val="2"/>
          <w:numId w:val="11"/>
        </w:numPr>
        <w:ind w:leftChars="0"/>
      </w:pPr>
      <w:r>
        <w:rPr>
          <w:rFonts w:hint="eastAsia"/>
        </w:rPr>
        <w:t>S</w:t>
      </w:r>
      <w:r>
        <w:t>upport reporting for top N candidate cells with cell-level filtered measurement results.</w:t>
      </w:r>
    </w:p>
    <w:p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rsidR="00053F2B" w:rsidRDefault="00FF3B99">
      <w:pPr>
        <w:pStyle w:val="5"/>
      </w:pPr>
      <w:r>
        <w:rPr>
          <w:rFonts w:hint="eastAsia"/>
        </w:rPr>
        <w:t>[</w:t>
      </w:r>
      <w:r>
        <w:t>FL observation]</w:t>
      </w:r>
    </w:p>
    <w:p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w:t>
      </w:r>
      <w:r>
        <w:lastRenderedPageBreak/>
        <w:t xml:space="preserve">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rsidR="00053F2B" w:rsidRDefault="00FF3B99">
      <w:pPr>
        <w:pStyle w:val="5"/>
      </w:pPr>
      <w:r>
        <w:t xml:space="preserve">[FL proposal 2-1-v1] </w:t>
      </w:r>
    </w:p>
    <w:p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rsidR="00053F2B" w:rsidRDefault="00FF3B99">
      <w:pPr>
        <w:pStyle w:val="a"/>
        <w:numPr>
          <w:ilvl w:val="1"/>
          <w:numId w:val="8"/>
        </w:numPr>
        <w:ind w:leftChars="0"/>
        <w:rPr>
          <w:color w:val="FF0000"/>
        </w:rPr>
      </w:pPr>
      <w:r>
        <w:rPr>
          <w:color w:val="FF0000"/>
        </w:rPr>
        <w:t>Report as UCI on PUCCH or PUSCH</w:t>
      </w:r>
    </w:p>
    <w:p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rsidR="00053F2B" w:rsidRDefault="00FF3B99">
      <w:pPr>
        <w:pStyle w:val="a"/>
        <w:numPr>
          <w:ilvl w:val="3"/>
          <w:numId w:val="8"/>
        </w:numPr>
        <w:ind w:leftChars="0"/>
        <w:rPr>
          <w:color w:val="FF0000"/>
        </w:rPr>
      </w:pPr>
      <w:r>
        <w:rPr>
          <w:color w:val="FF0000"/>
        </w:rPr>
        <w:t>Inter-frequency measurement, if supported</w:t>
      </w:r>
    </w:p>
    <w:p w:rsidR="00053F2B" w:rsidRDefault="00FF3B99">
      <w:pPr>
        <w:pStyle w:val="a"/>
        <w:numPr>
          <w:ilvl w:val="3"/>
          <w:numId w:val="8"/>
        </w:numPr>
        <w:ind w:leftChars="0"/>
        <w:rPr>
          <w:color w:val="FF0000"/>
        </w:rPr>
      </w:pPr>
      <w:r>
        <w:rPr>
          <w:color w:val="FF0000"/>
        </w:rPr>
        <w:t>Increasing the maximum number of reporting beams, which is 4 for Rel-17 ICBM</w:t>
      </w:r>
    </w:p>
    <w:p w:rsidR="00053F2B" w:rsidRDefault="00FF3B99">
      <w:pPr>
        <w:pStyle w:val="a"/>
        <w:numPr>
          <w:ilvl w:val="3"/>
          <w:numId w:val="8"/>
        </w:numPr>
        <w:ind w:leftChars="0"/>
        <w:rPr>
          <w:color w:val="FF0000"/>
        </w:rPr>
      </w:pPr>
      <w:r>
        <w:t>Reducing the reporting overhead by e.g. choosing N-best beams/cells</w:t>
      </w:r>
    </w:p>
    <w:p w:rsidR="00053F2B" w:rsidRDefault="00FF3B99">
      <w:pPr>
        <w:pStyle w:val="a"/>
        <w:numPr>
          <w:ilvl w:val="1"/>
          <w:numId w:val="8"/>
        </w:numPr>
        <w:ind w:leftChars="0"/>
        <w:rPr>
          <w:color w:val="FF0000"/>
        </w:rPr>
      </w:pPr>
      <w:r>
        <w:rPr>
          <w:color w:val="FF0000"/>
        </w:rPr>
        <w:t>Report on MAC CE</w:t>
      </w:r>
    </w:p>
    <w:p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rsidR="00053F2B" w:rsidRDefault="00FF3B99">
      <w:pPr>
        <w:pStyle w:val="a"/>
        <w:numPr>
          <w:ilvl w:val="1"/>
          <w:numId w:val="8"/>
        </w:numPr>
        <w:ind w:leftChars="0"/>
        <w:rPr>
          <w:color w:val="FF0000"/>
        </w:rPr>
      </w:pPr>
      <w:r>
        <w:rPr>
          <w:color w:val="FF0000"/>
        </w:rPr>
        <w:t>At least the following aspects should be considered in the companies’ proposal</w:t>
      </w:r>
    </w:p>
    <w:p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rsidR="00053F2B" w:rsidRDefault="00FF3B99">
      <w:pPr>
        <w:pStyle w:val="a"/>
        <w:numPr>
          <w:ilvl w:val="2"/>
          <w:numId w:val="8"/>
        </w:numPr>
        <w:ind w:leftChars="0"/>
        <w:rPr>
          <w:color w:val="FF0000"/>
        </w:rPr>
      </w:pPr>
      <w:r>
        <w:rPr>
          <w:color w:val="FF0000"/>
        </w:rPr>
        <w:t>Report container i.e. UCI transmitted on PUCCH or PUSCH and/or MAC CE etc.</w:t>
      </w:r>
    </w:p>
    <w:p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rsidR="00053F2B" w:rsidRDefault="00FF3B99">
      <w:pPr>
        <w:pStyle w:val="5"/>
      </w:pPr>
      <w:r>
        <w:t>[Discussion on proposal 2-1-v1]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973"/>
        <w:gridCol w:w="5399"/>
        <w:gridCol w:w="2314"/>
      </w:tblGrid>
      <w:tr w:rsidR="00053F2B" w:rsidTr="00C7349F">
        <w:trPr>
          <w:cnfStyle w:val="100000000000" w:firstRow="1" w:lastRow="0" w:firstColumn="0" w:lastColumn="0" w:oddVBand="0" w:evenVBand="0" w:oddHBand="0" w:evenHBand="0" w:firstRowFirstColumn="0" w:firstRowLastColumn="0" w:lastRowFirstColumn="0" w:lastRowLastColumn="0"/>
        </w:trPr>
        <w:tc>
          <w:tcPr>
            <w:tcW w:w="1973" w:type="dxa"/>
          </w:tcPr>
          <w:p w:rsidR="00053F2B" w:rsidRDefault="00FF3B99">
            <w:pPr>
              <w:rPr>
                <w:b w:val="0"/>
                <w:bCs w:val="0"/>
              </w:rPr>
            </w:pPr>
            <w:r>
              <w:rPr>
                <w:rFonts w:hint="eastAsia"/>
              </w:rPr>
              <w:t>C</w:t>
            </w:r>
            <w:r>
              <w:t>ompany</w:t>
            </w:r>
          </w:p>
        </w:tc>
        <w:tc>
          <w:tcPr>
            <w:tcW w:w="5399" w:type="dxa"/>
          </w:tcPr>
          <w:p w:rsidR="00053F2B" w:rsidRDefault="00FF3B99">
            <w:pPr>
              <w:rPr>
                <w:b w:val="0"/>
                <w:bCs w:val="0"/>
              </w:rPr>
            </w:pPr>
            <w:r>
              <w:rPr>
                <w:rFonts w:hint="eastAsia"/>
              </w:rPr>
              <w:t>C</w:t>
            </w:r>
            <w:r>
              <w:t>omment to proposal2-1-v1</w:t>
            </w:r>
          </w:p>
        </w:tc>
        <w:tc>
          <w:tcPr>
            <w:tcW w:w="2314" w:type="dxa"/>
          </w:tcPr>
          <w:p w:rsidR="00053F2B" w:rsidRDefault="00FF3B99">
            <w:pPr>
              <w:rPr>
                <w:b w:val="0"/>
                <w:bCs w:val="0"/>
              </w:rPr>
            </w:pPr>
            <w:r>
              <w:rPr>
                <w:rFonts w:hint="eastAsia"/>
              </w:rPr>
              <w:t>R</w:t>
            </w:r>
            <w:r>
              <w:t>esponse from FL</w:t>
            </w:r>
          </w:p>
        </w:tc>
      </w:tr>
      <w:tr w:rsidR="00053F2B" w:rsidTr="00C7349F">
        <w:tc>
          <w:tcPr>
            <w:tcW w:w="1973" w:type="dxa"/>
          </w:tcPr>
          <w:p w:rsidR="00053F2B" w:rsidRDefault="00FF3B99">
            <w:r>
              <w:t>Google</w:t>
            </w:r>
          </w:p>
        </w:tc>
        <w:tc>
          <w:tcPr>
            <w:tcW w:w="5399" w:type="dxa"/>
          </w:tcPr>
          <w:p w:rsidR="00053F2B" w:rsidRDefault="00FF3B99">
            <w:r>
              <w:t>We think the following bullet should be removed:</w:t>
            </w:r>
          </w:p>
          <w:p w:rsidR="00053F2B" w:rsidRDefault="00FF3B99">
            <w:pPr>
              <w:pStyle w:val="a"/>
              <w:numPr>
                <w:ilvl w:val="3"/>
                <w:numId w:val="8"/>
              </w:numPr>
              <w:ind w:leftChars="0"/>
              <w:rPr>
                <w:color w:val="FF0000"/>
              </w:rPr>
            </w:pPr>
            <w:r>
              <w:t>Reducing the reporting overhead by e.g. choosing N-best beams/cells</w:t>
            </w:r>
          </w:p>
          <w:p w:rsidR="00053F2B" w:rsidRDefault="00FF3B99">
            <w:r>
              <w:t xml:space="preserve">For event-based report, since this is L1 measurement report, we think the definition of event should be based on L1 measurement report instead of L3 </w:t>
            </w:r>
            <w:r>
              <w:lastRenderedPageBreak/>
              <w:t xml:space="preserve">measurement report. </w:t>
            </w:r>
          </w:p>
          <w:p w:rsidR="00053F2B" w:rsidRDefault="00053F2B"/>
        </w:tc>
        <w:tc>
          <w:tcPr>
            <w:tcW w:w="2314" w:type="dxa"/>
          </w:tcPr>
          <w:p w:rsidR="00053F2B" w:rsidRDefault="00053F2B"/>
        </w:tc>
      </w:tr>
      <w:tr w:rsidR="00053F2B" w:rsidTr="00C7349F">
        <w:tc>
          <w:tcPr>
            <w:tcW w:w="1973" w:type="dxa"/>
          </w:tcPr>
          <w:p w:rsidR="00053F2B" w:rsidRDefault="00FF3B99">
            <w:r>
              <w:lastRenderedPageBreak/>
              <w:t>QC</w:t>
            </w:r>
          </w:p>
        </w:tc>
        <w:tc>
          <w:tcPr>
            <w:tcW w:w="5399" w:type="dxa"/>
          </w:tcPr>
          <w:p w:rsidR="00053F2B" w:rsidRDefault="00FF3B99">
            <w:pPr>
              <w:rPr>
                <w:sz w:val="22"/>
                <w:szCs w:val="18"/>
              </w:rPr>
            </w:pPr>
            <w:r>
              <w:rPr>
                <w:sz w:val="22"/>
                <w:szCs w:val="18"/>
              </w:rPr>
              <w:t>Suggest a few changes as below. R17 report format may not be reused for inter-frequency, which may report top X best beams/cells per frequency for multiple frequencies in the same report</w:t>
            </w:r>
          </w:p>
          <w:p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rsidR="00053F2B" w:rsidRDefault="00FF3B99">
            <w:pPr>
              <w:numPr>
                <w:ilvl w:val="3"/>
                <w:numId w:val="8"/>
              </w:numPr>
              <w:rPr>
                <w:sz w:val="22"/>
                <w:szCs w:val="18"/>
              </w:rPr>
            </w:pPr>
            <w:r>
              <w:rPr>
                <w:sz w:val="22"/>
                <w:szCs w:val="18"/>
              </w:rPr>
              <w:t>Inter-frequency measurement, if supported</w:t>
            </w:r>
          </w:p>
          <w:p w:rsidR="00053F2B" w:rsidRDefault="00FF3B99">
            <w:pPr>
              <w:numPr>
                <w:ilvl w:val="3"/>
                <w:numId w:val="8"/>
              </w:numPr>
              <w:rPr>
                <w:sz w:val="22"/>
                <w:szCs w:val="18"/>
              </w:rPr>
            </w:pPr>
            <w:r>
              <w:rPr>
                <w:sz w:val="22"/>
                <w:szCs w:val="18"/>
              </w:rPr>
              <w:t>Increasing the maximum number of reporting beams, which is 4 for Rel-17 ICBM</w:t>
            </w:r>
          </w:p>
          <w:p w:rsidR="00053F2B" w:rsidRDefault="00FF3B99">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rsidR="00053F2B" w:rsidRDefault="00053F2B"/>
        </w:tc>
        <w:tc>
          <w:tcPr>
            <w:tcW w:w="2314" w:type="dxa"/>
          </w:tcPr>
          <w:p w:rsidR="00053F2B" w:rsidRDefault="00053F2B"/>
        </w:tc>
      </w:tr>
      <w:tr w:rsidR="00053F2B" w:rsidTr="00C7349F">
        <w:tc>
          <w:tcPr>
            <w:tcW w:w="1973"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399"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14" w:type="dxa"/>
          </w:tcPr>
          <w:p w:rsidR="00053F2B" w:rsidRDefault="00053F2B"/>
        </w:tc>
      </w:tr>
      <w:tr w:rsidR="00053F2B" w:rsidTr="00C7349F">
        <w:tc>
          <w:tcPr>
            <w:tcW w:w="1973" w:type="dxa"/>
          </w:tcPr>
          <w:p w:rsidR="00053F2B" w:rsidRDefault="00FF3B99">
            <w:r>
              <w:t xml:space="preserve">Apple </w:t>
            </w:r>
          </w:p>
        </w:tc>
        <w:tc>
          <w:tcPr>
            <w:tcW w:w="5399" w:type="dxa"/>
          </w:tcPr>
          <w:p w:rsidR="00053F2B" w:rsidRDefault="00FF3B99">
            <w:r>
              <w:t xml:space="preserve">Support in general. </w:t>
            </w:r>
          </w:p>
          <w:p w:rsidR="00053F2B" w:rsidRDefault="00FF3B99">
            <w:r>
              <w:t xml:space="preserve">This provides a simply list for the potential study areas and whether adopt or not is a sperate discussion.  </w:t>
            </w:r>
          </w:p>
        </w:tc>
        <w:tc>
          <w:tcPr>
            <w:tcW w:w="2314" w:type="dxa"/>
          </w:tcPr>
          <w:p w:rsidR="00053F2B" w:rsidRDefault="00053F2B"/>
        </w:tc>
      </w:tr>
      <w:tr w:rsidR="00053F2B" w:rsidTr="00C7349F">
        <w:tc>
          <w:tcPr>
            <w:tcW w:w="1973" w:type="dxa"/>
          </w:tcPr>
          <w:p w:rsidR="00053F2B" w:rsidRDefault="00FF3B99">
            <w:r>
              <w:rPr>
                <w:rFonts w:eastAsia="宋体" w:hint="eastAsia"/>
                <w:lang w:eastAsia="zh-CN"/>
              </w:rPr>
              <w:t>D</w:t>
            </w:r>
            <w:r>
              <w:rPr>
                <w:rFonts w:eastAsia="宋体"/>
                <w:lang w:eastAsia="zh-CN"/>
              </w:rPr>
              <w:t>OCOMO</w:t>
            </w:r>
          </w:p>
        </w:tc>
        <w:tc>
          <w:tcPr>
            <w:tcW w:w="5399" w:type="dxa"/>
          </w:tcPr>
          <w:p w:rsidR="00053F2B" w:rsidRDefault="00FF3B99">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rsidR="00053F2B" w:rsidRDefault="00FF3B99">
            <w:pPr>
              <w:pStyle w:val="a"/>
              <w:numPr>
                <w:ilvl w:val="2"/>
                <w:numId w:val="8"/>
              </w:numPr>
              <w:ind w:leftChars="0"/>
              <w:rPr>
                <w:color w:val="FF0000"/>
              </w:rPr>
            </w:pPr>
            <w:r>
              <w:rPr>
                <w:color w:val="FF0000"/>
              </w:rPr>
              <w:t>The interaction with filtered L1 measurement results (if supported)</w:t>
            </w:r>
          </w:p>
          <w:p w:rsidR="00053F2B" w:rsidRDefault="00053F2B"/>
        </w:tc>
        <w:tc>
          <w:tcPr>
            <w:tcW w:w="2314" w:type="dxa"/>
          </w:tcPr>
          <w:p w:rsidR="00053F2B" w:rsidRDefault="00053F2B"/>
        </w:tc>
      </w:tr>
      <w:tr w:rsidR="00053F2B" w:rsidTr="00C7349F">
        <w:tc>
          <w:tcPr>
            <w:tcW w:w="1973"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399" w:type="dxa"/>
          </w:tcPr>
          <w:p w:rsidR="00053F2B" w:rsidRDefault="00FF3B99">
            <w:pPr>
              <w:rPr>
                <w:rFonts w:eastAsia="宋体"/>
                <w:lang w:eastAsia="zh-CN"/>
              </w:rPr>
            </w:pPr>
            <w:r>
              <w:rPr>
                <w:rFonts w:eastAsia="宋体"/>
                <w:lang w:eastAsia="zh-CN"/>
              </w:rPr>
              <w:t>Support in principle</w:t>
            </w:r>
          </w:p>
        </w:tc>
        <w:tc>
          <w:tcPr>
            <w:tcW w:w="2314" w:type="dxa"/>
          </w:tcPr>
          <w:p w:rsidR="00053F2B" w:rsidRDefault="00053F2B"/>
        </w:tc>
      </w:tr>
      <w:tr w:rsidR="00053F2B" w:rsidTr="00C7349F">
        <w:tc>
          <w:tcPr>
            <w:tcW w:w="1973" w:type="dxa"/>
          </w:tcPr>
          <w:p w:rsidR="00053F2B" w:rsidRDefault="00FF3B99">
            <w:r>
              <w:rPr>
                <w:rFonts w:eastAsia="宋体"/>
                <w:lang w:eastAsia="zh-CN"/>
              </w:rPr>
              <w:t>New H3C</w:t>
            </w:r>
          </w:p>
        </w:tc>
        <w:tc>
          <w:tcPr>
            <w:tcW w:w="5399" w:type="dxa"/>
          </w:tcPr>
          <w:p w:rsidR="00053F2B" w:rsidRDefault="00FF3B99">
            <w:r>
              <w:rPr>
                <w:rFonts w:eastAsia="宋体"/>
                <w:lang w:eastAsia="zh-CN"/>
              </w:rPr>
              <w:t>Support</w:t>
            </w:r>
          </w:p>
        </w:tc>
        <w:tc>
          <w:tcPr>
            <w:tcW w:w="2314" w:type="dxa"/>
          </w:tcPr>
          <w:p w:rsidR="00053F2B" w:rsidRDefault="00053F2B"/>
        </w:tc>
      </w:tr>
      <w:tr w:rsidR="00053F2B" w:rsidTr="00C7349F">
        <w:tc>
          <w:tcPr>
            <w:tcW w:w="1973" w:type="dxa"/>
          </w:tcPr>
          <w:p w:rsidR="00053F2B" w:rsidRDefault="00FF3B99">
            <w:r>
              <w:t>NEC</w:t>
            </w:r>
          </w:p>
        </w:tc>
        <w:tc>
          <w:tcPr>
            <w:tcW w:w="5399" w:type="dxa"/>
          </w:tcPr>
          <w:p w:rsidR="00053F2B" w:rsidRDefault="00FF3B99">
            <w:r>
              <w:t>Support that a timer is started for the candidate cell SSB measurements upon receipt of the L1/L2 mobility configuration. The timer expires when no handover is triggered.</w:t>
            </w:r>
          </w:p>
          <w:p w:rsidR="00053F2B" w:rsidRDefault="00FF3B99">
            <w:r>
              <w:t>Support that L1 measurement results are filtered for measurement reporting, e.g. averaged after removing the highest/lowest X percentile measurement values</w:t>
            </w:r>
          </w:p>
        </w:tc>
        <w:tc>
          <w:tcPr>
            <w:tcW w:w="2314" w:type="dxa"/>
          </w:tcPr>
          <w:p w:rsidR="00053F2B" w:rsidRDefault="00053F2B"/>
        </w:tc>
      </w:tr>
      <w:tr w:rsidR="00053F2B" w:rsidTr="00C7349F">
        <w:tc>
          <w:tcPr>
            <w:tcW w:w="1973" w:type="dxa"/>
          </w:tcPr>
          <w:p w:rsidR="00053F2B" w:rsidRDefault="00FF3B99">
            <w:pPr>
              <w:rPr>
                <w:rFonts w:eastAsia="宋体"/>
                <w:lang w:val="en-US" w:eastAsia="zh-CN"/>
              </w:rPr>
            </w:pPr>
            <w:r>
              <w:rPr>
                <w:rFonts w:eastAsia="宋体" w:hint="eastAsia"/>
                <w:lang w:val="en-US" w:eastAsia="zh-CN"/>
              </w:rPr>
              <w:lastRenderedPageBreak/>
              <w:t>ZTE</w:t>
            </w:r>
          </w:p>
        </w:tc>
        <w:tc>
          <w:tcPr>
            <w:tcW w:w="5399" w:type="dxa"/>
          </w:tcPr>
          <w:p w:rsidR="00053F2B" w:rsidRDefault="00FF3B99">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rsidR="00053F2B" w:rsidRDefault="00053F2B"/>
        </w:tc>
      </w:tr>
      <w:tr w:rsidR="00C7349F" w:rsidTr="00C7349F">
        <w:tc>
          <w:tcPr>
            <w:tcW w:w="1973" w:type="dxa"/>
          </w:tcPr>
          <w:p w:rsidR="00C7349F" w:rsidRPr="007A1C11"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399" w:type="dxa"/>
          </w:tcPr>
          <w:p w:rsidR="00C7349F" w:rsidRDefault="00C7349F" w:rsidP="00CC5498">
            <w:pPr>
              <w:rPr>
                <w:rFonts w:eastAsia="宋体"/>
                <w:lang w:eastAsia="zh-CN"/>
              </w:rPr>
            </w:pPr>
            <w:r>
              <w:rPr>
                <w:rFonts w:eastAsia="宋体"/>
                <w:lang w:eastAsia="zh-CN"/>
              </w:rPr>
              <w:t>We support the first part of proposal.</w:t>
            </w:r>
          </w:p>
          <w:p w:rsidR="00C7349F" w:rsidRPr="007A1C11" w:rsidRDefault="00C7349F" w:rsidP="00CC5498">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rsidR="00C7349F" w:rsidRDefault="00C7349F" w:rsidP="00CC5498"/>
        </w:tc>
      </w:tr>
      <w:tr w:rsidR="003C67BF" w:rsidTr="00C7349F">
        <w:tc>
          <w:tcPr>
            <w:tcW w:w="1973" w:type="dxa"/>
          </w:tcPr>
          <w:p w:rsidR="003C67BF" w:rsidRPr="00CA6591" w:rsidRDefault="003C67BF" w:rsidP="003C67BF">
            <w:pPr>
              <w:rPr>
                <w:rFonts w:eastAsia="Malgun Gothic"/>
                <w:lang w:eastAsia="ko-KR"/>
              </w:rPr>
            </w:pPr>
            <w:r>
              <w:rPr>
                <w:rFonts w:eastAsia="Malgun Gothic" w:hint="eastAsia"/>
                <w:lang w:eastAsia="ko-KR"/>
              </w:rPr>
              <w:t>LG</w:t>
            </w:r>
          </w:p>
        </w:tc>
        <w:tc>
          <w:tcPr>
            <w:tcW w:w="5399" w:type="dxa"/>
          </w:tcPr>
          <w:p w:rsidR="003C67BF" w:rsidRPr="00CA6591" w:rsidRDefault="003C67BF" w:rsidP="003C67BF">
            <w:pPr>
              <w:rPr>
                <w:rFonts w:eastAsia="Malgun Gothic"/>
                <w:lang w:eastAsia="ko-KR"/>
              </w:rPr>
            </w:pPr>
            <w:r>
              <w:rPr>
                <w:rFonts w:eastAsia="Malgun Gothic" w:hint="eastAsia"/>
                <w:lang w:eastAsia="ko-KR"/>
              </w:rPr>
              <w:t>Fine with the proposal</w:t>
            </w:r>
          </w:p>
        </w:tc>
        <w:tc>
          <w:tcPr>
            <w:tcW w:w="2314" w:type="dxa"/>
          </w:tcPr>
          <w:p w:rsidR="003C67BF" w:rsidRDefault="003C67BF" w:rsidP="003C67BF"/>
        </w:tc>
      </w:tr>
      <w:tr w:rsidR="001A77B0" w:rsidTr="00C7349F">
        <w:tc>
          <w:tcPr>
            <w:tcW w:w="1973"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399" w:type="dxa"/>
          </w:tcPr>
          <w:p w:rsidR="001A77B0" w:rsidRPr="003E6345" w:rsidRDefault="001A77B0" w:rsidP="001A77B0">
            <w:pPr>
              <w:rPr>
                <w:rFonts w:eastAsia="宋体"/>
                <w:lang w:eastAsia="zh-CN"/>
              </w:rPr>
            </w:pPr>
            <w:r>
              <w:rPr>
                <w:rFonts w:eastAsia="宋体"/>
                <w:lang w:val="en-US" w:eastAsia="zh-CN"/>
              </w:rPr>
              <w:t>In our view, r</w:t>
            </w:r>
            <w:r w:rsidRPr="003E6345">
              <w:rPr>
                <w:rFonts w:eastAsia="宋体"/>
                <w:lang w:val="en-US" w:eastAsia="zh-CN"/>
              </w:rPr>
              <w:t xml:space="preserve">eport as UCI </w:t>
            </w:r>
            <w:r>
              <w:rPr>
                <w:rFonts w:eastAsia="宋体"/>
                <w:lang w:val="en-US" w:eastAsia="zh-CN"/>
              </w:rPr>
              <w:t>and report on MAC-CE are two options. Is the intention to do down-selectin between the two options?</w:t>
            </w:r>
          </w:p>
        </w:tc>
        <w:tc>
          <w:tcPr>
            <w:tcW w:w="2314" w:type="dxa"/>
          </w:tcPr>
          <w:p w:rsidR="001A77B0" w:rsidRDefault="001A77B0" w:rsidP="001A77B0"/>
        </w:tc>
      </w:tr>
      <w:tr w:rsidR="002B78A7" w:rsidTr="00C7349F">
        <w:tc>
          <w:tcPr>
            <w:tcW w:w="1973" w:type="dxa"/>
          </w:tcPr>
          <w:p w:rsidR="002B78A7" w:rsidRPr="005472A2" w:rsidRDefault="002B78A7" w:rsidP="00F8389F">
            <w:pPr>
              <w:rPr>
                <w:rFonts w:eastAsia="宋体" w:hint="eastAsia"/>
                <w:lang w:eastAsia="zh-CN"/>
              </w:rPr>
            </w:pPr>
            <w:r>
              <w:rPr>
                <w:rFonts w:eastAsia="宋体" w:hint="eastAsia"/>
                <w:lang w:eastAsia="zh-CN"/>
              </w:rPr>
              <w:t>CATT</w:t>
            </w:r>
          </w:p>
        </w:tc>
        <w:tc>
          <w:tcPr>
            <w:tcW w:w="5399" w:type="dxa"/>
          </w:tcPr>
          <w:p w:rsidR="002B78A7" w:rsidRDefault="002B78A7" w:rsidP="00F8389F">
            <w:pPr>
              <w:rPr>
                <w:rFonts w:eastAsia="宋体" w:hint="eastAsia"/>
                <w:lang w:eastAsia="zh-CN"/>
              </w:rPr>
            </w:pPr>
            <w:r>
              <w:rPr>
                <w:rFonts w:eastAsia="宋体"/>
                <w:lang w:eastAsia="zh-CN"/>
              </w:rPr>
              <w:t>General</w:t>
            </w:r>
            <w:r>
              <w:rPr>
                <w:rFonts w:eastAsia="宋体" w:hint="eastAsia"/>
                <w:lang w:eastAsia="zh-CN"/>
              </w:rPr>
              <w:t xml:space="preserve"> fine with the proposal. </w:t>
            </w:r>
          </w:p>
          <w:p w:rsidR="002B78A7" w:rsidRPr="005472A2" w:rsidRDefault="002B78A7" w:rsidP="00F8389F">
            <w:pPr>
              <w:rPr>
                <w:rFonts w:eastAsia="宋体" w:hint="eastAsia"/>
                <w:lang w:eastAsia="zh-CN"/>
              </w:rPr>
            </w:pPr>
            <w:r>
              <w:rPr>
                <w:rFonts w:eastAsia="宋体" w:hint="eastAsia"/>
                <w:lang w:eastAsia="zh-CN"/>
              </w:rPr>
              <w:t>Just for clarification for the 2</w:t>
            </w:r>
            <w:r w:rsidRPr="005472A2">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rsidR="002B78A7" w:rsidRDefault="002B78A7" w:rsidP="001A77B0"/>
        </w:tc>
      </w:tr>
    </w:tbl>
    <w:p w:rsidR="00053F2B" w:rsidRDefault="00053F2B"/>
    <w:p w:rsidR="00053F2B" w:rsidRDefault="00053F2B"/>
    <w:p w:rsidR="00053F2B" w:rsidRDefault="00053F2B"/>
    <w:p w:rsidR="00053F2B" w:rsidRDefault="00053F2B"/>
    <w:p w:rsidR="00053F2B" w:rsidRDefault="00FF3B99">
      <w:pPr>
        <w:pStyle w:val="20"/>
      </w:pPr>
      <w:r>
        <w:rPr>
          <w:rFonts w:hint="eastAsia"/>
        </w:rPr>
        <w:t>B</w:t>
      </w:r>
      <w:r>
        <w:t>eam indication</w:t>
      </w:r>
    </w:p>
    <w:p w:rsidR="00053F2B" w:rsidRDefault="00FF3B99">
      <w:pPr>
        <w:pStyle w:val="30"/>
      </w:pPr>
      <w:r>
        <w:rPr>
          <w:rFonts w:hint="eastAsia"/>
        </w:rPr>
        <w:t>B</w:t>
      </w:r>
      <w:r>
        <w:t>eam indication mechanism:</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rsidR="00053F2B" w:rsidRPr="00C7349F" w:rsidRDefault="00FF3B99">
      <w:pPr>
        <w:pStyle w:val="a"/>
        <w:numPr>
          <w:ilvl w:val="2"/>
          <w:numId w:val="11"/>
        </w:numPr>
        <w:ind w:leftChars="0"/>
        <w:rPr>
          <w:lang w:val="en-US"/>
        </w:rPr>
      </w:pPr>
      <w:r w:rsidRPr="00C7349F">
        <w:rPr>
          <w:lang w:val="en-US"/>
        </w:rPr>
        <w:t>Potential issues pointed out by companies</w:t>
      </w:r>
    </w:p>
    <w:p w:rsidR="00053F2B" w:rsidRPr="00C7349F" w:rsidRDefault="00FF3B99">
      <w:pPr>
        <w:pStyle w:val="a"/>
        <w:numPr>
          <w:ilvl w:val="3"/>
          <w:numId w:val="11"/>
        </w:numPr>
        <w:ind w:leftChars="0"/>
        <w:rPr>
          <w:lang w:val="en-US"/>
        </w:rPr>
      </w:pPr>
      <w:r w:rsidRPr="00C7349F">
        <w:rPr>
          <w:rFonts w:hint="eastAsia"/>
          <w:lang w:val="en-US"/>
        </w:rPr>
        <w:lastRenderedPageBreak/>
        <w:t>C</w:t>
      </w:r>
      <w:r w:rsidRPr="00C7349F">
        <w:rPr>
          <w:lang w:val="en-US"/>
        </w:rPr>
        <w:t xml:space="preserve">oexistence with Rel-17 inter-cell beam </w:t>
      </w:r>
      <w:proofErr w:type="spellStart"/>
      <w:r w:rsidRPr="00C7349F">
        <w:rPr>
          <w:lang w:val="en-US"/>
        </w:rPr>
        <w:t>mTRP</w:t>
      </w:r>
      <w:proofErr w:type="spellEnd"/>
    </w:p>
    <w:p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rsidR="00053F2B" w:rsidRPr="00C7349F" w:rsidRDefault="00FF3B99">
      <w:pPr>
        <w:pStyle w:val="a"/>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rsidR="00053F2B" w:rsidRDefault="00FF3B99">
      <w:pPr>
        <w:pStyle w:val="5"/>
      </w:pPr>
      <w:r>
        <w:t>[FL proposal 3-1-v1]</w:t>
      </w:r>
    </w:p>
    <w:p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lastRenderedPageBreak/>
        <w:t>[Discussion on proposal 3-1-v1]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Agree with FL’s assessment that the discussion should wait for RAN2 LS. The discussion of TCI framework has essential impact on the design of dynamic cell switching discussion in RAN2 and we prefer to wait for RAN2’s input.</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We think “e.g.” should be replaced by “i.e.” since the enhancement is based on ICBM according to WID, where ICBM is based on unified TCI. In addition, what is the RAN2 LS mentioned in this proposal?</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 xml:space="preserve">How to indicate beam indication for L1/L2 mobility target cell critically depends on the L1/L2 mobility handover procedure and handover command design. We are not sure if the Rel-17 Unified TCI can be used here. </w:t>
            </w:r>
          </w:p>
          <w:p w:rsidR="00053F2B" w:rsidRDefault="00FF3B99">
            <w:r>
              <w:t xml:space="preserve">Furthermore, inter-cell BM is supported in Rel-17 Unified TCI, how to coordinate between the inter-cell BM and beam indication for L1/L2 mobility shall be carefully considered. </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for the proposal. However, to our understanding, this should be best decided in RAN1</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Our view is that unified TCI framework is an optional feature and should not be a pre-requisite for L1/L2-based handover feature. Therefore, the design should support both legacy TCI framework and Rel-17 unified TCI. </w:t>
            </w:r>
          </w:p>
          <w:p w:rsidR="00053F2B" w:rsidRDefault="00FF3B99">
            <w:r>
              <w:t xml:space="preserve">We also share QC’s view that this should be decided in RAN1.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W</w:t>
            </w:r>
            <w:r>
              <w:rPr>
                <w:rFonts w:eastAsia="宋体"/>
                <w:lang w:eastAsia="zh-CN"/>
              </w:rPr>
              <w:t>e tend to agree with QC that the TCI framework should be discussed in RAN1.</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rsidR="00053F2B" w:rsidRDefault="00FF3B99">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 xml:space="preserve">New H3C </w:t>
            </w:r>
          </w:p>
        </w:tc>
        <w:tc>
          <w:tcPr>
            <w:tcW w:w="5534" w:type="dxa"/>
          </w:tcPr>
          <w:p w:rsidR="00053F2B" w:rsidRDefault="00FF3B99">
            <w:pPr>
              <w:rPr>
                <w:rFonts w:eastAsia="宋体"/>
                <w:lang w:eastAsia="zh-CN"/>
              </w:rPr>
            </w:pPr>
            <w:r>
              <w:rPr>
                <w:rFonts w:eastAsia="宋体"/>
                <w:lang w:eastAsia="zh-CN"/>
              </w:rPr>
              <w:t>The TCI framework should be discussed in RAN1.</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 xml:space="preserve">We tend to discuss this issue in RAN1, not after </w:t>
            </w:r>
            <w:r>
              <w:rPr>
                <w:rFonts w:eastAsia="宋体" w:hint="eastAsia"/>
                <w:lang w:val="en-US" w:eastAsia="zh-CN"/>
              </w:rPr>
              <w:lastRenderedPageBreak/>
              <w:t>receiving RAN2 LS.</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rsidR="00C7349F" w:rsidRDefault="00C7349F" w:rsidP="00CC5498"/>
        </w:tc>
      </w:tr>
      <w:tr w:rsidR="003C67BF" w:rsidTr="00053F2B">
        <w:tc>
          <w:tcPr>
            <w:tcW w:w="2021" w:type="dxa"/>
          </w:tcPr>
          <w:p w:rsidR="003C67BF" w:rsidRPr="00CA6591" w:rsidRDefault="003C67BF" w:rsidP="003C67BF">
            <w:pPr>
              <w:rPr>
                <w:rFonts w:eastAsia="Malgun Gothic"/>
                <w:lang w:eastAsia="ko-KR"/>
              </w:rPr>
            </w:pPr>
            <w:r>
              <w:rPr>
                <w:rFonts w:eastAsia="Malgun Gothic" w:hint="eastAsia"/>
                <w:lang w:eastAsia="ko-KR"/>
              </w:rPr>
              <w:t>LG</w:t>
            </w:r>
          </w:p>
        </w:tc>
        <w:tc>
          <w:tcPr>
            <w:tcW w:w="5534" w:type="dxa"/>
          </w:tcPr>
          <w:p w:rsidR="003C67BF" w:rsidRPr="00CA6591" w:rsidRDefault="003C67BF" w:rsidP="003C67B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rsidR="003C67BF" w:rsidRDefault="003C67BF" w:rsidP="003C67BF"/>
        </w:tc>
      </w:tr>
      <w:tr w:rsidR="001A77B0" w:rsidTr="00053F2B">
        <w:tc>
          <w:tcPr>
            <w:tcW w:w="2021"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534" w:type="dxa"/>
          </w:tcPr>
          <w:p w:rsidR="001A77B0" w:rsidRDefault="001A77B0" w:rsidP="001A77B0">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rsidR="001A77B0" w:rsidRDefault="001A77B0" w:rsidP="001A77B0"/>
        </w:tc>
      </w:tr>
      <w:tr w:rsidR="00023665" w:rsidTr="00053F2B">
        <w:tc>
          <w:tcPr>
            <w:tcW w:w="2021" w:type="dxa"/>
          </w:tcPr>
          <w:p w:rsidR="00023665" w:rsidRPr="00DB0F1D" w:rsidRDefault="00023665" w:rsidP="00F8389F">
            <w:pPr>
              <w:rPr>
                <w:rFonts w:eastAsia="宋体" w:hint="eastAsia"/>
                <w:lang w:eastAsia="zh-CN"/>
              </w:rPr>
            </w:pPr>
            <w:r>
              <w:rPr>
                <w:rFonts w:eastAsia="宋体" w:hint="eastAsia"/>
                <w:lang w:eastAsia="zh-CN"/>
              </w:rPr>
              <w:t>CATT</w:t>
            </w:r>
          </w:p>
        </w:tc>
        <w:tc>
          <w:tcPr>
            <w:tcW w:w="5534" w:type="dxa"/>
          </w:tcPr>
          <w:p w:rsidR="00023665" w:rsidRPr="00DB0F1D" w:rsidRDefault="00023665" w:rsidP="00F8389F">
            <w:pPr>
              <w:rPr>
                <w:rFonts w:eastAsia="宋体" w:hint="eastAsia"/>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sidRPr="00DB0F1D">
              <w:rPr>
                <w:rFonts w:eastAsia="宋体"/>
                <w:lang w:eastAsia="zh-CN"/>
              </w:rPr>
              <w:t>Rel-17 unified TCI</w:t>
            </w:r>
            <w:r>
              <w:rPr>
                <w:rFonts w:eastAsia="宋体" w:hint="eastAsia"/>
                <w:lang w:eastAsia="zh-CN"/>
              </w:rPr>
              <w:t>.</w:t>
            </w:r>
          </w:p>
        </w:tc>
        <w:tc>
          <w:tcPr>
            <w:tcW w:w="2393" w:type="dxa"/>
          </w:tcPr>
          <w:p w:rsidR="00023665" w:rsidRDefault="00023665" w:rsidP="001A77B0"/>
        </w:tc>
      </w:tr>
    </w:tbl>
    <w:p w:rsidR="00053F2B" w:rsidRDefault="00053F2B"/>
    <w:p w:rsidR="00053F2B" w:rsidRDefault="00FF3B99">
      <w:pPr>
        <w:pStyle w:val="30"/>
      </w:pPr>
      <w:r>
        <w:t xml:space="preserve">Timing of beam indication: </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rsidR="00053F2B" w:rsidRDefault="00FF3B99">
      <w:pPr>
        <w:pStyle w:val="5"/>
      </w:pPr>
      <w:r>
        <w:rPr>
          <w:rFonts w:hint="eastAsia"/>
        </w:rPr>
        <w:t>[</w:t>
      </w:r>
      <w:r>
        <w:t>FL observation]</w:t>
      </w:r>
    </w:p>
    <w:p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rsidR="00053F2B" w:rsidRDefault="00FF3B99">
      <w:pPr>
        <w:pStyle w:val="a"/>
        <w:numPr>
          <w:ilvl w:val="0"/>
          <w:numId w:val="11"/>
        </w:numPr>
        <w:ind w:leftChars="0"/>
      </w:pPr>
      <w:r>
        <w:t>Scenario 1: Beam indication before command</w:t>
      </w:r>
    </w:p>
    <w:p w:rsidR="00053F2B" w:rsidRDefault="00FF3B99">
      <w:pPr>
        <w:pStyle w:val="a"/>
        <w:numPr>
          <w:ilvl w:val="0"/>
          <w:numId w:val="11"/>
        </w:numPr>
        <w:ind w:leftChars="0"/>
      </w:pPr>
      <w:r>
        <w:t>Scenario 2: Beam indication together with command</w:t>
      </w:r>
    </w:p>
    <w:p w:rsidR="00053F2B" w:rsidRDefault="00FF3B99">
      <w:pPr>
        <w:pStyle w:val="a"/>
        <w:numPr>
          <w:ilvl w:val="0"/>
          <w:numId w:val="11"/>
        </w:numPr>
        <w:ind w:leftChars="0"/>
      </w:pPr>
      <w:r>
        <w:t>Scenario 3: Beam indication after command</w:t>
      </w:r>
    </w:p>
    <w:p w:rsidR="00053F2B" w:rsidRDefault="00FF3B99">
      <w:pPr>
        <w:pStyle w:val="5"/>
      </w:pPr>
      <w:r>
        <w:lastRenderedPageBreak/>
        <w:t>[FL proposal 3-2-v1]</w:t>
      </w:r>
    </w:p>
    <w:p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t>[Discussion on proposal 3-2-v1]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3-2-v1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Not sure whether a command in addition to beam indication signalling is needed or not. Maybe we can wait to see more details on the command.</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How to indicate beam indication for L1/L2 mobility target cell critically depends on the L1/L2 mobility handover procedure and handover command design. We shall wait for RAN2 discussion result.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rsidR="00053F2B" w:rsidRDefault="00FF3B99">
            <w:pPr>
              <w:rPr>
                <w:sz w:val="20"/>
                <w:szCs w:val="16"/>
              </w:rPr>
            </w:pPr>
            <w:r>
              <w:rPr>
                <w:sz w:val="20"/>
                <w:szCs w:val="16"/>
              </w:rPr>
              <w:t></w:t>
            </w:r>
            <w:r>
              <w:rPr>
                <w:sz w:val="20"/>
                <w:szCs w:val="16"/>
              </w:rPr>
              <w:tab/>
              <w:t>Scenario 1: Beam indication before command</w:t>
            </w:r>
          </w:p>
          <w:p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lastRenderedPageBreak/>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pPr>
              <w:jc w:val="left"/>
            </w:pPr>
            <w:r>
              <w:t xml:space="preserve">Support in general. </w:t>
            </w:r>
          </w:p>
          <w:p w:rsidR="00053F2B" w:rsidRDefault="00FF3B99">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S</w:t>
            </w:r>
            <w:r>
              <w:rPr>
                <w:rFonts w:eastAsia="宋体"/>
                <w:lang w:eastAsia="zh-CN"/>
              </w:rPr>
              <w:t>upport in principle. And QC’s revision looks good.</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F</w:t>
            </w:r>
            <w:r>
              <w:rPr>
                <w:rFonts w:eastAsia="宋体"/>
                <w:lang w:eastAsia="zh-CN"/>
              </w:rPr>
              <w:t>ine with QC’s version.</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NEC</w:t>
            </w:r>
          </w:p>
        </w:tc>
        <w:tc>
          <w:tcPr>
            <w:tcW w:w="5534"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rsidR="00C7349F" w:rsidRDefault="00C7349F" w:rsidP="00CC5498"/>
        </w:tc>
      </w:tr>
      <w:tr w:rsidR="003C67BF" w:rsidTr="00053F2B">
        <w:tc>
          <w:tcPr>
            <w:tcW w:w="2021" w:type="dxa"/>
          </w:tcPr>
          <w:p w:rsidR="003C67BF" w:rsidRPr="00CA6591" w:rsidRDefault="003C67BF" w:rsidP="003C67BF">
            <w:pPr>
              <w:rPr>
                <w:rFonts w:eastAsia="Malgun Gothic"/>
                <w:lang w:eastAsia="ko-KR"/>
              </w:rPr>
            </w:pPr>
            <w:r>
              <w:rPr>
                <w:rFonts w:eastAsia="Malgun Gothic" w:hint="eastAsia"/>
                <w:lang w:eastAsia="ko-KR"/>
              </w:rPr>
              <w:t>LG</w:t>
            </w:r>
          </w:p>
        </w:tc>
        <w:tc>
          <w:tcPr>
            <w:tcW w:w="5534" w:type="dxa"/>
          </w:tcPr>
          <w:p w:rsidR="003C67BF" w:rsidRPr="00B07726" w:rsidRDefault="003C67BF" w:rsidP="003C67B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rsidR="003C67BF" w:rsidRDefault="003C67BF" w:rsidP="003C67BF"/>
        </w:tc>
      </w:tr>
      <w:tr w:rsidR="001A77B0" w:rsidTr="00053F2B">
        <w:tc>
          <w:tcPr>
            <w:tcW w:w="2021" w:type="dxa"/>
          </w:tcPr>
          <w:p w:rsidR="001A77B0" w:rsidRPr="001A77B0" w:rsidRDefault="001A77B0" w:rsidP="003C67BF">
            <w:pPr>
              <w:rPr>
                <w:rFonts w:eastAsia="宋体"/>
                <w:lang w:eastAsia="zh-CN"/>
              </w:rPr>
            </w:pPr>
            <w:r>
              <w:rPr>
                <w:rFonts w:eastAsia="宋体" w:hint="eastAsia"/>
                <w:lang w:eastAsia="zh-CN"/>
              </w:rPr>
              <w:t>C</w:t>
            </w:r>
            <w:r>
              <w:rPr>
                <w:rFonts w:eastAsia="宋体"/>
                <w:lang w:eastAsia="zh-CN"/>
              </w:rPr>
              <w:t>MCC</w:t>
            </w:r>
          </w:p>
        </w:tc>
        <w:tc>
          <w:tcPr>
            <w:tcW w:w="5534" w:type="dxa"/>
          </w:tcPr>
          <w:p w:rsidR="001A77B0" w:rsidRDefault="001A77B0" w:rsidP="003C67BF">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rsidR="001A77B0" w:rsidRDefault="001A77B0" w:rsidP="003C67BF"/>
        </w:tc>
      </w:tr>
      <w:tr w:rsidR="00763252" w:rsidTr="00053F2B">
        <w:tc>
          <w:tcPr>
            <w:tcW w:w="2021" w:type="dxa"/>
          </w:tcPr>
          <w:p w:rsidR="00763252" w:rsidRPr="00877A73" w:rsidRDefault="00763252" w:rsidP="00F8389F">
            <w:pPr>
              <w:rPr>
                <w:rFonts w:eastAsia="宋体" w:hint="eastAsia"/>
                <w:lang w:eastAsia="zh-CN"/>
              </w:rPr>
            </w:pPr>
            <w:r>
              <w:rPr>
                <w:rFonts w:eastAsia="宋体" w:hint="eastAsia"/>
                <w:lang w:eastAsia="zh-CN"/>
              </w:rPr>
              <w:t>CATT</w:t>
            </w:r>
          </w:p>
        </w:tc>
        <w:tc>
          <w:tcPr>
            <w:tcW w:w="5534" w:type="dxa"/>
          </w:tcPr>
          <w:p w:rsidR="00763252" w:rsidRPr="00877A73" w:rsidRDefault="00763252" w:rsidP="00F8389F">
            <w:pPr>
              <w:rPr>
                <w:rFonts w:eastAsia="宋体" w:hint="eastAsia"/>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rsidR="00763252" w:rsidRDefault="00763252" w:rsidP="003C67BF"/>
        </w:tc>
      </w:tr>
    </w:tbl>
    <w:p w:rsidR="00053F2B" w:rsidRDefault="00053F2B">
      <w:pPr>
        <w:rPr>
          <w:color w:val="FF0000"/>
        </w:rPr>
      </w:pPr>
    </w:p>
    <w:p w:rsidR="00053F2B" w:rsidRDefault="00053F2B">
      <w:pPr>
        <w:rPr>
          <w:color w:val="FF0000"/>
        </w:rPr>
      </w:pPr>
    </w:p>
    <w:p w:rsidR="00053F2B" w:rsidRDefault="00FF3B99">
      <w:pPr>
        <w:pStyle w:val="20"/>
      </w:pPr>
      <w:r>
        <w:t>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rsidR="00053F2B" w:rsidRPr="00C7349F" w:rsidRDefault="00FF3B99">
      <w:pPr>
        <w:pStyle w:val="a"/>
        <w:numPr>
          <w:ilvl w:val="0"/>
          <w:numId w:val="11"/>
        </w:numPr>
        <w:ind w:leftChars="0"/>
        <w:rPr>
          <w:lang w:val="en-US"/>
        </w:rPr>
      </w:pPr>
      <w:r>
        <w:rPr>
          <w:rFonts w:eastAsiaTheme="minorEastAsia" w:hint="eastAsia"/>
        </w:rPr>
        <w:lastRenderedPageBreak/>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rsidR="00053F2B" w:rsidRPr="00C7349F" w:rsidRDefault="00FF3B99">
      <w:pPr>
        <w:pStyle w:val="a"/>
        <w:numPr>
          <w:ilvl w:val="1"/>
          <w:numId w:val="11"/>
        </w:numPr>
        <w:ind w:leftChars="0"/>
        <w:rPr>
          <w:lang w:val="en-US"/>
        </w:rPr>
      </w:pPr>
      <w:r w:rsidRPr="00C7349F">
        <w:rPr>
          <w:lang w:val="en-US"/>
        </w:rPr>
        <w:t>Support of inter-/intra-DU, inter/intra-frequency scenario</w:t>
      </w:r>
    </w:p>
    <w:p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rsidR="00053F2B" w:rsidRDefault="00FF3B99">
      <w:pPr>
        <w:pStyle w:val="a"/>
        <w:numPr>
          <w:ilvl w:val="1"/>
          <w:numId w:val="11"/>
        </w:numPr>
        <w:ind w:leftChars="0"/>
      </w:pPr>
      <w:r w:rsidRPr="00C7349F">
        <w:rPr>
          <w:lang w:val="en-US"/>
        </w:rPr>
        <w:t>cell/cell group ID for target cell/cell group</w:t>
      </w:r>
    </w:p>
    <w:p w:rsidR="00053F2B" w:rsidRDefault="00FF3B99">
      <w:pPr>
        <w:pStyle w:val="a"/>
        <w:numPr>
          <w:ilvl w:val="1"/>
          <w:numId w:val="11"/>
        </w:numPr>
        <w:ind w:leftChars="0"/>
        <w:rPr>
          <w:lang w:val="zh-CN"/>
        </w:rPr>
      </w:pPr>
      <w:r>
        <w:rPr>
          <w:lang w:val="zh-CN"/>
        </w:rPr>
        <w:t>SSB Index</w:t>
      </w:r>
    </w:p>
    <w:p w:rsidR="00053F2B" w:rsidRDefault="00FF3B99">
      <w:pPr>
        <w:pStyle w:val="a"/>
        <w:numPr>
          <w:ilvl w:val="1"/>
          <w:numId w:val="11"/>
        </w:numPr>
        <w:ind w:leftChars="0"/>
      </w:pPr>
      <w:r w:rsidRPr="00C7349F">
        <w:rPr>
          <w:lang w:val="en-US"/>
        </w:rPr>
        <w:t xml:space="preserve">TCI state for the target cell </w:t>
      </w:r>
    </w:p>
    <w:p w:rsidR="00053F2B" w:rsidRDefault="00FF3B99">
      <w:pPr>
        <w:pStyle w:val="a"/>
        <w:numPr>
          <w:ilvl w:val="1"/>
          <w:numId w:val="11"/>
        </w:numPr>
        <w:ind w:leftChars="0"/>
      </w:pPr>
      <w:r>
        <w:t>pointer to a target configuration</w:t>
      </w:r>
    </w:p>
    <w:p w:rsidR="00053F2B" w:rsidRDefault="00FF3B99">
      <w:pPr>
        <w:pStyle w:val="a"/>
        <w:numPr>
          <w:ilvl w:val="1"/>
          <w:numId w:val="11"/>
        </w:numPr>
        <w:ind w:leftChars="0"/>
      </w:pPr>
      <w:r>
        <w:t>QCL source (or QCL source switching) for DL reception</w:t>
      </w:r>
    </w:p>
    <w:p w:rsidR="00053F2B" w:rsidRDefault="00FF3B99">
      <w:pPr>
        <w:pStyle w:val="a"/>
        <w:numPr>
          <w:ilvl w:val="1"/>
          <w:numId w:val="11"/>
        </w:numPr>
        <w:ind w:leftChars="0"/>
      </w:pPr>
      <w:r>
        <w:t>TA value for the target cell.</w:t>
      </w:r>
    </w:p>
    <w:p w:rsidR="00053F2B" w:rsidRDefault="00FF3B99">
      <w:pPr>
        <w:pStyle w:val="a"/>
        <w:numPr>
          <w:ilvl w:val="1"/>
          <w:numId w:val="11"/>
        </w:numPr>
        <w:ind w:leftChars="0"/>
      </w:pPr>
      <w:r>
        <w:t>BWP ID for DL and UL for target cells</w:t>
      </w:r>
    </w:p>
    <w:p w:rsidR="00053F2B" w:rsidRDefault="00FF3B99">
      <w:pPr>
        <w:pStyle w:val="a"/>
        <w:numPr>
          <w:ilvl w:val="1"/>
          <w:numId w:val="11"/>
        </w:numPr>
        <w:ind w:leftChars="0"/>
      </w:pPr>
      <w:r w:rsidRPr="00C7349F">
        <w:rPr>
          <w:lang w:val="en-US"/>
        </w:rPr>
        <w:t>Activation information of CSI-RS resource setting and CSI reporting</w:t>
      </w:r>
    </w:p>
    <w:p w:rsidR="00053F2B" w:rsidRPr="00C7349F" w:rsidRDefault="00FF3B99">
      <w:pPr>
        <w:pStyle w:val="a"/>
        <w:numPr>
          <w:ilvl w:val="1"/>
          <w:numId w:val="11"/>
        </w:numPr>
        <w:ind w:leftChars="0"/>
        <w:rPr>
          <w:lang w:val="en-US"/>
        </w:rPr>
      </w:pPr>
      <w:r w:rsidRPr="00C7349F">
        <w:rPr>
          <w:lang w:val="en-US"/>
        </w:rPr>
        <w:t>Random Access Preamble Index, PRACH Mask Index</w:t>
      </w:r>
    </w:p>
    <w:p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rsidR="00053F2B" w:rsidRDefault="00FF3B99">
      <w:pPr>
        <w:pStyle w:val="a"/>
        <w:numPr>
          <w:ilvl w:val="1"/>
          <w:numId w:val="11"/>
        </w:numPr>
        <w:ind w:leftChars="0"/>
        <w:rPr>
          <w:lang w:val="zh-CN"/>
        </w:rPr>
      </w:pPr>
      <w:r>
        <w:rPr>
          <w:lang w:val="zh-CN"/>
        </w:rPr>
        <w:t>Triggering of DL/UL synchronization</w:t>
      </w:r>
    </w:p>
    <w:p w:rsidR="00053F2B" w:rsidRDefault="00FF3B99">
      <w:pPr>
        <w:pStyle w:val="a"/>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rsidR="00053F2B" w:rsidRDefault="00FF3B99">
      <w:pPr>
        <w:pStyle w:val="5"/>
      </w:pPr>
      <w:r>
        <w:t>[FL proposal 4-1-v1]</w:t>
      </w:r>
    </w:p>
    <w:p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rsidR="00053F2B" w:rsidRDefault="00FF3B99">
      <w:pPr>
        <w:pStyle w:val="a"/>
        <w:numPr>
          <w:ilvl w:val="1"/>
          <w:numId w:val="8"/>
        </w:numPr>
        <w:ind w:leftChars="0"/>
        <w:rPr>
          <w:color w:val="FF0000"/>
        </w:rPr>
      </w:pPr>
      <w:r>
        <w:rPr>
          <w:color w:val="FF0000"/>
        </w:rPr>
        <w:lastRenderedPageBreak/>
        <w:t>Interested companies are encouraged to perform technical analysis from RAN1 point of view, e.g.</w:t>
      </w:r>
    </w:p>
    <w:p w:rsidR="00053F2B" w:rsidRDefault="00FF3B99">
      <w:pPr>
        <w:pStyle w:val="a"/>
        <w:numPr>
          <w:ilvl w:val="2"/>
          <w:numId w:val="8"/>
        </w:numPr>
        <w:ind w:leftChars="0"/>
        <w:rPr>
          <w:color w:val="FF0000"/>
        </w:rPr>
      </w:pPr>
      <w:r>
        <w:rPr>
          <w:color w:val="FF0000"/>
        </w:rPr>
        <w:t>Necessary information included in the command, which is relevant for RAN1 discussion</w:t>
      </w:r>
    </w:p>
    <w:p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rsidR="00053F2B" w:rsidRDefault="00FF3B99">
      <w:pPr>
        <w:pStyle w:val="a"/>
        <w:numPr>
          <w:ilvl w:val="2"/>
          <w:numId w:val="8"/>
        </w:numPr>
        <w:ind w:leftChars="0"/>
        <w:rPr>
          <w:color w:val="FF0000"/>
        </w:rPr>
      </w:pPr>
      <w:r>
        <w:rPr>
          <w:color w:val="FF0000"/>
        </w:rPr>
        <w:t>L1 impact or concern to use DCI or MAC CE for L1/L2 cell switch command</w:t>
      </w:r>
    </w:p>
    <w:p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 note: this issue is a high priority issue, but should be led by RAN2</w:t>
      </w:r>
    </w:p>
    <w:p w:rsidR="00053F2B" w:rsidRDefault="00053F2B">
      <w:pPr>
        <w:rPr>
          <w:i/>
          <w:iCs/>
        </w:rPr>
      </w:pPr>
    </w:p>
    <w:p w:rsidR="00053F2B" w:rsidRDefault="00FF3B99">
      <w:pPr>
        <w:pStyle w:val="5"/>
      </w:pPr>
      <w:r>
        <w:t>[Discussion on proposal 4-1-v1]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2"/>
        <w:gridCol w:w="2388"/>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2" w:type="dxa"/>
          </w:tcPr>
          <w:p w:rsidR="00053F2B" w:rsidRDefault="00FF3B99">
            <w:pPr>
              <w:rPr>
                <w:b w:val="0"/>
                <w:bCs w:val="0"/>
              </w:rPr>
            </w:pPr>
            <w:r>
              <w:rPr>
                <w:rFonts w:hint="eastAsia"/>
              </w:rPr>
              <w:t>C</w:t>
            </w:r>
            <w:r>
              <w:t>omment to proposal 4-1-v1</w:t>
            </w:r>
          </w:p>
        </w:tc>
        <w:tc>
          <w:tcPr>
            <w:tcW w:w="2388"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 xml:space="preserve">MediaTek </w:t>
            </w:r>
          </w:p>
        </w:tc>
        <w:tc>
          <w:tcPr>
            <w:tcW w:w="5542" w:type="dxa"/>
          </w:tcPr>
          <w:p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rsidR="00053F2B" w:rsidRDefault="00053F2B"/>
        </w:tc>
      </w:tr>
      <w:tr w:rsidR="00053F2B" w:rsidTr="00053F2B">
        <w:tc>
          <w:tcPr>
            <w:tcW w:w="2018" w:type="dxa"/>
          </w:tcPr>
          <w:p w:rsidR="00053F2B" w:rsidRDefault="00FF3B99">
            <w:r>
              <w:t>Google</w:t>
            </w:r>
          </w:p>
        </w:tc>
        <w:tc>
          <w:tcPr>
            <w:tcW w:w="5542" w:type="dxa"/>
          </w:tcPr>
          <w:p w:rsidR="00053F2B" w:rsidRDefault="00FF3B99">
            <w:r>
              <w:t>Not sure whether a command in addition to beam indication signalling is needed or not. Maybe we can wait to see more details on the command.</w:t>
            </w:r>
          </w:p>
        </w:tc>
        <w:tc>
          <w:tcPr>
            <w:tcW w:w="2388" w:type="dxa"/>
          </w:tcPr>
          <w:p w:rsidR="00053F2B" w:rsidRDefault="00053F2B"/>
        </w:tc>
      </w:tr>
      <w:tr w:rsidR="00053F2B" w:rsidTr="00053F2B">
        <w:tc>
          <w:tcPr>
            <w:tcW w:w="2018" w:type="dxa"/>
          </w:tcPr>
          <w:p w:rsidR="00053F2B" w:rsidRDefault="00FF3B99">
            <w:r>
              <w:t>OPPO</w:t>
            </w:r>
          </w:p>
        </w:tc>
        <w:tc>
          <w:tcPr>
            <w:tcW w:w="5542" w:type="dxa"/>
          </w:tcPr>
          <w:p w:rsidR="00053F2B" w:rsidRDefault="00FF3B99">
            <w:r>
              <w:t xml:space="preserve">Cell switch command (or handover command) shall be part of RAN2 discussion. </w:t>
            </w:r>
          </w:p>
        </w:tc>
        <w:tc>
          <w:tcPr>
            <w:tcW w:w="2388" w:type="dxa"/>
          </w:tcPr>
          <w:p w:rsidR="00053F2B" w:rsidRDefault="00053F2B"/>
        </w:tc>
      </w:tr>
      <w:tr w:rsidR="00053F2B" w:rsidTr="00053F2B">
        <w:tc>
          <w:tcPr>
            <w:tcW w:w="2018" w:type="dxa"/>
          </w:tcPr>
          <w:p w:rsidR="00053F2B" w:rsidRDefault="00FF3B99">
            <w:r>
              <w:t>QC</w:t>
            </w:r>
          </w:p>
        </w:tc>
        <w:tc>
          <w:tcPr>
            <w:tcW w:w="5542" w:type="dxa"/>
          </w:tcPr>
          <w:p w:rsidR="00053F2B" w:rsidRDefault="00FF3B99">
            <w:r>
              <w:t>Prefer DCI as cell switching command, which should be faster than 3ms MAC-CE command application time</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2"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88" w:type="dxa"/>
          </w:tcPr>
          <w:p w:rsidR="00053F2B" w:rsidRDefault="00053F2B"/>
        </w:tc>
      </w:tr>
      <w:tr w:rsidR="00053F2B" w:rsidTr="00053F2B">
        <w:tc>
          <w:tcPr>
            <w:tcW w:w="2018" w:type="dxa"/>
          </w:tcPr>
          <w:p w:rsidR="00053F2B" w:rsidRDefault="00FF3B99">
            <w:r>
              <w:t xml:space="preserve">Apple </w:t>
            </w:r>
          </w:p>
        </w:tc>
        <w:tc>
          <w:tcPr>
            <w:tcW w:w="5542" w:type="dxa"/>
          </w:tcPr>
          <w:p w:rsidR="00053F2B" w:rsidRDefault="00FF3B99">
            <w:r>
              <w:t xml:space="preserve">Support FL proposal in general. </w:t>
            </w:r>
          </w:p>
          <w:p w:rsidR="00053F2B" w:rsidRDefault="00FF3B99">
            <w:pPr>
              <w:jc w:val="left"/>
            </w:pPr>
            <w:r>
              <w:t xml:space="preserve">On the other hand, L1/L2 triggering CMD can be  studied in RAN1 as well focusing on RAN1 perspective to provide suggestion/recommendation to RAN2. </w:t>
            </w:r>
          </w:p>
        </w:tc>
        <w:tc>
          <w:tcPr>
            <w:tcW w:w="2388"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2" w:type="dxa"/>
          </w:tcPr>
          <w:p w:rsidR="00053F2B" w:rsidRDefault="00FF3B99">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2" w:type="dxa"/>
          </w:tcPr>
          <w:p w:rsidR="00053F2B" w:rsidRDefault="00FF3B99">
            <w:pPr>
              <w:rPr>
                <w:rFonts w:eastAsia="宋体"/>
                <w:lang w:eastAsia="zh-CN"/>
              </w:rPr>
            </w:pPr>
            <w:r>
              <w:rPr>
                <w:rFonts w:eastAsia="宋体" w:hint="eastAsia"/>
                <w:lang w:eastAsia="zh-CN"/>
              </w:rPr>
              <w:t>W</w:t>
            </w:r>
            <w:r>
              <w:rPr>
                <w:rFonts w:eastAsia="宋体"/>
                <w:lang w:eastAsia="zh-CN"/>
              </w:rPr>
              <w:t xml:space="preserve">e think the L1/L2 cell switch command should also </w:t>
            </w:r>
            <w:r>
              <w:rPr>
                <w:rFonts w:eastAsia="宋体"/>
                <w:lang w:eastAsia="zh-CN"/>
              </w:rPr>
              <w:lastRenderedPageBreak/>
              <w:t xml:space="preserve">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lastRenderedPageBreak/>
              <w:t>NEC</w:t>
            </w:r>
          </w:p>
        </w:tc>
        <w:tc>
          <w:tcPr>
            <w:tcW w:w="5542" w:type="dxa"/>
          </w:tcPr>
          <w:p w:rsidR="00053F2B" w:rsidRDefault="00FF3B99">
            <w:pPr>
              <w:rPr>
                <w:rFonts w:eastAsia="宋体"/>
                <w:lang w:eastAsia="zh-CN"/>
              </w:rPr>
            </w:pPr>
            <w:r>
              <w:rPr>
                <w:rFonts w:eastAsia="宋体"/>
                <w:lang w:eastAsia="zh-CN"/>
              </w:rPr>
              <w:t>Support DCI based design where beam ID may be sent along with target cell indication.</w:t>
            </w:r>
          </w:p>
        </w:tc>
        <w:tc>
          <w:tcPr>
            <w:tcW w:w="2388"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ZTE</w:t>
            </w:r>
          </w:p>
        </w:tc>
        <w:tc>
          <w:tcPr>
            <w:tcW w:w="5542" w:type="dxa"/>
          </w:tcPr>
          <w:p w:rsidR="00053F2B" w:rsidRDefault="00FF3B99">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rsidR="00053F2B" w:rsidRDefault="00053F2B"/>
        </w:tc>
      </w:tr>
      <w:tr w:rsidR="00C7349F" w:rsidTr="00CC5498">
        <w:tc>
          <w:tcPr>
            <w:tcW w:w="2018"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rsidR="00C7349F" w:rsidRDefault="00C7349F" w:rsidP="00CC5498">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rsidR="00C7349F" w:rsidRDefault="00C7349F" w:rsidP="00CC5498"/>
        </w:tc>
      </w:tr>
      <w:tr w:rsidR="001A77B0" w:rsidTr="00053F2B">
        <w:tc>
          <w:tcPr>
            <w:tcW w:w="2018" w:type="dxa"/>
          </w:tcPr>
          <w:p w:rsidR="001A77B0" w:rsidRPr="00C7349F" w:rsidRDefault="001A77B0" w:rsidP="001A77B0">
            <w:pPr>
              <w:rPr>
                <w:rFonts w:eastAsia="宋体"/>
                <w:lang w:eastAsia="zh-CN"/>
              </w:rPr>
            </w:pPr>
            <w:r>
              <w:rPr>
                <w:rFonts w:eastAsia="宋体" w:hint="eastAsia"/>
                <w:lang w:eastAsia="zh-CN"/>
              </w:rPr>
              <w:t>C</w:t>
            </w:r>
            <w:r>
              <w:rPr>
                <w:rFonts w:eastAsia="宋体"/>
                <w:lang w:eastAsia="zh-CN"/>
              </w:rPr>
              <w:t>MCC</w:t>
            </w:r>
          </w:p>
        </w:tc>
        <w:tc>
          <w:tcPr>
            <w:tcW w:w="5542" w:type="dxa"/>
          </w:tcPr>
          <w:p w:rsidR="001A77B0" w:rsidRPr="00B51E18" w:rsidRDefault="001A77B0" w:rsidP="001A77B0">
            <w:pPr>
              <w:rPr>
                <w:rFonts w:eastAsia="宋体"/>
                <w:lang w:eastAsia="zh-CN"/>
              </w:rPr>
            </w:pPr>
            <w:r>
              <w:rPr>
                <w:rFonts w:eastAsia="宋体" w:hint="eastAsia"/>
                <w:lang w:eastAsia="zh-CN"/>
              </w:rPr>
              <w:t>W</w:t>
            </w:r>
            <w:r>
              <w:rPr>
                <w:rFonts w:eastAsia="宋体"/>
                <w:lang w:eastAsia="zh-CN"/>
              </w:rPr>
              <w:t xml:space="preserve">e think using </w:t>
            </w:r>
            <w:r w:rsidRPr="00B51E18">
              <w:rPr>
                <w:rFonts w:eastAsia="宋体"/>
                <w:lang w:eastAsia="zh-CN"/>
              </w:rPr>
              <w:t>DCI or MAC CE for L1/L2 cell switch command</w:t>
            </w:r>
            <w:r>
              <w:rPr>
                <w:rFonts w:eastAsia="宋体"/>
                <w:lang w:eastAsia="zh-CN"/>
              </w:rPr>
              <w:t xml:space="preserve"> can be discussed in RAN1. But the n</w:t>
            </w:r>
            <w:r w:rsidRPr="00B51E18">
              <w:rPr>
                <w:rFonts w:eastAsia="宋体"/>
                <w:lang w:eastAsia="zh-CN"/>
              </w:rPr>
              <w:t xml:space="preserve">ecessary information </w:t>
            </w:r>
            <w:r>
              <w:rPr>
                <w:rFonts w:eastAsia="宋体"/>
                <w:lang w:eastAsia="zh-CN"/>
              </w:rPr>
              <w:t>in the command should be first discussed.</w:t>
            </w:r>
          </w:p>
        </w:tc>
        <w:tc>
          <w:tcPr>
            <w:tcW w:w="2388" w:type="dxa"/>
          </w:tcPr>
          <w:p w:rsidR="001A77B0" w:rsidRDefault="001A77B0" w:rsidP="001A77B0"/>
        </w:tc>
      </w:tr>
      <w:tr w:rsidR="00D12502" w:rsidTr="00053F2B">
        <w:tc>
          <w:tcPr>
            <w:tcW w:w="2018" w:type="dxa"/>
          </w:tcPr>
          <w:p w:rsidR="00D12502" w:rsidRPr="00C7349F" w:rsidRDefault="00D12502" w:rsidP="00F8389F">
            <w:pPr>
              <w:rPr>
                <w:rFonts w:eastAsia="宋体"/>
                <w:lang w:eastAsia="zh-CN"/>
              </w:rPr>
            </w:pPr>
            <w:r>
              <w:rPr>
                <w:rFonts w:eastAsia="宋体" w:hint="eastAsia"/>
                <w:lang w:eastAsia="zh-CN"/>
              </w:rPr>
              <w:t>CATT</w:t>
            </w:r>
          </w:p>
        </w:tc>
        <w:tc>
          <w:tcPr>
            <w:tcW w:w="5542" w:type="dxa"/>
          </w:tcPr>
          <w:p w:rsidR="00D12502" w:rsidRPr="00AA3E7D" w:rsidRDefault="00D12502" w:rsidP="00F8389F">
            <w:pPr>
              <w:rPr>
                <w:rFonts w:eastAsia="宋体" w:hint="eastAsia"/>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rsidR="00D12502" w:rsidRDefault="00D12502" w:rsidP="001A77B0"/>
        </w:tc>
      </w:tr>
    </w:tbl>
    <w:p w:rsidR="00053F2B" w:rsidRPr="00C7349F" w:rsidRDefault="00053F2B">
      <w:pPr>
        <w:rPr>
          <w:lang w:val="en-US"/>
        </w:rPr>
      </w:pPr>
    </w:p>
    <w:p w:rsidR="00053F2B" w:rsidRPr="00C7349F" w:rsidRDefault="00FF3B99">
      <w:pPr>
        <w:pStyle w:val="20"/>
        <w:rPr>
          <w:lang w:val="en-US"/>
        </w:rPr>
      </w:pPr>
      <w:r w:rsidRPr="00C7349F">
        <w:rPr>
          <w:lang w:val="en-US"/>
        </w:rPr>
        <w:t>Preparation for handover before reception of 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rsidR="00053F2B" w:rsidRDefault="00FF3B99">
      <w:pPr>
        <w:pStyle w:val="a"/>
        <w:numPr>
          <w:ilvl w:val="1"/>
          <w:numId w:val="11"/>
        </w:numPr>
        <w:ind w:leftChars="0"/>
        <w:rPr>
          <w:lang w:val="zh-CN"/>
        </w:rPr>
      </w:pPr>
      <w:r>
        <w:rPr>
          <w:lang w:val="zh-CN"/>
        </w:rPr>
        <w:t>For DL synchronization</w:t>
      </w:r>
    </w:p>
    <w:p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rsidR="00053F2B" w:rsidRPr="00C7349F" w:rsidRDefault="00FF3B99">
      <w:pPr>
        <w:pStyle w:val="a"/>
        <w:numPr>
          <w:ilvl w:val="2"/>
          <w:numId w:val="11"/>
        </w:numPr>
        <w:ind w:leftChars="0"/>
        <w:rPr>
          <w:lang w:val="en-US"/>
        </w:rPr>
      </w:pPr>
      <w:r w:rsidRPr="00C7349F">
        <w:rPr>
          <w:lang w:val="en-US"/>
        </w:rPr>
        <w:t>Should be discussed in another AI, 9.12.2</w:t>
      </w:r>
    </w:p>
    <w:p w:rsidR="00053F2B" w:rsidRPr="00C7349F" w:rsidRDefault="00FF3B99">
      <w:pPr>
        <w:pStyle w:val="a"/>
        <w:numPr>
          <w:ilvl w:val="1"/>
          <w:numId w:val="11"/>
        </w:numPr>
        <w:ind w:leftChars="0"/>
        <w:rPr>
          <w:lang w:val="en-US"/>
        </w:rPr>
      </w:pPr>
      <w:r w:rsidRPr="00C7349F">
        <w:rPr>
          <w:lang w:val="en-US"/>
        </w:rPr>
        <w:t>For TRS tracking and CSI acquisition</w:t>
      </w:r>
    </w:p>
    <w:p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lastRenderedPageBreak/>
        <w:t>[</w:t>
      </w:r>
      <w:r>
        <w:t>FL observation]</w:t>
      </w:r>
    </w:p>
    <w:p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rsidR="00053F2B" w:rsidRDefault="00FF3B99">
      <w:pPr>
        <w:pStyle w:val="5"/>
      </w:pPr>
      <w:r>
        <w:t>[FL proposal 5-1-v1]</w:t>
      </w:r>
    </w:p>
    <w:p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rsidR="00053F2B" w:rsidRDefault="00FF3B99">
      <w:pPr>
        <w:pStyle w:val="a"/>
        <w:numPr>
          <w:ilvl w:val="1"/>
          <w:numId w:val="8"/>
        </w:numPr>
        <w:ind w:leftChars="0"/>
      </w:pPr>
      <w:r>
        <w:rPr>
          <w:color w:val="FF0000"/>
        </w:rPr>
        <w:t>Note: Uplink synchronization aspect will not be discussed under this A.I.</w:t>
      </w:r>
    </w:p>
    <w:p w:rsidR="00053F2B" w:rsidRDefault="00FF3B99">
      <w:pPr>
        <w:pStyle w:val="a"/>
        <w:numPr>
          <w:ilvl w:val="0"/>
          <w:numId w:val="8"/>
        </w:numPr>
        <w:ind w:leftChars="0"/>
      </w:pPr>
      <w:r>
        <w:rPr>
          <w:color w:val="FF0000"/>
        </w:rPr>
        <w:t xml:space="preserve">Detailed discussion will be commenced after receiving RAN2 LS.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FF3B99">
      <w:pPr>
        <w:pStyle w:val="5"/>
      </w:pPr>
      <w:r>
        <w:t>[Discussion on proposal 5-1-v1]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0"/>
        <w:gridCol w:w="5535"/>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5" w:type="dxa"/>
          </w:tcPr>
          <w:p w:rsidR="00053F2B" w:rsidRDefault="00FF3B99">
            <w:pPr>
              <w:rPr>
                <w:b w:val="0"/>
                <w:bCs w:val="0"/>
              </w:rPr>
            </w:pPr>
            <w:r>
              <w:rPr>
                <w:rFonts w:hint="eastAsia"/>
              </w:rPr>
              <w:t>C</w:t>
            </w:r>
            <w:r>
              <w:t>omment to proposal 5-1-v1</w:t>
            </w:r>
          </w:p>
        </w:tc>
        <w:tc>
          <w:tcPr>
            <w:tcW w:w="2393"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t>MediaTek</w:t>
            </w:r>
          </w:p>
        </w:tc>
        <w:tc>
          <w:tcPr>
            <w:tcW w:w="5535" w:type="dxa"/>
          </w:tcPr>
          <w:p w:rsidR="00053F2B" w:rsidRDefault="00FF3B99">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rsidR="00053F2B" w:rsidRDefault="00053F2B"/>
        </w:tc>
      </w:tr>
      <w:tr w:rsidR="00053F2B" w:rsidTr="00053F2B">
        <w:tc>
          <w:tcPr>
            <w:tcW w:w="2020" w:type="dxa"/>
          </w:tcPr>
          <w:p w:rsidR="00053F2B" w:rsidRDefault="00FF3B99">
            <w:r>
              <w:t>Google</w:t>
            </w:r>
          </w:p>
        </w:tc>
        <w:tc>
          <w:tcPr>
            <w:tcW w:w="5535" w:type="dxa"/>
          </w:tcPr>
          <w:p w:rsidR="00053F2B" w:rsidRDefault="00FF3B99">
            <w:r>
              <w:t>These look to be implementation related aspects.</w:t>
            </w:r>
          </w:p>
        </w:tc>
        <w:tc>
          <w:tcPr>
            <w:tcW w:w="2393" w:type="dxa"/>
          </w:tcPr>
          <w:p w:rsidR="00053F2B" w:rsidRDefault="00053F2B"/>
        </w:tc>
      </w:tr>
      <w:tr w:rsidR="00053F2B" w:rsidTr="00053F2B">
        <w:tc>
          <w:tcPr>
            <w:tcW w:w="2020" w:type="dxa"/>
          </w:tcPr>
          <w:p w:rsidR="00053F2B" w:rsidRDefault="00FF3B99">
            <w:r>
              <w:t>QC</w:t>
            </w:r>
          </w:p>
        </w:tc>
        <w:tc>
          <w:tcPr>
            <w:tcW w:w="5535" w:type="dxa"/>
          </w:tcPr>
          <w:p w:rsidR="00053F2B" w:rsidRDefault="00FF3B99">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rsidR="00053F2B" w:rsidRDefault="00FF3B99">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lastRenderedPageBreak/>
              <w:t>F</w:t>
            </w:r>
            <w:r>
              <w:rPr>
                <w:rFonts w:eastAsia="宋体"/>
                <w:lang w:eastAsia="zh-CN"/>
              </w:rPr>
              <w:t>ujitsu</w:t>
            </w:r>
          </w:p>
        </w:tc>
        <w:tc>
          <w:tcPr>
            <w:tcW w:w="5535"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0" w:type="dxa"/>
          </w:tcPr>
          <w:p w:rsidR="00053F2B" w:rsidRDefault="00FF3B99">
            <w:r>
              <w:t xml:space="preserve">Apple </w:t>
            </w:r>
          </w:p>
        </w:tc>
        <w:tc>
          <w:tcPr>
            <w:tcW w:w="5535" w:type="dxa"/>
          </w:tcPr>
          <w:p w:rsidR="00053F2B" w:rsidRDefault="00FF3B99">
            <w:r>
              <w:t xml:space="preserve">Support </w:t>
            </w:r>
          </w:p>
        </w:tc>
        <w:tc>
          <w:tcPr>
            <w:tcW w:w="2393" w:type="dxa"/>
          </w:tcPr>
          <w:p w:rsidR="00053F2B" w:rsidRDefault="00053F2B"/>
        </w:tc>
      </w:tr>
      <w:tr w:rsidR="00053F2B" w:rsidTr="00053F2B">
        <w:tc>
          <w:tcPr>
            <w:tcW w:w="2020" w:type="dxa"/>
          </w:tcPr>
          <w:p w:rsidR="00053F2B" w:rsidRDefault="00FF3B99">
            <w:r>
              <w:rPr>
                <w:rFonts w:eastAsia="宋体" w:hint="eastAsia"/>
                <w:lang w:eastAsia="zh-CN"/>
              </w:rPr>
              <w:t>D</w:t>
            </w:r>
            <w:r>
              <w:rPr>
                <w:rFonts w:eastAsia="宋体"/>
                <w:lang w:eastAsia="zh-CN"/>
              </w:rPr>
              <w:t>OCOMO</w:t>
            </w:r>
          </w:p>
        </w:tc>
        <w:tc>
          <w:tcPr>
            <w:tcW w:w="5535" w:type="dxa"/>
          </w:tcPr>
          <w:p w:rsidR="00053F2B" w:rsidRDefault="00FF3B99">
            <w:pPr>
              <w:rPr>
                <w:rFonts w:eastAsia="宋体"/>
                <w:lang w:eastAsia="zh-CN"/>
              </w:rPr>
            </w:pPr>
            <w:r>
              <w:rPr>
                <w:rFonts w:eastAsia="宋体" w:hint="eastAsia"/>
                <w:lang w:eastAsia="zh-CN"/>
              </w:rPr>
              <w:t>S</w:t>
            </w:r>
            <w:r>
              <w:rPr>
                <w:rFonts w:eastAsia="宋体"/>
                <w:lang w:eastAsia="zh-CN"/>
              </w:rPr>
              <w:t>uggest adding following bullet for further study.</w:t>
            </w:r>
          </w:p>
          <w:p w:rsidR="00053F2B" w:rsidRDefault="00FF3B99">
            <w:pPr>
              <w:pStyle w:val="a"/>
              <w:numPr>
                <w:ilvl w:val="1"/>
                <w:numId w:val="8"/>
              </w:numPr>
              <w:ind w:leftChars="0"/>
              <w:rPr>
                <w:color w:val="FF0000"/>
              </w:rPr>
            </w:pPr>
            <w:r>
              <w:rPr>
                <w:color w:val="FF0000"/>
              </w:rPr>
              <w:t>Activation of TCI states for potential target cell(s)</w:t>
            </w:r>
          </w:p>
          <w:p w:rsidR="00053F2B" w:rsidRDefault="00053F2B"/>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New H3C</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NEC</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val="en-US" w:eastAsia="zh-CN"/>
              </w:rPr>
            </w:pPr>
            <w:r>
              <w:rPr>
                <w:rFonts w:eastAsia="宋体" w:hint="eastAsia"/>
                <w:lang w:val="en-US" w:eastAsia="zh-CN"/>
              </w:rPr>
              <w:t>ZTE</w:t>
            </w:r>
          </w:p>
        </w:tc>
        <w:tc>
          <w:tcPr>
            <w:tcW w:w="5535" w:type="dxa"/>
          </w:tcPr>
          <w:p w:rsidR="00053F2B" w:rsidRDefault="00FF3B99">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rsidR="00053F2B" w:rsidRDefault="00053F2B"/>
        </w:tc>
      </w:tr>
      <w:tr w:rsidR="00C7349F" w:rsidTr="00053F2B">
        <w:tc>
          <w:tcPr>
            <w:tcW w:w="2020" w:type="dxa"/>
          </w:tcPr>
          <w:p w:rsidR="00C7349F" w:rsidRDefault="00C7349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rsidR="00C7349F" w:rsidRDefault="00C7349F">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rsidR="00C7349F" w:rsidRDefault="00C7349F"/>
        </w:tc>
      </w:tr>
      <w:tr w:rsidR="001A77B0" w:rsidTr="00053F2B">
        <w:tc>
          <w:tcPr>
            <w:tcW w:w="2020" w:type="dxa"/>
          </w:tcPr>
          <w:p w:rsidR="001A77B0" w:rsidRDefault="001A77B0" w:rsidP="001A77B0">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rsidR="001A77B0" w:rsidRDefault="001A77B0" w:rsidP="001A77B0"/>
        </w:tc>
      </w:tr>
      <w:tr w:rsidR="009813E3" w:rsidTr="00053F2B">
        <w:tc>
          <w:tcPr>
            <w:tcW w:w="2020" w:type="dxa"/>
          </w:tcPr>
          <w:p w:rsidR="009813E3" w:rsidRDefault="009813E3" w:rsidP="00F8389F">
            <w:pPr>
              <w:rPr>
                <w:rFonts w:eastAsia="宋体" w:hint="eastAsia"/>
                <w:lang w:val="en-US" w:eastAsia="zh-CN"/>
              </w:rPr>
            </w:pPr>
            <w:r>
              <w:rPr>
                <w:rFonts w:eastAsia="宋体" w:hint="eastAsia"/>
                <w:lang w:val="en-US" w:eastAsia="zh-CN"/>
              </w:rPr>
              <w:t>CATT</w:t>
            </w:r>
          </w:p>
        </w:tc>
        <w:tc>
          <w:tcPr>
            <w:tcW w:w="5535" w:type="dxa"/>
          </w:tcPr>
          <w:p w:rsidR="009813E3" w:rsidRDefault="009813E3" w:rsidP="00F8389F">
            <w:pPr>
              <w:rPr>
                <w:rFonts w:eastAsia="宋体" w:hint="eastAsia"/>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rsidR="009813E3" w:rsidRDefault="009813E3" w:rsidP="001A77B0"/>
        </w:tc>
      </w:tr>
    </w:tbl>
    <w:p w:rsidR="00053F2B" w:rsidRDefault="00053F2B"/>
    <w:p w:rsidR="00053F2B" w:rsidRDefault="00FF3B99">
      <w:pPr>
        <w:pStyle w:val="20"/>
      </w:pPr>
      <w:r>
        <w:t>Other topics</w:t>
      </w:r>
    </w:p>
    <w:p w:rsidR="00053F2B" w:rsidRDefault="00FF3B99">
      <w:pPr>
        <w:pStyle w:val="30"/>
      </w:pPr>
      <w:r>
        <w:rPr>
          <w:rFonts w:hint="eastAsia"/>
        </w:rPr>
        <w:t>B</w:t>
      </w:r>
      <w:r>
        <w:t>FR for Rel-18 L1/L2 mobility</w:t>
      </w:r>
    </w:p>
    <w:p w:rsidR="00053F2B" w:rsidRDefault="00FF3B99">
      <w:pPr>
        <w:pStyle w:val="5"/>
      </w:pPr>
      <w:r>
        <w:rPr>
          <w:rFonts w:hint="eastAsia"/>
        </w:rPr>
        <w:t>[</w:t>
      </w:r>
      <w:r>
        <w:t>Summary of contributions]</w:t>
      </w:r>
    </w:p>
    <w:p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rsidR="00053F2B" w:rsidRDefault="00FF3B99">
      <w:pPr>
        <w:pStyle w:val="a"/>
        <w:numPr>
          <w:ilvl w:val="2"/>
          <w:numId w:val="8"/>
        </w:numPr>
        <w:ind w:leftChars="0"/>
        <w:rPr>
          <w:lang w:val="en-US"/>
        </w:rPr>
      </w:pPr>
      <w:r>
        <w:rPr>
          <w:lang w:val="en-US"/>
        </w:rPr>
        <w:t>X is the delay for serving cell change</w:t>
      </w:r>
    </w:p>
    <w:p w:rsidR="00053F2B" w:rsidRDefault="00FF3B99">
      <w:pPr>
        <w:pStyle w:val="a"/>
        <w:numPr>
          <w:ilvl w:val="1"/>
          <w:numId w:val="8"/>
        </w:numPr>
        <w:ind w:leftChars="0"/>
        <w:rPr>
          <w:lang w:val="en-US"/>
        </w:rPr>
      </w:pPr>
      <w:r>
        <w:rPr>
          <w:lang w:val="en-US"/>
        </w:rPr>
        <w:t>Support beam failure recovery on resources of non-serving cell.</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rsidR="00053F2B" w:rsidRDefault="00FF3B99">
      <w:pPr>
        <w:pStyle w:val="5"/>
      </w:pPr>
      <w:r>
        <w:t>[FL proposal 6-1-v1]</w:t>
      </w:r>
    </w:p>
    <w:p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FF3B99">
      <w:pPr>
        <w:pStyle w:val="5"/>
      </w:pPr>
      <w:r>
        <w:lastRenderedPageBreak/>
        <w:t>[Discussion on proposal 6-1-v1]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6-1-v1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Google</w:t>
            </w:r>
          </w:p>
        </w:tc>
        <w:tc>
          <w:tcPr>
            <w:tcW w:w="5534" w:type="dxa"/>
          </w:tcPr>
          <w:p w:rsidR="00053F2B" w:rsidRDefault="00FF3B99">
            <w:r>
              <w:t>BFR is an important aspect for beam management, which is also part of ICBM. We failed to see any reason to preclude it.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to discuss BFR later</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Fine to progress first on main component of this WI to enable L1/L2-based inter-cell mobility and then discuss the potential BFR for target cell.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L</w:t>
            </w:r>
            <w:r>
              <w:rPr>
                <w:rFonts w:eastAsia="宋体"/>
                <w:lang w:eastAsia="zh-CN"/>
              </w:rPr>
              <w:t>ower priority than other issues.</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rsidR="00053F2B" w:rsidRDefault="00053F2B"/>
        </w:tc>
      </w:tr>
      <w:tr w:rsidR="00053F2B" w:rsidTr="00053F2B">
        <w:tc>
          <w:tcPr>
            <w:tcW w:w="2021" w:type="dxa"/>
          </w:tcPr>
          <w:p w:rsidR="00053F2B" w:rsidRDefault="00FF3B99">
            <w:r>
              <w:rPr>
                <w:rFonts w:eastAsia="宋体"/>
                <w:lang w:eastAsia="zh-CN"/>
              </w:rPr>
              <w:t>New H3C</w:t>
            </w:r>
          </w:p>
        </w:tc>
        <w:tc>
          <w:tcPr>
            <w:tcW w:w="5534" w:type="dxa"/>
          </w:tcPr>
          <w:p w:rsidR="00053F2B" w:rsidRDefault="00FF3B99">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on low priority for this issue.</w:t>
            </w:r>
          </w:p>
        </w:tc>
        <w:tc>
          <w:tcPr>
            <w:tcW w:w="2393" w:type="dxa"/>
          </w:tcPr>
          <w:p w:rsidR="00053F2B" w:rsidRDefault="00053F2B"/>
        </w:tc>
      </w:tr>
      <w:tr w:rsidR="003C67BF" w:rsidTr="00053F2B">
        <w:tc>
          <w:tcPr>
            <w:tcW w:w="2021" w:type="dxa"/>
          </w:tcPr>
          <w:p w:rsidR="003C67BF" w:rsidRPr="00B07726" w:rsidRDefault="003C67BF" w:rsidP="003C67BF">
            <w:pPr>
              <w:rPr>
                <w:rFonts w:eastAsia="Malgun Gothic"/>
                <w:lang w:eastAsia="ko-KR"/>
              </w:rPr>
            </w:pPr>
            <w:r>
              <w:rPr>
                <w:rFonts w:eastAsia="Malgun Gothic" w:hint="eastAsia"/>
                <w:lang w:eastAsia="ko-KR"/>
              </w:rPr>
              <w:t>LG</w:t>
            </w:r>
          </w:p>
        </w:tc>
        <w:tc>
          <w:tcPr>
            <w:tcW w:w="5534" w:type="dxa"/>
          </w:tcPr>
          <w:p w:rsidR="003C67BF" w:rsidRPr="00B07726"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3C67BF" w:rsidRDefault="003C67BF" w:rsidP="003C67BF"/>
        </w:tc>
      </w:tr>
      <w:tr w:rsidR="00737D3F" w:rsidTr="00053F2B">
        <w:tc>
          <w:tcPr>
            <w:tcW w:w="2021" w:type="dxa"/>
          </w:tcPr>
          <w:p w:rsidR="00737D3F" w:rsidRPr="00AF4383" w:rsidRDefault="00737D3F" w:rsidP="00F8389F">
            <w:pPr>
              <w:rPr>
                <w:rFonts w:eastAsia="宋体" w:hint="eastAsia"/>
                <w:lang w:eastAsia="zh-CN"/>
              </w:rPr>
            </w:pPr>
            <w:bookmarkStart w:id="3" w:name="_GoBack" w:colFirst="0" w:colLast="0"/>
            <w:r>
              <w:rPr>
                <w:rFonts w:eastAsia="宋体" w:hint="eastAsia"/>
                <w:lang w:eastAsia="zh-CN"/>
              </w:rPr>
              <w:t>CATT</w:t>
            </w:r>
          </w:p>
        </w:tc>
        <w:tc>
          <w:tcPr>
            <w:tcW w:w="5534" w:type="dxa"/>
          </w:tcPr>
          <w:p w:rsidR="00737D3F" w:rsidRDefault="00737D3F" w:rsidP="00F8389F">
            <w:pPr>
              <w:rPr>
                <w:rFonts w:eastAsia="Malgun Gothic" w:hint="eastAsia"/>
                <w:lang w:eastAsia="ko-KR"/>
              </w:rPr>
            </w:pPr>
            <w:r>
              <w:rPr>
                <w:rFonts w:eastAsia="Malgun Gothic" w:hint="eastAsia"/>
                <w:lang w:eastAsia="ko-KR"/>
              </w:rPr>
              <w:t>Agree with FL</w:t>
            </w:r>
            <w:r>
              <w:rPr>
                <w:rFonts w:eastAsia="Malgun Gothic"/>
                <w:lang w:eastAsia="ko-KR"/>
              </w:rPr>
              <w:t>’s assessment</w:t>
            </w:r>
          </w:p>
        </w:tc>
        <w:tc>
          <w:tcPr>
            <w:tcW w:w="2393" w:type="dxa"/>
          </w:tcPr>
          <w:p w:rsidR="00737D3F" w:rsidRDefault="00737D3F" w:rsidP="003C67BF"/>
        </w:tc>
      </w:tr>
      <w:bookmarkEnd w:id="3"/>
    </w:tbl>
    <w:p w:rsidR="00053F2B" w:rsidRDefault="00053F2B">
      <w:pPr>
        <w:pStyle w:val="a"/>
        <w:numPr>
          <w:ilvl w:val="0"/>
          <w:numId w:val="8"/>
        </w:numPr>
        <w:ind w:leftChars="0"/>
      </w:pPr>
    </w:p>
    <w:p w:rsidR="00053F2B" w:rsidRDefault="00FF3B99">
      <w:pPr>
        <w:pStyle w:val="30"/>
      </w:pPr>
      <w:r>
        <w:t xml:space="preserve">Interaction between inter-cell </w:t>
      </w:r>
      <w:proofErr w:type="spellStart"/>
      <w:r>
        <w:t>mTRP</w:t>
      </w:r>
      <w:proofErr w:type="spellEnd"/>
      <w:r>
        <w:t xml:space="preserve"> and L1/L2 mobility</w:t>
      </w:r>
    </w:p>
    <w:p w:rsidR="00053F2B" w:rsidRDefault="00FF3B99">
      <w:pPr>
        <w:pStyle w:val="5"/>
      </w:pPr>
      <w:r>
        <w:rPr>
          <w:rFonts w:hint="eastAsia"/>
        </w:rPr>
        <w:t>[</w:t>
      </w:r>
      <w:r>
        <w:t>Summary of contributions]</w:t>
      </w:r>
    </w:p>
    <w:p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rsidR="00053F2B" w:rsidRDefault="00FF3B99">
      <w:pPr>
        <w:pStyle w:val="5"/>
      </w:pPr>
      <w:r>
        <w:rPr>
          <w:rFonts w:hint="eastAsia"/>
        </w:rPr>
        <w:t>[</w:t>
      </w:r>
      <w:r>
        <w:t>FL observation]</w:t>
      </w:r>
    </w:p>
    <w:p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rsidR="00053F2B" w:rsidRDefault="00FF3B99">
      <w:pPr>
        <w:pStyle w:val="5"/>
      </w:pPr>
      <w:r>
        <w:t>[FL proposal 6-2-v1]</w:t>
      </w:r>
    </w:p>
    <w:p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053F2B">
      <w:pPr>
        <w:pStyle w:val="a"/>
        <w:numPr>
          <w:ilvl w:val="0"/>
          <w:numId w:val="8"/>
        </w:numPr>
        <w:ind w:leftChars="0"/>
      </w:pPr>
    </w:p>
    <w:p w:rsidR="00053F2B" w:rsidRDefault="00FF3B99">
      <w:pPr>
        <w:pStyle w:val="5"/>
      </w:pPr>
      <w:r>
        <w:t>[Discussion on proposal 6-2-v1]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lastRenderedPageBreak/>
              <w:t>C</w:t>
            </w:r>
            <w:r>
              <w:t>ompany</w:t>
            </w:r>
          </w:p>
        </w:tc>
        <w:tc>
          <w:tcPr>
            <w:tcW w:w="5589" w:type="dxa"/>
          </w:tcPr>
          <w:p w:rsidR="00053F2B" w:rsidRDefault="00FF3B99">
            <w:pPr>
              <w:rPr>
                <w:b w:val="0"/>
                <w:bCs w:val="0"/>
              </w:rPr>
            </w:pPr>
            <w:r>
              <w:rPr>
                <w:rFonts w:hint="eastAsia"/>
              </w:rPr>
              <w:t>C</w:t>
            </w:r>
            <w:r>
              <w:t>omment to proposal 6-2-v1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Does this mean RAN1 will decide and send LS to RAN2 on the decision? If so, better clarify in the proposal, e.g. LS will be sent to RAN2 with RAN1 decision</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Pr>
        <w:pStyle w:val="a"/>
        <w:numPr>
          <w:ilvl w:val="0"/>
          <w:numId w:val="8"/>
        </w:numPr>
        <w:ind w:leftChars="0"/>
      </w:pPr>
    </w:p>
    <w:p w:rsidR="00053F2B" w:rsidRDefault="00FF3B99">
      <w:pPr>
        <w:pStyle w:val="30"/>
      </w:pPr>
      <w:r>
        <w:t>Measurement requirements</w:t>
      </w:r>
    </w:p>
    <w:p w:rsidR="00053F2B" w:rsidRDefault="00FF3B99">
      <w:pPr>
        <w:pStyle w:val="5"/>
      </w:pPr>
      <w:r>
        <w:rPr>
          <w:rFonts w:hint="eastAsia"/>
        </w:rPr>
        <w:t>[</w:t>
      </w:r>
      <w:r>
        <w:t>Summary of contributions]</w:t>
      </w:r>
    </w:p>
    <w:p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rsidR="00053F2B" w:rsidRDefault="00FF3B99">
      <w:pPr>
        <w:pStyle w:val="a"/>
        <w:numPr>
          <w:ilvl w:val="0"/>
          <w:numId w:val="8"/>
        </w:numPr>
        <w:ind w:leftChars="0"/>
      </w:pPr>
      <w:r>
        <w:t>The intra-frequency measurements used for L1/L2 mobility have the same requirements as the intra-frequency measurements</w:t>
      </w:r>
    </w:p>
    <w:p w:rsidR="00053F2B" w:rsidRDefault="00FF3B99">
      <w:pPr>
        <w:pStyle w:val="a"/>
        <w:numPr>
          <w:ilvl w:val="0"/>
          <w:numId w:val="8"/>
        </w:numPr>
        <w:ind w:leftChars="0"/>
      </w:pPr>
      <w:r>
        <w:t>The inter-frequency measurements used for L1/L2 mobility have the same requirements as the inter-frequency measurements.</w:t>
      </w:r>
    </w:p>
    <w:p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rsidR="00053F2B" w:rsidRDefault="00FF3B99">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rsidR="00053F2B" w:rsidRDefault="00FF3B99">
      <w:pPr>
        <w:pStyle w:val="5"/>
      </w:pPr>
      <w:r>
        <w:t>[FL proposal 6-3-v1]</w:t>
      </w:r>
    </w:p>
    <w:p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rsidR="00053F2B" w:rsidRDefault="00FF3B99">
      <w:pPr>
        <w:pStyle w:val="5"/>
      </w:pPr>
      <w:r>
        <w:t>[Discussion on proposal 6-3-v1]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lastRenderedPageBreak/>
              <w:t>C</w:t>
            </w:r>
            <w:r>
              <w:t>ompany</w:t>
            </w:r>
          </w:p>
        </w:tc>
        <w:tc>
          <w:tcPr>
            <w:tcW w:w="5589" w:type="dxa"/>
          </w:tcPr>
          <w:p w:rsidR="00053F2B" w:rsidRDefault="00FF3B99">
            <w:pPr>
              <w:rPr>
                <w:b w:val="0"/>
                <w:bCs w:val="0"/>
              </w:rPr>
            </w:pPr>
            <w:r>
              <w:rPr>
                <w:rFonts w:hint="eastAsia"/>
              </w:rPr>
              <w:t>C</w:t>
            </w:r>
            <w:r>
              <w:t>omment to proposal 6-3-v1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Fine for leave to RAN2/4. Some issues can be triggered by RAN1 via LS, e.g. scheduling restriction/rate matching related issues</w:t>
            </w:r>
          </w:p>
        </w:tc>
        <w:tc>
          <w:tcPr>
            <w:tcW w:w="2410" w:type="dxa"/>
          </w:tcPr>
          <w:p w:rsidR="00053F2B" w:rsidRDefault="00053F2B"/>
        </w:tc>
      </w:tr>
      <w:tr w:rsidR="00053F2B" w:rsidTr="00053F2B">
        <w:tc>
          <w:tcPr>
            <w:tcW w:w="2032" w:type="dxa"/>
          </w:tcPr>
          <w:p w:rsidR="00053F2B" w:rsidRDefault="00FF3B99">
            <w:r>
              <w:t xml:space="preserve">Apple </w:t>
            </w:r>
          </w:p>
        </w:tc>
        <w:tc>
          <w:tcPr>
            <w:tcW w:w="5589" w:type="dxa"/>
          </w:tcPr>
          <w:p w:rsidR="00053F2B" w:rsidRDefault="00FF3B99">
            <w:r>
              <w:t xml:space="preserve">These should be handled by RAN4 and RAN2 unless these would result in different designs in RAN1. </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 w:rsidR="00053F2B" w:rsidRDefault="00FF3B99">
      <w:pPr>
        <w:snapToGrid/>
        <w:spacing w:after="0" w:afterAutospacing="0"/>
        <w:jc w:val="left"/>
        <w:rPr>
          <w:lang w:eastAsia="zh-CN"/>
        </w:rPr>
      </w:pPr>
      <w:r>
        <w:rPr>
          <w:lang w:eastAsia="zh-CN"/>
        </w:rPr>
        <w:br w:type="page"/>
      </w:r>
    </w:p>
    <w:p w:rsidR="00053F2B" w:rsidRDefault="00053F2B"/>
    <w:p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rsidR="00053F2B" w:rsidRDefault="00053F2B">
      <w:pPr>
        <w:rPr>
          <w:lang w:val="en-US" w:eastAsia="zh-CN"/>
        </w:rPr>
      </w:pPr>
    </w:p>
    <w:p w:rsidR="00053F2B" w:rsidRDefault="00FF3B99">
      <w:pPr>
        <w:rPr>
          <w:rFonts w:eastAsiaTheme="minorEastAsia"/>
          <w:bCs/>
          <w:sz w:val="21"/>
          <w:lang w:val="en-US"/>
        </w:rPr>
      </w:pPr>
      <w:r>
        <w:rPr>
          <w:bCs/>
        </w:rPr>
        <w:t>The detailed objective of this work item is captured below:</w:t>
      </w:r>
    </w:p>
    <w:p w:rsidR="00053F2B" w:rsidRDefault="00053F2B"/>
    <w:p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rsidR="00053F2B" w:rsidRDefault="00053F2B">
      <w:pPr>
        <w:rPr>
          <w:bCs/>
          <w:highlight w:val="yellow"/>
        </w:rPr>
      </w:pPr>
    </w:p>
    <w:p w:rsidR="00053F2B" w:rsidRDefault="00FF3B99">
      <w:pPr>
        <w:ind w:left="720"/>
        <w:rPr>
          <w:bCs/>
          <w:i/>
          <w:highlight w:val="yellow"/>
        </w:rPr>
      </w:pPr>
      <w:r>
        <w:rPr>
          <w:bCs/>
          <w:i/>
          <w:highlight w:val="yellow"/>
        </w:rPr>
        <w:t>Note 2: FR2 specific enhancements are not precluded, if any.</w:t>
      </w:r>
    </w:p>
    <w:p w:rsidR="00053F2B" w:rsidRDefault="00FF3B99">
      <w:pPr>
        <w:ind w:left="720"/>
        <w:rPr>
          <w:bCs/>
          <w:i/>
          <w:highlight w:val="yellow"/>
        </w:rPr>
      </w:pPr>
      <w:r>
        <w:rPr>
          <w:bCs/>
          <w:i/>
          <w:highlight w:val="yellow"/>
        </w:rPr>
        <w:t>Note 3: The procedure of L1/L2 based inter-cell mobility are applicable to the following scenarios:</w:t>
      </w:r>
    </w:p>
    <w:p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rsidR="00053F2B" w:rsidRDefault="00FF3B99">
      <w:pPr>
        <w:ind w:left="720"/>
        <w:rPr>
          <w:bCs/>
          <w:i/>
        </w:rPr>
      </w:pPr>
      <w:r>
        <w:rPr>
          <w:bCs/>
          <w:i/>
        </w:rPr>
        <w:t>Note 4: A harmonized</w:t>
      </w:r>
      <w:r>
        <w:rPr>
          <w:rStyle w:val="af2"/>
        </w:rPr>
        <w:t xml:space="preserve"> RRC modelling approach for objectives 1 and 2 could be considered to minimize the workload in RAN2.</w:t>
      </w:r>
    </w:p>
    <w:p w:rsidR="00053F2B" w:rsidRDefault="00053F2B">
      <w:pPr>
        <w:rPr>
          <w:bCs/>
        </w:rPr>
      </w:pPr>
    </w:p>
    <w:p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rsidR="00053F2B" w:rsidRDefault="00053F2B">
      <w:pPr>
        <w:ind w:firstLine="720"/>
        <w:rPr>
          <w:bCs/>
          <w:i/>
        </w:rPr>
      </w:pPr>
    </w:p>
    <w:p w:rsidR="00053F2B" w:rsidRDefault="00053F2B">
      <w:pPr>
        <w:rPr>
          <w:bCs/>
        </w:rPr>
      </w:pPr>
    </w:p>
    <w:p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rsidR="00053F2B" w:rsidRDefault="00FF3B99">
      <w:pPr>
        <w:widowControl w:val="0"/>
        <w:numPr>
          <w:ilvl w:val="0"/>
          <w:numId w:val="14"/>
        </w:numPr>
        <w:snapToGrid/>
        <w:spacing w:after="0" w:afterAutospacing="0"/>
        <w:rPr>
          <w:bCs/>
        </w:rPr>
      </w:pPr>
      <w:r>
        <w:rPr>
          <w:bCs/>
        </w:rPr>
        <w:t>CHO including target MCG and target SCG is used as the baseline</w:t>
      </w:r>
    </w:p>
    <w:p w:rsidR="00053F2B" w:rsidRDefault="00053F2B">
      <w:pPr>
        <w:ind w:left="1500"/>
        <w:rPr>
          <w:bCs/>
        </w:rPr>
      </w:pPr>
    </w:p>
    <w:p w:rsidR="00053F2B" w:rsidRDefault="00FF3B99">
      <w:pPr>
        <w:widowControl w:val="0"/>
        <w:numPr>
          <w:ilvl w:val="0"/>
          <w:numId w:val="13"/>
        </w:numPr>
        <w:snapToGrid/>
        <w:spacing w:after="0" w:afterAutospacing="0"/>
        <w:rPr>
          <w:bCs/>
        </w:rPr>
      </w:pPr>
      <w:r>
        <w:rPr>
          <w:bCs/>
        </w:rPr>
        <w:t>To specify RRM core requirements for the following, as necessary [RAN4]:</w:t>
      </w:r>
    </w:p>
    <w:p w:rsidR="00053F2B" w:rsidRDefault="00FF3B99">
      <w:pPr>
        <w:widowControl w:val="0"/>
        <w:numPr>
          <w:ilvl w:val="0"/>
          <w:numId w:val="16"/>
        </w:numPr>
        <w:snapToGrid/>
        <w:spacing w:after="0" w:afterAutospacing="0"/>
        <w:ind w:left="1140" w:hanging="420"/>
        <w:rPr>
          <w:bCs/>
        </w:rPr>
      </w:pPr>
      <w:r>
        <w:rPr>
          <w:bCs/>
        </w:rPr>
        <w:t>L1/L2-based inter-cell mobility</w:t>
      </w:r>
    </w:p>
    <w:p w:rsidR="00053F2B" w:rsidRDefault="00FF3B99">
      <w:pPr>
        <w:widowControl w:val="0"/>
        <w:numPr>
          <w:ilvl w:val="0"/>
          <w:numId w:val="16"/>
        </w:numPr>
        <w:snapToGrid/>
        <w:spacing w:after="0" w:afterAutospacing="0"/>
        <w:ind w:left="1140" w:hanging="420"/>
        <w:rPr>
          <w:bCs/>
        </w:rPr>
      </w:pPr>
      <w:r>
        <w:rPr>
          <w:bCs/>
        </w:rPr>
        <w:t>Enhanced CHO configurations addressed by this WI</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rsidR="00053F2B" w:rsidRDefault="00053F2B">
      <w:pPr>
        <w:ind w:left="720"/>
        <w:rPr>
          <w:bCs/>
        </w:rPr>
      </w:pPr>
    </w:p>
    <w:p w:rsidR="00053F2B" w:rsidRDefault="00FF3B99">
      <w:pPr>
        <w:pStyle w:val="ac"/>
        <w:widowControl w:val="0"/>
        <w:numPr>
          <w:ilvl w:val="0"/>
          <w:numId w:val="13"/>
        </w:numPr>
        <w:spacing w:before="0" w:beforeAutospacing="0" w:after="0" w:afterAutospacing="0"/>
        <w:jc w:val="both"/>
        <w:rPr>
          <w:rStyle w:val="af2"/>
          <w:i w:val="0"/>
        </w:rPr>
      </w:pPr>
      <w:r>
        <w:rPr>
          <w:rStyle w:val="af2"/>
        </w:rPr>
        <w:t>To study the following, with completion targeted by RAN#98 meeting [RAN4]:</w:t>
      </w:r>
    </w:p>
    <w:p w:rsidR="00053F2B" w:rsidRDefault="00FF3B99">
      <w:pPr>
        <w:pStyle w:val="ac"/>
        <w:widowControl w:val="0"/>
        <w:numPr>
          <w:ilvl w:val="0"/>
          <w:numId w:val="17"/>
        </w:numPr>
        <w:spacing w:before="0" w:beforeAutospacing="0" w:after="0" w:afterAutospacing="0"/>
        <w:ind w:left="1140" w:hanging="420"/>
        <w:jc w:val="both"/>
        <w:rPr>
          <w:rStyle w:val="af2"/>
          <w:i w:val="0"/>
        </w:rPr>
      </w:pPr>
      <w:r>
        <w:t xml:space="preserve">The </w:t>
      </w:r>
      <w:r>
        <w:rPr>
          <w:rStyle w:val="af2"/>
        </w:rPr>
        <w:t xml:space="preserve">impact of FR2 RRM mobility measurement acquisition and reporting on FR2 </w:t>
      </w:r>
      <w:proofErr w:type="spellStart"/>
      <w:r>
        <w:rPr>
          <w:rStyle w:val="af2"/>
        </w:rPr>
        <w:t>SCell</w:t>
      </w:r>
      <w:proofErr w:type="spellEnd"/>
      <w:r>
        <w:rPr>
          <w:rStyle w:val="af2"/>
        </w:rPr>
        <w:t xml:space="preserve">/SCG setup/resume delay for a UE connecting from idle/inactive mode. </w:t>
      </w:r>
    </w:p>
    <w:p w:rsidR="00053F2B" w:rsidRDefault="00FF3B99">
      <w:pPr>
        <w:pStyle w:val="ac"/>
        <w:widowControl w:val="0"/>
        <w:numPr>
          <w:ilvl w:val="0"/>
          <w:numId w:val="17"/>
        </w:numPr>
        <w:spacing w:before="0" w:beforeAutospacing="0" w:after="0" w:afterAutospacing="0"/>
        <w:ind w:left="1140" w:hanging="420"/>
        <w:jc w:val="both"/>
        <w:rPr>
          <w:rStyle w:val="af2"/>
          <w:i w:val="0"/>
          <w:iCs w:val="0"/>
        </w:rPr>
      </w:pPr>
      <w:r>
        <w:rPr>
          <w:rStyle w:val="af2"/>
        </w:rPr>
        <w:t xml:space="preserve">The level of feasible improvement in FR2 </w:t>
      </w:r>
      <w:proofErr w:type="spellStart"/>
      <w:r>
        <w:rPr>
          <w:rStyle w:val="af2"/>
        </w:rPr>
        <w:t>SCell</w:t>
      </w:r>
      <w:proofErr w:type="spellEnd"/>
      <w:r>
        <w:rPr>
          <w:rStyle w:val="af2"/>
        </w:rPr>
        <w:t>/SCG setup delay from defining new UE measurement procedures and RRM core requirements, and whether additional information from the network would help the UE to perform those measurements effectively. The following sequence of events should be assumed.</w:t>
      </w:r>
    </w:p>
    <w:p w:rsidR="00053F2B" w:rsidRDefault="00FF3B99">
      <w:pPr>
        <w:pStyle w:val="ac"/>
        <w:widowControl w:val="0"/>
        <w:numPr>
          <w:ilvl w:val="2"/>
          <w:numId w:val="13"/>
        </w:numPr>
        <w:spacing w:before="0" w:beforeAutospacing="0" w:after="0" w:afterAutospacing="0"/>
        <w:jc w:val="both"/>
      </w:pPr>
      <w:r>
        <w:rPr>
          <w:rStyle w:val="af2"/>
        </w:rPr>
        <w:t>The UE initiates and performs improved measurements when it requests RRC connection setup/resume.</w:t>
      </w:r>
    </w:p>
    <w:p w:rsidR="00053F2B" w:rsidRDefault="00FF3B99">
      <w:pPr>
        <w:pStyle w:val="ac"/>
        <w:widowControl w:val="0"/>
        <w:numPr>
          <w:ilvl w:val="2"/>
          <w:numId w:val="13"/>
        </w:numPr>
        <w:spacing w:before="0" w:beforeAutospacing="0" w:after="0" w:afterAutospacing="0"/>
        <w:jc w:val="both"/>
      </w:pPr>
      <w:r>
        <w:rPr>
          <w:rStyle w:val="af2"/>
        </w:rPr>
        <w:t xml:space="preserve">After acquiring those improved measurements, the UE subsequently reports those measurements to the network to support </w:t>
      </w:r>
      <w:proofErr w:type="spellStart"/>
      <w:r>
        <w:rPr>
          <w:rStyle w:val="af2"/>
        </w:rPr>
        <w:t>SCell</w:t>
      </w:r>
      <w:proofErr w:type="spellEnd"/>
      <w:r>
        <w:rPr>
          <w:rStyle w:val="af2"/>
        </w:rPr>
        <w:t>/SCG setup.</w:t>
      </w:r>
    </w:p>
    <w:p w:rsidR="00053F2B" w:rsidRDefault="00053F2B">
      <w:pPr>
        <w:rPr>
          <w:lang w:val="en-US"/>
        </w:rPr>
      </w:pPr>
    </w:p>
    <w:p w:rsidR="00053F2B" w:rsidRDefault="00FF3B99">
      <w:pPr>
        <w:pStyle w:val="10"/>
        <w:numPr>
          <w:ilvl w:val="1"/>
          <w:numId w:val="12"/>
        </w:numPr>
        <w:tabs>
          <w:tab w:val="clear" w:pos="3403"/>
        </w:tabs>
        <w:spacing w:after="180"/>
        <w:ind w:left="993" w:hanging="993"/>
        <w:rPr>
          <w:lang w:val="en-US" w:eastAsia="ja-JP"/>
        </w:rPr>
      </w:pPr>
      <w:bookmarkStart w:id="4" w:name="_Ref115180580"/>
      <w:r>
        <w:rPr>
          <w:lang w:eastAsia="ja-JP"/>
        </w:rPr>
        <w:t>TU allocation</w:t>
      </w:r>
      <w:bookmarkEnd w:id="4"/>
    </w:p>
    <w:p w:rsidR="00053F2B" w:rsidRDefault="00053F2B">
      <w:pPr>
        <w:rPr>
          <w:lang w:val="en-US"/>
        </w:rPr>
      </w:pPr>
    </w:p>
    <w:p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2"/>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3"/>
                    <a:stretch>
                      <a:fillRect/>
                    </a:stretch>
                  </pic:blipFill>
                  <pic:spPr>
                    <a:xfrm>
                      <a:off x="0" y="0"/>
                      <a:ext cx="6327140" cy="396875"/>
                    </a:xfrm>
                    <a:prstGeom prst="rect">
                      <a:avLst/>
                    </a:prstGeom>
                  </pic:spPr>
                </pic:pic>
              </a:graphicData>
            </a:graphic>
          </wp:anchor>
        </w:drawing>
      </w:r>
    </w:p>
    <w:p w:rsidR="00053F2B" w:rsidRDefault="00053F2B">
      <w:pPr>
        <w:pStyle w:val="10"/>
        <w:numPr>
          <w:ilvl w:val="0"/>
          <w:numId w:val="0"/>
        </w:numPr>
        <w:spacing w:after="180"/>
        <w:rPr>
          <w:lang w:val="en-US"/>
        </w:rPr>
      </w:pPr>
    </w:p>
    <w:sectPr w:rsidR="00053F2B">
      <w:footerReference w:type="default" r:id="rId34"/>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31" w:rsidRDefault="00030431">
      <w:pPr>
        <w:spacing w:after="0"/>
      </w:pPr>
      <w:r>
        <w:separator/>
      </w:r>
    </w:p>
  </w:endnote>
  <w:endnote w:type="continuationSeparator" w:id="0">
    <w:p w:rsidR="00030431" w:rsidRDefault="00030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00000000"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2B" w:rsidRDefault="00FF3B99">
    <w:pPr>
      <w:pStyle w:val="aa"/>
      <w:spacing w:before="120" w:after="120"/>
      <w:jc w:val="center"/>
    </w:pPr>
    <w:r>
      <w:fldChar w:fldCharType="begin"/>
    </w:r>
    <w:r>
      <w:instrText xml:space="preserve"> PAGE   \* MERGEFORMAT </w:instrText>
    </w:r>
    <w:r>
      <w:fldChar w:fldCharType="separate"/>
    </w:r>
    <w:r w:rsidR="00737D3F" w:rsidRPr="00737D3F">
      <w:rPr>
        <w:noProof/>
        <w:lang w:val="ja-JP"/>
      </w:rPr>
      <w:t>34</w:t>
    </w:r>
    <w:r>
      <w:fldChar w:fldCharType="end"/>
    </w:r>
  </w:p>
  <w:p w:rsidR="00053F2B" w:rsidRDefault="00053F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31" w:rsidRDefault="00030431">
      <w:pPr>
        <w:spacing w:after="0"/>
      </w:pPr>
      <w:r>
        <w:separator/>
      </w:r>
    </w:p>
  </w:footnote>
  <w:footnote w:type="continuationSeparator" w:id="0">
    <w:p w:rsidR="00030431" w:rsidRDefault="000304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
  </w:num>
  <w:num w:numId="4">
    <w:abstractNumId w:val="2"/>
  </w:num>
  <w:num w:numId="5">
    <w:abstractNumId w:val="0"/>
  </w:num>
  <w:num w:numId="6">
    <w:abstractNumId w:val="8"/>
  </w:num>
  <w:num w:numId="7">
    <w:abstractNumId w:val="10"/>
  </w:num>
  <w:num w:numId="8">
    <w:abstractNumId w:val="16"/>
  </w:num>
  <w:num w:numId="9">
    <w:abstractNumId w:val="7"/>
  </w:num>
  <w:num w:numId="10">
    <w:abstractNumId w:val="12"/>
  </w:num>
  <w:num w:numId="11">
    <w:abstractNumId w:val="5"/>
  </w:num>
  <w:num w:numId="12">
    <w:abstractNumId w:val="13"/>
  </w:num>
  <w:num w:numId="13">
    <w:abstractNumId w:val="11"/>
    <w:lvlOverride w:ilvl="0">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665"/>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7B0"/>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B78A7"/>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7BF"/>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4ACC"/>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E52"/>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37D3F"/>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252"/>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8C4"/>
    <w:rsid w:val="00A44A38"/>
    <w:rsid w:val="00A44C00"/>
    <w:rsid w:val="00A44D74"/>
    <w:rsid w:val="00A45557"/>
    <w:rsid w:val="00A45A20"/>
    <w:rsid w:val="00A46444"/>
    <w:rsid w:val="00A46E45"/>
    <w:rsid w:val="00A46EDB"/>
    <w:rsid w:val="00A476F6"/>
    <w:rsid w:val="00A478D9"/>
    <w:rsid w:val="00A47903"/>
    <w:rsid w:val="00A47AE8"/>
    <w:rsid w:val="00A5180D"/>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C53"/>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525"/>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552"/>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0AEE"/>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4747"/>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3B99"/>
    <w:rsid w:val="00FF4BDF"/>
    <w:rsid w:val="00FF4D97"/>
    <w:rsid w:val="00FF536B"/>
    <w:rsid w:val="00FF5695"/>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semiHidden="0" w:unhideWhenUsed="0" w:qFormat="1"/>
    <w:lsdException w:name="annotation subject" w:uiPriority="0" w:unhideWhenUsed="0" w:qFormat="1"/>
    <w:lsdException w:name="Table Grid 8" w:uiPriority="0" w:qFormat="1"/>
    <w:lsdException w:name="Table List 1" w:uiPriority="0" w:qFormat="1"/>
    <w:lsdException w:name="Table List 4" w:uiPriority="0" w:qFormat="1"/>
    <w:lsdException w:name="Table List 6" w:uiPriority="0" w:qFormat="1"/>
    <w:lsdException w:name="Table Subtle 2" w:semiHidden="0" w:unhideWhenUsed="0"/>
    <w:lsdException w:name="Table Web 3" w:semiHidden="0" w:unhideWhenUsed="0"/>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Char5"/>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semiHidden="0" w:unhideWhenUsed="0" w:qFormat="1"/>
    <w:lsdException w:name="annotation subject" w:uiPriority="0" w:unhideWhenUsed="0" w:qFormat="1"/>
    <w:lsdException w:name="Table Grid 8" w:uiPriority="0" w:qFormat="1"/>
    <w:lsdException w:name="Table List 1" w:uiPriority="0" w:qFormat="1"/>
    <w:lsdException w:name="Table List 4" w:uiPriority="0" w:qFormat="1"/>
    <w:lsdException w:name="Table List 6" w:uiPriority="0" w:qFormat="1"/>
    <w:lsdException w:name="Table Subtle 2" w:semiHidden="0" w:unhideWhenUsed="0"/>
    <w:lsdException w:name="Table Web 3" w:semiHidden="0" w:unhideWhenUsed="0"/>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Char5"/>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openxmlformats.org/officeDocument/2006/relationships/theme" Target="theme/theme1.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0EA1-5A14-47B5-B807-8F5549F6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11237</Words>
  <Characters>64055</Characters>
  <Application>Microsoft Office Word</Application>
  <DocSecurity>0</DocSecurity>
  <Lines>533</Lines>
  <Paragraphs>150</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75142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Da Wang</cp:lastModifiedBy>
  <cp:revision>24</cp:revision>
  <dcterms:created xsi:type="dcterms:W3CDTF">2022-10-11T11:49:00Z</dcterms:created>
  <dcterms:modified xsi:type="dcterms:W3CDTF">2022-10-11T13:31:00Z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