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53D14" w14:textId="6D3E5E93" w:rsidR="00AF2068" w:rsidRDefault="00FA089D" w:rsidP="00AF2068">
      <w:pPr>
        <w:widowControl w:val="0"/>
        <w:tabs>
          <w:tab w:val="center" w:pos="4536"/>
          <w:tab w:val="right" w:pos="9781"/>
        </w:tabs>
        <w:snapToGrid/>
        <w:spacing w:after="0" w:afterAutospacing="0"/>
        <w:ind w:right="-58"/>
        <w:jc w:val="left"/>
        <w:rPr>
          <w:rFonts w:ascii="Arial" w:eastAsia="MS Mincho" w:hAnsi="Arial" w:cs="Arial"/>
          <w:b/>
          <w:bCs/>
          <w:sz w:val="28"/>
          <w:szCs w:val="24"/>
        </w:rPr>
      </w:pPr>
      <w:bookmarkStart w:id="0" w:name="OLE_LINK3"/>
      <w:bookmarkStart w:id="1" w:name="_Ref133120545"/>
      <w:r w:rsidRPr="00D2030D">
        <w:rPr>
          <w:rFonts w:ascii="Arial" w:eastAsia="MS Mincho" w:hAnsi="Arial" w:cs="Arial"/>
          <w:b/>
          <w:bCs/>
          <w:sz w:val="28"/>
          <w:szCs w:val="24"/>
          <w:lang w:eastAsia="en-US"/>
        </w:rPr>
        <w:t>3GPP TSG RAN WG</w:t>
      </w:r>
      <w:r>
        <w:rPr>
          <w:rFonts w:ascii="Arial" w:eastAsia="MS Mincho" w:hAnsi="Arial" w:cs="Arial"/>
          <w:b/>
          <w:bCs/>
          <w:sz w:val="28"/>
          <w:szCs w:val="24"/>
          <w:lang w:eastAsia="en-US"/>
        </w:rPr>
        <w:t>1</w:t>
      </w:r>
      <w:r w:rsidRPr="00D2030D">
        <w:rPr>
          <w:rFonts w:ascii="Arial" w:eastAsia="MS Mincho" w:hAnsi="Arial" w:cs="Arial"/>
          <w:b/>
          <w:bCs/>
          <w:sz w:val="28"/>
          <w:szCs w:val="24"/>
          <w:lang w:eastAsia="en-US"/>
        </w:rPr>
        <w:t xml:space="preserve"> Meeting #</w:t>
      </w:r>
      <w:r w:rsidR="00416542">
        <w:rPr>
          <w:rFonts w:ascii="Arial" w:eastAsia="MS Mincho" w:hAnsi="Arial" w:cs="Arial"/>
          <w:b/>
          <w:bCs/>
          <w:sz w:val="28"/>
          <w:szCs w:val="24"/>
          <w:lang w:eastAsia="en-US"/>
        </w:rPr>
        <w:t>1</w:t>
      </w:r>
      <w:r w:rsidR="00F66549">
        <w:rPr>
          <w:rFonts w:ascii="Arial" w:eastAsia="MS Mincho" w:hAnsi="Arial" w:cs="Arial"/>
          <w:b/>
          <w:bCs/>
          <w:sz w:val="28"/>
          <w:szCs w:val="24"/>
          <w:lang w:eastAsia="en-US"/>
        </w:rPr>
        <w:t>10</w:t>
      </w:r>
      <w:r w:rsidR="006577BB">
        <w:rPr>
          <w:rFonts w:ascii="Arial" w:eastAsia="MS Mincho" w:hAnsi="Arial" w:cs="Arial"/>
          <w:b/>
          <w:bCs/>
          <w:sz w:val="28"/>
          <w:szCs w:val="24"/>
          <w:lang w:eastAsia="en-US"/>
        </w:rPr>
        <w:t>bis-e</w:t>
      </w:r>
      <w:r>
        <w:rPr>
          <w:rFonts w:ascii="Arial" w:eastAsia="MS Mincho" w:hAnsi="Arial" w:cs="Arial"/>
          <w:b/>
          <w:bCs/>
          <w:sz w:val="28"/>
          <w:szCs w:val="24"/>
        </w:rPr>
        <w:tab/>
      </w:r>
      <w:r w:rsidR="00CF55A1" w:rsidRPr="00CF55A1">
        <w:rPr>
          <w:rFonts w:ascii="Arial" w:eastAsia="MS Mincho" w:hAnsi="Arial" w:cs="Arial"/>
          <w:b/>
          <w:bCs/>
          <w:sz w:val="28"/>
          <w:szCs w:val="24"/>
        </w:rPr>
        <w:t>R1-22</w:t>
      </w:r>
      <w:r w:rsidR="00BB7CB7">
        <w:rPr>
          <w:rFonts w:ascii="Arial" w:eastAsia="MS Mincho" w:hAnsi="Arial" w:cs="Arial" w:hint="eastAsia"/>
          <w:b/>
          <w:bCs/>
          <w:sz w:val="28"/>
          <w:szCs w:val="24"/>
        </w:rPr>
        <w:t>x</w:t>
      </w:r>
      <w:r w:rsidR="00BB7CB7">
        <w:rPr>
          <w:rFonts w:ascii="Arial" w:eastAsia="MS Mincho" w:hAnsi="Arial" w:cs="Arial"/>
          <w:b/>
          <w:bCs/>
          <w:sz w:val="28"/>
          <w:szCs w:val="24"/>
        </w:rPr>
        <w:t>xxxx</w:t>
      </w:r>
    </w:p>
    <w:p w14:paraId="1AE1BA1A" w14:textId="6B19F9E8" w:rsidR="00680067" w:rsidRPr="009513AC" w:rsidRDefault="00680067" w:rsidP="00BB7CB7">
      <w:pPr>
        <w:tabs>
          <w:tab w:val="center" w:pos="4536"/>
          <w:tab w:val="right" w:pos="9964"/>
        </w:tabs>
        <w:rPr>
          <w:rFonts w:ascii="Arial" w:eastAsia="MS Mincho" w:hAnsi="Arial" w:cs="Arial"/>
          <w:b/>
          <w:bCs/>
          <w:sz w:val="28"/>
        </w:rPr>
      </w:pPr>
      <w:r>
        <w:rPr>
          <w:rFonts w:ascii="Arial" w:eastAsia="MS Mincho" w:hAnsi="Arial" w:cs="Arial"/>
          <w:b/>
          <w:bCs/>
          <w:sz w:val="28"/>
        </w:rPr>
        <w:t>e-Meeting</w:t>
      </w:r>
      <w:r w:rsidRPr="00A80D3B">
        <w:rPr>
          <w:rFonts w:ascii="Arial" w:eastAsia="MS Mincho" w:hAnsi="Arial" w:cs="Arial"/>
          <w:b/>
          <w:bCs/>
          <w:sz w:val="28"/>
        </w:rPr>
        <w:t xml:space="preserve">, </w:t>
      </w:r>
      <w:r>
        <w:rPr>
          <w:rFonts w:ascii="Arial" w:eastAsia="MS Mincho" w:hAnsi="Arial" w:cs="Arial"/>
          <w:b/>
          <w:bCs/>
          <w:sz w:val="28"/>
        </w:rPr>
        <w:t>October</w:t>
      </w:r>
      <w:r w:rsidRPr="00A80D3B">
        <w:rPr>
          <w:rFonts w:ascii="Arial" w:eastAsia="MS Mincho" w:hAnsi="Arial" w:cs="Arial"/>
          <w:b/>
          <w:bCs/>
          <w:sz w:val="28"/>
        </w:rPr>
        <w:t xml:space="preserve"> </w:t>
      </w:r>
      <w:r>
        <w:rPr>
          <w:rFonts w:ascii="Arial" w:eastAsia="MS Mincho" w:hAnsi="Arial" w:cs="Arial"/>
          <w:b/>
          <w:bCs/>
          <w:sz w:val="28"/>
        </w:rPr>
        <w:t>10</w:t>
      </w:r>
      <w:r>
        <w:rPr>
          <w:rFonts w:ascii="Malgun Gothic" w:eastAsia="Malgun Gothic" w:hAnsi="Malgun Gothic" w:cs="Malgun Gothic" w:hint="eastAsia"/>
          <w:b/>
          <w:bCs/>
          <w:sz w:val="28"/>
          <w:vertAlign w:val="superscript"/>
          <w:lang w:eastAsia="ko-KR"/>
        </w:rPr>
        <w:t>th</w:t>
      </w:r>
      <w:r w:rsidRPr="006103E1">
        <w:rPr>
          <w:rFonts w:ascii="Arial" w:eastAsia="MS Mincho" w:hAnsi="Arial" w:cs="Arial"/>
          <w:b/>
          <w:bCs/>
          <w:sz w:val="28"/>
        </w:rPr>
        <w:t xml:space="preserve"> </w:t>
      </w:r>
      <w:r w:rsidRPr="00A80D3B">
        <w:rPr>
          <w:rFonts w:ascii="Arial" w:eastAsia="MS Mincho" w:hAnsi="Arial" w:cs="Arial"/>
          <w:b/>
          <w:bCs/>
          <w:sz w:val="28"/>
        </w:rPr>
        <w:t xml:space="preserve">– </w:t>
      </w:r>
      <w:r>
        <w:rPr>
          <w:rFonts w:ascii="Arial" w:eastAsia="MS Mincho" w:hAnsi="Arial" w:cs="Arial"/>
          <w:b/>
          <w:bCs/>
          <w:sz w:val="28"/>
        </w:rPr>
        <w:t>19</w:t>
      </w:r>
      <w:r w:rsidRPr="00A80D3B">
        <w:rPr>
          <w:rFonts w:ascii="Arial" w:eastAsia="MS Mincho" w:hAnsi="Arial" w:cs="Arial"/>
          <w:b/>
          <w:bCs/>
          <w:sz w:val="28"/>
          <w:vertAlign w:val="superscript"/>
        </w:rPr>
        <w:t>th</w:t>
      </w:r>
      <w:r w:rsidRPr="00A80D3B">
        <w:rPr>
          <w:rFonts w:ascii="Arial" w:eastAsia="MS Mincho" w:hAnsi="Arial" w:cs="Arial"/>
          <w:b/>
          <w:bCs/>
          <w:sz w:val="28"/>
        </w:rPr>
        <w:t>, 2022</w:t>
      </w:r>
      <w:r w:rsidR="00BB7CB7">
        <w:rPr>
          <w:rFonts w:ascii="Arial" w:eastAsia="MS Mincho" w:hAnsi="Arial" w:cs="Arial"/>
          <w:b/>
          <w:bCs/>
          <w:sz w:val="28"/>
        </w:rPr>
        <w:tab/>
      </w:r>
    </w:p>
    <w:p w14:paraId="54B136E2" w14:textId="148C147E" w:rsidR="00270911" w:rsidRDefault="00270911" w:rsidP="009163BB">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sidR="00BA07FA">
        <w:rPr>
          <w:rFonts w:ascii="Arial" w:eastAsia="MS Mincho" w:hAnsi="Arial" w:cs="Arial"/>
          <w:b/>
          <w:sz w:val="28"/>
          <w:szCs w:val="28"/>
          <w:lang w:val="en-US"/>
        </w:rPr>
        <w:t>Moderator (</w:t>
      </w:r>
      <w:r w:rsidR="006F21B6">
        <w:rPr>
          <w:rFonts w:ascii="Arial" w:eastAsia="MS Mincho" w:hAnsi="Arial" w:cs="Arial"/>
          <w:b/>
          <w:sz w:val="28"/>
          <w:szCs w:val="28"/>
          <w:lang w:val="en-US"/>
        </w:rPr>
        <w:t>Fujitsu</w:t>
      </w:r>
      <w:r w:rsidR="00BA07FA">
        <w:rPr>
          <w:rFonts w:ascii="Arial" w:eastAsia="MS Mincho" w:hAnsi="Arial" w:cs="Arial"/>
          <w:b/>
          <w:sz w:val="28"/>
          <w:szCs w:val="28"/>
          <w:lang w:val="en-US"/>
        </w:rPr>
        <w:t>)</w:t>
      </w:r>
    </w:p>
    <w:p w14:paraId="07974BB2" w14:textId="32627E95" w:rsidR="00C40FD9" w:rsidRPr="006B449F" w:rsidRDefault="00270911" w:rsidP="00F35EC2">
      <w:pPr>
        <w:spacing w:after="0" w:afterAutospacing="0"/>
        <w:ind w:left="1985" w:hangingChars="706" w:hanging="1985"/>
        <w:rPr>
          <w:rFonts w:ascii="Arial" w:eastAsia="MS Mincho" w:hAnsi="Arial" w:cs="Arial"/>
          <w:b/>
          <w:sz w:val="28"/>
          <w:szCs w:val="28"/>
        </w:rPr>
      </w:pPr>
      <w:r>
        <w:rPr>
          <w:rFonts w:ascii="Arial" w:eastAsia="MS Mincho" w:hAnsi="Arial" w:cs="Arial"/>
          <w:b/>
          <w:sz w:val="28"/>
          <w:szCs w:val="28"/>
          <w:lang w:val="en-US"/>
        </w:rPr>
        <w:t>Title:</w:t>
      </w:r>
      <w:r>
        <w:rPr>
          <w:rFonts w:ascii="Arial" w:eastAsia="MS Mincho" w:hAnsi="Arial" w:cs="Arial"/>
          <w:b/>
          <w:sz w:val="28"/>
          <w:szCs w:val="28"/>
          <w:lang w:val="en-US"/>
        </w:rPr>
        <w:tab/>
      </w:r>
      <w:r w:rsidR="00BA07FA">
        <w:rPr>
          <w:rFonts w:ascii="Arial" w:eastAsia="MS Mincho" w:hAnsi="Arial" w:cs="Arial"/>
          <w:b/>
          <w:sz w:val="28"/>
          <w:szCs w:val="28"/>
          <w:lang w:val="en-US"/>
        </w:rPr>
        <w:t>FL summary</w:t>
      </w:r>
      <w:r w:rsidR="00BE5F6D">
        <w:rPr>
          <w:rFonts w:ascii="Arial" w:eastAsia="MS Mincho" w:hAnsi="Arial" w:cs="Arial"/>
          <w:b/>
          <w:sz w:val="28"/>
          <w:szCs w:val="28"/>
          <w:lang w:val="en-US"/>
        </w:rPr>
        <w:t xml:space="preserve"> </w:t>
      </w:r>
      <w:r w:rsidR="00567261">
        <w:rPr>
          <w:rFonts w:ascii="Arial" w:eastAsia="MS Mincho" w:hAnsi="Arial" w:cs="Arial"/>
          <w:b/>
          <w:sz w:val="28"/>
          <w:szCs w:val="28"/>
          <w:lang w:val="en-US"/>
        </w:rPr>
        <w:t xml:space="preserve">1 </w:t>
      </w:r>
      <w:r w:rsidR="00BE5F6D">
        <w:rPr>
          <w:rFonts w:ascii="Arial" w:eastAsia="MS Mincho" w:hAnsi="Arial" w:cs="Arial"/>
          <w:b/>
          <w:sz w:val="28"/>
          <w:szCs w:val="28"/>
          <w:lang w:val="en-US"/>
        </w:rPr>
        <w:t>on</w:t>
      </w:r>
      <w:r w:rsidR="006B449F">
        <w:rPr>
          <w:rFonts w:ascii="Arial" w:eastAsia="MS Mincho" w:hAnsi="Arial" w:cs="Arial"/>
          <w:b/>
          <w:sz w:val="28"/>
          <w:szCs w:val="28"/>
          <w:lang w:val="en-US"/>
        </w:rPr>
        <w:t xml:space="preserve"> </w:t>
      </w:r>
      <w:r w:rsidR="006B449F" w:rsidRPr="006B449F">
        <w:rPr>
          <w:rFonts w:ascii="Arial" w:eastAsia="MS Mincho" w:hAnsi="Arial" w:cs="Arial"/>
          <w:b/>
          <w:sz w:val="28"/>
          <w:szCs w:val="28"/>
          <w:lang w:val="en-US"/>
        </w:rPr>
        <w:t>L1 enhancements for inter-cell beam management</w:t>
      </w:r>
    </w:p>
    <w:p w14:paraId="0AD5DEDA" w14:textId="47E91F33" w:rsidR="00270911" w:rsidRDefault="0035721C" w:rsidP="009163BB">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r>
      <w:r w:rsidR="003C250F">
        <w:rPr>
          <w:rFonts w:ascii="Arial" w:eastAsia="MS Mincho" w:hAnsi="Arial" w:cs="Arial"/>
          <w:b/>
          <w:sz w:val="28"/>
          <w:szCs w:val="28"/>
          <w:lang w:val="en-US"/>
        </w:rPr>
        <w:t>9.</w:t>
      </w:r>
      <w:r w:rsidR="00F50CDE">
        <w:rPr>
          <w:rFonts w:ascii="Arial" w:eastAsia="MS Mincho" w:hAnsi="Arial" w:cs="Arial"/>
          <w:b/>
          <w:sz w:val="28"/>
          <w:szCs w:val="28"/>
          <w:lang w:val="en-US"/>
        </w:rPr>
        <w:t>12.1</w:t>
      </w:r>
    </w:p>
    <w:p w14:paraId="49D2FDED" w14:textId="34C5EBB1" w:rsidR="00270911" w:rsidRDefault="00270911" w:rsidP="009163BB">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r>
      <w:r w:rsidR="00BA07FA">
        <w:rPr>
          <w:rFonts w:ascii="Arial" w:eastAsia="MS Mincho" w:hAnsi="Arial" w:cs="Arial"/>
          <w:b/>
          <w:sz w:val="28"/>
          <w:szCs w:val="28"/>
          <w:lang w:val="en-US"/>
        </w:rPr>
        <w:t>Information</w:t>
      </w:r>
    </w:p>
    <w:bookmarkEnd w:id="0"/>
    <w:bookmarkEnd w:id="1"/>
    <w:p w14:paraId="120B1A3C" w14:textId="0BD848DB" w:rsidR="003301CE" w:rsidRDefault="00EA5D44" w:rsidP="005E4B6E">
      <w:pPr>
        <w:pStyle w:val="Heading1"/>
        <w:spacing w:before="180" w:after="180"/>
        <w:rPr>
          <w:lang w:val="en-US"/>
        </w:rPr>
      </w:pPr>
      <w:r>
        <w:rPr>
          <w:lang w:val="en-US"/>
        </w:rPr>
        <w:t>Introduction</w:t>
      </w:r>
    </w:p>
    <w:p w14:paraId="06CC6CBE" w14:textId="0CF866E8" w:rsidR="00222230" w:rsidRDefault="00755886" w:rsidP="00222230">
      <w:r>
        <w:t xml:space="preserve">In this contribution, we share our view on the work area </w:t>
      </w:r>
      <w:r w:rsidR="009F7632">
        <w:t>of</w:t>
      </w:r>
      <w:r>
        <w:t xml:space="preserve"> L1 enhancements for inter-cell beam management</w:t>
      </w:r>
      <w:r w:rsidR="0079567F">
        <w:t xml:space="preserve">, which includes </w:t>
      </w:r>
      <w:r w:rsidR="00F67F3E" w:rsidRPr="00F67F3E">
        <w:t xml:space="preserve">L1 measurement and reporting, beam indication, and dynamic switch mechanism among candidate serving cells (including </w:t>
      </w:r>
      <w:proofErr w:type="spellStart"/>
      <w:r w:rsidR="00F67F3E" w:rsidRPr="00F67F3E">
        <w:t>SpCell</w:t>
      </w:r>
      <w:proofErr w:type="spellEnd"/>
      <w:r w:rsidR="00F67F3E" w:rsidRPr="00F67F3E">
        <w:t xml:space="preserve"> and SCell)</w:t>
      </w:r>
      <w:r w:rsidR="00D73089">
        <w:t xml:space="preserve"> </w:t>
      </w:r>
      <w:r w:rsidR="00D73089">
        <w:fldChar w:fldCharType="begin"/>
      </w:r>
      <w:r w:rsidR="00D73089">
        <w:instrText xml:space="preserve"> REF _Ref115183293 \n </w:instrText>
      </w:r>
      <w:r w:rsidR="00D73089">
        <w:fldChar w:fldCharType="separate"/>
      </w:r>
      <w:r w:rsidR="00D73089">
        <w:t>[1]</w:t>
      </w:r>
      <w:r w:rsidR="00D73089">
        <w:fldChar w:fldCharType="end"/>
      </w:r>
      <w:r w:rsidR="000364F4">
        <w:t xml:space="preserve">. </w:t>
      </w:r>
    </w:p>
    <w:p w14:paraId="223BB215" w14:textId="4B986B32" w:rsidR="00BA07FA" w:rsidRDefault="001A6AED" w:rsidP="00222230">
      <w:pPr>
        <w:pStyle w:val="Heading1"/>
        <w:spacing w:after="180"/>
        <w:rPr>
          <w:lang w:eastAsia="ja-JP"/>
        </w:rPr>
      </w:pPr>
      <w:r>
        <w:rPr>
          <w:lang w:eastAsia="ja-JP"/>
        </w:rPr>
        <w:t>Plan for discussion</w:t>
      </w:r>
    </w:p>
    <w:p w14:paraId="2255F7A8" w14:textId="77777777" w:rsidR="00633BA1" w:rsidRPr="00633BA1" w:rsidRDefault="00633BA1" w:rsidP="00633BA1"/>
    <w:p w14:paraId="54C2F62C" w14:textId="77777777" w:rsidR="00633BA1" w:rsidRDefault="00633BA1" w:rsidP="00633BA1">
      <w:pPr>
        <w:rPr>
          <w:rFonts w:eastAsia="Batang"/>
          <w:sz w:val="20"/>
          <w:highlight w:val="yellow"/>
          <w:lang w:eastAsia="x-none"/>
        </w:rPr>
      </w:pPr>
      <w:r>
        <w:rPr>
          <w:highlight w:val="yellow"/>
          <w:lang w:eastAsia="x-none"/>
        </w:rPr>
        <w:t>[110bis-e-R18-Mobility-01] Email discussion on L1 enhancements for inter-cell beam management by October 19 – TBD (TBD)</w:t>
      </w:r>
    </w:p>
    <w:p w14:paraId="566ADB23" w14:textId="77777777" w:rsidR="00633BA1" w:rsidRDefault="00633BA1" w:rsidP="00633BA1">
      <w:pPr>
        <w:numPr>
          <w:ilvl w:val="0"/>
          <w:numId w:val="42"/>
        </w:numPr>
        <w:snapToGrid/>
        <w:spacing w:after="0" w:afterAutospacing="0"/>
        <w:jc w:val="left"/>
        <w:rPr>
          <w:highlight w:val="yellow"/>
          <w:lang w:eastAsia="x-none"/>
        </w:rPr>
      </w:pPr>
      <w:r>
        <w:rPr>
          <w:highlight w:val="yellow"/>
          <w:lang w:eastAsia="x-none"/>
        </w:rPr>
        <w:t>To be kicked off after first GTW session</w:t>
      </w:r>
    </w:p>
    <w:p w14:paraId="5C65AFCB" w14:textId="77777777" w:rsidR="00633BA1" w:rsidRDefault="00633BA1" w:rsidP="00633BA1">
      <w:pPr>
        <w:numPr>
          <w:ilvl w:val="0"/>
          <w:numId w:val="42"/>
        </w:numPr>
        <w:snapToGrid/>
        <w:spacing w:after="0" w:afterAutospacing="0"/>
        <w:jc w:val="left"/>
        <w:rPr>
          <w:highlight w:val="yellow"/>
          <w:lang w:eastAsia="x-none"/>
        </w:rPr>
      </w:pPr>
      <w:r>
        <w:rPr>
          <w:highlight w:val="yellow"/>
          <w:lang w:eastAsia="x-none"/>
        </w:rPr>
        <w:t>Check points: October 14, October 19</w:t>
      </w:r>
    </w:p>
    <w:p w14:paraId="3C67355A" w14:textId="570AAE63" w:rsidR="00BA07FA" w:rsidRDefault="00BA07FA" w:rsidP="00BA07FA"/>
    <w:p w14:paraId="6C5D2E74" w14:textId="545EFDB4" w:rsidR="007F1A31" w:rsidRDefault="000B21F0" w:rsidP="00BA07FA">
      <w:r w:rsidRPr="000B21F0">
        <w:rPr>
          <w:noProof/>
        </w:rPr>
        <w:drawing>
          <wp:inline distT="0" distB="0" distL="0" distR="0" wp14:anchorId="5B37CB10" wp14:editId="3A74CC5F">
            <wp:extent cx="6327140" cy="3014345"/>
            <wp:effectExtent l="0" t="0" r="0" b="0"/>
            <wp:docPr id="2" name="图片 1">
              <a:extLst xmlns:a="http://schemas.openxmlformats.org/drawingml/2006/main">
                <a:ext uri="{FF2B5EF4-FFF2-40B4-BE49-F238E27FC236}">
                  <a16:creationId xmlns:a16="http://schemas.microsoft.com/office/drawing/2014/main" id="{2B8B199D-0874-AEFD-9A7F-CE14B5F64A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a:extLst>
                        <a:ext uri="{FF2B5EF4-FFF2-40B4-BE49-F238E27FC236}">
                          <a16:creationId xmlns:a16="http://schemas.microsoft.com/office/drawing/2014/main" id="{2B8B199D-0874-AEFD-9A7F-CE14B5F64AF7}"/>
                        </a:ext>
                      </a:extLst>
                    </pic:cNvPr>
                    <pic:cNvPicPr>
                      <a:picLocks noChangeAspect="1"/>
                    </pic:cNvPicPr>
                  </pic:nvPicPr>
                  <pic:blipFill>
                    <a:blip r:embed="rId8"/>
                    <a:stretch>
                      <a:fillRect/>
                    </a:stretch>
                  </pic:blipFill>
                  <pic:spPr>
                    <a:xfrm>
                      <a:off x="0" y="0"/>
                      <a:ext cx="6327140" cy="3014345"/>
                    </a:xfrm>
                    <a:prstGeom prst="rect">
                      <a:avLst/>
                    </a:prstGeom>
                  </pic:spPr>
                </pic:pic>
              </a:graphicData>
            </a:graphic>
          </wp:inline>
        </w:drawing>
      </w:r>
    </w:p>
    <w:p w14:paraId="4615E409" w14:textId="0CD1C9EE" w:rsidR="00BA07FA" w:rsidRDefault="00BA07FA" w:rsidP="00BA07FA"/>
    <w:p w14:paraId="673C6B40" w14:textId="7D18D576" w:rsidR="00BC421D" w:rsidRDefault="00BC421D" w:rsidP="00BA07FA">
      <w:r>
        <w:rPr>
          <w:rFonts w:hint="eastAsia"/>
        </w:rPr>
        <w:t>1</w:t>
      </w:r>
      <w:r w:rsidRPr="00655288">
        <w:rPr>
          <w:vertAlign w:val="superscript"/>
        </w:rPr>
        <w:t>st</w:t>
      </w:r>
      <w:r>
        <w:t xml:space="preserve"> deadline</w:t>
      </w:r>
      <w:r w:rsidR="00F31F03">
        <w:t xml:space="preserve">: </w:t>
      </w:r>
      <w:r>
        <w:t>Oct</w:t>
      </w:r>
      <w:r w:rsidR="005C7B3D">
        <w:t>ober 11</w:t>
      </w:r>
      <w:r w:rsidR="002066A0">
        <w:t xml:space="preserve">, </w:t>
      </w:r>
      <w:r w:rsidR="00B051AD">
        <w:rPr>
          <w:rFonts w:hint="eastAsia"/>
        </w:rPr>
        <w:t>2</w:t>
      </w:r>
      <w:r w:rsidR="00B051AD">
        <w:t>3</w:t>
      </w:r>
      <w:r>
        <w:t>:59am UTC</w:t>
      </w:r>
      <w:r w:rsidR="00F31F03">
        <w:t xml:space="preserve"> </w:t>
      </w:r>
      <w:r w:rsidR="00F31F03">
        <w:sym w:font="Wingdings" w:char="F0E0"/>
      </w:r>
      <w:r w:rsidR="00F31F03">
        <w:t xml:space="preserve"> Updated FL proposal</w:t>
      </w:r>
      <w:r w:rsidR="00176D7C">
        <w:rPr>
          <w:rFonts w:hint="eastAsia"/>
        </w:rPr>
        <w:t>s</w:t>
      </w:r>
      <w:r w:rsidR="00F31F03">
        <w:t xml:space="preserve"> will be provided</w:t>
      </w:r>
    </w:p>
    <w:p w14:paraId="162C1635" w14:textId="4B773E93" w:rsidR="00F31F03" w:rsidRDefault="00EB7F18" w:rsidP="00BA07FA">
      <w:r>
        <w:t xml:space="preserve">Intermediate </w:t>
      </w:r>
      <w:r w:rsidR="00F31F03">
        <w:t xml:space="preserve">deadline: </w:t>
      </w:r>
      <w:r w:rsidR="005C7B3D">
        <w:t>October 12,</w:t>
      </w:r>
      <w:r w:rsidR="00A60EA1">
        <w:t xml:space="preserve"> 10:59am UTC </w:t>
      </w:r>
      <w:r w:rsidR="00A60EA1">
        <w:sym w:font="Wingdings" w:char="F0E0"/>
      </w:r>
      <w:r w:rsidR="00A60EA1">
        <w:t xml:space="preserve"> </w:t>
      </w:r>
      <w:r w:rsidR="00F16766">
        <w:t>Selected</w:t>
      </w:r>
      <w:r w:rsidR="00A60EA1">
        <w:t xml:space="preserve"> </w:t>
      </w:r>
      <w:r w:rsidR="00A7013D">
        <w:t>proposals</w:t>
      </w:r>
      <w:r w:rsidR="00A60EA1">
        <w:t xml:space="preserve"> will be discussed in the </w:t>
      </w:r>
      <w:r w:rsidR="00BE737E">
        <w:t xml:space="preserve">Wed </w:t>
      </w:r>
      <w:r w:rsidR="00A60EA1">
        <w:t>GTW session</w:t>
      </w:r>
    </w:p>
    <w:p w14:paraId="08B612D3" w14:textId="49944F2B" w:rsidR="00BC421D" w:rsidRDefault="00E37B28" w:rsidP="00E37B28">
      <w:pPr>
        <w:pStyle w:val="ListParagraph"/>
        <w:numPr>
          <w:ilvl w:val="0"/>
          <w:numId w:val="42"/>
        </w:numPr>
        <w:ind w:leftChars="0"/>
      </w:pPr>
      <w:r>
        <w:t>GTW topic will be chosen from section 5.1.X and 5.2.X</w:t>
      </w:r>
      <w:r w:rsidR="00AC2191">
        <w:t xml:space="preserve"> considering the maturity of the discussion</w:t>
      </w:r>
    </w:p>
    <w:p w14:paraId="4684121D" w14:textId="361B0A4D" w:rsidR="00D94937" w:rsidRDefault="00D94937" w:rsidP="00E37B28">
      <w:pPr>
        <w:pStyle w:val="ListParagraph"/>
        <w:numPr>
          <w:ilvl w:val="1"/>
          <w:numId w:val="42"/>
        </w:numPr>
        <w:ind w:leftChars="0"/>
      </w:pPr>
      <w:r>
        <w:t xml:space="preserve">High priority for </w:t>
      </w:r>
      <w:r w:rsidR="00914F72">
        <w:t xml:space="preserve">proposals </w:t>
      </w:r>
      <w:r w:rsidR="00C80FCC">
        <w:t>1-1, 1-</w:t>
      </w:r>
      <w:r w:rsidR="00AC6E21">
        <w:t>4, 1-5</w:t>
      </w:r>
      <w:r w:rsidR="006E6F70">
        <w:t>, 2-1</w:t>
      </w:r>
    </w:p>
    <w:p w14:paraId="70D86A87" w14:textId="73A9B10C" w:rsidR="001A12A3" w:rsidRDefault="001A12A3" w:rsidP="00655288">
      <w:pPr>
        <w:pStyle w:val="ListParagraph"/>
        <w:numPr>
          <w:ilvl w:val="1"/>
          <w:numId w:val="42"/>
        </w:numPr>
        <w:ind w:leftChars="0"/>
      </w:pPr>
      <w:r>
        <w:rPr>
          <w:rFonts w:hint="eastAsia"/>
        </w:rPr>
        <w:t>O</w:t>
      </w:r>
      <w:r>
        <w:t xml:space="preserve">ther proposal will be </w:t>
      </w:r>
      <w:r w:rsidR="004E36B6">
        <w:t xml:space="preserve">treated on </w:t>
      </w:r>
      <w:r w:rsidR="0053371B">
        <w:t xml:space="preserve">a </w:t>
      </w:r>
      <w:r w:rsidR="004E36B6">
        <w:t xml:space="preserve">best effort basis. </w:t>
      </w:r>
    </w:p>
    <w:p w14:paraId="25D859FA" w14:textId="383C390F" w:rsidR="007D4575" w:rsidRPr="007D4575" w:rsidRDefault="007D4575" w:rsidP="00BA07FA">
      <w:r>
        <w:t>2</w:t>
      </w:r>
      <w:r w:rsidRPr="007D4575">
        <w:rPr>
          <w:vertAlign w:val="superscript"/>
        </w:rPr>
        <w:t>nd</w:t>
      </w:r>
      <w:r>
        <w:t xml:space="preserve"> </w:t>
      </w:r>
      <w:r w:rsidRPr="007D4575">
        <w:t>deadline: October 1</w:t>
      </w:r>
      <w:r>
        <w:t>3</w:t>
      </w:r>
      <w:r w:rsidRPr="007D4575">
        <w:t xml:space="preserve">, 23:59am UTC </w:t>
      </w:r>
      <w:r w:rsidR="00F57F04">
        <w:sym w:font="Wingdings" w:char="F0E0"/>
      </w:r>
      <w:r w:rsidRPr="007D4575">
        <w:t xml:space="preserve"> Updated FL proposal will be provided</w:t>
      </w:r>
      <w:r w:rsidR="006F74D5">
        <w:t xml:space="preserve"> for the 1</w:t>
      </w:r>
      <w:r w:rsidR="006F74D5" w:rsidRPr="006F74D5">
        <w:rPr>
          <w:vertAlign w:val="superscript"/>
        </w:rPr>
        <w:t>st</w:t>
      </w:r>
      <w:r w:rsidR="006F74D5">
        <w:t xml:space="preserve"> checkpoint</w:t>
      </w:r>
      <w:r w:rsidR="005E3998">
        <w:t xml:space="preserve"> (October 14</w:t>
      </w:r>
      <w:r w:rsidR="005E3998" w:rsidRPr="00F57F04">
        <w:rPr>
          <w:vertAlign w:val="superscript"/>
        </w:rPr>
        <w:t>th</w:t>
      </w:r>
      <w:r w:rsidR="005E3998">
        <w:t>)</w:t>
      </w:r>
    </w:p>
    <w:p w14:paraId="4AE1552D" w14:textId="05D944D8" w:rsidR="00BC421D" w:rsidRDefault="00655288" w:rsidP="00BA07FA">
      <w:r>
        <w:t xml:space="preserve">FFS after the </w:t>
      </w:r>
      <w:r w:rsidR="00F57F04">
        <w:t>1</w:t>
      </w:r>
      <w:r w:rsidR="00F57F04" w:rsidRPr="00F57F04">
        <w:rPr>
          <w:vertAlign w:val="superscript"/>
        </w:rPr>
        <w:t>st</w:t>
      </w:r>
      <w:r w:rsidR="00F57F04">
        <w:t xml:space="preserve"> checkpoint</w:t>
      </w:r>
    </w:p>
    <w:p w14:paraId="7B32BD1A" w14:textId="648D75D8" w:rsidR="00DE02E9" w:rsidRDefault="00DE02E9" w:rsidP="00BA07FA"/>
    <w:p w14:paraId="21EED2C9" w14:textId="77777777" w:rsidR="00DE02E9" w:rsidRPr="00BA07FA" w:rsidRDefault="00DE02E9" w:rsidP="00BA07FA"/>
    <w:p w14:paraId="0777CABF" w14:textId="029BA158" w:rsidR="00BA07FA" w:rsidRDefault="00BA07FA" w:rsidP="00222230">
      <w:pPr>
        <w:pStyle w:val="Heading1"/>
        <w:spacing w:after="180"/>
        <w:rPr>
          <w:lang w:eastAsia="ja-JP"/>
        </w:rPr>
      </w:pPr>
      <w:r>
        <w:rPr>
          <w:rFonts w:hint="eastAsia"/>
          <w:lang w:eastAsia="ja-JP"/>
        </w:rPr>
        <w:t>C</w:t>
      </w:r>
      <w:r>
        <w:rPr>
          <w:lang w:eastAsia="ja-JP"/>
        </w:rPr>
        <w:t>ontact Person</w:t>
      </w:r>
    </w:p>
    <w:p w14:paraId="27896983" w14:textId="6A81307F" w:rsidR="00B948E3" w:rsidRDefault="00DF0AA9" w:rsidP="00B948E3">
      <w:r>
        <w:rPr>
          <w:rFonts w:hint="eastAsia"/>
        </w:rPr>
        <w:t>P</w:t>
      </w:r>
      <w:r>
        <w:t xml:space="preserve">lease input the contact information </w:t>
      </w:r>
      <w:r w:rsidR="001913B0">
        <w:t>for each company below:</w:t>
      </w:r>
    </w:p>
    <w:tbl>
      <w:tblPr>
        <w:tblStyle w:val="TableGrid8"/>
        <w:tblW w:w="0" w:type="auto"/>
        <w:tblLook w:val="04A0" w:firstRow="1" w:lastRow="0" w:firstColumn="1" w:lastColumn="0" w:noHBand="0" w:noVBand="1"/>
      </w:tblPr>
      <w:tblGrid>
        <w:gridCol w:w="2518"/>
        <w:gridCol w:w="2410"/>
        <w:gridCol w:w="5234"/>
      </w:tblGrid>
      <w:tr w:rsidR="001913B0" w14:paraId="23B793E2" w14:textId="77777777" w:rsidTr="001913B0">
        <w:trPr>
          <w:cnfStyle w:val="100000000000" w:firstRow="1" w:lastRow="0" w:firstColumn="0" w:lastColumn="0" w:oddVBand="0" w:evenVBand="0" w:oddHBand="0" w:evenHBand="0" w:firstRowFirstColumn="0" w:firstRowLastColumn="0" w:lastRowFirstColumn="0" w:lastRowLastColumn="0"/>
        </w:trPr>
        <w:tc>
          <w:tcPr>
            <w:tcW w:w="2518" w:type="dxa"/>
          </w:tcPr>
          <w:p w14:paraId="6A0BA9AC" w14:textId="04D739B7" w:rsidR="001913B0" w:rsidRDefault="001913B0" w:rsidP="00B948E3">
            <w:r>
              <w:rPr>
                <w:rFonts w:hint="eastAsia"/>
              </w:rPr>
              <w:t>C</w:t>
            </w:r>
            <w:r>
              <w:t>ompany</w:t>
            </w:r>
          </w:p>
        </w:tc>
        <w:tc>
          <w:tcPr>
            <w:tcW w:w="2410" w:type="dxa"/>
          </w:tcPr>
          <w:p w14:paraId="5C791775" w14:textId="112B2FA3" w:rsidR="001913B0" w:rsidRDefault="001913B0" w:rsidP="00B948E3">
            <w:r>
              <w:rPr>
                <w:rFonts w:hint="eastAsia"/>
              </w:rPr>
              <w:t>N</w:t>
            </w:r>
            <w:r>
              <w:t xml:space="preserve">ame </w:t>
            </w:r>
          </w:p>
        </w:tc>
        <w:tc>
          <w:tcPr>
            <w:tcW w:w="5234" w:type="dxa"/>
          </w:tcPr>
          <w:p w14:paraId="2C85CA88" w14:textId="69B15D8A" w:rsidR="001913B0" w:rsidRDefault="001913B0" w:rsidP="00B948E3">
            <w:r>
              <w:rPr>
                <w:rFonts w:hint="eastAsia"/>
              </w:rPr>
              <w:t>E</w:t>
            </w:r>
            <w:r>
              <w:t xml:space="preserve">mail </w:t>
            </w:r>
          </w:p>
        </w:tc>
      </w:tr>
      <w:tr w:rsidR="001913B0" w14:paraId="1C56DF02" w14:textId="77777777" w:rsidTr="001913B0">
        <w:tc>
          <w:tcPr>
            <w:tcW w:w="2518" w:type="dxa"/>
          </w:tcPr>
          <w:p w14:paraId="54B0FBB9" w14:textId="29E61642" w:rsidR="001913B0" w:rsidRDefault="007D6D7E" w:rsidP="00B948E3">
            <w:pPr>
              <w:rPr>
                <w:rFonts w:hint="eastAsia"/>
                <w:lang w:eastAsia="zh-CN"/>
              </w:rPr>
            </w:pPr>
            <w:r>
              <w:rPr>
                <w:lang w:eastAsia="zh-CN"/>
              </w:rPr>
              <w:t>Google</w:t>
            </w:r>
          </w:p>
        </w:tc>
        <w:tc>
          <w:tcPr>
            <w:tcW w:w="2410" w:type="dxa"/>
          </w:tcPr>
          <w:p w14:paraId="24B5D202" w14:textId="2706ABB1" w:rsidR="001913B0" w:rsidRDefault="007D6D7E" w:rsidP="00B948E3">
            <w:r>
              <w:t>Yushu Zhang</w:t>
            </w:r>
          </w:p>
        </w:tc>
        <w:tc>
          <w:tcPr>
            <w:tcW w:w="5234" w:type="dxa"/>
          </w:tcPr>
          <w:p w14:paraId="6E465C7B" w14:textId="70D95D86" w:rsidR="001913B0" w:rsidRDefault="007D6D7E" w:rsidP="00B948E3">
            <w:r>
              <w:t>yushuzhang@google.com</w:t>
            </w:r>
          </w:p>
        </w:tc>
      </w:tr>
      <w:tr w:rsidR="001913B0" w14:paraId="3E553CB9" w14:textId="77777777" w:rsidTr="001913B0">
        <w:tc>
          <w:tcPr>
            <w:tcW w:w="2518" w:type="dxa"/>
          </w:tcPr>
          <w:p w14:paraId="4BB6212C" w14:textId="77777777" w:rsidR="001913B0" w:rsidRDefault="001913B0" w:rsidP="00B948E3"/>
        </w:tc>
        <w:tc>
          <w:tcPr>
            <w:tcW w:w="2410" w:type="dxa"/>
          </w:tcPr>
          <w:p w14:paraId="25237FD6" w14:textId="77777777" w:rsidR="001913B0" w:rsidRDefault="001913B0" w:rsidP="00B948E3"/>
        </w:tc>
        <w:tc>
          <w:tcPr>
            <w:tcW w:w="5234" w:type="dxa"/>
          </w:tcPr>
          <w:p w14:paraId="5DEBE8F7" w14:textId="77777777" w:rsidR="001913B0" w:rsidRDefault="001913B0" w:rsidP="00B948E3"/>
        </w:tc>
      </w:tr>
      <w:tr w:rsidR="001913B0" w14:paraId="7159ADE9" w14:textId="77777777" w:rsidTr="001913B0">
        <w:tc>
          <w:tcPr>
            <w:tcW w:w="2518" w:type="dxa"/>
          </w:tcPr>
          <w:p w14:paraId="67075BBF" w14:textId="77777777" w:rsidR="001913B0" w:rsidRDefault="001913B0" w:rsidP="00B948E3"/>
        </w:tc>
        <w:tc>
          <w:tcPr>
            <w:tcW w:w="2410" w:type="dxa"/>
          </w:tcPr>
          <w:p w14:paraId="2057A6B9" w14:textId="77777777" w:rsidR="001913B0" w:rsidRDefault="001913B0" w:rsidP="00B948E3"/>
        </w:tc>
        <w:tc>
          <w:tcPr>
            <w:tcW w:w="5234" w:type="dxa"/>
          </w:tcPr>
          <w:p w14:paraId="5DA3D61B" w14:textId="77777777" w:rsidR="001913B0" w:rsidRDefault="001913B0" w:rsidP="00B948E3"/>
        </w:tc>
      </w:tr>
      <w:tr w:rsidR="001913B0" w14:paraId="0D745EAB" w14:textId="77777777" w:rsidTr="001913B0">
        <w:tc>
          <w:tcPr>
            <w:tcW w:w="2518" w:type="dxa"/>
          </w:tcPr>
          <w:p w14:paraId="1871B743" w14:textId="77777777" w:rsidR="001913B0" w:rsidRDefault="001913B0" w:rsidP="00B948E3"/>
        </w:tc>
        <w:tc>
          <w:tcPr>
            <w:tcW w:w="2410" w:type="dxa"/>
          </w:tcPr>
          <w:p w14:paraId="5D90434E" w14:textId="77777777" w:rsidR="001913B0" w:rsidRDefault="001913B0" w:rsidP="00B948E3"/>
        </w:tc>
        <w:tc>
          <w:tcPr>
            <w:tcW w:w="5234" w:type="dxa"/>
          </w:tcPr>
          <w:p w14:paraId="0272E97F" w14:textId="77777777" w:rsidR="001913B0" w:rsidRDefault="001913B0" w:rsidP="00B948E3"/>
        </w:tc>
      </w:tr>
    </w:tbl>
    <w:p w14:paraId="792E61A2" w14:textId="77777777" w:rsidR="001913B0" w:rsidRDefault="001913B0" w:rsidP="00B948E3"/>
    <w:p w14:paraId="04A37ABA" w14:textId="77777777" w:rsidR="00DF0AA9" w:rsidRPr="00B948E3" w:rsidRDefault="00DF0AA9" w:rsidP="00B948E3"/>
    <w:p w14:paraId="4D0CE435" w14:textId="38686D22" w:rsidR="00B948E3" w:rsidRDefault="00B948E3" w:rsidP="00B948E3">
      <w:pPr>
        <w:pStyle w:val="Heading1"/>
        <w:spacing w:after="180"/>
        <w:rPr>
          <w:lang w:eastAsia="ja-JP"/>
        </w:rPr>
      </w:pPr>
      <w:r>
        <w:rPr>
          <w:lang w:eastAsia="ja-JP"/>
        </w:rPr>
        <w:t>List of Contributions</w:t>
      </w:r>
    </w:p>
    <w:tbl>
      <w:tblPr>
        <w:tblW w:w="9067" w:type="dxa"/>
        <w:tblInd w:w="104" w:type="dxa"/>
        <w:tblCellMar>
          <w:left w:w="99" w:type="dxa"/>
          <w:right w:w="99" w:type="dxa"/>
        </w:tblCellMar>
        <w:tblLook w:val="04A0" w:firstRow="1" w:lastRow="0" w:firstColumn="1" w:lastColumn="0" w:noHBand="0" w:noVBand="1"/>
      </w:tblPr>
      <w:tblGrid>
        <w:gridCol w:w="1100"/>
        <w:gridCol w:w="5983"/>
        <w:gridCol w:w="1984"/>
      </w:tblGrid>
      <w:tr w:rsidR="008402DB" w:rsidRPr="008402DB" w14:paraId="5539F005" w14:textId="77777777" w:rsidTr="0017709D">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hideMark/>
          </w:tcPr>
          <w:p w14:paraId="106BE509" w14:textId="77777777" w:rsidR="008402DB" w:rsidRPr="008402DB" w:rsidRDefault="00000000" w:rsidP="008402DB">
            <w:pPr>
              <w:snapToGrid/>
              <w:spacing w:after="0" w:afterAutospacing="0"/>
              <w:jc w:val="left"/>
              <w:rPr>
                <w:rFonts w:ascii="Arial" w:eastAsia="MS PGothic" w:hAnsi="Arial" w:cs="Arial"/>
                <w:b/>
                <w:bCs/>
                <w:color w:val="0000FF"/>
                <w:sz w:val="16"/>
                <w:szCs w:val="16"/>
                <w:u w:val="single"/>
                <w:lang w:val="en-US"/>
              </w:rPr>
            </w:pPr>
            <w:hyperlink r:id="rId9" w:history="1">
              <w:r w:rsidR="008402DB" w:rsidRPr="008402DB">
                <w:rPr>
                  <w:rFonts w:ascii="Arial" w:eastAsia="MS PGothic" w:hAnsi="Arial" w:cs="Arial"/>
                  <w:b/>
                  <w:bCs/>
                  <w:color w:val="0000FF"/>
                  <w:sz w:val="16"/>
                  <w:szCs w:val="16"/>
                  <w:u w:val="single"/>
                  <w:lang w:val="en-US"/>
                </w:rPr>
                <w:t>R1-2208406</w:t>
              </w:r>
            </w:hyperlink>
          </w:p>
        </w:tc>
        <w:tc>
          <w:tcPr>
            <w:tcW w:w="5983" w:type="dxa"/>
            <w:tcBorders>
              <w:top w:val="single" w:sz="4" w:space="0" w:color="A6A6A6"/>
              <w:left w:val="nil"/>
              <w:bottom w:val="single" w:sz="4" w:space="0" w:color="A6A6A6"/>
              <w:right w:val="single" w:sz="4" w:space="0" w:color="A6A6A6"/>
            </w:tcBorders>
            <w:shd w:val="clear" w:color="auto" w:fill="auto"/>
            <w:hideMark/>
          </w:tcPr>
          <w:p w14:paraId="163E4EC2"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L1 enhancements for inter-cell beam management</w:t>
            </w:r>
          </w:p>
        </w:tc>
        <w:tc>
          <w:tcPr>
            <w:tcW w:w="1984" w:type="dxa"/>
            <w:tcBorders>
              <w:top w:val="single" w:sz="4" w:space="0" w:color="A6A6A6"/>
              <w:left w:val="nil"/>
              <w:bottom w:val="single" w:sz="4" w:space="0" w:color="A6A6A6"/>
              <w:right w:val="single" w:sz="4" w:space="0" w:color="A6A6A6"/>
            </w:tcBorders>
            <w:shd w:val="clear" w:color="auto" w:fill="auto"/>
            <w:hideMark/>
          </w:tcPr>
          <w:p w14:paraId="6F601CB3"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 xml:space="preserve">Huawei, </w:t>
            </w:r>
            <w:proofErr w:type="spellStart"/>
            <w:r w:rsidRPr="008402DB">
              <w:rPr>
                <w:rFonts w:ascii="Arial" w:eastAsia="MS PGothic" w:hAnsi="Arial" w:cs="Arial"/>
                <w:sz w:val="16"/>
                <w:szCs w:val="16"/>
                <w:lang w:val="en-US"/>
              </w:rPr>
              <w:t>HiSilicon</w:t>
            </w:r>
            <w:proofErr w:type="spellEnd"/>
          </w:p>
        </w:tc>
      </w:tr>
      <w:tr w:rsidR="008402DB" w:rsidRPr="008402DB" w14:paraId="55B3A2F5"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2AB9C65C" w14:textId="77777777" w:rsidR="008402DB" w:rsidRPr="008402DB" w:rsidRDefault="00000000" w:rsidP="008402DB">
            <w:pPr>
              <w:snapToGrid/>
              <w:spacing w:after="0" w:afterAutospacing="0"/>
              <w:jc w:val="left"/>
              <w:rPr>
                <w:rFonts w:ascii="Arial" w:eastAsia="MS PGothic" w:hAnsi="Arial" w:cs="Arial"/>
                <w:b/>
                <w:bCs/>
                <w:color w:val="0000FF"/>
                <w:sz w:val="16"/>
                <w:szCs w:val="16"/>
                <w:u w:val="single"/>
                <w:lang w:val="en-US"/>
              </w:rPr>
            </w:pPr>
            <w:hyperlink r:id="rId10" w:history="1">
              <w:r w:rsidR="008402DB" w:rsidRPr="008402DB">
                <w:rPr>
                  <w:rFonts w:ascii="Arial" w:eastAsia="MS PGothic" w:hAnsi="Arial" w:cs="Arial"/>
                  <w:b/>
                  <w:bCs/>
                  <w:color w:val="0000FF"/>
                  <w:sz w:val="16"/>
                  <w:szCs w:val="16"/>
                  <w:u w:val="single"/>
                  <w:lang w:val="en-US"/>
                </w:rPr>
                <w:t>R1-2208500</w:t>
              </w:r>
            </w:hyperlink>
          </w:p>
        </w:tc>
        <w:tc>
          <w:tcPr>
            <w:tcW w:w="5983" w:type="dxa"/>
            <w:tcBorders>
              <w:top w:val="nil"/>
              <w:left w:val="nil"/>
              <w:bottom w:val="single" w:sz="4" w:space="0" w:color="A6A6A6"/>
              <w:right w:val="single" w:sz="4" w:space="0" w:color="A6A6A6"/>
            </w:tcBorders>
            <w:shd w:val="clear" w:color="auto" w:fill="auto"/>
            <w:hideMark/>
          </w:tcPr>
          <w:p w14:paraId="33FB8965"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Discussion on L1 enhancements for L1/L2-based inter-cell mobility</w:t>
            </w:r>
          </w:p>
        </w:tc>
        <w:tc>
          <w:tcPr>
            <w:tcW w:w="1984" w:type="dxa"/>
            <w:tcBorders>
              <w:top w:val="nil"/>
              <w:left w:val="nil"/>
              <w:bottom w:val="single" w:sz="4" w:space="0" w:color="A6A6A6"/>
              <w:right w:val="single" w:sz="4" w:space="0" w:color="A6A6A6"/>
            </w:tcBorders>
            <w:shd w:val="clear" w:color="auto" w:fill="auto"/>
            <w:hideMark/>
          </w:tcPr>
          <w:p w14:paraId="53D2B697"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Nokia, Nokia Shanghai Bell</w:t>
            </w:r>
          </w:p>
        </w:tc>
      </w:tr>
      <w:tr w:rsidR="008402DB" w:rsidRPr="008402DB" w14:paraId="05B6D793"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677F849E" w14:textId="77777777" w:rsidR="008402DB" w:rsidRPr="008402DB" w:rsidRDefault="00000000" w:rsidP="008402DB">
            <w:pPr>
              <w:snapToGrid/>
              <w:spacing w:after="0" w:afterAutospacing="0"/>
              <w:jc w:val="left"/>
              <w:rPr>
                <w:rFonts w:ascii="Arial" w:eastAsia="MS PGothic" w:hAnsi="Arial" w:cs="Arial"/>
                <w:b/>
                <w:bCs/>
                <w:color w:val="0000FF"/>
                <w:sz w:val="16"/>
                <w:szCs w:val="16"/>
                <w:u w:val="single"/>
                <w:lang w:val="en-US"/>
              </w:rPr>
            </w:pPr>
            <w:hyperlink r:id="rId11" w:history="1">
              <w:r w:rsidR="008402DB" w:rsidRPr="008402DB">
                <w:rPr>
                  <w:rFonts w:ascii="Arial" w:eastAsia="MS PGothic" w:hAnsi="Arial" w:cs="Arial"/>
                  <w:b/>
                  <w:bCs/>
                  <w:color w:val="0000FF"/>
                  <w:sz w:val="16"/>
                  <w:szCs w:val="16"/>
                  <w:u w:val="single"/>
                  <w:lang w:val="en-US"/>
                </w:rPr>
                <w:t>R1-2208509</w:t>
              </w:r>
            </w:hyperlink>
          </w:p>
        </w:tc>
        <w:tc>
          <w:tcPr>
            <w:tcW w:w="5983" w:type="dxa"/>
            <w:tcBorders>
              <w:top w:val="nil"/>
              <w:left w:val="nil"/>
              <w:bottom w:val="single" w:sz="4" w:space="0" w:color="A6A6A6"/>
              <w:right w:val="single" w:sz="4" w:space="0" w:color="A6A6A6"/>
            </w:tcBorders>
            <w:shd w:val="clear" w:color="auto" w:fill="auto"/>
            <w:hideMark/>
          </w:tcPr>
          <w:p w14:paraId="220F85A8"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488732DB"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ZTE</w:t>
            </w:r>
          </w:p>
        </w:tc>
      </w:tr>
      <w:tr w:rsidR="008402DB" w:rsidRPr="008402DB" w14:paraId="0A6CF6AD"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5278D7FA" w14:textId="77777777" w:rsidR="008402DB" w:rsidRPr="008402DB" w:rsidRDefault="00000000" w:rsidP="008402DB">
            <w:pPr>
              <w:snapToGrid/>
              <w:spacing w:after="0" w:afterAutospacing="0"/>
              <w:jc w:val="left"/>
              <w:rPr>
                <w:rFonts w:ascii="Arial" w:eastAsia="MS PGothic" w:hAnsi="Arial" w:cs="Arial"/>
                <w:b/>
                <w:bCs/>
                <w:color w:val="0000FF"/>
                <w:sz w:val="16"/>
                <w:szCs w:val="16"/>
                <w:u w:val="single"/>
                <w:lang w:val="en-US"/>
              </w:rPr>
            </w:pPr>
            <w:hyperlink r:id="rId12" w:history="1">
              <w:r w:rsidR="008402DB" w:rsidRPr="008402DB">
                <w:rPr>
                  <w:rFonts w:ascii="Arial" w:eastAsia="MS PGothic" w:hAnsi="Arial" w:cs="Arial"/>
                  <w:b/>
                  <w:bCs/>
                  <w:color w:val="0000FF"/>
                  <w:sz w:val="16"/>
                  <w:szCs w:val="16"/>
                  <w:u w:val="single"/>
                  <w:lang w:val="en-US"/>
                </w:rPr>
                <w:t>R1-2208570</w:t>
              </w:r>
            </w:hyperlink>
          </w:p>
        </w:tc>
        <w:tc>
          <w:tcPr>
            <w:tcW w:w="5983" w:type="dxa"/>
            <w:tcBorders>
              <w:top w:val="nil"/>
              <w:left w:val="nil"/>
              <w:bottom w:val="single" w:sz="4" w:space="0" w:color="A6A6A6"/>
              <w:right w:val="single" w:sz="4" w:space="0" w:color="A6A6A6"/>
            </w:tcBorders>
            <w:shd w:val="clear" w:color="auto" w:fill="auto"/>
            <w:hideMark/>
          </w:tcPr>
          <w:p w14:paraId="010266CB"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542E2C79" w14:textId="77777777" w:rsidR="008402DB" w:rsidRPr="008402DB" w:rsidRDefault="008402DB" w:rsidP="008402DB">
            <w:pPr>
              <w:snapToGrid/>
              <w:spacing w:after="0" w:afterAutospacing="0"/>
              <w:jc w:val="left"/>
              <w:rPr>
                <w:rFonts w:ascii="Arial" w:eastAsia="MS PGothic" w:hAnsi="Arial" w:cs="Arial"/>
                <w:sz w:val="16"/>
                <w:szCs w:val="16"/>
                <w:lang w:val="en-US"/>
              </w:rPr>
            </w:pPr>
            <w:proofErr w:type="spellStart"/>
            <w:r w:rsidRPr="008402DB">
              <w:rPr>
                <w:rFonts w:ascii="Arial" w:eastAsia="MS PGothic" w:hAnsi="Arial" w:cs="Arial"/>
                <w:sz w:val="16"/>
                <w:szCs w:val="16"/>
                <w:lang w:val="en-US"/>
              </w:rPr>
              <w:t>Spreadtrum</w:t>
            </w:r>
            <w:proofErr w:type="spellEnd"/>
            <w:r w:rsidRPr="008402DB">
              <w:rPr>
                <w:rFonts w:ascii="Arial" w:eastAsia="MS PGothic" w:hAnsi="Arial" w:cs="Arial"/>
                <w:sz w:val="16"/>
                <w:szCs w:val="16"/>
                <w:lang w:val="en-US"/>
              </w:rPr>
              <w:t xml:space="preserve"> Communications</w:t>
            </w:r>
          </w:p>
        </w:tc>
      </w:tr>
      <w:tr w:rsidR="008402DB" w:rsidRPr="008402DB" w14:paraId="0FAD00BC"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11400C30" w14:textId="77777777" w:rsidR="008402DB" w:rsidRPr="008402DB" w:rsidRDefault="00000000" w:rsidP="008402DB">
            <w:pPr>
              <w:snapToGrid/>
              <w:spacing w:after="0" w:afterAutospacing="0"/>
              <w:jc w:val="left"/>
              <w:rPr>
                <w:rFonts w:ascii="Arial" w:eastAsia="MS PGothic" w:hAnsi="Arial" w:cs="Arial"/>
                <w:b/>
                <w:bCs/>
                <w:color w:val="0000FF"/>
                <w:sz w:val="16"/>
                <w:szCs w:val="16"/>
                <w:u w:val="single"/>
                <w:lang w:val="en-US"/>
              </w:rPr>
            </w:pPr>
            <w:hyperlink r:id="rId13" w:history="1">
              <w:r w:rsidR="008402DB" w:rsidRPr="008402DB">
                <w:rPr>
                  <w:rFonts w:ascii="Arial" w:eastAsia="MS PGothic" w:hAnsi="Arial" w:cs="Arial"/>
                  <w:b/>
                  <w:bCs/>
                  <w:color w:val="0000FF"/>
                  <w:sz w:val="16"/>
                  <w:szCs w:val="16"/>
                  <w:u w:val="single"/>
                  <w:lang w:val="en-US"/>
                </w:rPr>
                <w:t>R1-2208664</w:t>
              </w:r>
            </w:hyperlink>
          </w:p>
        </w:tc>
        <w:tc>
          <w:tcPr>
            <w:tcW w:w="5983" w:type="dxa"/>
            <w:tcBorders>
              <w:top w:val="nil"/>
              <w:left w:val="nil"/>
              <w:bottom w:val="single" w:sz="4" w:space="0" w:color="A6A6A6"/>
              <w:right w:val="single" w:sz="4" w:space="0" w:color="A6A6A6"/>
            </w:tcBorders>
            <w:shd w:val="clear" w:color="auto" w:fill="auto"/>
            <w:hideMark/>
          </w:tcPr>
          <w:p w14:paraId="61204FE6"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Discussion on L1 enhancements for L1/L2 mobility</w:t>
            </w:r>
          </w:p>
        </w:tc>
        <w:tc>
          <w:tcPr>
            <w:tcW w:w="1984" w:type="dxa"/>
            <w:tcBorders>
              <w:top w:val="nil"/>
              <w:left w:val="nil"/>
              <w:bottom w:val="single" w:sz="4" w:space="0" w:color="A6A6A6"/>
              <w:right w:val="single" w:sz="4" w:space="0" w:color="A6A6A6"/>
            </w:tcBorders>
            <w:shd w:val="clear" w:color="auto" w:fill="auto"/>
            <w:hideMark/>
          </w:tcPr>
          <w:p w14:paraId="2FA608D1"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vivo</w:t>
            </w:r>
          </w:p>
        </w:tc>
      </w:tr>
      <w:tr w:rsidR="008402DB" w:rsidRPr="008402DB" w14:paraId="36827DDC"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7B01F8B8" w14:textId="77777777" w:rsidR="008402DB" w:rsidRPr="0057687A" w:rsidRDefault="00000000" w:rsidP="008402DB">
            <w:pPr>
              <w:snapToGrid/>
              <w:spacing w:after="0" w:afterAutospacing="0"/>
              <w:jc w:val="left"/>
              <w:rPr>
                <w:rFonts w:ascii="Arial" w:eastAsia="MS PGothic" w:hAnsi="Arial" w:cs="Arial"/>
                <w:b/>
                <w:bCs/>
                <w:color w:val="0000FF"/>
                <w:sz w:val="16"/>
                <w:szCs w:val="16"/>
                <w:u w:val="single"/>
                <w:lang w:val="en-US"/>
              </w:rPr>
            </w:pPr>
            <w:hyperlink r:id="rId14" w:history="1">
              <w:r w:rsidR="008402DB" w:rsidRPr="004C77E7">
                <w:rPr>
                  <w:rFonts w:ascii="Arial" w:eastAsia="MS PGothic" w:hAnsi="Arial" w:cs="Arial"/>
                  <w:b/>
                  <w:bCs/>
                  <w:color w:val="0000FF"/>
                  <w:sz w:val="16"/>
                  <w:szCs w:val="16"/>
                  <w:highlight w:val="green"/>
                  <w:u w:val="single"/>
                  <w:lang w:val="en-US"/>
                </w:rPr>
                <w:t>R1-2208679</w:t>
              </w:r>
            </w:hyperlink>
          </w:p>
        </w:tc>
        <w:tc>
          <w:tcPr>
            <w:tcW w:w="5983" w:type="dxa"/>
            <w:tcBorders>
              <w:top w:val="nil"/>
              <w:left w:val="nil"/>
              <w:bottom w:val="single" w:sz="4" w:space="0" w:color="A6A6A6"/>
              <w:right w:val="single" w:sz="4" w:space="0" w:color="A6A6A6"/>
            </w:tcBorders>
            <w:shd w:val="clear" w:color="auto" w:fill="auto"/>
            <w:hideMark/>
          </w:tcPr>
          <w:p w14:paraId="15AFB58A" w14:textId="77777777" w:rsidR="008402DB" w:rsidRPr="0057687A" w:rsidRDefault="008402DB" w:rsidP="008402DB">
            <w:pPr>
              <w:snapToGrid/>
              <w:spacing w:after="0" w:afterAutospacing="0"/>
              <w:jc w:val="left"/>
              <w:rPr>
                <w:rFonts w:ascii="Arial" w:eastAsia="MS PGothic" w:hAnsi="Arial" w:cs="Arial"/>
                <w:sz w:val="16"/>
                <w:szCs w:val="16"/>
                <w:lang w:val="en-US"/>
              </w:rPr>
            </w:pPr>
            <w:r w:rsidRPr="0057687A">
              <w:rPr>
                <w:rFonts w:ascii="Arial" w:eastAsia="MS PGothic" w:hAnsi="Arial" w:cs="Arial"/>
                <w:sz w:val="16"/>
                <w:szCs w:val="16"/>
                <w:lang w:val="en-US"/>
              </w:rPr>
              <w:t>L1 enhancements to inter-cell beam management</w:t>
            </w:r>
          </w:p>
        </w:tc>
        <w:tc>
          <w:tcPr>
            <w:tcW w:w="1984" w:type="dxa"/>
            <w:tcBorders>
              <w:top w:val="nil"/>
              <w:left w:val="nil"/>
              <w:bottom w:val="single" w:sz="4" w:space="0" w:color="A6A6A6"/>
              <w:right w:val="single" w:sz="4" w:space="0" w:color="A6A6A6"/>
            </w:tcBorders>
            <w:shd w:val="clear" w:color="auto" w:fill="auto"/>
            <w:hideMark/>
          </w:tcPr>
          <w:p w14:paraId="10D42B01" w14:textId="77777777" w:rsidR="008402DB" w:rsidRPr="0057687A" w:rsidRDefault="008402DB" w:rsidP="008402DB">
            <w:pPr>
              <w:snapToGrid/>
              <w:spacing w:after="0" w:afterAutospacing="0"/>
              <w:jc w:val="left"/>
              <w:rPr>
                <w:rFonts w:ascii="Arial" w:eastAsia="MS PGothic" w:hAnsi="Arial" w:cs="Arial"/>
                <w:sz w:val="16"/>
                <w:szCs w:val="16"/>
                <w:lang w:val="en-US"/>
              </w:rPr>
            </w:pPr>
            <w:r w:rsidRPr="0057687A">
              <w:rPr>
                <w:rFonts w:ascii="Arial" w:eastAsia="MS PGothic" w:hAnsi="Arial" w:cs="Arial"/>
                <w:sz w:val="16"/>
                <w:szCs w:val="16"/>
                <w:lang w:val="en-US"/>
              </w:rPr>
              <w:t>Ericsson</w:t>
            </w:r>
          </w:p>
        </w:tc>
      </w:tr>
      <w:tr w:rsidR="008402DB" w:rsidRPr="008402DB" w14:paraId="09EFD4F4"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4723391D" w14:textId="77777777" w:rsidR="008402DB" w:rsidRPr="008402DB" w:rsidRDefault="00000000" w:rsidP="008402DB">
            <w:pPr>
              <w:snapToGrid/>
              <w:spacing w:after="0" w:afterAutospacing="0"/>
              <w:jc w:val="left"/>
              <w:rPr>
                <w:rFonts w:ascii="Arial" w:eastAsia="MS PGothic" w:hAnsi="Arial" w:cs="Arial"/>
                <w:b/>
                <w:bCs/>
                <w:color w:val="0000FF"/>
                <w:sz w:val="16"/>
                <w:szCs w:val="16"/>
                <w:u w:val="single"/>
                <w:lang w:val="en-US"/>
              </w:rPr>
            </w:pPr>
            <w:hyperlink r:id="rId15" w:history="1">
              <w:r w:rsidR="008402DB" w:rsidRPr="008402DB">
                <w:rPr>
                  <w:rFonts w:ascii="Arial" w:eastAsia="MS PGothic" w:hAnsi="Arial" w:cs="Arial"/>
                  <w:b/>
                  <w:bCs/>
                  <w:color w:val="0000FF"/>
                  <w:sz w:val="16"/>
                  <w:szCs w:val="16"/>
                  <w:u w:val="single"/>
                  <w:lang w:val="en-US"/>
                </w:rPr>
                <w:t>R1-2208747</w:t>
              </w:r>
            </w:hyperlink>
          </w:p>
        </w:tc>
        <w:tc>
          <w:tcPr>
            <w:tcW w:w="5983" w:type="dxa"/>
            <w:tcBorders>
              <w:top w:val="nil"/>
              <w:left w:val="nil"/>
              <w:bottom w:val="single" w:sz="4" w:space="0" w:color="A6A6A6"/>
              <w:right w:val="single" w:sz="4" w:space="0" w:color="A6A6A6"/>
            </w:tcBorders>
            <w:shd w:val="clear" w:color="auto" w:fill="auto"/>
            <w:hideMark/>
          </w:tcPr>
          <w:p w14:paraId="2D52DF5C"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5F4F8D62"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Lenovo</w:t>
            </w:r>
          </w:p>
        </w:tc>
      </w:tr>
      <w:tr w:rsidR="008402DB" w:rsidRPr="008402DB" w14:paraId="381D5018"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50C93AC7" w14:textId="77777777" w:rsidR="008402DB" w:rsidRPr="008402DB" w:rsidRDefault="00000000" w:rsidP="008402DB">
            <w:pPr>
              <w:snapToGrid/>
              <w:spacing w:after="0" w:afterAutospacing="0"/>
              <w:jc w:val="left"/>
              <w:rPr>
                <w:rFonts w:ascii="Arial" w:eastAsia="MS PGothic" w:hAnsi="Arial" w:cs="Arial"/>
                <w:b/>
                <w:bCs/>
                <w:color w:val="0000FF"/>
                <w:sz w:val="16"/>
                <w:szCs w:val="16"/>
                <w:u w:val="single"/>
                <w:lang w:val="en-US"/>
              </w:rPr>
            </w:pPr>
            <w:hyperlink r:id="rId16" w:history="1">
              <w:r w:rsidR="008402DB" w:rsidRPr="008402DB">
                <w:rPr>
                  <w:rFonts w:ascii="Arial" w:eastAsia="MS PGothic" w:hAnsi="Arial" w:cs="Arial"/>
                  <w:b/>
                  <w:bCs/>
                  <w:color w:val="0000FF"/>
                  <w:sz w:val="16"/>
                  <w:szCs w:val="16"/>
                  <w:u w:val="single"/>
                  <w:lang w:val="en-US"/>
                </w:rPr>
                <w:t>R1-2208805</w:t>
              </w:r>
            </w:hyperlink>
          </w:p>
        </w:tc>
        <w:tc>
          <w:tcPr>
            <w:tcW w:w="5983" w:type="dxa"/>
            <w:tcBorders>
              <w:top w:val="nil"/>
              <w:left w:val="nil"/>
              <w:bottom w:val="single" w:sz="4" w:space="0" w:color="A6A6A6"/>
              <w:right w:val="single" w:sz="4" w:space="0" w:color="A6A6A6"/>
            </w:tcBorders>
            <w:shd w:val="clear" w:color="auto" w:fill="auto"/>
            <w:hideMark/>
          </w:tcPr>
          <w:p w14:paraId="52E0CF97"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Discussions on Inter-cell beam management enhancement</w:t>
            </w:r>
          </w:p>
        </w:tc>
        <w:tc>
          <w:tcPr>
            <w:tcW w:w="1984" w:type="dxa"/>
            <w:tcBorders>
              <w:top w:val="nil"/>
              <w:left w:val="nil"/>
              <w:bottom w:val="single" w:sz="4" w:space="0" w:color="A6A6A6"/>
              <w:right w:val="single" w:sz="4" w:space="0" w:color="A6A6A6"/>
            </w:tcBorders>
            <w:shd w:val="clear" w:color="auto" w:fill="auto"/>
            <w:hideMark/>
          </w:tcPr>
          <w:p w14:paraId="1588B1E5"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OPPO</w:t>
            </w:r>
          </w:p>
        </w:tc>
      </w:tr>
      <w:tr w:rsidR="008402DB" w:rsidRPr="008402DB" w14:paraId="43CE1D8E"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57968182" w14:textId="77777777" w:rsidR="008402DB" w:rsidRPr="008402DB" w:rsidRDefault="00000000" w:rsidP="008402DB">
            <w:pPr>
              <w:snapToGrid/>
              <w:spacing w:after="0" w:afterAutospacing="0"/>
              <w:jc w:val="left"/>
              <w:rPr>
                <w:rFonts w:ascii="Arial" w:eastAsia="MS PGothic" w:hAnsi="Arial" w:cs="Arial"/>
                <w:b/>
                <w:bCs/>
                <w:color w:val="0000FF"/>
                <w:sz w:val="16"/>
                <w:szCs w:val="16"/>
                <w:u w:val="single"/>
                <w:lang w:val="en-US"/>
              </w:rPr>
            </w:pPr>
            <w:hyperlink r:id="rId17" w:history="1">
              <w:r w:rsidR="008402DB" w:rsidRPr="008402DB">
                <w:rPr>
                  <w:rFonts w:ascii="Arial" w:eastAsia="MS PGothic" w:hAnsi="Arial" w:cs="Arial"/>
                  <w:b/>
                  <w:bCs/>
                  <w:color w:val="0000FF"/>
                  <w:sz w:val="16"/>
                  <w:szCs w:val="16"/>
                  <w:u w:val="single"/>
                  <w:lang w:val="en-US"/>
                </w:rPr>
                <w:t>R1-2208884</w:t>
              </w:r>
            </w:hyperlink>
          </w:p>
        </w:tc>
        <w:tc>
          <w:tcPr>
            <w:tcW w:w="5983" w:type="dxa"/>
            <w:tcBorders>
              <w:top w:val="nil"/>
              <w:left w:val="nil"/>
              <w:bottom w:val="single" w:sz="4" w:space="0" w:color="A6A6A6"/>
              <w:right w:val="single" w:sz="4" w:space="0" w:color="A6A6A6"/>
            </w:tcBorders>
            <w:shd w:val="clear" w:color="auto" w:fill="auto"/>
            <w:hideMark/>
          </w:tcPr>
          <w:p w14:paraId="43F33B6F"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On Intercell beam management enhancement for NR mobility enhancement</w:t>
            </w:r>
          </w:p>
        </w:tc>
        <w:tc>
          <w:tcPr>
            <w:tcW w:w="1984" w:type="dxa"/>
            <w:tcBorders>
              <w:top w:val="nil"/>
              <w:left w:val="nil"/>
              <w:bottom w:val="single" w:sz="4" w:space="0" w:color="A6A6A6"/>
              <w:right w:val="single" w:sz="4" w:space="0" w:color="A6A6A6"/>
            </w:tcBorders>
            <w:shd w:val="clear" w:color="auto" w:fill="auto"/>
            <w:hideMark/>
          </w:tcPr>
          <w:p w14:paraId="653BD7AE"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Google</w:t>
            </w:r>
          </w:p>
        </w:tc>
      </w:tr>
      <w:tr w:rsidR="008402DB" w:rsidRPr="008402DB" w14:paraId="0F378F37"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5550A747" w14:textId="77777777" w:rsidR="008402DB" w:rsidRPr="008402DB" w:rsidRDefault="00000000" w:rsidP="008402DB">
            <w:pPr>
              <w:snapToGrid/>
              <w:spacing w:after="0" w:afterAutospacing="0"/>
              <w:jc w:val="left"/>
              <w:rPr>
                <w:rFonts w:ascii="Arial" w:eastAsia="MS PGothic" w:hAnsi="Arial" w:cs="Arial"/>
                <w:b/>
                <w:bCs/>
                <w:color w:val="0000FF"/>
                <w:sz w:val="16"/>
                <w:szCs w:val="16"/>
                <w:u w:val="single"/>
                <w:lang w:val="en-US"/>
              </w:rPr>
            </w:pPr>
            <w:hyperlink r:id="rId18" w:history="1">
              <w:r w:rsidR="008402DB" w:rsidRPr="008402DB">
                <w:rPr>
                  <w:rFonts w:ascii="Arial" w:eastAsia="MS PGothic" w:hAnsi="Arial" w:cs="Arial"/>
                  <w:b/>
                  <w:bCs/>
                  <w:color w:val="0000FF"/>
                  <w:sz w:val="16"/>
                  <w:szCs w:val="16"/>
                  <w:u w:val="single"/>
                  <w:lang w:val="en-US"/>
                </w:rPr>
                <w:t>R1-2208905</w:t>
              </w:r>
            </w:hyperlink>
          </w:p>
        </w:tc>
        <w:tc>
          <w:tcPr>
            <w:tcW w:w="5983" w:type="dxa"/>
            <w:tcBorders>
              <w:top w:val="nil"/>
              <w:left w:val="nil"/>
              <w:bottom w:val="single" w:sz="4" w:space="0" w:color="A6A6A6"/>
              <w:right w:val="single" w:sz="4" w:space="0" w:color="A6A6A6"/>
            </w:tcBorders>
            <w:shd w:val="clear" w:color="auto" w:fill="auto"/>
            <w:hideMark/>
          </w:tcPr>
          <w:p w14:paraId="122E2EB4"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Enhancements on inter-cell beam management for mobility</w:t>
            </w:r>
          </w:p>
        </w:tc>
        <w:tc>
          <w:tcPr>
            <w:tcW w:w="1984" w:type="dxa"/>
            <w:tcBorders>
              <w:top w:val="nil"/>
              <w:left w:val="nil"/>
              <w:bottom w:val="single" w:sz="4" w:space="0" w:color="A6A6A6"/>
              <w:right w:val="single" w:sz="4" w:space="0" w:color="A6A6A6"/>
            </w:tcBorders>
            <w:shd w:val="clear" w:color="auto" w:fill="auto"/>
            <w:hideMark/>
          </w:tcPr>
          <w:p w14:paraId="10C2760D"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LG Electronics</w:t>
            </w:r>
          </w:p>
        </w:tc>
      </w:tr>
      <w:tr w:rsidR="008402DB" w:rsidRPr="008402DB" w14:paraId="19136C94"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617DF730" w14:textId="77777777" w:rsidR="008402DB" w:rsidRPr="008402DB" w:rsidRDefault="00000000" w:rsidP="008402DB">
            <w:pPr>
              <w:snapToGrid/>
              <w:spacing w:after="0" w:afterAutospacing="0"/>
              <w:jc w:val="left"/>
              <w:rPr>
                <w:rFonts w:ascii="Arial" w:eastAsia="MS PGothic" w:hAnsi="Arial" w:cs="Arial"/>
                <w:b/>
                <w:bCs/>
                <w:color w:val="0000FF"/>
                <w:sz w:val="16"/>
                <w:szCs w:val="16"/>
                <w:u w:val="single"/>
                <w:lang w:val="en-US"/>
              </w:rPr>
            </w:pPr>
            <w:hyperlink r:id="rId19" w:history="1">
              <w:r w:rsidR="008402DB" w:rsidRPr="008402DB">
                <w:rPr>
                  <w:rFonts w:ascii="Arial" w:eastAsia="MS PGothic" w:hAnsi="Arial" w:cs="Arial"/>
                  <w:b/>
                  <w:bCs/>
                  <w:color w:val="0000FF"/>
                  <w:sz w:val="16"/>
                  <w:szCs w:val="16"/>
                  <w:u w:val="single"/>
                  <w:lang w:val="en-US"/>
                </w:rPr>
                <w:t>R1-2208958</w:t>
              </w:r>
            </w:hyperlink>
          </w:p>
        </w:tc>
        <w:tc>
          <w:tcPr>
            <w:tcW w:w="5983" w:type="dxa"/>
            <w:tcBorders>
              <w:top w:val="nil"/>
              <w:left w:val="nil"/>
              <w:bottom w:val="single" w:sz="4" w:space="0" w:color="A6A6A6"/>
              <w:right w:val="single" w:sz="4" w:space="0" w:color="A6A6A6"/>
            </w:tcBorders>
            <w:shd w:val="clear" w:color="auto" w:fill="auto"/>
            <w:hideMark/>
          </w:tcPr>
          <w:p w14:paraId="3880CDD8"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4065B667"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CATT</w:t>
            </w:r>
          </w:p>
        </w:tc>
      </w:tr>
      <w:tr w:rsidR="008402DB" w:rsidRPr="008402DB" w14:paraId="7792E4C7"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19393778" w14:textId="77777777" w:rsidR="008402DB" w:rsidRPr="008402DB" w:rsidRDefault="00000000" w:rsidP="008402DB">
            <w:pPr>
              <w:snapToGrid/>
              <w:spacing w:after="0" w:afterAutospacing="0"/>
              <w:jc w:val="left"/>
              <w:rPr>
                <w:rFonts w:ascii="Arial" w:eastAsia="MS PGothic" w:hAnsi="Arial" w:cs="Arial"/>
                <w:b/>
                <w:bCs/>
                <w:color w:val="0000FF"/>
                <w:sz w:val="16"/>
                <w:szCs w:val="16"/>
                <w:u w:val="single"/>
                <w:lang w:val="en-US"/>
              </w:rPr>
            </w:pPr>
            <w:hyperlink r:id="rId20" w:history="1">
              <w:r w:rsidR="008402DB" w:rsidRPr="008402DB">
                <w:rPr>
                  <w:rFonts w:ascii="Arial" w:eastAsia="MS PGothic" w:hAnsi="Arial" w:cs="Arial"/>
                  <w:b/>
                  <w:bCs/>
                  <w:color w:val="0000FF"/>
                  <w:sz w:val="16"/>
                  <w:szCs w:val="16"/>
                  <w:u w:val="single"/>
                  <w:lang w:val="en-US"/>
                </w:rPr>
                <w:t>R1-2209024</w:t>
              </w:r>
            </w:hyperlink>
          </w:p>
        </w:tc>
        <w:tc>
          <w:tcPr>
            <w:tcW w:w="5983" w:type="dxa"/>
            <w:tcBorders>
              <w:top w:val="nil"/>
              <w:left w:val="nil"/>
              <w:bottom w:val="single" w:sz="4" w:space="0" w:color="A6A6A6"/>
              <w:right w:val="single" w:sz="4" w:space="0" w:color="A6A6A6"/>
            </w:tcBorders>
            <w:shd w:val="clear" w:color="auto" w:fill="auto"/>
            <w:hideMark/>
          </w:tcPr>
          <w:p w14:paraId="4311B7EE"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Views on 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19CA0E4A"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Fujitsu</w:t>
            </w:r>
          </w:p>
        </w:tc>
      </w:tr>
      <w:tr w:rsidR="008402DB" w:rsidRPr="008402DB" w14:paraId="265A8A78"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595F9376" w14:textId="77777777" w:rsidR="008402DB" w:rsidRPr="008402DB" w:rsidRDefault="00000000" w:rsidP="008402DB">
            <w:pPr>
              <w:snapToGrid/>
              <w:spacing w:after="0" w:afterAutospacing="0"/>
              <w:jc w:val="left"/>
              <w:rPr>
                <w:rFonts w:ascii="Arial" w:eastAsia="MS PGothic" w:hAnsi="Arial" w:cs="Arial"/>
                <w:b/>
                <w:bCs/>
                <w:color w:val="0000FF"/>
                <w:sz w:val="16"/>
                <w:szCs w:val="16"/>
                <w:u w:val="single"/>
                <w:lang w:val="en-US"/>
              </w:rPr>
            </w:pPr>
            <w:hyperlink r:id="rId21" w:history="1">
              <w:r w:rsidR="008402DB" w:rsidRPr="008402DB">
                <w:rPr>
                  <w:rFonts w:ascii="Arial" w:eastAsia="MS PGothic" w:hAnsi="Arial" w:cs="Arial"/>
                  <w:b/>
                  <w:bCs/>
                  <w:color w:val="0000FF"/>
                  <w:sz w:val="16"/>
                  <w:szCs w:val="16"/>
                  <w:u w:val="single"/>
                  <w:lang w:val="en-US"/>
                </w:rPr>
                <w:t>R1-2209073</w:t>
              </w:r>
            </w:hyperlink>
          </w:p>
        </w:tc>
        <w:tc>
          <w:tcPr>
            <w:tcW w:w="5983" w:type="dxa"/>
            <w:tcBorders>
              <w:top w:val="nil"/>
              <w:left w:val="nil"/>
              <w:bottom w:val="single" w:sz="4" w:space="0" w:color="A6A6A6"/>
              <w:right w:val="single" w:sz="4" w:space="0" w:color="A6A6A6"/>
            </w:tcBorders>
            <w:shd w:val="clear" w:color="auto" w:fill="auto"/>
            <w:hideMark/>
          </w:tcPr>
          <w:p w14:paraId="42A908BB"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69C0D93B"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Intel Corporation</w:t>
            </w:r>
          </w:p>
        </w:tc>
      </w:tr>
      <w:tr w:rsidR="008402DB" w:rsidRPr="008402DB" w14:paraId="4B341475"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7A7EF5DB" w14:textId="77777777" w:rsidR="008402DB" w:rsidRPr="008402DB" w:rsidRDefault="00000000" w:rsidP="008402DB">
            <w:pPr>
              <w:snapToGrid/>
              <w:spacing w:after="0" w:afterAutospacing="0"/>
              <w:jc w:val="left"/>
              <w:rPr>
                <w:rFonts w:ascii="Arial" w:eastAsia="MS PGothic" w:hAnsi="Arial" w:cs="Arial"/>
                <w:b/>
                <w:bCs/>
                <w:color w:val="0000FF"/>
                <w:sz w:val="16"/>
                <w:szCs w:val="16"/>
                <w:u w:val="single"/>
                <w:lang w:val="en-US"/>
              </w:rPr>
            </w:pPr>
            <w:hyperlink r:id="rId22" w:history="1">
              <w:r w:rsidR="008402DB" w:rsidRPr="008402DB">
                <w:rPr>
                  <w:rFonts w:ascii="Arial" w:eastAsia="MS PGothic" w:hAnsi="Arial" w:cs="Arial"/>
                  <w:b/>
                  <w:bCs/>
                  <w:color w:val="0000FF"/>
                  <w:sz w:val="16"/>
                  <w:szCs w:val="16"/>
                  <w:u w:val="single"/>
                  <w:lang w:val="en-US"/>
                </w:rPr>
                <w:t>R1-2209203</w:t>
              </w:r>
            </w:hyperlink>
          </w:p>
        </w:tc>
        <w:tc>
          <w:tcPr>
            <w:tcW w:w="5983" w:type="dxa"/>
            <w:tcBorders>
              <w:top w:val="nil"/>
              <w:left w:val="nil"/>
              <w:bottom w:val="single" w:sz="4" w:space="0" w:color="A6A6A6"/>
              <w:right w:val="single" w:sz="4" w:space="0" w:color="A6A6A6"/>
            </w:tcBorders>
            <w:shd w:val="clear" w:color="auto" w:fill="auto"/>
            <w:hideMark/>
          </w:tcPr>
          <w:p w14:paraId="73AAD1B6"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7B3C1665" w14:textId="77777777" w:rsidR="008402DB" w:rsidRPr="008402DB" w:rsidRDefault="008402DB" w:rsidP="008402DB">
            <w:pPr>
              <w:snapToGrid/>
              <w:spacing w:after="0" w:afterAutospacing="0"/>
              <w:jc w:val="left"/>
              <w:rPr>
                <w:rFonts w:ascii="Arial" w:eastAsia="MS PGothic" w:hAnsi="Arial" w:cs="Arial"/>
                <w:sz w:val="16"/>
                <w:szCs w:val="16"/>
                <w:lang w:val="en-US"/>
              </w:rPr>
            </w:pPr>
            <w:proofErr w:type="spellStart"/>
            <w:r w:rsidRPr="008402DB">
              <w:rPr>
                <w:rFonts w:ascii="Arial" w:eastAsia="MS PGothic" w:hAnsi="Arial" w:cs="Arial"/>
                <w:sz w:val="16"/>
                <w:szCs w:val="16"/>
                <w:lang w:val="en-US"/>
              </w:rPr>
              <w:t>InterDigital</w:t>
            </w:r>
            <w:proofErr w:type="spellEnd"/>
            <w:r w:rsidRPr="008402DB">
              <w:rPr>
                <w:rFonts w:ascii="Arial" w:eastAsia="MS PGothic" w:hAnsi="Arial" w:cs="Arial"/>
                <w:sz w:val="16"/>
                <w:szCs w:val="16"/>
                <w:lang w:val="en-US"/>
              </w:rPr>
              <w:t>, Inc.</w:t>
            </w:r>
          </w:p>
        </w:tc>
      </w:tr>
      <w:tr w:rsidR="008402DB" w:rsidRPr="008402DB" w14:paraId="3D3FF59B"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28019868" w14:textId="77777777" w:rsidR="008402DB" w:rsidRPr="008402DB" w:rsidRDefault="00000000" w:rsidP="008402DB">
            <w:pPr>
              <w:snapToGrid/>
              <w:spacing w:after="0" w:afterAutospacing="0"/>
              <w:jc w:val="left"/>
              <w:rPr>
                <w:rFonts w:ascii="Arial" w:eastAsia="MS PGothic" w:hAnsi="Arial" w:cs="Arial"/>
                <w:b/>
                <w:bCs/>
                <w:color w:val="0000FF"/>
                <w:sz w:val="16"/>
                <w:szCs w:val="16"/>
                <w:u w:val="single"/>
                <w:lang w:val="en-US"/>
              </w:rPr>
            </w:pPr>
            <w:hyperlink r:id="rId23" w:history="1">
              <w:r w:rsidR="008402DB" w:rsidRPr="008402DB">
                <w:rPr>
                  <w:rFonts w:ascii="Arial" w:eastAsia="MS PGothic" w:hAnsi="Arial" w:cs="Arial"/>
                  <w:b/>
                  <w:bCs/>
                  <w:color w:val="0000FF"/>
                  <w:sz w:val="16"/>
                  <w:szCs w:val="16"/>
                  <w:u w:val="single"/>
                  <w:lang w:val="en-US"/>
                </w:rPr>
                <w:t>R1-2209268</w:t>
              </w:r>
            </w:hyperlink>
          </w:p>
        </w:tc>
        <w:tc>
          <w:tcPr>
            <w:tcW w:w="5983" w:type="dxa"/>
            <w:tcBorders>
              <w:top w:val="nil"/>
              <w:left w:val="nil"/>
              <w:bottom w:val="single" w:sz="4" w:space="0" w:color="A6A6A6"/>
              <w:right w:val="single" w:sz="4" w:space="0" w:color="A6A6A6"/>
            </w:tcBorders>
            <w:shd w:val="clear" w:color="auto" w:fill="auto"/>
            <w:hideMark/>
          </w:tcPr>
          <w:p w14:paraId="6040A7B2"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Discussion on L1 enhancements and Dynamic switch mechanism</w:t>
            </w:r>
          </w:p>
        </w:tc>
        <w:tc>
          <w:tcPr>
            <w:tcW w:w="1984" w:type="dxa"/>
            <w:tcBorders>
              <w:top w:val="nil"/>
              <w:left w:val="nil"/>
              <w:bottom w:val="single" w:sz="4" w:space="0" w:color="A6A6A6"/>
              <w:right w:val="single" w:sz="4" w:space="0" w:color="A6A6A6"/>
            </w:tcBorders>
            <w:shd w:val="clear" w:color="auto" w:fill="auto"/>
            <w:hideMark/>
          </w:tcPr>
          <w:p w14:paraId="2B6E304E" w14:textId="77777777" w:rsidR="008402DB" w:rsidRPr="008402DB" w:rsidRDefault="008402DB" w:rsidP="008402DB">
            <w:pPr>
              <w:snapToGrid/>
              <w:spacing w:after="0" w:afterAutospacing="0"/>
              <w:jc w:val="left"/>
              <w:rPr>
                <w:rFonts w:ascii="Arial" w:eastAsia="MS PGothic" w:hAnsi="Arial" w:cs="Arial"/>
                <w:sz w:val="16"/>
                <w:szCs w:val="16"/>
                <w:lang w:val="en-US"/>
              </w:rPr>
            </w:pPr>
            <w:proofErr w:type="spellStart"/>
            <w:r w:rsidRPr="008402DB">
              <w:rPr>
                <w:rFonts w:ascii="Arial" w:eastAsia="MS PGothic" w:hAnsi="Arial" w:cs="Arial"/>
                <w:sz w:val="16"/>
                <w:szCs w:val="16"/>
                <w:lang w:val="en-US"/>
              </w:rPr>
              <w:t>xiaomi</w:t>
            </w:r>
            <w:proofErr w:type="spellEnd"/>
          </w:p>
        </w:tc>
      </w:tr>
      <w:tr w:rsidR="008402DB" w:rsidRPr="008402DB" w14:paraId="5F0456ED"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59BE09E8" w14:textId="77777777" w:rsidR="008402DB" w:rsidRPr="008402DB" w:rsidRDefault="00000000" w:rsidP="008402DB">
            <w:pPr>
              <w:snapToGrid/>
              <w:spacing w:after="0" w:afterAutospacing="0"/>
              <w:jc w:val="left"/>
              <w:rPr>
                <w:rFonts w:ascii="Arial" w:eastAsia="MS PGothic" w:hAnsi="Arial" w:cs="Arial"/>
                <w:b/>
                <w:bCs/>
                <w:color w:val="0000FF"/>
                <w:sz w:val="16"/>
                <w:szCs w:val="16"/>
                <w:u w:val="single"/>
                <w:lang w:val="en-US"/>
              </w:rPr>
            </w:pPr>
            <w:hyperlink r:id="rId24" w:history="1">
              <w:r w:rsidR="008402DB" w:rsidRPr="008402DB">
                <w:rPr>
                  <w:rFonts w:ascii="Arial" w:eastAsia="MS PGothic" w:hAnsi="Arial" w:cs="Arial"/>
                  <w:b/>
                  <w:bCs/>
                  <w:color w:val="0000FF"/>
                  <w:sz w:val="16"/>
                  <w:szCs w:val="16"/>
                  <w:u w:val="single"/>
                  <w:lang w:val="en-US"/>
                </w:rPr>
                <w:t>R1-2209359</w:t>
              </w:r>
            </w:hyperlink>
          </w:p>
        </w:tc>
        <w:tc>
          <w:tcPr>
            <w:tcW w:w="5983" w:type="dxa"/>
            <w:tcBorders>
              <w:top w:val="nil"/>
              <w:left w:val="nil"/>
              <w:bottom w:val="single" w:sz="4" w:space="0" w:color="A6A6A6"/>
              <w:right w:val="single" w:sz="4" w:space="0" w:color="A6A6A6"/>
            </w:tcBorders>
            <w:shd w:val="clear" w:color="auto" w:fill="auto"/>
            <w:hideMark/>
          </w:tcPr>
          <w:p w14:paraId="6A8EF7E0"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09C82A1D"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CMCC</w:t>
            </w:r>
          </w:p>
        </w:tc>
      </w:tr>
      <w:tr w:rsidR="008402DB" w:rsidRPr="008402DB" w14:paraId="0CDF5110"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4487AB5F" w14:textId="77777777" w:rsidR="008402DB" w:rsidRPr="008402DB" w:rsidRDefault="00000000" w:rsidP="008402DB">
            <w:pPr>
              <w:snapToGrid/>
              <w:spacing w:after="0" w:afterAutospacing="0"/>
              <w:jc w:val="left"/>
              <w:rPr>
                <w:rFonts w:ascii="Arial" w:eastAsia="MS PGothic" w:hAnsi="Arial" w:cs="Arial"/>
                <w:b/>
                <w:bCs/>
                <w:color w:val="0000FF"/>
                <w:sz w:val="16"/>
                <w:szCs w:val="16"/>
                <w:u w:val="single"/>
                <w:lang w:val="en-US"/>
              </w:rPr>
            </w:pPr>
            <w:hyperlink r:id="rId25" w:history="1">
              <w:r w:rsidR="008402DB" w:rsidRPr="008402DB">
                <w:rPr>
                  <w:rFonts w:ascii="Arial" w:eastAsia="MS PGothic" w:hAnsi="Arial" w:cs="Arial"/>
                  <w:b/>
                  <w:bCs/>
                  <w:color w:val="0000FF"/>
                  <w:sz w:val="16"/>
                  <w:szCs w:val="16"/>
                  <w:u w:val="single"/>
                  <w:lang w:val="en-US"/>
                </w:rPr>
                <w:t>R1-2209428</w:t>
              </w:r>
            </w:hyperlink>
          </w:p>
        </w:tc>
        <w:tc>
          <w:tcPr>
            <w:tcW w:w="5983" w:type="dxa"/>
            <w:tcBorders>
              <w:top w:val="nil"/>
              <w:left w:val="nil"/>
              <w:bottom w:val="single" w:sz="4" w:space="0" w:color="A6A6A6"/>
              <w:right w:val="single" w:sz="4" w:space="0" w:color="A6A6A6"/>
            </w:tcBorders>
            <w:shd w:val="clear" w:color="auto" w:fill="auto"/>
            <w:hideMark/>
          </w:tcPr>
          <w:p w14:paraId="23C63D38"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072761CB"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NEC</w:t>
            </w:r>
          </w:p>
        </w:tc>
      </w:tr>
      <w:tr w:rsidR="008402DB" w:rsidRPr="008402DB" w14:paraId="20CC2E41"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6E357BA5" w14:textId="77777777" w:rsidR="008402DB" w:rsidRPr="0057687A" w:rsidRDefault="00000000" w:rsidP="008402DB">
            <w:pPr>
              <w:snapToGrid/>
              <w:spacing w:after="0" w:afterAutospacing="0"/>
              <w:jc w:val="left"/>
              <w:rPr>
                <w:rFonts w:ascii="Arial" w:eastAsia="MS PGothic" w:hAnsi="Arial" w:cs="Arial"/>
                <w:b/>
                <w:bCs/>
                <w:color w:val="0000FF"/>
                <w:sz w:val="16"/>
                <w:szCs w:val="16"/>
                <w:u w:val="single"/>
                <w:lang w:val="en-US"/>
              </w:rPr>
            </w:pPr>
            <w:hyperlink r:id="rId26" w:history="1">
              <w:r w:rsidR="008402DB" w:rsidRPr="005D13F9">
                <w:rPr>
                  <w:rFonts w:ascii="Arial" w:eastAsia="MS PGothic" w:hAnsi="Arial" w:cs="Arial"/>
                  <w:b/>
                  <w:bCs/>
                  <w:color w:val="0000FF"/>
                  <w:sz w:val="16"/>
                  <w:szCs w:val="16"/>
                  <w:u w:val="single"/>
                  <w:lang w:val="en-US"/>
                </w:rPr>
                <w:t>R1-2209498</w:t>
              </w:r>
            </w:hyperlink>
          </w:p>
        </w:tc>
        <w:tc>
          <w:tcPr>
            <w:tcW w:w="5983" w:type="dxa"/>
            <w:tcBorders>
              <w:top w:val="nil"/>
              <w:left w:val="nil"/>
              <w:bottom w:val="single" w:sz="4" w:space="0" w:color="A6A6A6"/>
              <w:right w:val="single" w:sz="4" w:space="0" w:color="A6A6A6"/>
            </w:tcBorders>
            <w:shd w:val="clear" w:color="auto" w:fill="auto"/>
            <w:hideMark/>
          </w:tcPr>
          <w:p w14:paraId="14D568EC" w14:textId="77777777" w:rsidR="008402DB" w:rsidRPr="0057687A" w:rsidRDefault="008402DB" w:rsidP="008402DB">
            <w:pPr>
              <w:snapToGrid/>
              <w:spacing w:after="0" w:afterAutospacing="0"/>
              <w:jc w:val="left"/>
              <w:rPr>
                <w:rFonts w:ascii="Arial" w:eastAsia="MS PGothic" w:hAnsi="Arial" w:cs="Arial"/>
                <w:sz w:val="16"/>
                <w:szCs w:val="16"/>
                <w:lang w:val="en-US"/>
              </w:rPr>
            </w:pPr>
            <w:r w:rsidRPr="0057687A">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5A26E280" w14:textId="77777777" w:rsidR="008402DB" w:rsidRPr="0057687A" w:rsidRDefault="008402DB" w:rsidP="008402DB">
            <w:pPr>
              <w:snapToGrid/>
              <w:spacing w:after="0" w:afterAutospacing="0"/>
              <w:jc w:val="left"/>
              <w:rPr>
                <w:rFonts w:ascii="Arial" w:eastAsia="MS PGothic" w:hAnsi="Arial" w:cs="Arial"/>
                <w:sz w:val="16"/>
                <w:szCs w:val="16"/>
                <w:lang w:val="en-US"/>
              </w:rPr>
            </w:pPr>
            <w:r w:rsidRPr="0057687A">
              <w:rPr>
                <w:rFonts w:ascii="Arial" w:eastAsia="MS PGothic" w:hAnsi="Arial" w:cs="Arial"/>
                <w:sz w:val="16"/>
                <w:szCs w:val="16"/>
                <w:lang w:val="en-US"/>
              </w:rPr>
              <w:t>MediaTek Inc.</w:t>
            </w:r>
          </w:p>
        </w:tc>
      </w:tr>
      <w:tr w:rsidR="008402DB" w:rsidRPr="008402DB" w14:paraId="45131C65"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541740B7" w14:textId="77777777" w:rsidR="008402DB" w:rsidRPr="008402DB" w:rsidRDefault="00000000" w:rsidP="008402DB">
            <w:pPr>
              <w:snapToGrid/>
              <w:spacing w:after="0" w:afterAutospacing="0"/>
              <w:jc w:val="left"/>
              <w:rPr>
                <w:rFonts w:ascii="Arial" w:eastAsia="MS PGothic" w:hAnsi="Arial" w:cs="Arial"/>
                <w:b/>
                <w:bCs/>
                <w:color w:val="0000FF"/>
                <w:sz w:val="16"/>
                <w:szCs w:val="16"/>
                <w:u w:val="single"/>
                <w:lang w:val="en-US"/>
              </w:rPr>
            </w:pPr>
            <w:hyperlink r:id="rId27" w:history="1">
              <w:r w:rsidR="008402DB" w:rsidRPr="008402DB">
                <w:rPr>
                  <w:rFonts w:ascii="Arial" w:eastAsia="MS PGothic" w:hAnsi="Arial" w:cs="Arial"/>
                  <w:b/>
                  <w:bCs/>
                  <w:color w:val="0000FF"/>
                  <w:sz w:val="16"/>
                  <w:szCs w:val="16"/>
                  <w:u w:val="single"/>
                  <w:lang w:val="en-US"/>
                </w:rPr>
                <w:t>R1-2209603</w:t>
              </w:r>
            </w:hyperlink>
          </w:p>
        </w:tc>
        <w:tc>
          <w:tcPr>
            <w:tcW w:w="5983" w:type="dxa"/>
            <w:tcBorders>
              <w:top w:val="nil"/>
              <w:left w:val="nil"/>
              <w:bottom w:val="single" w:sz="4" w:space="0" w:color="A6A6A6"/>
              <w:right w:val="single" w:sz="4" w:space="0" w:color="A6A6A6"/>
            </w:tcBorders>
            <w:shd w:val="clear" w:color="auto" w:fill="auto"/>
            <w:hideMark/>
          </w:tcPr>
          <w:p w14:paraId="1B1A82CD"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On L1 enhancements for inter-cell mobility</w:t>
            </w:r>
          </w:p>
        </w:tc>
        <w:tc>
          <w:tcPr>
            <w:tcW w:w="1984" w:type="dxa"/>
            <w:tcBorders>
              <w:top w:val="nil"/>
              <w:left w:val="nil"/>
              <w:bottom w:val="single" w:sz="4" w:space="0" w:color="A6A6A6"/>
              <w:right w:val="single" w:sz="4" w:space="0" w:color="A6A6A6"/>
            </w:tcBorders>
            <w:shd w:val="clear" w:color="auto" w:fill="auto"/>
            <w:hideMark/>
          </w:tcPr>
          <w:p w14:paraId="6318AF8A"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Apple</w:t>
            </w:r>
          </w:p>
        </w:tc>
      </w:tr>
      <w:tr w:rsidR="008402DB" w:rsidRPr="008402DB" w14:paraId="66577EFE"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093531AD" w14:textId="77777777" w:rsidR="008402DB" w:rsidRPr="008402DB" w:rsidRDefault="00000000" w:rsidP="008402DB">
            <w:pPr>
              <w:snapToGrid/>
              <w:spacing w:after="0" w:afterAutospacing="0"/>
              <w:jc w:val="left"/>
              <w:rPr>
                <w:rFonts w:ascii="Arial" w:eastAsia="MS PGothic" w:hAnsi="Arial" w:cs="Arial"/>
                <w:b/>
                <w:bCs/>
                <w:color w:val="0000FF"/>
                <w:sz w:val="16"/>
                <w:szCs w:val="16"/>
                <w:u w:val="single"/>
                <w:lang w:val="en-US"/>
              </w:rPr>
            </w:pPr>
            <w:hyperlink r:id="rId28" w:history="1">
              <w:r w:rsidR="008402DB" w:rsidRPr="008402DB">
                <w:rPr>
                  <w:rFonts w:ascii="Arial" w:eastAsia="MS PGothic" w:hAnsi="Arial" w:cs="Arial"/>
                  <w:b/>
                  <w:bCs/>
                  <w:color w:val="0000FF"/>
                  <w:sz w:val="16"/>
                  <w:szCs w:val="16"/>
                  <w:u w:val="single"/>
                  <w:lang w:val="en-US"/>
                </w:rPr>
                <w:t>R1-2209754</w:t>
              </w:r>
            </w:hyperlink>
          </w:p>
        </w:tc>
        <w:tc>
          <w:tcPr>
            <w:tcW w:w="5983" w:type="dxa"/>
            <w:tcBorders>
              <w:top w:val="nil"/>
              <w:left w:val="nil"/>
              <w:bottom w:val="single" w:sz="4" w:space="0" w:color="A6A6A6"/>
              <w:right w:val="single" w:sz="4" w:space="0" w:color="A6A6A6"/>
            </w:tcBorders>
            <w:shd w:val="clear" w:color="auto" w:fill="auto"/>
            <w:hideMark/>
          </w:tcPr>
          <w:p w14:paraId="58BF6B4D"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42843E51"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Samsung</w:t>
            </w:r>
          </w:p>
        </w:tc>
      </w:tr>
      <w:tr w:rsidR="008402DB" w:rsidRPr="008402DB" w14:paraId="5446E12F"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45AFC0BF" w14:textId="77777777" w:rsidR="008402DB" w:rsidRPr="008402DB" w:rsidRDefault="00000000" w:rsidP="008402DB">
            <w:pPr>
              <w:snapToGrid/>
              <w:spacing w:after="0" w:afterAutospacing="0"/>
              <w:jc w:val="left"/>
              <w:rPr>
                <w:rFonts w:ascii="Arial" w:eastAsia="MS PGothic" w:hAnsi="Arial" w:cs="Arial"/>
                <w:b/>
                <w:bCs/>
                <w:color w:val="0000FF"/>
                <w:sz w:val="16"/>
                <w:szCs w:val="16"/>
                <w:u w:val="single"/>
                <w:lang w:val="en-US"/>
              </w:rPr>
            </w:pPr>
            <w:hyperlink r:id="rId29" w:history="1">
              <w:r w:rsidR="008402DB" w:rsidRPr="004C77E7">
                <w:rPr>
                  <w:rFonts w:ascii="Arial" w:eastAsia="MS PGothic" w:hAnsi="Arial" w:cs="Arial"/>
                  <w:b/>
                  <w:bCs/>
                  <w:color w:val="0000FF"/>
                  <w:sz w:val="16"/>
                  <w:szCs w:val="16"/>
                  <w:highlight w:val="green"/>
                  <w:u w:val="single"/>
                  <w:lang w:val="en-US"/>
                </w:rPr>
                <w:t>R1-2209923</w:t>
              </w:r>
            </w:hyperlink>
          </w:p>
        </w:tc>
        <w:tc>
          <w:tcPr>
            <w:tcW w:w="5983" w:type="dxa"/>
            <w:tcBorders>
              <w:top w:val="nil"/>
              <w:left w:val="nil"/>
              <w:bottom w:val="single" w:sz="4" w:space="0" w:color="A6A6A6"/>
              <w:right w:val="single" w:sz="4" w:space="0" w:color="A6A6A6"/>
            </w:tcBorders>
            <w:shd w:val="clear" w:color="auto" w:fill="auto"/>
            <w:hideMark/>
          </w:tcPr>
          <w:p w14:paraId="02823D80"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Discussion on L1 enhancements for inter-cell mobility</w:t>
            </w:r>
          </w:p>
        </w:tc>
        <w:tc>
          <w:tcPr>
            <w:tcW w:w="1984" w:type="dxa"/>
            <w:tcBorders>
              <w:top w:val="nil"/>
              <w:left w:val="nil"/>
              <w:bottom w:val="single" w:sz="4" w:space="0" w:color="A6A6A6"/>
              <w:right w:val="single" w:sz="4" w:space="0" w:color="A6A6A6"/>
            </w:tcBorders>
            <w:shd w:val="clear" w:color="auto" w:fill="auto"/>
            <w:hideMark/>
          </w:tcPr>
          <w:p w14:paraId="597E105F"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NTT DOCOMO, INC.</w:t>
            </w:r>
          </w:p>
        </w:tc>
      </w:tr>
      <w:tr w:rsidR="008402DB" w:rsidRPr="008402DB" w14:paraId="084EB5F7"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3E399C4B" w14:textId="77777777" w:rsidR="008402DB" w:rsidRPr="0057687A" w:rsidRDefault="00000000" w:rsidP="008402DB">
            <w:pPr>
              <w:snapToGrid/>
              <w:spacing w:after="0" w:afterAutospacing="0"/>
              <w:jc w:val="left"/>
              <w:rPr>
                <w:rFonts w:ascii="Arial" w:eastAsia="MS PGothic" w:hAnsi="Arial" w:cs="Arial"/>
                <w:b/>
                <w:bCs/>
                <w:color w:val="0000FF"/>
                <w:sz w:val="16"/>
                <w:szCs w:val="16"/>
                <w:u w:val="single"/>
                <w:lang w:val="en-US"/>
              </w:rPr>
            </w:pPr>
            <w:hyperlink r:id="rId30" w:history="1">
              <w:r w:rsidR="008402DB" w:rsidRPr="0057687A">
                <w:rPr>
                  <w:rFonts w:ascii="Arial" w:eastAsia="MS PGothic" w:hAnsi="Arial" w:cs="Arial"/>
                  <w:b/>
                  <w:bCs/>
                  <w:color w:val="0000FF"/>
                  <w:sz w:val="16"/>
                  <w:szCs w:val="16"/>
                  <w:u w:val="single"/>
                  <w:lang w:val="en-US"/>
                </w:rPr>
                <w:t>R1-2210008</w:t>
              </w:r>
            </w:hyperlink>
          </w:p>
        </w:tc>
        <w:tc>
          <w:tcPr>
            <w:tcW w:w="5983" w:type="dxa"/>
            <w:tcBorders>
              <w:top w:val="nil"/>
              <w:left w:val="nil"/>
              <w:bottom w:val="single" w:sz="4" w:space="0" w:color="A6A6A6"/>
              <w:right w:val="single" w:sz="4" w:space="0" w:color="A6A6A6"/>
            </w:tcBorders>
            <w:shd w:val="clear" w:color="auto" w:fill="auto"/>
            <w:hideMark/>
          </w:tcPr>
          <w:p w14:paraId="432DC961" w14:textId="77777777" w:rsidR="008402DB" w:rsidRPr="0057687A" w:rsidRDefault="008402DB" w:rsidP="008402DB">
            <w:pPr>
              <w:snapToGrid/>
              <w:spacing w:after="0" w:afterAutospacing="0"/>
              <w:jc w:val="left"/>
              <w:rPr>
                <w:rFonts w:ascii="Arial" w:eastAsia="MS PGothic" w:hAnsi="Arial" w:cs="Arial"/>
                <w:sz w:val="16"/>
                <w:szCs w:val="16"/>
                <w:lang w:val="en-US"/>
              </w:rPr>
            </w:pPr>
            <w:r w:rsidRPr="0057687A">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4E9369CD" w14:textId="77777777" w:rsidR="008402DB" w:rsidRPr="0057687A" w:rsidRDefault="008402DB" w:rsidP="008402DB">
            <w:pPr>
              <w:snapToGrid/>
              <w:spacing w:after="0" w:afterAutospacing="0"/>
              <w:jc w:val="left"/>
              <w:rPr>
                <w:rFonts w:ascii="Arial" w:eastAsia="MS PGothic" w:hAnsi="Arial" w:cs="Arial"/>
                <w:sz w:val="16"/>
                <w:szCs w:val="16"/>
                <w:lang w:val="en-US"/>
              </w:rPr>
            </w:pPr>
            <w:r w:rsidRPr="0057687A">
              <w:rPr>
                <w:rFonts w:ascii="Arial" w:eastAsia="MS PGothic" w:hAnsi="Arial" w:cs="Arial"/>
                <w:sz w:val="16"/>
                <w:szCs w:val="16"/>
                <w:lang w:val="en-US"/>
              </w:rPr>
              <w:t>Qualcomm Incorporated</w:t>
            </w:r>
          </w:p>
        </w:tc>
      </w:tr>
    </w:tbl>
    <w:p w14:paraId="1E27B87C" w14:textId="42FF5967" w:rsidR="00BA07FA" w:rsidRDefault="00BA07FA" w:rsidP="00DF0AA9"/>
    <w:p w14:paraId="5915A47A" w14:textId="77777777" w:rsidR="00B948E3" w:rsidRPr="00B948E3" w:rsidRDefault="00B948E3" w:rsidP="00B948E3">
      <w:pPr>
        <w:rPr>
          <w:lang w:eastAsia="x-none"/>
        </w:rPr>
      </w:pPr>
    </w:p>
    <w:p w14:paraId="2D51ED88" w14:textId="0038732A" w:rsidR="0005168A" w:rsidRDefault="006217E1" w:rsidP="00222230">
      <w:pPr>
        <w:pStyle w:val="Heading1"/>
        <w:spacing w:after="180"/>
      </w:pPr>
      <w:r>
        <w:t>Discussio</w:t>
      </w:r>
      <w:r w:rsidR="00252ED2">
        <w:t>n</w:t>
      </w:r>
    </w:p>
    <w:p w14:paraId="10A6D000" w14:textId="6A865D40" w:rsidR="00A663F7" w:rsidRDefault="00A663F7" w:rsidP="00A663F7">
      <w:pPr>
        <w:rPr>
          <w:lang w:eastAsia="x-none"/>
        </w:rPr>
      </w:pPr>
    </w:p>
    <w:p w14:paraId="3FB452DF" w14:textId="771F0A03" w:rsidR="00A663F7" w:rsidRDefault="00A663F7" w:rsidP="005B570C">
      <w:pPr>
        <w:pStyle w:val="Heading2"/>
      </w:pPr>
      <w:r>
        <w:t xml:space="preserve">L1 measurement </w:t>
      </w:r>
    </w:p>
    <w:p w14:paraId="303C4E7B" w14:textId="3156C4DC" w:rsidR="009862D3" w:rsidRPr="001A6AED" w:rsidRDefault="000F38BB" w:rsidP="000F38BB">
      <w:pPr>
        <w:pStyle w:val="Heading3"/>
      </w:pPr>
      <w:r>
        <w:t>I</w:t>
      </w:r>
      <w:r w:rsidR="009862D3" w:rsidRPr="001A6AED">
        <w:t xml:space="preserve">ntra-frequency </w:t>
      </w:r>
      <w:r>
        <w:t xml:space="preserve">L1 </w:t>
      </w:r>
      <w:r w:rsidR="009862D3" w:rsidRPr="001A6AED">
        <w:t>measurement</w:t>
      </w:r>
    </w:p>
    <w:p w14:paraId="782F2EE8" w14:textId="2913D702" w:rsidR="00FE14DD" w:rsidRPr="00633BA1" w:rsidRDefault="00FE14DD" w:rsidP="00B41A47">
      <w:pPr>
        <w:pStyle w:val="Heading5"/>
      </w:pPr>
      <w:r>
        <w:rPr>
          <w:rFonts w:hint="eastAsia"/>
        </w:rPr>
        <w:t>[</w:t>
      </w:r>
      <w:r>
        <w:t>Summary of contributions]</w:t>
      </w:r>
    </w:p>
    <w:p w14:paraId="2A06E1E8" w14:textId="42267BDD" w:rsidR="00514AD7" w:rsidRDefault="00514AD7" w:rsidP="00D97CE1">
      <w:pPr>
        <w:pStyle w:val="ListParagraph"/>
        <w:numPr>
          <w:ilvl w:val="0"/>
          <w:numId w:val="40"/>
        </w:numPr>
        <w:ind w:leftChars="0"/>
      </w:pPr>
      <w:r>
        <w:rPr>
          <w:rFonts w:hint="eastAsia"/>
        </w:rPr>
        <w:t>E</w:t>
      </w:r>
      <w:r>
        <w:t xml:space="preserve">ven though it is not always </w:t>
      </w:r>
      <w:r w:rsidR="00D43239">
        <w:t>explicitly</w:t>
      </w:r>
      <w:r w:rsidR="003355E8">
        <w:t xml:space="preserve"> proposed </w:t>
      </w:r>
      <w:r w:rsidR="00417E65">
        <w:t xml:space="preserve">by companies </w:t>
      </w:r>
      <w:r w:rsidR="003355E8" w:rsidRPr="00417E65">
        <w:t>to support intra-frequency</w:t>
      </w:r>
      <w:r w:rsidR="003355E8">
        <w:t xml:space="preserve"> </w:t>
      </w:r>
      <w:r w:rsidR="00E70731">
        <w:t xml:space="preserve">L1 </w:t>
      </w:r>
      <w:r w:rsidR="003355E8">
        <w:t xml:space="preserve">measurement, </w:t>
      </w:r>
      <w:r w:rsidR="00D43239">
        <w:t xml:space="preserve">it is deemed that </w:t>
      </w:r>
      <w:r w:rsidR="003355E8">
        <w:t xml:space="preserve">many companies </w:t>
      </w:r>
      <w:r w:rsidR="00417E65">
        <w:t>assumed</w:t>
      </w:r>
      <w:r w:rsidR="003355E8">
        <w:t xml:space="preserve"> </w:t>
      </w:r>
      <w:r w:rsidR="001D365B">
        <w:t xml:space="preserve">that intra-frequency </w:t>
      </w:r>
      <w:r w:rsidR="00E70731">
        <w:t xml:space="preserve">L1 </w:t>
      </w:r>
      <w:r w:rsidR="001D365B">
        <w:t>measurement is supported for Rel-18 L1/L2 mobility</w:t>
      </w:r>
      <w:r w:rsidR="00D43239">
        <w:t>.</w:t>
      </w:r>
    </w:p>
    <w:p w14:paraId="2AAECCAB" w14:textId="28C0F51A" w:rsidR="0074043F" w:rsidRDefault="0074043F" w:rsidP="0074043F">
      <w:pPr>
        <w:pStyle w:val="ListParagraph"/>
        <w:numPr>
          <w:ilvl w:val="1"/>
          <w:numId w:val="40"/>
        </w:numPr>
        <w:ind w:leftChars="0"/>
      </w:pPr>
      <w:r>
        <w:rPr>
          <w:rFonts w:hint="eastAsia"/>
        </w:rPr>
        <w:t>S</w:t>
      </w:r>
      <w:r>
        <w:t xml:space="preserve">ome companies clearly mentioned that Rel-17 L1 measurement </w:t>
      </w:r>
      <w:r w:rsidR="0076338E">
        <w:t>(</w:t>
      </w:r>
      <w:proofErr w:type="gramStart"/>
      <w:r w:rsidR="00BB7CB7">
        <w:t>i.e.</w:t>
      </w:r>
      <w:proofErr w:type="gramEnd"/>
      <w:r w:rsidR="00BB7CB7">
        <w:t xml:space="preserve"> </w:t>
      </w:r>
      <w:r w:rsidR="0076338E" w:rsidRPr="00F453A0">
        <w:rPr>
          <w:i/>
          <w:iCs/>
        </w:rPr>
        <w:t>CSI-SSB-</w:t>
      </w:r>
      <w:proofErr w:type="spellStart"/>
      <w:r w:rsidR="0076338E" w:rsidRPr="00F453A0">
        <w:rPr>
          <w:i/>
          <w:iCs/>
        </w:rPr>
        <w:t>ResourceSet</w:t>
      </w:r>
      <w:proofErr w:type="spellEnd"/>
      <w:r w:rsidR="0076338E">
        <w:t xml:space="preserve">) </w:t>
      </w:r>
      <w:r>
        <w:t>is a starting point</w:t>
      </w:r>
      <w:r w:rsidR="00D43239">
        <w:t>, which includes intra-frequency L1 measurement.</w:t>
      </w:r>
    </w:p>
    <w:p w14:paraId="20D9B53F" w14:textId="492B2989" w:rsidR="00A33343" w:rsidRDefault="00417E65" w:rsidP="00A33343">
      <w:pPr>
        <w:pStyle w:val="ListParagraph"/>
        <w:numPr>
          <w:ilvl w:val="0"/>
          <w:numId w:val="40"/>
        </w:numPr>
        <w:ind w:leftChars="0"/>
      </w:pPr>
      <w:r>
        <w:lastRenderedPageBreak/>
        <w:t>Meanwhile, i</w:t>
      </w:r>
      <w:r w:rsidR="00A33343">
        <w:t xml:space="preserve">t is also </w:t>
      </w:r>
      <w:r>
        <w:t>mentioned</w:t>
      </w:r>
      <w:r w:rsidR="00A33343">
        <w:t xml:space="preserve"> that the mechanism </w:t>
      </w:r>
      <w:r>
        <w:t>of intra-frequency measurement is not necessarily</w:t>
      </w:r>
      <w:r w:rsidR="00A33343">
        <w:t xml:space="preserve"> </w:t>
      </w:r>
      <w:r>
        <w:t xml:space="preserve">follow </w:t>
      </w:r>
      <w:r w:rsidR="003E25D2">
        <w:t xml:space="preserve">Rel-17 ICBM </w:t>
      </w:r>
      <w:r>
        <w:t xml:space="preserve">mechanism </w:t>
      </w:r>
      <w:r w:rsidR="003E25D2">
        <w:t>because RAN2 has agreed that Rel-17 ICBM is not a prerequisite feature for L1/L2 mobili</w:t>
      </w:r>
      <w:r w:rsidR="001D704F">
        <w:t>ty</w:t>
      </w:r>
      <w:r>
        <w:t xml:space="preserve">, </w:t>
      </w:r>
      <w:proofErr w:type="gramStart"/>
      <w:r>
        <w:t>i.e.</w:t>
      </w:r>
      <w:proofErr w:type="gramEnd"/>
      <w:r>
        <w:t xml:space="preserve"> commonality with </w:t>
      </w:r>
      <w:r w:rsidRPr="00D97CE1">
        <w:t>inter-frequency measurement</w:t>
      </w:r>
      <w:r>
        <w:t xml:space="preserve"> is important.</w:t>
      </w:r>
    </w:p>
    <w:p w14:paraId="1F8C53E4" w14:textId="17E553E0" w:rsidR="001D365B" w:rsidRDefault="00A33343" w:rsidP="00D97CE1">
      <w:pPr>
        <w:pStyle w:val="ListParagraph"/>
        <w:numPr>
          <w:ilvl w:val="0"/>
          <w:numId w:val="40"/>
        </w:numPr>
        <w:ind w:leftChars="0"/>
      </w:pPr>
      <w:r>
        <w:t xml:space="preserve">Furthermore, </w:t>
      </w:r>
      <w:r w:rsidR="00D43239">
        <w:t>potential</w:t>
      </w:r>
      <w:r w:rsidR="00983EE7">
        <w:t xml:space="preserve"> issues </w:t>
      </w:r>
      <w:r w:rsidR="00BB7CB7">
        <w:t xml:space="preserve">below </w:t>
      </w:r>
      <w:r w:rsidR="00983EE7">
        <w:t>are raised</w:t>
      </w:r>
      <w:r w:rsidR="00BB7CB7">
        <w:t xml:space="preserve"> to support Rel-18 L/L2 mobility scenarios</w:t>
      </w:r>
      <w:r w:rsidR="00D43239">
        <w:t>, which require more discussion in RAN1</w:t>
      </w:r>
      <w:r w:rsidR="0093031A">
        <w:t xml:space="preserve">. It is noted that this requires </w:t>
      </w:r>
      <w:r w:rsidR="00E37A6D">
        <w:t xml:space="preserve">additional </w:t>
      </w:r>
      <w:r w:rsidR="0093031A">
        <w:t>RAN4 work</w:t>
      </w:r>
      <w:r w:rsidR="00E37A6D">
        <w:t xml:space="preserve">. </w:t>
      </w:r>
    </w:p>
    <w:p w14:paraId="15C1FD31" w14:textId="700A40CA" w:rsidR="00983EE7" w:rsidRDefault="00983EE7" w:rsidP="00983EE7">
      <w:pPr>
        <w:pStyle w:val="ListParagraph"/>
        <w:numPr>
          <w:ilvl w:val="1"/>
          <w:numId w:val="40"/>
        </w:numPr>
        <w:ind w:leftChars="0"/>
      </w:pPr>
      <w:r>
        <w:t xml:space="preserve">Restriction on </w:t>
      </w:r>
      <w:r w:rsidR="00E70731">
        <w:t xml:space="preserve">Rel-17 </w:t>
      </w:r>
      <w:r w:rsidR="00AE2C08">
        <w:t>L1 intra-frequency measurement is still valid or not</w:t>
      </w:r>
      <w:r w:rsidR="00D43239">
        <w:t>, e.g.</w:t>
      </w:r>
    </w:p>
    <w:p w14:paraId="3720C661" w14:textId="16B2C0CF" w:rsidR="00D43239" w:rsidRDefault="00D43239" w:rsidP="00215715">
      <w:pPr>
        <w:pStyle w:val="ListParagraph"/>
        <w:numPr>
          <w:ilvl w:val="2"/>
          <w:numId w:val="40"/>
        </w:numPr>
        <w:ind w:leftChars="0"/>
      </w:pPr>
      <w:r>
        <w:t>T</w:t>
      </w:r>
      <w:r w:rsidR="00215715">
        <w:t>he same SCS</w:t>
      </w:r>
      <w:r>
        <w:t xml:space="preserve"> and </w:t>
      </w:r>
      <w:proofErr w:type="spellStart"/>
      <w:r w:rsidRPr="00BB7CB7">
        <w:rPr>
          <w:i/>
          <w:iCs/>
        </w:rPr>
        <w:t>sfn</w:t>
      </w:r>
      <w:proofErr w:type="spellEnd"/>
      <w:r w:rsidRPr="00BB7CB7">
        <w:rPr>
          <w:i/>
          <w:iCs/>
        </w:rPr>
        <w:t>-SSB-Offset</w:t>
      </w:r>
      <w:r>
        <w:t xml:space="preserve"> as </w:t>
      </w:r>
      <w:r w:rsidR="00E00FC6">
        <w:t xml:space="preserve">the </w:t>
      </w:r>
      <w:r>
        <w:t>serving cell</w:t>
      </w:r>
    </w:p>
    <w:p w14:paraId="17867A61" w14:textId="5B6C4B10" w:rsidR="00215715" w:rsidRDefault="00D43239" w:rsidP="00215715">
      <w:pPr>
        <w:pStyle w:val="ListParagraph"/>
        <w:numPr>
          <w:ilvl w:val="2"/>
          <w:numId w:val="40"/>
        </w:numPr>
        <w:ind w:leftChars="0"/>
      </w:pPr>
      <w:r>
        <w:t>The same</w:t>
      </w:r>
      <w:r w:rsidR="00215715">
        <w:t xml:space="preserve"> </w:t>
      </w:r>
      <w:proofErr w:type="spellStart"/>
      <w:r w:rsidR="00215715">
        <w:t>center</w:t>
      </w:r>
      <w:proofErr w:type="spellEnd"/>
      <w:r w:rsidR="00215715">
        <w:t xml:space="preserve"> frequency as</w:t>
      </w:r>
      <w:r w:rsidR="00D61CC2">
        <w:t xml:space="preserve"> the SSB of the serving cell</w:t>
      </w:r>
    </w:p>
    <w:p w14:paraId="0D87A059" w14:textId="3146AEC0" w:rsidR="003F3261" w:rsidRDefault="00D43239" w:rsidP="00215715">
      <w:pPr>
        <w:pStyle w:val="ListParagraph"/>
        <w:numPr>
          <w:ilvl w:val="2"/>
          <w:numId w:val="40"/>
        </w:numPr>
        <w:ind w:leftChars="0"/>
      </w:pPr>
      <w:r>
        <w:t xml:space="preserve">Rx </w:t>
      </w:r>
      <w:r w:rsidR="003F3261">
        <w:rPr>
          <w:rFonts w:hint="eastAsia"/>
        </w:rPr>
        <w:t>t</w:t>
      </w:r>
      <w:r w:rsidR="003F3261">
        <w:t xml:space="preserve">ime difference, </w:t>
      </w:r>
      <w:proofErr w:type="gramStart"/>
      <w:r w:rsidR="003F3261">
        <w:t>i.e.</w:t>
      </w:r>
      <w:proofErr w:type="gramEnd"/>
      <w:r w:rsidR="003F3261">
        <w:t xml:space="preserve"> SSB from non-serving cell should be received within </w:t>
      </w:r>
      <w:r>
        <w:t xml:space="preserve">the </w:t>
      </w:r>
      <w:r w:rsidR="003F3261">
        <w:t>CP</w:t>
      </w:r>
      <w:r>
        <w:t xml:space="preserve"> of that for serving cell</w:t>
      </w:r>
    </w:p>
    <w:p w14:paraId="2F701965" w14:textId="003B8E02" w:rsidR="001D704F" w:rsidRDefault="00D43239" w:rsidP="00D43239">
      <w:pPr>
        <w:pStyle w:val="ListParagraph"/>
        <w:numPr>
          <w:ilvl w:val="3"/>
          <w:numId w:val="40"/>
        </w:numPr>
        <w:ind w:leftChars="0"/>
      </w:pPr>
      <w:r>
        <w:t>This may require</w:t>
      </w:r>
      <w:r w:rsidR="001D704F">
        <w:t xml:space="preserve"> symbol level L1 measurement gap </w:t>
      </w:r>
      <w:r w:rsidR="00C16386">
        <w:t xml:space="preserve">or SMTC </w:t>
      </w:r>
      <w:r w:rsidR="00436D4B">
        <w:t xml:space="preserve">for asynchronous </w:t>
      </w:r>
      <w:r>
        <w:t>cells</w:t>
      </w:r>
    </w:p>
    <w:p w14:paraId="5A1CEBC0" w14:textId="5D348D56" w:rsidR="0057687A" w:rsidRDefault="0057687A" w:rsidP="0057687A">
      <w:pPr>
        <w:pStyle w:val="ListParagraph"/>
        <w:numPr>
          <w:ilvl w:val="2"/>
          <w:numId w:val="40"/>
        </w:numPr>
        <w:ind w:leftChars="0"/>
      </w:pPr>
      <w:r>
        <w:t>Measurement for overlapping SSBs</w:t>
      </w:r>
    </w:p>
    <w:p w14:paraId="7E207849" w14:textId="77777777" w:rsidR="008B3781" w:rsidRDefault="008B3781" w:rsidP="000E62B6"/>
    <w:p w14:paraId="4F3E6564" w14:textId="4CFCDBF8" w:rsidR="009902E6" w:rsidRDefault="009902E6" w:rsidP="00B41A47">
      <w:pPr>
        <w:pStyle w:val="Heading5"/>
      </w:pPr>
      <w:r>
        <w:rPr>
          <w:rFonts w:hint="eastAsia"/>
        </w:rPr>
        <w:t>[</w:t>
      </w:r>
      <w:r>
        <w:t xml:space="preserve">FL </w:t>
      </w:r>
      <w:r w:rsidR="005B570C">
        <w:t>observation</w:t>
      </w:r>
      <w:r>
        <w:t>]</w:t>
      </w:r>
    </w:p>
    <w:p w14:paraId="44AC4189" w14:textId="7FAACEFE" w:rsidR="008B3781" w:rsidRPr="00CC3CB2" w:rsidRDefault="00BB7CB7" w:rsidP="000E62B6">
      <w:r w:rsidRPr="00CC3CB2">
        <w:rPr>
          <w:rFonts w:hint="eastAsia"/>
        </w:rPr>
        <w:t>G</w:t>
      </w:r>
      <w:r w:rsidRPr="00CC3CB2">
        <w:t xml:space="preserve">iven the majority view, FL thinks that intra-frequency non-serving cell L1 measurement </w:t>
      </w:r>
      <w:r w:rsidR="00CC3CB2">
        <w:t>should</w:t>
      </w:r>
      <w:r w:rsidRPr="00CC3CB2">
        <w:t xml:space="preserve"> be supported for Rel-18 L1/L2 mobility</w:t>
      </w:r>
      <w:r w:rsidR="00D5679D">
        <w:t>, and this can be agreed in this meeting</w:t>
      </w:r>
      <w:r w:rsidRPr="00CC3CB2">
        <w:t xml:space="preserve">. Meanwhile, further discussion </w:t>
      </w:r>
      <w:r w:rsidR="00CC3CB2">
        <w:t xml:space="preserve">is needed </w:t>
      </w:r>
      <w:r w:rsidRPr="00CC3CB2">
        <w:t xml:space="preserve">whether Rel-17 mechanism </w:t>
      </w:r>
      <w:r w:rsidR="00D43239" w:rsidRPr="00CC3CB2">
        <w:t xml:space="preserve">for ICBM </w:t>
      </w:r>
      <w:r w:rsidRPr="00CC3CB2">
        <w:t xml:space="preserve">can be reused, </w:t>
      </w:r>
      <w:r w:rsidR="00D43239" w:rsidRPr="00CC3CB2">
        <w:t xml:space="preserve">modification is necessary or new mechanism </w:t>
      </w:r>
      <w:r w:rsidR="00CC3CB2" w:rsidRPr="00CC3CB2">
        <w:t>is</w:t>
      </w:r>
      <w:r w:rsidR="00D43239" w:rsidRPr="00CC3CB2">
        <w:t xml:space="preserve"> </w:t>
      </w:r>
      <w:r w:rsidR="001703F2" w:rsidRPr="00CC3CB2">
        <w:t>more suitable</w:t>
      </w:r>
      <w:r w:rsidR="00CC3CB2">
        <w:t xml:space="preserve"> </w:t>
      </w:r>
      <w:r w:rsidR="00D3016A">
        <w:t xml:space="preserve">to support </w:t>
      </w:r>
      <w:r w:rsidR="00CC3CB2">
        <w:t>Rel-18 scenarios</w:t>
      </w:r>
      <w:r w:rsidRPr="00CC3CB2">
        <w:t xml:space="preserve">. </w:t>
      </w:r>
      <w:r w:rsidR="00FE3269" w:rsidRPr="00CC3CB2">
        <w:rPr>
          <w:rFonts w:hint="eastAsia"/>
        </w:rPr>
        <w:t>F</w:t>
      </w:r>
      <w:r w:rsidR="00FE3269" w:rsidRPr="00CC3CB2">
        <w:t xml:space="preserve">L proposal </w:t>
      </w:r>
      <w:r w:rsidR="00CC3CB2">
        <w:t xml:space="preserve">would like to request </w:t>
      </w:r>
      <w:r w:rsidR="001703F2" w:rsidRPr="00CC3CB2">
        <w:t xml:space="preserve">interested companies to further </w:t>
      </w:r>
      <w:r w:rsidR="00CC3CB2" w:rsidRPr="00CC3CB2">
        <w:t xml:space="preserve">study </w:t>
      </w:r>
      <w:r w:rsidR="00D3016A">
        <w:t xml:space="preserve">what is </w:t>
      </w:r>
      <w:r w:rsidR="001703F2" w:rsidRPr="00CC3CB2">
        <w:t xml:space="preserve">the best design </w:t>
      </w:r>
      <w:r w:rsidR="00CC3CB2" w:rsidRPr="00CC3CB2">
        <w:t>for intra-frequency L1 measurement</w:t>
      </w:r>
      <w:r w:rsidR="00CC3CB2">
        <w:t xml:space="preserve"> until the next RAN1 meeting</w:t>
      </w:r>
      <w:r w:rsidR="00D3016A">
        <w:t xml:space="preserve"> taking into account the proposals from companies</w:t>
      </w:r>
      <w:r w:rsidR="00CC3CB2">
        <w:t xml:space="preserve">: </w:t>
      </w:r>
    </w:p>
    <w:p w14:paraId="68EEA5FD" w14:textId="0894D42E" w:rsidR="00694A52" w:rsidRPr="00CC3CB2" w:rsidRDefault="00FB59D2" w:rsidP="00C514CC">
      <w:pPr>
        <w:pStyle w:val="Heading5"/>
      </w:pPr>
      <w:r w:rsidRPr="00CC3CB2">
        <w:t>[FL proposal</w:t>
      </w:r>
      <w:r w:rsidR="009902E6" w:rsidRPr="00CC3CB2">
        <w:t xml:space="preserve"> 1</w:t>
      </w:r>
      <w:r w:rsidR="001D0EA1" w:rsidRPr="00CC3CB2">
        <w:t>-1</w:t>
      </w:r>
      <w:r w:rsidR="009902E6" w:rsidRPr="00CC3CB2">
        <w:t>-v1</w:t>
      </w:r>
      <w:r w:rsidRPr="00CC3CB2">
        <w:t>]</w:t>
      </w:r>
    </w:p>
    <w:p w14:paraId="7B655339" w14:textId="6DDC6E9C" w:rsidR="00FB59D2" w:rsidRPr="00CC3CB2" w:rsidRDefault="00FB59D2" w:rsidP="00FB59D2">
      <w:pPr>
        <w:pStyle w:val="ListParagraph"/>
        <w:numPr>
          <w:ilvl w:val="0"/>
          <w:numId w:val="40"/>
        </w:numPr>
        <w:ind w:leftChars="0"/>
        <w:rPr>
          <w:color w:val="FF0000"/>
        </w:rPr>
      </w:pPr>
      <w:r w:rsidRPr="00CC3CB2">
        <w:rPr>
          <w:rFonts w:hint="eastAsia"/>
          <w:color w:val="FF0000"/>
        </w:rPr>
        <w:t>F</w:t>
      </w:r>
      <w:r w:rsidRPr="00CC3CB2">
        <w:rPr>
          <w:color w:val="FF0000"/>
        </w:rPr>
        <w:t xml:space="preserve">or Rel-18 L1/L2 mobility, intra-frequency </w:t>
      </w:r>
      <w:r w:rsidR="00715813" w:rsidRPr="00CC3CB2">
        <w:rPr>
          <w:color w:val="FF0000"/>
        </w:rPr>
        <w:t xml:space="preserve">non-serving cell </w:t>
      </w:r>
      <w:r w:rsidR="00BB7CB7" w:rsidRPr="00CC3CB2">
        <w:rPr>
          <w:color w:val="FF0000"/>
        </w:rPr>
        <w:t xml:space="preserve">L1 </w:t>
      </w:r>
      <w:r w:rsidRPr="00CC3CB2">
        <w:rPr>
          <w:color w:val="FF0000"/>
        </w:rPr>
        <w:t>measurement is supported</w:t>
      </w:r>
    </w:p>
    <w:p w14:paraId="17C876CA" w14:textId="299867EE" w:rsidR="00FB59D2" w:rsidRPr="00CC3CB2" w:rsidRDefault="009025A4" w:rsidP="00FB59D2">
      <w:pPr>
        <w:pStyle w:val="ListParagraph"/>
        <w:numPr>
          <w:ilvl w:val="1"/>
          <w:numId w:val="40"/>
        </w:numPr>
        <w:ind w:leftChars="0"/>
        <w:rPr>
          <w:color w:val="FF0000"/>
        </w:rPr>
      </w:pPr>
      <w:r w:rsidRPr="00CC3CB2">
        <w:rPr>
          <w:color w:val="FF0000"/>
        </w:rPr>
        <w:t>At least t</w:t>
      </w:r>
      <w:r w:rsidR="00C92D2A" w:rsidRPr="00CC3CB2">
        <w:rPr>
          <w:color w:val="FF0000"/>
        </w:rPr>
        <w:t>he following aspec</w:t>
      </w:r>
      <w:r w:rsidR="00CC3CB2" w:rsidRPr="00CC3CB2">
        <w:rPr>
          <w:color w:val="FF0000"/>
        </w:rPr>
        <w:t xml:space="preserve">ts are </w:t>
      </w:r>
      <w:r w:rsidR="00C92D2A" w:rsidRPr="00CC3CB2">
        <w:rPr>
          <w:color w:val="FF0000"/>
        </w:rPr>
        <w:t>for RAN1 further s</w:t>
      </w:r>
      <w:r w:rsidR="002A7DE8" w:rsidRPr="00CC3CB2">
        <w:rPr>
          <w:color w:val="FF0000"/>
        </w:rPr>
        <w:t>tudy</w:t>
      </w:r>
      <w:r w:rsidR="00CC3CB2" w:rsidRPr="00CC3CB2">
        <w:rPr>
          <w:color w:val="FF0000"/>
        </w:rPr>
        <w:t>:</w:t>
      </w:r>
    </w:p>
    <w:p w14:paraId="2FEE1176" w14:textId="77777777" w:rsidR="00CC3CB2" w:rsidRPr="00CC3CB2" w:rsidRDefault="00CC3CB2" w:rsidP="00FE3269">
      <w:pPr>
        <w:pStyle w:val="ListParagraph"/>
        <w:numPr>
          <w:ilvl w:val="2"/>
          <w:numId w:val="40"/>
        </w:numPr>
        <w:ind w:leftChars="0"/>
        <w:rPr>
          <w:color w:val="FF0000"/>
        </w:rPr>
      </w:pPr>
      <w:r w:rsidRPr="00CC3CB2">
        <w:rPr>
          <w:color w:val="FF0000"/>
        </w:rPr>
        <w:t>Possibility to r</w:t>
      </w:r>
      <w:r w:rsidR="00350886" w:rsidRPr="00CC3CB2">
        <w:rPr>
          <w:color w:val="FF0000"/>
        </w:rPr>
        <w:t>euse of Rel-17 ICBM CSI measurement framework</w:t>
      </w:r>
    </w:p>
    <w:p w14:paraId="434CA4D1" w14:textId="56D3DEE8" w:rsidR="00FE3269" w:rsidRPr="00CC3CB2" w:rsidRDefault="00CC3CB2" w:rsidP="00FE3269">
      <w:pPr>
        <w:pStyle w:val="ListParagraph"/>
        <w:numPr>
          <w:ilvl w:val="2"/>
          <w:numId w:val="40"/>
        </w:numPr>
        <w:ind w:leftChars="0"/>
        <w:rPr>
          <w:color w:val="FF0000"/>
        </w:rPr>
      </w:pPr>
      <w:r w:rsidRPr="00CC3CB2">
        <w:rPr>
          <w:color w:val="FF0000"/>
        </w:rPr>
        <w:t xml:space="preserve">Relaxation for the </w:t>
      </w:r>
      <w:r w:rsidR="00633BA1" w:rsidRPr="00CC3CB2">
        <w:rPr>
          <w:color w:val="FF0000"/>
        </w:rPr>
        <w:t>r</w:t>
      </w:r>
      <w:r w:rsidR="00FE3269" w:rsidRPr="00CC3CB2">
        <w:rPr>
          <w:color w:val="FF0000"/>
        </w:rPr>
        <w:t>estriction</w:t>
      </w:r>
      <w:r w:rsidRPr="00CC3CB2">
        <w:rPr>
          <w:color w:val="FF0000"/>
        </w:rPr>
        <w:t>s</w:t>
      </w:r>
      <w:r w:rsidR="00FE3269" w:rsidRPr="00CC3CB2">
        <w:rPr>
          <w:color w:val="FF0000"/>
        </w:rPr>
        <w:t xml:space="preserve"> </w:t>
      </w:r>
      <w:r w:rsidRPr="00CC3CB2">
        <w:rPr>
          <w:color w:val="FF0000"/>
        </w:rPr>
        <w:t>imposed on the Rel-17</w:t>
      </w:r>
      <w:r w:rsidR="00FE3269" w:rsidRPr="00CC3CB2">
        <w:rPr>
          <w:color w:val="FF0000"/>
        </w:rPr>
        <w:t xml:space="preserve"> intra-frequency </w:t>
      </w:r>
      <w:r w:rsidRPr="00CC3CB2">
        <w:rPr>
          <w:color w:val="FF0000"/>
        </w:rPr>
        <w:t xml:space="preserve">L1 non-serving cell </w:t>
      </w:r>
      <w:r w:rsidR="00FE3269" w:rsidRPr="00CC3CB2">
        <w:rPr>
          <w:color w:val="FF0000"/>
        </w:rPr>
        <w:t>measurement</w:t>
      </w:r>
      <w:r w:rsidR="00417D3C">
        <w:rPr>
          <w:color w:val="FF0000"/>
        </w:rPr>
        <w:t>, wh</w:t>
      </w:r>
      <w:r w:rsidR="008A0486">
        <w:rPr>
          <w:color w:val="FF0000"/>
        </w:rPr>
        <w:t>ere</w:t>
      </w:r>
      <w:r w:rsidR="00417D3C">
        <w:rPr>
          <w:color w:val="FF0000"/>
        </w:rPr>
        <w:t xml:space="preserve"> RAN4 </w:t>
      </w:r>
      <w:r w:rsidR="008A0486">
        <w:rPr>
          <w:color w:val="FF0000"/>
        </w:rPr>
        <w:t>impact is foreseen</w:t>
      </w:r>
      <w:r w:rsidRPr="00CC3CB2">
        <w:rPr>
          <w:color w:val="FF0000"/>
        </w:rPr>
        <w:t xml:space="preserve">, </w:t>
      </w:r>
      <w:r w:rsidR="00663069">
        <w:rPr>
          <w:color w:val="FF0000"/>
        </w:rPr>
        <w:t>i.e.</w:t>
      </w:r>
    </w:p>
    <w:p w14:paraId="6E5BB8DE" w14:textId="77777777" w:rsidR="00FE3269" w:rsidRPr="00CC3CB2" w:rsidRDefault="00FE3269" w:rsidP="00FE3269">
      <w:pPr>
        <w:pStyle w:val="ListParagraph"/>
        <w:numPr>
          <w:ilvl w:val="3"/>
          <w:numId w:val="40"/>
        </w:numPr>
        <w:ind w:leftChars="0"/>
        <w:rPr>
          <w:color w:val="FF0000"/>
        </w:rPr>
      </w:pPr>
      <w:r w:rsidRPr="00CC3CB2">
        <w:rPr>
          <w:color w:val="FF0000"/>
        </w:rPr>
        <w:t>SCS alignment with serving cell</w:t>
      </w:r>
    </w:p>
    <w:p w14:paraId="7E5FC3F8" w14:textId="75EB7C8B" w:rsidR="00FE3269" w:rsidRPr="005D13F9" w:rsidRDefault="00FE3269" w:rsidP="002C2871">
      <w:pPr>
        <w:pStyle w:val="ListParagraph"/>
        <w:numPr>
          <w:ilvl w:val="3"/>
          <w:numId w:val="40"/>
        </w:numPr>
        <w:ind w:leftChars="0"/>
        <w:rPr>
          <w:color w:val="FF0000"/>
        </w:rPr>
      </w:pPr>
      <w:proofErr w:type="spellStart"/>
      <w:r w:rsidRPr="00CC3CB2">
        <w:rPr>
          <w:color w:val="FF0000"/>
        </w:rPr>
        <w:t>Center</w:t>
      </w:r>
      <w:proofErr w:type="spellEnd"/>
      <w:r w:rsidRPr="00CC3CB2">
        <w:rPr>
          <w:color w:val="FF0000"/>
        </w:rPr>
        <w:t xml:space="preserve"> frequency alignment and/or SFN offset compared with serving cell</w:t>
      </w:r>
    </w:p>
    <w:p w14:paraId="60CA1320" w14:textId="208D89F2" w:rsidR="00FE3269" w:rsidRPr="00CC3CB2" w:rsidRDefault="00FE3269" w:rsidP="00CC3CB2">
      <w:pPr>
        <w:pStyle w:val="ListParagraph"/>
        <w:numPr>
          <w:ilvl w:val="3"/>
          <w:numId w:val="40"/>
        </w:numPr>
        <w:ind w:leftChars="0"/>
        <w:rPr>
          <w:color w:val="FF0000"/>
        </w:rPr>
      </w:pPr>
      <w:r w:rsidRPr="00CC3CB2">
        <w:rPr>
          <w:rFonts w:hint="eastAsia"/>
          <w:color w:val="FF0000"/>
        </w:rPr>
        <w:t>B</w:t>
      </w:r>
      <w:r w:rsidRPr="00CC3CB2">
        <w:rPr>
          <w:color w:val="FF0000"/>
        </w:rPr>
        <w:t>WP setting</w:t>
      </w:r>
      <w:r w:rsidR="00CC3CB2" w:rsidRPr="00CC3CB2">
        <w:rPr>
          <w:color w:val="FF0000"/>
        </w:rPr>
        <w:t xml:space="preserve">, </w:t>
      </w:r>
      <w:proofErr w:type="gramStart"/>
      <w:r w:rsidRPr="00CC3CB2">
        <w:rPr>
          <w:color w:val="FF0000"/>
        </w:rPr>
        <w:t>i.e.</w:t>
      </w:r>
      <w:proofErr w:type="gramEnd"/>
      <w:r w:rsidRPr="00CC3CB2">
        <w:rPr>
          <w:color w:val="FF0000"/>
        </w:rPr>
        <w:t xml:space="preserve"> non-serving cell SSB </w:t>
      </w:r>
      <w:r w:rsidR="00CC3CB2" w:rsidRPr="00CC3CB2">
        <w:rPr>
          <w:color w:val="FF0000"/>
        </w:rPr>
        <w:t>should be</w:t>
      </w:r>
      <w:r w:rsidRPr="00CC3CB2">
        <w:rPr>
          <w:color w:val="FF0000"/>
        </w:rPr>
        <w:t xml:space="preserve"> covered by serving cell active BWP</w:t>
      </w:r>
    </w:p>
    <w:p w14:paraId="7BE242AE" w14:textId="38FEA86E" w:rsidR="0048663E" w:rsidRPr="00867915" w:rsidRDefault="00D431A8" w:rsidP="00867915">
      <w:pPr>
        <w:pStyle w:val="ListParagraph"/>
        <w:numPr>
          <w:ilvl w:val="3"/>
          <w:numId w:val="40"/>
        </w:numPr>
        <w:ind w:leftChars="0"/>
        <w:rPr>
          <w:color w:val="FF0000"/>
        </w:rPr>
      </w:pPr>
      <w:r w:rsidRPr="005D13F9">
        <w:rPr>
          <w:color w:val="FF0000"/>
        </w:rPr>
        <w:t xml:space="preserve">Introduction of </w:t>
      </w:r>
      <w:r w:rsidR="00C657C8">
        <w:rPr>
          <w:color w:val="FF0000"/>
        </w:rPr>
        <w:t>symbol level gap</w:t>
      </w:r>
      <w:r w:rsidRPr="005D13F9">
        <w:rPr>
          <w:color w:val="FF0000"/>
        </w:rPr>
        <w:t xml:space="preserve"> or SMTC </w:t>
      </w:r>
      <w:r w:rsidR="00822B36">
        <w:rPr>
          <w:color w:val="FF0000"/>
        </w:rPr>
        <w:t>for larger Rx timing difference (</w:t>
      </w:r>
      <w:proofErr w:type="gramStart"/>
      <w:r w:rsidR="00822B36">
        <w:rPr>
          <w:color w:val="FF0000"/>
        </w:rPr>
        <w:t>i.e.</w:t>
      </w:r>
      <w:proofErr w:type="gramEnd"/>
      <w:r w:rsidR="00822B36">
        <w:rPr>
          <w:color w:val="FF0000"/>
        </w:rPr>
        <w:t xml:space="preserve"> larger than CP length) </w:t>
      </w:r>
    </w:p>
    <w:p w14:paraId="7EB3A3C2" w14:textId="3FE629E6" w:rsidR="00677561" w:rsidRPr="00677561" w:rsidRDefault="00350886" w:rsidP="00677561">
      <w:pPr>
        <w:pStyle w:val="ListParagraph"/>
        <w:numPr>
          <w:ilvl w:val="2"/>
          <w:numId w:val="40"/>
        </w:numPr>
        <w:ind w:leftChars="0"/>
        <w:rPr>
          <w:b/>
          <w:bCs/>
        </w:rPr>
      </w:pPr>
      <w:r w:rsidRPr="00CC3CB2">
        <w:rPr>
          <w:color w:val="FF0000"/>
        </w:rPr>
        <w:t>Commonality with inter-</w:t>
      </w:r>
      <w:r w:rsidR="00E229B3" w:rsidRPr="00CC3CB2">
        <w:rPr>
          <w:color w:val="FF0000"/>
        </w:rPr>
        <w:t>frequency</w:t>
      </w:r>
      <w:r w:rsidRPr="00CC3CB2">
        <w:rPr>
          <w:color w:val="FF0000"/>
        </w:rPr>
        <w:t xml:space="preserve"> L1 measurement</w:t>
      </w:r>
      <w:r w:rsidR="00B146DD" w:rsidRPr="00CC3CB2">
        <w:rPr>
          <w:color w:val="FF0000"/>
        </w:rPr>
        <w:t xml:space="preserve"> (if supported)</w:t>
      </w:r>
    </w:p>
    <w:p w14:paraId="04CF5A43" w14:textId="349CBF22" w:rsidR="00CC3CB2" w:rsidRPr="00677561" w:rsidRDefault="00DE1709" w:rsidP="00CC3CB2">
      <w:pPr>
        <w:pStyle w:val="ListParagraph"/>
        <w:numPr>
          <w:ilvl w:val="0"/>
          <w:numId w:val="40"/>
        </w:numPr>
        <w:ind w:leftChars="0"/>
        <w:rPr>
          <w:b/>
          <w:bCs/>
          <w:i/>
          <w:iCs/>
        </w:rPr>
      </w:pPr>
      <w:r w:rsidRPr="00677561">
        <w:rPr>
          <w:i/>
          <w:iCs/>
          <w:color w:val="FF0000"/>
        </w:rPr>
        <w:t>FL n</w:t>
      </w:r>
      <w:r w:rsidR="00CC3CB2" w:rsidRPr="00677561">
        <w:rPr>
          <w:i/>
          <w:iCs/>
          <w:color w:val="FF0000"/>
        </w:rPr>
        <w:t>ote: this issue is a high priority issue from FL point of view</w:t>
      </w:r>
    </w:p>
    <w:p w14:paraId="4BAB75BC" w14:textId="480E7572" w:rsidR="00877E4E" w:rsidRPr="00C514CC" w:rsidRDefault="00877E4E" w:rsidP="00877E4E">
      <w:pPr>
        <w:pStyle w:val="Heading5"/>
      </w:pPr>
      <w:r>
        <w:t>[</w:t>
      </w:r>
      <w:r w:rsidR="00B41A47">
        <w:t>Discussion on</w:t>
      </w:r>
      <w:r>
        <w:t xml:space="preserve"> proposal 1-1-v1]</w:t>
      </w:r>
    </w:p>
    <w:p w14:paraId="0BD0917B" w14:textId="77777777" w:rsidR="00877E4E" w:rsidRDefault="00877E4E" w:rsidP="00877E4E">
      <w:r>
        <w:rPr>
          <w:rFonts w:hint="eastAsia"/>
        </w:rPr>
        <w:t>P</w:t>
      </w:r>
      <w:r>
        <w:t>lease input your view in the table below:</w:t>
      </w:r>
    </w:p>
    <w:tbl>
      <w:tblPr>
        <w:tblStyle w:val="TableGrid8"/>
        <w:tblW w:w="0" w:type="auto"/>
        <w:tblLook w:val="04A0" w:firstRow="1" w:lastRow="0" w:firstColumn="1" w:lastColumn="0" w:noHBand="0" w:noVBand="1"/>
      </w:tblPr>
      <w:tblGrid>
        <w:gridCol w:w="2032"/>
        <w:gridCol w:w="5589"/>
        <w:gridCol w:w="2410"/>
      </w:tblGrid>
      <w:tr w:rsidR="00877E4E" w14:paraId="7C85D031" w14:textId="77777777" w:rsidTr="00A4403B">
        <w:trPr>
          <w:cnfStyle w:val="100000000000" w:firstRow="1" w:lastRow="0" w:firstColumn="0" w:lastColumn="0" w:oddVBand="0" w:evenVBand="0" w:oddHBand="0" w:evenHBand="0" w:firstRowFirstColumn="0" w:firstRowLastColumn="0" w:lastRowFirstColumn="0" w:lastRowLastColumn="0"/>
        </w:trPr>
        <w:tc>
          <w:tcPr>
            <w:tcW w:w="2032" w:type="dxa"/>
          </w:tcPr>
          <w:p w14:paraId="5B69C98A" w14:textId="77777777" w:rsidR="00877E4E" w:rsidRDefault="00877E4E" w:rsidP="00A4403B">
            <w:r>
              <w:rPr>
                <w:rFonts w:hint="eastAsia"/>
              </w:rPr>
              <w:t>C</w:t>
            </w:r>
            <w:r>
              <w:t>ompany</w:t>
            </w:r>
          </w:p>
        </w:tc>
        <w:tc>
          <w:tcPr>
            <w:tcW w:w="5589" w:type="dxa"/>
          </w:tcPr>
          <w:p w14:paraId="04659345" w14:textId="2E65C517" w:rsidR="00877E4E" w:rsidRDefault="00877E4E" w:rsidP="00A4403B">
            <w:r>
              <w:rPr>
                <w:rFonts w:hint="eastAsia"/>
              </w:rPr>
              <w:t>C</w:t>
            </w:r>
            <w:r>
              <w:t>omment to proposal 1-1-v1</w:t>
            </w:r>
          </w:p>
        </w:tc>
        <w:tc>
          <w:tcPr>
            <w:tcW w:w="2410" w:type="dxa"/>
          </w:tcPr>
          <w:p w14:paraId="47CF7344" w14:textId="77777777" w:rsidR="00877E4E" w:rsidRDefault="00877E4E" w:rsidP="00A4403B">
            <w:r>
              <w:rPr>
                <w:rFonts w:hint="eastAsia"/>
              </w:rPr>
              <w:t>R</w:t>
            </w:r>
            <w:r>
              <w:t>esponse from FL</w:t>
            </w:r>
          </w:p>
        </w:tc>
      </w:tr>
      <w:tr w:rsidR="003454D8" w14:paraId="2874298A" w14:textId="77777777" w:rsidTr="00A4403B">
        <w:tc>
          <w:tcPr>
            <w:tcW w:w="2032" w:type="dxa"/>
          </w:tcPr>
          <w:p w14:paraId="3490D57F" w14:textId="00DBC1D3" w:rsidR="003454D8" w:rsidRDefault="003454D8" w:rsidP="003454D8">
            <w:r>
              <w:t>MediaTek</w:t>
            </w:r>
          </w:p>
        </w:tc>
        <w:tc>
          <w:tcPr>
            <w:tcW w:w="5589" w:type="dxa"/>
          </w:tcPr>
          <w:p w14:paraId="6D1B5805" w14:textId="062254C4" w:rsidR="007E0A08" w:rsidRDefault="003454D8" w:rsidP="003454D8">
            <w:r>
              <w:t xml:space="preserve">We support the direction of the proposal. However, we might need to first clarify the definition of </w:t>
            </w:r>
            <w:r>
              <w:lastRenderedPageBreak/>
              <w:t xml:space="preserve">“intra-frequency”. Whether we can reuse Rel-17 </w:t>
            </w:r>
            <w:r w:rsidR="003A1A1B">
              <w:t xml:space="preserve">ICBM </w:t>
            </w:r>
            <w:r>
              <w:t>intra-frequency L1 measurement restriction or having some modification on top of it might need RAN2/RAN4 inputs to ensure that RAN1 discussion scenario is aligned with other working group</w:t>
            </w:r>
            <w:r w:rsidR="009F4037">
              <w:t>s</w:t>
            </w:r>
            <w:r>
              <w:t xml:space="preserve">. Also, whether to have similar time domain restriction as specified for Rel-17 ICBM should also be </w:t>
            </w:r>
            <w:r w:rsidR="009F4037">
              <w:t>discussed together with</w:t>
            </w:r>
            <w:r>
              <w:t xml:space="preserve"> the proposal.</w:t>
            </w:r>
            <w:r w:rsidR="007E0A08">
              <w:t xml:space="preserve"> Therefore, we suggest following update on the first sub-bullet </w:t>
            </w:r>
          </w:p>
          <w:p w14:paraId="09A7756D" w14:textId="24839A70" w:rsidR="003454D8" w:rsidRDefault="007E0A08" w:rsidP="003454D8">
            <w:r>
              <w:t xml:space="preserve"> </w:t>
            </w:r>
            <w:r w:rsidRPr="00CC3CB2">
              <w:rPr>
                <w:color w:val="FF0000"/>
              </w:rPr>
              <w:t>Possibility to reuse of Rel-17 ICBM CSI measurement framework</w:t>
            </w:r>
            <w:r>
              <w:rPr>
                <w:color w:val="FF0000"/>
              </w:rPr>
              <w:t xml:space="preserve"> </w:t>
            </w:r>
            <w:r w:rsidRPr="007E0A08">
              <w:rPr>
                <w:color w:val="00B0F0"/>
              </w:rPr>
              <w:t xml:space="preserve">and </w:t>
            </w:r>
            <w:r>
              <w:rPr>
                <w:color w:val="00B0F0"/>
              </w:rPr>
              <w:t>restriction</w:t>
            </w:r>
          </w:p>
          <w:p w14:paraId="2BC4E1FF" w14:textId="77777777" w:rsidR="003454D8" w:rsidRDefault="00CB1ACD" w:rsidP="003454D8">
            <w:r>
              <w:t>As for the second sub-bullet, it’s our understanding that the discussion should focus on how to relax Rel-17 ICBM restriction if reusing the same restriction and framework is not feasible. Therefore, we suggest the following update on the second sub-bullet</w:t>
            </w:r>
          </w:p>
          <w:p w14:paraId="26A10B3A" w14:textId="600F4954" w:rsidR="00CB1ACD" w:rsidRPr="00CC3CB2" w:rsidRDefault="00CB1ACD" w:rsidP="00CB1ACD">
            <w:pPr>
              <w:pStyle w:val="ListParagraph"/>
              <w:numPr>
                <w:ilvl w:val="2"/>
                <w:numId w:val="40"/>
              </w:numPr>
              <w:ind w:leftChars="0"/>
              <w:rPr>
                <w:color w:val="FF0000"/>
              </w:rPr>
            </w:pPr>
            <w:r w:rsidRPr="00CB1ACD">
              <w:rPr>
                <w:color w:val="00B0F0"/>
              </w:rPr>
              <w:t>Whether and how to apply</w:t>
            </w:r>
            <w:r>
              <w:rPr>
                <w:color w:val="FF0000"/>
              </w:rPr>
              <w:t xml:space="preserve"> </w:t>
            </w:r>
            <w:proofErr w:type="spellStart"/>
            <w:r w:rsidRPr="00CB1ACD">
              <w:rPr>
                <w:strike/>
                <w:color w:val="FF0000"/>
              </w:rPr>
              <w:t>R</w:t>
            </w:r>
            <w:r w:rsidRPr="00CB1ACD">
              <w:rPr>
                <w:strike/>
                <w:color w:val="00B0F0"/>
              </w:rPr>
              <w:t>r</w:t>
            </w:r>
            <w:r w:rsidRPr="00CC3CB2">
              <w:rPr>
                <w:color w:val="FF0000"/>
              </w:rPr>
              <w:t>elaxation</w:t>
            </w:r>
            <w:proofErr w:type="spellEnd"/>
            <w:r w:rsidRPr="00CC3CB2">
              <w:rPr>
                <w:color w:val="FF0000"/>
              </w:rPr>
              <w:t xml:space="preserve"> for the restrictions imposed on the Rel-17 intra-frequency L1 non-serving cell measurement</w:t>
            </w:r>
            <w:r>
              <w:rPr>
                <w:color w:val="FF0000"/>
              </w:rPr>
              <w:t>, where RAN4 impact is foreseen</w:t>
            </w:r>
            <w:r w:rsidRPr="00CC3CB2">
              <w:rPr>
                <w:color w:val="FF0000"/>
              </w:rPr>
              <w:t xml:space="preserve">, </w:t>
            </w:r>
            <w:r>
              <w:rPr>
                <w:color w:val="FF0000"/>
              </w:rPr>
              <w:t>i.e.</w:t>
            </w:r>
          </w:p>
          <w:p w14:paraId="7E0E6615" w14:textId="062C73EF" w:rsidR="00CB1ACD" w:rsidRDefault="003A1A1B" w:rsidP="003454D8">
            <w:r>
              <w:t>We also would like to add a bullet about sending LS to RAN2/4 on intra-frequency requirement/</w:t>
            </w:r>
            <w:proofErr w:type="gramStart"/>
            <w:r>
              <w:t>restriction  clarification</w:t>
            </w:r>
            <w:proofErr w:type="gramEnd"/>
            <w:r>
              <w:t>.</w:t>
            </w:r>
          </w:p>
          <w:p w14:paraId="203258F6" w14:textId="0BB1D2CB" w:rsidR="003A1A1B" w:rsidRPr="003A1A1B" w:rsidRDefault="003A1A1B" w:rsidP="003A1A1B">
            <w:pPr>
              <w:pStyle w:val="ListParagraph"/>
              <w:numPr>
                <w:ilvl w:val="1"/>
                <w:numId w:val="40"/>
              </w:numPr>
              <w:ind w:leftChars="0"/>
              <w:rPr>
                <w:color w:val="00B0F0"/>
              </w:rPr>
            </w:pPr>
            <w:r w:rsidRPr="003A1A1B">
              <w:rPr>
                <w:color w:val="00B0F0"/>
              </w:rPr>
              <w:t>Send LS to RAN</w:t>
            </w:r>
            <w:r>
              <w:rPr>
                <w:color w:val="00B0F0"/>
              </w:rPr>
              <w:t>2/</w:t>
            </w:r>
            <w:r w:rsidRPr="003A1A1B">
              <w:rPr>
                <w:color w:val="00B0F0"/>
              </w:rPr>
              <w:t xml:space="preserve">4 regarding intra-frequency </w:t>
            </w:r>
            <w:r>
              <w:rPr>
                <w:color w:val="00B0F0"/>
              </w:rPr>
              <w:t>restriction</w:t>
            </w:r>
          </w:p>
          <w:p w14:paraId="335B3FFB" w14:textId="2649F37A" w:rsidR="003A1A1B" w:rsidRDefault="003A1A1B" w:rsidP="003454D8"/>
        </w:tc>
        <w:tc>
          <w:tcPr>
            <w:tcW w:w="2410" w:type="dxa"/>
          </w:tcPr>
          <w:p w14:paraId="4EB247AA" w14:textId="77777777" w:rsidR="003454D8" w:rsidRDefault="003454D8" w:rsidP="003454D8"/>
        </w:tc>
      </w:tr>
      <w:tr w:rsidR="00877E4E" w14:paraId="1ECBAC7C" w14:textId="77777777" w:rsidTr="00A4403B">
        <w:tc>
          <w:tcPr>
            <w:tcW w:w="2032" w:type="dxa"/>
          </w:tcPr>
          <w:p w14:paraId="0B6A5260" w14:textId="1BEF745B" w:rsidR="00877E4E" w:rsidRDefault="007D6D7E" w:rsidP="00A4403B">
            <w:r>
              <w:t>Google</w:t>
            </w:r>
          </w:p>
        </w:tc>
        <w:tc>
          <w:tcPr>
            <w:tcW w:w="5589" w:type="dxa"/>
          </w:tcPr>
          <w:p w14:paraId="08E6EC0B" w14:textId="0DBA0BA1" w:rsidR="00877E4E" w:rsidRDefault="007D6D7E" w:rsidP="00A4403B">
            <w:r>
              <w:t>Support in principle</w:t>
            </w:r>
          </w:p>
        </w:tc>
        <w:tc>
          <w:tcPr>
            <w:tcW w:w="2410" w:type="dxa"/>
          </w:tcPr>
          <w:p w14:paraId="1DFA1A32" w14:textId="77777777" w:rsidR="00877E4E" w:rsidRDefault="00877E4E" w:rsidP="00A4403B"/>
        </w:tc>
      </w:tr>
      <w:tr w:rsidR="00877E4E" w14:paraId="680F2947" w14:textId="77777777" w:rsidTr="00A4403B">
        <w:tc>
          <w:tcPr>
            <w:tcW w:w="2032" w:type="dxa"/>
          </w:tcPr>
          <w:p w14:paraId="06A4CCFE" w14:textId="77777777" w:rsidR="00877E4E" w:rsidRDefault="00877E4E" w:rsidP="00A4403B"/>
        </w:tc>
        <w:tc>
          <w:tcPr>
            <w:tcW w:w="5589" w:type="dxa"/>
          </w:tcPr>
          <w:p w14:paraId="7B58EBBC" w14:textId="77777777" w:rsidR="00877E4E" w:rsidRDefault="00877E4E" w:rsidP="00A4403B"/>
        </w:tc>
        <w:tc>
          <w:tcPr>
            <w:tcW w:w="2410" w:type="dxa"/>
          </w:tcPr>
          <w:p w14:paraId="1D5885BB" w14:textId="77777777" w:rsidR="00877E4E" w:rsidRDefault="00877E4E" w:rsidP="00A4403B"/>
        </w:tc>
      </w:tr>
      <w:tr w:rsidR="00877E4E" w14:paraId="2646A973" w14:textId="77777777" w:rsidTr="00A4403B">
        <w:tc>
          <w:tcPr>
            <w:tcW w:w="2032" w:type="dxa"/>
          </w:tcPr>
          <w:p w14:paraId="28AF7A89" w14:textId="77777777" w:rsidR="00877E4E" w:rsidRDefault="00877E4E" w:rsidP="00A4403B"/>
        </w:tc>
        <w:tc>
          <w:tcPr>
            <w:tcW w:w="5589" w:type="dxa"/>
          </w:tcPr>
          <w:p w14:paraId="6EFCA944" w14:textId="77777777" w:rsidR="00877E4E" w:rsidRDefault="00877E4E" w:rsidP="00A4403B"/>
        </w:tc>
        <w:tc>
          <w:tcPr>
            <w:tcW w:w="2410" w:type="dxa"/>
          </w:tcPr>
          <w:p w14:paraId="6DF68B30" w14:textId="77777777" w:rsidR="00877E4E" w:rsidRDefault="00877E4E" w:rsidP="00A4403B"/>
        </w:tc>
      </w:tr>
      <w:tr w:rsidR="00877E4E" w14:paraId="1E9DCD1D" w14:textId="77777777" w:rsidTr="00A4403B">
        <w:tc>
          <w:tcPr>
            <w:tcW w:w="2032" w:type="dxa"/>
          </w:tcPr>
          <w:p w14:paraId="7FDF61BD" w14:textId="77777777" w:rsidR="00877E4E" w:rsidRDefault="00877E4E" w:rsidP="00A4403B"/>
        </w:tc>
        <w:tc>
          <w:tcPr>
            <w:tcW w:w="5589" w:type="dxa"/>
          </w:tcPr>
          <w:p w14:paraId="37B57C02" w14:textId="77777777" w:rsidR="00877E4E" w:rsidRDefault="00877E4E" w:rsidP="00A4403B"/>
        </w:tc>
        <w:tc>
          <w:tcPr>
            <w:tcW w:w="2410" w:type="dxa"/>
          </w:tcPr>
          <w:p w14:paraId="48632561" w14:textId="77777777" w:rsidR="00877E4E" w:rsidRDefault="00877E4E" w:rsidP="00A4403B"/>
        </w:tc>
      </w:tr>
      <w:tr w:rsidR="00877E4E" w14:paraId="239441C9" w14:textId="77777777" w:rsidTr="00A4403B">
        <w:tc>
          <w:tcPr>
            <w:tcW w:w="2032" w:type="dxa"/>
          </w:tcPr>
          <w:p w14:paraId="26D280F7" w14:textId="77777777" w:rsidR="00877E4E" w:rsidRDefault="00877E4E" w:rsidP="00A4403B"/>
        </w:tc>
        <w:tc>
          <w:tcPr>
            <w:tcW w:w="5589" w:type="dxa"/>
          </w:tcPr>
          <w:p w14:paraId="74AA5CBE" w14:textId="77777777" w:rsidR="00877E4E" w:rsidRDefault="00877E4E" w:rsidP="00A4403B"/>
        </w:tc>
        <w:tc>
          <w:tcPr>
            <w:tcW w:w="2410" w:type="dxa"/>
          </w:tcPr>
          <w:p w14:paraId="46B4DD22" w14:textId="77777777" w:rsidR="00877E4E" w:rsidRDefault="00877E4E" w:rsidP="00A4403B"/>
        </w:tc>
      </w:tr>
      <w:tr w:rsidR="00877E4E" w14:paraId="2E13612D" w14:textId="77777777" w:rsidTr="00A4403B">
        <w:tc>
          <w:tcPr>
            <w:tcW w:w="2032" w:type="dxa"/>
          </w:tcPr>
          <w:p w14:paraId="09AC8D18" w14:textId="77777777" w:rsidR="00877E4E" w:rsidRDefault="00877E4E" w:rsidP="00A4403B"/>
        </w:tc>
        <w:tc>
          <w:tcPr>
            <w:tcW w:w="5589" w:type="dxa"/>
          </w:tcPr>
          <w:p w14:paraId="3BAD99BA" w14:textId="77777777" w:rsidR="00877E4E" w:rsidRDefault="00877E4E" w:rsidP="00A4403B"/>
        </w:tc>
        <w:tc>
          <w:tcPr>
            <w:tcW w:w="2410" w:type="dxa"/>
          </w:tcPr>
          <w:p w14:paraId="0DEF3D67" w14:textId="77777777" w:rsidR="00877E4E" w:rsidRDefault="00877E4E" w:rsidP="00A4403B"/>
        </w:tc>
      </w:tr>
    </w:tbl>
    <w:p w14:paraId="3A29828A" w14:textId="77777777" w:rsidR="00BB7CB7" w:rsidRDefault="00BB7CB7" w:rsidP="008954EA">
      <w:pPr>
        <w:rPr>
          <w:b/>
          <w:bCs/>
        </w:rPr>
      </w:pPr>
    </w:p>
    <w:p w14:paraId="3F31B129" w14:textId="77777777" w:rsidR="00BB7CB7" w:rsidRDefault="00BB7CB7" w:rsidP="008954EA">
      <w:pPr>
        <w:rPr>
          <w:b/>
          <w:bCs/>
        </w:rPr>
      </w:pPr>
    </w:p>
    <w:p w14:paraId="445E99AE" w14:textId="35359F4C" w:rsidR="00A663F7" w:rsidRPr="008954EA" w:rsidRDefault="000F38BB" w:rsidP="000F38BB">
      <w:pPr>
        <w:pStyle w:val="Heading3"/>
      </w:pPr>
      <w:r>
        <w:lastRenderedPageBreak/>
        <w:t>I</w:t>
      </w:r>
      <w:r w:rsidR="00A663F7" w:rsidRPr="008954EA">
        <w:t>nter-frequency</w:t>
      </w:r>
      <w:r w:rsidR="005800C6" w:rsidRPr="008954EA">
        <w:t xml:space="preserve"> </w:t>
      </w:r>
      <w:r>
        <w:t xml:space="preserve">L1 </w:t>
      </w:r>
      <w:r w:rsidR="005800C6" w:rsidRPr="008954EA">
        <w:t>measurement</w:t>
      </w:r>
    </w:p>
    <w:p w14:paraId="56F69979" w14:textId="77777777" w:rsidR="005B570C" w:rsidRPr="004A7EDD" w:rsidRDefault="005B570C" w:rsidP="005B570C">
      <w:pPr>
        <w:pStyle w:val="Heading5"/>
      </w:pPr>
      <w:r w:rsidRPr="004A7EDD">
        <w:rPr>
          <w:rFonts w:hint="eastAsia"/>
        </w:rPr>
        <w:t>[</w:t>
      </w:r>
      <w:r w:rsidRPr="004A7EDD">
        <w:t>Summary of contributions]</w:t>
      </w:r>
    </w:p>
    <w:p w14:paraId="19A6D1AB" w14:textId="6615C7E5" w:rsidR="005E6881" w:rsidRDefault="00703090" w:rsidP="00A663F7">
      <w:pPr>
        <w:pStyle w:val="ListParagraph"/>
        <w:numPr>
          <w:ilvl w:val="0"/>
          <w:numId w:val="39"/>
        </w:numPr>
        <w:ind w:leftChars="0"/>
      </w:pPr>
      <w:r>
        <w:t xml:space="preserve">Although the discussion on inter-frequency measurement is </w:t>
      </w:r>
      <w:r w:rsidR="00E02137">
        <w:t xml:space="preserve">ongoing in RAN2, </w:t>
      </w:r>
      <w:r w:rsidR="00BB7CB7">
        <w:t>many companies showed their interest on the s</w:t>
      </w:r>
      <w:r w:rsidR="00CA07A1" w:rsidRPr="00CA07A1">
        <w:t xml:space="preserve">upport </w:t>
      </w:r>
      <w:r w:rsidR="000C162C">
        <w:t xml:space="preserve">of </w:t>
      </w:r>
      <w:r w:rsidR="00CA07A1" w:rsidRPr="00CA07A1">
        <w:t>inter</w:t>
      </w:r>
      <w:r w:rsidR="008D0511">
        <w:t>-</w:t>
      </w:r>
      <w:r w:rsidR="00CA07A1" w:rsidRPr="00CA07A1">
        <w:t>frequency L1 measurement</w:t>
      </w:r>
      <w:r w:rsidR="00BB7CB7">
        <w:t xml:space="preserve">, which is </w:t>
      </w:r>
      <w:r w:rsidR="00ED48BD">
        <w:t xml:space="preserve">required for inter-cell mobility </w:t>
      </w:r>
      <w:r w:rsidR="006869DA">
        <w:t xml:space="preserve">scenario </w:t>
      </w:r>
      <w:r w:rsidR="001703F2">
        <w:t>captured</w:t>
      </w:r>
      <w:r w:rsidR="00BB7CB7">
        <w:t xml:space="preserve"> in the WID. </w:t>
      </w:r>
    </w:p>
    <w:p w14:paraId="6E53CA6E" w14:textId="0D2CED77" w:rsidR="00707BB1" w:rsidRDefault="00707BB1" w:rsidP="00A663F7">
      <w:pPr>
        <w:pStyle w:val="ListParagraph"/>
        <w:numPr>
          <w:ilvl w:val="0"/>
          <w:numId w:val="39"/>
        </w:numPr>
        <w:ind w:leftChars="0"/>
      </w:pPr>
      <w:r>
        <w:rPr>
          <w:rFonts w:hint="eastAsia"/>
        </w:rPr>
        <w:t>I</w:t>
      </w:r>
      <w:r>
        <w:t xml:space="preserve">t is also pointed out </w:t>
      </w:r>
      <w:r w:rsidR="008E5740">
        <w:t xml:space="preserve">by many companies </w:t>
      </w:r>
      <w:r>
        <w:t xml:space="preserve">that the </w:t>
      </w:r>
      <w:r w:rsidR="008E5740">
        <w:t xml:space="preserve">introduction of SMTC and measurement gap would be needed to </w:t>
      </w:r>
      <w:r w:rsidR="001703F2">
        <w:t>perform</w:t>
      </w:r>
      <w:r w:rsidR="008E5740">
        <w:t xml:space="preserve"> int</w:t>
      </w:r>
      <w:r w:rsidR="00BB7CB7">
        <w:t>e</w:t>
      </w:r>
      <w:r w:rsidR="008E5740">
        <w:t xml:space="preserve">r-frequency </w:t>
      </w:r>
      <w:r w:rsidR="00BB7CB7">
        <w:t xml:space="preserve">L1 measurement. </w:t>
      </w:r>
    </w:p>
    <w:p w14:paraId="1E3F18D2" w14:textId="2674C34E" w:rsidR="005E6881" w:rsidRDefault="00BB7CB7" w:rsidP="00BB7CB7">
      <w:pPr>
        <w:pStyle w:val="ListParagraph"/>
        <w:numPr>
          <w:ilvl w:val="0"/>
          <w:numId w:val="39"/>
        </w:numPr>
        <w:ind w:leftChars="0"/>
      </w:pPr>
      <w:r>
        <w:t>The definition of i</w:t>
      </w:r>
      <w:r w:rsidR="00954B33">
        <w:t>nter-frequency scenario</w:t>
      </w:r>
      <w:r>
        <w:t xml:space="preserve"> is however not clear, </w:t>
      </w:r>
      <w:r w:rsidR="00A30C75">
        <w:t>and hence the clear distinction of intra-frequency and inter-frequency is needed</w:t>
      </w:r>
      <w:r w:rsidR="006B226F">
        <w:t>, which may re</w:t>
      </w:r>
      <w:r w:rsidR="00D30FB3">
        <w:t>quire RAN4’s help.</w:t>
      </w:r>
    </w:p>
    <w:p w14:paraId="56940D0F" w14:textId="531B2AF7" w:rsidR="001703F2" w:rsidRDefault="001703F2" w:rsidP="001703F2">
      <w:pPr>
        <w:pStyle w:val="ListParagraph"/>
        <w:numPr>
          <w:ilvl w:val="1"/>
          <w:numId w:val="39"/>
        </w:numPr>
        <w:ind w:leftChars="0"/>
      </w:pPr>
      <w:r>
        <w:t xml:space="preserve">For example, even when the frequency of non-serving cell SSB is the same as serving cell SSB, it might be categorized </w:t>
      </w:r>
      <w:r w:rsidR="0029486A">
        <w:t xml:space="preserve">as inter-frequency </w:t>
      </w:r>
      <w:r>
        <w:t xml:space="preserve">if the SCS not identical. </w:t>
      </w:r>
    </w:p>
    <w:p w14:paraId="388361F5" w14:textId="6CA28F81" w:rsidR="00DE5B98" w:rsidRPr="00131E36" w:rsidRDefault="00A30C75" w:rsidP="00A30C75">
      <w:pPr>
        <w:pStyle w:val="ListParagraph"/>
        <w:numPr>
          <w:ilvl w:val="0"/>
          <w:numId w:val="39"/>
        </w:numPr>
        <w:ind w:leftChars="0"/>
      </w:pPr>
      <w:r>
        <w:rPr>
          <w:rFonts w:hint="eastAsia"/>
        </w:rPr>
        <w:t>I</w:t>
      </w:r>
      <w:r>
        <w:t xml:space="preserve">t is proposed to use CSI-RS based measurement and reporting for inter-frequency (and this will be discussed </w:t>
      </w:r>
      <w:r w:rsidR="009B4B49">
        <w:t xml:space="preserve">in </w:t>
      </w:r>
      <w:r w:rsidR="00344CE5">
        <w:t>section 5.1.4</w:t>
      </w:r>
      <w:r>
        <w:t xml:space="preserve">) </w:t>
      </w:r>
    </w:p>
    <w:p w14:paraId="6DC07026" w14:textId="77777777" w:rsidR="005B570C" w:rsidRDefault="005B570C" w:rsidP="005B570C">
      <w:pPr>
        <w:pStyle w:val="Heading5"/>
      </w:pPr>
      <w:r>
        <w:rPr>
          <w:rFonts w:hint="eastAsia"/>
        </w:rPr>
        <w:t>[</w:t>
      </w:r>
      <w:r>
        <w:t>FL observation]</w:t>
      </w:r>
    </w:p>
    <w:p w14:paraId="1C778C0B" w14:textId="59F35B85" w:rsidR="00894E2A" w:rsidRPr="00894E2A" w:rsidRDefault="00A30C75" w:rsidP="00A663F7">
      <w:r>
        <w:t>FL thinks that the s</w:t>
      </w:r>
      <w:r w:rsidR="00F74DCD">
        <w:t xml:space="preserve">cenario </w:t>
      </w:r>
      <w:r>
        <w:t>discussions should be done</w:t>
      </w:r>
      <w:r w:rsidR="00F74DCD">
        <w:t xml:space="preserve"> in RAN2</w:t>
      </w:r>
      <w:r w:rsidR="0029486A">
        <w:t xml:space="preserve"> although </w:t>
      </w:r>
      <w:r w:rsidR="00F74DCD">
        <w:t xml:space="preserve">spec impact should be analysed in RAN1 and RAN4. </w:t>
      </w:r>
      <w:r w:rsidR="0029486A">
        <w:t xml:space="preserve">Given the situation that RAN2 discussion on inter-frequency mobility is </w:t>
      </w:r>
      <w:r w:rsidR="00CF45AF">
        <w:t xml:space="preserve">still </w:t>
      </w:r>
      <w:r w:rsidR="0029486A">
        <w:t xml:space="preserve">ongoing, </w:t>
      </w:r>
      <w:r w:rsidR="00F74DCD">
        <w:t xml:space="preserve">RAN1 should </w:t>
      </w:r>
      <w:r w:rsidR="0029486A">
        <w:t xml:space="preserve">wait for their input </w:t>
      </w:r>
      <w:r w:rsidR="00F74DCD">
        <w:t xml:space="preserve">to avoid the duplicated discussion. </w:t>
      </w:r>
      <w:r>
        <w:t xml:space="preserve">Therefore, FL </w:t>
      </w:r>
      <w:r w:rsidR="0029486A">
        <w:t>w</w:t>
      </w:r>
      <w:r>
        <w:t xml:space="preserve">ould propose to focus only on the </w:t>
      </w:r>
      <w:r w:rsidR="0029486A">
        <w:t xml:space="preserve">potential </w:t>
      </w:r>
      <w:r>
        <w:t xml:space="preserve">RAN1 spec impact </w:t>
      </w:r>
      <w:r w:rsidR="0029486A">
        <w:t xml:space="preserve">at this moment, and the detailed discussion can be started after receiving RAN2 LS. </w:t>
      </w:r>
    </w:p>
    <w:p w14:paraId="4B5C95F6" w14:textId="2F90CE1D" w:rsidR="009902E6" w:rsidRPr="009902E6" w:rsidRDefault="009902E6" w:rsidP="00C514CC">
      <w:pPr>
        <w:pStyle w:val="Heading5"/>
      </w:pPr>
      <w:r w:rsidRPr="009902E6">
        <w:t>[FL proposal</w:t>
      </w:r>
      <w:r>
        <w:t xml:space="preserve"> </w:t>
      </w:r>
      <w:r w:rsidR="001D0EA1">
        <w:t>1-</w:t>
      </w:r>
      <w:r>
        <w:t>2-v1</w:t>
      </w:r>
      <w:r w:rsidRPr="009902E6">
        <w:t>]</w:t>
      </w:r>
      <w:r w:rsidR="00633BA1">
        <w:t xml:space="preserve"> </w:t>
      </w:r>
    </w:p>
    <w:p w14:paraId="55014B80" w14:textId="201E547F" w:rsidR="004D7F96" w:rsidRDefault="009902E6" w:rsidP="009902E6">
      <w:pPr>
        <w:pStyle w:val="ListParagraph"/>
        <w:numPr>
          <w:ilvl w:val="0"/>
          <w:numId w:val="40"/>
        </w:numPr>
        <w:ind w:leftChars="0"/>
        <w:rPr>
          <w:color w:val="FF0000"/>
        </w:rPr>
      </w:pPr>
      <w:r w:rsidRPr="009902E6">
        <w:rPr>
          <w:rFonts w:hint="eastAsia"/>
          <w:color w:val="FF0000"/>
        </w:rPr>
        <w:t>F</w:t>
      </w:r>
      <w:r w:rsidRPr="009902E6">
        <w:rPr>
          <w:color w:val="FF0000"/>
        </w:rPr>
        <w:t xml:space="preserve">or Rel-18 L1/L2 mobility, </w:t>
      </w:r>
      <w:r w:rsidR="004D7F96">
        <w:rPr>
          <w:color w:val="FF0000"/>
        </w:rPr>
        <w:t xml:space="preserve">further study the </w:t>
      </w:r>
      <w:r w:rsidR="00CB47D4">
        <w:rPr>
          <w:color w:val="FF0000"/>
        </w:rPr>
        <w:t xml:space="preserve">potential RAN1 </w:t>
      </w:r>
      <w:r w:rsidR="004D7F96">
        <w:rPr>
          <w:color w:val="FF0000"/>
        </w:rPr>
        <w:t xml:space="preserve">spec impact of </w:t>
      </w:r>
      <w:r w:rsidR="000D1A85">
        <w:rPr>
          <w:color w:val="FF0000"/>
        </w:rPr>
        <w:t>inter</w:t>
      </w:r>
      <w:r w:rsidRPr="009902E6">
        <w:rPr>
          <w:color w:val="FF0000"/>
        </w:rPr>
        <w:t xml:space="preserve">-frequency </w:t>
      </w:r>
      <w:r w:rsidR="004D7F96">
        <w:rPr>
          <w:color w:val="FF0000"/>
        </w:rPr>
        <w:t xml:space="preserve">L1 </w:t>
      </w:r>
      <w:r w:rsidRPr="009902E6">
        <w:rPr>
          <w:color w:val="FF0000"/>
        </w:rPr>
        <w:t xml:space="preserve">measurement </w:t>
      </w:r>
    </w:p>
    <w:p w14:paraId="0E003AEE" w14:textId="3FE5E8F3" w:rsidR="009902E6" w:rsidRDefault="009025A4" w:rsidP="009902E6">
      <w:pPr>
        <w:pStyle w:val="ListParagraph"/>
        <w:numPr>
          <w:ilvl w:val="1"/>
          <w:numId w:val="40"/>
        </w:numPr>
        <w:ind w:leftChars="0"/>
        <w:rPr>
          <w:color w:val="FF0000"/>
        </w:rPr>
      </w:pPr>
      <w:r>
        <w:rPr>
          <w:color w:val="FF0000"/>
        </w:rPr>
        <w:t>At least t</w:t>
      </w:r>
      <w:r w:rsidR="009902E6" w:rsidRPr="009902E6">
        <w:rPr>
          <w:color w:val="FF0000"/>
        </w:rPr>
        <w:t>he following aspect</w:t>
      </w:r>
      <w:r w:rsidR="00A30C75">
        <w:rPr>
          <w:color w:val="FF0000"/>
        </w:rPr>
        <w:t xml:space="preserve">s are </w:t>
      </w:r>
      <w:r w:rsidR="004D7F96">
        <w:rPr>
          <w:color w:val="FF0000"/>
        </w:rPr>
        <w:t>considered:</w:t>
      </w:r>
    </w:p>
    <w:p w14:paraId="4224DB14" w14:textId="68A5C50D" w:rsidR="006804E4" w:rsidRDefault="006804E4" w:rsidP="006804E4">
      <w:pPr>
        <w:pStyle w:val="ListParagraph"/>
        <w:numPr>
          <w:ilvl w:val="2"/>
          <w:numId w:val="40"/>
        </w:numPr>
        <w:ind w:leftChars="0"/>
        <w:rPr>
          <w:color w:val="FF0000"/>
        </w:rPr>
      </w:pPr>
      <w:r>
        <w:rPr>
          <w:rFonts w:hint="eastAsia"/>
          <w:color w:val="FF0000"/>
        </w:rPr>
        <w:t>I</w:t>
      </w:r>
      <w:r>
        <w:rPr>
          <w:color w:val="FF0000"/>
        </w:rPr>
        <w:t>ntroduction of measurement gap and SMTC for L1 inter-frequency measurement</w:t>
      </w:r>
    </w:p>
    <w:p w14:paraId="3A85819A" w14:textId="672667EC" w:rsidR="00920D85" w:rsidRDefault="00920D85" w:rsidP="006804E4">
      <w:pPr>
        <w:pStyle w:val="ListParagraph"/>
        <w:numPr>
          <w:ilvl w:val="2"/>
          <w:numId w:val="40"/>
        </w:numPr>
        <w:ind w:leftChars="0"/>
        <w:rPr>
          <w:color w:val="FF0000"/>
        </w:rPr>
      </w:pPr>
      <w:r>
        <w:rPr>
          <w:rFonts w:hint="eastAsia"/>
          <w:color w:val="FF0000"/>
        </w:rPr>
        <w:t>C</w:t>
      </w:r>
      <w:r>
        <w:rPr>
          <w:color w:val="FF0000"/>
        </w:rPr>
        <w:t>ommonality with L1 intra-frequency measurement</w:t>
      </w:r>
      <w:r w:rsidR="00A30C75">
        <w:rPr>
          <w:color w:val="FF0000"/>
        </w:rPr>
        <w:t xml:space="preserve"> for measurement configuration</w:t>
      </w:r>
    </w:p>
    <w:p w14:paraId="57610C46" w14:textId="4D327C77" w:rsidR="00CC7382" w:rsidRDefault="00CC7382" w:rsidP="00CC7382">
      <w:pPr>
        <w:pStyle w:val="ListParagraph"/>
        <w:numPr>
          <w:ilvl w:val="1"/>
          <w:numId w:val="40"/>
        </w:numPr>
        <w:ind w:leftChars="0"/>
        <w:rPr>
          <w:color w:val="FF0000"/>
        </w:rPr>
      </w:pPr>
      <w:r>
        <w:rPr>
          <w:color w:val="FF0000"/>
        </w:rPr>
        <w:t>The definition of inter-frequency includes at least:</w:t>
      </w:r>
    </w:p>
    <w:p w14:paraId="2924E682" w14:textId="1CC754F1" w:rsidR="00E73FE7" w:rsidRDefault="00CC7382" w:rsidP="00E73FE7">
      <w:pPr>
        <w:pStyle w:val="ListParagraph"/>
        <w:numPr>
          <w:ilvl w:val="2"/>
          <w:numId w:val="40"/>
        </w:numPr>
        <w:ind w:leftChars="0"/>
        <w:rPr>
          <w:color w:val="FF0000"/>
        </w:rPr>
      </w:pPr>
      <w:r>
        <w:rPr>
          <w:rFonts w:hint="eastAsia"/>
          <w:color w:val="FF0000"/>
        </w:rPr>
        <w:t>t</w:t>
      </w:r>
      <w:r>
        <w:rPr>
          <w:color w:val="FF0000"/>
        </w:rPr>
        <w:t xml:space="preserve">he frequency of the measured RS is not covered by any of the active BWPs of </w:t>
      </w:r>
      <w:proofErr w:type="spellStart"/>
      <w:r>
        <w:rPr>
          <w:color w:val="FF0000"/>
        </w:rPr>
        <w:t>SpCell</w:t>
      </w:r>
      <w:proofErr w:type="spellEnd"/>
      <w:r>
        <w:rPr>
          <w:color w:val="FF0000"/>
        </w:rPr>
        <w:t xml:space="preserve"> and </w:t>
      </w:r>
      <w:proofErr w:type="spellStart"/>
      <w:r>
        <w:rPr>
          <w:color w:val="FF0000"/>
        </w:rPr>
        <w:t>Scells</w:t>
      </w:r>
      <w:proofErr w:type="spellEnd"/>
      <w:r>
        <w:rPr>
          <w:color w:val="FF0000"/>
        </w:rPr>
        <w:t xml:space="preserve"> configured for a UE. </w:t>
      </w:r>
    </w:p>
    <w:p w14:paraId="261270C0" w14:textId="051A2DBB" w:rsidR="00E73FE7" w:rsidRPr="00E73FE7" w:rsidRDefault="00E73FE7" w:rsidP="00E73FE7">
      <w:pPr>
        <w:pStyle w:val="ListParagraph"/>
        <w:numPr>
          <w:ilvl w:val="1"/>
          <w:numId w:val="40"/>
        </w:numPr>
        <w:ind w:leftChars="0"/>
        <w:rPr>
          <w:color w:val="FF0000"/>
        </w:rPr>
      </w:pPr>
      <w:r>
        <w:rPr>
          <w:rFonts w:hint="eastAsia"/>
          <w:color w:val="FF0000"/>
        </w:rPr>
        <w:t>T</w:t>
      </w:r>
      <w:r>
        <w:rPr>
          <w:color w:val="FF0000"/>
        </w:rPr>
        <w:t>he decision on the introduction of inter-frequency L1 measurement is up to RAN2</w:t>
      </w:r>
    </w:p>
    <w:p w14:paraId="72F000EC" w14:textId="7A12C76D" w:rsidR="00CC3CB2" w:rsidRPr="00320142" w:rsidRDefault="00DE1709" w:rsidP="00CC3CB2">
      <w:pPr>
        <w:pStyle w:val="ListParagraph"/>
        <w:numPr>
          <w:ilvl w:val="0"/>
          <w:numId w:val="40"/>
        </w:numPr>
        <w:ind w:leftChars="0"/>
        <w:rPr>
          <w:b/>
          <w:bCs/>
          <w:i/>
          <w:iCs/>
        </w:rPr>
      </w:pPr>
      <w:r w:rsidRPr="00320142">
        <w:rPr>
          <w:i/>
          <w:iCs/>
          <w:color w:val="FF0000"/>
        </w:rPr>
        <w:t>FL n</w:t>
      </w:r>
      <w:r w:rsidR="00CC3CB2" w:rsidRPr="00320142">
        <w:rPr>
          <w:i/>
          <w:iCs/>
          <w:color w:val="FF0000"/>
        </w:rPr>
        <w:t>ote: this issue is a high priority issue from FL point of view</w:t>
      </w:r>
      <w:r w:rsidR="00E73FE7" w:rsidRPr="00320142">
        <w:rPr>
          <w:i/>
          <w:iCs/>
          <w:color w:val="FF0000"/>
        </w:rPr>
        <w:t>, but RAN1 should wait for the decision by RAN2</w:t>
      </w:r>
    </w:p>
    <w:p w14:paraId="4657B9AF" w14:textId="708D2665" w:rsidR="00877E4E" w:rsidRPr="00C514CC" w:rsidRDefault="00877E4E" w:rsidP="00877E4E">
      <w:pPr>
        <w:pStyle w:val="Heading5"/>
      </w:pPr>
      <w:r>
        <w:t>[</w:t>
      </w:r>
      <w:r w:rsidR="00B41A47">
        <w:t>Discussion on</w:t>
      </w:r>
      <w:r>
        <w:t xml:space="preserve"> proposal 1-2-v1]</w:t>
      </w:r>
    </w:p>
    <w:p w14:paraId="2E7B4139" w14:textId="77777777" w:rsidR="00877E4E" w:rsidRDefault="00877E4E" w:rsidP="00877E4E">
      <w:r>
        <w:rPr>
          <w:rFonts w:hint="eastAsia"/>
        </w:rPr>
        <w:t>P</w:t>
      </w:r>
      <w:r>
        <w:t>lease input your view in the table below:</w:t>
      </w:r>
    </w:p>
    <w:tbl>
      <w:tblPr>
        <w:tblStyle w:val="TableGrid8"/>
        <w:tblW w:w="0" w:type="auto"/>
        <w:tblLook w:val="04A0" w:firstRow="1" w:lastRow="0" w:firstColumn="1" w:lastColumn="0" w:noHBand="0" w:noVBand="1"/>
      </w:tblPr>
      <w:tblGrid>
        <w:gridCol w:w="2032"/>
        <w:gridCol w:w="5589"/>
        <w:gridCol w:w="2410"/>
      </w:tblGrid>
      <w:tr w:rsidR="00877E4E" w14:paraId="630C4FD0" w14:textId="77777777" w:rsidTr="00A4403B">
        <w:trPr>
          <w:cnfStyle w:val="100000000000" w:firstRow="1" w:lastRow="0" w:firstColumn="0" w:lastColumn="0" w:oddVBand="0" w:evenVBand="0" w:oddHBand="0" w:evenHBand="0" w:firstRowFirstColumn="0" w:firstRowLastColumn="0" w:lastRowFirstColumn="0" w:lastRowLastColumn="0"/>
        </w:trPr>
        <w:tc>
          <w:tcPr>
            <w:tcW w:w="2032" w:type="dxa"/>
          </w:tcPr>
          <w:p w14:paraId="4981E898" w14:textId="77777777" w:rsidR="00877E4E" w:rsidRDefault="00877E4E" w:rsidP="00A4403B">
            <w:r>
              <w:rPr>
                <w:rFonts w:hint="eastAsia"/>
              </w:rPr>
              <w:t>C</w:t>
            </w:r>
            <w:r>
              <w:t>ompany</w:t>
            </w:r>
          </w:p>
        </w:tc>
        <w:tc>
          <w:tcPr>
            <w:tcW w:w="5589" w:type="dxa"/>
          </w:tcPr>
          <w:p w14:paraId="17C4F499" w14:textId="26F0DFF4" w:rsidR="00877E4E" w:rsidRDefault="00877E4E" w:rsidP="00A4403B">
            <w:r>
              <w:rPr>
                <w:rFonts w:hint="eastAsia"/>
              </w:rPr>
              <w:t>C</w:t>
            </w:r>
            <w:r>
              <w:t>omment to proposal 1-2-v1</w:t>
            </w:r>
          </w:p>
        </w:tc>
        <w:tc>
          <w:tcPr>
            <w:tcW w:w="2410" w:type="dxa"/>
          </w:tcPr>
          <w:p w14:paraId="79E86234" w14:textId="77777777" w:rsidR="00877E4E" w:rsidRDefault="00877E4E" w:rsidP="00A4403B">
            <w:r>
              <w:rPr>
                <w:rFonts w:hint="eastAsia"/>
              </w:rPr>
              <w:t>R</w:t>
            </w:r>
            <w:r>
              <w:t>esponse from FL</w:t>
            </w:r>
          </w:p>
        </w:tc>
      </w:tr>
      <w:tr w:rsidR="00877E4E" w14:paraId="11FCE2B4" w14:textId="77777777" w:rsidTr="00A4403B">
        <w:tc>
          <w:tcPr>
            <w:tcW w:w="2032" w:type="dxa"/>
          </w:tcPr>
          <w:p w14:paraId="6A5EC031" w14:textId="264D4EDD" w:rsidR="00877E4E" w:rsidRDefault="003454D8" w:rsidP="00A4403B">
            <w:r>
              <w:t>MediaTek</w:t>
            </w:r>
          </w:p>
        </w:tc>
        <w:tc>
          <w:tcPr>
            <w:tcW w:w="5589" w:type="dxa"/>
          </w:tcPr>
          <w:p w14:paraId="50000BA4" w14:textId="38310245" w:rsidR="00877E4E" w:rsidRDefault="003454D8" w:rsidP="00A4403B">
            <w:r>
              <w:t xml:space="preserve">We agree that inter-frequency is an essential discussion aspect in Rel-18 mobility enhancement. However, as mentioned in FL note, we also prefer to wait for RAN2 discussion outcome on the inter-frequency </w:t>
            </w:r>
            <w:r>
              <w:lastRenderedPageBreak/>
              <w:t xml:space="preserve">scenario/definition. Then whether and how to introduce measurement gap can </w:t>
            </w:r>
            <w:r w:rsidR="00CB1ACD">
              <w:t>be</w:t>
            </w:r>
            <w:r>
              <w:t xml:space="preserve"> RAN4</w:t>
            </w:r>
            <w:r w:rsidR="00CB1ACD">
              <w:t xml:space="preserve"> discussion</w:t>
            </w:r>
            <w:r>
              <w:t>. Note that we only have limited TU shared with 9.12.2 and overlapped discussion topics with RAN2 is not desirable.</w:t>
            </w:r>
            <w:r w:rsidR="00CB1ACD">
              <w:t xml:space="preserve"> Therefore, we suggest to postpone the discussion of this proposal in this meeting and wait for RAN2 decision.</w:t>
            </w:r>
          </w:p>
        </w:tc>
        <w:tc>
          <w:tcPr>
            <w:tcW w:w="2410" w:type="dxa"/>
          </w:tcPr>
          <w:p w14:paraId="2CCB6560" w14:textId="77777777" w:rsidR="00877E4E" w:rsidRDefault="00877E4E" w:rsidP="00A4403B"/>
        </w:tc>
      </w:tr>
      <w:tr w:rsidR="00877E4E" w14:paraId="7F7B56DB" w14:textId="77777777" w:rsidTr="00A4403B">
        <w:tc>
          <w:tcPr>
            <w:tcW w:w="2032" w:type="dxa"/>
          </w:tcPr>
          <w:p w14:paraId="2D91CA2A" w14:textId="6B5E8ADD" w:rsidR="00877E4E" w:rsidRDefault="007D6D7E" w:rsidP="00A4403B">
            <w:r>
              <w:t>Google</w:t>
            </w:r>
          </w:p>
        </w:tc>
        <w:tc>
          <w:tcPr>
            <w:tcW w:w="5589" w:type="dxa"/>
          </w:tcPr>
          <w:p w14:paraId="4D057EA1" w14:textId="25024044" w:rsidR="00877E4E" w:rsidRDefault="007D6D7E" w:rsidP="00A4403B">
            <w:r>
              <w:t>Support in principle</w:t>
            </w:r>
          </w:p>
        </w:tc>
        <w:tc>
          <w:tcPr>
            <w:tcW w:w="2410" w:type="dxa"/>
          </w:tcPr>
          <w:p w14:paraId="66D7CA5E" w14:textId="77777777" w:rsidR="00877E4E" w:rsidRDefault="00877E4E" w:rsidP="00A4403B"/>
        </w:tc>
      </w:tr>
      <w:tr w:rsidR="00877E4E" w14:paraId="653C221F" w14:textId="77777777" w:rsidTr="00A4403B">
        <w:tc>
          <w:tcPr>
            <w:tcW w:w="2032" w:type="dxa"/>
          </w:tcPr>
          <w:p w14:paraId="39C0002D" w14:textId="77777777" w:rsidR="00877E4E" w:rsidRDefault="00877E4E" w:rsidP="00A4403B"/>
        </w:tc>
        <w:tc>
          <w:tcPr>
            <w:tcW w:w="5589" w:type="dxa"/>
          </w:tcPr>
          <w:p w14:paraId="15D3987D" w14:textId="77777777" w:rsidR="00877E4E" w:rsidRDefault="00877E4E" w:rsidP="00A4403B"/>
        </w:tc>
        <w:tc>
          <w:tcPr>
            <w:tcW w:w="2410" w:type="dxa"/>
          </w:tcPr>
          <w:p w14:paraId="718DBA97" w14:textId="77777777" w:rsidR="00877E4E" w:rsidRDefault="00877E4E" w:rsidP="00A4403B"/>
        </w:tc>
      </w:tr>
      <w:tr w:rsidR="00877E4E" w14:paraId="79B335C0" w14:textId="77777777" w:rsidTr="00A4403B">
        <w:tc>
          <w:tcPr>
            <w:tcW w:w="2032" w:type="dxa"/>
          </w:tcPr>
          <w:p w14:paraId="4EF5F56C" w14:textId="77777777" w:rsidR="00877E4E" w:rsidRDefault="00877E4E" w:rsidP="00A4403B"/>
        </w:tc>
        <w:tc>
          <w:tcPr>
            <w:tcW w:w="5589" w:type="dxa"/>
          </w:tcPr>
          <w:p w14:paraId="4CD51B3B" w14:textId="77777777" w:rsidR="00877E4E" w:rsidRDefault="00877E4E" w:rsidP="00A4403B"/>
        </w:tc>
        <w:tc>
          <w:tcPr>
            <w:tcW w:w="2410" w:type="dxa"/>
          </w:tcPr>
          <w:p w14:paraId="26828EF6" w14:textId="77777777" w:rsidR="00877E4E" w:rsidRDefault="00877E4E" w:rsidP="00A4403B"/>
        </w:tc>
      </w:tr>
      <w:tr w:rsidR="00877E4E" w14:paraId="2C88A13C" w14:textId="77777777" w:rsidTr="00A4403B">
        <w:tc>
          <w:tcPr>
            <w:tcW w:w="2032" w:type="dxa"/>
          </w:tcPr>
          <w:p w14:paraId="6B220467" w14:textId="77777777" w:rsidR="00877E4E" w:rsidRDefault="00877E4E" w:rsidP="00A4403B"/>
        </w:tc>
        <w:tc>
          <w:tcPr>
            <w:tcW w:w="5589" w:type="dxa"/>
          </w:tcPr>
          <w:p w14:paraId="130FD4CA" w14:textId="77777777" w:rsidR="00877E4E" w:rsidRDefault="00877E4E" w:rsidP="00A4403B"/>
        </w:tc>
        <w:tc>
          <w:tcPr>
            <w:tcW w:w="2410" w:type="dxa"/>
          </w:tcPr>
          <w:p w14:paraId="6162F61D" w14:textId="77777777" w:rsidR="00877E4E" w:rsidRDefault="00877E4E" w:rsidP="00A4403B"/>
        </w:tc>
      </w:tr>
      <w:tr w:rsidR="00877E4E" w14:paraId="7D461718" w14:textId="77777777" w:rsidTr="00A4403B">
        <w:tc>
          <w:tcPr>
            <w:tcW w:w="2032" w:type="dxa"/>
          </w:tcPr>
          <w:p w14:paraId="109E4774" w14:textId="77777777" w:rsidR="00877E4E" w:rsidRDefault="00877E4E" w:rsidP="00A4403B"/>
        </w:tc>
        <w:tc>
          <w:tcPr>
            <w:tcW w:w="5589" w:type="dxa"/>
          </w:tcPr>
          <w:p w14:paraId="2327D9A6" w14:textId="77777777" w:rsidR="00877E4E" w:rsidRDefault="00877E4E" w:rsidP="00A4403B"/>
        </w:tc>
        <w:tc>
          <w:tcPr>
            <w:tcW w:w="2410" w:type="dxa"/>
          </w:tcPr>
          <w:p w14:paraId="4AD58B19" w14:textId="77777777" w:rsidR="00877E4E" w:rsidRDefault="00877E4E" w:rsidP="00A4403B"/>
        </w:tc>
      </w:tr>
      <w:tr w:rsidR="00877E4E" w14:paraId="530AF333" w14:textId="77777777" w:rsidTr="00A4403B">
        <w:tc>
          <w:tcPr>
            <w:tcW w:w="2032" w:type="dxa"/>
          </w:tcPr>
          <w:p w14:paraId="04F0EBD5" w14:textId="77777777" w:rsidR="00877E4E" w:rsidRDefault="00877E4E" w:rsidP="00A4403B"/>
        </w:tc>
        <w:tc>
          <w:tcPr>
            <w:tcW w:w="5589" w:type="dxa"/>
          </w:tcPr>
          <w:p w14:paraId="29940473" w14:textId="77777777" w:rsidR="00877E4E" w:rsidRDefault="00877E4E" w:rsidP="00A4403B"/>
        </w:tc>
        <w:tc>
          <w:tcPr>
            <w:tcW w:w="2410" w:type="dxa"/>
          </w:tcPr>
          <w:p w14:paraId="2E7B80DA" w14:textId="77777777" w:rsidR="00877E4E" w:rsidRDefault="00877E4E" w:rsidP="00A4403B"/>
        </w:tc>
      </w:tr>
    </w:tbl>
    <w:p w14:paraId="45E9D3E4" w14:textId="1216380F" w:rsidR="00332AD2" w:rsidRPr="00CC7382" w:rsidRDefault="00332AD2" w:rsidP="00A663F7">
      <w:pPr>
        <w:rPr>
          <w:b/>
          <w:bCs/>
        </w:rPr>
      </w:pPr>
    </w:p>
    <w:p w14:paraId="7971569C" w14:textId="2ACA0DDF" w:rsidR="00D964D3" w:rsidRPr="008954EA" w:rsidRDefault="00D964D3" w:rsidP="000F38BB">
      <w:pPr>
        <w:pStyle w:val="Heading3"/>
      </w:pPr>
      <w:r w:rsidRPr="008954EA">
        <w:rPr>
          <w:rFonts w:hint="eastAsia"/>
        </w:rPr>
        <w:t>S</w:t>
      </w:r>
      <w:r w:rsidRPr="008954EA">
        <w:t>upport of L3 measurement</w:t>
      </w:r>
    </w:p>
    <w:p w14:paraId="3AEF4404" w14:textId="77777777" w:rsidR="005B570C" w:rsidRPr="004A7EDD" w:rsidRDefault="005B570C" w:rsidP="005B570C">
      <w:pPr>
        <w:pStyle w:val="Heading5"/>
      </w:pPr>
      <w:r w:rsidRPr="004A7EDD">
        <w:rPr>
          <w:rFonts w:hint="eastAsia"/>
        </w:rPr>
        <w:t>[</w:t>
      </w:r>
      <w:r w:rsidRPr="004A7EDD">
        <w:t>Summary of contributions]</w:t>
      </w:r>
    </w:p>
    <w:p w14:paraId="209CC4CE" w14:textId="4D40FCFA" w:rsidR="00D964D3" w:rsidRDefault="002215B0" w:rsidP="00D964D3">
      <w:pPr>
        <w:pStyle w:val="ListParagraph"/>
        <w:numPr>
          <w:ilvl w:val="0"/>
          <w:numId w:val="39"/>
        </w:numPr>
        <w:ind w:leftChars="0"/>
      </w:pPr>
      <w:r>
        <w:t xml:space="preserve">It is proposed by one company </w:t>
      </w:r>
      <w:r w:rsidR="00CC7382">
        <w:t>to r</w:t>
      </w:r>
      <w:r w:rsidR="001B4EA6" w:rsidRPr="001B4EA6">
        <w:t xml:space="preserve">euse L3 measurement mechanism for </w:t>
      </w:r>
      <w:r w:rsidR="00E73FE7" w:rsidRPr="001B4EA6">
        <w:t>neighbour</w:t>
      </w:r>
      <w:r w:rsidR="001B4EA6" w:rsidRPr="001B4EA6">
        <w:t xml:space="preserve"> cell detection in L1/L2 based mobility.</w:t>
      </w:r>
    </w:p>
    <w:p w14:paraId="79E7F128" w14:textId="77777777" w:rsidR="005B570C" w:rsidRDefault="005B570C" w:rsidP="005B570C">
      <w:pPr>
        <w:pStyle w:val="Heading5"/>
      </w:pPr>
      <w:r>
        <w:rPr>
          <w:rFonts w:hint="eastAsia"/>
        </w:rPr>
        <w:t>[</w:t>
      </w:r>
      <w:r>
        <w:t>FL observation]</w:t>
      </w:r>
    </w:p>
    <w:p w14:paraId="5A1D8935" w14:textId="35B4B60A" w:rsidR="001B4EA6" w:rsidRDefault="001B4EA6" w:rsidP="001B4EA6">
      <w:r>
        <w:t xml:space="preserve">This </w:t>
      </w:r>
      <w:r w:rsidR="00E73FE7">
        <w:t>issue has been</w:t>
      </w:r>
      <w:r w:rsidR="00B40B5B">
        <w:t xml:space="preserve"> discussed in RAN2</w:t>
      </w:r>
      <w:r w:rsidR="00CC7382">
        <w:t xml:space="preserve"> and captured as FFS in their minute</w:t>
      </w:r>
      <w:r w:rsidR="00B40B5B">
        <w:t>. Duplicated discussion among WGs should be avoided.</w:t>
      </w:r>
    </w:p>
    <w:p w14:paraId="2257104A" w14:textId="0041403F" w:rsidR="008147DA" w:rsidRPr="009902E6" w:rsidRDefault="008147DA" w:rsidP="00C514CC">
      <w:pPr>
        <w:pStyle w:val="Heading5"/>
      </w:pPr>
      <w:r w:rsidRPr="009902E6">
        <w:t>[FL proposal</w:t>
      </w:r>
      <w:r>
        <w:t xml:space="preserve"> </w:t>
      </w:r>
      <w:r w:rsidR="001D0EA1">
        <w:t>1-</w:t>
      </w:r>
      <w:r w:rsidR="001B53B9">
        <w:t>3</w:t>
      </w:r>
      <w:r>
        <w:t>-v1</w:t>
      </w:r>
      <w:r w:rsidRPr="009902E6">
        <w:t>]</w:t>
      </w:r>
      <w:r w:rsidR="00633BA1">
        <w:t xml:space="preserve"> </w:t>
      </w:r>
    </w:p>
    <w:p w14:paraId="6D83030E" w14:textId="7428F9D1" w:rsidR="0011085B" w:rsidRPr="00CC7382" w:rsidRDefault="008147DA" w:rsidP="00CC7382">
      <w:pPr>
        <w:pStyle w:val="ListParagraph"/>
        <w:numPr>
          <w:ilvl w:val="0"/>
          <w:numId w:val="39"/>
        </w:numPr>
        <w:ind w:leftChars="0"/>
        <w:rPr>
          <w:color w:val="FF0000"/>
        </w:rPr>
      </w:pPr>
      <w:r w:rsidRPr="001B53B9">
        <w:rPr>
          <w:rFonts w:hint="eastAsia"/>
          <w:color w:val="FF0000"/>
        </w:rPr>
        <w:t>R</w:t>
      </w:r>
      <w:r w:rsidRPr="001B53B9">
        <w:rPr>
          <w:color w:val="FF0000"/>
        </w:rPr>
        <w:t xml:space="preserve">AN1 will not discuss the </w:t>
      </w:r>
      <w:r w:rsidR="0011085B">
        <w:rPr>
          <w:color w:val="FF0000"/>
        </w:rPr>
        <w:t>necessity of L3 measurement for L1/L2 mobility</w:t>
      </w:r>
      <w:r w:rsidR="00CC7382">
        <w:rPr>
          <w:color w:val="FF0000"/>
        </w:rPr>
        <w:t xml:space="preserve"> unless explicit request from </w:t>
      </w:r>
      <w:r w:rsidR="00040C9A" w:rsidRPr="00CC7382">
        <w:rPr>
          <w:color w:val="FF0000"/>
        </w:rPr>
        <w:t xml:space="preserve">RAN2 </w:t>
      </w:r>
      <w:r w:rsidR="00CC7382">
        <w:rPr>
          <w:color w:val="FF0000"/>
        </w:rPr>
        <w:t>is received.</w:t>
      </w:r>
    </w:p>
    <w:p w14:paraId="6CD550C5" w14:textId="56E3D08E" w:rsidR="00E73FE7" w:rsidRPr="00320142" w:rsidRDefault="00DE1709" w:rsidP="00E73FE7">
      <w:pPr>
        <w:pStyle w:val="ListParagraph"/>
        <w:numPr>
          <w:ilvl w:val="0"/>
          <w:numId w:val="39"/>
        </w:numPr>
        <w:ind w:leftChars="0"/>
        <w:rPr>
          <w:i/>
          <w:iCs/>
          <w:color w:val="FF0000"/>
        </w:rPr>
      </w:pPr>
      <w:r w:rsidRPr="00320142">
        <w:rPr>
          <w:i/>
          <w:iCs/>
          <w:color w:val="FF0000"/>
        </w:rPr>
        <w:t>FL n</w:t>
      </w:r>
      <w:r w:rsidR="00040C9A" w:rsidRPr="00320142">
        <w:rPr>
          <w:i/>
          <w:iCs/>
          <w:color w:val="FF0000"/>
        </w:rPr>
        <w:t xml:space="preserve">ote: </w:t>
      </w:r>
      <w:r w:rsidR="00CC7382" w:rsidRPr="00320142">
        <w:rPr>
          <w:i/>
          <w:iCs/>
          <w:color w:val="FF0000"/>
        </w:rPr>
        <w:t xml:space="preserve">It is not intended that this proposal is </w:t>
      </w:r>
      <w:r w:rsidR="003401CA" w:rsidRPr="00320142">
        <w:rPr>
          <w:i/>
          <w:iCs/>
          <w:color w:val="FF0000"/>
        </w:rPr>
        <w:t>capture</w:t>
      </w:r>
      <w:r w:rsidR="00CC7382" w:rsidRPr="00320142">
        <w:rPr>
          <w:i/>
          <w:iCs/>
          <w:color w:val="FF0000"/>
        </w:rPr>
        <w:t>d</w:t>
      </w:r>
      <w:r w:rsidR="003401CA" w:rsidRPr="00320142">
        <w:rPr>
          <w:i/>
          <w:iCs/>
          <w:color w:val="FF0000"/>
        </w:rPr>
        <w:t xml:space="preserve"> in </w:t>
      </w:r>
      <w:r w:rsidR="00040C9A" w:rsidRPr="00320142">
        <w:rPr>
          <w:i/>
          <w:iCs/>
          <w:color w:val="FF0000"/>
        </w:rPr>
        <w:t>Chair’s note</w:t>
      </w:r>
      <w:r w:rsidR="00C100FA" w:rsidRPr="00320142">
        <w:rPr>
          <w:i/>
          <w:iCs/>
          <w:color w:val="FF0000"/>
        </w:rPr>
        <w:t>.</w:t>
      </w:r>
    </w:p>
    <w:p w14:paraId="377B2BD5" w14:textId="1A908830" w:rsidR="00E73FE7" w:rsidRPr="00320142" w:rsidRDefault="00DE1709" w:rsidP="00E73FE7">
      <w:pPr>
        <w:pStyle w:val="ListParagraph"/>
        <w:numPr>
          <w:ilvl w:val="0"/>
          <w:numId w:val="39"/>
        </w:numPr>
        <w:ind w:leftChars="0"/>
        <w:rPr>
          <w:i/>
          <w:iCs/>
          <w:color w:val="FF0000"/>
        </w:rPr>
      </w:pPr>
      <w:r w:rsidRPr="00320142">
        <w:rPr>
          <w:i/>
          <w:iCs/>
          <w:color w:val="FF0000"/>
        </w:rPr>
        <w:t>FL n</w:t>
      </w:r>
      <w:r w:rsidR="00E73FE7" w:rsidRPr="00320142">
        <w:rPr>
          <w:i/>
          <w:iCs/>
          <w:color w:val="FF0000"/>
        </w:rPr>
        <w:t xml:space="preserve">ote: this issue is a low priority issue from FL point of view. </w:t>
      </w:r>
    </w:p>
    <w:p w14:paraId="6104239C" w14:textId="0EBED9AB" w:rsidR="008147DA" w:rsidRPr="00C514CC" w:rsidRDefault="00C514CC" w:rsidP="00C514CC">
      <w:pPr>
        <w:pStyle w:val="Heading5"/>
      </w:pPr>
      <w:r>
        <w:t>[</w:t>
      </w:r>
      <w:r w:rsidR="00B41A47">
        <w:t>Discussion on</w:t>
      </w:r>
      <w:r w:rsidR="00877E4E">
        <w:t xml:space="preserve"> proposal 1-3-v1</w:t>
      </w:r>
      <w:r>
        <w:t>]</w:t>
      </w:r>
    </w:p>
    <w:p w14:paraId="646B4940" w14:textId="65548E84" w:rsidR="00C514CC" w:rsidRDefault="00C514CC" w:rsidP="00C514CC">
      <w:r>
        <w:rPr>
          <w:rFonts w:hint="eastAsia"/>
        </w:rPr>
        <w:t>P</w:t>
      </w:r>
      <w:r>
        <w:t>lease input your view in the table below:</w:t>
      </w:r>
    </w:p>
    <w:tbl>
      <w:tblPr>
        <w:tblStyle w:val="TableGrid8"/>
        <w:tblW w:w="0" w:type="auto"/>
        <w:tblLook w:val="04A0" w:firstRow="1" w:lastRow="0" w:firstColumn="1" w:lastColumn="0" w:noHBand="0" w:noVBand="1"/>
      </w:tblPr>
      <w:tblGrid>
        <w:gridCol w:w="2032"/>
        <w:gridCol w:w="5589"/>
        <w:gridCol w:w="2410"/>
      </w:tblGrid>
      <w:tr w:rsidR="00877E4E" w14:paraId="4CA6DD6A" w14:textId="77777777" w:rsidTr="00877E4E">
        <w:trPr>
          <w:cnfStyle w:val="100000000000" w:firstRow="1" w:lastRow="0" w:firstColumn="0" w:lastColumn="0" w:oddVBand="0" w:evenVBand="0" w:oddHBand="0" w:evenHBand="0" w:firstRowFirstColumn="0" w:firstRowLastColumn="0" w:lastRowFirstColumn="0" w:lastRowLastColumn="0"/>
        </w:trPr>
        <w:tc>
          <w:tcPr>
            <w:tcW w:w="2032" w:type="dxa"/>
          </w:tcPr>
          <w:p w14:paraId="3BCA90EC" w14:textId="704DDC46" w:rsidR="00877E4E" w:rsidRDefault="00877E4E" w:rsidP="00C514CC">
            <w:r>
              <w:rPr>
                <w:rFonts w:hint="eastAsia"/>
              </w:rPr>
              <w:t>C</w:t>
            </w:r>
            <w:r>
              <w:t>ompany</w:t>
            </w:r>
          </w:p>
        </w:tc>
        <w:tc>
          <w:tcPr>
            <w:tcW w:w="5589" w:type="dxa"/>
          </w:tcPr>
          <w:p w14:paraId="65268373" w14:textId="5795CCCB" w:rsidR="00877E4E" w:rsidRDefault="00877E4E" w:rsidP="00C514CC">
            <w:r>
              <w:rPr>
                <w:rFonts w:hint="eastAsia"/>
              </w:rPr>
              <w:t>C</w:t>
            </w:r>
            <w:r>
              <w:t>omment to proposal 1-3-v1</w:t>
            </w:r>
          </w:p>
        </w:tc>
        <w:tc>
          <w:tcPr>
            <w:tcW w:w="2410" w:type="dxa"/>
          </w:tcPr>
          <w:p w14:paraId="118DCB31" w14:textId="7E877410" w:rsidR="00877E4E" w:rsidRDefault="00877E4E" w:rsidP="00C514CC">
            <w:r>
              <w:rPr>
                <w:rFonts w:hint="eastAsia"/>
              </w:rPr>
              <w:t>R</w:t>
            </w:r>
            <w:r>
              <w:t>esponse from FL</w:t>
            </w:r>
          </w:p>
        </w:tc>
      </w:tr>
      <w:tr w:rsidR="00877E4E" w14:paraId="02A7B9B0" w14:textId="77777777" w:rsidTr="00877E4E">
        <w:tc>
          <w:tcPr>
            <w:tcW w:w="2032" w:type="dxa"/>
          </w:tcPr>
          <w:p w14:paraId="38890C3E" w14:textId="3C252DB8" w:rsidR="00877E4E" w:rsidRDefault="003454D8" w:rsidP="00C514CC">
            <w:r>
              <w:t>MediaTek</w:t>
            </w:r>
          </w:p>
        </w:tc>
        <w:tc>
          <w:tcPr>
            <w:tcW w:w="5589" w:type="dxa"/>
          </w:tcPr>
          <w:p w14:paraId="7CA76D1A" w14:textId="6A850A84" w:rsidR="00877E4E" w:rsidRDefault="003454D8" w:rsidP="00C514CC">
            <w:r>
              <w:t>We agree with FL’s assessment that the debating between L3 and L1 measurement for Rel-18 cell switching mechanism has been discussed in RAN2 and we should wait for RAN2’s discussion outcome</w:t>
            </w:r>
            <w:r w:rsidR="003A1A1B">
              <w:t xml:space="preserve"> and postpone the discussion in this meeting.</w:t>
            </w:r>
          </w:p>
        </w:tc>
        <w:tc>
          <w:tcPr>
            <w:tcW w:w="2410" w:type="dxa"/>
          </w:tcPr>
          <w:p w14:paraId="3E1182B2" w14:textId="77777777" w:rsidR="00877E4E" w:rsidRDefault="00877E4E" w:rsidP="00C514CC"/>
        </w:tc>
      </w:tr>
      <w:tr w:rsidR="00877E4E" w14:paraId="2C6E848F" w14:textId="77777777" w:rsidTr="00877E4E">
        <w:tc>
          <w:tcPr>
            <w:tcW w:w="2032" w:type="dxa"/>
          </w:tcPr>
          <w:p w14:paraId="778B3C6C" w14:textId="4923A3FD" w:rsidR="00877E4E" w:rsidRDefault="007D6D7E" w:rsidP="00C514CC">
            <w:r>
              <w:t>Google</w:t>
            </w:r>
          </w:p>
        </w:tc>
        <w:tc>
          <w:tcPr>
            <w:tcW w:w="5589" w:type="dxa"/>
          </w:tcPr>
          <w:p w14:paraId="3399F0E0" w14:textId="386FEBE5" w:rsidR="00877E4E" w:rsidRDefault="007D6D7E" w:rsidP="00C514CC">
            <w:r>
              <w:t>Support</w:t>
            </w:r>
          </w:p>
        </w:tc>
        <w:tc>
          <w:tcPr>
            <w:tcW w:w="2410" w:type="dxa"/>
          </w:tcPr>
          <w:p w14:paraId="33BA92AC" w14:textId="77777777" w:rsidR="00877E4E" w:rsidRDefault="00877E4E" w:rsidP="00C514CC"/>
        </w:tc>
      </w:tr>
      <w:tr w:rsidR="00877E4E" w14:paraId="28ED3E26" w14:textId="77777777" w:rsidTr="00877E4E">
        <w:tc>
          <w:tcPr>
            <w:tcW w:w="2032" w:type="dxa"/>
          </w:tcPr>
          <w:p w14:paraId="26E03FB0" w14:textId="77777777" w:rsidR="00877E4E" w:rsidRDefault="00877E4E" w:rsidP="00C514CC"/>
        </w:tc>
        <w:tc>
          <w:tcPr>
            <w:tcW w:w="5589" w:type="dxa"/>
          </w:tcPr>
          <w:p w14:paraId="03F7FF55" w14:textId="77777777" w:rsidR="00877E4E" w:rsidRDefault="00877E4E" w:rsidP="00C514CC"/>
        </w:tc>
        <w:tc>
          <w:tcPr>
            <w:tcW w:w="2410" w:type="dxa"/>
          </w:tcPr>
          <w:p w14:paraId="5C0B22CA" w14:textId="77777777" w:rsidR="00877E4E" w:rsidRDefault="00877E4E" w:rsidP="00C514CC"/>
        </w:tc>
      </w:tr>
      <w:tr w:rsidR="00877E4E" w14:paraId="2A0C5A1F" w14:textId="77777777" w:rsidTr="00877E4E">
        <w:tc>
          <w:tcPr>
            <w:tcW w:w="2032" w:type="dxa"/>
          </w:tcPr>
          <w:p w14:paraId="30760701" w14:textId="77777777" w:rsidR="00877E4E" w:rsidRDefault="00877E4E" w:rsidP="00C514CC"/>
        </w:tc>
        <w:tc>
          <w:tcPr>
            <w:tcW w:w="5589" w:type="dxa"/>
          </w:tcPr>
          <w:p w14:paraId="3AF78AFA" w14:textId="77777777" w:rsidR="00877E4E" w:rsidRDefault="00877E4E" w:rsidP="00C514CC"/>
        </w:tc>
        <w:tc>
          <w:tcPr>
            <w:tcW w:w="2410" w:type="dxa"/>
          </w:tcPr>
          <w:p w14:paraId="459B7BF3" w14:textId="77777777" w:rsidR="00877E4E" w:rsidRDefault="00877E4E" w:rsidP="00C514CC"/>
        </w:tc>
      </w:tr>
      <w:tr w:rsidR="00877E4E" w14:paraId="5DA8744D" w14:textId="77777777" w:rsidTr="00877E4E">
        <w:tc>
          <w:tcPr>
            <w:tcW w:w="2032" w:type="dxa"/>
          </w:tcPr>
          <w:p w14:paraId="36EA1B4C" w14:textId="77777777" w:rsidR="00877E4E" w:rsidRDefault="00877E4E" w:rsidP="00C514CC"/>
        </w:tc>
        <w:tc>
          <w:tcPr>
            <w:tcW w:w="5589" w:type="dxa"/>
          </w:tcPr>
          <w:p w14:paraId="4E2609C0" w14:textId="77777777" w:rsidR="00877E4E" w:rsidRDefault="00877E4E" w:rsidP="00C514CC"/>
        </w:tc>
        <w:tc>
          <w:tcPr>
            <w:tcW w:w="2410" w:type="dxa"/>
          </w:tcPr>
          <w:p w14:paraId="2450EE1B" w14:textId="77777777" w:rsidR="00877E4E" w:rsidRDefault="00877E4E" w:rsidP="00C514CC"/>
        </w:tc>
      </w:tr>
      <w:tr w:rsidR="00877E4E" w14:paraId="1E1F0ACA" w14:textId="77777777" w:rsidTr="00877E4E">
        <w:tc>
          <w:tcPr>
            <w:tcW w:w="2032" w:type="dxa"/>
          </w:tcPr>
          <w:p w14:paraId="228286D7" w14:textId="77777777" w:rsidR="00877E4E" w:rsidRDefault="00877E4E" w:rsidP="00C514CC"/>
        </w:tc>
        <w:tc>
          <w:tcPr>
            <w:tcW w:w="5589" w:type="dxa"/>
          </w:tcPr>
          <w:p w14:paraId="047BA9EB" w14:textId="77777777" w:rsidR="00877E4E" w:rsidRDefault="00877E4E" w:rsidP="00C514CC"/>
        </w:tc>
        <w:tc>
          <w:tcPr>
            <w:tcW w:w="2410" w:type="dxa"/>
          </w:tcPr>
          <w:p w14:paraId="17325E9C" w14:textId="77777777" w:rsidR="00877E4E" w:rsidRDefault="00877E4E" w:rsidP="00C514CC"/>
        </w:tc>
      </w:tr>
      <w:tr w:rsidR="00877E4E" w14:paraId="6DF1BF90" w14:textId="77777777" w:rsidTr="00877E4E">
        <w:tc>
          <w:tcPr>
            <w:tcW w:w="2032" w:type="dxa"/>
          </w:tcPr>
          <w:p w14:paraId="27EDA08E" w14:textId="77777777" w:rsidR="00877E4E" w:rsidRDefault="00877E4E" w:rsidP="00C514CC"/>
        </w:tc>
        <w:tc>
          <w:tcPr>
            <w:tcW w:w="5589" w:type="dxa"/>
          </w:tcPr>
          <w:p w14:paraId="623531C3" w14:textId="77777777" w:rsidR="00877E4E" w:rsidRDefault="00877E4E" w:rsidP="00C514CC"/>
        </w:tc>
        <w:tc>
          <w:tcPr>
            <w:tcW w:w="2410" w:type="dxa"/>
          </w:tcPr>
          <w:p w14:paraId="2DC2FF4D" w14:textId="77777777" w:rsidR="00877E4E" w:rsidRDefault="00877E4E" w:rsidP="00C514CC"/>
        </w:tc>
      </w:tr>
    </w:tbl>
    <w:p w14:paraId="77EC5ADB" w14:textId="77777777" w:rsidR="00C514CC" w:rsidRPr="00C514CC" w:rsidRDefault="00C514CC" w:rsidP="00C514CC"/>
    <w:p w14:paraId="5EDFD62D" w14:textId="592946F4" w:rsidR="009057B9" w:rsidRPr="008954EA" w:rsidRDefault="00957F31" w:rsidP="000F38BB">
      <w:pPr>
        <w:pStyle w:val="Heading3"/>
      </w:pPr>
      <w:r w:rsidRPr="008954EA">
        <w:rPr>
          <w:rFonts w:hint="eastAsia"/>
        </w:rPr>
        <w:t>M</w:t>
      </w:r>
      <w:r w:rsidRPr="008954EA">
        <w:t>easurement</w:t>
      </w:r>
      <w:r w:rsidR="00267A7C" w:rsidRPr="008954EA">
        <w:t xml:space="preserve"> RS</w:t>
      </w:r>
    </w:p>
    <w:p w14:paraId="412EFC4B" w14:textId="77777777" w:rsidR="005B570C" w:rsidRPr="004A7EDD" w:rsidRDefault="005B570C" w:rsidP="005B570C">
      <w:pPr>
        <w:pStyle w:val="Heading5"/>
      </w:pPr>
      <w:r w:rsidRPr="004A7EDD">
        <w:rPr>
          <w:rFonts w:hint="eastAsia"/>
        </w:rPr>
        <w:t>[</w:t>
      </w:r>
      <w:r w:rsidRPr="004A7EDD">
        <w:t>Summary of contributions]</w:t>
      </w:r>
    </w:p>
    <w:p w14:paraId="522089FE" w14:textId="5D9EC078" w:rsidR="002C6A6E" w:rsidRDefault="002215B0" w:rsidP="002C6A6E">
      <w:pPr>
        <w:pStyle w:val="ListParagraph"/>
        <w:numPr>
          <w:ilvl w:val="0"/>
          <w:numId w:val="38"/>
        </w:numPr>
        <w:ind w:leftChars="0"/>
      </w:pPr>
      <w:r>
        <w:t xml:space="preserve">It seems that </w:t>
      </w:r>
      <w:r w:rsidR="002C6A6E">
        <w:t>most of the companies (all the companies?) think</w:t>
      </w:r>
      <w:r w:rsidR="00332AD2" w:rsidRPr="00A158BD">
        <w:t xml:space="preserve"> SSB </w:t>
      </w:r>
      <w:r w:rsidR="002C6A6E">
        <w:t xml:space="preserve">should be used for L1 measurement </w:t>
      </w:r>
      <w:r w:rsidR="00D764DA">
        <w:t>for Rel-18 L1/L2 mobility</w:t>
      </w:r>
      <w:r w:rsidR="002C6A6E">
        <w:t xml:space="preserve">. </w:t>
      </w:r>
    </w:p>
    <w:p w14:paraId="03051639" w14:textId="3A196B57" w:rsidR="00561FA4" w:rsidRPr="004018F8" w:rsidRDefault="00DC5B4C" w:rsidP="00DC5B4C">
      <w:pPr>
        <w:pStyle w:val="ListParagraph"/>
        <w:numPr>
          <w:ilvl w:val="0"/>
          <w:numId w:val="38"/>
        </w:numPr>
        <w:ind w:leftChars="0"/>
        <w:rPr>
          <w:b/>
          <w:bCs/>
        </w:rPr>
      </w:pPr>
      <w:r>
        <w:rPr>
          <w:rFonts w:hint="eastAsia"/>
        </w:rPr>
        <w:t>I</w:t>
      </w:r>
      <w:r>
        <w:t>n addition, many companies have a view that CSI</w:t>
      </w:r>
      <w:r w:rsidR="009D47DC">
        <w:t>-</w:t>
      </w:r>
      <w:r>
        <w:t xml:space="preserve">RS based </w:t>
      </w:r>
      <w:r w:rsidR="00A9730F">
        <w:t xml:space="preserve">non-serving cell </w:t>
      </w:r>
      <w:r w:rsidR="009D1B2F">
        <w:t>L1 measur</w:t>
      </w:r>
      <w:r w:rsidR="00090A8A">
        <w:t>e</w:t>
      </w:r>
      <w:r w:rsidR="009D1B2F">
        <w:t>ment should be supported to</w:t>
      </w:r>
      <w:r w:rsidR="00F960EA">
        <w:t xml:space="preserve"> enables </w:t>
      </w:r>
      <w:r w:rsidR="004F1D84">
        <w:t>larger bandwidth with short period</w:t>
      </w:r>
      <w:r w:rsidR="008B71A1">
        <w:t xml:space="preserve">, </w:t>
      </w:r>
      <w:r w:rsidR="00BB6CBE">
        <w:t xml:space="preserve">or to </w:t>
      </w:r>
      <w:r w:rsidR="00A40FA5">
        <w:t xml:space="preserve">obtaining </w:t>
      </w:r>
      <w:r w:rsidR="008B71A1">
        <w:t>new refined beams</w:t>
      </w:r>
      <w:r w:rsidR="001229F1">
        <w:t xml:space="preserve"> for latency reduction</w:t>
      </w:r>
      <w:r w:rsidR="00B55492">
        <w:t>.</w:t>
      </w:r>
    </w:p>
    <w:p w14:paraId="63A496EE" w14:textId="2EA4C2A6" w:rsidR="00BB7CB7" w:rsidRDefault="00C62AC8" w:rsidP="00BB7CB7">
      <w:pPr>
        <w:pStyle w:val="ListParagraph"/>
        <w:numPr>
          <w:ilvl w:val="1"/>
          <w:numId w:val="38"/>
        </w:numPr>
        <w:ind w:leftChars="0"/>
      </w:pPr>
      <w:r>
        <w:t>This is to i</w:t>
      </w:r>
      <w:r w:rsidR="00BB7CB7">
        <w:t xml:space="preserve">ntroduce explicit configuration for neighbour cell measurement, </w:t>
      </w:r>
      <w:proofErr w:type="gramStart"/>
      <w:r w:rsidR="00BB7CB7">
        <w:t>i.e.</w:t>
      </w:r>
      <w:proofErr w:type="gramEnd"/>
      <w:r w:rsidR="00BB7CB7">
        <w:t xml:space="preserve"> </w:t>
      </w:r>
      <w:r w:rsidR="00C1410E">
        <w:t xml:space="preserve">proponent companies </w:t>
      </w:r>
      <w:r w:rsidR="00BB7CB7">
        <w:t xml:space="preserve">do not </w:t>
      </w:r>
      <w:r w:rsidR="00C1410E">
        <w:t xml:space="preserve">want to </w:t>
      </w:r>
      <w:r w:rsidR="00BB7CB7">
        <w:t>mimic as if non-serving cell RS comes from the serving cell</w:t>
      </w:r>
      <w:r>
        <w:t>.</w:t>
      </w:r>
    </w:p>
    <w:p w14:paraId="01CC173A" w14:textId="7E92D226" w:rsidR="00184120" w:rsidRPr="00BB7CB7" w:rsidRDefault="0078509E" w:rsidP="00BB7CB7">
      <w:pPr>
        <w:pStyle w:val="ListParagraph"/>
        <w:numPr>
          <w:ilvl w:val="1"/>
          <w:numId w:val="38"/>
        </w:numPr>
        <w:ind w:leftChars="0"/>
      </w:pPr>
      <w:r>
        <w:rPr>
          <w:rFonts w:hint="eastAsia"/>
        </w:rPr>
        <w:t>A</w:t>
      </w:r>
      <w:r>
        <w:t xml:space="preserve">lso, </w:t>
      </w:r>
      <w:r w:rsidR="00C36DC1">
        <w:t xml:space="preserve">it is also proposed to </w:t>
      </w:r>
      <w:r w:rsidR="006D4730">
        <w:t xml:space="preserve">use </w:t>
      </w:r>
      <w:r>
        <w:t xml:space="preserve">CSI-RS for tracking, </w:t>
      </w:r>
      <w:r w:rsidR="0061075F">
        <w:t xml:space="preserve">CSI-RS for beam management </w:t>
      </w:r>
      <w:proofErr w:type="spellStart"/>
      <w:r w:rsidR="0061075F">
        <w:t>QCLed</w:t>
      </w:r>
      <w:proofErr w:type="spellEnd"/>
      <w:r w:rsidR="0061075F">
        <w:t xml:space="preserve"> with </w:t>
      </w:r>
      <w:r w:rsidR="0077406E">
        <w:t xml:space="preserve">SSB associated with non-serving cell </w:t>
      </w:r>
      <w:r w:rsidR="00CF4F7A">
        <w:t>for non-serving cell L1 measurement.</w:t>
      </w:r>
    </w:p>
    <w:p w14:paraId="3A18F3C6" w14:textId="77777777" w:rsidR="005B570C" w:rsidRDefault="005B570C" w:rsidP="005B570C">
      <w:pPr>
        <w:pStyle w:val="Heading5"/>
      </w:pPr>
      <w:r>
        <w:rPr>
          <w:rFonts w:hint="eastAsia"/>
        </w:rPr>
        <w:t>[</w:t>
      </w:r>
      <w:r>
        <w:t>FL observation]</w:t>
      </w:r>
    </w:p>
    <w:p w14:paraId="5138C23F" w14:textId="4C8D594F" w:rsidR="004C71C4" w:rsidRDefault="00C62AC8" w:rsidP="00A663F7">
      <w:r>
        <w:rPr>
          <w:rFonts w:hint="eastAsia"/>
        </w:rPr>
        <w:t>W</w:t>
      </w:r>
      <w:r>
        <w:t xml:space="preserve">hile SSB can be a baseline for non-serving cell L1 measurement, use of CSI-RS for </w:t>
      </w:r>
      <w:r w:rsidR="00054563">
        <w:t xml:space="preserve">non-serving cell </w:t>
      </w:r>
      <w:r>
        <w:t xml:space="preserve">L1 measurement can be further discussed in RAN1 </w:t>
      </w:r>
      <w:r w:rsidR="00C1410E">
        <w:t xml:space="preserve">given the </w:t>
      </w:r>
      <w:r w:rsidR="005C2B8F">
        <w:t xml:space="preserve">companies’ </w:t>
      </w:r>
      <w:r w:rsidR="00C1410E">
        <w:t xml:space="preserve">interest </w:t>
      </w:r>
      <w:r w:rsidR="005C2B8F">
        <w:t>and potential benefits</w:t>
      </w:r>
      <w:r w:rsidR="00C1410E">
        <w:t xml:space="preserve">. The potential discussion includes the necessity itself, and </w:t>
      </w:r>
      <w:r>
        <w:t xml:space="preserve">how the configuration is performed. </w:t>
      </w:r>
      <w:r w:rsidR="00014C01">
        <w:t>It is noted that the</w:t>
      </w:r>
      <w:r w:rsidR="00C5330F">
        <w:t xml:space="preserve"> </w:t>
      </w:r>
      <w:r w:rsidR="003435F4">
        <w:t xml:space="preserve">introduction of CSI-RS L1 measurement requires </w:t>
      </w:r>
      <w:r w:rsidR="00C5330F">
        <w:t xml:space="preserve">RAN4 </w:t>
      </w:r>
      <w:r w:rsidR="00DA4738">
        <w:t>to specify</w:t>
      </w:r>
      <w:r w:rsidR="003435F4">
        <w:t xml:space="preserve"> </w:t>
      </w:r>
      <w:r w:rsidR="008D11D7">
        <w:t>it’s requirement</w:t>
      </w:r>
      <w:r w:rsidR="00DA4738">
        <w:t>s</w:t>
      </w:r>
      <w:r w:rsidR="008D11D7">
        <w:t xml:space="preserve">. </w:t>
      </w:r>
    </w:p>
    <w:p w14:paraId="01E6FD6C" w14:textId="77BDEEEF" w:rsidR="001D0EA1" w:rsidRPr="009902E6" w:rsidRDefault="001D0EA1" w:rsidP="00C514CC">
      <w:pPr>
        <w:pStyle w:val="Heading5"/>
      </w:pPr>
      <w:r w:rsidRPr="009902E6">
        <w:t>[FL proposal</w:t>
      </w:r>
      <w:r>
        <w:t xml:space="preserve"> 1-4-v1</w:t>
      </w:r>
      <w:r w:rsidRPr="009902E6">
        <w:t>]</w:t>
      </w:r>
    </w:p>
    <w:p w14:paraId="44AB198E" w14:textId="7845A3AF" w:rsidR="00EC2F8E" w:rsidRDefault="00A66A29" w:rsidP="00612CC7">
      <w:pPr>
        <w:pStyle w:val="ListParagraph"/>
        <w:numPr>
          <w:ilvl w:val="0"/>
          <w:numId w:val="39"/>
        </w:numPr>
        <w:ind w:leftChars="0"/>
        <w:rPr>
          <w:color w:val="FF0000"/>
        </w:rPr>
      </w:pPr>
      <w:r>
        <w:rPr>
          <w:color w:val="FF0000"/>
        </w:rPr>
        <w:t xml:space="preserve">For Rel-18 L1/L2 mobility, </w:t>
      </w:r>
      <w:r w:rsidR="00E31509" w:rsidRPr="00C571C8">
        <w:rPr>
          <w:color w:val="FF0000"/>
        </w:rPr>
        <w:t xml:space="preserve">SSB </w:t>
      </w:r>
      <w:r w:rsidR="00D01366">
        <w:rPr>
          <w:color w:val="FF0000"/>
        </w:rPr>
        <w:t xml:space="preserve">is supported for </w:t>
      </w:r>
      <w:r w:rsidR="00E31509" w:rsidRPr="00C571C8">
        <w:rPr>
          <w:color w:val="FF0000"/>
        </w:rPr>
        <w:t>intra-frequency</w:t>
      </w:r>
      <w:r w:rsidR="00E31509">
        <w:rPr>
          <w:color w:val="FF0000"/>
        </w:rPr>
        <w:t xml:space="preserve"> </w:t>
      </w:r>
      <w:r w:rsidR="00D01366">
        <w:rPr>
          <w:color w:val="FF0000"/>
        </w:rPr>
        <w:t xml:space="preserve">L1 </w:t>
      </w:r>
      <w:r w:rsidR="00EC2F8E">
        <w:rPr>
          <w:color w:val="FF0000"/>
        </w:rPr>
        <w:t>measurement</w:t>
      </w:r>
    </w:p>
    <w:p w14:paraId="0002D864" w14:textId="3E0169C4" w:rsidR="00613644" w:rsidRDefault="001F4CF7" w:rsidP="00612CC7">
      <w:pPr>
        <w:pStyle w:val="ListParagraph"/>
        <w:numPr>
          <w:ilvl w:val="0"/>
          <w:numId w:val="39"/>
        </w:numPr>
        <w:ind w:leftChars="0"/>
        <w:rPr>
          <w:color w:val="FF0000"/>
        </w:rPr>
      </w:pPr>
      <w:r>
        <w:rPr>
          <w:color w:val="FF0000"/>
        </w:rPr>
        <w:t xml:space="preserve">Further </w:t>
      </w:r>
      <w:r w:rsidR="00613644">
        <w:rPr>
          <w:color w:val="FF0000"/>
        </w:rPr>
        <w:t xml:space="preserve">study the following for </w:t>
      </w:r>
      <w:r w:rsidR="00C62AC8">
        <w:rPr>
          <w:color w:val="FF0000"/>
        </w:rPr>
        <w:t xml:space="preserve">non-serving cell </w:t>
      </w:r>
      <w:r w:rsidR="00C14E01">
        <w:rPr>
          <w:color w:val="FF0000"/>
        </w:rPr>
        <w:t>L1 measurement RS</w:t>
      </w:r>
    </w:p>
    <w:p w14:paraId="492F0159" w14:textId="5743665C" w:rsidR="00C571C8" w:rsidRDefault="001D0EA1" w:rsidP="00A4403B">
      <w:pPr>
        <w:pStyle w:val="ListParagraph"/>
        <w:numPr>
          <w:ilvl w:val="1"/>
          <w:numId w:val="39"/>
        </w:numPr>
        <w:ind w:leftChars="0"/>
        <w:rPr>
          <w:color w:val="FF0000"/>
        </w:rPr>
      </w:pPr>
      <w:r w:rsidRPr="00C571C8">
        <w:rPr>
          <w:color w:val="FF0000"/>
        </w:rPr>
        <w:t xml:space="preserve">SSB </w:t>
      </w:r>
      <w:r w:rsidR="00612CC7" w:rsidRPr="00C571C8">
        <w:rPr>
          <w:color w:val="FF0000"/>
        </w:rPr>
        <w:t xml:space="preserve">for inter-frequency (if supported) </w:t>
      </w:r>
    </w:p>
    <w:p w14:paraId="50FCE347" w14:textId="4677A0DA" w:rsidR="00843C17" w:rsidRDefault="00C571C8" w:rsidP="00A663F7">
      <w:pPr>
        <w:pStyle w:val="ListParagraph"/>
        <w:numPr>
          <w:ilvl w:val="1"/>
          <w:numId w:val="39"/>
        </w:numPr>
        <w:ind w:leftChars="0"/>
        <w:rPr>
          <w:color w:val="FF0000"/>
        </w:rPr>
      </w:pPr>
      <w:r>
        <w:rPr>
          <w:color w:val="FF0000"/>
        </w:rPr>
        <w:t xml:space="preserve">CSI-RS </w:t>
      </w:r>
      <w:r w:rsidR="005B58FD">
        <w:rPr>
          <w:color w:val="FF0000"/>
        </w:rPr>
        <w:t xml:space="preserve">associated </w:t>
      </w:r>
      <w:r w:rsidR="003C6534">
        <w:rPr>
          <w:color w:val="FF0000"/>
        </w:rPr>
        <w:t xml:space="preserve">with non-serving cell PCI, </w:t>
      </w:r>
      <w:proofErr w:type="gramStart"/>
      <w:r w:rsidR="003C6534">
        <w:rPr>
          <w:color w:val="FF0000"/>
        </w:rPr>
        <w:t>i.e.</w:t>
      </w:r>
      <w:proofErr w:type="gramEnd"/>
      <w:r w:rsidR="003C6534">
        <w:rPr>
          <w:color w:val="FF0000"/>
        </w:rPr>
        <w:t xml:space="preserve"> </w:t>
      </w:r>
      <w:proofErr w:type="spellStart"/>
      <w:r w:rsidR="003C6534" w:rsidRPr="003C6534">
        <w:rPr>
          <w:i/>
          <w:iCs/>
          <w:color w:val="FF0000"/>
        </w:rPr>
        <w:t>additionalPCI</w:t>
      </w:r>
      <w:proofErr w:type="spellEnd"/>
      <w:r w:rsidR="003C6534">
        <w:rPr>
          <w:color w:val="FF0000"/>
        </w:rPr>
        <w:t xml:space="preserve">, </w:t>
      </w:r>
      <w:r w:rsidRPr="00C571C8">
        <w:rPr>
          <w:color w:val="FF0000"/>
        </w:rPr>
        <w:t xml:space="preserve">for intra-frequency and inter-frequency (if supported) </w:t>
      </w:r>
    </w:p>
    <w:p w14:paraId="7AF3DDE6" w14:textId="4FBAAF50" w:rsidR="00E73FE7" w:rsidRPr="005D13F9" w:rsidRDefault="00DE1709" w:rsidP="00E73FE7">
      <w:pPr>
        <w:pStyle w:val="ListParagraph"/>
        <w:numPr>
          <w:ilvl w:val="0"/>
          <w:numId w:val="39"/>
        </w:numPr>
        <w:ind w:leftChars="0"/>
        <w:rPr>
          <w:i/>
          <w:iCs/>
          <w:color w:val="FF0000"/>
        </w:rPr>
      </w:pPr>
      <w:r w:rsidRPr="005D13F9">
        <w:rPr>
          <w:i/>
          <w:iCs/>
          <w:color w:val="FF0000"/>
        </w:rPr>
        <w:t>FL n</w:t>
      </w:r>
      <w:r w:rsidR="00E73FE7" w:rsidRPr="005D13F9">
        <w:rPr>
          <w:i/>
          <w:iCs/>
          <w:color w:val="FF0000"/>
        </w:rPr>
        <w:t xml:space="preserve">ote: this issue is a high priority issue (at least for SSB) from FL point of view. On the other hand, the use of CSI-RS looks an </w:t>
      </w:r>
      <w:r w:rsidR="00423890">
        <w:rPr>
          <w:i/>
          <w:iCs/>
          <w:color w:val="FF0000"/>
        </w:rPr>
        <w:t xml:space="preserve">optional feature and an </w:t>
      </w:r>
      <w:r w:rsidR="00E73FE7" w:rsidRPr="005D13F9">
        <w:rPr>
          <w:i/>
          <w:iCs/>
          <w:color w:val="FF0000"/>
        </w:rPr>
        <w:t xml:space="preserve">optimization, and FL doesn’t recommend spending much time. </w:t>
      </w:r>
    </w:p>
    <w:p w14:paraId="28DE6F39" w14:textId="080AD74B" w:rsidR="00877E4E" w:rsidRPr="00C514CC" w:rsidRDefault="00877E4E" w:rsidP="00877E4E">
      <w:pPr>
        <w:pStyle w:val="Heading5"/>
      </w:pPr>
      <w:r>
        <w:t>[</w:t>
      </w:r>
      <w:r w:rsidR="00B41A47">
        <w:t>Discussion on</w:t>
      </w:r>
      <w:r>
        <w:t xml:space="preserve"> proposal 1-4-v1]</w:t>
      </w:r>
    </w:p>
    <w:p w14:paraId="785DB1A0" w14:textId="77777777" w:rsidR="00877E4E" w:rsidRDefault="00877E4E" w:rsidP="00877E4E">
      <w:r>
        <w:rPr>
          <w:rFonts w:hint="eastAsia"/>
        </w:rPr>
        <w:t>P</w:t>
      </w:r>
      <w:r>
        <w:t>lease input your view in the table below:</w:t>
      </w:r>
    </w:p>
    <w:tbl>
      <w:tblPr>
        <w:tblStyle w:val="TableGrid8"/>
        <w:tblW w:w="0" w:type="auto"/>
        <w:tblLook w:val="04A0" w:firstRow="1" w:lastRow="0" w:firstColumn="1" w:lastColumn="0" w:noHBand="0" w:noVBand="1"/>
      </w:tblPr>
      <w:tblGrid>
        <w:gridCol w:w="2032"/>
        <w:gridCol w:w="5589"/>
        <w:gridCol w:w="2410"/>
      </w:tblGrid>
      <w:tr w:rsidR="00877E4E" w14:paraId="53D46FBC" w14:textId="77777777" w:rsidTr="00A4403B">
        <w:trPr>
          <w:cnfStyle w:val="100000000000" w:firstRow="1" w:lastRow="0" w:firstColumn="0" w:lastColumn="0" w:oddVBand="0" w:evenVBand="0" w:oddHBand="0" w:evenHBand="0" w:firstRowFirstColumn="0" w:firstRowLastColumn="0" w:lastRowFirstColumn="0" w:lastRowLastColumn="0"/>
        </w:trPr>
        <w:tc>
          <w:tcPr>
            <w:tcW w:w="2032" w:type="dxa"/>
          </w:tcPr>
          <w:p w14:paraId="3D7431C0" w14:textId="77777777" w:rsidR="00877E4E" w:rsidRDefault="00877E4E" w:rsidP="00A4403B">
            <w:r>
              <w:rPr>
                <w:rFonts w:hint="eastAsia"/>
              </w:rPr>
              <w:t>C</w:t>
            </w:r>
            <w:r>
              <w:t>ompany</w:t>
            </w:r>
          </w:p>
        </w:tc>
        <w:tc>
          <w:tcPr>
            <w:tcW w:w="5589" w:type="dxa"/>
          </w:tcPr>
          <w:p w14:paraId="2DA55882" w14:textId="5E8E6BD5" w:rsidR="00877E4E" w:rsidRDefault="00877E4E" w:rsidP="00A4403B">
            <w:r>
              <w:rPr>
                <w:rFonts w:hint="eastAsia"/>
              </w:rPr>
              <w:t>C</w:t>
            </w:r>
            <w:r>
              <w:t>omment to proposal 1-4-v1</w:t>
            </w:r>
          </w:p>
        </w:tc>
        <w:tc>
          <w:tcPr>
            <w:tcW w:w="2410" w:type="dxa"/>
          </w:tcPr>
          <w:p w14:paraId="3B415130" w14:textId="77777777" w:rsidR="00877E4E" w:rsidRDefault="00877E4E" w:rsidP="00A4403B">
            <w:r>
              <w:rPr>
                <w:rFonts w:hint="eastAsia"/>
              </w:rPr>
              <w:t>R</w:t>
            </w:r>
            <w:r>
              <w:t>esponse from FL</w:t>
            </w:r>
          </w:p>
        </w:tc>
      </w:tr>
      <w:tr w:rsidR="00877E4E" w14:paraId="6DEF2998" w14:textId="77777777" w:rsidTr="00A4403B">
        <w:tc>
          <w:tcPr>
            <w:tcW w:w="2032" w:type="dxa"/>
          </w:tcPr>
          <w:p w14:paraId="17CF5C36" w14:textId="540A67A5" w:rsidR="00877E4E" w:rsidRDefault="00A4403B" w:rsidP="00A4403B">
            <w:r>
              <w:t>MediaTek</w:t>
            </w:r>
          </w:p>
        </w:tc>
        <w:tc>
          <w:tcPr>
            <w:tcW w:w="5589" w:type="dxa"/>
          </w:tcPr>
          <w:p w14:paraId="09114017" w14:textId="4DFE80B3" w:rsidR="00877E4E" w:rsidRDefault="00A4403B" w:rsidP="00A4403B">
            <w:r>
              <w:t>We support the proposal</w:t>
            </w:r>
            <w:r w:rsidR="00CB1ACD">
              <w:t xml:space="preserve"> in general</w:t>
            </w:r>
            <w:r>
              <w:t xml:space="preserve">. However, as mentioned in our comment in Proposal 1-1, the definition of intra-frequency should be clarified first. We also see the benefit of measuring CSI-RS associated with non-serving, e.g., flexibility of </w:t>
            </w:r>
            <w:r>
              <w:lastRenderedPageBreak/>
              <w:t xml:space="preserve">configuration, early beam refinement </w:t>
            </w:r>
            <w:r w:rsidR="00CB1ACD">
              <w:t>possibility</w:t>
            </w:r>
            <w:r>
              <w:t>, and it should be further studied</w:t>
            </w:r>
            <w:r w:rsidR="00161766">
              <w:t xml:space="preserve"> as stated in the proposal.</w:t>
            </w:r>
          </w:p>
        </w:tc>
        <w:tc>
          <w:tcPr>
            <w:tcW w:w="2410" w:type="dxa"/>
          </w:tcPr>
          <w:p w14:paraId="75D455DE" w14:textId="77777777" w:rsidR="00877E4E" w:rsidRDefault="00877E4E" w:rsidP="00A4403B"/>
        </w:tc>
      </w:tr>
      <w:tr w:rsidR="00877E4E" w14:paraId="6E09B637" w14:textId="77777777" w:rsidTr="00A4403B">
        <w:tc>
          <w:tcPr>
            <w:tcW w:w="2032" w:type="dxa"/>
          </w:tcPr>
          <w:p w14:paraId="0B1BA77B" w14:textId="73BAA9BB" w:rsidR="00877E4E" w:rsidRDefault="009F5AC8" w:rsidP="00A4403B">
            <w:r>
              <w:t>Google</w:t>
            </w:r>
          </w:p>
        </w:tc>
        <w:tc>
          <w:tcPr>
            <w:tcW w:w="5589" w:type="dxa"/>
          </w:tcPr>
          <w:p w14:paraId="3EF4C584" w14:textId="1AA56480" w:rsidR="00877E4E" w:rsidRDefault="009F5AC8" w:rsidP="00A4403B">
            <w:r>
              <w:t>We suggest clarifying the type of CSI-RS, is it CSI-RS for BM?</w:t>
            </w:r>
          </w:p>
        </w:tc>
        <w:tc>
          <w:tcPr>
            <w:tcW w:w="2410" w:type="dxa"/>
          </w:tcPr>
          <w:p w14:paraId="4F4A3CC2" w14:textId="77777777" w:rsidR="00877E4E" w:rsidRDefault="00877E4E" w:rsidP="00A4403B"/>
        </w:tc>
      </w:tr>
      <w:tr w:rsidR="00877E4E" w14:paraId="4D01A56D" w14:textId="77777777" w:rsidTr="00A4403B">
        <w:tc>
          <w:tcPr>
            <w:tcW w:w="2032" w:type="dxa"/>
          </w:tcPr>
          <w:p w14:paraId="05A050B9" w14:textId="77777777" w:rsidR="00877E4E" w:rsidRDefault="00877E4E" w:rsidP="00A4403B"/>
        </w:tc>
        <w:tc>
          <w:tcPr>
            <w:tcW w:w="5589" w:type="dxa"/>
          </w:tcPr>
          <w:p w14:paraId="72457CAE" w14:textId="77777777" w:rsidR="00877E4E" w:rsidRDefault="00877E4E" w:rsidP="00A4403B"/>
        </w:tc>
        <w:tc>
          <w:tcPr>
            <w:tcW w:w="2410" w:type="dxa"/>
          </w:tcPr>
          <w:p w14:paraId="6ECD173E" w14:textId="77777777" w:rsidR="00877E4E" w:rsidRDefault="00877E4E" w:rsidP="00A4403B"/>
        </w:tc>
      </w:tr>
      <w:tr w:rsidR="00877E4E" w14:paraId="15636447" w14:textId="77777777" w:rsidTr="00A4403B">
        <w:tc>
          <w:tcPr>
            <w:tcW w:w="2032" w:type="dxa"/>
          </w:tcPr>
          <w:p w14:paraId="533422D5" w14:textId="77777777" w:rsidR="00877E4E" w:rsidRDefault="00877E4E" w:rsidP="00A4403B"/>
        </w:tc>
        <w:tc>
          <w:tcPr>
            <w:tcW w:w="5589" w:type="dxa"/>
          </w:tcPr>
          <w:p w14:paraId="12293639" w14:textId="77777777" w:rsidR="00877E4E" w:rsidRDefault="00877E4E" w:rsidP="00A4403B"/>
        </w:tc>
        <w:tc>
          <w:tcPr>
            <w:tcW w:w="2410" w:type="dxa"/>
          </w:tcPr>
          <w:p w14:paraId="5211F150" w14:textId="77777777" w:rsidR="00877E4E" w:rsidRDefault="00877E4E" w:rsidP="00A4403B"/>
        </w:tc>
      </w:tr>
      <w:tr w:rsidR="00877E4E" w14:paraId="4D2F0422" w14:textId="77777777" w:rsidTr="00A4403B">
        <w:tc>
          <w:tcPr>
            <w:tcW w:w="2032" w:type="dxa"/>
          </w:tcPr>
          <w:p w14:paraId="210AC5F2" w14:textId="77777777" w:rsidR="00877E4E" w:rsidRDefault="00877E4E" w:rsidP="00A4403B"/>
        </w:tc>
        <w:tc>
          <w:tcPr>
            <w:tcW w:w="5589" w:type="dxa"/>
          </w:tcPr>
          <w:p w14:paraId="355899B3" w14:textId="77777777" w:rsidR="00877E4E" w:rsidRDefault="00877E4E" w:rsidP="00A4403B"/>
        </w:tc>
        <w:tc>
          <w:tcPr>
            <w:tcW w:w="2410" w:type="dxa"/>
          </w:tcPr>
          <w:p w14:paraId="230D3821" w14:textId="77777777" w:rsidR="00877E4E" w:rsidRDefault="00877E4E" w:rsidP="00A4403B"/>
        </w:tc>
      </w:tr>
      <w:tr w:rsidR="00877E4E" w14:paraId="6BF6FDB0" w14:textId="77777777" w:rsidTr="00A4403B">
        <w:tc>
          <w:tcPr>
            <w:tcW w:w="2032" w:type="dxa"/>
          </w:tcPr>
          <w:p w14:paraId="1FBE6465" w14:textId="77777777" w:rsidR="00877E4E" w:rsidRDefault="00877E4E" w:rsidP="00A4403B"/>
        </w:tc>
        <w:tc>
          <w:tcPr>
            <w:tcW w:w="5589" w:type="dxa"/>
          </w:tcPr>
          <w:p w14:paraId="661E3A93" w14:textId="77777777" w:rsidR="00877E4E" w:rsidRDefault="00877E4E" w:rsidP="00A4403B"/>
        </w:tc>
        <w:tc>
          <w:tcPr>
            <w:tcW w:w="2410" w:type="dxa"/>
          </w:tcPr>
          <w:p w14:paraId="30BA08F9" w14:textId="77777777" w:rsidR="00877E4E" w:rsidRDefault="00877E4E" w:rsidP="00A4403B"/>
        </w:tc>
      </w:tr>
      <w:tr w:rsidR="00877E4E" w14:paraId="0C68C209" w14:textId="77777777" w:rsidTr="00A4403B">
        <w:tc>
          <w:tcPr>
            <w:tcW w:w="2032" w:type="dxa"/>
          </w:tcPr>
          <w:p w14:paraId="7D6F42D8" w14:textId="77777777" w:rsidR="00877E4E" w:rsidRDefault="00877E4E" w:rsidP="00A4403B"/>
        </w:tc>
        <w:tc>
          <w:tcPr>
            <w:tcW w:w="5589" w:type="dxa"/>
          </w:tcPr>
          <w:p w14:paraId="306446B1" w14:textId="77777777" w:rsidR="00877E4E" w:rsidRDefault="00877E4E" w:rsidP="00A4403B"/>
        </w:tc>
        <w:tc>
          <w:tcPr>
            <w:tcW w:w="2410" w:type="dxa"/>
          </w:tcPr>
          <w:p w14:paraId="11F8AF46" w14:textId="77777777" w:rsidR="00877E4E" w:rsidRDefault="00877E4E" w:rsidP="00A4403B"/>
        </w:tc>
      </w:tr>
    </w:tbl>
    <w:p w14:paraId="744A5CCE" w14:textId="77777777" w:rsidR="00843C17" w:rsidRPr="009055B4" w:rsidRDefault="00843C17" w:rsidP="00A663F7">
      <w:pPr>
        <w:rPr>
          <w:b/>
          <w:bCs/>
        </w:rPr>
      </w:pPr>
    </w:p>
    <w:p w14:paraId="1E9F9677" w14:textId="342A2F8A" w:rsidR="00FA5986" w:rsidRPr="00C62AC8" w:rsidRDefault="00481BF0" w:rsidP="000F38BB">
      <w:pPr>
        <w:pStyle w:val="Heading3"/>
      </w:pPr>
      <w:r w:rsidRPr="00C62AC8">
        <w:t xml:space="preserve">Measurement </w:t>
      </w:r>
      <w:r w:rsidR="00C1410E">
        <w:t>quantity</w:t>
      </w:r>
    </w:p>
    <w:p w14:paraId="6048296F" w14:textId="77777777" w:rsidR="005B570C" w:rsidRPr="004A7EDD" w:rsidRDefault="005B570C" w:rsidP="005B570C">
      <w:pPr>
        <w:pStyle w:val="Heading5"/>
      </w:pPr>
      <w:r w:rsidRPr="004A7EDD">
        <w:rPr>
          <w:rFonts w:hint="eastAsia"/>
        </w:rPr>
        <w:t>[</w:t>
      </w:r>
      <w:r w:rsidRPr="004A7EDD">
        <w:t>Summary of contributions]</w:t>
      </w:r>
    </w:p>
    <w:p w14:paraId="4EA29221" w14:textId="5400DCDD" w:rsidR="00481BF0" w:rsidRPr="0039454D" w:rsidRDefault="00C62AC8" w:rsidP="0039454D">
      <w:pPr>
        <w:pStyle w:val="ListParagraph"/>
        <w:numPr>
          <w:ilvl w:val="0"/>
          <w:numId w:val="36"/>
        </w:numPr>
        <w:ind w:leftChars="0"/>
      </w:pPr>
      <w:r>
        <w:t xml:space="preserve">It seems that most of the companies (all the companies?) think </w:t>
      </w:r>
      <w:r w:rsidR="00481BF0" w:rsidRPr="0039454D">
        <w:t>L1-RSRP</w:t>
      </w:r>
      <w:r>
        <w:t xml:space="preserve"> should be used for </w:t>
      </w:r>
      <w:r w:rsidR="0066619D">
        <w:t xml:space="preserve">Rel-18 </w:t>
      </w:r>
      <w:r>
        <w:t xml:space="preserve">L1/L2 mobility. </w:t>
      </w:r>
    </w:p>
    <w:p w14:paraId="4C582137" w14:textId="3F40A70F" w:rsidR="00481BF0" w:rsidRDefault="0039454D" w:rsidP="0039454D">
      <w:pPr>
        <w:pStyle w:val="ListParagraph"/>
        <w:numPr>
          <w:ilvl w:val="0"/>
          <w:numId w:val="36"/>
        </w:numPr>
        <w:ind w:leftChars="0"/>
      </w:pPr>
      <w:r>
        <w:rPr>
          <w:rFonts w:hint="eastAsia"/>
        </w:rPr>
        <w:t>L</w:t>
      </w:r>
      <w:r>
        <w:t>1-SINR</w:t>
      </w:r>
      <w:r w:rsidR="00C62AC8">
        <w:t xml:space="preserve"> is also proposed</w:t>
      </w:r>
      <w:r w:rsidR="00113C27">
        <w:t xml:space="preserve"> to measure interference situation</w:t>
      </w:r>
      <w:r w:rsidR="008531C0">
        <w:t xml:space="preserve"> and </w:t>
      </w:r>
      <w:r w:rsidR="00C97E93">
        <w:t>more flexible target cell selection</w:t>
      </w:r>
      <w:r w:rsidR="00C62AC8">
        <w:t xml:space="preserve">. </w:t>
      </w:r>
    </w:p>
    <w:p w14:paraId="1C3BE98B" w14:textId="3786BF17" w:rsidR="00D71281" w:rsidRDefault="00C62AC8" w:rsidP="00D71281">
      <w:pPr>
        <w:pStyle w:val="ListParagraph"/>
        <w:numPr>
          <w:ilvl w:val="0"/>
          <w:numId w:val="36"/>
        </w:numPr>
        <w:ind w:leftChars="0"/>
      </w:pPr>
      <w:r>
        <w:t xml:space="preserve">Furthermore, use of </w:t>
      </w:r>
      <w:r w:rsidR="00474D02">
        <w:rPr>
          <w:rFonts w:hint="eastAsia"/>
        </w:rPr>
        <w:t>U</w:t>
      </w:r>
      <w:r w:rsidR="00474D02">
        <w:t>L measurement</w:t>
      </w:r>
      <w:r>
        <w:t xml:space="preserve"> is pr</w:t>
      </w:r>
      <w:r w:rsidR="00D4217A">
        <w:t>o</w:t>
      </w:r>
      <w:r>
        <w:t>posed</w:t>
      </w:r>
      <w:r w:rsidR="00474D02">
        <w:t xml:space="preserve"> to avoid delay and computation complexity at a UE.</w:t>
      </w:r>
    </w:p>
    <w:p w14:paraId="6E24A811" w14:textId="77777777" w:rsidR="005B570C" w:rsidRDefault="005B570C" w:rsidP="005B570C">
      <w:pPr>
        <w:pStyle w:val="Heading5"/>
      </w:pPr>
      <w:r>
        <w:rPr>
          <w:rFonts w:hint="eastAsia"/>
        </w:rPr>
        <w:t>[</w:t>
      </w:r>
      <w:r>
        <w:t>FL observation]</w:t>
      </w:r>
    </w:p>
    <w:p w14:paraId="622B58C8" w14:textId="3DDCD4FA" w:rsidR="008D3C1D" w:rsidRDefault="00C62AC8" w:rsidP="00D71281">
      <w:r>
        <w:rPr>
          <w:rFonts w:hint="eastAsia"/>
        </w:rPr>
        <w:t>A</w:t>
      </w:r>
      <w:r>
        <w:t xml:space="preserve">long with the majority companies view, L1-RSRP should be used for L1 measurement for Rel-18 L1/L2 mobility. </w:t>
      </w:r>
      <w:r w:rsidR="00D4217A">
        <w:t xml:space="preserve">In addition, introduction of L1-SINR for non-serving cell measurement need further discussion because </w:t>
      </w:r>
      <w:r w:rsidR="00E36E1E">
        <w:t>only a limited number of</w:t>
      </w:r>
      <w:r w:rsidR="00D4217A">
        <w:t xml:space="preserve"> companies mentioned about the necessity in </w:t>
      </w:r>
      <w:r w:rsidR="00E36E1E">
        <w:t xml:space="preserve">their </w:t>
      </w:r>
      <w:proofErr w:type="spellStart"/>
      <w:r w:rsidR="00E36E1E">
        <w:t>contribuions</w:t>
      </w:r>
      <w:proofErr w:type="spellEnd"/>
      <w:r w:rsidR="00D4217A">
        <w:t>. In addition, UL measurement may be useful for Rel-18 L1/L2 mobility</w:t>
      </w:r>
      <w:r w:rsidR="00C1410E">
        <w:t>, even though the details are not clear at this moment</w:t>
      </w:r>
      <w:r w:rsidR="00D4217A">
        <w:t>. Companies are encouraged to further study the benefit</w:t>
      </w:r>
      <w:r w:rsidR="00C1410E">
        <w:t xml:space="preserve">, </w:t>
      </w:r>
      <w:r w:rsidR="00D4217A">
        <w:t>drawback</w:t>
      </w:r>
      <w:r w:rsidR="00C1410E">
        <w:t xml:space="preserve"> and</w:t>
      </w:r>
      <w:r w:rsidR="00D4217A">
        <w:t xml:space="preserve"> RAN1 spec impact.</w:t>
      </w:r>
    </w:p>
    <w:p w14:paraId="20B99D31" w14:textId="07652B7B" w:rsidR="000238B1" w:rsidRPr="009902E6" w:rsidRDefault="000238B1" w:rsidP="00C514CC">
      <w:pPr>
        <w:pStyle w:val="Heading5"/>
      </w:pPr>
      <w:r w:rsidRPr="009902E6">
        <w:t>[FL proposal</w:t>
      </w:r>
      <w:r>
        <w:t xml:space="preserve"> 1-</w:t>
      </w:r>
      <w:r w:rsidR="009740E6">
        <w:t>5</w:t>
      </w:r>
      <w:r>
        <w:t>-v1</w:t>
      </w:r>
      <w:r w:rsidRPr="009902E6">
        <w:t>]</w:t>
      </w:r>
    </w:p>
    <w:p w14:paraId="64A42233" w14:textId="5BE350B0" w:rsidR="00201B3E" w:rsidRDefault="00201B3E" w:rsidP="00201B3E">
      <w:pPr>
        <w:pStyle w:val="ListParagraph"/>
        <w:numPr>
          <w:ilvl w:val="0"/>
          <w:numId w:val="39"/>
        </w:numPr>
        <w:ind w:leftChars="0"/>
        <w:rPr>
          <w:color w:val="FF0000"/>
        </w:rPr>
      </w:pPr>
      <w:r>
        <w:rPr>
          <w:color w:val="FF0000"/>
        </w:rPr>
        <w:t>For non-serving cell measurement f</w:t>
      </w:r>
      <w:r w:rsidRPr="005D13F9">
        <w:rPr>
          <w:color w:val="FF0000"/>
        </w:rPr>
        <w:t xml:space="preserve">or </w:t>
      </w:r>
      <w:r w:rsidR="000238B1" w:rsidRPr="005D13F9">
        <w:rPr>
          <w:color w:val="FF0000"/>
        </w:rPr>
        <w:t xml:space="preserve">Rel-18 L1/L2 mobility, </w:t>
      </w:r>
    </w:p>
    <w:p w14:paraId="5B723C9D" w14:textId="7F44B8E9" w:rsidR="00890917" w:rsidRPr="005D13F9" w:rsidRDefault="00890917" w:rsidP="005D13F9">
      <w:pPr>
        <w:pStyle w:val="ListParagraph"/>
        <w:numPr>
          <w:ilvl w:val="1"/>
          <w:numId w:val="39"/>
        </w:numPr>
        <w:ind w:leftChars="0"/>
        <w:rPr>
          <w:color w:val="FF0000"/>
        </w:rPr>
      </w:pPr>
      <w:r w:rsidRPr="005D13F9">
        <w:rPr>
          <w:color w:val="FF0000"/>
        </w:rPr>
        <w:t xml:space="preserve">L1-RSRP is supported for </w:t>
      </w:r>
      <w:r w:rsidR="006C717B">
        <w:rPr>
          <w:color w:val="FF0000"/>
        </w:rPr>
        <w:t xml:space="preserve">intra-frequency </w:t>
      </w:r>
      <w:r w:rsidRPr="005D13F9">
        <w:rPr>
          <w:color w:val="FF0000"/>
        </w:rPr>
        <w:t>non-serving cell measurement</w:t>
      </w:r>
      <w:r w:rsidR="004722AC">
        <w:rPr>
          <w:color w:val="FF0000"/>
        </w:rPr>
        <w:t>.</w:t>
      </w:r>
    </w:p>
    <w:p w14:paraId="0BD01F38" w14:textId="3A9B4FEC" w:rsidR="000238B1" w:rsidRDefault="006C717B" w:rsidP="005D13F9">
      <w:pPr>
        <w:pStyle w:val="ListParagraph"/>
        <w:numPr>
          <w:ilvl w:val="1"/>
          <w:numId w:val="39"/>
        </w:numPr>
        <w:ind w:leftChars="0"/>
        <w:rPr>
          <w:color w:val="FF0000"/>
        </w:rPr>
      </w:pPr>
      <w:r>
        <w:rPr>
          <w:color w:val="FF0000"/>
        </w:rPr>
        <w:t xml:space="preserve">Further </w:t>
      </w:r>
      <w:r w:rsidR="00C1410E">
        <w:rPr>
          <w:color w:val="FF0000"/>
        </w:rPr>
        <w:t>study the following measurement quantities</w:t>
      </w:r>
      <w:r w:rsidR="00D4217A">
        <w:rPr>
          <w:color w:val="FF0000"/>
        </w:rPr>
        <w:t xml:space="preserve"> for non-serving cell measurement</w:t>
      </w:r>
    </w:p>
    <w:p w14:paraId="23B3C401" w14:textId="7355DE5B" w:rsidR="000238B1" w:rsidRPr="00B41F51" w:rsidRDefault="00B41F51" w:rsidP="005D13F9">
      <w:pPr>
        <w:pStyle w:val="ListParagraph"/>
        <w:numPr>
          <w:ilvl w:val="2"/>
          <w:numId w:val="39"/>
        </w:numPr>
        <w:ind w:leftChars="0"/>
      </w:pPr>
      <w:r>
        <w:rPr>
          <w:color w:val="FF0000"/>
        </w:rPr>
        <w:t>L1-RSRP for inter-frequency (if supported)</w:t>
      </w:r>
    </w:p>
    <w:p w14:paraId="3C909FBA" w14:textId="682A0627" w:rsidR="00B41F51" w:rsidRPr="00B41F51" w:rsidRDefault="00B41F51" w:rsidP="005D13F9">
      <w:pPr>
        <w:pStyle w:val="ListParagraph"/>
        <w:numPr>
          <w:ilvl w:val="2"/>
          <w:numId w:val="39"/>
        </w:numPr>
        <w:ind w:leftChars="0"/>
      </w:pPr>
      <w:r>
        <w:rPr>
          <w:color w:val="FF0000"/>
        </w:rPr>
        <w:t>L1</w:t>
      </w:r>
      <w:r w:rsidR="009E5E2A">
        <w:rPr>
          <w:color w:val="FF0000"/>
        </w:rPr>
        <w:t>-SINR</w:t>
      </w:r>
      <w:r>
        <w:rPr>
          <w:color w:val="FF0000"/>
        </w:rPr>
        <w:t xml:space="preserve"> for intra-frequency and inter-frequency (if supported)</w:t>
      </w:r>
    </w:p>
    <w:p w14:paraId="6529320A" w14:textId="63D7D1CE" w:rsidR="00B41F51" w:rsidRPr="00DE1709" w:rsidRDefault="00B41F51" w:rsidP="005D13F9">
      <w:pPr>
        <w:pStyle w:val="ListParagraph"/>
        <w:numPr>
          <w:ilvl w:val="2"/>
          <w:numId w:val="39"/>
        </w:numPr>
        <w:ind w:leftChars="0"/>
      </w:pPr>
      <w:r>
        <w:rPr>
          <w:color w:val="FF0000"/>
        </w:rPr>
        <w:t>UL measurement</w:t>
      </w:r>
      <w:r w:rsidR="00C1410E">
        <w:rPr>
          <w:color w:val="FF0000"/>
        </w:rPr>
        <w:t xml:space="preserve"> for intra-frequency (and inter-frequency, feasibility should be further assessed)</w:t>
      </w:r>
    </w:p>
    <w:p w14:paraId="6998AB84" w14:textId="78BC1367" w:rsidR="00DE1709" w:rsidRPr="001237C3" w:rsidRDefault="00DE1709" w:rsidP="00DE1709">
      <w:pPr>
        <w:pStyle w:val="ListParagraph"/>
        <w:numPr>
          <w:ilvl w:val="0"/>
          <w:numId w:val="39"/>
        </w:numPr>
        <w:ind w:leftChars="0"/>
        <w:rPr>
          <w:i/>
          <w:iCs/>
          <w:color w:val="FF0000"/>
        </w:rPr>
      </w:pPr>
      <w:r w:rsidRPr="001237C3">
        <w:rPr>
          <w:i/>
          <w:iCs/>
          <w:color w:val="FF0000"/>
        </w:rPr>
        <w:t xml:space="preserve">FL note: this issue is a high priority issue (at least for </w:t>
      </w:r>
      <w:r w:rsidRPr="001237C3">
        <w:rPr>
          <w:rFonts w:hint="eastAsia"/>
          <w:i/>
          <w:iCs/>
          <w:color w:val="FF0000"/>
        </w:rPr>
        <w:t>RSRP</w:t>
      </w:r>
      <w:r w:rsidRPr="001237C3">
        <w:rPr>
          <w:i/>
          <w:iCs/>
          <w:color w:val="FF0000"/>
        </w:rPr>
        <w:t xml:space="preserve">) from FL point of view. Not sure of other quantity, thus companies’ input is appreciated.  </w:t>
      </w:r>
    </w:p>
    <w:p w14:paraId="54C8E046" w14:textId="7C88BF1E" w:rsidR="005B570C" w:rsidRPr="00C514CC" w:rsidRDefault="005B570C" w:rsidP="005B570C">
      <w:pPr>
        <w:pStyle w:val="Heading5"/>
      </w:pPr>
      <w:r>
        <w:t>[Discussion on proposal 1-5-v1]</w:t>
      </w:r>
    </w:p>
    <w:p w14:paraId="3950C49B" w14:textId="77777777" w:rsidR="005B570C" w:rsidRDefault="005B570C" w:rsidP="005B570C">
      <w:r>
        <w:rPr>
          <w:rFonts w:hint="eastAsia"/>
        </w:rPr>
        <w:t>P</w:t>
      </w:r>
      <w:r>
        <w:t>lease input your view in the table below:</w:t>
      </w:r>
    </w:p>
    <w:tbl>
      <w:tblPr>
        <w:tblStyle w:val="TableGrid8"/>
        <w:tblW w:w="0" w:type="auto"/>
        <w:tblLook w:val="04A0" w:firstRow="1" w:lastRow="0" w:firstColumn="1" w:lastColumn="0" w:noHBand="0" w:noVBand="1"/>
      </w:tblPr>
      <w:tblGrid>
        <w:gridCol w:w="2032"/>
        <w:gridCol w:w="5589"/>
        <w:gridCol w:w="2410"/>
      </w:tblGrid>
      <w:tr w:rsidR="005B570C" w14:paraId="03EC70B7" w14:textId="77777777" w:rsidTr="00A4403B">
        <w:trPr>
          <w:cnfStyle w:val="100000000000" w:firstRow="1" w:lastRow="0" w:firstColumn="0" w:lastColumn="0" w:oddVBand="0" w:evenVBand="0" w:oddHBand="0" w:evenHBand="0" w:firstRowFirstColumn="0" w:firstRowLastColumn="0" w:lastRowFirstColumn="0" w:lastRowLastColumn="0"/>
        </w:trPr>
        <w:tc>
          <w:tcPr>
            <w:tcW w:w="2032" w:type="dxa"/>
          </w:tcPr>
          <w:p w14:paraId="6A934CB7" w14:textId="77777777" w:rsidR="005B570C" w:rsidRDefault="005B570C" w:rsidP="00A4403B">
            <w:r>
              <w:rPr>
                <w:rFonts w:hint="eastAsia"/>
              </w:rPr>
              <w:t>C</w:t>
            </w:r>
            <w:r>
              <w:t>ompany</w:t>
            </w:r>
          </w:p>
        </w:tc>
        <w:tc>
          <w:tcPr>
            <w:tcW w:w="5589" w:type="dxa"/>
          </w:tcPr>
          <w:p w14:paraId="2FF30397" w14:textId="45032413" w:rsidR="005B570C" w:rsidRDefault="005B570C" w:rsidP="00A4403B">
            <w:r>
              <w:rPr>
                <w:rFonts w:hint="eastAsia"/>
              </w:rPr>
              <w:t>C</w:t>
            </w:r>
            <w:r>
              <w:t>omment to proposal 1-5-v1</w:t>
            </w:r>
          </w:p>
        </w:tc>
        <w:tc>
          <w:tcPr>
            <w:tcW w:w="2410" w:type="dxa"/>
          </w:tcPr>
          <w:p w14:paraId="18DD7C0B" w14:textId="77777777" w:rsidR="005B570C" w:rsidRDefault="005B570C" w:rsidP="00A4403B">
            <w:r>
              <w:rPr>
                <w:rFonts w:hint="eastAsia"/>
              </w:rPr>
              <w:t>R</w:t>
            </w:r>
            <w:r>
              <w:t>esponse from FL</w:t>
            </w:r>
          </w:p>
        </w:tc>
      </w:tr>
      <w:tr w:rsidR="005B570C" w14:paraId="170506D6" w14:textId="77777777" w:rsidTr="00A4403B">
        <w:tc>
          <w:tcPr>
            <w:tcW w:w="2032" w:type="dxa"/>
          </w:tcPr>
          <w:p w14:paraId="20ACD13B" w14:textId="418C743E" w:rsidR="005B570C" w:rsidRDefault="00A4403B" w:rsidP="00A4403B">
            <w:r>
              <w:lastRenderedPageBreak/>
              <w:t>Media</w:t>
            </w:r>
            <w:r w:rsidR="00910E3D">
              <w:t>T</w:t>
            </w:r>
            <w:r>
              <w:t>ek</w:t>
            </w:r>
          </w:p>
        </w:tc>
        <w:tc>
          <w:tcPr>
            <w:tcW w:w="5589" w:type="dxa"/>
          </w:tcPr>
          <w:p w14:paraId="20E3997B" w14:textId="41A26433" w:rsidR="005B570C" w:rsidRDefault="00A4403B" w:rsidP="00A4403B">
            <w:r>
              <w:t xml:space="preserve">We are generally fine with the proposal based on the assumption that we should </w:t>
            </w:r>
            <w:r w:rsidR="00CB1ACD">
              <w:t>first</w:t>
            </w:r>
            <w:r>
              <w:t xml:space="preserve"> clarify the definition of intra-frequency. On the other hand, the design of UL measurement is not clear in the proposal and we are not sure it is desirable to include this bullet in the proposal.</w:t>
            </w:r>
            <w:r w:rsidR="00910E3D">
              <w:t xml:space="preserve"> </w:t>
            </w:r>
            <w:r>
              <w:t xml:space="preserve"> Therefore, we suggest proponent can elaborate the details a little more </w:t>
            </w:r>
            <w:r w:rsidR="00CB1ACD">
              <w:t>and</w:t>
            </w:r>
            <w:r w:rsidR="00910E3D">
              <w:t xml:space="preserve"> have </w:t>
            </w:r>
            <w:r w:rsidR="00CB1ACD">
              <w:t xml:space="preserve">a </w:t>
            </w:r>
            <w:r w:rsidR="00910E3D">
              <w:t>separate discussion on UL measurement.</w:t>
            </w:r>
            <w:r>
              <w:t xml:space="preserve"> </w:t>
            </w:r>
          </w:p>
        </w:tc>
        <w:tc>
          <w:tcPr>
            <w:tcW w:w="2410" w:type="dxa"/>
          </w:tcPr>
          <w:p w14:paraId="5683BD61" w14:textId="77777777" w:rsidR="005B570C" w:rsidRDefault="005B570C" w:rsidP="00A4403B"/>
        </w:tc>
      </w:tr>
      <w:tr w:rsidR="005B570C" w14:paraId="0FD45333" w14:textId="77777777" w:rsidTr="00A4403B">
        <w:tc>
          <w:tcPr>
            <w:tcW w:w="2032" w:type="dxa"/>
          </w:tcPr>
          <w:p w14:paraId="36E3F5FE" w14:textId="6E5ED9E9" w:rsidR="005B570C" w:rsidRDefault="009F5AC8" w:rsidP="00A4403B">
            <w:r>
              <w:t>Google</w:t>
            </w:r>
          </w:p>
        </w:tc>
        <w:tc>
          <w:tcPr>
            <w:tcW w:w="5589" w:type="dxa"/>
          </w:tcPr>
          <w:p w14:paraId="6260D83B" w14:textId="24F1A32B" w:rsidR="005B570C" w:rsidRDefault="009F5AC8" w:rsidP="00A4403B">
            <w:r>
              <w:t>Support</w:t>
            </w:r>
          </w:p>
        </w:tc>
        <w:tc>
          <w:tcPr>
            <w:tcW w:w="2410" w:type="dxa"/>
          </w:tcPr>
          <w:p w14:paraId="385429CC" w14:textId="77777777" w:rsidR="005B570C" w:rsidRDefault="005B570C" w:rsidP="00A4403B"/>
        </w:tc>
      </w:tr>
      <w:tr w:rsidR="005B570C" w14:paraId="1FF56728" w14:textId="77777777" w:rsidTr="00A4403B">
        <w:tc>
          <w:tcPr>
            <w:tcW w:w="2032" w:type="dxa"/>
          </w:tcPr>
          <w:p w14:paraId="5F888811" w14:textId="77777777" w:rsidR="005B570C" w:rsidRDefault="005B570C" w:rsidP="00A4403B"/>
        </w:tc>
        <w:tc>
          <w:tcPr>
            <w:tcW w:w="5589" w:type="dxa"/>
          </w:tcPr>
          <w:p w14:paraId="13D8EB64" w14:textId="77777777" w:rsidR="005B570C" w:rsidRDefault="005B570C" w:rsidP="00A4403B"/>
        </w:tc>
        <w:tc>
          <w:tcPr>
            <w:tcW w:w="2410" w:type="dxa"/>
          </w:tcPr>
          <w:p w14:paraId="03CB0E6F" w14:textId="77777777" w:rsidR="005B570C" w:rsidRDefault="005B570C" w:rsidP="00A4403B"/>
        </w:tc>
      </w:tr>
      <w:tr w:rsidR="005B570C" w14:paraId="733CA32E" w14:textId="77777777" w:rsidTr="00A4403B">
        <w:tc>
          <w:tcPr>
            <w:tcW w:w="2032" w:type="dxa"/>
          </w:tcPr>
          <w:p w14:paraId="2483312A" w14:textId="77777777" w:rsidR="005B570C" w:rsidRDefault="005B570C" w:rsidP="00A4403B"/>
        </w:tc>
        <w:tc>
          <w:tcPr>
            <w:tcW w:w="5589" w:type="dxa"/>
          </w:tcPr>
          <w:p w14:paraId="5801E49C" w14:textId="77777777" w:rsidR="005B570C" w:rsidRDefault="005B570C" w:rsidP="00A4403B"/>
        </w:tc>
        <w:tc>
          <w:tcPr>
            <w:tcW w:w="2410" w:type="dxa"/>
          </w:tcPr>
          <w:p w14:paraId="5BAC1208" w14:textId="77777777" w:rsidR="005B570C" w:rsidRDefault="005B570C" w:rsidP="00A4403B"/>
        </w:tc>
      </w:tr>
      <w:tr w:rsidR="005B570C" w14:paraId="0120C0C2" w14:textId="77777777" w:rsidTr="00A4403B">
        <w:tc>
          <w:tcPr>
            <w:tcW w:w="2032" w:type="dxa"/>
          </w:tcPr>
          <w:p w14:paraId="784D1996" w14:textId="77777777" w:rsidR="005B570C" w:rsidRDefault="005B570C" w:rsidP="00A4403B"/>
        </w:tc>
        <w:tc>
          <w:tcPr>
            <w:tcW w:w="5589" w:type="dxa"/>
          </w:tcPr>
          <w:p w14:paraId="40DB95B0" w14:textId="77777777" w:rsidR="005B570C" w:rsidRDefault="005B570C" w:rsidP="00A4403B"/>
        </w:tc>
        <w:tc>
          <w:tcPr>
            <w:tcW w:w="2410" w:type="dxa"/>
          </w:tcPr>
          <w:p w14:paraId="430A6711" w14:textId="77777777" w:rsidR="005B570C" w:rsidRDefault="005B570C" w:rsidP="00A4403B"/>
        </w:tc>
      </w:tr>
      <w:tr w:rsidR="005B570C" w14:paraId="2618CC1B" w14:textId="77777777" w:rsidTr="00A4403B">
        <w:tc>
          <w:tcPr>
            <w:tcW w:w="2032" w:type="dxa"/>
          </w:tcPr>
          <w:p w14:paraId="608F9430" w14:textId="77777777" w:rsidR="005B570C" w:rsidRDefault="005B570C" w:rsidP="00A4403B"/>
        </w:tc>
        <w:tc>
          <w:tcPr>
            <w:tcW w:w="5589" w:type="dxa"/>
          </w:tcPr>
          <w:p w14:paraId="7F34DABD" w14:textId="77777777" w:rsidR="005B570C" w:rsidRDefault="005B570C" w:rsidP="00A4403B"/>
        </w:tc>
        <w:tc>
          <w:tcPr>
            <w:tcW w:w="2410" w:type="dxa"/>
          </w:tcPr>
          <w:p w14:paraId="29B88025" w14:textId="77777777" w:rsidR="005B570C" w:rsidRDefault="005B570C" w:rsidP="00A4403B"/>
        </w:tc>
      </w:tr>
      <w:tr w:rsidR="005B570C" w14:paraId="18CCCA80" w14:textId="77777777" w:rsidTr="00A4403B">
        <w:tc>
          <w:tcPr>
            <w:tcW w:w="2032" w:type="dxa"/>
          </w:tcPr>
          <w:p w14:paraId="205AF849" w14:textId="77777777" w:rsidR="005B570C" w:rsidRDefault="005B570C" w:rsidP="00A4403B"/>
        </w:tc>
        <w:tc>
          <w:tcPr>
            <w:tcW w:w="5589" w:type="dxa"/>
          </w:tcPr>
          <w:p w14:paraId="5CF3BF24" w14:textId="77777777" w:rsidR="005B570C" w:rsidRDefault="005B570C" w:rsidP="00A4403B"/>
        </w:tc>
        <w:tc>
          <w:tcPr>
            <w:tcW w:w="2410" w:type="dxa"/>
          </w:tcPr>
          <w:p w14:paraId="0DF8B1E1" w14:textId="77777777" w:rsidR="005B570C" w:rsidRDefault="005B570C" w:rsidP="00A4403B"/>
        </w:tc>
      </w:tr>
    </w:tbl>
    <w:p w14:paraId="5F860020" w14:textId="77777777" w:rsidR="005B570C" w:rsidRPr="000238B1" w:rsidRDefault="005B570C" w:rsidP="005B570C"/>
    <w:p w14:paraId="05CD5047" w14:textId="4A6CF404" w:rsidR="008D3C1D" w:rsidRPr="004467D2" w:rsidRDefault="006B3EDD" w:rsidP="000F38BB">
      <w:pPr>
        <w:pStyle w:val="Heading3"/>
      </w:pPr>
      <w:r w:rsidRPr="004467D2">
        <w:rPr>
          <w:rFonts w:hint="eastAsia"/>
        </w:rPr>
        <w:t>F</w:t>
      </w:r>
      <w:r w:rsidRPr="004467D2">
        <w:t>iltering</w:t>
      </w:r>
      <w:r w:rsidR="005C70AF" w:rsidRPr="004467D2">
        <w:t xml:space="preserve"> for </w:t>
      </w:r>
      <w:r w:rsidR="008841DA">
        <w:t xml:space="preserve">L1 </w:t>
      </w:r>
      <w:r w:rsidR="008D3C1D" w:rsidRPr="004467D2">
        <w:t>measurement results</w:t>
      </w:r>
    </w:p>
    <w:p w14:paraId="207CA266" w14:textId="77777777" w:rsidR="005B570C" w:rsidRPr="004A7EDD" w:rsidRDefault="005B570C" w:rsidP="005B570C">
      <w:pPr>
        <w:pStyle w:val="Heading5"/>
      </w:pPr>
      <w:r w:rsidRPr="004A7EDD">
        <w:rPr>
          <w:rFonts w:hint="eastAsia"/>
        </w:rPr>
        <w:t>[</w:t>
      </w:r>
      <w:r w:rsidRPr="004A7EDD">
        <w:t>Summary of contributions]</w:t>
      </w:r>
    </w:p>
    <w:p w14:paraId="3521BEB4" w14:textId="4FD84EC5" w:rsidR="00481BF0" w:rsidRDefault="00D4217A" w:rsidP="00D4217A">
      <w:pPr>
        <w:pStyle w:val="ListParagraph"/>
        <w:numPr>
          <w:ilvl w:val="0"/>
          <w:numId w:val="36"/>
        </w:numPr>
        <w:ind w:leftChars="0"/>
      </w:pPr>
      <w:r>
        <w:t xml:space="preserve">Many companies see the necessity of filtering </w:t>
      </w:r>
      <w:r w:rsidR="00C1410E">
        <w:t xml:space="preserve">for </w:t>
      </w:r>
      <w:r w:rsidR="005C70AF">
        <w:t xml:space="preserve">mobility robustness, </w:t>
      </w:r>
      <w:proofErr w:type="gramStart"/>
      <w:r w:rsidR="005C70AF">
        <w:t>i.e.</w:t>
      </w:r>
      <w:proofErr w:type="gramEnd"/>
      <w:r w:rsidR="005C70AF">
        <w:t xml:space="preserve"> avoiding ping-pong</w:t>
      </w:r>
      <w:r w:rsidR="008841DA">
        <w:t xml:space="preserve">, </w:t>
      </w:r>
      <w:r w:rsidR="00AF5C6E">
        <w:t>avoiding large amount of measurement result</w:t>
      </w:r>
      <w:r w:rsidR="004D7246">
        <w:t>s</w:t>
      </w:r>
      <w:r w:rsidR="00AF5C6E">
        <w:t xml:space="preserve"> for </w:t>
      </w:r>
      <w:r w:rsidR="004D7246">
        <w:t xml:space="preserve">gNB, </w:t>
      </w:r>
      <w:r w:rsidR="008841DA">
        <w:t>or relax</w:t>
      </w:r>
      <w:r w:rsidR="00060DCE">
        <w:t>ing</w:t>
      </w:r>
      <w:r w:rsidR="008841DA">
        <w:t xml:space="preserve"> the negative impact by UE rotation.</w:t>
      </w:r>
    </w:p>
    <w:p w14:paraId="753192BD" w14:textId="5112E32C" w:rsidR="00C1410E" w:rsidRDefault="00C1410E" w:rsidP="00A663F7">
      <w:pPr>
        <w:pStyle w:val="ListParagraph"/>
        <w:numPr>
          <w:ilvl w:val="0"/>
          <w:numId w:val="36"/>
        </w:numPr>
        <w:ind w:leftChars="0"/>
      </w:pPr>
      <w:r>
        <w:rPr>
          <w:rFonts w:hint="eastAsia"/>
        </w:rPr>
        <w:t>T</w:t>
      </w:r>
      <w:r>
        <w:t xml:space="preserve">wo types of filtering are proposed </w:t>
      </w:r>
      <w:r w:rsidR="00C35512">
        <w:t>at</w:t>
      </w:r>
      <w:r>
        <w:t xml:space="preserve"> this meeting</w:t>
      </w:r>
      <w:r w:rsidR="00C35512">
        <w:t xml:space="preserve">: </w:t>
      </w:r>
    </w:p>
    <w:p w14:paraId="0A76F0FD" w14:textId="77777777" w:rsidR="008841DA" w:rsidRDefault="00C1410E" w:rsidP="008841DA">
      <w:pPr>
        <w:pStyle w:val="ListParagraph"/>
        <w:numPr>
          <w:ilvl w:val="1"/>
          <w:numId w:val="36"/>
        </w:numPr>
        <w:ind w:leftChars="0"/>
      </w:pPr>
      <w:r>
        <w:t>L3 filtering</w:t>
      </w:r>
      <w:r w:rsidR="008841DA">
        <w:t xml:space="preserve"> (in time domain): </w:t>
      </w:r>
    </w:p>
    <w:p w14:paraId="2782DAC9" w14:textId="370A2513" w:rsidR="004467D2" w:rsidRDefault="00A57085" w:rsidP="004467D2">
      <w:pPr>
        <w:pStyle w:val="ListParagraph"/>
        <w:numPr>
          <w:ilvl w:val="1"/>
          <w:numId w:val="36"/>
        </w:numPr>
        <w:ind w:leftChars="0"/>
      </w:pPr>
      <w:r>
        <w:t xml:space="preserve">cell-level </w:t>
      </w:r>
      <w:r w:rsidR="007E29F7">
        <w:t>filtering</w:t>
      </w:r>
      <w:r w:rsidR="003427F4">
        <w:t xml:space="preserve"> (</w:t>
      </w:r>
      <w:r w:rsidR="00FE6BE5">
        <w:t xml:space="preserve">in </w:t>
      </w:r>
      <w:r w:rsidR="00476919">
        <w:t xml:space="preserve">spatial </w:t>
      </w:r>
      <w:r w:rsidR="007E29F7">
        <w:t>domain</w:t>
      </w:r>
      <w:r w:rsidR="00476919">
        <w:t>)</w:t>
      </w:r>
      <w:r w:rsidR="007E29F7">
        <w:t>, which includes</w:t>
      </w:r>
      <w:r w:rsidR="008841DA">
        <w:t xml:space="preserve"> the averaging of best X beams in a cell</w:t>
      </w:r>
    </w:p>
    <w:p w14:paraId="55F3B220" w14:textId="77777777" w:rsidR="005B570C" w:rsidRDefault="005B570C" w:rsidP="005B570C">
      <w:pPr>
        <w:pStyle w:val="Heading5"/>
      </w:pPr>
      <w:r>
        <w:rPr>
          <w:rFonts w:hint="eastAsia"/>
        </w:rPr>
        <w:t>[</w:t>
      </w:r>
      <w:r>
        <w:t>FL observation]</w:t>
      </w:r>
    </w:p>
    <w:p w14:paraId="0390267E" w14:textId="3AE872F9" w:rsidR="008841DA" w:rsidRDefault="008841DA" w:rsidP="008841DA">
      <w:r w:rsidRPr="008841DA">
        <w:rPr>
          <w:rFonts w:hint="eastAsia"/>
        </w:rPr>
        <w:t>W</w:t>
      </w:r>
      <w:r w:rsidRPr="008841DA">
        <w:t>hile the interest by many companies on filtering, the importance of “ping-pong avoidance</w:t>
      </w:r>
      <w:r w:rsidR="00644D72">
        <w:t>”</w:t>
      </w:r>
      <w:r w:rsidRPr="008841DA">
        <w:t xml:space="preserve"> </w:t>
      </w:r>
      <w:r w:rsidR="00644D72">
        <w:t>has not been confirmed</w:t>
      </w:r>
      <w:r w:rsidRPr="008841DA">
        <w:t xml:space="preserve"> in RAN2. Hence, </w:t>
      </w:r>
      <w:r>
        <w:t xml:space="preserve">the decision </w:t>
      </w:r>
      <w:r w:rsidR="003372B6">
        <w:t xml:space="preserve">on ping-pong </w:t>
      </w:r>
      <w:r w:rsidR="00F30EA0">
        <w:t>should be concluded in RAN</w:t>
      </w:r>
      <w:r w:rsidR="00B64339">
        <w:t>2</w:t>
      </w:r>
      <w:r w:rsidR="00F30EA0">
        <w:t xml:space="preserve"> first</w:t>
      </w:r>
      <w:r w:rsidR="00B64339">
        <w:t>,</w:t>
      </w:r>
      <w:r w:rsidR="00F30EA0">
        <w:t xml:space="preserve"> and </w:t>
      </w:r>
      <w:r w:rsidR="00B64339">
        <w:t>then</w:t>
      </w:r>
      <w:r w:rsidR="00F30EA0">
        <w:t xml:space="preserve"> </w:t>
      </w:r>
      <w:r>
        <w:t>RAN1</w:t>
      </w:r>
      <w:r w:rsidR="00B64339">
        <w:t xml:space="preserve"> can decide which way to go</w:t>
      </w:r>
      <w:r w:rsidR="00314AF1">
        <w:t>.</w:t>
      </w:r>
      <w:r>
        <w:t xml:space="preserve"> </w:t>
      </w:r>
      <w:r w:rsidR="00957D6F">
        <w:t xml:space="preserve">FL recommendation is to wait for RAN2 </w:t>
      </w:r>
      <w:r w:rsidR="003215D4">
        <w:t xml:space="preserve">LS and then </w:t>
      </w:r>
      <w:r w:rsidR="008C17B5">
        <w:t xml:space="preserve">to </w:t>
      </w:r>
      <w:r w:rsidR="00957D6F">
        <w:t>make RAN1 decision</w:t>
      </w:r>
      <w:r w:rsidR="00685AEC">
        <w:t xml:space="preserve"> whether or not filtering is </w:t>
      </w:r>
      <w:r w:rsidR="004C16BB">
        <w:t>applied to L1 measurement results. Until then, RAN1 can discuss the potential definition of filtering</w:t>
      </w:r>
      <w:r w:rsidR="00004E9F">
        <w:t xml:space="preserve"> and </w:t>
      </w:r>
      <w:r w:rsidR="00FA69D8">
        <w:t>applicability of L1 measurement quantities</w:t>
      </w:r>
      <w:r w:rsidR="008C17B5">
        <w:t>.</w:t>
      </w:r>
      <w:r w:rsidR="00FA69D8">
        <w:t xml:space="preserve"> </w:t>
      </w:r>
    </w:p>
    <w:p w14:paraId="36A45A56" w14:textId="77777777" w:rsidR="000F38BB" w:rsidRPr="00685AEC" w:rsidRDefault="000F38BB" w:rsidP="008841DA"/>
    <w:p w14:paraId="20EFDB34" w14:textId="297C497B" w:rsidR="009E5E2A" w:rsidRPr="009902E6" w:rsidRDefault="009E5E2A" w:rsidP="00C514CC">
      <w:pPr>
        <w:pStyle w:val="Heading5"/>
      </w:pPr>
      <w:r w:rsidRPr="009902E6">
        <w:t>[FL proposal</w:t>
      </w:r>
      <w:r>
        <w:t xml:space="preserve"> 1-</w:t>
      </w:r>
      <w:r w:rsidR="009740E6">
        <w:t>6</w:t>
      </w:r>
      <w:r>
        <w:t>-v1</w:t>
      </w:r>
      <w:r w:rsidRPr="009902E6">
        <w:t>]</w:t>
      </w:r>
    </w:p>
    <w:p w14:paraId="2CB91CA7" w14:textId="355386FB" w:rsidR="009E5E2A" w:rsidRDefault="009E5E2A" w:rsidP="009E5E2A">
      <w:pPr>
        <w:pStyle w:val="ListParagraph"/>
        <w:numPr>
          <w:ilvl w:val="0"/>
          <w:numId w:val="39"/>
        </w:numPr>
        <w:ind w:leftChars="0"/>
        <w:rPr>
          <w:color w:val="FF0000"/>
        </w:rPr>
      </w:pPr>
      <w:r>
        <w:rPr>
          <w:color w:val="FF0000"/>
        </w:rPr>
        <w:t xml:space="preserve">For Rel-18 L1/L2 mobility, </w:t>
      </w:r>
      <w:r w:rsidR="002A23C2">
        <w:rPr>
          <w:color w:val="FF0000"/>
        </w:rPr>
        <w:t xml:space="preserve">further study the necessity of </w:t>
      </w:r>
      <w:r w:rsidR="00C01314">
        <w:rPr>
          <w:color w:val="FF0000"/>
        </w:rPr>
        <w:t>filtering to L1 measurement result</w:t>
      </w:r>
      <w:r w:rsidR="0044680A">
        <w:rPr>
          <w:color w:val="FF0000"/>
        </w:rPr>
        <w:t>s</w:t>
      </w:r>
      <w:r w:rsidR="00D94A23">
        <w:rPr>
          <w:color w:val="FF0000"/>
        </w:rPr>
        <w:t xml:space="preserve"> considering </w:t>
      </w:r>
      <w:r w:rsidR="0044680A">
        <w:rPr>
          <w:color w:val="FF0000"/>
        </w:rPr>
        <w:t xml:space="preserve">at least </w:t>
      </w:r>
      <w:r w:rsidR="00D94A23">
        <w:rPr>
          <w:color w:val="FF0000"/>
        </w:rPr>
        <w:t xml:space="preserve">the </w:t>
      </w:r>
      <w:r w:rsidR="00EB68DE">
        <w:rPr>
          <w:color w:val="FF0000"/>
        </w:rPr>
        <w:t>following aspect</w:t>
      </w:r>
      <w:r w:rsidR="00EA7156">
        <w:rPr>
          <w:color w:val="FF0000"/>
        </w:rPr>
        <w:t>s</w:t>
      </w:r>
      <w:r w:rsidR="00EB68DE">
        <w:rPr>
          <w:color w:val="FF0000"/>
        </w:rPr>
        <w:t>:</w:t>
      </w:r>
    </w:p>
    <w:p w14:paraId="403CFC35" w14:textId="3AD85966" w:rsidR="00F0797F" w:rsidRDefault="00152BD0" w:rsidP="00EB68DE">
      <w:pPr>
        <w:pStyle w:val="ListParagraph"/>
        <w:numPr>
          <w:ilvl w:val="1"/>
          <w:numId w:val="39"/>
        </w:numPr>
        <w:ind w:leftChars="0"/>
        <w:rPr>
          <w:color w:val="FF0000"/>
        </w:rPr>
      </w:pPr>
      <w:r>
        <w:rPr>
          <w:color w:val="FF0000"/>
        </w:rPr>
        <w:t>Exact d</w:t>
      </w:r>
      <w:r w:rsidR="00EB68DE">
        <w:rPr>
          <w:color w:val="FF0000"/>
        </w:rPr>
        <w:t>efinition of filtering</w:t>
      </w:r>
    </w:p>
    <w:p w14:paraId="1429AB8E" w14:textId="27674AFE" w:rsidR="00F0797F" w:rsidRPr="00F0797F" w:rsidRDefault="00F0797F" w:rsidP="00F0797F">
      <w:pPr>
        <w:pStyle w:val="ListParagraph"/>
        <w:numPr>
          <w:ilvl w:val="2"/>
          <w:numId w:val="39"/>
        </w:numPr>
        <w:ind w:leftChars="0"/>
        <w:rPr>
          <w:color w:val="FF0000"/>
        </w:rPr>
      </w:pPr>
      <w:r w:rsidRPr="00F0797F">
        <w:rPr>
          <w:color w:val="FF0000"/>
        </w:rPr>
        <w:t xml:space="preserve">L3 filtering (in time domain): </w:t>
      </w:r>
      <w:proofErr w:type="gramStart"/>
      <w:r>
        <w:rPr>
          <w:color w:val="FF0000"/>
        </w:rPr>
        <w:t>e.g.</w:t>
      </w:r>
      <w:proofErr w:type="gramEnd"/>
      <w:r>
        <w:rPr>
          <w:color w:val="FF0000"/>
        </w:rPr>
        <w:t xml:space="preserve"> exact definition of time domain filtering</w:t>
      </w:r>
    </w:p>
    <w:p w14:paraId="06829B3D" w14:textId="028F9905" w:rsidR="00F0797F" w:rsidRPr="00F0797F" w:rsidRDefault="00384428" w:rsidP="00F0797F">
      <w:pPr>
        <w:pStyle w:val="ListParagraph"/>
        <w:numPr>
          <w:ilvl w:val="2"/>
          <w:numId w:val="39"/>
        </w:numPr>
        <w:ind w:leftChars="0"/>
        <w:rPr>
          <w:color w:val="FF0000"/>
        </w:rPr>
      </w:pPr>
      <w:r>
        <w:rPr>
          <w:color w:val="FF0000"/>
        </w:rPr>
        <w:t>C</w:t>
      </w:r>
      <w:r w:rsidRPr="00F0797F">
        <w:rPr>
          <w:color w:val="FF0000"/>
        </w:rPr>
        <w:t>ell</w:t>
      </w:r>
      <w:r w:rsidR="00F0797F" w:rsidRPr="00F0797F">
        <w:rPr>
          <w:color w:val="FF0000"/>
        </w:rPr>
        <w:t>-level measurement (</w:t>
      </w:r>
      <w:r w:rsidR="00FE6BE5">
        <w:rPr>
          <w:color w:val="FF0000"/>
        </w:rPr>
        <w:t xml:space="preserve">in </w:t>
      </w:r>
      <w:r w:rsidR="00F0797F" w:rsidRPr="00F0797F">
        <w:rPr>
          <w:color w:val="FF0000"/>
        </w:rPr>
        <w:t xml:space="preserve">spatial </w:t>
      </w:r>
      <w:r w:rsidR="00FE6BE5">
        <w:rPr>
          <w:color w:val="FF0000"/>
        </w:rPr>
        <w:t>domain</w:t>
      </w:r>
      <w:r w:rsidR="00F0797F" w:rsidRPr="00F0797F">
        <w:rPr>
          <w:color w:val="FF0000"/>
        </w:rPr>
        <w:t>)</w:t>
      </w:r>
      <w:r w:rsidR="00F0797F">
        <w:rPr>
          <w:color w:val="FF0000"/>
        </w:rPr>
        <w:t xml:space="preserve">: </w:t>
      </w:r>
      <w:proofErr w:type="gramStart"/>
      <w:r w:rsidR="00F0797F">
        <w:rPr>
          <w:color w:val="FF0000"/>
        </w:rPr>
        <w:t>e.g.</w:t>
      </w:r>
      <w:proofErr w:type="gramEnd"/>
      <w:r w:rsidR="00F0797F">
        <w:rPr>
          <w:color w:val="FF0000"/>
        </w:rPr>
        <w:t xml:space="preserve"> how many beams are averaged, </w:t>
      </w:r>
      <w:r>
        <w:rPr>
          <w:color w:val="FF0000"/>
        </w:rPr>
        <w:t>and/</w:t>
      </w:r>
      <w:r w:rsidR="00F0797F">
        <w:rPr>
          <w:color w:val="FF0000"/>
        </w:rPr>
        <w:t xml:space="preserve">or how the beams are chosen. </w:t>
      </w:r>
    </w:p>
    <w:p w14:paraId="75453703" w14:textId="459FE0F0" w:rsidR="00EB68DE" w:rsidRDefault="00EA7156" w:rsidP="00F0797F">
      <w:pPr>
        <w:pStyle w:val="ListParagraph"/>
        <w:numPr>
          <w:ilvl w:val="1"/>
          <w:numId w:val="39"/>
        </w:numPr>
        <w:ind w:leftChars="0"/>
        <w:rPr>
          <w:color w:val="FF0000"/>
        </w:rPr>
      </w:pPr>
      <w:r>
        <w:rPr>
          <w:color w:val="FF0000"/>
        </w:rPr>
        <w:t>Importance to avoid ping-pong handover for L1/L2 mobility</w:t>
      </w:r>
    </w:p>
    <w:p w14:paraId="21853CB8" w14:textId="0BB8042C" w:rsidR="00E7778B" w:rsidRDefault="00E7778B" w:rsidP="00E7778B">
      <w:pPr>
        <w:pStyle w:val="ListParagraph"/>
        <w:numPr>
          <w:ilvl w:val="2"/>
          <w:numId w:val="39"/>
        </w:numPr>
        <w:ind w:leftChars="0"/>
        <w:rPr>
          <w:color w:val="FF0000"/>
        </w:rPr>
      </w:pPr>
      <w:r>
        <w:rPr>
          <w:rFonts w:hint="eastAsia"/>
          <w:color w:val="FF0000"/>
        </w:rPr>
        <w:t>A</w:t>
      </w:r>
      <w:r>
        <w:rPr>
          <w:color w:val="FF0000"/>
        </w:rPr>
        <w:t>lignment with RAN2 is expected</w:t>
      </w:r>
    </w:p>
    <w:p w14:paraId="3E3061A8" w14:textId="62C492BA" w:rsidR="00EA7156" w:rsidRDefault="00B27B34" w:rsidP="00EB68DE">
      <w:pPr>
        <w:pStyle w:val="ListParagraph"/>
        <w:numPr>
          <w:ilvl w:val="1"/>
          <w:numId w:val="39"/>
        </w:numPr>
        <w:ind w:leftChars="0"/>
        <w:rPr>
          <w:color w:val="FF0000"/>
        </w:rPr>
      </w:pPr>
      <w:r>
        <w:rPr>
          <w:color w:val="FF0000"/>
        </w:rPr>
        <w:lastRenderedPageBreak/>
        <w:t>Impact of UE rotation</w:t>
      </w:r>
    </w:p>
    <w:p w14:paraId="049D4075" w14:textId="4CCAC851" w:rsidR="00B27B34" w:rsidRDefault="00B27B34" w:rsidP="00EB68DE">
      <w:pPr>
        <w:pStyle w:val="ListParagraph"/>
        <w:numPr>
          <w:ilvl w:val="1"/>
          <w:numId w:val="39"/>
        </w:numPr>
        <w:ind w:leftChars="0"/>
        <w:rPr>
          <w:color w:val="FF0000"/>
        </w:rPr>
      </w:pPr>
      <w:r>
        <w:rPr>
          <w:rFonts w:hint="eastAsia"/>
          <w:color w:val="FF0000"/>
        </w:rPr>
        <w:t>A</w:t>
      </w:r>
      <w:r>
        <w:rPr>
          <w:color w:val="FF0000"/>
        </w:rPr>
        <w:t xml:space="preserve">pplicability to L1-RSRP </w:t>
      </w:r>
      <w:r w:rsidR="00E7778B">
        <w:rPr>
          <w:color w:val="FF0000"/>
        </w:rPr>
        <w:t>and</w:t>
      </w:r>
      <w:r>
        <w:rPr>
          <w:color w:val="FF0000"/>
        </w:rPr>
        <w:t xml:space="preserve"> L1-SINR (if supported)</w:t>
      </w:r>
    </w:p>
    <w:p w14:paraId="6DFA5BE8" w14:textId="62413FC4" w:rsidR="00E7778B" w:rsidRDefault="00E7778B" w:rsidP="00E7778B">
      <w:pPr>
        <w:pStyle w:val="ListParagraph"/>
        <w:numPr>
          <w:ilvl w:val="1"/>
          <w:numId w:val="39"/>
        </w:numPr>
        <w:ind w:leftChars="0"/>
        <w:rPr>
          <w:color w:val="FF0000"/>
        </w:rPr>
      </w:pPr>
      <w:r>
        <w:rPr>
          <w:rFonts w:hint="eastAsia"/>
          <w:color w:val="FF0000"/>
        </w:rPr>
        <w:t>A</w:t>
      </w:r>
      <w:r>
        <w:rPr>
          <w:color w:val="FF0000"/>
        </w:rPr>
        <w:t>pplicability to intra-frequency and inter-frequency (if supported)</w:t>
      </w:r>
    </w:p>
    <w:p w14:paraId="698593DF" w14:textId="59EE1122" w:rsidR="00DE1709" w:rsidRPr="00FE6BE5" w:rsidRDefault="00DE1709" w:rsidP="00DE1709">
      <w:pPr>
        <w:pStyle w:val="ListParagraph"/>
        <w:numPr>
          <w:ilvl w:val="0"/>
          <w:numId w:val="39"/>
        </w:numPr>
        <w:ind w:leftChars="0"/>
        <w:rPr>
          <w:i/>
          <w:iCs/>
          <w:color w:val="FF0000"/>
        </w:rPr>
      </w:pPr>
      <w:r w:rsidRPr="00FE6BE5">
        <w:rPr>
          <w:i/>
          <w:iCs/>
          <w:color w:val="FF0000"/>
        </w:rPr>
        <w:t xml:space="preserve">FL note: this issue is a medium priority </w:t>
      </w:r>
      <w:proofErr w:type="gramStart"/>
      <w:r w:rsidRPr="00FE6BE5">
        <w:rPr>
          <w:i/>
          <w:iCs/>
          <w:color w:val="FF0000"/>
        </w:rPr>
        <w:t>issue,</w:t>
      </w:r>
      <w:proofErr w:type="gramEnd"/>
      <w:r w:rsidRPr="00FE6BE5">
        <w:rPr>
          <w:i/>
          <w:iCs/>
          <w:color w:val="FF0000"/>
        </w:rPr>
        <w:t xml:space="preserve"> the system will work without this functionality even though it is not optimum. </w:t>
      </w:r>
      <w:proofErr w:type="gramStart"/>
      <w:r w:rsidRPr="00FE6BE5">
        <w:rPr>
          <w:i/>
          <w:iCs/>
          <w:color w:val="FF0000"/>
        </w:rPr>
        <w:t>Thus</w:t>
      </w:r>
      <w:proofErr w:type="gramEnd"/>
      <w:r w:rsidRPr="00FE6BE5">
        <w:rPr>
          <w:i/>
          <w:iCs/>
          <w:color w:val="FF0000"/>
        </w:rPr>
        <w:t xml:space="preserve"> FL</w:t>
      </w:r>
      <w:r w:rsidR="00FE6BE5">
        <w:rPr>
          <w:i/>
          <w:iCs/>
          <w:color w:val="FF0000"/>
        </w:rPr>
        <w:t xml:space="preserve"> recommends not to </w:t>
      </w:r>
      <w:r w:rsidRPr="00FE6BE5">
        <w:rPr>
          <w:i/>
          <w:iCs/>
          <w:color w:val="FF0000"/>
        </w:rPr>
        <w:t>spending much time on this issue</w:t>
      </w:r>
      <w:r w:rsidR="00AF3E6B">
        <w:rPr>
          <w:i/>
          <w:iCs/>
          <w:color w:val="FF0000"/>
        </w:rPr>
        <w:t xml:space="preserve"> and make our decision at an ear</w:t>
      </w:r>
      <w:r w:rsidR="009955E7">
        <w:rPr>
          <w:i/>
          <w:iCs/>
          <w:color w:val="FF0000"/>
        </w:rPr>
        <w:t xml:space="preserve">ly stage of Rel-18. </w:t>
      </w:r>
    </w:p>
    <w:p w14:paraId="7C382B06" w14:textId="77777777" w:rsidR="00DE1709" w:rsidRPr="00E7778B" w:rsidRDefault="00DE1709" w:rsidP="00DE1709">
      <w:pPr>
        <w:pStyle w:val="ListParagraph"/>
        <w:numPr>
          <w:ilvl w:val="0"/>
          <w:numId w:val="39"/>
        </w:numPr>
        <w:ind w:leftChars="0"/>
        <w:rPr>
          <w:color w:val="FF0000"/>
        </w:rPr>
      </w:pPr>
    </w:p>
    <w:p w14:paraId="2D95946D" w14:textId="3C7EB572" w:rsidR="00877E4E" w:rsidRPr="00C514CC" w:rsidRDefault="00877E4E" w:rsidP="00877E4E">
      <w:pPr>
        <w:pStyle w:val="Heading5"/>
      </w:pPr>
      <w:r>
        <w:t>[</w:t>
      </w:r>
      <w:r w:rsidR="00B41A47">
        <w:t>Discussion on</w:t>
      </w:r>
      <w:r>
        <w:t xml:space="preserve"> proposal 1-6-v1]</w:t>
      </w:r>
    </w:p>
    <w:p w14:paraId="5E6BD8FC" w14:textId="77777777" w:rsidR="00877E4E" w:rsidRDefault="00877E4E" w:rsidP="00877E4E">
      <w:r>
        <w:rPr>
          <w:rFonts w:hint="eastAsia"/>
        </w:rPr>
        <w:t>P</w:t>
      </w:r>
      <w:r>
        <w:t>lease input your view in the table below:</w:t>
      </w:r>
    </w:p>
    <w:tbl>
      <w:tblPr>
        <w:tblStyle w:val="TableGrid8"/>
        <w:tblW w:w="0" w:type="auto"/>
        <w:tblLook w:val="04A0" w:firstRow="1" w:lastRow="0" w:firstColumn="1" w:lastColumn="0" w:noHBand="0" w:noVBand="1"/>
      </w:tblPr>
      <w:tblGrid>
        <w:gridCol w:w="2032"/>
        <w:gridCol w:w="5589"/>
        <w:gridCol w:w="2410"/>
      </w:tblGrid>
      <w:tr w:rsidR="00877E4E" w14:paraId="279F23F5" w14:textId="77777777" w:rsidTr="00A4403B">
        <w:trPr>
          <w:cnfStyle w:val="100000000000" w:firstRow="1" w:lastRow="0" w:firstColumn="0" w:lastColumn="0" w:oddVBand="0" w:evenVBand="0" w:oddHBand="0" w:evenHBand="0" w:firstRowFirstColumn="0" w:firstRowLastColumn="0" w:lastRowFirstColumn="0" w:lastRowLastColumn="0"/>
        </w:trPr>
        <w:tc>
          <w:tcPr>
            <w:tcW w:w="2032" w:type="dxa"/>
          </w:tcPr>
          <w:p w14:paraId="6A702F02" w14:textId="77777777" w:rsidR="00877E4E" w:rsidRDefault="00877E4E" w:rsidP="00A4403B">
            <w:r>
              <w:rPr>
                <w:rFonts w:hint="eastAsia"/>
              </w:rPr>
              <w:t>C</w:t>
            </w:r>
            <w:r>
              <w:t>ompany</w:t>
            </w:r>
          </w:p>
        </w:tc>
        <w:tc>
          <w:tcPr>
            <w:tcW w:w="5589" w:type="dxa"/>
          </w:tcPr>
          <w:p w14:paraId="6CC85C68" w14:textId="7FC1B5E5" w:rsidR="00877E4E" w:rsidRDefault="00877E4E" w:rsidP="00A4403B">
            <w:r>
              <w:rPr>
                <w:rFonts w:hint="eastAsia"/>
              </w:rPr>
              <w:t>C</w:t>
            </w:r>
            <w:r>
              <w:t>omment to proposal 1-6-v1</w:t>
            </w:r>
          </w:p>
        </w:tc>
        <w:tc>
          <w:tcPr>
            <w:tcW w:w="2410" w:type="dxa"/>
          </w:tcPr>
          <w:p w14:paraId="5D8DE536" w14:textId="77777777" w:rsidR="00877E4E" w:rsidRDefault="00877E4E" w:rsidP="00A4403B">
            <w:r>
              <w:rPr>
                <w:rFonts w:hint="eastAsia"/>
              </w:rPr>
              <w:t>R</w:t>
            </w:r>
            <w:r>
              <w:t>esponse from FL</w:t>
            </w:r>
          </w:p>
        </w:tc>
      </w:tr>
      <w:tr w:rsidR="00877E4E" w14:paraId="05CD569A" w14:textId="77777777" w:rsidTr="00A4403B">
        <w:tc>
          <w:tcPr>
            <w:tcW w:w="2032" w:type="dxa"/>
          </w:tcPr>
          <w:p w14:paraId="1F333197" w14:textId="341624F1" w:rsidR="00877E4E" w:rsidRDefault="00910E3D" w:rsidP="00A4403B">
            <w:r>
              <w:t>MediaTek</w:t>
            </w:r>
          </w:p>
        </w:tc>
        <w:tc>
          <w:tcPr>
            <w:tcW w:w="5589" w:type="dxa"/>
          </w:tcPr>
          <w:p w14:paraId="0A02418E" w14:textId="0A58A680" w:rsidR="00877E4E" w:rsidRDefault="00910E3D" w:rsidP="00A4403B">
            <w:r>
              <w:t xml:space="preserve">We agree with FL’s assessment that RAN1 should have an aligned view with RAN2 on the ping-pong issue before we discuss the solution to address the issue. Also, whether and how to apply filtering should be discussed after proposal 1-4 and 1-5. Therefore, we suggest to deprioritize the discussion in this meeting. </w:t>
            </w:r>
          </w:p>
        </w:tc>
        <w:tc>
          <w:tcPr>
            <w:tcW w:w="2410" w:type="dxa"/>
          </w:tcPr>
          <w:p w14:paraId="139993F2" w14:textId="77777777" w:rsidR="00877E4E" w:rsidRDefault="00877E4E" w:rsidP="00A4403B"/>
        </w:tc>
      </w:tr>
      <w:tr w:rsidR="00877E4E" w14:paraId="2B211BF7" w14:textId="77777777" w:rsidTr="00A4403B">
        <w:tc>
          <w:tcPr>
            <w:tcW w:w="2032" w:type="dxa"/>
          </w:tcPr>
          <w:p w14:paraId="31800173" w14:textId="5513B0DD" w:rsidR="00877E4E" w:rsidRDefault="009F5AC8" w:rsidP="00A4403B">
            <w:r>
              <w:t>Google</w:t>
            </w:r>
          </w:p>
        </w:tc>
        <w:tc>
          <w:tcPr>
            <w:tcW w:w="5589" w:type="dxa"/>
          </w:tcPr>
          <w:p w14:paraId="16C478C3" w14:textId="1560ECC4" w:rsidR="00877E4E" w:rsidRDefault="009F5AC8" w:rsidP="00A4403B">
            <w:r>
              <w:t>We do not think filtering related needs to be studied. L1-RSRP measurement behaviour should be the same as legacy.</w:t>
            </w:r>
          </w:p>
        </w:tc>
        <w:tc>
          <w:tcPr>
            <w:tcW w:w="2410" w:type="dxa"/>
          </w:tcPr>
          <w:p w14:paraId="0A599E78" w14:textId="77777777" w:rsidR="00877E4E" w:rsidRDefault="00877E4E" w:rsidP="00A4403B"/>
        </w:tc>
      </w:tr>
      <w:tr w:rsidR="00877E4E" w14:paraId="62DE2657" w14:textId="77777777" w:rsidTr="00A4403B">
        <w:tc>
          <w:tcPr>
            <w:tcW w:w="2032" w:type="dxa"/>
          </w:tcPr>
          <w:p w14:paraId="303A9950" w14:textId="77777777" w:rsidR="00877E4E" w:rsidRDefault="00877E4E" w:rsidP="00A4403B"/>
        </w:tc>
        <w:tc>
          <w:tcPr>
            <w:tcW w:w="5589" w:type="dxa"/>
          </w:tcPr>
          <w:p w14:paraId="53186FF2" w14:textId="77777777" w:rsidR="00877E4E" w:rsidRDefault="00877E4E" w:rsidP="00A4403B"/>
        </w:tc>
        <w:tc>
          <w:tcPr>
            <w:tcW w:w="2410" w:type="dxa"/>
          </w:tcPr>
          <w:p w14:paraId="6B8B879B" w14:textId="77777777" w:rsidR="00877E4E" w:rsidRDefault="00877E4E" w:rsidP="00A4403B"/>
        </w:tc>
      </w:tr>
      <w:tr w:rsidR="00877E4E" w14:paraId="3D96DA17" w14:textId="77777777" w:rsidTr="00A4403B">
        <w:tc>
          <w:tcPr>
            <w:tcW w:w="2032" w:type="dxa"/>
          </w:tcPr>
          <w:p w14:paraId="7F71BA22" w14:textId="77777777" w:rsidR="00877E4E" w:rsidRDefault="00877E4E" w:rsidP="00A4403B"/>
        </w:tc>
        <w:tc>
          <w:tcPr>
            <w:tcW w:w="5589" w:type="dxa"/>
          </w:tcPr>
          <w:p w14:paraId="48FEA515" w14:textId="77777777" w:rsidR="00877E4E" w:rsidRDefault="00877E4E" w:rsidP="00A4403B"/>
        </w:tc>
        <w:tc>
          <w:tcPr>
            <w:tcW w:w="2410" w:type="dxa"/>
          </w:tcPr>
          <w:p w14:paraId="6C1004D9" w14:textId="77777777" w:rsidR="00877E4E" w:rsidRDefault="00877E4E" w:rsidP="00A4403B"/>
        </w:tc>
      </w:tr>
      <w:tr w:rsidR="00877E4E" w14:paraId="79856B0D" w14:textId="77777777" w:rsidTr="00A4403B">
        <w:tc>
          <w:tcPr>
            <w:tcW w:w="2032" w:type="dxa"/>
          </w:tcPr>
          <w:p w14:paraId="5F397580" w14:textId="77777777" w:rsidR="00877E4E" w:rsidRDefault="00877E4E" w:rsidP="00A4403B"/>
        </w:tc>
        <w:tc>
          <w:tcPr>
            <w:tcW w:w="5589" w:type="dxa"/>
          </w:tcPr>
          <w:p w14:paraId="3A5DA4D7" w14:textId="77777777" w:rsidR="00877E4E" w:rsidRDefault="00877E4E" w:rsidP="00A4403B"/>
        </w:tc>
        <w:tc>
          <w:tcPr>
            <w:tcW w:w="2410" w:type="dxa"/>
          </w:tcPr>
          <w:p w14:paraId="358990D1" w14:textId="77777777" w:rsidR="00877E4E" w:rsidRDefault="00877E4E" w:rsidP="00A4403B"/>
        </w:tc>
      </w:tr>
      <w:tr w:rsidR="00877E4E" w14:paraId="6DC50451" w14:textId="77777777" w:rsidTr="00A4403B">
        <w:tc>
          <w:tcPr>
            <w:tcW w:w="2032" w:type="dxa"/>
          </w:tcPr>
          <w:p w14:paraId="0E68DCB8" w14:textId="77777777" w:rsidR="00877E4E" w:rsidRDefault="00877E4E" w:rsidP="00A4403B"/>
        </w:tc>
        <w:tc>
          <w:tcPr>
            <w:tcW w:w="5589" w:type="dxa"/>
          </w:tcPr>
          <w:p w14:paraId="67E83038" w14:textId="77777777" w:rsidR="00877E4E" w:rsidRDefault="00877E4E" w:rsidP="00A4403B"/>
        </w:tc>
        <w:tc>
          <w:tcPr>
            <w:tcW w:w="2410" w:type="dxa"/>
          </w:tcPr>
          <w:p w14:paraId="518EC915" w14:textId="77777777" w:rsidR="00877E4E" w:rsidRDefault="00877E4E" w:rsidP="00A4403B"/>
        </w:tc>
      </w:tr>
      <w:tr w:rsidR="00877E4E" w14:paraId="00B78DEF" w14:textId="77777777" w:rsidTr="00A4403B">
        <w:tc>
          <w:tcPr>
            <w:tcW w:w="2032" w:type="dxa"/>
          </w:tcPr>
          <w:p w14:paraId="3A438186" w14:textId="77777777" w:rsidR="00877E4E" w:rsidRDefault="00877E4E" w:rsidP="00A4403B"/>
        </w:tc>
        <w:tc>
          <w:tcPr>
            <w:tcW w:w="5589" w:type="dxa"/>
          </w:tcPr>
          <w:p w14:paraId="4ACCD350" w14:textId="77777777" w:rsidR="00877E4E" w:rsidRDefault="00877E4E" w:rsidP="00A4403B"/>
        </w:tc>
        <w:tc>
          <w:tcPr>
            <w:tcW w:w="2410" w:type="dxa"/>
          </w:tcPr>
          <w:p w14:paraId="2ED3718A" w14:textId="77777777" w:rsidR="00877E4E" w:rsidRDefault="00877E4E" w:rsidP="00A4403B"/>
        </w:tc>
      </w:tr>
    </w:tbl>
    <w:p w14:paraId="1206C108" w14:textId="77777777" w:rsidR="00547C51" w:rsidRPr="00C03196" w:rsidRDefault="00547C51" w:rsidP="00C03196"/>
    <w:p w14:paraId="3A07B434" w14:textId="08E47409" w:rsidR="003814B0" w:rsidRDefault="000F38BB" w:rsidP="000F38BB">
      <w:pPr>
        <w:pStyle w:val="Heading3"/>
        <w:rPr>
          <w:bCs/>
        </w:rPr>
      </w:pPr>
      <w:r>
        <w:t>C</w:t>
      </w:r>
      <w:r w:rsidR="004211C1">
        <w:rPr>
          <w:bCs/>
        </w:rPr>
        <w:t>onfiguration</w:t>
      </w:r>
      <w:r>
        <w:t>s for L1 measurement</w:t>
      </w:r>
    </w:p>
    <w:p w14:paraId="18BA6994" w14:textId="77777777" w:rsidR="005B570C" w:rsidRPr="004A7EDD" w:rsidRDefault="005B570C" w:rsidP="005B570C">
      <w:pPr>
        <w:pStyle w:val="Heading5"/>
      </w:pPr>
      <w:r w:rsidRPr="004A7EDD">
        <w:rPr>
          <w:rFonts w:hint="eastAsia"/>
        </w:rPr>
        <w:t>[</w:t>
      </w:r>
      <w:r w:rsidRPr="004A7EDD">
        <w:t>Summary of contributions]</w:t>
      </w:r>
    </w:p>
    <w:p w14:paraId="61E057A6" w14:textId="4204E671" w:rsidR="003F74DC" w:rsidRDefault="004211C1" w:rsidP="00E7778B">
      <w:pPr>
        <w:pStyle w:val="ListParagraph"/>
        <w:numPr>
          <w:ilvl w:val="0"/>
          <w:numId w:val="39"/>
        </w:numPr>
        <w:ind w:leftChars="0"/>
      </w:pPr>
      <w:r>
        <w:t xml:space="preserve">Due to the support of </w:t>
      </w:r>
      <w:r w:rsidR="00E4519B">
        <w:t>multi-beam/</w:t>
      </w:r>
      <w:r>
        <w:t>multi-frequency</w:t>
      </w:r>
      <w:r w:rsidR="003F74DC">
        <w:t>/</w:t>
      </w:r>
      <w:r>
        <w:t>multi-cell measurements</w:t>
      </w:r>
      <w:r w:rsidR="006D3601">
        <w:t xml:space="preserve"> under Rel-18 L1/L2 mobility scenarios</w:t>
      </w:r>
      <w:r>
        <w:t xml:space="preserve">, </w:t>
      </w:r>
      <w:r w:rsidR="003F74DC">
        <w:t>it is required for gNB and UE to handle large amount of measurement (and configuration)</w:t>
      </w:r>
      <w:r w:rsidR="00834F82">
        <w:t xml:space="preserve"> in order to find the best beam/cell</w:t>
      </w:r>
      <w:r w:rsidR="00A45557">
        <w:t xml:space="preserve"> for mobility</w:t>
      </w:r>
      <w:r w:rsidR="00834F82">
        <w:t xml:space="preserve">. Thus, it is questioned that the number of cells/RSs </w:t>
      </w:r>
      <w:r w:rsidR="004321CC">
        <w:t xml:space="preserve">need to be extended from Rel-17 ICBM. </w:t>
      </w:r>
    </w:p>
    <w:p w14:paraId="73B517CD" w14:textId="7ED6696C" w:rsidR="003F74DC" w:rsidRPr="0018252A" w:rsidRDefault="003F74DC" w:rsidP="003F74DC">
      <w:pPr>
        <w:pStyle w:val="ListParagraph"/>
        <w:numPr>
          <w:ilvl w:val="1"/>
          <w:numId w:val="39"/>
        </w:numPr>
        <w:ind w:leftChars="0"/>
      </w:pPr>
      <w:r>
        <w:t>Change</w:t>
      </w:r>
      <w:r w:rsidRPr="0018252A">
        <w:t xml:space="preserve"> the maximum number of additional cells (</w:t>
      </w:r>
      <w:proofErr w:type="gramStart"/>
      <w:r>
        <w:t>i.e.</w:t>
      </w:r>
      <w:proofErr w:type="gramEnd"/>
      <w:r>
        <w:t xml:space="preserve"> </w:t>
      </w:r>
      <w:r w:rsidRPr="0018252A">
        <w:t>non-serving cells)</w:t>
      </w:r>
    </w:p>
    <w:p w14:paraId="69761FF6" w14:textId="2F612B72" w:rsidR="003F74DC" w:rsidRDefault="003F74DC" w:rsidP="003F74DC">
      <w:pPr>
        <w:pStyle w:val="ListParagraph"/>
        <w:numPr>
          <w:ilvl w:val="1"/>
          <w:numId w:val="39"/>
        </w:numPr>
        <w:ind w:leftChars="0"/>
      </w:pPr>
      <w:r w:rsidRPr="0018252A">
        <w:rPr>
          <w:rFonts w:hint="eastAsia"/>
        </w:rPr>
        <w:t>C</w:t>
      </w:r>
      <w:r w:rsidRPr="0018252A">
        <w:t>hange the maximum number of RSs associated with each cell that can be configured for L1 measurement</w:t>
      </w:r>
    </w:p>
    <w:p w14:paraId="3DCC9153" w14:textId="1060C8ED" w:rsidR="00697324" w:rsidRDefault="006400FF" w:rsidP="003F74DC">
      <w:pPr>
        <w:pStyle w:val="ListParagraph"/>
        <w:numPr>
          <w:ilvl w:val="1"/>
          <w:numId w:val="39"/>
        </w:numPr>
        <w:ind w:leftChars="0"/>
      </w:pPr>
      <w:r>
        <w:t>Note that if</w:t>
      </w:r>
      <w:r w:rsidR="00697324">
        <w:t xml:space="preserve"> nothing is changed, gNB </w:t>
      </w:r>
      <w:r w:rsidR="0099777E">
        <w:t xml:space="preserve">may be required </w:t>
      </w:r>
      <w:r w:rsidR="00697324">
        <w:t>to perform RRC reconfiguration</w:t>
      </w:r>
    </w:p>
    <w:p w14:paraId="28BFE21D" w14:textId="712A6702" w:rsidR="00E7778B" w:rsidRDefault="003F74DC" w:rsidP="00E7778B">
      <w:pPr>
        <w:pStyle w:val="ListParagraph"/>
        <w:numPr>
          <w:ilvl w:val="0"/>
          <w:numId w:val="39"/>
        </w:numPr>
        <w:ind w:leftChars="0"/>
      </w:pPr>
      <w:r>
        <w:t>On the other hand, c</w:t>
      </w:r>
      <w:r w:rsidR="00E7778B">
        <w:t>ompanies</w:t>
      </w:r>
      <w:r w:rsidR="004211C1">
        <w:t xml:space="preserve"> </w:t>
      </w:r>
      <w:r>
        <w:t xml:space="preserve">also </w:t>
      </w:r>
      <w:r w:rsidR="004211C1">
        <w:t xml:space="preserve">see the necessity to enhance the configuration on L1 measurement to avoid </w:t>
      </w:r>
      <w:r w:rsidR="00C84010">
        <w:t xml:space="preserve">the </w:t>
      </w:r>
      <w:r>
        <w:t xml:space="preserve">complication at a gNB, and memory requirement for a </w:t>
      </w:r>
      <w:r w:rsidR="004211C1">
        <w:t>UE</w:t>
      </w:r>
      <w:r>
        <w:t xml:space="preserve">, e.g. </w:t>
      </w:r>
    </w:p>
    <w:p w14:paraId="0A9D6CF4" w14:textId="1D1427AA" w:rsidR="003F74DC" w:rsidRDefault="004211C1" w:rsidP="003F74DC">
      <w:pPr>
        <w:pStyle w:val="ListParagraph"/>
        <w:numPr>
          <w:ilvl w:val="1"/>
          <w:numId w:val="39"/>
        </w:numPr>
        <w:ind w:leftChars="0"/>
      </w:pPr>
      <w:r w:rsidRPr="004211C1">
        <w:t>The beam measurements for L1/L2 mobility should require only a minimum of configuration</w:t>
      </w:r>
      <w:r w:rsidR="006D4BAA">
        <w:t xml:space="preserve">, i.e. </w:t>
      </w:r>
    </w:p>
    <w:p w14:paraId="2659845C" w14:textId="70BE6D49" w:rsidR="00DE3C9F" w:rsidRPr="005D13F9" w:rsidRDefault="006D4BAA" w:rsidP="00DE3C9F">
      <w:pPr>
        <w:pStyle w:val="ListParagraph"/>
        <w:numPr>
          <w:ilvl w:val="2"/>
          <w:numId w:val="39"/>
        </w:numPr>
        <w:ind w:leftChars="0"/>
      </w:pPr>
      <w:r>
        <w:t>Similar approach as L3 measurement:</w:t>
      </w:r>
      <w:r w:rsidR="00DE3C9F" w:rsidRPr="005D13F9">
        <w:t xml:space="preserve"> the L3 measurements only require a target frequency, and intra-frequency L3 measurements do not require any configuration at all. </w:t>
      </w:r>
      <w:r w:rsidR="00DE3C9F" w:rsidRPr="005D13F9">
        <w:lastRenderedPageBreak/>
        <w:t>In particular, the UE does not need to be informed which PCIs it should measure: the UE finds the SSBs of any relevant PCI without explicit configuration</w:t>
      </w:r>
    </w:p>
    <w:p w14:paraId="1F2622E9" w14:textId="547382E7" w:rsidR="009740E6" w:rsidRPr="00CC3CB2" w:rsidRDefault="003F74DC" w:rsidP="003F74DC">
      <w:pPr>
        <w:pStyle w:val="ListParagraph"/>
        <w:numPr>
          <w:ilvl w:val="1"/>
          <w:numId w:val="39"/>
        </w:numPr>
        <w:ind w:leftChars="0"/>
      </w:pPr>
      <w:r>
        <w:rPr>
          <w:rFonts w:eastAsia="SimSun"/>
          <w:bCs/>
          <w:lang w:val="sv-SE" w:eastAsia="zh-CN"/>
        </w:rPr>
        <w:t xml:space="preserve">Use </w:t>
      </w:r>
      <w:r w:rsidR="00896CE4" w:rsidRPr="003F74DC">
        <w:rPr>
          <w:rFonts w:eastAsia="SimSun" w:hint="eastAsia"/>
          <w:bCs/>
          <w:lang w:val="sv-SE" w:eastAsia="zh-CN"/>
        </w:rPr>
        <w:t>MAC</w:t>
      </w:r>
      <w:r w:rsidR="00441FD3">
        <w:rPr>
          <w:rFonts w:eastAsia="SimSun"/>
          <w:bCs/>
          <w:lang w:val="sv-SE" w:eastAsia="zh-CN"/>
        </w:rPr>
        <w:t xml:space="preserve"> </w:t>
      </w:r>
      <w:r w:rsidR="00896CE4" w:rsidRPr="003F74DC">
        <w:rPr>
          <w:rFonts w:eastAsia="SimSun" w:hint="eastAsia"/>
          <w:bCs/>
          <w:lang w:val="sv-SE" w:eastAsia="zh-CN"/>
        </w:rPr>
        <w:t xml:space="preserve">CE </w:t>
      </w:r>
      <w:r>
        <w:rPr>
          <w:rFonts w:eastAsia="SimSun"/>
          <w:bCs/>
          <w:lang w:val="sv-SE" w:eastAsia="zh-CN"/>
        </w:rPr>
        <w:t>to</w:t>
      </w:r>
      <w:r w:rsidR="00896CE4" w:rsidRPr="003F74DC">
        <w:rPr>
          <w:rFonts w:eastAsia="SimSun" w:hint="eastAsia"/>
          <w:bCs/>
          <w:lang w:val="sv-SE" w:eastAsia="zh-CN"/>
        </w:rPr>
        <w:t xml:space="preserve"> activate/deactivate the measurement of reference signals </w:t>
      </w:r>
      <w:r>
        <w:rPr>
          <w:rFonts w:eastAsia="SimSun"/>
          <w:bCs/>
          <w:lang w:val="sv-SE" w:eastAsia="zh-CN"/>
        </w:rPr>
        <w:t>for a cell</w:t>
      </w:r>
      <w:r w:rsidR="00DC2430">
        <w:rPr>
          <w:rFonts w:eastAsia="SimSun"/>
          <w:bCs/>
          <w:lang w:val="sv-SE" w:eastAsia="zh-CN"/>
        </w:rPr>
        <w:t xml:space="preserve"> or </w:t>
      </w:r>
      <w:r w:rsidR="00373F91">
        <w:rPr>
          <w:rFonts w:eastAsia="SimSun"/>
          <w:bCs/>
          <w:lang w:val="sv-SE" w:eastAsia="zh-CN"/>
        </w:rPr>
        <w:t xml:space="preserve">the </w:t>
      </w:r>
      <w:r w:rsidR="00DC2430">
        <w:rPr>
          <w:rFonts w:eastAsia="SimSun"/>
          <w:bCs/>
          <w:lang w:val="sv-SE" w:eastAsia="zh-CN"/>
        </w:rPr>
        <w:t xml:space="preserve">measurement </w:t>
      </w:r>
      <w:r w:rsidR="00373F91">
        <w:rPr>
          <w:rFonts w:eastAsia="SimSun"/>
          <w:bCs/>
          <w:lang w:val="sv-SE" w:eastAsia="zh-CN"/>
        </w:rPr>
        <w:t>PCIs</w:t>
      </w:r>
      <w:r w:rsidR="00AA445E">
        <w:rPr>
          <w:rFonts w:eastAsia="SimSun"/>
          <w:bCs/>
          <w:lang w:val="sv-SE" w:eastAsia="zh-CN"/>
        </w:rPr>
        <w:t xml:space="preserve">, and </w:t>
      </w:r>
      <w:r w:rsidR="001E6632">
        <w:rPr>
          <w:rFonts w:eastAsia="SimSun"/>
          <w:bCs/>
          <w:lang w:val="sv-SE" w:eastAsia="zh-CN"/>
        </w:rPr>
        <w:t>reporting set may also be updated due to this activation.</w:t>
      </w:r>
    </w:p>
    <w:p w14:paraId="7546E94E" w14:textId="6D461ED1" w:rsidR="00CC3CB2" w:rsidRDefault="00CC3CB2" w:rsidP="00CC3CB2">
      <w:pPr>
        <w:pStyle w:val="ListParagraph"/>
        <w:numPr>
          <w:ilvl w:val="1"/>
          <w:numId w:val="39"/>
        </w:numPr>
        <w:ind w:leftChars="0"/>
      </w:pPr>
      <w:r>
        <w:t xml:space="preserve">Possibility to </w:t>
      </w:r>
      <w:r w:rsidR="00B7175B">
        <w:t>re</w:t>
      </w:r>
      <w:r>
        <w:t>use pre-configuration for target cell(s)</w:t>
      </w:r>
      <w:r w:rsidR="00A62DB4">
        <w:t xml:space="preserve">, which </w:t>
      </w:r>
      <w:r w:rsidR="00C24F3D">
        <w:t xml:space="preserve">may </w:t>
      </w:r>
      <w:r w:rsidR="00A62DB4">
        <w:t xml:space="preserve">include </w:t>
      </w:r>
      <w:r w:rsidR="00D44743">
        <w:t>RRC parameters for measurement RS and TCI states</w:t>
      </w:r>
    </w:p>
    <w:p w14:paraId="36191A02" w14:textId="098AE8C3" w:rsidR="00B76EE8" w:rsidRPr="0018252A" w:rsidRDefault="00B76EE8" w:rsidP="00B76EE8">
      <w:pPr>
        <w:pStyle w:val="ListParagraph"/>
        <w:numPr>
          <w:ilvl w:val="0"/>
          <w:numId w:val="39"/>
        </w:numPr>
        <w:ind w:leftChars="0"/>
      </w:pPr>
      <w:r>
        <w:rPr>
          <w:rFonts w:hint="eastAsia"/>
        </w:rPr>
        <w:t>F</w:t>
      </w:r>
      <w:r>
        <w:t>urthermore, it is pointed out that</w:t>
      </w:r>
      <w:r w:rsidR="00C10862">
        <w:t xml:space="preserve"> the commonality between intra-DU and inter-DU case, where obtaining full RRC configuration for the</w:t>
      </w:r>
      <w:r w:rsidR="00AB283C">
        <w:t xml:space="preserve"> target cells is not undesirable.</w:t>
      </w:r>
    </w:p>
    <w:p w14:paraId="5EDD438A" w14:textId="77777777" w:rsidR="005B570C" w:rsidRDefault="005B570C" w:rsidP="005B570C">
      <w:pPr>
        <w:pStyle w:val="Heading5"/>
      </w:pPr>
      <w:r>
        <w:rPr>
          <w:rFonts w:hint="eastAsia"/>
        </w:rPr>
        <w:t>[</w:t>
      </w:r>
      <w:r>
        <w:t>FL observation]</w:t>
      </w:r>
    </w:p>
    <w:p w14:paraId="06C6062B" w14:textId="6E71BBA5" w:rsidR="00DE3C9F" w:rsidRDefault="00697324" w:rsidP="00A663F7">
      <w:pPr>
        <w:rPr>
          <w:rFonts w:eastAsiaTheme="minorEastAsia"/>
          <w:bCs/>
          <w:lang w:val="sv-SE"/>
        </w:rPr>
      </w:pPr>
      <w:r>
        <w:rPr>
          <w:rFonts w:eastAsiaTheme="minorEastAsia" w:hint="eastAsia"/>
          <w:bCs/>
          <w:lang w:val="sv-SE"/>
        </w:rPr>
        <w:t>I</w:t>
      </w:r>
      <w:r>
        <w:rPr>
          <w:rFonts w:eastAsiaTheme="minorEastAsia"/>
          <w:bCs/>
          <w:lang w:val="sv-SE"/>
        </w:rPr>
        <w:t xml:space="preserve">t would be straightfoward to consider to the extention of configured nubmer of PCIs and RSs becuase a UE is required to measure more number of beams for non-serving cells in order to find the best beam/cell for handover. </w:t>
      </w:r>
      <w:r w:rsidR="00A62C88">
        <w:rPr>
          <w:rFonts w:eastAsiaTheme="minorEastAsia"/>
          <w:bCs/>
          <w:lang w:val="sv-SE"/>
        </w:rPr>
        <w:t>However, t</w:t>
      </w:r>
      <w:r>
        <w:rPr>
          <w:rFonts w:eastAsiaTheme="minorEastAsia"/>
          <w:bCs/>
          <w:lang w:val="sv-SE"/>
        </w:rPr>
        <w:t>h</w:t>
      </w:r>
      <w:r w:rsidR="00A62C88">
        <w:rPr>
          <w:rFonts w:eastAsiaTheme="minorEastAsia"/>
          <w:bCs/>
          <w:lang w:val="sv-SE"/>
        </w:rPr>
        <w:t>ere</w:t>
      </w:r>
      <w:r>
        <w:rPr>
          <w:rFonts w:eastAsiaTheme="minorEastAsia"/>
          <w:bCs/>
          <w:lang w:val="sv-SE"/>
        </w:rPr>
        <w:t xml:space="preserve"> is </w:t>
      </w:r>
      <w:r w:rsidR="00A62C88">
        <w:rPr>
          <w:rFonts w:eastAsiaTheme="minorEastAsia"/>
          <w:bCs/>
          <w:lang w:val="sv-SE"/>
        </w:rPr>
        <w:t xml:space="preserve">a </w:t>
      </w:r>
      <w:r>
        <w:rPr>
          <w:rFonts w:eastAsiaTheme="minorEastAsia"/>
          <w:bCs/>
          <w:lang w:val="sv-SE"/>
        </w:rPr>
        <w:t xml:space="preserve">trade-off </w:t>
      </w:r>
      <w:r w:rsidR="00A62C88">
        <w:rPr>
          <w:rFonts w:eastAsiaTheme="minorEastAsia"/>
          <w:bCs/>
          <w:lang w:val="sv-SE"/>
        </w:rPr>
        <w:t xml:space="preserve">relationship </w:t>
      </w:r>
      <w:r>
        <w:rPr>
          <w:rFonts w:eastAsiaTheme="minorEastAsia"/>
          <w:bCs/>
          <w:lang w:val="sv-SE"/>
        </w:rPr>
        <w:t xml:space="preserve">between performance and complexity. Therefore, </w:t>
      </w:r>
      <w:r w:rsidR="003924CA">
        <w:rPr>
          <w:rFonts w:eastAsiaTheme="minorEastAsia"/>
          <w:bCs/>
          <w:lang w:val="sv-SE"/>
        </w:rPr>
        <w:t xml:space="preserve">it is resonable for RAN1 to closely look at this issue, and </w:t>
      </w:r>
      <w:r>
        <w:rPr>
          <w:rFonts w:eastAsiaTheme="minorEastAsia"/>
          <w:bCs/>
          <w:lang w:val="sv-SE"/>
        </w:rPr>
        <w:t xml:space="preserve">FL </w:t>
      </w:r>
      <w:r w:rsidR="003924CA">
        <w:rPr>
          <w:rFonts w:eastAsiaTheme="minorEastAsia"/>
          <w:bCs/>
          <w:lang w:val="sv-SE"/>
        </w:rPr>
        <w:t xml:space="preserve">would propose </w:t>
      </w:r>
      <w:r>
        <w:rPr>
          <w:rFonts w:eastAsiaTheme="minorEastAsia"/>
          <w:bCs/>
          <w:lang w:val="sv-SE"/>
        </w:rPr>
        <w:t xml:space="preserve">RAN1 to further study this issue, and </w:t>
      </w:r>
      <w:r w:rsidR="004153B3">
        <w:rPr>
          <w:rFonts w:eastAsiaTheme="minorEastAsia"/>
          <w:bCs/>
          <w:lang w:val="sv-SE"/>
        </w:rPr>
        <w:t xml:space="preserve">to </w:t>
      </w:r>
      <w:r>
        <w:rPr>
          <w:rFonts w:eastAsiaTheme="minorEastAsia"/>
          <w:bCs/>
          <w:lang w:val="sv-SE"/>
        </w:rPr>
        <w:t>find a well-balanced system design</w:t>
      </w:r>
      <w:r w:rsidR="00A62C88">
        <w:rPr>
          <w:rFonts w:eastAsiaTheme="minorEastAsia"/>
          <w:bCs/>
          <w:lang w:val="sv-SE"/>
        </w:rPr>
        <w:t xml:space="preserve"> on this matter. </w:t>
      </w:r>
    </w:p>
    <w:p w14:paraId="256DF98E" w14:textId="32481EBC" w:rsidR="00BF62DE" w:rsidRPr="009902E6" w:rsidRDefault="00BF62DE" w:rsidP="00C514CC">
      <w:pPr>
        <w:pStyle w:val="Heading5"/>
      </w:pPr>
      <w:r w:rsidRPr="009902E6">
        <w:t>[FL proposal</w:t>
      </w:r>
      <w:r>
        <w:t xml:space="preserve"> 1-</w:t>
      </w:r>
      <w:r w:rsidR="00E7778B">
        <w:t>7</w:t>
      </w:r>
      <w:r>
        <w:t>-v1</w:t>
      </w:r>
      <w:r w:rsidRPr="009902E6">
        <w:t>]</w:t>
      </w:r>
    </w:p>
    <w:p w14:paraId="05D2E71C" w14:textId="7959D8D4" w:rsidR="009740E6" w:rsidRDefault="009740E6" w:rsidP="009740E6">
      <w:pPr>
        <w:pStyle w:val="ListParagraph"/>
        <w:numPr>
          <w:ilvl w:val="0"/>
          <w:numId w:val="39"/>
        </w:numPr>
        <w:ind w:leftChars="0"/>
        <w:rPr>
          <w:color w:val="FF0000"/>
        </w:rPr>
      </w:pPr>
      <w:r>
        <w:rPr>
          <w:color w:val="FF0000"/>
        </w:rPr>
        <w:t xml:space="preserve">For Rel-18 L1/L2 mobility, </w:t>
      </w:r>
      <w:r w:rsidR="00DE3C9F">
        <w:rPr>
          <w:color w:val="FF0000"/>
        </w:rPr>
        <w:t xml:space="preserve">further study </w:t>
      </w:r>
      <w:r w:rsidR="009C2F74">
        <w:rPr>
          <w:color w:val="FF0000"/>
        </w:rPr>
        <w:t xml:space="preserve">at least </w:t>
      </w:r>
      <w:r w:rsidR="00DE3C9F">
        <w:rPr>
          <w:color w:val="FF0000"/>
        </w:rPr>
        <w:t>the following aspects</w:t>
      </w:r>
      <w:r w:rsidR="00DE3C9F">
        <w:rPr>
          <w:rFonts w:hint="eastAsia"/>
          <w:color w:val="FF0000"/>
        </w:rPr>
        <w:t xml:space="preserve"> </w:t>
      </w:r>
      <w:r w:rsidR="00DE3C9F">
        <w:rPr>
          <w:color w:val="FF0000"/>
        </w:rPr>
        <w:t xml:space="preserve">for </w:t>
      </w:r>
      <w:r w:rsidR="000720DA">
        <w:rPr>
          <w:color w:val="FF0000"/>
        </w:rPr>
        <w:t xml:space="preserve">the configuration of </w:t>
      </w:r>
      <w:r w:rsidR="00DE3C9F">
        <w:rPr>
          <w:color w:val="FF0000"/>
        </w:rPr>
        <w:t>L1 measurement</w:t>
      </w:r>
      <w:r w:rsidR="000720DA">
        <w:rPr>
          <w:color w:val="FF0000"/>
        </w:rPr>
        <w:t>:</w:t>
      </w:r>
    </w:p>
    <w:p w14:paraId="190D7787" w14:textId="3979056A" w:rsidR="00DE3C9F" w:rsidRDefault="00DE3C9F" w:rsidP="00DE3C9F">
      <w:pPr>
        <w:pStyle w:val="ListParagraph"/>
        <w:numPr>
          <w:ilvl w:val="1"/>
          <w:numId w:val="39"/>
        </w:numPr>
        <w:ind w:leftChars="0"/>
        <w:rPr>
          <w:color w:val="FF0000"/>
        </w:rPr>
      </w:pPr>
      <w:r w:rsidRPr="00DE3C9F">
        <w:rPr>
          <w:color w:val="FF0000"/>
        </w:rPr>
        <w:t>Whether to change the maximum number of additional cells (</w:t>
      </w:r>
      <w:r w:rsidR="00DE1709" w:rsidRPr="00DE3C9F">
        <w:rPr>
          <w:color w:val="FF0000"/>
        </w:rPr>
        <w:t>i.e.,</w:t>
      </w:r>
      <w:r w:rsidRPr="00DE3C9F">
        <w:rPr>
          <w:color w:val="FF0000"/>
        </w:rPr>
        <w:t xml:space="preserve"> non-serving cells), which is 7 for Rel-17 ICBM</w:t>
      </w:r>
    </w:p>
    <w:p w14:paraId="459EEF30" w14:textId="15A08332" w:rsidR="00697324" w:rsidRPr="00DE3C9F" w:rsidRDefault="00697324" w:rsidP="00697324">
      <w:pPr>
        <w:pStyle w:val="ListParagraph"/>
        <w:numPr>
          <w:ilvl w:val="2"/>
          <w:numId w:val="39"/>
        </w:numPr>
        <w:ind w:leftChars="0"/>
        <w:rPr>
          <w:color w:val="FF0000"/>
        </w:rPr>
      </w:pPr>
      <w:r>
        <w:rPr>
          <w:rFonts w:hint="eastAsia"/>
          <w:color w:val="FF0000"/>
        </w:rPr>
        <w:t>t</w:t>
      </w:r>
      <w:r>
        <w:rPr>
          <w:color w:val="FF0000"/>
        </w:rPr>
        <w:t xml:space="preserve">his includes the concept not to indicate any PCIs for L1 measurement </w:t>
      </w:r>
    </w:p>
    <w:p w14:paraId="24AC4603" w14:textId="134186F8" w:rsidR="00DE3C9F" w:rsidRDefault="00DE3C9F" w:rsidP="00DE3C9F">
      <w:pPr>
        <w:pStyle w:val="ListParagraph"/>
        <w:numPr>
          <w:ilvl w:val="1"/>
          <w:numId w:val="39"/>
        </w:numPr>
        <w:ind w:leftChars="0"/>
        <w:rPr>
          <w:color w:val="FF0000"/>
        </w:rPr>
      </w:pPr>
      <w:r w:rsidRPr="00DE3C9F">
        <w:rPr>
          <w:color w:val="FF0000"/>
        </w:rPr>
        <w:t>Whether to change the maximum number of RSs associated with each cell that can be configured for L1 measurement, which is 64 for Rel-17 ICBM</w:t>
      </w:r>
    </w:p>
    <w:p w14:paraId="53E39349" w14:textId="536CDBD4" w:rsidR="00697324" w:rsidRPr="00697324" w:rsidRDefault="00697324" w:rsidP="00697324">
      <w:pPr>
        <w:pStyle w:val="ListParagraph"/>
        <w:numPr>
          <w:ilvl w:val="2"/>
          <w:numId w:val="39"/>
        </w:numPr>
        <w:ind w:leftChars="0"/>
        <w:rPr>
          <w:color w:val="FF0000"/>
        </w:rPr>
      </w:pPr>
      <w:r>
        <w:rPr>
          <w:rFonts w:hint="eastAsia"/>
          <w:color w:val="FF0000"/>
        </w:rPr>
        <w:t>t</w:t>
      </w:r>
      <w:r>
        <w:rPr>
          <w:color w:val="FF0000"/>
        </w:rPr>
        <w:t>his includes the concept not to indicate any RSs for L1 measurement</w:t>
      </w:r>
    </w:p>
    <w:p w14:paraId="576093C9" w14:textId="162BE29C" w:rsidR="00F31B52" w:rsidRPr="00144638" w:rsidRDefault="00DE3C9F" w:rsidP="00F31B52">
      <w:pPr>
        <w:pStyle w:val="ListParagraph"/>
        <w:numPr>
          <w:ilvl w:val="1"/>
          <w:numId w:val="39"/>
        </w:numPr>
        <w:ind w:leftChars="0"/>
        <w:rPr>
          <w:rFonts w:eastAsiaTheme="minorEastAsia"/>
          <w:bCs/>
        </w:rPr>
      </w:pPr>
      <w:r>
        <w:rPr>
          <w:color w:val="FF0000"/>
        </w:rPr>
        <w:t>Whether to introduce</w:t>
      </w:r>
      <w:r w:rsidR="00013861">
        <w:rPr>
          <w:color w:val="FF0000"/>
        </w:rPr>
        <w:t xml:space="preserve"> </w:t>
      </w:r>
      <w:r>
        <w:rPr>
          <w:color w:val="FF0000"/>
        </w:rPr>
        <w:t xml:space="preserve">enhancements for L1 measurement </w:t>
      </w:r>
      <w:r w:rsidR="008B1DBE">
        <w:rPr>
          <w:color w:val="FF0000"/>
        </w:rPr>
        <w:t xml:space="preserve">to avoid </w:t>
      </w:r>
      <w:r w:rsidR="00BD0389">
        <w:rPr>
          <w:color w:val="FF0000"/>
        </w:rPr>
        <w:t xml:space="preserve">a large amount of </w:t>
      </w:r>
      <w:r w:rsidR="00495D2C">
        <w:rPr>
          <w:color w:val="FF0000"/>
        </w:rPr>
        <w:t xml:space="preserve">active </w:t>
      </w:r>
      <w:r w:rsidR="00C667AB">
        <w:rPr>
          <w:color w:val="FF0000"/>
        </w:rPr>
        <w:t>measurement</w:t>
      </w:r>
      <w:r w:rsidR="00D04C13">
        <w:rPr>
          <w:color w:val="FF0000"/>
        </w:rPr>
        <w:t xml:space="preserve"> configurations</w:t>
      </w:r>
      <w:r w:rsidR="00697324">
        <w:rPr>
          <w:color w:val="FF0000"/>
        </w:rPr>
        <w:t xml:space="preserve"> or frequent reconfiguration</w:t>
      </w:r>
      <w:r w:rsidR="00155E79">
        <w:rPr>
          <w:color w:val="FF0000"/>
        </w:rPr>
        <w:t>.</w:t>
      </w:r>
    </w:p>
    <w:p w14:paraId="2CA12562" w14:textId="4A4DABCB" w:rsidR="00144638" w:rsidRPr="00F31B52" w:rsidRDefault="00144638" w:rsidP="00F31B52">
      <w:pPr>
        <w:pStyle w:val="ListParagraph"/>
        <w:numPr>
          <w:ilvl w:val="1"/>
          <w:numId w:val="39"/>
        </w:numPr>
        <w:ind w:leftChars="0"/>
        <w:rPr>
          <w:rFonts w:eastAsiaTheme="minorEastAsia"/>
          <w:bCs/>
        </w:rPr>
      </w:pPr>
      <w:r>
        <w:rPr>
          <w:color w:val="FF0000"/>
        </w:rPr>
        <w:t xml:space="preserve">Whether and how to communize the configuration </w:t>
      </w:r>
      <w:r w:rsidR="00084552">
        <w:rPr>
          <w:color w:val="FF0000"/>
        </w:rPr>
        <w:t xml:space="preserve">for intra- and inter-DU case. </w:t>
      </w:r>
    </w:p>
    <w:p w14:paraId="381B402D" w14:textId="77777777" w:rsidR="00413231" w:rsidRDefault="00413231" w:rsidP="00DE1709">
      <w:pPr>
        <w:pStyle w:val="ListParagraph"/>
        <w:numPr>
          <w:ilvl w:val="0"/>
          <w:numId w:val="39"/>
        </w:numPr>
        <w:ind w:leftChars="0"/>
        <w:rPr>
          <w:color w:val="FF0000"/>
        </w:rPr>
      </w:pPr>
    </w:p>
    <w:p w14:paraId="527C94DE" w14:textId="1F8A5EE6" w:rsidR="00DE1709" w:rsidRPr="00413231" w:rsidRDefault="00DE1709" w:rsidP="00DE1709">
      <w:pPr>
        <w:pStyle w:val="ListParagraph"/>
        <w:numPr>
          <w:ilvl w:val="0"/>
          <w:numId w:val="39"/>
        </w:numPr>
        <w:ind w:leftChars="0"/>
        <w:rPr>
          <w:i/>
          <w:iCs/>
          <w:color w:val="FF0000"/>
        </w:rPr>
      </w:pPr>
      <w:r w:rsidRPr="00413231">
        <w:rPr>
          <w:i/>
          <w:iCs/>
          <w:color w:val="FF0000"/>
        </w:rPr>
        <w:t xml:space="preserve">FL note: this issue is a medium priority issue; the system </w:t>
      </w:r>
      <w:r w:rsidR="00BE751E">
        <w:rPr>
          <w:i/>
          <w:iCs/>
          <w:color w:val="FF0000"/>
        </w:rPr>
        <w:t>may</w:t>
      </w:r>
      <w:r w:rsidR="00BE751E" w:rsidRPr="00413231">
        <w:rPr>
          <w:i/>
          <w:iCs/>
          <w:color w:val="FF0000"/>
        </w:rPr>
        <w:t xml:space="preserve"> </w:t>
      </w:r>
      <w:r w:rsidRPr="00413231">
        <w:rPr>
          <w:i/>
          <w:iCs/>
          <w:color w:val="FF0000"/>
        </w:rPr>
        <w:t xml:space="preserve">work without this functionality even though it is not optimum. </w:t>
      </w:r>
      <w:r w:rsidR="00BE751E">
        <w:rPr>
          <w:i/>
          <w:iCs/>
          <w:color w:val="FF0000"/>
        </w:rPr>
        <w:t xml:space="preserve">It would be good for RAN1 to better understand the problem first. </w:t>
      </w:r>
    </w:p>
    <w:p w14:paraId="0ABA22A9" w14:textId="77777777" w:rsidR="00DE1709" w:rsidRPr="00DE3C9F" w:rsidRDefault="00DE1709" w:rsidP="00DE1709">
      <w:pPr>
        <w:pStyle w:val="ListParagraph"/>
        <w:numPr>
          <w:ilvl w:val="0"/>
          <w:numId w:val="39"/>
        </w:numPr>
        <w:ind w:leftChars="0"/>
        <w:rPr>
          <w:rFonts w:eastAsiaTheme="minorEastAsia"/>
          <w:bCs/>
        </w:rPr>
      </w:pPr>
    </w:p>
    <w:p w14:paraId="456C0B80" w14:textId="7CA47E3F" w:rsidR="00877E4E" w:rsidRPr="00C514CC" w:rsidRDefault="00877E4E" w:rsidP="00877E4E">
      <w:pPr>
        <w:pStyle w:val="Heading5"/>
      </w:pPr>
      <w:r>
        <w:t>[</w:t>
      </w:r>
      <w:r w:rsidR="00B41A47">
        <w:t>Discussion on</w:t>
      </w:r>
      <w:r>
        <w:t xml:space="preserve"> proposal 1-7-v1]</w:t>
      </w:r>
    </w:p>
    <w:p w14:paraId="5D020A56" w14:textId="77777777" w:rsidR="00877E4E" w:rsidRDefault="00877E4E" w:rsidP="00877E4E">
      <w:r>
        <w:rPr>
          <w:rFonts w:hint="eastAsia"/>
        </w:rPr>
        <w:t>P</w:t>
      </w:r>
      <w:r>
        <w:t>lease input your view in the table below:</w:t>
      </w:r>
    </w:p>
    <w:tbl>
      <w:tblPr>
        <w:tblStyle w:val="TableGrid8"/>
        <w:tblW w:w="0" w:type="auto"/>
        <w:tblLook w:val="04A0" w:firstRow="1" w:lastRow="0" w:firstColumn="1" w:lastColumn="0" w:noHBand="0" w:noVBand="1"/>
      </w:tblPr>
      <w:tblGrid>
        <w:gridCol w:w="2032"/>
        <w:gridCol w:w="5589"/>
        <w:gridCol w:w="2410"/>
      </w:tblGrid>
      <w:tr w:rsidR="00877E4E" w14:paraId="2771F47D" w14:textId="77777777" w:rsidTr="00A4403B">
        <w:trPr>
          <w:cnfStyle w:val="100000000000" w:firstRow="1" w:lastRow="0" w:firstColumn="0" w:lastColumn="0" w:oddVBand="0" w:evenVBand="0" w:oddHBand="0" w:evenHBand="0" w:firstRowFirstColumn="0" w:firstRowLastColumn="0" w:lastRowFirstColumn="0" w:lastRowLastColumn="0"/>
        </w:trPr>
        <w:tc>
          <w:tcPr>
            <w:tcW w:w="2032" w:type="dxa"/>
          </w:tcPr>
          <w:p w14:paraId="3253611B" w14:textId="77777777" w:rsidR="00877E4E" w:rsidRDefault="00877E4E" w:rsidP="00A4403B">
            <w:r>
              <w:rPr>
                <w:rFonts w:hint="eastAsia"/>
              </w:rPr>
              <w:t>C</w:t>
            </w:r>
            <w:r>
              <w:t>ompany</w:t>
            </w:r>
          </w:p>
        </w:tc>
        <w:tc>
          <w:tcPr>
            <w:tcW w:w="5589" w:type="dxa"/>
          </w:tcPr>
          <w:p w14:paraId="43C116CF" w14:textId="6FD8DC21" w:rsidR="00877E4E" w:rsidRDefault="00877E4E" w:rsidP="00A4403B">
            <w:r>
              <w:rPr>
                <w:rFonts w:hint="eastAsia"/>
              </w:rPr>
              <w:t>C</w:t>
            </w:r>
            <w:r>
              <w:t>omment to proposal 1-7-v1</w:t>
            </w:r>
          </w:p>
        </w:tc>
        <w:tc>
          <w:tcPr>
            <w:tcW w:w="2410" w:type="dxa"/>
          </w:tcPr>
          <w:p w14:paraId="6194E069" w14:textId="77777777" w:rsidR="00877E4E" w:rsidRDefault="00877E4E" w:rsidP="00A4403B">
            <w:r>
              <w:rPr>
                <w:rFonts w:hint="eastAsia"/>
              </w:rPr>
              <w:t>R</w:t>
            </w:r>
            <w:r>
              <w:t>esponse from FL</w:t>
            </w:r>
          </w:p>
        </w:tc>
      </w:tr>
      <w:tr w:rsidR="00877E4E" w14:paraId="0745B20E" w14:textId="77777777" w:rsidTr="00A4403B">
        <w:tc>
          <w:tcPr>
            <w:tcW w:w="2032" w:type="dxa"/>
          </w:tcPr>
          <w:p w14:paraId="59BD18CE" w14:textId="1228792E" w:rsidR="00877E4E" w:rsidRDefault="009F5AC8" w:rsidP="00A4403B">
            <w:r>
              <w:t>Google</w:t>
            </w:r>
          </w:p>
        </w:tc>
        <w:tc>
          <w:tcPr>
            <w:tcW w:w="5589" w:type="dxa"/>
          </w:tcPr>
          <w:p w14:paraId="466D75EB" w14:textId="42084FE0" w:rsidR="00877E4E" w:rsidRDefault="009F5AC8" w:rsidP="00A4403B">
            <w:r>
              <w:t xml:space="preserve">So </w:t>
            </w:r>
            <w:proofErr w:type="gramStart"/>
            <w:r>
              <w:t>far</w:t>
            </w:r>
            <w:proofErr w:type="gramEnd"/>
            <w:r>
              <w:t xml:space="preserve"> we have not seen </w:t>
            </w:r>
            <w:r w:rsidR="00E93D8F">
              <w:t>a</w:t>
            </w:r>
            <w:r>
              <w:t xml:space="preserve"> necessity for these study points.</w:t>
            </w:r>
          </w:p>
        </w:tc>
        <w:tc>
          <w:tcPr>
            <w:tcW w:w="2410" w:type="dxa"/>
          </w:tcPr>
          <w:p w14:paraId="7051A577" w14:textId="77777777" w:rsidR="00877E4E" w:rsidRDefault="00877E4E" w:rsidP="00A4403B"/>
        </w:tc>
      </w:tr>
      <w:tr w:rsidR="00877E4E" w14:paraId="08E97429" w14:textId="77777777" w:rsidTr="00A4403B">
        <w:tc>
          <w:tcPr>
            <w:tcW w:w="2032" w:type="dxa"/>
          </w:tcPr>
          <w:p w14:paraId="17CC8540" w14:textId="77777777" w:rsidR="00877E4E" w:rsidRDefault="00877E4E" w:rsidP="00A4403B"/>
        </w:tc>
        <w:tc>
          <w:tcPr>
            <w:tcW w:w="5589" w:type="dxa"/>
          </w:tcPr>
          <w:p w14:paraId="1C20AAA4" w14:textId="77777777" w:rsidR="00877E4E" w:rsidRDefault="00877E4E" w:rsidP="00A4403B"/>
        </w:tc>
        <w:tc>
          <w:tcPr>
            <w:tcW w:w="2410" w:type="dxa"/>
          </w:tcPr>
          <w:p w14:paraId="2C3F0682" w14:textId="77777777" w:rsidR="00877E4E" w:rsidRDefault="00877E4E" w:rsidP="00A4403B"/>
        </w:tc>
      </w:tr>
      <w:tr w:rsidR="00877E4E" w14:paraId="36527BE4" w14:textId="77777777" w:rsidTr="00A4403B">
        <w:tc>
          <w:tcPr>
            <w:tcW w:w="2032" w:type="dxa"/>
          </w:tcPr>
          <w:p w14:paraId="7F19EE94" w14:textId="77777777" w:rsidR="00877E4E" w:rsidRDefault="00877E4E" w:rsidP="00A4403B"/>
        </w:tc>
        <w:tc>
          <w:tcPr>
            <w:tcW w:w="5589" w:type="dxa"/>
          </w:tcPr>
          <w:p w14:paraId="20E2B1FB" w14:textId="77777777" w:rsidR="00877E4E" w:rsidRDefault="00877E4E" w:rsidP="00A4403B"/>
        </w:tc>
        <w:tc>
          <w:tcPr>
            <w:tcW w:w="2410" w:type="dxa"/>
          </w:tcPr>
          <w:p w14:paraId="33D2BABC" w14:textId="77777777" w:rsidR="00877E4E" w:rsidRDefault="00877E4E" w:rsidP="00A4403B"/>
        </w:tc>
      </w:tr>
      <w:tr w:rsidR="00877E4E" w14:paraId="4FFB6E29" w14:textId="77777777" w:rsidTr="00A4403B">
        <w:tc>
          <w:tcPr>
            <w:tcW w:w="2032" w:type="dxa"/>
          </w:tcPr>
          <w:p w14:paraId="15679925" w14:textId="77777777" w:rsidR="00877E4E" w:rsidRDefault="00877E4E" w:rsidP="00A4403B"/>
        </w:tc>
        <w:tc>
          <w:tcPr>
            <w:tcW w:w="5589" w:type="dxa"/>
          </w:tcPr>
          <w:p w14:paraId="426AE693" w14:textId="77777777" w:rsidR="00877E4E" w:rsidRDefault="00877E4E" w:rsidP="00A4403B"/>
        </w:tc>
        <w:tc>
          <w:tcPr>
            <w:tcW w:w="2410" w:type="dxa"/>
          </w:tcPr>
          <w:p w14:paraId="1A1C6FD8" w14:textId="77777777" w:rsidR="00877E4E" w:rsidRDefault="00877E4E" w:rsidP="00A4403B"/>
        </w:tc>
      </w:tr>
      <w:tr w:rsidR="00877E4E" w14:paraId="08B690A9" w14:textId="77777777" w:rsidTr="00A4403B">
        <w:tc>
          <w:tcPr>
            <w:tcW w:w="2032" w:type="dxa"/>
          </w:tcPr>
          <w:p w14:paraId="7BBDF9AD" w14:textId="77777777" w:rsidR="00877E4E" w:rsidRDefault="00877E4E" w:rsidP="00A4403B"/>
        </w:tc>
        <w:tc>
          <w:tcPr>
            <w:tcW w:w="5589" w:type="dxa"/>
          </w:tcPr>
          <w:p w14:paraId="4220596F" w14:textId="77777777" w:rsidR="00877E4E" w:rsidRDefault="00877E4E" w:rsidP="00A4403B"/>
        </w:tc>
        <w:tc>
          <w:tcPr>
            <w:tcW w:w="2410" w:type="dxa"/>
          </w:tcPr>
          <w:p w14:paraId="6E13CD44" w14:textId="77777777" w:rsidR="00877E4E" w:rsidRDefault="00877E4E" w:rsidP="00A4403B"/>
        </w:tc>
      </w:tr>
      <w:tr w:rsidR="00877E4E" w14:paraId="79AE7A28" w14:textId="77777777" w:rsidTr="00A4403B">
        <w:tc>
          <w:tcPr>
            <w:tcW w:w="2032" w:type="dxa"/>
          </w:tcPr>
          <w:p w14:paraId="5ED846AF" w14:textId="77777777" w:rsidR="00877E4E" w:rsidRDefault="00877E4E" w:rsidP="00A4403B"/>
        </w:tc>
        <w:tc>
          <w:tcPr>
            <w:tcW w:w="5589" w:type="dxa"/>
          </w:tcPr>
          <w:p w14:paraId="2A1C969F" w14:textId="77777777" w:rsidR="00877E4E" w:rsidRDefault="00877E4E" w:rsidP="00A4403B"/>
        </w:tc>
        <w:tc>
          <w:tcPr>
            <w:tcW w:w="2410" w:type="dxa"/>
          </w:tcPr>
          <w:p w14:paraId="25CB0C95" w14:textId="77777777" w:rsidR="00877E4E" w:rsidRDefault="00877E4E" w:rsidP="00A4403B"/>
        </w:tc>
      </w:tr>
      <w:tr w:rsidR="00877E4E" w14:paraId="240AA134" w14:textId="77777777" w:rsidTr="00A4403B">
        <w:tc>
          <w:tcPr>
            <w:tcW w:w="2032" w:type="dxa"/>
          </w:tcPr>
          <w:p w14:paraId="35913C0E" w14:textId="77777777" w:rsidR="00877E4E" w:rsidRDefault="00877E4E" w:rsidP="00A4403B"/>
        </w:tc>
        <w:tc>
          <w:tcPr>
            <w:tcW w:w="5589" w:type="dxa"/>
          </w:tcPr>
          <w:p w14:paraId="1FB9B1BD" w14:textId="77777777" w:rsidR="00877E4E" w:rsidRDefault="00877E4E" w:rsidP="00A4403B"/>
        </w:tc>
        <w:tc>
          <w:tcPr>
            <w:tcW w:w="2410" w:type="dxa"/>
          </w:tcPr>
          <w:p w14:paraId="31E47288" w14:textId="77777777" w:rsidR="00877E4E" w:rsidRDefault="00877E4E" w:rsidP="00A4403B"/>
        </w:tc>
      </w:tr>
    </w:tbl>
    <w:p w14:paraId="411B6F75" w14:textId="548FB771" w:rsidR="00AF06F5" w:rsidRDefault="00AF06F5" w:rsidP="002332C7"/>
    <w:p w14:paraId="386557A5" w14:textId="0184EAD9" w:rsidR="00AF06F5" w:rsidRDefault="000F38BB" w:rsidP="005B570C">
      <w:pPr>
        <w:pStyle w:val="Heading2"/>
      </w:pPr>
      <w:r>
        <w:t xml:space="preserve">L1 </w:t>
      </w:r>
      <w:r w:rsidR="00AF06F5">
        <w:t>measurement</w:t>
      </w:r>
      <w:r w:rsidR="00633BA1">
        <w:t xml:space="preserve"> </w:t>
      </w:r>
      <w:r>
        <w:t>reporting</w:t>
      </w:r>
    </w:p>
    <w:p w14:paraId="1E1E562A" w14:textId="77777777" w:rsidR="005B570C" w:rsidRPr="004A7EDD" w:rsidRDefault="005B570C" w:rsidP="005B570C">
      <w:pPr>
        <w:pStyle w:val="Heading5"/>
      </w:pPr>
      <w:r w:rsidRPr="004A7EDD">
        <w:rPr>
          <w:rFonts w:hint="eastAsia"/>
        </w:rPr>
        <w:t>[</w:t>
      </w:r>
      <w:r w:rsidRPr="004A7EDD">
        <w:t>Summary of contributions]</w:t>
      </w:r>
    </w:p>
    <w:p w14:paraId="429BF67A" w14:textId="339C6EC6" w:rsidR="008060E3" w:rsidRDefault="00DD489F" w:rsidP="003D2E79">
      <w:pPr>
        <w:pStyle w:val="ListParagraph"/>
        <w:numPr>
          <w:ilvl w:val="0"/>
          <w:numId w:val="36"/>
        </w:numPr>
        <w:ind w:leftChars="0"/>
      </w:pPr>
      <w:r>
        <w:t>According to</w:t>
      </w:r>
      <w:r w:rsidR="00174E32">
        <w:t xml:space="preserve"> the submitted contributions that </w:t>
      </w:r>
      <w:r>
        <w:t xml:space="preserve">many </w:t>
      </w:r>
      <w:r w:rsidR="00174E32">
        <w:t>companies ha</w:t>
      </w:r>
      <w:r w:rsidR="001F628A">
        <w:t>ve</w:t>
      </w:r>
      <w:r w:rsidR="00174E32">
        <w:t xml:space="preserve"> a</w:t>
      </w:r>
      <w:r>
        <w:t xml:space="preserve">n </w:t>
      </w:r>
      <w:r w:rsidR="00174E32">
        <w:t xml:space="preserve">understanding that </w:t>
      </w:r>
      <w:r w:rsidR="00052B49">
        <w:t xml:space="preserve">the </w:t>
      </w:r>
      <w:r w:rsidR="009B2E8A">
        <w:t>gNB triggered</w:t>
      </w:r>
      <w:r w:rsidR="00052B49">
        <w:t>/configured</w:t>
      </w:r>
      <w:r w:rsidR="009B2E8A">
        <w:t xml:space="preserve"> report</w:t>
      </w:r>
      <w:r w:rsidR="00174E32">
        <w:t>ing</w:t>
      </w:r>
      <w:r w:rsidR="00052B49">
        <w:t xml:space="preserve">, which is supported for Rel-17 ICBM, </w:t>
      </w:r>
      <w:r w:rsidR="001F628A">
        <w:t xml:space="preserve">can be </w:t>
      </w:r>
      <w:r w:rsidR="00155E79">
        <w:t>re</w:t>
      </w:r>
      <w:r w:rsidR="001F628A">
        <w:t>used</w:t>
      </w:r>
      <w:r w:rsidR="00155E79">
        <w:t xml:space="preserve"> for Rel-18 L1/L2 mobility</w:t>
      </w:r>
    </w:p>
    <w:p w14:paraId="147766E2" w14:textId="7B048A70" w:rsidR="008E5BE5" w:rsidRDefault="005C0066" w:rsidP="008E5BE5">
      <w:pPr>
        <w:pStyle w:val="ListParagraph"/>
        <w:numPr>
          <w:ilvl w:val="1"/>
          <w:numId w:val="36"/>
        </w:numPr>
        <w:ind w:leftChars="0"/>
      </w:pPr>
      <w:r w:rsidRPr="005C0066">
        <w:t>P</w:t>
      </w:r>
      <w:r w:rsidR="00174E32">
        <w:t>eriodic</w:t>
      </w:r>
      <w:r w:rsidR="00AC21EA">
        <w:t>, s</w:t>
      </w:r>
      <w:r w:rsidR="00174E32">
        <w:t>emi-persistent</w:t>
      </w:r>
      <w:r w:rsidR="00AC21EA">
        <w:t xml:space="preserve"> and a</w:t>
      </w:r>
      <w:r w:rsidR="00174E32">
        <w:t>periodic</w:t>
      </w:r>
      <w:r w:rsidRPr="005C0066">
        <w:t xml:space="preserve"> L1 measurement reporting </w:t>
      </w:r>
      <w:r w:rsidR="00174E32">
        <w:t xml:space="preserve">using </w:t>
      </w:r>
      <w:r w:rsidRPr="005C0066">
        <w:t>reference signals</w:t>
      </w:r>
      <w:r w:rsidR="00174E32">
        <w:t xml:space="preserve"> associated with non-serving cell PCI</w:t>
      </w:r>
    </w:p>
    <w:p w14:paraId="48DB752E" w14:textId="5FC836BE" w:rsidR="00564978" w:rsidRDefault="00DD489F" w:rsidP="00564978">
      <w:pPr>
        <w:pStyle w:val="ListParagraph"/>
        <w:numPr>
          <w:ilvl w:val="1"/>
          <w:numId w:val="36"/>
        </w:numPr>
        <w:ind w:leftChars="0"/>
      </w:pPr>
      <w:r>
        <w:rPr>
          <w:rFonts w:hint="eastAsia"/>
        </w:rPr>
        <w:t>R</w:t>
      </w:r>
      <w:r>
        <w:t>euse the reporting format</w:t>
      </w:r>
      <w:r w:rsidR="00AF0616">
        <w:t xml:space="preserve"> for Rel-17 ICBM</w:t>
      </w:r>
      <w:r>
        <w:t xml:space="preserve">, </w:t>
      </w:r>
      <w:proofErr w:type="gramStart"/>
      <w:r>
        <w:t>i.e.</w:t>
      </w:r>
      <w:proofErr w:type="gramEnd"/>
      <w:r>
        <w:t xml:space="preserve"> </w:t>
      </w:r>
      <w:r w:rsidR="003D61AF">
        <w:rPr>
          <w:rFonts w:hint="eastAsia"/>
        </w:rPr>
        <w:t>4</w:t>
      </w:r>
      <w:r w:rsidR="003D61AF">
        <w:t xml:space="preserve"> beams can be reported in a report instance, including serving cell and non-serving cell, where </w:t>
      </w:r>
      <w:r w:rsidR="003D61AF" w:rsidRPr="00F453A0">
        <w:t>absolute 7-bit RSRP and remaining 4-bit differential R</w:t>
      </w:r>
      <w:r w:rsidR="003D61AF">
        <w:t>S</w:t>
      </w:r>
      <w:r w:rsidR="003D61AF" w:rsidRPr="00F453A0">
        <w:t>RP value relative to the absolute value</w:t>
      </w:r>
    </w:p>
    <w:p w14:paraId="64FC3AFE" w14:textId="75587A4C" w:rsidR="00DD489F" w:rsidRDefault="00DD489F" w:rsidP="00831181">
      <w:pPr>
        <w:pStyle w:val="ListParagraph"/>
        <w:numPr>
          <w:ilvl w:val="1"/>
          <w:numId w:val="36"/>
        </w:numPr>
        <w:ind w:leftChars="0"/>
      </w:pPr>
      <w:r>
        <w:t>Also, there are discussions about the reporting format</w:t>
      </w:r>
      <w:r w:rsidR="00831181">
        <w:t xml:space="preserve"> to </w:t>
      </w:r>
      <w:r w:rsidR="00311D8D">
        <w:t>sup</w:t>
      </w:r>
      <w:r w:rsidR="006A2678">
        <w:t>p</w:t>
      </w:r>
      <w:r w:rsidR="00311D8D">
        <w:t>ort</w:t>
      </w:r>
      <w:r w:rsidR="00831181">
        <w:t xml:space="preserve"> Rel-18 scenarios</w:t>
      </w:r>
    </w:p>
    <w:p w14:paraId="6D4D1F94" w14:textId="4EF0770A" w:rsidR="00E00C6D" w:rsidRDefault="00E00C6D" w:rsidP="00831181">
      <w:pPr>
        <w:pStyle w:val="ListParagraph"/>
        <w:numPr>
          <w:ilvl w:val="2"/>
          <w:numId w:val="36"/>
        </w:numPr>
        <w:ind w:leftChars="0"/>
      </w:pPr>
      <w:r>
        <w:rPr>
          <w:rFonts w:hint="eastAsia"/>
        </w:rPr>
        <w:t>F</w:t>
      </w:r>
      <w:r>
        <w:t>requency indicator if inter-frequency L1 measurement is supported</w:t>
      </w:r>
      <w:r w:rsidR="00980870">
        <w:t>.</w:t>
      </w:r>
    </w:p>
    <w:p w14:paraId="1B28829A" w14:textId="50BAF0B3" w:rsidR="00E00C6D" w:rsidRDefault="00E00C6D" w:rsidP="00831181">
      <w:pPr>
        <w:pStyle w:val="ListParagraph"/>
        <w:numPr>
          <w:ilvl w:val="2"/>
          <w:numId w:val="36"/>
        </w:numPr>
        <w:ind w:leftChars="0"/>
      </w:pPr>
      <w:r>
        <w:t>Support of more than 4 beams in a report instance.</w:t>
      </w:r>
    </w:p>
    <w:p w14:paraId="2EB0E6AF" w14:textId="25B09D69" w:rsidR="00564978" w:rsidRDefault="00831181" w:rsidP="00831181">
      <w:pPr>
        <w:pStyle w:val="ListParagraph"/>
        <w:numPr>
          <w:ilvl w:val="2"/>
          <w:numId w:val="36"/>
        </w:numPr>
        <w:ind w:leftChars="0"/>
      </w:pPr>
      <w:r>
        <w:t>S</w:t>
      </w:r>
      <w:r w:rsidRPr="00831181">
        <w:t xml:space="preserve">upport </w:t>
      </w:r>
      <w:r>
        <w:t xml:space="preserve">of </w:t>
      </w:r>
      <w:r w:rsidRPr="00831181">
        <w:t>reporting a variable number of SSBRI/RSRP pairs, wherein a UE reports in a single reporting instance a two-part beam report using the Rel-15 two-part UCI</w:t>
      </w:r>
      <w:r w:rsidR="002828D5">
        <w:t>. The 1</w:t>
      </w:r>
      <w:r w:rsidR="002828D5" w:rsidRPr="005D13F9">
        <w:rPr>
          <w:vertAlign w:val="superscript"/>
        </w:rPr>
        <w:t>st</w:t>
      </w:r>
      <w:r w:rsidR="002828D5">
        <w:t xml:space="preserve"> part has fixed payload size while the 2</w:t>
      </w:r>
      <w:r w:rsidR="002828D5" w:rsidRPr="005D13F9">
        <w:rPr>
          <w:vertAlign w:val="superscript"/>
        </w:rPr>
        <w:t>nd</w:t>
      </w:r>
      <w:r w:rsidR="002828D5">
        <w:t xml:space="preserve"> part</w:t>
      </w:r>
      <w:r w:rsidR="008F309B">
        <w:t xml:space="preserve"> is used to report the remaining information. </w:t>
      </w:r>
    </w:p>
    <w:p w14:paraId="16755821" w14:textId="60B043F5" w:rsidR="00B126FA" w:rsidRPr="00831181" w:rsidRDefault="00B126FA" w:rsidP="00831181">
      <w:pPr>
        <w:pStyle w:val="ListParagraph"/>
        <w:numPr>
          <w:ilvl w:val="2"/>
          <w:numId w:val="36"/>
        </w:numPr>
        <w:ind w:leftChars="0"/>
      </w:pPr>
      <w:r>
        <w:rPr>
          <w:rFonts w:hint="eastAsia"/>
        </w:rPr>
        <w:t>S</w:t>
      </w:r>
      <w:r>
        <w:t xml:space="preserve">upport </w:t>
      </w:r>
      <w:r w:rsidR="005C70C2">
        <w:t>report</w:t>
      </w:r>
      <w:r w:rsidR="009A05BE">
        <w:t>ing</w:t>
      </w:r>
      <w:r w:rsidR="005C70C2">
        <w:t xml:space="preserve"> </w:t>
      </w:r>
      <w:r w:rsidR="00A147B8">
        <w:t xml:space="preserve">for </w:t>
      </w:r>
      <w:r w:rsidR="00B479CD">
        <w:t xml:space="preserve">top N candidate </w:t>
      </w:r>
      <w:r w:rsidR="00A147B8">
        <w:t>cells</w:t>
      </w:r>
      <w:r w:rsidR="009A05BE">
        <w:t xml:space="preserve"> with cell-level filtered measurement results.</w:t>
      </w:r>
    </w:p>
    <w:p w14:paraId="1F266D8F" w14:textId="0D28AB10" w:rsidR="00831181" w:rsidRDefault="00831181" w:rsidP="00831181">
      <w:pPr>
        <w:pStyle w:val="ListParagraph"/>
        <w:numPr>
          <w:ilvl w:val="0"/>
          <w:numId w:val="36"/>
        </w:numPr>
        <w:ind w:leftChars="0"/>
      </w:pPr>
      <w:r>
        <w:rPr>
          <w:rFonts w:hint="eastAsia"/>
        </w:rPr>
        <w:t>O</w:t>
      </w:r>
      <w:r>
        <w:t xml:space="preserve">n the other hand, L1 measurement report using MAC CE is also proposed </w:t>
      </w:r>
      <w:r>
        <w:rPr>
          <w:rFonts w:hint="eastAsia"/>
        </w:rPr>
        <w:t>t</w:t>
      </w:r>
      <w:r>
        <w:t>o enable large size of reports, and to achieve more reliability</w:t>
      </w:r>
      <w:r w:rsidR="005B27B2">
        <w:t>.</w:t>
      </w:r>
    </w:p>
    <w:p w14:paraId="1F48DE4A" w14:textId="2BEB87B1" w:rsidR="003E366E" w:rsidRPr="00847A13" w:rsidRDefault="00052B49" w:rsidP="008F1728">
      <w:pPr>
        <w:pStyle w:val="ListParagraph"/>
        <w:numPr>
          <w:ilvl w:val="0"/>
          <w:numId w:val="36"/>
        </w:numPr>
        <w:ind w:leftChars="0"/>
      </w:pPr>
      <w:r>
        <w:t xml:space="preserve">In addition, </w:t>
      </w:r>
      <w:r w:rsidR="00174E32">
        <w:t xml:space="preserve">many companies propose to introduce </w:t>
      </w:r>
      <w:r w:rsidR="009B2E8A">
        <w:rPr>
          <w:rFonts w:hint="eastAsia"/>
        </w:rPr>
        <w:t>U</w:t>
      </w:r>
      <w:r w:rsidR="009B2E8A">
        <w:t xml:space="preserve">E /event triggered report </w:t>
      </w:r>
      <w:r w:rsidR="008F1728">
        <w:t xml:space="preserve">(which was discussed in Rel-17 ICBM but not agreed) </w:t>
      </w:r>
      <w:r w:rsidR="00C738A4">
        <w:t>to reduce reporting overhead</w:t>
      </w:r>
      <w:r w:rsidR="0068592C">
        <w:t xml:space="preserve"> and UE power consumption </w:t>
      </w:r>
      <w:r w:rsidR="008F1728">
        <w:t>while it is claimed that the motivation of</w:t>
      </w:r>
      <w:r w:rsidR="003E366E" w:rsidRPr="00842C35">
        <w:t xml:space="preserve"> event triggered L1 reporting is not cle</w:t>
      </w:r>
      <w:r w:rsidR="008F1728">
        <w:t xml:space="preserve">ar. </w:t>
      </w:r>
    </w:p>
    <w:p w14:paraId="033F779B" w14:textId="37004FFC" w:rsidR="00C03196" w:rsidRDefault="008F1728" w:rsidP="009E70CE">
      <w:pPr>
        <w:pStyle w:val="ListParagraph"/>
        <w:numPr>
          <w:ilvl w:val="1"/>
          <w:numId w:val="36"/>
        </w:numPr>
        <w:ind w:leftChars="0"/>
      </w:pPr>
      <w:r>
        <w:t xml:space="preserve">Nevertheless, companies have </w:t>
      </w:r>
      <w:r w:rsidR="00577DD5">
        <w:t xml:space="preserve">quite </w:t>
      </w:r>
      <w:r>
        <w:t xml:space="preserve">different understanding on </w:t>
      </w:r>
      <w:r w:rsidR="00577DD5">
        <w:t xml:space="preserve">the detailed design: </w:t>
      </w:r>
      <w:proofErr w:type="gramStart"/>
      <w:r w:rsidR="00577DD5">
        <w:t>i.e.</w:t>
      </w:r>
      <w:proofErr w:type="gramEnd"/>
      <w:r w:rsidR="00577DD5">
        <w:t xml:space="preserve"> </w:t>
      </w:r>
      <w:r w:rsidR="00C738A4" w:rsidRPr="00C738A4">
        <w:t>triggering event</w:t>
      </w:r>
      <w:r>
        <w:t xml:space="preserve"> (reuse of L3 event, or new event, etc.)</w:t>
      </w:r>
      <w:r w:rsidR="00C738A4" w:rsidRPr="00C738A4">
        <w:t>, resource</w:t>
      </w:r>
      <w:r>
        <w:t xml:space="preserve">s </w:t>
      </w:r>
      <w:r w:rsidR="009E70CE">
        <w:t xml:space="preserve">allocation/request </w:t>
      </w:r>
      <w:r>
        <w:t>used for reporting</w:t>
      </w:r>
      <w:r w:rsidR="00FA4695">
        <w:t xml:space="preserve">, </w:t>
      </w:r>
      <w:r w:rsidR="009E70CE">
        <w:t>indication to gNB if the condition is met (</w:t>
      </w:r>
      <w:r w:rsidR="000E21C2">
        <w:t xml:space="preserve">using </w:t>
      </w:r>
      <w:r w:rsidR="009E70CE">
        <w:t>SR</w:t>
      </w:r>
      <w:r w:rsidR="000E21C2">
        <w:t xml:space="preserve"> or</w:t>
      </w:r>
      <w:r w:rsidR="009E70CE">
        <w:t xml:space="preserve"> MAC CE)</w:t>
      </w:r>
      <w:r>
        <w:t>,</w:t>
      </w:r>
      <w:r w:rsidR="009E70CE">
        <w:t xml:space="preserve"> how to start or stop the report (timer base), how the target RS and PC</w:t>
      </w:r>
      <w:r w:rsidR="00F67782">
        <w:t>I</w:t>
      </w:r>
      <w:r w:rsidR="009E70CE">
        <w:t xml:space="preserve"> is configured, necessity of TTT</w:t>
      </w:r>
      <w:r w:rsidR="000E21C2">
        <w:t xml:space="preserve"> </w:t>
      </w:r>
      <w:r w:rsidR="009E70CE">
        <w:t>(Time To Trigger)</w:t>
      </w:r>
      <w:r w:rsidR="008E5BE5">
        <w:t xml:space="preserve"> </w:t>
      </w:r>
      <w:r w:rsidR="009E70CE">
        <w:t>and/or contents of the beam report</w:t>
      </w:r>
      <w:r>
        <w:t xml:space="preserve"> etc. </w:t>
      </w:r>
    </w:p>
    <w:p w14:paraId="0B2F491E" w14:textId="77777777" w:rsidR="005B570C" w:rsidRDefault="005B570C" w:rsidP="005B570C">
      <w:pPr>
        <w:pStyle w:val="Heading5"/>
      </w:pPr>
      <w:r>
        <w:rPr>
          <w:rFonts w:hint="eastAsia"/>
        </w:rPr>
        <w:t>[</w:t>
      </w:r>
      <w:r>
        <w:t>FL observation]</w:t>
      </w:r>
    </w:p>
    <w:p w14:paraId="2F3D0C94" w14:textId="59D95138" w:rsidR="00ED4EB4" w:rsidRDefault="00ED4EB4" w:rsidP="009E70CE">
      <w:r>
        <w:t xml:space="preserve">There are </w:t>
      </w:r>
      <w:r w:rsidR="00E40B1C">
        <w:t xml:space="preserve">small number of </w:t>
      </w:r>
      <w:r>
        <w:t>proposals on L1 measurement report in this meeting. Some companies propose to reuse the mechanism for Rel-17 ICBM</w:t>
      </w:r>
      <w:r w:rsidR="007F20F1">
        <w:t xml:space="preserve"> (</w:t>
      </w:r>
      <w:proofErr w:type="gramStart"/>
      <w:r w:rsidR="00DF3B09">
        <w:t>i.e.</w:t>
      </w:r>
      <w:proofErr w:type="gramEnd"/>
      <w:r w:rsidR="00DF3B09">
        <w:t xml:space="preserve"> </w:t>
      </w:r>
      <w:r w:rsidR="007F20F1">
        <w:t xml:space="preserve">reporting format). </w:t>
      </w:r>
      <w:r w:rsidR="003535CB">
        <w:t>On top of that</w:t>
      </w:r>
      <w:r w:rsidR="006D7556">
        <w:t>, some also see</w:t>
      </w:r>
      <w:r>
        <w:t xml:space="preserve"> the necessity to enhance it to support Rel-18 scenarios (such as inter-frequency handover</w:t>
      </w:r>
      <w:r w:rsidR="006D7556">
        <w:t xml:space="preserve"> which may </w:t>
      </w:r>
      <w:r>
        <w:t>result in large number of measurement and report)</w:t>
      </w:r>
      <w:r w:rsidR="006D7556">
        <w:t xml:space="preserve">. </w:t>
      </w:r>
      <w:r w:rsidR="003535CB">
        <w:t>A</w:t>
      </w:r>
      <w:r w:rsidR="006D7556">
        <w:t xml:space="preserve">nother idea </w:t>
      </w:r>
      <w:r w:rsidR="003535CB">
        <w:t xml:space="preserve">to cope with Rel-18 scenario is </w:t>
      </w:r>
      <w:r w:rsidR="006D7556">
        <w:t>to use MAC CE to enable large amount of L1 measurement report</w:t>
      </w:r>
      <w:r w:rsidR="003535CB">
        <w:t xml:space="preserve"> with higher reliability</w:t>
      </w:r>
      <w:r w:rsidR="006D7556">
        <w:t xml:space="preserve">. </w:t>
      </w:r>
    </w:p>
    <w:p w14:paraId="152FAC07" w14:textId="676939FF" w:rsidR="00E46E5A" w:rsidRPr="006C09D6" w:rsidRDefault="00E2292F" w:rsidP="009E70CE">
      <w:r>
        <w:t>Even</w:t>
      </w:r>
      <w:r w:rsidR="00B92E95">
        <w:t>t</w:t>
      </w:r>
      <w:r>
        <w:t>/UE triggered repor</w:t>
      </w:r>
      <w:r w:rsidR="004974EC">
        <w:t xml:space="preserve">t </w:t>
      </w:r>
      <w:r>
        <w:t xml:space="preserve">was proposed by many companies, </w:t>
      </w:r>
      <w:r w:rsidR="00DB0F51">
        <w:t xml:space="preserve">similarly to Rel-17. </w:t>
      </w:r>
      <w:r w:rsidR="009E70CE">
        <w:rPr>
          <w:rFonts w:hint="eastAsia"/>
        </w:rPr>
        <w:t>W</w:t>
      </w:r>
      <w:r w:rsidR="009E70CE">
        <w:t xml:space="preserve">hile this </w:t>
      </w:r>
      <w:r w:rsidR="006C09D6">
        <w:t>technique</w:t>
      </w:r>
      <w:r w:rsidR="009E70CE">
        <w:t xml:space="preserve"> is </w:t>
      </w:r>
      <w:r w:rsidR="006C09D6">
        <w:t xml:space="preserve">well-known in RAN1 for a long time, it seems companies </w:t>
      </w:r>
      <w:r w:rsidR="00DB0F51">
        <w:t xml:space="preserve">still </w:t>
      </w:r>
      <w:r w:rsidR="006C09D6">
        <w:t xml:space="preserve">have quite different views on the details </w:t>
      </w:r>
      <w:r w:rsidR="00E06DE1">
        <w:t xml:space="preserve">design </w:t>
      </w:r>
      <w:r w:rsidR="006C09D6">
        <w:t xml:space="preserve">of </w:t>
      </w:r>
      <w:r w:rsidR="006C09D6">
        <w:rPr>
          <w:rFonts w:hint="eastAsia"/>
        </w:rPr>
        <w:t>U</w:t>
      </w:r>
      <w:r w:rsidR="006C09D6">
        <w:t>E /event triggered report (</w:t>
      </w:r>
      <w:r w:rsidR="00B146AF">
        <w:t xml:space="preserve">despite the simple name, </w:t>
      </w:r>
      <w:r w:rsidR="00DB0F51">
        <w:t>unfortunately</w:t>
      </w:r>
      <w:r w:rsidR="006C09D6">
        <w:t xml:space="preserve">). This </w:t>
      </w:r>
      <w:r w:rsidR="006A1AE7">
        <w:t>situation prevents FL</w:t>
      </w:r>
      <w:r w:rsidR="006C09D6">
        <w:t xml:space="preserve"> </w:t>
      </w:r>
      <w:r w:rsidR="00F4509C">
        <w:t xml:space="preserve">from coming </w:t>
      </w:r>
      <w:r w:rsidR="00C42114">
        <w:t>up with</w:t>
      </w:r>
      <w:r w:rsidR="006C09D6">
        <w:t xml:space="preserve"> </w:t>
      </w:r>
      <w:r w:rsidR="006A1AE7">
        <w:t xml:space="preserve">concrete </w:t>
      </w:r>
      <w:r w:rsidR="006C09D6">
        <w:t>options</w:t>
      </w:r>
      <w:r w:rsidR="00FA4695">
        <w:t xml:space="preserve"> </w:t>
      </w:r>
      <w:r w:rsidR="006C09D6">
        <w:t xml:space="preserve">for </w:t>
      </w:r>
      <w:r w:rsidR="006C09D6">
        <w:rPr>
          <w:rFonts w:hint="eastAsia"/>
        </w:rPr>
        <w:t>U</w:t>
      </w:r>
      <w:r w:rsidR="006C09D6">
        <w:t>E /event triggered report</w:t>
      </w:r>
      <w:r w:rsidR="00FA4695">
        <w:t xml:space="preserve"> (</w:t>
      </w:r>
      <w:proofErr w:type="gramStart"/>
      <w:r w:rsidR="00FA4695">
        <w:t>i.e.</w:t>
      </w:r>
      <w:proofErr w:type="gramEnd"/>
      <w:r w:rsidR="00FA4695">
        <w:t xml:space="preserve"> option 1, option 2 ~~)</w:t>
      </w:r>
      <w:r w:rsidR="006C09D6">
        <w:t xml:space="preserve"> </w:t>
      </w:r>
      <w:r w:rsidR="00FA4695">
        <w:t xml:space="preserve">for down selection </w:t>
      </w:r>
      <w:r w:rsidR="006C09D6">
        <w:t>because</w:t>
      </w:r>
      <w:r w:rsidR="00D13B5A">
        <w:t xml:space="preserve"> tons of</w:t>
      </w:r>
      <w:r w:rsidR="006C09D6">
        <w:t xml:space="preserve"> combinations can be considered. Therefore, FL would like to propose </w:t>
      </w:r>
      <w:r w:rsidR="00CF304F">
        <w:t xml:space="preserve">two phase approach, i.e. (1) summarize </w:t>
      </w:r>
      <w:r w:rsidR="009A3584">
        <w:t xml:space="preserve">and agree the discussion points at this meeting, and (2) </w:t>
      </w:r>
      <w:r w:rsidR="00B92E95">
        <w:lastRenderedPageBreak/>
        <w:t xml:space="preserve">discuss and decide if event/UE </w:t>
      </w:r>
      <w:r w:rsidR="006D667A">
        <w:t>triggered repor</w:t>
      </w:r>
      <w:r w:rsidR="003509C8">
        <w:t>t</w:t>
      </w:r>
      <w:r w:rsidR="006D667A">
        <w:t xml:space="preserve"> is supported or not, and agree the limited number of options for further discussion</w:t>
      </w:r>
      <w:r w:rsidR="00AF2A78">
        <w:t xml:space="preserve"> at RAN1#111</w:t>
      </w:r>
      <w:r w:rsidR="006D667A">
        <w:t xml:space="preserve">. </w:t>
      </w:r>
      <w:r w:rsidR="00AF2A78">
        <w:t xml:space="preserve">Spending much time on this issue is not recommended. </w:t>
      </w:r>
    </w:p>
    <w:p w14:paraId="3F287C44" w14:textId="3D6AE7A8" w:rsidR="00717088" w:rsidRPr="001D0EA1" w:rsidRDefault="00717088" w:rsidP="00C514CC">
      <w:pPr>
        <w:pStyle w:val="Heading5"/>
      </w:pPr>
      <w:r w:rsidRPr="001D0EA1">
        <w:t xml:space="preserve">[FL proposal </w:t>
      </w:r>
      <w:r>
        <w:t>2</w:t>
      </w:r>
      <w:r w:rsidRPr="001D0EA1">
        <w:t>-1-v1]</w:t>
      </w:r>
      <w:r w:rsidR="00633BA1">
        <w:t xml:space="preserve"> </w:t>
      </w:r>
    </w:p>
    <w:p w14:paraId="43C4512F" w14:textId="72E2D797" w:rsidR="008E5BE5" w:rsidRPr="00ED4EB4" w:rsidRDefault="001F628A" w:rsidP="006C09D6">
      <w:pPr>
        <w:pStyle w:val="ListParagraph"/>
        <w:numPr>
          <w:ilvl w:val="0"/>
          <w:numId w:val="40"/>
        </w:numPr>
        <w:ind w:leftChars="0"/>
        <w:rPr>
          <w:color w:val="FF0000"/>
        </w:rPr>
      </w:pPr>
      <w:r w:rsidRPr="00ED4EB4">
        <w:rPr>
          <w:rFonts w:hint="eastAsia"/>
          <w:color w:val="FF0000"/>
        </w:rPr>
        <w:t>F</w:t>
      </w:r>
      <w:r w:rsidRPr="00ED4EB4">
        <w:rPr>
          <w:color w:val="FF0000"/>
        </w:rPr>
        <w:t xml:space="preserve">or </w:t>
      </w:r>
      <w:r w:rsidR="008E5BE5" w:rsidRPr="00ED4EB4">
        <w:rPr>
          <w:color w:val="FF0000"/>
        </w:rPr>
        <w:t xml:space="preserve">L1 measurement report for </w:t>
      </w:r>
      <w:r w:rsidRPr="00ED4EB4">
        <w:rPr>
          <w:color w:val="FF0000"/>
        </w:rPr>
        <w:t>Rel-18 L1/L2 mobility</w:t>
      </w:r>
      <w:r w:rsidR="008E5BE5" w:rsidRPr="00ED4EB4">
        <w:rPr>
          <w:color w:val="FF0000"/>
        </w:rPr>
        <w:t xml:space="preserve">, </w:t>
      </w:r>
      <w:r w:rsidR="00EE30B5" w:rsidRPr="00ED4EB4">
        <w:rPr>
          <w:color w:val="FF0000"/>
        </w:rPr>
        <w:t>further study the following mechanisms:</w:t>
      </w:r>
    </w:p>
    <w:p w14:paraId="24F86AC2" w14:textId="243B6879" w:rsidR="001F628A" w:rsidRPr="00ED4EB4" w:rsidRDefault="008E5BE5" w:rsidP="008E5BE5">
      <w:pPr>
        <w:pStyle w:val="ListParagraph"/>
        <w:numPr>
          <w:ilvl w:val="1"/>
          <w:numId w:val="40"/>
        </w:numPr>
        <w:ind w:leftChars="0"/>
        <w:rPr>
          <w:color w:val="FF0000"/>
        </w:rPr>
      </w:pPr>
      <w:r w:rsidRPr="00ED4EB4">
        <w:rPr>
          <w:color w:val="FF0000"/>
        </w:rPr>
        <w:t>R</w:t>
      </w:r>
      <w:r w:rsidR="001F628A" w:rsidRPr="00ED4EB4">
        <w:rPr>
          <w:color w:val="FF0000"/>
        </w:rPr>
        <w:t xml:space="preserve">eport </w:t>
      </w:r>
      <w:r w:rsidR="003500BD" w:rsidRPr="00ED4EB4">
        <w:rPr>
          <w:color w:val="FF0000"/>
        </w:rPr>
        <w:t>as UCI on PUCCH or PUSCH</w:t>
      </w:r>
    </w:p>
    <w:p w14:paraId="1623AD05" w14:textId="35C3EA39" w:rsidR="00EE30B5" w:rsidRPr="00ED4EB4" w:rsidRDefault="00EE30B5" w:rsidP="00EE30B5">
      <w:pPr>
        <w:pStyle w:val="ListParagraph"/>
        <w:numPr>
          <w:ilvl w:val="2"/>
          <w:numId w:val="40"/>
        </w:numPr>
        <w:ind w:leftChars="0"/>
        <w:rPr>
          <w:color w:val="FF0000"/>
        </w:rPr>
      </w:pPr>
      <w:r w:rsidRPr="00ED4EB4">
        <w:rPr>
          <w:rFonts w:hint="eastAsia"/>
          <w:color w:val="FF0000"/>
        </w:rPr>
        <w:t>P</w:t>
      </w:r>
      <w:r w:rsidRPr="00ED4EB4">
        <w:rPr>
          <w:color w:val="FF0000"/>
        </w:rPr>
        <w:t>eriodic report on PUCCH, semi-persistent report on PUSCH and aperiodic report on PUSCH</w:t>
      </w:r>
    </w:p>
    <w:p w14:paraId="1291D8B0" w14:textId="1C841A0E" w:rsidR="00633BA1" w:rsidRDefault="00564978" w:rsidP="00633BA1">
      <w:pPr>
        <w:pStyle w:val="ListParagraph"/>
        <w:numPr>
          <w:ilvl w:val="2"/>
          <w:numId w:val="40"/>
        </w:numPr>
        <w:ind w:leftChars="0"/>
        <w:rPr>
          <w:color w:val="FF0000"/>
        </w:rPr>
      </w:pPr>
      <w:r w:rsidRPr="00ED4EB4">
        <w:rPr>
          <w:rFonts w:hint="eastAsia"/>
          <w:color w:val="FF0000"/>
        </w:rPr>
        <w:t>R</w:t>
      </w:r>
      <w:r w:rsidRPr="00ED4EB4">
        <w:rPr>
          <w:color w:val="FF0000"/>
        </w:rPr>
        <w:t>euse the report format defined for Rel-17 IC</w:t>
      </w:r>
      <w:r w:rsidR="00EE30B5" w:rsidRPr="00ED4EB4">
        <w:rPr>
          <w:color w:val="FF0000"/>
        </w:rPr>
        <w:t>BM</w:t>
      </w:r>
      <w:r w:rsidR="00633BA1">
        <w:rPr>
          <w:color w:val="FF0000"/>
        </w:rPr>
        <w:t>, and further study the enhancements to accommodate Rel-18 scenarios, e.g.</w:t>
      </w:r>
    </w:p>
    <w:p w14:paraId="55287ABE" w14:textId="310FF45A" w:rsidR="00633BA1" w:rsidRDefault="00CA52E2" w:rsidP="00633BA1">
      <w:pPr>
        <w:pStyle w:val="ListParagraph"/>
        <w:numPr>
          <w:ilvl w:val="3"/>
          <w:numId w:val="40"/>
        </w:numPr>
        <w:ind w:leftChars="0"/>
        <w:rPr>
          <w:color w:val="FF0000"/>
        </w:rPr>
      </w:pPr>
      <w:r>
        <w:rPr>
          <w:color w:val="FF0000"/>
        </w:rPr>
        <w:t>I</w:t>
      </w:r>
      <w:r w:rsidRPr="00633BA1">
        <w:rPr>
          <w:color w:val="FF0000"/>
        </w:rPr>
        <w:t>nter</w:t>
      </w:r>
      <w:r w:rsidR="00831181" w:rsidRPr="00633BA1">
        <w:rPr>
          <w:color w:val="FF0000"/>
        </w:rPr>
        <w:t>-frequency measurement</w:t>
      </w:r>
      <w:r w:rsidR="00633BA1">
        <w:rPr>
          <w:color w:val="FF0000"/>
        </w:rPr>
        <w:t>, if supported</w:t>
      </w:r>
    </w:p>
    <w:p w14:paraId="29F315AD" w14:textId="308C6035" w:rsidR="00564978" w:rsidRDefault="00CA52E2" w:rsidP="00633BA1">
      <w:pPr>
        <w:pStyle w:val="ListParagraph"/>
        <w:numPr>
          <w:ilvl w:val="3"/>
          <w:numId w:val="40"/>
        </w:numPr>
        <w:ind w:leftChars="0"/>
        <w:rPr>
          <w:color w:val="FF0000"/>
        </w:rPr>
      </w:pPr>
      <w:r>
        <w:rPr>
          <w:color w:val="FF0000"/>
        </w:rPr>
        <w:t xml:space="preserve">Increasing </w:t>
      </w:r>
      <w:r w:rsidR="00633BA1">
        <w:rPr>
          <w:color w:val="FF0000"/>
        </w:rPr>
        <w:t xml:space="preserve">the </w:t>
      </w:r>
      <w:r w:rsidR="003B5763">
        <w:rPr>
          <w:color w:val="FF0000"/>
        </w:rPr>
        <w:t xml:space="preserve">maximum </w:t>
      </w:r>
      <w:r w:rsidR="00633BA1">
        <w:rPr>
          <w:color w:val="FF0000"/>
        </w:rPr>
        <w:t xml:space="preserve">number </w:t>
      </w:r>
      <w:r w:rsidR="00A0615A" w:rsidRPr="00633BA1">
        <w:rPr>
          <w:color w:val="FF0000"/>
        </w:rPr>
        <w:t xml:space="preserve">of </w:t>
      </w:r>
      <w:r w:rsidR="00633BA1">
        <w:rPr>
          <w:color w:val="FF0000"/>
        </w:rPr>
        <w:t xml:space="preserve">reporting </w:t>
      </w:r>
      <w:r w:rsidR="00A0615A" w:rsidRPr="00633BA1">
        <w:rPr>
          <w:color w:val="FF0000"/>
        </w:rPr>
        <w:t>beam</w:t>
      </w:r>
      <w:r w:rsidR="00633BA1">
        <w:rPr>
          <w:color w:val="FF0000"/>
        </w:rPr>
        <w:t>s, which is</w:t>
      </w:r>
      <w:r w:rsidR="003B5763">
        <w:rPr>
          <w:color w:val="FF0000"/>
        </w:rPr>
        <w:t xml:space="preserve"> </w:t>
      </w:r>
      <w:r w:rsidR="00EE30B5" w:rsidRPr="00633BA1">
        <w:rPr>
          <w:color w:val="FF0000"/>
        </w:rPr>
        <w:t>4</w:t>
      </w:r>
      <w:r w:rsidR="00633BA1">
        <w:rPr>
          <w:color w:val="FF0000"/>
        </w:rPr>
        <w:t xml:space="preserve"> for Rel-17 ICBM</w:t>
      </w:r>
    </w:p>
    <w:p w14:paraId="4F9707BB" w14:textId="06394A83" w:rsidR="004C6065" w:rsidRPr="00633BA1" w:rsidRDefault="00CA52E2" w:rsidP="00633BA1">
      <w:pPr>
        <w:pStyle w:val="ListParagraph"/>
        <w:numPr>
          <w:ilvl w:val="3"/>
          <w:numId w:val="40"/>
        </w:numPr>
        <w:ind w:leftChars="0"/>
        <w:rPr>
          <w:color w:val="FF0000"/>
        </w:rPr>
      </w:pPr>
      <w:r>
        <w:t>R</w:t>
      </w:r>
      <w:r w:rsidR="00CE21D5">
        <w:t xml:space="preserve">educing the </w:t>
      </w:r>
      <w:r w:rsidR="00DC3CFB">
        <w:t>reporting overhead</w:t>
      </w:r>
      <w:r w:rsidR="0003722D">
        <w:t xml:space="preserve"> by </w:t>
      </w:r>
      <w:proofErr w:type="gramStart"/>
      <w:r w:rsidR="0003722D">
        <w:t>e.g.</w:t>
      </w:r>
      <w:proofErr w:type="gramEnd"/>
      <w:r w:rsidR="0003722D">
        <w:t xml:space="preserve"> choosing </w:t>
      </w:r>
      <w:r w:rsidR="00FC7DF2">
        <w:t>N-</w:t>
      </w:r>
      <w:r w:rsidR="0003722D">
        <w:t>best beams/cells</w:t>
      </w:r>
    </w:p>
    <w:p w14:paraId="0AF7EC79" w14:textId="3C297626" w:rsidR="003500BD" w:rsidRPr="00ED4EB4" w:rsidRDefault="00ED4EB4" w:rsidP="008E5BE5">
      <w:pPr>
        <w:pStyle w:val="ListParagraph"/>
        <w:numPr>
          <w:ilvl w:val="1"/>
          <w:numId w:val="40"/>
        </w:numPr>
        <w:ind w:leftChars="0"/>
        <w:rPr>
          <w:color w:val="FF0000"/>
        </w:rPr>
      </w:pPr>
      <w:r w:rsidRPr="00ED4EB4">
        <w:rPr>
          <w:color w:val="FF0000"/>
        </w:rPr>
        <w:t>R</w:t>
      </w:r>
      <w:r w:rsidR="008E5BE5" w:rsidRPr="00ED4EB4">
        <w:rPr>
          <w:color w:val="FF0000"/>
        </w:rPr>
        <w:t>eport on MAC CE</w:t>
      </w:r>
    </w:p>
    <w:p w14:paraId="257DE791" w14:textId="1453A40D" w:rsidR="006C09D6" w:rsidRPr="00ED4EB4" w:rsidRDefault="00717088" w:rsidP="006C09D6">
      <w:pPr>
        <w:pStyle w:val="ListParagraph"/>
        <w:numPr>
          <w:ilvl w:val="0"/>
          <w:numId w:val="40"/>
        </w:numPr>
        <w:ind w:leftChars="0"/>
        <w:rPr>
          <w:color w:val="FF0000"/>
        </w:rPr>
      </w:pPr>
      <w:r w:rsidRPr="00ED4EB4">
        <w:rPr>
          <w:rFonts w:hint="eastAsia"/>
          <w:color w:val="FF0000"/>
        </w:rPr>
        <w:t>F</w:t>
      </w:r>
      <w:r w:rsidRPr="00ED4EB4">
        <w:rPr>
          <w:color w:val="FF0000"/>
        </w:rPr>
        <w:t xml:space="preserve">or </w:t>
      </w:r>
      <w:r w:rsidR="009145D8">
        <w:rPr>
          <w:color w:val="FF0000"/>
        </w:rPr>
        <w:t xml:space="preserve">L1 measurement report for </w:t>
      </w:r>
      <w:r w:rsidRPr="00ED4EB4">
        <w:rPr>
          <w:color w:val="FF0000"/>
        </w:rPr>
        <w:t xml:space="preserve">Rel-18 L1/L2 mobility, </w:t>
      </w:r>
      <w:r w:rsidR="0037460E">
        <w:rPr>
          <w:color w:val="FF0000"/>
        </w:rPr>
        <w:t xml:space="preserve">interested </w:t>
      </w:r>
      <w:r w:rsidR="00F13421">
        <w:rPr>
          <w:color w:val="FF0000"/>
        </w:rPr>
        <w:t xml:space="preserve">companies are </w:t>
      </w:r>
      <w:r w:rsidR="0037460E">
        <w:rPr>
          <w:color w:val="FF0000"/>
        </w:rPr>
        <w:t xml:space="preserve">encouraged to </w:t>
      </w:r>
      <w:r w:rsidR="006C09D6" w:rsidRPr="00ED4EB4">
        <w:rPr>
          <w:color w:val="FF0000"/>
        </w:rPr>
        <w:t xml:space="preserve">further study the necessity of UE/event triggered report for L1 measurement results </w:t>
      </w:r>
      <w:r w:rsidR="00FC64F5">
        <w:rPr>
          <w:color w:val="FF0000"/>
        </w:rPr>
        <w:t>and</w:t>
      </w:r>
      <w:r w:rsidR="006C09D6" w:rsidRPr="00ED4EB4">
        <w:rPr>
          <w:color w:val="FF0000"/>
        </w:rPr>
        <w:t xml:space="preserve"> the detailed design until RAN1#111</w:t>
      </w:r>
    </w:p>
    <w:p w14:paraId="1D1F177A" w14:textId="71E59B25" w:rsidR="006C09D6" w:rsidRPr="00ED4EB4" w:rsidRDefault="00F67782" w:rsidP="00EE30B5">
      <w:pPr>
        <w:pStyle w:val="ListParagraph"/>
        <w:numPr>
          <w:ilvl w:val="1"/>
          <w:numId w:val="40"/>
        </w:numPr>
        <w:ind w:leftChars="0"/>
        <w:rPr>
          <w:color w:val="FF0000"/>
        </w:rPr>
      </w:pPr>
      <w:r w:rsidRPr="00ED4EB4">
        <w:rPr>
          <w:color w:val="FF0000"/>
        </w:rPr>
        <w:t>At least t</w:t>
      </w:r>
      <w:r w:rsidR="006C09D6" w:rsidRPr="00ED4EB4">
        <w:rPr>
          <w:color w:val="FF0000"/>
        </w:rPr>
        <w:t xml:space="preserve">he following aspects should be </w:t>
      </w:r>
      <w:r w:rsidR="00C118C0">
        <w:rPr>
          <w:color w:val="FF0000"/>
        </w:rPr>
        <w:t>considered</w:t>
      </w:r>
      <w:r w:rsidR="006C09D6" w:rsidRPr="00ED4EB4">
        <w:rPr>
          <w:color w:val="FF0000"/>
        </w:rPr>
        <w:t xml:space="preserve"> in the companies’ proposal</w:t>
      </w:r>
    </w:p>
    <w:p w14:paraId="25529F5C" w14:textId="55CEDC8A" w:rsidR="006C09D6" w:rsidRPr="00ED4EB4" w:rsidRDefault="00FA4695" w:rsidP="00EE30B5">
      <w:pPr>
        <w:pStyle w:val="ListParagraph"/>
        <w:numPr>
          <w:ilvl w:val="2"/>
          <w:numId w:val="40"/>
        </w:numPr>
        <w:ind w:leftChars="0"/>
        <w:rPr>
          <w:color w:val="FF0000"/>
        </w:rPr>
      </w:pPr>
      <w:r w:rsidRPr="00ED4EB4">
        <w:rPr>
          <w:rFonts w:hint="eastAsia"/>
          <w:color w:val="FF0000"/>
        </w:rPr>
        <w:t>E</w:t>
      </w:r>
      <w:r w:rsidRPr="00ED4EB4">
        <w:rPr>
          <w:color w:val="FF0000"/>
        </w:rPr>
        <w:t xml:space="preserve">xact definition of events, </w:t>
      </w:r>
      <w:proofErr w:type="gramStart"/>
      <w:r w:rsidRPr="00ED4EB4">
        <w:rPr>
          <w:color w:val="FF0000"/>
        </w:rPr>
        <w:t>i.e.</w:t>
      </w:r>
      <w:proofErr w:type="gramEnd"/>
      <w:r w:rsidRPr="00ED4EB4">
        <w:rPr>
          <w:color w:val="FF0000"/>
        </w:rPr>
        <w:t xml:space="preserve"> events defined for L3 measurement report, or something new</w:t>
      </w:r>
    </w:p>
    <w:p w14:paraId="0E647213" w14:textId="67C9558C" w:rsidR="00FA4695" w:rsidRPr="00ED4EB4" w:rsidRDefault="00FA4695" w:rsidP="00EE30B5">
      <w:pPr>
        <w:pStyle w:val="ListParagraph"/>
        <w:numPr>
          <w:ilvl w:val="2"/>
          <w:numId w:val="40"/>
        </w:numPr>
        <w:ind w:leftChars="0"/>
        <w:rPr>
          <w:color w:val="FF0000"/>
        </w:rPr>
      </w:pPr>
      <w:r w:rsidRPr="00ED4EB4">
        <w:rPr>
          <w:color w:val="FF0000"/>
        </w:rPr>
        <w:t xml:space="preserve">Report container </w:t>
      </w:r>
      <w:proofErr w:type="gramStart"/>
      <w:r w:rsidR="00F67782" w:rsidRPr="00ED4EB4">
        <w:rPr>
          <w:color w:val="FF0000"/>
        </w:rPr>
        <w:t>i.e.</w:t>
      </w:r>
      <w:proofErr w:type="gramEnd"/>
      <w:r w:rsidR="00F67782" w:rsidRPr="00ED4EB4">
        <w:rPr>
          <w:color w:val="FF0000"/>
        </w:rPr>
        <w:t xml:space="preserve"> </w:t>
      </w:r>
      <w:r w:rsidRPr="00ED4EB4">
        <w:rPr>
          <w:color w:val="FF0000"/>
        </w:rPr>
        <w:t>UCI transmitted on PUCCH or PUSCH</w:t>
      </w:r>
      <w:r w:rsidR="001A3F9D">
        <w:rPr>
          <w:color w:val="FF0000"/>
        </w:rPr>
        <w:t xml:space="preserve"> and/or</w:t>
      </w:r>
      <w:r w:rsidRPr="00ED4EB4">
        <w:rPr>
          <w:color w:val="FF0000"/>
        </w:rPr>
        <w:t xml:space="preserve"> MAC CE etc.</w:t>
      </w:r>
    </w:p>
    <w:p w14:paraId="439AD419" w14:textId="00DC8A89" w:rsidR="00FA4695" w:rsidRPr="00ED4EB4" w:rsidRDefault="00FA4695" w:rsidP="00EE30B5">
      <w:pPr>
        <w:pStyle w:val="ListParagraph"/>
        <w:numPr>
          <w:ilvl w:val="2"/>
          <w:numId w:val="40"/>
        </w:numPr>
        <w:ind w:leftChars="0"/>
        <w:rPr>
          <w:color w:val="FF0000"/>
        </w:rPr>
      </w:pPr>
      <w:r w:rsidRPr="00ED4EB4">
        <w:rPr>
          <w:rFonts w:hint="eastAsia"/>
          <w:color w:val="FF0000"/>
        </w:rPr>
        <w:t>R</w:t>
      </w:r>
      <w:r w:rsidRPr="00ED4EB4">
        <w:rPr>
          <w:color w:val="FF0000"/>
        </w:rPr>
        <w:t>esource allocation/assignment</w:t>
      </w:r>
      <w:r w:rsidR="00763714">
        <w:rPr>
          <w:color w:val="FF0000"/>
        </w:rPr>
        <w:t xml:space="preserve"> for </w:t>
      </w:r>
      <w:r w:rsidR="00763714" w:rsidRPr="00ED4EB4">
        <w:rPr>
          <w:color w:val="FF0000"/>
        </w:rPr>
        <w:t>UE/event triggered report</w:t>
      </w:r>
      <w:r w:rsidRPr="00ED4EB4">
        <w:rPr>
          <w:color w:val="FF0000"/>
        </w:rPr>
        <w:t xml:space="preserve"> </w:t>
      </w:r>
      <w:proofErr w:type="gramStart"/>
      <w:r w:rsidR="00F67782" w:rsidRPr="00ED4EB4">
        <w:rPr>
          <w:color w:val="FF0000"/>
        </w:rPr>
        <w:t>i.e.</w:t>
      </w:r>
      <w:proofErr w:type="gramEnd"/>
      <w:r w:rsidR="00F67782" w:rsidRPr="00ED4EB4">
        <w:rPr>
          <w:color w:val="FF0000"/>
        </w:rPr>
        <w:t xml:space="preserve"> r</w:t>
      </w:r>
      <w:r w:rsidRPr="00ED4EB4">
        <w:rPr>
          <w:color w:val="FF0000"/>
        </w:rPr>
        <w:t xml:space="preserve">esource is allocated in advance, requested when the event is met, and/or activated when </w:t>
      </w:r>
      <w:r w:rsidR="00014B24">
        <w:rPr>
          <w:color w:val="FF0000"/>
        </w:rPr>
        <w:t xml:space="preserve">the </w:t>
      </w:r>
      <w:r w:rsidR="004F71DB">
        <w:rPr>
          <w:color w:val="FF0000"/>
        </w:rPr>
        <w:t>condition</w:t>
      </w:r>
      <w:r w:rsidRPr="00ED4EB4">
        <w:rPr>
          <w:color w:val="FF0000"/>
        </w:rPr>
        <w:t xml:space="preserve"> is met</w:t>
      </w:r>
      <w:r w:rsidR="00F67782" w:rsidRPr="00ED4EB4">
        <w:rPr>
          <w:color w:val="FF0000"/>
        </w:rPr>
        <w:t xml:space="preserve"> etc. </w:t>
      </w:r>
    </w:p>
    <w:p w14:paraId="39A2E805" w14:textId="1D94504B" w:rsidR="00FA4695" w:rsidRPr="00ED4EB4" w:rsidRDefault="00FA4695" w:rsidP="00EE30B5">
      <w:pPr>
        <w:pStyle w:val="ListParagraph"/>
        <w:numPr>
          <w:ilvl w:val="2"/>
          <w:numId w:val="40"/>
        </w:numPr>
        <w:ind w:leftChars="0"/>
        <w:rPr>
          <w:color w:val="FF0000"/>
        </w:rPr>
      </w:pPr>
      <w:r w:rsidRPr="00ED4EB4">
        <w:rPr>
          <w:color w:val="FF0000"/>
        </w:rPr>
        <w:t xml:space="preserve">Necessity of indication to gNB when the </w:t>
      </w:r>
      <w:r w:rsidR="004F71DB">
        <w:rPr>
          <w:color w:val="FF0000"/>
        </w:rPr>
        <w:t>condition</w:t>
      </w:r>
      <w:r w:rsidRPr="00ED4EB4">
        <w:rPr>
          <w:color w:val="FF0000"/>
        </w:rPr>
        <w:t xml:space="preserve"> is met, and how</w:t>
      </w:r>
    </w:p>
    <w:p w14:paraId="09697C76" w14:textId="47D29358" w:rsidR="00F67782" w:rsidRPr="00ED4EB4" w:rsidRDefault="00F67782" w:rsidP="00EE30B5">
      <w:pPr>
        <w:pStyle w:val="ListParagraph"/>
        <w:numPr>
          <w:ilvl w:val="2"/>
          <w:numId w:val="40"/>
        </w:numPr>
        <w:ind w:leftChars="0"/>
        <w:rPr>
          <w:color w:val="FF0000"/>
        </w:rPr>
      </w:pPr>
      <w:r w:rsidRPr="00ED4EB4">
        <w:rPr>
          <w:rFonts w:hint="eastAsia"/>
          <w:color w:val="FF0000"/>
        </w:rPr>
        <w:t>N</w:t>
      </w:r>
      <w:r w:rsidRPr="00ED4EB4">
        <w:rPr>
          <w:color w:val="FF0000"/>
        </w:rPr>
        <w:t xml:space="preserve">ecessity </w:t>
      </w:r>
      <w:r w:rsidR="004F71DB">
        <w:rPr>
          <w:color w:val="FF0000"/>
        </w:rPr>
        <w:t>to define</w:t>
      </w:r>
      <w:r w:rsidRPr="00ED4EB4">
        <w:rPr>
          <w:color w:val="FF0000"/>
        </w:rPr>
        <w:t xml:space="preserve"> </w:t>
      </w:r>
      <w:r w:rsidR="004F71DB">
        <w:rPr>
          <w:color w:val="FF0000"/>
        </w:rPr>
        <w:t xml:space="preserve">the </w:t>
      </w:r>
      <w:r w:rsidRPr="00ED4EB4">
        <w:rPr>
          <w:color w:val="FF0000"/>
        </w:rPr>
        <w:t xml:space="preserve">condition to </w:t>
      </w:r>
      <w:r w:rsidR="00505CD6">
        <w:rPr>
          <w:color w:val="FF0000"/>
        </w:rPr>
        <w:t>start/</w:t>
      </w:r>
      <w:r w:rsidRPr="00ED4EB4">
        <w:rPr>
          <w:color w:val="FF0000"/>
        </w:rPr>
        <w:t xml:space="preserve">stop the reporting, </w:t>
      </w:r>
      <w:proofErr w:type="gramStart"/>
      <w:r w:rsidRPr="00ED4EB4">
        <w:rPr>
          <w:color w:val="FF0000"/>
        </w:rPr>
        <w:t>e.g.</w:t>
      </w:r>
      <w:proofErr w:type="gramEnd"/>
      <w:r w:rsidRPr="00ED4EB4">
        <w:rPr>
          <w:color w:val="FF0000"/>
        </w:rPr>
        <w:t xml:space="preserve"> timer</w:t>
      </w:r>
    </w:p>
    <w:p w14:paraId="59BA03AE" w14:textId="08F22BF7" w:rsidR="00F67782" w:rsidRPr="00ED4EB4" w:rsidRDefault="00F67782" w:rsidP="00EE30B5">
      <w:pPr>
        <w:pStyle w:val="ListParagraph"/>
        <w:numPr>
          <w:ilvl w:val="2"/>
          <w:numId w:val="40"/>
        </w:numPr>
        <w:ind w:leftChars="0"/>
        <w:rPr>
          <w:color w:val="FF0000"/>
        </w:rPr>
      </w:pPr>
      <w:r w:rsidRPr="00ED4EB4">
        <w:rPr>
          <w:rFonts w:hint="eastAsia"/>
          <w:color w:val="FF0000"/>
        </w:rPr>
        <w:t>N</w:t>
      </w:r>
      <w:r w:rsidRPr="00ED4EB4">
        <w:rPr>
          <w:color w:val="FF0000"/>
        </w:rPr>
        <w:t xml:space="preserve">ecessity of </w:t>
      </w:r>
      <w:r w:rsidR="00647039">
        <w:rPr>
          <w:color w:val="FF0000"/>
        </w:rPr>
        <w:t>t</w:t>
      </w:r>
      <w:r w:rsidRPr="00ED4EB4">
        <w:rPr>
          <w:color w:val="FF0000"/>
        </w:rPr>
        <w:t>ime to trigger</w:t>
      </w:r>
    </w:p>
    <w:p w14:paraId="7DBA68B1" w14:textId="72D19091" w:rsidR="000302CA" w:rsidRDefault="00F67782" w:rsidP="00BD1AAF">
      <w:pPr>
        <w:pStyle w:val="ListParagraph"/>
        <w:numPr>
          <w:ilvl w:val="2"/>
          <w:numId w:val="40"/>
        </w:numPr>
        <w:ind w:leftChars="0"/>
        <w:rPr>
          <w:color w:val="FF0000"/>
        </w:rPr>
      </w:pPr>
      <w:r w:rsidRPr="00ED4EB4">
        <w:rPr>
          <w:rFonts w:hint="eastAsia"/>
          <w:color w:val="FF0000"/>
        </w:rPr>
        <w:t>C</w:t>
      </w:r>
      <w:r w:rsidRPr="00ED4EB4">
        <w:rPr>
          <w:color w:val="FF0000"/>
        </w:rPr>
        <w:t>ontents of the report</w:t>
      </w:r>
      <w:r w:rsidR="008E5BE5" w:rsidRPr="00ED4EB4">
        <w:rPr>
          <w:color w:val="FF0000"/>
        </w:rPr>
        <w:t xml:space="preserve">/reporting format, PCI, RS ID, measurement result etc. </w:t>
      </w:r>
    </w:p>
    <w:p w14:paraId="3812CF0A" w14:textId="77777777" w:rsidR="004E5F91" w:rsidRDefault="004E5F91" w:rsidP="00DE1709">
      <w:pPr>
        <w:pStyle w:val="ListParagraph"/>
        <w:numPr>
          <w:ilvl w:val="0"/>
          <w:numId w:val="40"/>
        </w:numPr>
        <w:ind w:leftChars="0"/>
        <w:rPr>
          <w:color w:val="FF0000"/>
        </w:rPr>
      </w:pPr>
    </w:p>
    <w:p w14:paraId="6CA3FB71" w14:textId="1A89EB41" w:rsidR="00DE1709" w:rsidRPr="004E5F91" w:rsidRDefault="00DE1709" w:rsidP="00DE1709">
      <w:pPr>
        <w:pStyle w:val="ListParagraph"/>
        <w:numPr>
          <w:ilvl w:val="0"/>
          <w:numId w:val="40"/>
        </w:numPr>
        <w:ind w:leftChars="0"/>
        <w:rPr>
          <w:i/>
          <w:iCs/>
          <w:color w:val="FF0000"/>
        </w:rPr>
      </w:pPr>
      <w:r w:rsidRPr="004E5F91">
        <w:rPr>
          <w:i/>
          <w:iCs/>
          <w:color w:val="FF0000"/>
        </w:rPr>
        <w:t xml:space="preserve">FL note: this issue is a high priority issue; at least one container shall be defined. On the other hand, UE event triggered report look like an optimization. </w:t>
      </w:r>
      <w:proofErr w:type="gramStart"/>
      <w:r w:rsidRPr="004E5F91">
        <w:rPr>
          <w:i/>
          <w:iCs/>
          <w:color w:val="FF0000"/>
        </w:rPr>
        <w:t>Thus</w:t>
      </w:r>
      <w:proofErr w:type="gramEnd"/>
      <w:r w:rsidRPr="004E5F91">
        <w:rPr>
          <w:i/>
          <w:iCs/>
          <w:color w:val="FF0000"/>
        </w:rPr>
        <w:t xml:space="preserve"> FL doesn’t recommend spending much time on this issue.</w:t>
      </w:r>
    </w:p>
    <w:p w14:paraId="6D81E262" w14:textId="17E7F692" w:rsidR="00877E4E" w:rsidRPr="00C514CC" w:rsidRDefault="00877E4E" w:rsidP="00877E4E">
      <w:pPr>
        <w:pStyle w:val="Heading5"/>
      </w:pPr>
      <w:r>
        <w:t>[</w:t>
      </w:r>
      <w:r w:rsidR="00B41A47">
        <w:t>Discussion on</w:t>
      </w:r>
      <w:r>
        <w:t xml:space="preserve"> proposal 2-1-v1]</w:t>
      </w:r>
    </w:p>
    <w:p w14:paraId="2AD6C84F" w14:textId="77777777" w:rsidR="00877E4E" w:rsidRDefault="00877E4E" w:rsidP="00877E4E">
      <w:r>
        <w:rPr>
          <w:rFonts w:hint="eastAsia"/>
        </w:rPr>
        <w:t>P</w:t>
      </w:r>
      <w:r>
        <w:t>lease input your view in the table below:</w:t>
      </w:r>
    </w:p>
    <w:tbl>
      <w:tblPr>
        <w:tblStyle w:val="TableGrid8"/>
        <w:tblW w:w="0" w:type="auto"/>
        <w:tblLook w:val="04A0" w:firstRow="1" w:lastRow="0" w:firstColumn="1" w:lastColumn="0" w:noHBand="0" w:noVBand="1"/>
      </w:tblPr>
      <w:tblGrid>
        <w:gridCol w:w="2032"/>
        <w:gridCol w:w="5589"/>
        <w:gridCol w:w="2410"/>
      </w:tblGrid>
      <w:tr w:rsidR="00877E4E" w14:paraId="745C6EB3" w14:textId="77777777" w:rsidTr="00A4403B">
        <w:trPr>
          <w:cnfStyle w:val="100000000000" w:firstRow="1" w:lastRow="0" w:firstColumn="0" w:lastColumn="0" w:oddVBand="0" w:evenVBand="0" w:oddHBand="0" w:evenHBand="0" w:firstRowFirstColumn="0" w:firstRowLastColumn="0" w:lastRowFirstColumn="0" w:lastRowLastColumn="0"/>
        </w:trPr>
        <w:tc>
          <w:tcPr>
            <w:tcW w:w="2032" w:type="dxa"/>
          </w:tcPr>
          <w:p w14:paraId="0CCF382C" w14:textId="77777777" w:rsidR="00877E4E" w:rsidRDefault="00877E4E" w:rsidP="00A4403B">
            <w:r>
              <w:rPr>
                <w:rFonts w:hint="eastAsia"/>
              </w:rPr>
              <w:t>C</w:t>
            </w:r>
            <w:r>
              <w:t>ompany</w:t>
            </w:r>
          </w:p>
        </w:tc>
        <w:tc>
          <w:tcPr>
            <w:tcW w:w="5589" w:type="dxa"/>
          </w:tcPr>
          <w:p w14:paraId="04AAAFAD" w14:textId="17C32C5D" w:rsidR="00877E4E" w:rsidRDefault="00877E4E" w:rsidP="00A4403B">
            <w:r>
              <w:rPr>
                <w:rFonts w:hint="eastAsia"/>
              </w:rPr>
              <w:t>C</w:t>
            </w:r>
            <w:r>
              <w:t>omment to proposal2-1-v1</w:t>
            </w:r>
          </w:p>
        </w:tc>
        <w:tc>
          <w:tcPr>
            <w:tcW w:w="2410" w:type="dxa"/>
          </w:tcPr>
          <w:p w14:paraId="23224276" w14:textId="77777777" w:rsidR="00877E4E" w:rsidRDefault="00877E4E" w:rsidP="00A4403B">
            <w:r>
              <w:rPr>
                <w:rFonts w:hint="eastAsia"/>
              </w:rPr>
              <w:t>R</w:t>
            </w:r>
            <w:r>
              <w:t>esponse from FL</w:t>
            </w:r>
          </w:p>
        </w:tc>
      </w:tr>
      <w:tr w:rsidR="00877E4E" w14:paraId="0617A1D7" w14:textId="77777777" w:rsidTr="00A4403B">
        <w:tc>
          <w:tcPr>
            <w:tcW w:w="2032" w:type="dxa"/>
          </w:tcPr>
          <w:p w14:paraId="190FADF5" w14:textId="31435CF0" w:rsidR="00877E4E" w:rsidRDefault="00E93D8F" w:rsidP="00A4403B">
            <w:r>
              <w:t>Google</w:t>
            </w:r>
          </w:p>
        </w:tc>
        <w:tc>
          <w:tcPr>
            <w:tcW w:w="5589" w:type="dxa"/>
          </w:tcPr>
          <w:p w14:paraId="3A7F5D65" w14:textId="77777777" w:rsidR="00877E4E" w:rsidRDefault="00E93D8F" w:rsidP="00A4403B">
            <w:r>
              <w:t>We think the following bullet should be removed:</w:t>
            </w:r>
          </w:p>
          <w:p w14:paraId="50E9C921" w14:textId="77777777" w:rsidR="00E93D8F" w:rsidRPr="00633BA1" w:rsidRDefault="00E93D8F" w:rsidP="00E93D8F">
            <w:pPr>
              <w:pStyle w:val="ListParagraph"/>
              <w:numPr>
                <w:ilvl w:val="3"/>
                <w:numId w:val="40"/>
              </w:numPr>
              <w:ind w:leftChars="0"/>
              <w:rPr>
                <w:color w:val="FF0000"/>
              </w:rPr>
            </w:pPr>
            <w:r>
              <w:t xml:space="preserve">Reducing the reporting overhead by </w:t>
            </w:r>
            <w:proofErr w:type="gramStart"/>
            <w:r>
              <w:t>e.g.</w:t>
            </w:r>
            <w:proofErr w:type="gramEnd"/>
            <w:r>
              <w:t xml:space="preserve"> choosing N-best beams/cells</w:t>
            </w:r>
          </w:p>
          <w:p w14:paraId="75F4F1B6" w14:textId="1BDDF37E" w:rsidR="00E93D8F" w:rsidRDefault="00E93D8F" w:rsidP="00A4403B">
            <w:r>
              <w:t xml:space="preserve">For event-based report, since this is L1 measurement report, we think the definition of event should be based on L1 measurement report instead of L3 measurement </w:t>
            </w:r>
            <w:r>
              <w:lastRenderedPageBreak/>
              <w:t xml:space="preserve">report. </w:t>
            </w:r>
          </w:p>
          <w:p w14:paraId="09915D42" w14:textId="432ED02C" w:rsidR="00E93D8F" w:rsidRDefault="00E93D8F" w:rsidP="00A4403B"/>
        </w:tc>
        <w:tc>
          <w:tcPr>
            <w:tcW w:w="2410" w:type="dxa"/>
          </w:tcPr>
          <w:p w14:paraId="28B36ADE" w14:textId="77777777" w:rsidR="00877E4E" w:rsidRDefault="00877E4E" w:rsidP="00A4403B"/>
        </w:tc>
      </w:tr>
      <w:tr w:rsidR="00877E4E" w14:paraId="189FC48B" w14:textId="77777777" w:rsidTr="00A4403B">
        <w:tc>
          <w:tcPr>
            <w:tcW w:w="2032" w:type="dxa"/>
          </w:tcPr>
          <w:p w14:paraId="53A86AC1" w14:textId="77777777" w:rsidR="00877E4E" w:rsidRDefault="00877E4E" w:rsidP="00A4403B"/>
        </w:tc>
        <w:tc>
          <w:tcPr>
            <w:tcW w:w="5589" w:type="dxa"/>
          </w:tcPr>
          <w:p w14:paraId="7F144A0C" w14:textId="77777777" w:rsidR="00877E4E" w:rsidRDefault="00877E4E" w:rsidP="00A4403B"/>
        </w:tc>
        <w:tc>
          <w:tcPr>
            <w:tcW w:w="2410" w:type="dxa"/>
          </w:tcPr>
          <w:p w14:paraId="4869A9B1" w14:textId="77777777" w:rsidR="00877E4E" w:rsidRDefault="00877E4E" w:rsidP="00A4403B"/>
        </w:tc>
      </w:tr>
      <w:tr w:rsidR="00877E4E" w14:paraId="648F0222" w14:textId="77777777" w:rsidTr="00A4403B">
        <w:tc>
          <w:tcPr>
            <w:tcW w:w="2032" w:type="dxa"/>
          </w:tcPr>
          <w:p w14:paraId="4443C8C9" w14:textId="77777777" w:rsidR="00877E4E" w:rsidRDefault="00877E4E" w:rsidP="00A4403B"/>
        </w:tc>
        <w:tc>
          <w:tcPr>
            <w:tcW w:w="5589" w:type="dxa"/>
          </w:tcPr>
          <w:p w14:paraId="777A9B03" w14:textId="77777777" w:rsidR="00877E4E" w:rsidRDefault="00877E4E" w:rsidP="00A4403B"/>
        </w:tc>
        <w:tc>
          <w:tcPr>
            <w:tcW w:w="2410" w:type="dxa"/>
          </w:tcPr>
          <w:p w14:paraId="3599B3AF" w14:textId="77777777" w:rsidR="00877E4E" w:rsidRDefault="00877E4E" w:rsidP="00A4403B"/>
        </w:tc>
      </w:tr>
      <w:tr w:rsidR="00877E4E" w14:paraId="5B78F1AE" w14:textId="77777777" w:rsidTr="00A4403B">
        <w:tc>
          <w:tcPr>
            <w:tcW w:w="2032" w:type="dxa"/>
          </w:tcPr>
          <w:p w14:paraId="5D51D014" w14:textId="77777777" w:rsidR="00877E4E" w:rsidRDefault="00877E4E" w:rsidP="00A4403B"/>
        </w:tc>
        <w:tc>
          <w:tcPr>
            <w:tcW w:w="5589" w:type="dxa"/>
          </w:tcPr>
          <w:p w14:paraId="26A88787" w14:textId="77777777" w:rsidR="00877E4E" w:rsidRDefault="00877E4E" w:rsidP="00A4403B"/>
        </w:tc>
        <w:tc>
          <w:tcPr>
            <w:tcW w:w="2410" w:type="dxa"/>
          </w:tcPr>
          <w:p w14:paraId="2A640DFA" w14:textId="77777777" w:rsidR="00877E4E" w:rsidRDefault="00877E4E" w:rsidP="00A4403B"/>
        </w:tc>
      </w:tr>
      <w:tr w:rsidR="00877E4E" w14:paraId="199AFA98" w14:textId="77777777" w:rsidTr="00A4403B">
        <w:tc>
          <w:tcPr>
            <w:tcW w:w="2032" w:type="dxa"/>
          </w:tcPr>
          <w:p w14:paraId="49DC9373" w14:textId="77777777" w:rsidR="00877E4E" w:rsidRDefault="00877E4E" w:rsidP="00A4403B"/>
        </w:tc>
        <w:tc>
          <w:tcPr>
            <w:tcW w:w="5589" w:type="dxa"/>
          </w:tcPr>
          <w:p w14:paraId="2E118A8E" w14:textId="77777777" w:rsidR="00877E4E" w:rsidRDefault="00877E4E" w:rsidP="00A4403B"/>
        </w:tc>
        <w:tc>
          <w:tcPr>
            <w:tcW w:w="2410" w:type="dxa"/>
          </w:tcPr>
          <w:p w14:paraId="71FD3303" w14:textId="77777777" w:rsidR="00877E4E" w:rsidRDefault="00877E4E" w:rsidP="00A4403B"/>
        </w:tc>
      </w:tr>
      <w:tr w:rsidR="00877E4E" w14:paraId="773E809B" w14:textId="77777777" w:rsidTr="00A4403B">
        <w:tc>
          <w:tcPr>
            <w:tcW w:w="2032" w:type="dxa"/>
          </w:tcPr>
          <w:p w14:paraId="698C6079" w14:textId="77777777" w:rsidR="00877E4E" w:rsidRDefault="00877E4E" w:rsidP="00A4403B"/>
        </w:tc>
        <w:tc>
          <w:tcPr>
            <w:tcW w:w="5589" w:type="dxa"/>
          </w:tcPr>
          <w:p w14:paraId="495DF832" w14:textId="77777777" w:rsidR="00877E4E" w:rsidRDefault="00877E4E" w:rsidP="00A4403B"/>
        </w:tc>
        <w:tc>
          <w:tcPr>
            <w:tcW w:w="2410" w:type="dxa"/>
          </w:tcPr>
          <w:p w14:paraId="350761C5" w14:textId="77777777" w:rsidR="00877E4E" w:rsidRDefault="00877E4E" w:rsidP="00A4403B"/>
        </w:tc>
      </w:tr>
      <w:tr w:rsidR="00877E4E" w14:paraId="7F8E2398" w14:textId="77777777" w:rsidTr="00A4403B">
        <w:tc>
          <w:tcPr>
            <w:tcW w:w="2032" w:type="dxa"/>
          </w:tcPr>
          <w:p w14:paraId="33D8A36F" w14:textId="77777777" w:rsidR="00877E4E" w:rsidRDefault="00877E4E" w:rsidP="00A4403B"/>
        </w:tc>
        <w:tc>
          <w:tcPr>
            <w:tcW w:w="5589" w:type="dxa"/>
          </w:tcPr>
          <w:p w14:paraId="1902AD2C" w14:textId="77777777" w:rsidR="00877E4E" w:rsidRDefault="00877E4E" w:rsidP="00A4403B"/>
        </w:tc>
        <w:tc>
          <w:tcPr>
            <w:tcW w:w="2410" w:type="dxa"/>
          </w:tcPr>
          <w:p w14:paraId="16BA2E47" w14:textId="77777777" w:rsidR="00877E4E" w:rsidRDefault="00877E4E" w:rsidP="00A4403B"/>
        </w:tc>
      </w:tr>
    </w:tbl>
    <w:p w14:paraId="4383A832" w14:textId="77777777" w:rsidR="000302CA" w:rsidRPr="00BD1AAF" w:rsidRDefault="000302CA" w:rsidP="00BD1AAF"/>
    <w:p w14:paraId="714973E2" w14:textId="29EF8F20" w:rsidR="009B7ACD" w:rsidRDefault="009B7ACD" w:rsidP="009B7ACD"/>
    <w:p w14:paraId="6652995C" w14:textId="09D25D5B" w:rsidR="009B7ACD" w:rsidRDefault="009B7ACD" w:rsidP="009B7ACD"/>
    <w:p w14:paraId="665413FE" w14:textId="77777777" w:rsidR="009B7ACD" w:rsidRPr="009B7ACD" w:rsidRDefault="009B7ACD" w:rsidP="009B7ACD"/>
    <w:p w14:paraId="17C4DAD6" w14:textId="19C3DA4C" w:rsidR="009B7ACD" w:rsidRPr="00C514CC" w:rsidRDefault="00C733E2" w:rsidP="005B570C">
      <w:pPr>
        <w:pStyle w:val="Heading2"/>
      </w:pPr>
      <w:r>
        <w:rPr>
          <w:rFonts w:hint="eastAsia"/>
        </w:rPr>
        <w:t>B</w:t>
      </w:r>
      <w:r>
        <w:t>eam indication</w:t>
      </w:r>
    </w:p>
    <w:p w14:paraId="1790935C" w14:textId="43125632" w:rsidR="00B345A6" w:rsidRDefault="00B345A6" w:rsidP="00C514CC">
      <w:pPr>
        <w:pStyle w:val="Heading3"/>
      </w:pPr>
      <w:r w:rsidRPr="00B345A6">
        <w:rPr>
          <w:rFonts w:hint="eastAsia"/>
        </w:rPr>
        <w:t>B</w:t>
      </w:r>
      <w:r w:rsidRPr="00B345A6">
        <w:t>eam indication mechanism:</w:t>
      </w:r>
    </w:p>
    <w:p w14:paraId="37785478" w14:textId="77777777" w:rsidR="005B570C" w:rsidRPr="004A7EDD" w:rsidRDefault="005B570C" w:rsidP="005B570C">
      <w:pPr>
        <w:pStyle w:val="Heading5"/>
      </w:pPr>
      <w:r w:rsidRPr="004A7EDD">
        <w:rPr>
          <w:rFonts w:hint="eastAsia"/>
        </w:rPr>
        <w:t>[</w:t>
      </w:r>
      <w:r w:rsidRPr="004A7EDD">
        <w:t>Summary of contributions]</w:t>
      </w:r>
    </w:p>
    <w:p w14:paraId="2B4C8E90" w14:textId="6D3A6904" w:rsidR="00752C60" w:rsidRPr="00752C60" w:rsidRDefault="005D327D" w:rsidP="00752C60">
      <w:pPr>
        <w:pStyle w:val="ListParagraph"/>
        <w:numPr>
          <w:ilvl w:val="0"/>
          <w:numId w:val="36"/>
        </w:numPr>
        <w:ind w:leftChars="0"/>
        <w:rPr>
          <w:lang w:val="x-none"/>
        </w:rPr>
      </w:pPr>
      <w:r>
        <w:rPr>
          <w:lang w:val="x-none"/>
        </w:rPr>
        <w:t>Many companies think the beam indication at target cell</w:t>
      </w:r>
      <w:r w:rsidR="00647039">
        <w:rPr>
          <w:lang w:val="x-none"/>
        </w:rPr>
        <w:t>(</w:t>
      </w:r>
      <w:r>
        <w:rPr>
          <w:lang w:val="x-none"/>
        </w:rPr>
        <w:t>s</w:t>
      </w:r>
      <w:r w:rsidR="00647039">
        <w:rPr>
          <w:lang w:val="x-none"/>
        </w:rPr>
        <w:t>)</w:t>
      </w:r>
      <w:r>
        <w:rPr>
          <w:lang w:val="x-none"/>
        </w:rPr>
        <w:t xml:space="preserve"> (this includes </w:t>
      </w:r>
      <w:proofErr w:type="spellStart"/>
      <w:r w:rsidR="00E52BA5">
        <w:rPr>
          <w:rFonts w:hint="eastAsia"/>
          <w:lang w:val="x-none"/>
        </w:rPr>
        <w:t>Sp</w:t>
      </w:r>
      <w:r w:rsidR="00E52BA5">
        <w:rPr>
          <w:lang w:val="x-none"/>
        </w:rPr>
        <w:t>C</w:t>
      </w:r>
      <w:r>
        <w:rPr>
          <w:lang w:val="x-none"/>
        </w:rPr>
        <w:t>ell</w:t>
      </w:r>
      <w:proofErr w:type="spellEnd"/>
      <w:r>
        <w:rPr>
          <w:lang w:val="x-none"/>
        </w:rPr>
        <w:t xml:space="preserve"> and </w:t>
      </w:r>
      <w:r w:rsidR="00E12D67">
        <w:rPr>
          <w:lang w:val="x-none"/>
        </w:rPr>
        <w:t>SCell</w:t>
      </w:r>
      <w:r>
        <w:rPr>
          <w:lang w:val="x-none"/>
        </w:rPr>
        <w:t xml:space="preserve">(s) </w:t>
      </w:r>
      <w:r w:rsidR="0088106F">
        <w:rPr>
          <w:lang w:val="x-none"/>
        </w:rPr>
        <w:t xml:space="preserve">as </w:t>
      </w:r>
      <w:r w:rsidR="00647039">
        <w:rPr>
          <w:lang w:val="x-none"/>
        </w:rPr>
        <w:t>agreed in RAN2</w:t>
      </w:r>
      <w:r>
        <w:rPr>
          <w:lang w:val="x-none"/>
        </w:rPr>
        <w:t>) is performed based on Rel-17 TCI framework (</w:t>
      </w:r>
      <w:r w:rsidR="00752C60">
        <w:rPr>
          <w:lang w:val="x-none"/>
        </w:rPr>
        <w:t>Option</w:t>
      </w:r>
      <w:r>
        <w:rPr>
          <w:lang w:val="x-none"/>
        </w:rPr>
        <w:t>.</w:t>
      </w:r>
      <w:r w:rsidR="00752C60">
        <w:rPr>
          <w:lang w:val="x-none"/>
        </w:rPr>
        <w:t xml:space="preserve"> A</w:t>
      </w:r>
      <w:r>
        <w:rPr>
          <w:lang w:val="x-none"/>
        </w:rPr>
        <w:t xml:space="preserve"> below). Meanwhile, it is also pointed out that Rel-15 TCI framework (</w:t>
      </w:r>
      <w:r w:rsidR="00752C60">
        <w:rPr>
          <w:lang w:val="x-none"/>
        </w:rPr>
        <w:t>Option</w:t>
      </w:r>
      <w:r>
        <w:rPr>
          <w:lang w:val="x-none"/>
        </w:rPr>
        <w:t xml:space="preserve">. </w:t>
      </w:r>
      <w:r w:rsidR="00752C60">
        <w:rPr>
          <w:lang w:val="x-none"/>
        </w:rPr>
        <w:t>B</w:t>
      </w:r>
      <w:r>
        <w:rPr>
          <w:lang w:val="x-none"/>
        </w:rPr>
        <w:t xml:space="preserve"> below) needs to be considered </w:t>
      </w:r>
      <w:r w:rsidR="00752C60">
        <w:rPr>
          <w:lang w:val="x-none"/>
        </w:rPr>
        <w:t xml:space="preserve">if </w:t>
      </w:r>
      <w:r>
        <w:rPr>
          <w:lang w:val="x-none"/>
        </w:rPr>
        <w:t xml:space="preserve">Rel-17 TCI framework </w:t>
      </w:r>
      <w:r w:rsidR="005F4D8A">
        <w:rPr>
          <w:lang w:val="x-none"/>
        </w:rPr>
        <w:t>cannot be</w:t>
      </w:r>
      <w:r w:rsidR="00752C60">
        <w:rPr>
          <w:lang w:val="x-none"/>
        </w:rPr>
        <w:t xml:space="preserve"> </w:t>
      </w:r>
      <w:r>
        <w:rPr>
          <w:lang w:val="x-none"/>
        </w:rPr>
        <w:t>a prerequisite</w:t>
      </w:r>
      <w:r w:rsidR="00752C60">
        <w:rPr>
          <w:lang w:val="x-none"/>
        </w:rPr>
        <w:t xml:space="preserve"> for Rel-18 L1/L2 mobility. </w:t>
      </w:r>
    </w:p>
    <w:p w14:paraId="682A7524" w14:textId="47B0E867" w:rsidR="00752C60" w:rsidRDefault="00752C60" w:rsidP="00752C60">
      <w:pPr>
        <w:pStyle w:val="ListParagraph"/>
        <w:numPr>
          <w:ilvl w:val="1"/>
          <w:numId w:val="36"/>
        </w:numPr>
        <w:ind w:leftChars="0"/>
        <w:rPr>
          <w:lang w:val="x-none"/>
        </w:rPr>
      </w:pPr>
      <w:r w:rsidRPr="00752C60">
        <w:rPr>
          <w:b/>
          <w:bCs/>
          <w:lang w:val="x-none"/>
        </w:rPr>
        <w:t>Option A:</w:t>
      </w:r>
      <w:r>
        <w:rPr>
          <w:lang w:val="x-none"/>
        </w:rPr>
        <w:t xml:space="preserve"> </w:t>
      </w:r>
      <w:r w:rsidR="00B90985">
        <w:rPr>
          <w:lang w:val="x-none"/>
        </w:rPr>
        <w:t xml:space="preserve"> </w:t>
      </w:r>
      <w:r w:rsidR="009668AB">
        <w:rPr>
          <w:lang w:val="x-none"/>
        </w:rPr>
        <w:t>Beam indication for Rel-18 L1/L2 mobility is designed based on</w:t>
      </w:r>
      <w:r>
        <w:rPr>
          <w:lang w:val="x-none"/>
        </w:rPr>
        <w:t xml:space="preserve"> Rel-17 TCI framework mechanism </w:t>
      </w:r>
    </w:p>
    <w:p w14:paraId="3298118F" w14:textId="74DBAF11" w:rsidR="009668AB" w:rsidRPr="009668AB" w:rsidRDefault="00752C60" w:rsidP="009668AB">
      <w:pPr>
        <w:pStyle w:val="ListParagraph"/>
        <w:numPr>
          <w:ilvl w:val="2"/>
          <w:numId w:val="36"/>
        </w:numPr>
        <w:ind w:leftChars="0"/>
        <w:rPr>
          <w:lang w:val="x-none"/>
        </w:rPr>
      </w:pPr>
      <w:r>
        <w:rPr>
          <w:lang w:val="x-none"/>
        </w:rPr>
        <w:t xml:space="preserve">RRC configurations </w:t>
      </w:r>
      <w:r w:rsidR="009668AB">
        <w:rPr>
          <w:lang w:val="x-none"/>
        </w:rPr>
        <w:t xml:space="preserve">of DL/UL/joint TCI states </w:t>
      </w:r>
      <w:r>
        <w:rPr>
          <w:lang w:val="x-none"/>
        </w:rPr>
        <w:t>for potential target cell</w:t>
      </w:r>
      <w:r w:rsidR="009668AB">
        <w:rPr>
          <w:lang w:val="x-none"/>
        </w:rPr>
        <w:t>(</w:t>
      </w:r>
      <w:r>
        <w:rPr>
          <w:lang w:val="x-none"/>
        </w:rPr>
        <w:t>s</w:t>
      </w:r>
      <w:r w:rsidR="009668AB">
        <w:rPr>
          <w:lang w:val="x-none"/>
        </w:rPr>
        <w:t>)</w:t>
      </w:r>
      <w:r>
        <w:rPr>
          <w:lang w:val="x-none"/>
        </w:rPr>
        <w:t xml:space="preserve"> are activated by MAC CE, and indicated by </w:t>
      </w:r>
      <w:r w:rsidR="009668AB">
        <w:rPr>
          <w:lang w:val="x-none"/>
        </w:rPr>
        <w:t>DCI</w:t>
      </w:r>
    </w:p>
    <w:p w14:paraId="0666E0D7" w14:textId="2A08C6DB" w:rsidR="00752C60" w:rsidRDefault="00752C60" w:rsidP="00752C60">
      <w:pPr>
        <w:pStyle w:val="ListParagraph"/>
        <w:numPr>
          <w:ilvl w:val="2"/>
          <w:numId w:val="36"/>
        </w:numPr>
        <w:ind w:leftChars="0"/>
        <w:rPr>
          <w:lang w:val="x-none"/>
        </w:rPr>
      </w:pPr>
      <w:r>
        <w:rPr>
          <w:lang w:val="x-none"/>
        </w:rPr>
        <w:t>Potential issues</w:t>
      </w:r>
      <w:r w:rsidR="00F43DEE">
        <w:rPr>
          <w:lang w:val="x-none"/>
        </w:rPr>
        <w:t xml:space="preserve"> pointed out by companies</w:t>
      </w:r>
    </w:p>
    <w:p w14:paraId="78FB3727" w14:textId="2AD81FAE" w:rsidR="00752C60" w:rsidRDefault="00752C60" w:rsidP="00752C60">
      <w:pPr>
        <w:pStyle w:val="ListParagraph"/>
        <w:numPr>
          <w:ilvl w:val="3"/>
          <w:numId w:val="36"/>
        </w:numPr>
        <w:ind w:leftChars="0"/>
        <w:rPr>
          <w:lang w:val="x-none"/>
        </w:rPr>
      </w:pPr>
      <w:r w:rsidRPr="00B90985">
        <w:rPr>
          <w:rFonts w:hint="eastAsia"/>
          <w:lang w:val="x-none"/>
        </w:rPr>
        <w:t>C</w:t>
      </w:r>
      <w:r w:rsidRPr="00B90985">
        <w:rPr>
          <w:lang w:val="x-none"/>
        </w:rPr>
        <w:t xml:space="preserve">oexistence </w:t>
      </w:r>
      <w:r w:rsidR="0065546E">
        <w:rPr>
          <w:lang w:val="x-none"/>
        </w:rPr>
        <w:t>with</w:t>
      </w:r>
      <w:r w:rsidR="0065546E" w:rsidRPr="00B90985">
        <w:rPr>
          <w:lang w:val="x-none"/>
        </w:rPr>
        <w:t xml:space="preserve"> </w:t>
      </w:r>
      <w:r w:rsidRPr="00B90985">
        <w:rPr>
          <w:lang w:val="x-none"/>
        </w:rPr>
        <w:t xml:space="preserve">Rel-17 inter-cell beam </w:t>
      </w:r>
      <w:proofErr w:type="spellStart"/>
      <w:r w:rsidRPr="00B90985">
        <w:rPr>
          <w:lang w:val="x-none"/>
        </w:rPr>
        <w:t>mTRP</w:t>
      </w:r>
      <w:proofErr w:type="spellEnd"/>
    </w:p>
    <w:p w14:paraId="256AFB3F" w14:textId="40441D78" w:rsidR="00AA12B6" w:rsidRDefault="00AA12B6" w:rsidP="00752C60">
      <w:pPr>
        <w:pStyle w:val="ListParagraph"/>
        <w:numPr>
          <w:ilvl w:val="3"/>
          <w:numId w:val="36"/>
        </w:numPr>
        <w:ind w:leftChars="0"/>
        <w:rPr>
          <w:lang w:val="x-none"/>
        </w:rPr>
      </w:pPr>
      <w:r>
        <w:rPr>
          <w:rFonts w:hint="eastAsia"/>
          <w:lang w:val="x-none"/>
        </w:rPr>
        <w:t>S</w:t>
      </w:r>
      <w:r>
        <w:rPr>
          <w:lang w:val="x-none"/>
        </w:rPr>
        <w:t xml:space="preserve">upport of CA, i.e. </w:t>
      </w:r>
      <w:r w:rsidR="005A7FFD">
        <w:rPr>
          <w:lang w:val="x-none"/>
        </w:rPr>
        <w:t xml:space="preserve">how to perform </w:t>
      </w:r>
      <w:r>
        <w:rPr>
          <w:lang w:val="x-none"/>
        </w:rPr>
        <w:t xml:space="preserve">beam indication </w:t>
      </w:r>
      <w:r w:rsidR="005A7FFD">
        <w:rPr>
          <w:lang w:val="x-none"/>
        </w:rPr>
        <w:t xml:space="preserve">for </w:t>
      </w:r>
      <w:r>
        <w:rPr>
          <w:lang w:val="x-none"/>
        </w:rPr>
        <w:t>multiple cells</w:t>
      </w:r>
    </w:p>
    <w:p w14:paraId="266B1187" w14:textId="56DC696E" w:rsidR="00837FA3" w:rsidRPr="009668AB" w:rsidRDefault="00752C60" w:rsidP="009668AB">
      <w:pPr>
        <w:pStyle w:val="ListParagraph"/>
        <w:numPr>
          <w:ilvl w:val="3"/>
          <w:numId w:val="36"/>
        </w:numPr>
        <w:ind w:leftChars="0"/>
        <w:rPr>
          <w:lang w:val="x-none"/>
        </w:rPr>
      </w:pPr>
      <w:r w:rsidRPr="00B90985">
        <w:rPr>
          <w:rFonts w:hint="eastAsia"/>
          <w:lang w:val="x-none"/>
        </w:rPr>
        <w:t>H</w:t>
      </w:r>
      <w:r w:rsidRPr="00B90985">
        <w:rPr>
          <w:lang w:val="x-none"/>
        </w:rPr>
        <w:t xml:space="preserve">andling of common-PDCCH (which cannot be switched to non-serving </w:t>
      </w:r>
      <w:r w:rsidR="009668AB">
        <w:rPr>
          <w:lang w:val="x-none"/>
        </w:rPr>
        <w:t>cell</w:t>
      </w:r>
      <w:r w:rsidRPr="00B90985">
        <w:rPr>
          <w:lang w:val="x-none"/>
        </w:rPr>
        <w:t xml:space="preserve"> in Rel-17)</w:t>
      </w:r>
    </w:p>
    <w:p w14:paraId="198B6DB5" w14:textId="3B4BB4A8" w:rsidR="000B0CC7" w:rsidRDefault="009668AB" w:rsidP="009668AB">
      <w:pPr>
        <w:pStyle w:val="ListParagraph"/>
        <w:numPr>
          <w:ilvl w:val="3"/>
          <w:numId w:val="36"/>
        </w:numPr>
        <w:ind w:leftChars="0"/>
        <w:rPr>
          <w:bCs/>
          <w:iCs/>
          <w:lang w:val="x-none"/>
        </w:rPr>
      </w:pPr>
      <w:r>
        <w:rPr>
          <w:bCs/>
          <w:iCs/>
          <w:lang w:val="x-none"/>
        </w:rPr>
        <w:t>H</w:t>
      </w:r>
      <w:r w:rsidR="000B0CC7" w:rsidRPr="000B0CC7">
        <w:rPr>
          <w:bCs/>
          <w:iCs/>
          <w:lang w:val="x-none"/>
        </w:rPr>
        <w:t xml:space="preserve">ow </w:t>
      </w:r>
      <w:r w:rsidR="00E06811">
        <w:rPr>
          <w:bCs/>
          <w:iCs/>
          <w:lang w:val="x-none"/>
        </w:rPr>
        <w:t xml:space="preserve">and whether </w:t>
      </w:r>
      <w:r w:rsidR="000B0CC7" w:rsidRPr="000B0CC7">
        <w:rPr>
          <w:bCs/>
          <w:iCs/>
          <w:lang w:val="x-none"/>
        </w:rPr>
        <w:t>the list of TCI states</w:t>
      </w:r>
      <w:r w:rsidR="00F43DEE">
        <w:rPr>
          <w:bCs/>
          <w:iCs/>
          <w:lang w:val="x-none"/>
        </w:rPr>
        <w:t xml:space="preserve"> </w:t>
      </w:r>
      <w:r w:rsidR="000B0CC7" w:rsidRPr="000B0CC7">
        <w:rPr>
          <w:bCs/>
          <w:iCs/>
          <w:lang w:val="x-none"/>
        </w:rPr>
        <w:t xml:space="preserve">associated with </w:t>
      </w:r>
      <w:r>
        <w:rPr>
          <w:bCs/>
          <w:iCs/>
          <w:lang w:val="x-none"/>
        </w:rPr>
        <w:t xml:space="preserve">target </w:t>
      </w:r>
      <w:r w:rsidR="000B0CC7" w:rsidRPr="000B0CC7">
        <w:rPr>
          <w:bCs/>
          <w:iCs/>
          <w:lang w:val="x-none"/>
        </w:rPr>
        <w:t>cell</w:t>
      </w:r>
      <w:r>
        <w:rPr>
          <w:bCs/>
          <w:iCs/>
          <w:lang w:val="x-none"/>
        </w:rPr>
        <w:t>(s)</w:t>
      </w:r>
      <w:r w:rsidR="000B0CC7" w:rsidRPr="000B0CC7">
        <w:rPr>
          <w:bCs/>
          <w:iCs/>
          <w:lang w:val="x-none"/>
        </w:rPr>
        <w:t xml:space="preserve"> is</w:t>
      </w:r>
      <w:r w:rsidR="00F43DEE">
        <w:rPr>
          <w:bCs/>
          <w:iCs/>
          <w:lang w:val="x-none"/>
        </w:rPr>
        <w:t>/can be</w:t>
      </w:r>
      <w:r w:rsidR="000B0CC7" w:rsidRPr="000B0CC7">
        <w:rPr>
          <w:bCs/>
          <w:iCs/>
          <w:lang w:val="x-none"/>
        </w:rPr>
        <w:t xml:space="preserve"> configure</w:t>
      </w:r>
      <w:r>
        <w:rPr>
          <w:bCs/>
          <w:iCs/>
          <w:lang w:val="x-none"/>
        </w:rPr>
        <w:t>d</w:t>
      </w:r>
      <w:r w:rsidR="009A6FA2">
        <w:rPr>
          <w:bCs/>
          <w:iCs/>
          <w:lang w:val="x-none"/>
        </w:rPr>
        <w:t xml:space="preserve">, including whether the TCI states for target cell(s) are </w:t>
      </w:r>
      <w:proofErr w:type="spellStart"/>
      <w:r w:rsidR="009A6FA2">
        <w:rPr>
          <w:bCs/>
          <w:iCs/>
          <w:lang w:val="x-none"/>
        </w:rPr>
        <w:t>availble</w:t>
      </w:r>
      <w:proofErr w:type="spellEnd"/>
      <w:r w:rsidR="009A6FA2">
        <w:rPr>
          <w:bCs/>
          <w:iCs/>
          <w:lang w:val="x-none"/>
        </w:rPr>
        <w:t xml:space="preserve"> or not</w:t>
      </w:r>
    </w:p>
    <w:p w14:paraId="7807337A" w14:textId="702D2335" w:rsidR="00C27A9A" w:rsidRPr="004211C1" w:rsidRDefault="00DE3AA4" w:rsidP="004211C1">
      <w:pPr>
        <w:pStyle w:val="ListParagraph"/>
        <w:numPr>
          <w:ilvl w:val="3"/>
          <w:numId w:val="36"/>
        </w:numPr>
        <w:ind w:leftChars="0"/>
        <w:rPr>
          <w:bCs/>
          <w:iCs/>
          <w:lang w:val="x-none"/>
        </w:rPr>
      </w:pPr>
      <w:r>
        <w:rPr>
          <w:bCs/>
          <w:iCs/>
          <w:lang w:val="x-none"/>
        </w:rPr>
        <w:t xml:space="preserve">Application time </w:t>
      </w:r>
      <w:r w:rsidR="00DB4B46">
        <w:rPr>
          <w:bCs/>
          <w:iCs/>
          <w:lang w:val="x-none"/>
        </w:rPr>
        <w:t xml:space="preserve">for new beam activation need to be updated compared with Rel-17 </w:t>
      </w:r>
      <w:r w:rsidR="00E3754B">
        <w:rPr>
          <w:bCs/>
          <w:iCs/>
          <w:lang w:val="x-none"/>
        </w:rPr>
        <w:t xml:space="preserve">ICBM. </w:t>
      </w:r>
    </w:p>
    <w:p w14:paraId="352DDCB5" w14:textId="646F6CDB" w:rsidR="009668AB" w:rsidRDefault="009668AB" w:rsidP="009668AB">
      <w:pPr>
        <w:pStyle w:val="ListParagraph"/>
        <w:numPr>
          <w:ilvl w:val="1"/>
          <w:numId w:val="36"/>
        </w:numPr>
        <w:ind w:leftChars="0"/>
        <w:rPr>
          <w:lang w:val="x-none"/>
        </w:rPr>
      </w:pPr>
      <w:r w:rsidRPr="009668AB">
        <w:rPr>
          <w:b/>
          <w:iCs/>
          <w:lang w:val="x-none"/>
        </w:rPr>
        <w:t xml:space="preserve">Option B: </w:t>
      </w:r>
      <w:r>
        <w:rPr>
          <w:lang w:val="x-none"/>
        </w:rPr>
        <w:t xml:space="preserve">Beam indication for Rel-18 L1/L2 mobility is designed based on Rel-15 TCI framework mechanism </w:t>
      </w:r>
    </w:p>
    <w:p w14:paraId="1912498A" w14:textId="52ABCE93" w:rsidR="005A1D3E" w:rsidRDefault="0082249E" w:rsidP="009668AB">
      <w:pPr>
        <w:pStyle w:val="ListParagraph"/>
        <w:numPr>
          <w:ilvl w:val="2"/>
          <w:numId w:val="36"/>
        </w:numPr>
        <w:ind w:leftChars="0"/>
        <w:rPr>
          <w:lang w:val="x-none"/>
        </w:rPr>
      </w:pPr>
      <w:r>
        <w:rPr>
          <w:lang w:val="x-none"/>
        </w:rPr>
        <w:t xml:space="preserve">TCI indication is valid only for a </w:t>
      </w:r>
      <w:r w:rsidR="00406499">
        <w:rPr>
          <w:lang w:val="x-none"/>
        </w:rPr>
        <w:t>certain</w:t>
      </w:r>
      <w:r>
        <w:rPr>
          <w:lang w:val="x-none"/>
        </w:rPr>
        <w:t xml:space="preserve"> channe</w:t>
      </w:r>
      <w:r w:rsidR="00406499">
        <w:rPr>
          <w:lang w:val="x-none"/>
        </w:rPr>
        <w:t>l</w:t>
      </w:r>
      <w:r>
        <w:rPr>
          <w:lang w:val="x-none"/>
        </w:rPr>
        <w:t>, and update by RRC reconfiguration is required to update QCL/Tx spatial filter</w:t>
      </w:r>
      <w:r w:rsidR="00406499">
        <w:rPr>
          <w:lang w:val="x-none"/>
        </w:rPr>
        <w:t>/pathloss reference</w:t>
      </w:r>
      <w:r>
        <w:rPr>
          <w:lang w:val="x-none"/>
        </w:rPr>
        <w:t xml:space="preserve">. </w:t>
      </w:r>
    </w:p>
    <w:p w14:paraId="69359123" w14:textId="22987E2C" w:rsidR="0082249E" w:rsidRPr="00B90985" w:rsidRDefault="0082249E" w:rsidP="009668AB">
      <w:pPr>
        <w:pStyle w:val="ListParagraph"/>
        <w:numPr>
          <w:ilvl w:val="2"/>
          <w:numId w:val="36"/>
        </w:numPr>
        <w:ind w:leftChars="0"/>
        <w:rPr>
          <w:lang w:val="x-none"/>
        </w:rPr>
      </w:pPr>
      <w:r>
        <w:rPr>
          <w:rFonts w:hint="eastAsia"/>
          <w:lang w:val="x-none"/>
        </w:rPr>
        <w:t>D</w:t>
      </w:r>
      <w:r>
        <w:rPr>
          <w:lang w:val="x-none"/>
        </w:rPr>
        <w:t>etailed mechanism and potential issues need further discussion</w:t>
      </w:r>
      <w:r w:rsidR="00C15C39">
        <w:rPr>
          <w:lang w:val="x-none"/>
        </w:rPr>
        <w:t xml:space="preserve"> (i.e. the details are not discussed by the contributions submitted to this meeting)</w:t>
      </w:r>
    </w:p>
    <w:p w14:paraId="124E3BEF" w14:textId="62096D1B" w:rsidR="0082249E" w:rsidRPr="00752C60" w:rsidRDefault="0082249E" w:rsidP="0082249E">
      <w:pPr>
        <w:pStyle w:val="ListParagraph"/>
        <w:numPr>
          <w:ilvl w:val="0"/>
          <w:numId w:val="36"/>
        </w:numPr>
        <w:ind w:leftChars="0"/>
        <w:rPr>
          <w:lang w:val="x-none"/>
        </w:rPr>
      </w:pPr>
      <w:r>
        <w:rPr>
          <w:lang w:val="x-none"/>
        </w:rPr>
        <w:lastRenderedPageBreak/>
        <w:t>Alt.1 and Alt.2 may or may not be exclusive to each other. Choosing Option A</w:t>
      </w:r>
      <w:r w:rsidR="00AA12B6">
        <w:rPr>
          <w:lang w:val="x-none"/>
        </w:rPr>
        <w:t xml:space="preserve"> only</w:t>
      </w:r>
      <w:r>
        <w:rPr>
          <w:lang w:val="x-none"/>
        </w:rPr>
        <w:t xml:space="preserve"> </w:t>
      </w:r>
      <w:r w:rsidR="00AA12B6">
        <w:rPr>
          <w:lang w:val="x-none"/>
        </w:rPr>
        <w:t>(i.e. Rel-17 TCI framework as baseline) will</w:t>
      </w:r>
      <w:r>
        <w:rPr>
          <w:lang w:val="x-none"/>
        </w:rPr>
        <w:t xml:space="preserve"> make the specification simpler, but Choosing Option A+B will make the deployment and implementation (</w:t>
      </w:r>
      <w:r w:rsidR="00E01F28">
        <w:rPr>
          <w:lang w:val="x-none"/>
        </w:rPr>
        <w:t xml:space="preserve">at least </w:t>
      </w:r>
      <w:r w:rsidR="00BB276D">
        <w:rPr>
          <w:lang w:val="x-none"/>
        </w:rPr>
        <w:t>for</w:t>
      </w:r>
      <w:r>
        <w:rPr>
          <w:lang w:val="x-none"/>
        </w:rPr>
        <w:t xml:space="preserve"> network side) easier resulting in earlier market introduction. </w:t>
      </w:r>
    </w:p>
    <w:p w14:paraId="4FDF07CB" w14:textId="0EAC9C8C" w:rsidR="00E873F3" w:rsidRDefault="00204822" w:rsidP="005D327D">
      <w:pPr>
        <w:pStyle w:val="ListParagraph"/>
        <w:numPr>
          <w:ilvl w:val="0"/>
          <w:numId w:val="36"/>
        </w:numPr>
        <w:ind w:leftChars="0"/>
      </w:pPr>
      <w:r>
        <w:t xml:space="preserve">There is a proposal </w:t>
      </w:r>
      <w:r w:rsidR="005D327D">
        <w:t>that d</w:t>
      </w:r>
      <w:r w:rsidR="00E873F3">
        <w:t xml:space="preserve">iscussion on potential L1 </w:t>
      </w:r>
      <w:proofErr w:type="spellStart"/>
      <w:r w:rsidR="00E873F3">
        <w:t>signaling</w:t>
      </w:r>
      <w:proofErr w:type="spellEnd"/>
      <w:r w:rsidR="00E873F3">
        <w:t xml:space="preserve"> design and enhancements on L1 measurement/reporting related to dynamic serving cell switch should be deprioritized till further RAN2 inputs are provided</w:t>
      </w:r>
      <w:r w:rsidR="005D327D">
        <w:t>.</w:t>
      </w:r>
    </w:p>
    <w:p w14:paraId="35100D02" w14:textId="77777777" w:rsidR="005B570C" w:rsidRDefault="005B570C" w:rsidP="005B570C">
      <w:pPr>
        <w:pStyle w:val="Heading5"/>
      </w:pPr>
      <w:r>
        <w:rPr>
          <w:rFonts w:hint="eastAsia"/>
        </w:rPr>
        <w:t>[</w:t>
      </w:r>
      <w:r>
        <w:t>FL observation]</w:t>
      </w:r>
    </w:p>
    <w:p w14:paraId="1CF5F421" w14:textId="4E526D1F" w:rsidR="0082249E" w:rsidRPr="0082249E" w:rsidRDefault="00483946" w:rsidP="0082249E">
      <w:pPr>
        <w:rPr>
          <w:lang w:val="en-US"/>
        </w:rPr>
      </w:pPr>
      <w:r>
        <w:rPr>
          <w:lang w:val="en-US"/>
        </w:rPr>
        <w:t xml:space="preserve">While many companies assume Rel-17 TCI framework can be the baseline for Rel-18 L1/L2 mobility, it should be firstly </w:t>
      </w:r>
      <w:r w:rsidR="002106F9">
        <w:rPr>
          <w:lang w:val="en-US"/>
        </w:rPr>
        <w:t xml:space="preserve">decided if Rel-18 L1/L2 mobility should assume </w:t>
      </w:r>
      <w:r>
        <w:rPr>
          <w:lang w:val="en-US"/>
        </w:rPr>
        <w:t>a specific TCI framework</w:t>
      </w:r>
      <w:r w:rsidR="002106F9">
        <w:rPr>
          <w:lang w:val="en-US"/>
        </w:rPr>
        <w:t xml:space="preserve">, </w:t>
      </w:r>
      <w:proofErr w:type="gramStart"/>
      <w:r w:rsidR="002106F9">
        <w:rPr>
          <w:lang w:val="en-US"/>
        </w:rPr>
        <w:t>i.e.</w:t>
      </w:r>
      <w:proofErr w:type="gramEnd"/>
      <w:r w:rsidR="002106F9">
        <w:rPr>
          <w:lang w:val="en-US"/>
        </w:rPr>
        <w:t xml:space="preserve"> whether Rel-15 TCI framework need to be considered. </w:t>
      </w:r>
      <w:r w:rsidR="00AA2820">
        <w:rPr>
          <w:lang w:val="en-US"/>
        </w:rPr>
        <w:t xml:space="preserve">FL thinks the decision </w:t>
      </w:r>
      <w:r w:rsidR="000542C0">
        <w:rPr>
          <w:lang w:val="en-US"/>
        </w:rPr>
        <w:t xml:space="preserve">on this matter </w:t>
      </w:r>
      <w:r w:rsidR="00AA2820">
        <w:rPr>
          <w:lang w:val="en-US"/>
        </w:rPr>
        <w:t xml:space="preserve">is very important </w:t>
      </w:r>
      <w:r w:rsidR="000542C0">
        <w:rPr>
          <w:lang w:val="en-US"/>
        </w:rPr>
        <w:t xml:space="preserve">for this WI because </w:t>
      </w:r>
      <w:r w:rsidR="00257267">
        <w:rPr>
          <w:lang w:val="en-US"/>
        </w:rPr>
        <w:t xml:space="preserve">it has a big impact for the whole design of Rel-18 L1/L2 mobility. </w:t>
      </w:r>
      <w:r w:rsidR="002106F9">
        <w:rPr>
          <w:lang w:val="en-US"/>
        </w:rPr>
        <w:t xml:space="preserve">As already indicated by RAN2 LS, prerequisite discussion has already happened in RAN2 and </w:t>
      </w:r>
      <w:r w:rsidR="00AA12B6">
        <w:rPr>
          <w:lang w:val="en-US"/>
        </w:rPr>
        <w:t xml:space="preserve">the same situation </w:t>
      </w:r>
      <w:r w:rsidR="00F801A1">
        <w:rPr>
          <w:lang w:val="en-US"/>
        </w:rPr>
        <w:t>is</w:t>
      </w:r>
      <w:r w:rsidR="00AA12B6">
        <w:rPr>
          <w:lang w:val="en-US"/>
        </w:rPr>
        <w:t xml:space="preserve"> expected for </w:t>
      </w:r>
      <w:r w:rsidR="002106F9">
        <w:rPr>
          <w:lang w:val="en-US"/>
        </w:rPr>
        <w:t xml:space="preserve">TCI framework assumption. In this </w:t>
      </w:r>
      <w:r w:rsidR="00AA12B6">
        <w:rPr>
          <w:lang w:val="en-US"/>
        </w:rPr>
        <w:t xml:space="preserve">sense, FL </w:t>
      </w:r>
      <w:r w:rsidR="002433CF">
        <w:rPr>
          <w:lang w:val="en-US"/>
        </w:rPr>
        <w:t xml:space="preserve">believes </w:t>
      </w:r>
      <w:r w:rsidR="00AA12B6">
        <w:rPr>
          <w:lang w:val="en-US"/>
        </w:rPr>
        <w:t xml:space="preserve">the RAN1 discussion </w:t>
      </w:r>
      <w:r w:rsidR="0035114F">
        <w:rPr>
          <w:lang w:val="en-US"/>
        </w:rPr>
        <w:t xml:space="preserve">should </w:t>
      </w:r>
      <w:r w:rsidR="00AA12B6">
        <w:rPr>
          <w:lang w:val="en-US"/>
        </w:rPr>
        <w:t xml:space="preserve">be hold a bit until </w:t>
      </w:r>
      <w:r w:rsidR="00F801A1">
        <w:rPr>
          <w:lang w:val="en-US"/>
        </w:rPr>
        <w:t>RAN2</w:t>
      </w:r>
      <w:r w:rsidR="00AA12B6">
        <w:rPr>
          <w:lang w:val="en-US"/>
        </w:rPr>
        <w:t xml:space="preserve"> </w:t>
      </w:r>
      <w:r w:rsidR="00F801A1">
        <w:rPr>
          <w:lang w:val="en-US"/>
        </w:rPr>
        <w:t>concludes their discussion</w:t>
      </w:r>
      <w:r w:rsidR="00AA12B6">
        <w:rPr>
          <w:lang w:val="en-US"/>
        </w:rPr>
        <w:t xml:space="preserve">. Note that FL confirmed that a RAN2 contribution </w:t>
      </w:r>
      <w:r w:rsidR="0091313E">
        <w:rPr>
          <w:lang w:val="en-US"/>
        </w:rPr>
        <w:t>bringing up</w:t>
      </w:r>
      <w:r w:rsidR="00AA12B6">
        <w:rPr>
          <w:lang w:val="en-US"/>
        </w:rPr>
        <w:t xml:space="preserve"> this issue is</w:t>
      </w:r>
      <w:r w:rsidR="00AA12B6">
        <w:rPr>
          <w:rFonts w:hint="eastAsia"/>
          <w:lang w:val="en-US"/>
        </w:rPr>
        <w:t xml:space="preserve"> </w:t>
      </w:r>
      <w:r w:rsidR="00AA12B6">
        <w:rPr>
          <w:lang w:val="en-US"/>
        </w:rPr>
        <w:t xml:space="preserve">submitted to RAN2#119b-e, and hence no LS from RAN1 would be necessary. </w:t>
      </w:r>
    </w:p>
    <w:p w14:paraId="1093C678" w14:textId="00180A03" w:rsidR="00DB2827" w:rsidRPr="001D0EA1" w:rsidRDefault="00DB2827" w:rsidP="00C514CC">
      <w:pPr>
        <w:pStyle w:val="Heading5"/>
      </w:pPr>
      <w:r w:rsidRPr="001D0EA1">
        <w:t xml:space="preserve">[FL proposal </w:t>
      </w:r>
      <w:r>
        <w:t>3</w:t>
      </w:r>
      <w:r w:rsidRPr="001D0EA1">
        <w:t>-</w:t>
      </w:r>
      <w:r>
        <w:t>1</w:t>
      </w:r>
      <w:r w:rsidRPr="001D0EA1">
        <w:t>-v1]</w:t>
      </w:r>
    </w:p>
    <w:p w14:paraId="20F11611" w14:textId="4B311DA5" w:rsidR="00AA12B6" w:rsidRDefault="00AA12B6" w:rsidP="00AA12B6">
      <w:pPr>
        <w:pStyle w:val="ListParagraph"/>
        <w:numPr>
          <w:ilvl w:val="0"/>
          <w:numId w:val="40"/>
        </w:numPr>
        <w:ind w:leftChars="0"/>
        <w:rPr>
          <w:color w:val="FF0000"/>
        </w:rPr>
      </w:pPr>
      <w:r w:rsidRPr="009B7ACD">
        <w:rPr>
          <w:color w:val="FF0000"/>
        </w:rPr>
        <w:t xml:space="preserve">RAN1 to further </w:t>
      </w:r>
      <w:r w:rsidR="009B7ACD">
        <w:rPr>
          <w:color w:val="FF0000"/>
        </w:rPr>
        <w:t>study</w:t>
      </w:r>
      <w:r w:rsidR="009668AB" w:rsidRPr="009B7ACD">
        <w:rPr>
          <w:color w:val="FF0000"/>
        </w:rPr>
        <w:t xml:space="preserve"> if </w:t>
      </w:r>
      <w:r w:rsidRPr="009B7ACD">
        <w:rPr>
          <w:color w:val="FF0000"/>
        </w:rPr>
        <w:t xml:space="preserve">the beam indication of target cell(s) </w:t>
      </w:r>
      <w:r w:rsidR="009668AB" w:rsidRPr="009B7ACD">
        <w:rPr>
          <w:color w:val="FF0000"/>
        </w:rPr>
        <w:t>L1/L2 mobility should be designed for a specific TCI framework</w:t>
      </w:r>
      <w:r w:rsidR="009B7ACD">
        <w:rPr>
          <w:color w:val="FF0000"/>
        </w:rPr>
        <w:t xml:space="preserve">, </w:t>
      </w:r>
      <w:proofErr w:type="gramStart"/>
      <w:r w:rsidRPr="009B7ACD">
        <w:rPr>
          <w:color w:val="FF0000"/>
        </w:rPr>
        <w:t>e.g.</w:t>
      </w:r>
      <w:proofErr w:type="gramEnd"/>
      <w:r w:rsidRPr="009B7ACD">
        <w:rPr>
          <w:color w:val="FF0000"/>
        </w:rPr>
        <w:t xml:space="preserve"> Rel-17 unified TCI, and </w:t>
      </w:r>
      <w:r w:rsidR="000A3AE8">
        <w:rPr>
          <w:color w:val="FF0000"/>
        </w:rPr>
        <w:t xml:space="preserve">their </w:t>
      </w:r>
      <w:r w:rsidR="009B7ACD">
        <w:rPr>
          <w:color w:val="FF0000"/>
        </w:rPr>
        <w:t xml:space="preserve">potential spec impact. </w:t>
      </w:r>
      <w:r w:rsidRPr="009B7ACD">
        <w:rPr>
          <w:color w:val="FF0000"/>
        </w:rPr>
        <w:t>RAN1 discussion will be commenced after receiving RAN2 LS</w:t>
      </w:r>
      <w:r w:rsidR="009B7ACD">
        <w:rPr>
          <w:color w:val="FF0000"/>
        </w:rPr>
        <w:t>.</w:t>
      </w:r>
    </w:p>
    <w:p w14:paraId="07C01263" w14:textId="56501D4A" w:rsidR="00426358" w:rsidRDefault="00426358" w:rsidP="00AA12B6">
      <w:pPr>
        <w:pStyle w:val="ListParagraph"/>
        <w:numPr>
          <w:ilvl w:val="0"/>
          <w:numId w:val="40"/>
        </w:numPr>
        <w:ind w:leftChars="0"/>
        <w:rPr>
          <w:color w:val="FF0000"/>
        </w:rPr>
      </w:pPr>
      <w:r>
        <w:rPr>
          <w:color w:val="FF0000"/>
        </w:rPr>
        <w:t>Interested c</w:t>
      </w:r>
      <w:r w:rsidRPr="009B7ACD">
        <w:rPr>
          <w:color w:val="FF0000"/>
        </w:rPr>
        <w:t>ompanies are encouraged to work with their RAN2 colleagues</w:t>
      </w:r>
      <w:r>
        <w:rPr>
          <w:color w:val="FF0000"/>
        </w:rPr>
        <w:t xml:space="preserve"> to accelerate the discussion.</w:t>
      </w:r>
    </w:p>
    <w:p w14:paraId="5A807F91" w14:textId="77777777" w:rsidR="00E7094F" w:rsidRPr="009B7ACD" w:rsidRDefault="00E7094F" w:rsidP="00AA12B6">
      <w:pPr>
        <w:pStyle w:val="ListParagraph"/>
        <w:numPr>
          <w:ilvl w:val="0"/>
          <w:numId w:val="40"/>
        </w:numPr>
        <w:ind w:leftChars="0"/>
        <w:rPr>
          <w:color w:val="FF0000"/>
        </w:rPr>
      </w:pPr>
    </w:p>
    <w:p w14:paraId="4E42AC8D" w14:textId="01565BDC" w:rsidR="00DE1709" w:rsidRPr="00E7094F" w:rsidRDefault="00E7094F" w:rsidP="00E7094F">
      <w:pPr>
        <w:pStyle w:val="ListParagraph"/>
        <w:numPr>
          <w:ilvl w:val="0"/>
          <w:numId w:val="40"/>
        </w:numPr>
        <w:ind w:leftChars="0"/>
        <w:rPr>
          <w:i/>
          <w:iCs/>
        </w:rPr>
      </w:pPr>
      <w:r w:rsidRPr="00E7094F">
        <w:rPr>
          <w:i/>
          <w:iCs/>
          <w:color w:val="FF0000"/>
        </w:rPr>
        <w:t>FL n</w:t>
      </w:r>
      <w:r w:rsidR="00DB2827" w:rsidRPr="00E7094F">
        <w:rPr>
          <w:i/>
          <w:iCs/>
          <w:color w:val="FF0000"/>
        </w:rPr>
        <w:t xml:space="preserve">ote: FL doesn’t </w:t>
      </w:r>
      <w:r w:rsidR="004B2BC8" w:rsidRPr="00E7094F">
        <w:rPr>
          <w:i/>
          <w:iCs/>
          <w:color w:val="FF0000"/>
        </w:rPr>
        <w:t xml:space="preserve">see a strong necessity to make </w:t>
      </w:r>
      <w:r w:rsidR="00D8465F" w:rsidRPr="00E7094F">
        <w:rPr>
          <w:i/>
          <w:iCs/>
          <w:color w:val="FF0000"/>
        </w:rPr>
        <w:t xml:space="preserve">any </w:t>
      </w:r>
      <w:r w:rsidR="004B2BC8" w:rsidRPr="00E7094F">
        <w:rPr>
          <w:i/>
          <w:iCs/>
          <w:color w:val="FF0000"/>
        </w:rPr>
        <w:t>agreement/conclusion for this proposal</w:t>
      </w:r>
      <w:r w:rsidR="00D8465F" w:rsidRPr="00E7094F">
        <w:rPr>
          <w:i/>
          <w:iCs/>
          <w:color w:val="FF0000"/>
        </w:rPr>
        <w:t xml:space="preserve"> at this meeting while some email discussion is expected in this meeting. The result of the email discussion will be used as a reference for RAN1#111.</w:t>
      </w:r>
    </w:p>
    <w:p w14:paraId="0692B7DA" w14:textId="342AFF7E" w:rsidR="00DE1709" w:rsidRPr="00DE1709" w:rsidRDefault="00DE1709" w:rsidP="00A4403B">
      <w:pPr>
        <w:pStyle w:val="ListParagraph"/>
        <w:numPr>
          <w:ilvl w:val="0"/>
          <w:numId w:val="40"/>
        </w:numPr>
        <w:ind w:leftChars="0"/>
        <w:rPr>
          <w:i/>
          <w:iCs/>
          <w:color w:val="FF0000"/>
        </w:rPr>
      </w:pPr>
      <w:r w:rsidRPr="00DE1709">
        <w:rPr>
          <w:i/>
          <w:iCs/>
          <w:color w:val="FF0000"/>
        </w:rPr>
        <w:t>FL note: this issue is a high priority issue</w:t>
      </w:r>
      <w:r w:rsidR="00F5572A">
        <w:rPr>
          <w:i/>
          <w:iCs/>
          <w:color w:val="FF0000"/>
        </w:rPr>
        <w:t>.</w:t>
      </w:r>
    </w:p>
    <w:p w14:paraId="18966FBE" w14:textId="77777777" w:rsidR="00DE1709" w:rsidRPr="00955640" w:rsidRDefault="00DE1709" w:rsidP="00A4403B">
      <w:pPr>
        <w:pStyle w:val="ListParagraph"/>
        <w:numPr>
          <w:ilvl w:val="0"/>
          <w:numId w:val="40"/>
        </w:numPr>
        <w:ind w:leftChars="0"/>
      </w:pPr>
    </w:p>
    <w:p w14:paraId="3589B55E" w14:textId="28DC5E53" w:rsidR="00877E4E" w:rsidRPr="00C514CC" w:rsidRDefault="00877E4E" w:rsidP="00877E4E">
      <w:pPr>
        <w:pStyle w:val="Heading5"/>
      </w:pPr>
      <w:r>
        <w:t>[</w:t>
      </w:r>
      <w:r w:rsidR="00B41A47">
        <w:t>Discussion on</w:t>
      </w:r>
      <w:r>
        <w:t xml:space="preserve"> proposal 3-1-v1]</w:t>
      </w:r>
    </w:p>
    <w:p w14:paraId="7EFF98DB" w14:textId="77777777" w:rsidR="00877E4E" w:rsidRDefault="00877E4E" w:rsidP="00877E4E">
      <w:r>
        <w:rPr>
          <w:rFonts w:hint="eastAsia"/>
        </w:rPr>
        <w:t>P</w:t>
      </w:r>
      <w:r>
        <w:t>lease input your view in the table below:</w:t>
      </w:r>
    </w:p>
    <w:tbl>
      <w:tblPr>
        <w:tblStyle w:val="TableGrid8"/>
        <w:tblW w:w="0" w:type="auto"/>
        <w:tblLook w:val="04A0" w:firstRow="1" w:lastRow="0" w:firstColumn="1" w:lastColumn="0" w:noHBand="0" w:noVBand="1"/>
      </w:tblPr>
      <w:tblGrid>
        <w:gridCol w:w="2032"/>
        <w:gridCol w:w="5589"/>
        <w:gridCol w:w="2410"/>
      </w:tblGrid>
      <w:tr w:rsidR="00877E4E" w14:paraId="2F1AB36F" w14:textId="77777777" w:rsidTr="00A4403B">
        <w:trPr>
          <w:cnfStyle w:val="100000000000" w:firstRow="1" w:lastRow="0" w:firstColumn="0" w:lastColumn="0" w:oddVBand="0" w:evenVBand="0" w:oddHBand="0" w:evenHBand="0" w:firstRowFirstColumn="0" w:firstRowLastColumn="0" w:lastRowFirstColumn="0" w:lastRowLastColumn="0"/>
        </w:trPr>
        <w:tc>
          <w:tcPr>
            <w:tcW w:w="2032" w:type="dxa"/>
          </w:tcPr>
          <w:p w14:paraId="2E98153A" w14:textId="77777777" w:rsidR="00877E4E" w:rsidRDefault="00877E4E" w:rsidP="00A4403B">
            <w:r>
              <w:rPr>
                <w:rFonts w:hint="eastAsia"/>
              </w:rPr>
              <w:t>C</w:t>
            </w:r>
            <w:r>
              <w:t>ompany</w:t>
            </w:r>
          </w:p>
        </w:tc>
        <w:tc>
          <w:tcPr>
            <w:tcW w:w="5589" w:type="dxa"/>
          </w:tcPr>
          <w:p w14:paraId="1B731BBA" w14:textId="6F26AB61" w:rsidR="00877E4E" w:rsidRDefault="00877E4E" w:rsidP="00A4403B">
            <w:r>
              <w:rPr>
                <w:rFonts w:hint="eastAsia"/>
              </w:rPr>
              <w:t>C</w:t>
            </w:r>
            <w:r>
              <w:t>omment to proposal 3-1-v1</w:t>
            </w:r>
          </w:p>
        </w:tc>
        <w:tc>
          <w:tcPr>
            <w:tcW w:w="2410" w:type="dxa"/>
          </w:tcPr>
          <w:p w14:paraId="29FB7741" w14:textId="77777777" w:rsidR="00877E4E" w:rsidRDefault="00877E4E" w:rsidP="00A4403B">
            <w:r>
              <w:rPr>
                <w:rFonts w:hint="eastAsia"/>
              </w:rPr>
              <w:t>R</w:t>
            </w:r>
            <w:r>
              <w:t>esponse from FL</w:t>
            </w:r>
          </w:p>
        </w:tc>
      </w:tr>
      <w:tr w:rsidR="00877E4E" w14:paraId="104A80A4" w14:textId="77777777" w:rsidTr="00A4403B">
        <w:tc>
          <w:tcPr>
            <w:tcW w:w="2032" w:type="dxa"/>
          </w:tcPr>
          <w:p w14:paraId="2E62735B" w14:textId="44C68D2D" w:rsidR="00877E4E" w:rsidRDefault="00910E3D" w:rsidP="00A4403B">
            <w:r>
              <w:t>MediaTek</w:t>
            </w:r>
          </w:p>
        </w:tc>
        <w:tc>
          <w:tcPr>
            <w:tcW w:w="5589" w:type="dxa"/>
          </w:tcPr>
          <w:p w14:paraId="11F02F38" w14:textId="3677473E" w:rsidR="00877E4E" w:rsidRDefault="00910E3D" w:rsidP="00A4403B">
            <w:r>
              <w:t>Agree with FL’s assessment that the discussion should wait for RAN2 LS. The discussion of TCI framework has essential impact on the design of dynamic cell switching discussion in RAN2 and we prefer to wait for RAN2’s input.</w:t>
            </w:r>
          </w:p>
        </w:tc>
        <w:tc>
          <w:tcPr>
            <w:tcW w:w="2410" w:type="dxa"/>
          </w:tcPr>
          <w:p w14:paraId="465043EC" w14:textId="77777777" w:rsidR="00877E4E" w:rsidRDefault="00877E4E" w:rsidP="00A4403B"/>
        </w:tc>
      </w:tr>
      <w:tr w:rsidR="00877E4E" w14:paraId="7F935F13" w14:textId="77777777" w:rsidTr="00A4403B">
        <w:tc>
          <w:tcPr>
            <w:tcW w:w="2032" w:type="dxa"/>
          </w:tcPr>
          <w:p w14:paraId="1535C722" w14:textId="339345D7" w:rsidR="00877E4E" w:rsidRDefault="007340D4" w:rsidP="00A4403B">
            <w:r>
              <w:t>Google</w:t>
            </w:r>
          </w:p>
        </w:tc>
        <w:tc>
          <w:tcPr>
            <w:tcW w:w="5589" w:type="dxa"/>
          </w:tcPr>
          <w:p w14:paraId="4B2515A1" w14:textId="77F01480" w:rsidR="00877E4E" w:rsidRDefault="007340D4" w:rsidP="00A4403B">
            <w:r>
              <w:t>We think “</w:t>
            </w:r>
            <w:proofErr w:type="gramStart"/>
            <w:r>
              <w:t>e.g.</w:t>
            </w:r>
            <w:proofErr w:type="gramEnd"/>
            <w:r>
              <w:t xml:space="preserve">” should be replaced by “i.e.” since the enhancement is based on ICBM according to WID, where ICBM is based on unified TCI. In addition, what </w:t>
            </w:r>
            <w:r>
              <w:lastRenderedPageBreak/>
              <w:t>is the RAN2 LS mentioned in this proposal?</w:t>
            </w:r>
          </w:p>
        </w:tc>
        <w:tc>
          <w:tcPr>
            <w:tcW w:w="2410" w:type="dxa"/>
          </w:tcPr>
          <w:p w14:paraId="68BB96C1" w14:textId="77777777" w:rsidR="00877E4E" w:rsidRDefault="00877E4E" w:rsidP="00A4403B"/>
        </w:tc>
      </w:tr>
      <w:tr w:rsidR="00877E4E" w14:paraId="3FD6807A" w14:textId="77777777" w:rsidTr="00A4403B">
        <w:tc>
          <w:tcPr>
            <w:tcW w:w="2032" w:type="dxa"/>
          </w:tcPr>
          <w:p w14:paraId="53B34A7F" w14:textId="77777777" w:rsidR="00877E4E" w:rsidRDefault="00877E4E" w:rsidP="00A4403B"/>
        </w:tc>
        <w:tc>
          <w:tcPr>
            <w:tcW w:w="5589" w:type="dxa"/>
          </w:tcPr>
          <w:p w14:paraId="203DC7E0" w14:textId="77777777" w:rsidR="00877E4E" w:rsidRDefault="00877E4E" w:rsidP="00A4403B"/>
        </w:tc>
        <w:tc>
          <w:tcPr>
            <w:tcW w:w="2410" w:type="dxa"/>
          </w:tcPr>
          <w:p w14:paraId="7D2998C4" w14:textId="77777777" w:rsidR="00877E4E" w:rsidRDefault="00877E4E" w:rsidP="00A4403B"/>
        </w:tc>
      </w:tr>
      <w:tr w:rsidR="00877E4E" w14:paraId="0D7BA3E6" w14:textId="77777777" w:rsidTr="00A4403B">
        <w:tc>
          <w:tcPr>
            <w:tcW w:w="2032" w:type="dxa"/>
          </w:tcPr>
          <w:p w14:paraId="230BAA1B" w14:textId="77777777" w:rsidR="00877E4E" w:rsidRDefault="00877E4E" w:rsidP="00A4403B"/>
        </w:tc>
        <w:tc>
          <w:tcPr>
            <w:tcW w:w="5589" w:type="dxa"/>
          </w:tcPr>
          <w:p w14:paraId="118982DC" w14:textId="77777777" w:rsidR="00877E4E" w:rsidRDefault="00877E4E" w:rsidP="00A4403B"/>
        </w:tc>
        <w:tc>
          <w:tcPr>
            <w:tcW w:w="2410" w:type="dxa"/>
          </w:tcPr>
          <w:p w14:paraId="636DFC79" w14:textId="77777777" w:rsidR="00877E4E" w:rsidRDefault="00877E4E" w:rsidP="00A4403B"/>
        </w:tc>
      </w:tr>
      <w:tr w:rsidR="00877E4E" w14:paraId="0AECBBB2" w14:textId="77777777" w:rsidTr="00A4403B">
        <w:tc>
          <w:tcPr>
            <w:tcW w:w="2032" w:type="dxa"/>
          </w:tcPr>
          <w:p w14:paraId="5B4B5E48" w14:textId="77777777" w:rsidR="00877E4E" w:rsidRDefault="00877E4E" w:rsidP="00A4403B"/>
        </w:tc>
        <w:tc>
          <w:tcPr>
            <w:tcW w:w="5589" w:type="dxa"/>
          </w:tcPr>
          <w:p w14:paraId="756CE50B" w14:textId="77777777" w:rsidR="00877E4E" w:rsidRDefault="00877E4E" w:rsidP="00A4403B"/>
        </w:tc>
        <w:tc>
          <w:tcPr>
            <w:tcW w:w="2410" w:type="dxa"/>
          </w:tcPr>
          <w:p w14:paraId="6D9BBE9F" w14:textId="77777777" w:rsidR="00877E4E" w:rsidRDefault="00877E4E" w:rsidP="00A4403B"/>
        </w:tc>
      </w:tr>
      <w:tr w:rsidR="00877E4E" w14:paraId="473D117B" w14:textId="77777777" w:rsidTr="00A4403B">
        <w:tc>
          <w:tcPr>
            <w:tcW w:w="2032" w:type="dxa"/>
          </w:tcPr>
          <w:p w14:paraId="36E95EBA" w14:textId="77777777" w:rsidR="00877E4E" w:rsidRDefault="00877E4E" w:rsidP="00A4403B"/>
        </w:tc>
        <w:tc>
          <w:tcPr>
            <w:tcW w:w="5589" w:type="dxa"/>
          </w:tcPr>
          <w:p w14:paraId="31E3CEDA" w14:textId="77777777" w:rsidR="00877E4E" w:rsidRDefault="00877E4E" w:rsidP="00A4403B"/>
        </w:tc>
        <w:tc>
          <w:tcPr>
            <w:tcW w:w="2410" w:type="dxa"/>
          </w:tcPr>
          <w:p w14:paraId="0B834D67" w14:textId="77777777" w:rsidR="00877E4E" w:rsidRDefault="00877E4E" w:rsidP="00A4403B"/>
        </w:tc>
      </w:tr>
      <w:tr w:rsidR="00877E4E" w14:paraId="2D3C475E" w14:textId="77777777" w:rsidTr="00A4403B">
        <w:tc>
          <w:tcPr>
            <w:tcW w:w="2032" w:type="dxa"/>
          </w:tcPr>
          <w:p w14:paraId="0CD463D8" w14:textId="77777777" w:rsidR="00877E4E" w:rsidRDefault="00877E4E" w:rsidP="00A4403B"/>
        </w:tc>
        <w:tc>
          <w:tcPr>
            <w:tcW w:w="5589" w:type="dxa"/>
          </w:tcPr>
          <w:p w14:paraId="4B0705DF" w14:textId="77777777" w:rsidR="00877E4E" w:rsidRDefault="00877E4E" w:rsidP="00A4403B"/>
        </w:tc>
        <w:tc>
          <w:tcPr>
            <w:tcW w:w="2410" w:type="dxa"/>
          </w:tcPr>
          <w:p w14:paraId="677922E3" w14:textId="77777777" w:rsidR="00877E4E" w:rsidRDefault="00877E4E" w:rsidP="00A4403B"/>
        </w:tc>
      </w:tr>
    </w:tbl>
    <w:p w14:paraId="64E3C1EE" w14:textId="77777777" w:rsidR="00DB2827" w:rsidRPr="009B7ACD" w:rsidRDefault="00DB2827" w:rsidP="006453FB"/>
    <w:p w14:paraId="04B900C9" w14:textId="1BB10A4C" w:rsidR="00B345A6" w:rsidRDefault="00B345A6" w:rsidP="00C514CC">
      <w:pPr>
        <w:pStyle w:val="Heading3"/>
      </w:pPr>
      <w:r>
        <w:t>Timing</w:t>
      </w:r>
      <w:r w:rsidR="00B833B8">
        <w:t xml:space="preserve"> of beam </w:t>
      </w:r>
      <w:r w:rsidR="009B7ACD">
        <w:t>indication</w:t>
      </w:r>
      <w:r>
        <w:t xml:space="preserve">: </w:t>
      </w:r>
    </w:p>
    <w:p w14:paraId="5C7771FF" w14:textId="77777777" w:rsidR="005B570C" w:rsidRPr="004A7EDD" w:rsidRDefault="005B570C" w:rsidP="005B570C">
      <w:pPr>
        <w:pStyle w:val="Heading5"/>
      </w:pPr>
      <w:r w:rsidRPr="004A7EDD">
        <w:rPr>
          <w:rFonts w:hint="eastAsia"/>
        </w:rPr>
        <w:t>[</w:t>
      </w:r>
      <w:r w:rsidRPr="004A7EDD">
        <w:t>Summary of contributions]</w:t>
      </w:r>
    </w:p>
    <w:p w14:paraId="658C4C29" w14:textId="76B6E965" w:rsidR="002D7C4F" w:rsidRDefault="009B7ACD" w:rsidP="002D7C4F">
      <w:pPr>
        <w:pStyle w:val="ListParagraph"/>
        <w:numPr>
          <w:ilvl w:val="0"/>
          <w:numId w:val="36"/>
        </w:numPr>
        <w:ind w:leftChars="0"/>
      </w:pPr>
      <w:r>
        <w:t>Many companies assume</w:t>
      </w:r>
      <w:r w:rsidR="00426358">
        <w:t xml:space="preserve"> </w:t>
      </w:r>
      <w:r>
        <w:t xml:space="preserve">that the beam indication </w:t>
      </w:r>
      <w:r w:rsidR="00BE133F">
        <w:t xml:space="preserve">for the target cell(s) comes </w:t>
      </w:r>
      <w:r w:rsidR="00426358">
        <w:t>together with L1/L2 cell switch command</w:t>
      </w:r>
      <w:r w:rsidR="002D7C4F">
        <w:t xml:space="preserve">. Meanwhile, it is also proposed that the beam indication can be performed before the command is received. </w:t>
      </w:r>
      <w:r w:rsidR="00E06811">
        <w:t>These mechanism</w:t>
      </w:r>
      <w:r w:rsidR="00ED3AFA">
        <w:t>s</w:t>
      </w:r>
      <w:r w:rsidR="00E06811">
        <w:t xml:space="preserve"> are useful to reduce the handover latency due to the beam search procedure. </w:t>
      </w:r>
    </w:p>
    <w:p w14:paraId="7311BB81" w14:textId="7BEC4732" w:rsidR="00DB43E5" w:rsidRDefault="00894D41" w:rsidP="00FF3088">
      <w:pPr>
        <w:pStyle w:val="ListParagraph"/>
        <w:numPr>
          <w:ilvl w:val="0"/>
          <w:numId w:val="36"/>
        </w:numPr>
        <w:ind w:leftChars="0"/>
      </w:pPr>
      <w:r>
        <w:t xml:space="preserve">Also, the necessity of beam indication after L1/L2 mobility command is also </w:t>
      </w:r>
      <w:r w:rsidR="004B2BC8">
        <w:t>discussed in the case where L1 measurement results for target cells are not available</w:t>
      </w:r>
      <w:r w:rsidR="00517C75">
        <w:t xml:space="preserve"> when </w:t>
      </w:r>
      <w:r w:rsidR="00E85278">
        <w:t xml:space="preserve">the command is </w:t>
      </w:r>
      <w:r w:rsidR="003C5F9E">
        <w:t>sent</w:t>
      </w:r>
      <w:r w:rsidR="004B2BC8">
        <w:t xml:space="preserve">. </w:t>
      </w:r>
      <w:r w:rsidR="00E85278">
        <w:t>For example</w:t>
      </w:r>
      <w:r w:rsidR="004B2BC8">
        <w:t xml:space="preserve">, </w:t>
      </w:r>
      <w:r w:rsidR="00DB43E5">
        <w:t xml:space="preserve">support of </w:t>
      </w:r>
      <w:r w:rsidR="00B9058B">
        <w:t xml:space="preserve">cell level L1 measurement </w:t>
      </w:r>
      <w:r>
        <w:t>and the use of L3 measurement are</w:t>
      </w:r>
      <w:r w:rsidR="00B9058B">
        <w:t xml:space="preserve"> also proposed and if so, it is not clear if the gNB has a</w:t>
      </w:r>
      <w:r w:rsidR="00DB43E5">
        <w:t xml:space="preserve"> sufficient information which beam is the best for a UE. In this case, the beam indication at the target cell(s) may be performed after the handover command is sent out (</w:t>
      </w:r>
      <w:proofErr w:type="gramStart"/>
      <w:r w:rsidR="00DB43E5">
        <w:t>i.e.</w:t>
      </w:r>
      <w:proofErr w:type="gramEnd"/>
      <w:r w:rsidR="00DB43E5">
        <w:t xml:space="preserve"> target cell is determined</w:t>
      </w:r>
      <w:r w:rsidR="00AB2D22">
        <w:t xml:space="preserve"> but </w:t>
      </w:r>
      <w:r w:rsidR="00F7134C">
        <w:t xml:space="preserve">exact </w:t>
      </w:r>
      <w:r w:rsidR="00AB2D22">
        <w:t xml:space="preserve">beam is not </w:t>
      </w:r>
      <w:r w:rsidR="00F7134C">
        <w:t>determined</w:t>
      </w:r>
      <w:r w:rsidR="00DB43E5">
        <w:t>)</w:t>
      </w:r>
      <w:r w:rsidR="00E1708E">
        <w:t xml:space="preserve">. However, </w:t>
      </w:r>
      <w:r w:rsidR="00DB43E5">
        <w:t>it is not clear at this moment if this is a valid scenario</w:t>
      </w:r>
      <w:r w:rsidR="00A92DFB">
        <w:t xml:space="preserve">. </w:t>
      </w:r>
    </w:p>
    <w:p w14:paraId="20ACA16D" w14:textId="77777777" w:rsidR="005B570C" w:rsidRDefault="005B570C" w:rsidP="005B570C">
      <w:pPr>
        <w:pStyle w:val="Heading5"/>
      </w:pPr>
      <w:r>
        <w:rPr>
          <w:rFonts w:hint="eastAsia"/>
        </w:rPr>
        <w:t>[</w:t>
      </w:r>
      <w:r>
        <w:t>FL observation]</w:t>
      </w:r>
    </w:p>
    <w:p w14:paraId="5234E6F5" w14:textId="3274331D" w:rsidR="008E0D59" w:rsidRDefault="00DB43E5" w:rsidP="008E0D59">
      <w:r>
        <w:t>RAN2 is now discussing the time chart after enhancement, and timing of beam indication is an open issue.</w:t>
      </w:r>
      <w:r w:rsidR="00AE444C">
        <w:t xml:space="preserve"> </w:t>
      </w:r>
      <w:r w:rsidR="00AE444C">
        <w:rPr>
          <w:rFonts w:hint="eastAsia"/>
        </w:rPr>
        <w:t>H</w:t>
      </w:r>
      <w:r w:rsidR="00AE444C">
        <w:t>ence,</w:t>
      </w:r>
      <w:r>
        <w:t xml:space="preserve"> RAN2 view is important to make the final decision</w:t>
      </w:r>
      <w:r w:rsidR="00FD03A3">
        <w:t xml:space="preserve"> at RAN1 on </w:t>
      </w:r>
      <w:r w:rsidR="00E850E5">
        <w:t xml:space="preserve">the timing of beam </w:t>
      </w:r>
      <w:r w:rsidR="00823027">
        <w:t>indication</w:t>
      </w:r>
      <w:r>
        <w:t>. Given this situation, RAN1 should not have any specific assumption on the timing of beam indication at this moment, and the detailed discussion can be started after receiving RAN2 LS. RAN1 can keep the following 3 scenarios</w:t>
      </w:r>
      <w:r w:rsidR="00815006">
        <w:t xml:space="preserve"> below</w:t>
      </w:r>
      <w:r w:rsidR="008E0D59">
        <w:t xml:space="preserve"> for now</w:t>
      </w:r>
      <w:r>
        <w:t xml:space="preserve">, and </w:t>
      </w:r>
      <w:r w:rsidR="009C39D0">
        <w:t xml:space="preserve">FL would encourage </w:t>
      </w:r>
      <w:r>
        <w:t xml:space="preserve">interested companies to further study the </w:t>
      </w:r>
      <w:r w:rsidR="006E7C6E">
        <w:t>validity</w:t>
      </w:r>
      <w:r>
        <w:t xml:space="preserve"> </w:t>
      </w:r>
      <w:r w:rsidR="006E7C6E">
        <w:t xml:space="preserve">of the scenarios </w:t>
      </w:r>
      <w:r>
        <w:t xml:space="preserve">and </w:t>
      </w:r>
      <w:r w:rsidR="006E7C6E">
        <w:t xml:space="preserve">potential </w:t>
      </w:r>
      <w:r>
        <w:t xml:space="preserve">RAN1 spec impacts until then. </w:t>
      </w:r>
    </w:p>
    <w:p w14:paraId="14229661" w14:textId="26D3E7A8" w:rsidR="008E0D59" w:rsidRDefault="00815006" w:rsidP="008E0D59">
      <w:pPr>
        <w:pStyle w:val="ListParagraph"/>
        <w:numPr>
          <w:ilvl w:val="0"/>
          <w:numId w:val="36"/>
        </w:numPr>
        <w:ind w:leftChars="0"/>
      </w:pPr>
      <w:r>
        <w:t xml:space="preserve">Scenario 1: </w:t>
      </w:r>
      <w:r w:rsidR="008E0D59">
        <w:t>Beam indication before command</w:t>
      </w:r>
    </w:p>
    <w:p w14:paraId="40F06551" w14:textId="6019345C" w:rsidR="008E0D59" w:rsidRDefault="00815006" w:rsidP="008E0D59">
      <w:pPr>
        <w:pStyle w:val="ListParagraph"/>
        <w:numPr>
          <w:ilvl w:val="0"/>
          <w:numId w:val="36"/>
        </w:numPr>
        <w:ind w:leftChars="0"/>
      </w:pPr>
      <w:r>
        <w:t xml:space="preserve">Scenario 2: </w:t>
      </w:r>
      <w:r w:rsidR="008E0D59">
        <w:t>Beam indication together with command</w:t>
      </w:r>
    </w:p>
    <w:p w14:paraId="1D7C07FA" w14:textId="45A7CA0B" w:rsidR="008E0D59" w:rsidRDefault="00815006" w:rsidP="008E0D59">
      <w:pPr>
        <w:pStyle w:val="ListParagraph"/>
        <w:numPr>
          <w:ilvl w:val="0"/>
          <w:numId w:val="36"/>
        </w:numPr>
        <w:ind w:leftChars="0"/>
      </w:pPr>
      <w:r>
        <w:t xml:space="preserve">Scenario 3: </w:t>
      </w:r>
      <w:r w:rsidR="008E0D59">
        <w:t>Beam indication after command</w:t>
      </w:r>
    </w:p>
    <w:p w14:paraId="09EF587F" w14:textId="1A34F650" w:rsidR="009C2A33" w:rsidRPr="001D0EA1" w:rsidRDefault="009C2A33" w:rsidP="00C514CC">
      <w:pPr>
        <w:pStyle w:val="Heading5"/>
      </w:pPr>
      <w:r w:rsidRPr="001D0EA1">
        <w:t xml:space="preserve">[FL proposal </w:t>
      </w:r>
      <w:r w:rsidR="00DB2827">
        <w:t>3</w:t>
      </w:r>
      <w:r w:rsidRPr="001D0EA1">
        <w:t>-</w:t>
      </w:r>
      <w:r w:rsidR="00DB2827">
        <w:t>2</w:t>
      </w:r>
      <w:r w:rsidRPr="001D0EA1">
        <w:t>-v1]</w:t>
      </w:r>
    </w:p>
    <w:p w14:paraId="3E22C0F3" w14:textId="551A0076" w:rsidR="009C2A33" w:rsidRDefault="00DB2827" w:rsidP="009C2A33">
      <w:pPr>
        <w:pStyle w:val="ListParagraph"/>
        <w:numPr>
          <w:ilvl w:val="0"/>
          <w:numId w:val="40"/>
        </w:numPr>
        <w:ind w:leftChars="0"/>
        <w:rPr>
          <w:color w:val="FF0000"/>
        </w:rPr>
      </w:pPr>
      <w:r>
        <w:rPr>
          <w:color w:val="FF0000"/>
        </w:rPr>
        <w:t>From RAN1 perspective</w:t>
      </w:r>
      <w:r w:rsidR="008E0D59">
        <w:rPr>
          <w:color w:val="FF0000"/>
        </w:rPr>
        <w:t xml:space="preserve">, </w:t>
      </w:r>
      <w:r>
        <w:rPr>
          <w:color w:val="FF0000"/>
        </w:rPr>
        <w:t>the following scenarios can be considered f</w:t>
      </w:r>
      <w:r w:rsidR="009C2A33" w:rsidRPr="009902E6">
        <w:rPr>
          <w:color w:val="FF0000"/>
        </w:rPr>
        <w:t>or Rel-18 L1/L2 mobility</w:t>
      </w:r>
      <w:r w:rsidR="007E44D4">
        <w:rPr>
          <w:color w:val="FF0000"/>
        </w:rPr>
        <w:t xml:space="preserve"> </w:t>
      </w:r>
      <w:r w:rsidR="007274C5">
        <w:rPr>
          <w:color w:val="FF0000"/>
        </w:rPr>
        <w:t>for</w:t>
      </w:r>
      <w:r w:rsidR="007E44D4">
        <w:rPr>
          <w:color w:val="FF0000"/>
        </w:rPr>
        <w:t xml:space="preserve"> beam indication timing</w:t>
      </w:r>
      <w:r w:rsidR="007274C5">
        <w:rPr>
          <w:color w:val="FF0000"/>
        </w:rPr>
        <w:t>. T</w:t>
      </w:r>
      <w:r>
        <w:rPr>
          <w:color w:val="FF0000"/>
        </w:rPr>
        <w:t>his will be updated depending on RAN2 decision</w:t>
      </w:r>
      <w:r w:rsidR="00B833B8">
        <w:rPr>
          <w:color w:val="FF0000"/>
        </w:rPr>
        <w:t xml:space="preserve"> on the time chart</w:t>
      </w:r>
    </w:p>
    <w:p w14:paraId="7EDEFAD6" w14:textId="182B99CB" w:rsidR="00DB2827" w:rsidRDefault="00866EEA" w:rsidP="00DB2827">
      <w:pPr>
        <w:pStyle w:val="ListParagraph"/>
        <w:numPr>
          <w:ilvl w:val="1"/>
          <w:numId w:val="40"/>
        </w:numPr>
        <w:ind w:leftChars="0"/>
        <w:rPr>
          <w:color w:val="FF0000"/>
        </w:rPr>
      </w:pPr>
      <w:r>
        <w:rPr>
          <w:color w:val="FF0000"/>
        </w:rPr>
        <w:t xml:space="preserve">Scenario 1: </w:t>
      </w:r>
      <w:r w:rsidR="00DB2827" w:rsidRPr="00EC24B9">
        <w:rPr>
          <w:rFonts w:hint="eastAsia"/>
          <w:color w:val="FF0000"/>
        </w:rPr>
        <w:t>B</w:t>
      </w:r>
      <w:r w:rsidR="00DB2827" w:rsidRPr="00EC24B9">
        <w:rPr>
          <w:color w:val="FF0000"/>
        </w:rPr>
        <w:t>eam indication before command</w:t>
      </w:r>
    </w:p>
    <w:p w14:paraId="49328719" w14:textId="2ED9B362" w:rsidR="008E0D59" w:rsidRPr="00EC24B9" w:rsidRDefault="008E0D59" w:rsidP="008E0D59">
      <w:pPr>
        <w:pStyle w:val="ListParagraph"/>
        <w:numPr>
          <w:ilvl w:val="2"/>
          <w:numId w:val="40"/>
        </w:numPr>
        <w:ind w:leftChars="0"/>
        <w:rPr>
          <w:color w:val="FF0000"/>
        </w:rPr>
      </w:pPr>
      <w:r>
        <w:rPr>
          <w:rFonts w:hint="eastAsia"/>
          <w:color w:val="FF0000"/>
        </w:rPr>
        <w:t>T</w:t>
      </w:r>
      <w:r>
        <w:rPr>
          <w:color w:val="FF0000"/>
        </w:rPr>
        <w:t xml:space="preserve">his </w:t>
      </w:r>
      <w:r w:rsidR="001F6664">
        <w:rPr>
          <w:color w:val="FF0000"/>
        </w:rPr>
        <w:t>scenario happens</w:t>
      </w:r>
      <w:r>
        <w:rPr>
          <w:color w:val="FF0000"/>
        </w:rPr>
        <w:t xml:space="preserve"> when, </w:t>
      </w:r>
      <w:proofErr w:type="gramStart"/>
      <w:r>
        <w:rPr>
          <w:color w:val="FF0000"/>
        </w:rPr>
        <w:t>e.g.</w:t>
      </w:r>
      <w:proofErr w:type="gramEnd"/>
      <w:r>
        <w:rPr>
          <w:color w:val="FF0000"/>
        </w:rPr>
        <w:t xml:space="preserve"> Rel-17 ICBM </w:t>
      </w:r>
      <w:r w:rsidR="0018241E">
        <w:rPr>
          <w:color w:val="FF0000"/>
        </w:rPr>
        <w:t>is enabled</w:t>
      </w:r>
      <w:r w:rsidR="00AC7E7C">
        <w:rPr>
          <w:color w:val="FF0000"/>
        </w:rPr>
        <w:t xml:space="preserve"> </w:t>
      </w:r>
      <w:r>
        <w:rPr>
          <w:color w:val="FF0000"/>
        </w:rPr>
        <w:t>before receiving handover command</w:t>
      </w:r>
      <w:r w:rsidR="004B2BC8">
        <w:rPr>
          <w:color w:val="FF0000"/>
        </w:rPr>
        <w:t>.</w:t>
      </w:r>
    </w:p>
    <w:p w14:paraId="4B49D3AF" w14:textId="1EDC86F3" w:rsidR="00DB2827" w:rsidRDefault="00866EEA" w:rsidP="00DB2827">
      <w:pPr>
        <w:pStyle w:val="ListParagraph"/>
        <w:numPr>
          <w:ilvl w:val="1"/>
          <w:numId w:val="40"/>
        </w:numPr>
        <w:ind w:leftChars="0"/>
        <w:rPr>
          <w:color w:val="FF0000"/>
        </w:rPr>
      </w:pPr>
      <w:r>
        <w:rPr>
          <w:color w:val="FF0000"/>
        </w:rPr>
        <w:t xml:space="preserve">Scenario 2: </w:t>
      </w:r>
      <w:r w:rsidR="00DB2827" w:rsidRPr="00EC24B9">
        <w:rPr>
          <w:rFonts w:hint="eastAsia"/>
          <w:color w:val="FF0000"/>
        </w:rPr>
        <w:t>B</w:t>
      </w:r>
      <w:r w:rsidR="00DB2827" w:rsidRPr="00EC24B9">
        <w:rPr>
          <w:color w:val="FF0000"/>
        </w:rPr>
        <w:t>eam indication together with command</w:t>
      </w:r>
    </w:p>
    <w:p w14:paraId="54ECD199" w14:textId="6320D7F2" w:rsidR="008E0D59" w:rsidRPr="00EC24B9" w:rsidRDefault="001F6664" w:rsidP="008E0D59">
      <w:pPr>
        <w:pStyle w:val="ListParagraph"/>
        <w:numPr>
          <w:ilvl w:val="2"/>
          <w:numId w:val="40"/>
        </w:numPr>
        <w:ind w:leftChars="0"/>
        <w:rPr>
          <w:color w:val="FF0000"/>
        </w:rPr>
      </w:pPr>
      <w:r>
        <w:rPr>
          <w:rFonts w:hint="eastAsia"/>
          <w:color w:val="FF0000"/>
        </w:rPr>
        <w:t>T</w:t>
      </w:r>
      <w:r>
        <w:rPr>
          <w:color w:val="FF0000"/>
        </w:rPr>
        <w:t xml:space="preserve">his scenario happens </w:t>
      </w:r>
      <w:r w:rsidR="008E0D59">
        <w:rPr>
          <w:color w:val="FF0000"/>
        </w:rPr>
        <w:t xml:space="preserve">when, </w:t>
      </w:r>
      <w:proofErr w:type="gramStart"/>
      <w:r w:rsidR="008E0D59">
        <w:rPr>
          <w:color w:val="FF0000"/>
        </w:rPr>
        <w:t>e.g.</w:t>
      </w:r>
      <w:proofErr w:type="gramEnd"/>
      <w:r w:rsidR="008E0D59">
        <w:rPr>
          <w:color w:val="FF0000"/>
        </w:rPr>
        <w:t xml:space="preserve"> the best/appropriate beam for a UE is known to the source cell</w:t>
      </w:r>
      <w:r w:rsidR="004B2BC8">
        <w:rPr>
          <w:color w:val="FF0000"/>
        </w:rPr>
        <w:t xml:space="preserve"> when the commend is sent to the UE.</w:t>
      </w:r>
    </w:p>
    <w:p w14:paraId="0E6A8C9B" w14:textId="565F19B2" w:rsidR="004352DC" w:rsidRDefault="00866EEA" w:rsidP="006453FB">
      <w:pPr>
        <w:pStyle w:val="ListParagraph"/>
        <w:numPr>
          <w:ilvl w:val="1"/>
          <w:numId w:val="40"/>
        </w:numPr>
        <w:ind w:leftChars="0"/>
        <w:rPr>
          <w:color w:val="FF0000"/>
        </w:rPr>
      </w:pPr>
      <w:r>
        <w:rPr>
          <w:color w:val="FF0000"/>
        </w:rPr>
        <w:lastRenderedPageBreak/>
        <w:t xml:space="preserve">Scenario 3: </w:t>
      </w:r>
      <w:r w:rsidR="00DB2827" w:rsidRPr="00EC24B9">
        <w:rPr>
          <w:rFonts w:hint="eastAsia"/>
          <w:color w:val="FF0000"/>
        </w:rPr>
        <w:t>B</w:t>
      </w:r>
      <w:r w:rsidR="00DB2827" w:rsidRPr="00EC24B9">
        <w:rPr>
          <w:color w:val="FF0000"/>
        </w:rPr>
        <w:t>eam indication after command</w:t>
      </w:r>
    </w:p>
    <w:p w14:paraId="6291AD46" w14:textId="69DF2F8A" w:rsidR="008E0D59" w:rsidRDefault="001F6664" w:rsidP="008E0D59">
      <w:pPr>
        <w:pStyle w:val="ListParagraph"/>
        <w:numPr>
          <w:ilvl w:val="2"/>
          <w:numId w:val="40"/>
        </w:numPr>
        <w:ind w:leftChars="0"/>
        <w:rPr>
          <w:color w:val="FF0000"/>
        </w:rPr>
      </w:pPr>
      <w:r>
        <w:rPr>
          <w:rFonts w:hint="eastAsia"/>
          <w:color w:val="FF0000"/>
        </w:rPr>
        <w:t>T</w:t>
      </w:r>
      <w:r>
        <w:rPr>
          <w:color w:val="FF0000"/>
        </w:rPr>
        <w:t xml:space="preserve">his scenario happens </w:t>
      </w:r>
      <w:r w:rsidR="008E0D59">
        <w:rPr>
          <w:color w:val="FF0000"/>
        </w:rPr>
        <w:t xml:space="preserve">when, </w:t>
      </w:r>
      <w:proofErr w:type="gramStart"/>
      <w:r w:rsidR="008E0D59">
        <w:rPr>
          <w:color w:val="FF0000"/>
        </w:rPr>
        <w:t>e.g.</w:t>
      </w:r>
      <w:proofErr w:type="gramEnd"/>
      <w:r w:rsidR="008E0D59">
        <w:rPr>
          <w:color w:val="FF0000"/>
        </w:rPr>
        <w:t xml:space="preserve"> the best/appropriate beam for a UE is </w:t>
      </w:r>
      <w:r w:rsidR="00894D41">
        <w:rPr>
          <w:color w:val="FF0000"/>
        </w:rPr>
        <w:t xml:space="preserve">not </w:t>
      </w:r>
      <w:r w:rsidR="008E0D59">
        <w:rPr>
          <w:color w:val="FF0000"/>
        </w:rPr>
        <w:t>known to the source cell</w:t>
      </w:r>
      <w:r w:rsidR="00894D41">
        <w:rPr>
          <w:color w:val="FF0000"/>
        </w:rPr>
        <w:t xml:space="preserve"> when the L1/L2 mobility command is sent to the UE</w:t>
      </w:r>
      <w:r w:rsidR="00894D41" w:rsidRPr="00894D41">
        <w:rPr>
          <w:color w:val="FF0000"/>
        </w:rPr>
        <w:t xml:space="preserve"> </w:t>
      </w:r>
    </w:p>
    <w:p w14:paraId="140E13C7" w14:textId="48C194F0" w:rsidR="008E0D59" w:rsidRDefault="008E0D59" w:rsidP="008E0D59">
      <w:pPr>
        <w:pStyle w:val="ListParagraph"/>
        <w:numPr>
          <w:ilvl w:val="0"/>
          <w:numId w:val="40"/>
        </w:numPr>
        <w:ind w:leftChars="0"/>
        <w:rPr>
          <w:color w:val="FF0000"/>
        </w:rPr>
      </w:pPr>
      <w:r>
        <w:rPr>
          <w:color w:val="FF0000"/>
        </w:rPr>
        <w:t xml:space="preserve">Interested companies are encouraged to </w:t>
      </w:r>
      <w:r w:rsidR="004B2BC8">
        <w:rPr>
          <w:color w:val="FF0000"/>
        </w:rPr>
        <w:t xml:space="preserve">further study the validity of the scenarios and the potential spec impact. </w:t>
      </w:r>
    </w:p>
    <w:p w14:paraId="457B848B" w14:textId="77777777" w:rsidR="00DE1709" w:rsidRDefault="00DE1709" w:rsidP="008E0D59">
      <w:pPr>
        <w:pStyle w:val="ListParagraph"/>
        <w:numPr>
          <w:ilvl w:val="0"/>
          <w:numId w:val="40"/>
        </w:numPr>
        <w:ind w:leftChars="0"/>
        <w:rPr>
          <w:color w:val="FF0000"/>
        </w:rPr>
      </w:pPr>
    </w:p>
    <w:p w14:paraId="573330A4" w14:textId="4C169111" w:rsidR="00DE1709" w:rsidRPr="00DE1709" w:rsidRDefault="00DE1709" w:rsidP="00DE1709">
      <w:pPr>
        <w:pStyle w:val="ListParagraph"/>
        <w:numPr>
          <w:ilvl w:val="0"/>
          <w:numId w:val="40"/>
        </w:numPr>
        <w:ind w:leftChars="0"/>
        <w:rPr>
          <w:i/>
          <w:iCs/>
        </w:rPr>
      </w:pPr>
      <w:r w:rsidRPr="00DE1709">
        <w:rPr>
          <w:i/>
          <w:iCs/>
          <w:color w:val="FF0000"/>
        </w:rPr>
        <w:t>FL n</w:t>
      </w:r>
      <w:r w:rsidR="00D8465F" w:rsidRPr="00DE1709">
        <w:rPr>
          <w:i/>
          <w:iCs/>
          <w:color w:val="FF0000"/>
        </w:rPr>
        <w:t>ote: FL doesn’t see a strong necessity to make any agreement/conclusion for this proposal at this meeting while some email discussion is expected in this meeting. The result of the email discussion will be used as a reference for RAN1#111.</w:t>
      </w:r>
    </w:p>
    <w:p w14:paraId="43BF4D4E" w14:textId="77777777" w:rsidR="00DE1709" w:rsidRPr="00DE1709" w:rsidRDefault="00DE1709" w:rsidP="00DE1709">
      <w:pPr>
        <w:pStyle w:val="ListParagraph"/>
        <w:numPr>
          <w:ilvl w:val="0"/>
          <w:numId w:val="40"/>
        </w:numPr>
        <w:ind w:leftChars="0"/>
        <w:rPr>
          <w:i/>
          <w:iCs/>
          <w:color w:val="FF0000"/>
        </w:rPr>
      </w:pPr>
      <w:r w:rsidRPr="00DE1709">
        <w:rPr>
          <w:i/>
          <w:iCs/>
          <w:color w:val="FF0000"/>
        </w:rPr>
        <w:t>FL note: this issue is a high priority issue</w:t>
      </w:r>
    </w:p>
    <w:p w14:paraId="1D6EEE79" w14:textId="77777777" w:rsidR="00DE1709" w:rsidRPr="00955640" w:rsidRDefault="00DE1709" w:rsidP="00D8465F">
      <w:pPr>
        <w:pStyle w:val="ListParagraph"/>
        <w:numPr>
          <w:ilvl w:val="0"/>
          <w:numId w:val="40"/>
        </w:numPr>
        <w:ind w:leftChars="0"/>
      </w:pPr>
    </w:p>
    <w:p w14:paraId="39898872" w14:textId="1A3FF07F" w:rsidR="00877E4E" w:rsidRPr="00C514CC" w:rsidRDefault="00877E4E" w:rsidP="00877E4E">
      <w:pPr>
        <w:pStyle w:val="Heading5"/>
      </w:pPr>
      <w:r>
        <w:t>[</w:t>
      </w:r>
      <w:r w:rsidR="00B41A47">
        <w:t>Discussion on</w:t>
      </w:r>
      <w:r>
        <w:t xml:space="preserve"> proposal 3-2-v1]</w:t>
      </w:r>
    </w:p>
    <w:p w14:paraId="6C445FF1" w14:textId="77777777" w:rsidR="00877E4E" w:rsidRDefault="00877E4E" w:rsidP="00877E4E">
      <w:r>
        <w:rPr>
          <w:rFonts w:hint="eastAsia"/>
        </w:rPr>
        <w:t>P</w:t>
      </w:r>
      <w:r>
        <w:t>lease input your view in the table below:</w:t>
      </w:r>
    </w:p>
    <w:tbl>
      <w:tblPr>
        <w:tblStyle w:val="TableGrid8"/>
        <w:tblW w:w="0" w:type="auto"/>
        <w:tblLook w:val="04A0" w:firstRow="1" w:lastRow="0" w:firstColumn="1" w:lastColumn="0" w:noHBand="0" w:noVBand="1"/>
      </w:tblPr>
      <w:tblGrid>
        <w:gridCol w:w="2032"/>
        <w:gridCol w:w="5589"/>
        <w:gridCol w:w="2410"/>
      </w:tblGrid>
      <w:tr w:rsidR="00877E4E" w14:paraId="01491C5A" w14:textId="77777777" w:rsidTr="00A4403B">
        <w:trPr>
          <w:cnfStyle w:val="100000000000" w:firstRow="1" w:lastRow="0" w:firstColumn="0" w:lastColumn="0" w:oddVBand="0" w:evenVBand="0" w:oddHBand="0" w:evenHBand="0" w:firstRowFirstColumn="0" w:firstRowLastColumn="0" w:lastRowFirstColumn="0" w:lastRowLastColumn="0"/>
        </w:trPr>
        <w:tc>
          <w:tcPr>
            <w:tcW w:w="2032" w:type="dxa"/>
          </w:tcPr>
          <w:p w14:paraId="16219B49" w14:textId="77777777" w:rsidR="00877E4E" w:rsidRDefault="00877E4E" w:rsidP="00A4403B">
            <w:r>
              <w:rPr>
                <w:rFonts w:hint="eastAsia"/>
              </w:rPr>
              <w:t>C</w:t>
            </w:r>
            <w:r>
              <w:t>ompany</w:t>
            </w:r>
          </w:p>
        </w:tc>
        <w:tc>
          <w:tcPr>
            <w:tcW w:w="5589" w:type="dxa"/>
          </w:tcPr>
          <w:p w14:paraId="224F0761" w14:textId="507383D0" w:rsidR="00877E4E" w:rsidRDefault="00877E4E" w:rsidP="00A4403B">
            <w:r>
              <w:rPr>
                <w:rFonts w:hint="eastAsia"/>
              </w:rPr>
              <w:t>C</w:t>
            </w:r>
            <w:r>
              <w:t>omment to proposal 3-2-v1</w:t>
            </w:r>
          </w:p>
        </w:tc>
        <w:tc>
          <w:tcPr>
            <w:tcW w:w="2410" w:type="dxa"/>
          </w:tcPr>
          <w:p w14:paraId="4CDACF22" w14:textId="77777777" w:rsidR="00877E4E" w:rsidRDefault="00877E4E" w:rsidP="00A4403B">
            <w:r>
              <w:rPr>
                <w:rFonts w:hint="eastAsia"/>
              </w:rPr>
              <w:t>R</w:t>
            </w:r>
            <w:r>
              <w:t>esponse from FL</w:t>
            </w:r>
          </w:p>
        </w:tc>
      </w:tr>
      <w:tr w:rsidR="00877E4E" w14:paraId="653CA91D" w14:textId="77777777" w:rsidTr="00A4403B">
        <w:tc>
          <w:tcPr>
            <w:tcW w:w="2032" w:type="dxa"/>
          </w:tcPr>
          <w:p w14:paraId="6CD169BB" w14:textId="641F5B3C" w:rsidR="00877E4E" w:rsidRDefault="00910E3D" w:rsidP="00A4403B">
            <w:r>
              <w:t>MediaTek</w:t>
            </w:r>
          </w:p>
        </w:tc>
        <w:tc>
          <w:tcPr>
            <w:tcW w:w="5589" w:type="dxa"/>
          </w:tcPr>
          <w:p w14:paraId="38D21E40" w14:textId="4A24F554" w:rsidR="00877E4E" w:rsidRDefault="00910E3D" w:rsidP="00A4403B">
            <w:r>
              <w:t xml:space="preserve">Agree with FL’s assessment that the discussion should depend on RAN2 decision on the time chart </w:t>
            </w:r>
            <w:r w:rsidR="00A001E0">
              <w:t xml:space="preserve">decision </w:t>
            </w:r>
            <w:r>
              <w:t xml:space="preserve">for dynamic cell switching design. </w:t>
            </w:r>
            <w:r w:rsidR="00922BCD">
              <w:t>It’s not desirable to have o</w:t>
            </w:r>
            <w:r>
              <w:t>verlapped discussion topics with RAN2.</w:t>
            </w:r>
          </w:p>
        </w:tc>
        <w:tc>
          <w:tcPr>
            <w:tcW w:w="2410" w:type="dxa"/>
          </w:tcPr>
          <w:p w14:paraId="6FDF513E" w14:textId="77777777" w:rsidR="00877E4E" w:rsidRDefault="00877E4E" w:rsidP="00A4403B"/>
        </w:tc>
      </w:tr>
      <w:tr w:rsidR="008827CA" w14:paraId="6C8E1698" w14:textId="77777777" w:rsidTr="00A4403B">
        <w:tc>
          <w:tcPr>
            <w:tcW w:w="2032" w:type="dxa"/>
          </w:tcPr>
          <w:p w14:paraId="6330A575" w14:textId="3F895ED0" w:rsidR="008827CA" w:rsidRDefault="008827CA" w:rsidP="008827CA">
            <w:r>
              <w:t>Google</w:t>
            </w:r>
          </w:p>
        </w:tc>
        <w:tc>
          <w:tcPr>
            <w:tcW w:w="5589" w:type="dxa"/>
          </w:tcPr>
          <w:p w14:paraId="5C48773B" w14:textId="73AB4DFB" w:rsidR="008827CA" w:rsidRDefault="008827CA" w:rsidP="008827CA">
            <w:r>
              <w:t>Not sure whether a command in addition to beam indication signalling is needed or not. Maybe we can wait to see more details on the command.</w:t>
            </w:r>
          </w:p>
        </w:tc>
        <w:tc>
          <w:tcPr>
            <w:tcW w:w="2410" w:type="dxa"/>
          </w:tcPr>
          <w:p w14:paraId="63130AB1" w14:textId="77777777" w:rsidR="008827CA" w:rsidRDefault="008827CA" w:rsidP="008827CA"/>
        </w:tc>
      </w:tr>
      <w:tr w:rsidR="00877E4E" w14:paraId="196C9FB8" w14:textId="77777777" w:rsidTr="00A4403B">
        <w:tc>
          <w:tcPr>
            <w:tcW w:w="2032" w:type="dxa"/>
          </w:tcPr>
          <w:p w14:paraId="2205AD72" w14:textId="77777777" w:rsidR="00877E4E" w:rsidRDefault="00877E4E" w:rsidP="00A4403B"/>
        </w:tc>
        <w:tc>
          <w:tcPr>
            <w:tcW w:w="5589" w:type="dxa"/>
          </w:tcPr>
          <w:p w14:paraId="4EDBBB5D" w14:textId="77777777" w:rsidR="00877E4E" w:rsidRDefault="00877E4E" w:rsidP="00A4403B"/>
        </w:tc>
        <w:tc>
          <w:tcPr>
            <w:tcW w:w="2410" w:type="dxa"/>
          </w:tcPr>
          <w:p w14:paraId="5EAFCD87" w14:textId="77777777" w:rsidR="00877E4E" w:rsidRDefault="00877E4E" w:rsidP="00A4403B"/>
        </w:tc>
      </w:tr>
      <w:tr w:rsidR="00877E4E" w14:paraId="15D52BE6" w14:textId="77777777" w:rsidTr="00A4403B">
        <w:tc>
          <w:tcPr>
            <w:tcW w:w="2032" w:type="dxa"/>
          </w:tcPr>
          <w:p w14:paraId="773809FE" w14:textId="77777777" w:rsidR="00877E4E" w:rsidRDefault="00877E4E" w:rsidP="00A4403B"/>
        </w:tc>
        <w:tc>
          <w:tcPr>
            <w:tcW w:w="5589" w:type="dxa"/>
          </w:tcPr>
          <w:p w14:paraId="3BE43F4C" w14:textId="77777777" w:rsidR="00877E4E" w:rsidRDefault="00877E4E" w:rsidP="00A4403B"/>
        </w:tc>
        <w:tc>
          <w:tcPr>
            <w:tcW w:w="2410" w:type="dxa"/>
          </w:tcPr>
          <w:p w14:paraId="3E5D2159" w14:textId="77777777" w:rsidR="00877E4E" w:rsidRDefault="00877E4E" w:rsidP="00A4403B"/>
        </w:tc>
      </w:tr>
      <w:tr w:rsidR="00877E4E" w14:paraId="235C9659" w14:textId="77777777" w:rsidTr="00A4403B">
        <w:tc>
          <w:tcPr>
            <w:tcW w:w="2032" w:type="dxa"/>
          </w:tcPr>
          <w:p w14:paraId="2E01E4DB" w14:textId="77777777" w:rsidR="00877E4E" w:rsidRDefault="00877E4E" w:rsidP="00A4403B"/>
        </w:tc>
        <w:tc>
          <w:tcPr>
            <w:tcW w:w="5589" w:type="dxa"/>
          </w:tcPr>
          <w:p w14:paraId="19B57848" w14:textId="77777777" w:rsidR="00877E4E" w:rsidRDefault="00877E4E" w:rsidP="00A4403B"/>
        </w:tc>
        <w:tc>
          <w:tcPr>
            <w:tcW w:w="2410" w:type="dxa"/>
          </w:tcPr>
          <w:p w14:paraId="61D42A03" w14:textId="77777777" w:rsidR="00877E4E" w:rsidRDefault="00877E4E" w:rsidP="00A4403B"/>
        </w:tc>
      </w:tr>
      <w:tr w:rsidR="00877E4E" w14:paraId="715A0A88" w14:textId="77777777" w:rsidTr="00A4403B">
        <w:tc>
          <w:tcPr>
            <w:tcW w:w="2032" w:type="dxa"/>
          </w:tcPr>
          <w:p w14:paraId="3200A555" w14:textId="77777777" w:rsidR="00877E4E" w:rsidRDefault="00877E4E" w:rsidP="00A4403B"/>
        </w:tc>
        <w:tc>
          <w:tcPr>
            <w:tcW w:w="5589" w:type="dxa"/>
          </w:tcPr>
          <w:p w14:paraId="5DD36EEA" w14:textId="77777777" w:rsidR="00877E4E" w:rsidRDefault="00877E4E" w:rsidP="00A4403B"/>
        </w:tc>
        <w:tc>
          <w:tcPr>
            <w:tcW w:w="2410" w:type="dxa"/>
          </w:tcPr>
          <w:p w14:paraId="1352FA53" w14:textId="77777777" w:rsidR="00877E4E" w:rsidRDefault="00877E4E" w:rsidP="00A4403B"/>
        </w:tc>
      </w:tr>
      <w:tr w:rsidR="00877E4E" w14:paraId="20CABFFB" w14:textId="77777777" w:rsidTr="00A4403B">
        <w:tc>
          <w:tcPr>
            <w:tcW w:w="2032" w:type="dxa"/>
          </w:tcPr>
          <w:p w14:paraId="2652EF15" w14:textId="77777777" w:rsidR="00877E4E" w:rsidRDefault="00877E4E" w:rsidP="00A4403B"/>
        </w:tc>
        <w:tc>
          <w:tcPr>
            <w:tcW w:w="5589" w:type="dxa"/>
          </w:tcPr>
          <w:p w14:paraId="56AAACDA" w14:textId="77777777" w:rsidR="00877E4E" w:rsidRDefault="00877E4E" w:rsidP="00A4403B"/>
        </w:tc>
        <w:tc>
          <w:tcPr>
            <w:tcW w:w="2410" w:type="dxa"/>
          </w:tcPr>
          <w:p w14:paraId="6CB6182F" w14:textId="77777777" w:rsidR="00877E4E" w:rsidRDefault="00877E4E" w:rsidP="00A4403B"/>
        </w:tc>
      </w:tr>
    </w:tbl>
    <w:p w14:paraId="4DA2F1E2" w14:textId="30EA6E61" w:rsidR="002E5C08" w:rsidRPr="00D8465F" w:rsidRDefault="002E5C08" w:rsidP="009B7ACD">
      <w:pPr>
        <w:rPr>
          <w:color w:val="FF0000"/>
        </w:rPr>
      </w:pPr>
    </w:p>
    <w:p w14:paraId="2C9944EC" w14:textId="77777777" w:rsidR="009B7ACD" w:rsidRPr="009B7ACD" w:rsidRDefault="009B7ACD" w:rsidP="009B7ACD">
      <w:pPr>
        <w:rPr>
          <w:color w:val="FF0000"/>
        </w:rPr>
      </w:pPr>
    </w:p>
    <w:p w14:paraId="50D2EEB2" w14:textId="795120A5" w:rsidR="009B7ACD" w:rsidRPr="00C514CC" w:rsidRDefault="00CB3338" w:rsidP="005B570C">
      <w:pPr>
        <w:pStyle w:val="Heading2"/>
      </w:pPr>
      <w:r>
        <w:t>Cell switch command</w:t>
      </w:r>
    </w:p>
    <w:p w14:paraId="5FBB59AE" w14:textId="05358A13" w:rsidR="004A7EDD" w:rsidRPr="004A7EDD" w:rsidRDefault="004A7EDD" w:rsidP="005B570C">
      <w:pPr>
        <w:pStyle w:val="Heading5"/>
      </w:pPr>
      <w:r w:rsidRPr="004A7EDD">
        <w:rPr>
          <w:rFonts w:hint="eastAsia"/>
        </w:rPr>
        <w:t>[</w:t>
      </w:r>
      <w:r w:rsidRPr="004A7EDD">
        <w:t>Summary of contributions]</w:t>
      </w:r>
    </w:p>
    <w:p w14:paraId="4988A454" w14:textId="1541E200" w:rsidR="00EA3A2B" w:rsidRDefault="004A7EDD" w:rsidP="00821076">
      <w:pPr>
        <w:pStyle w:val="ListParagraph"/>
        <w:numPr>
          <w:ilvl w:val="0"/>
          <w:numId w:val="36"/>
        </w:numPr>
        <w:ind w:leftChars="0"/>
        <w:rPr>
          <w:lang w:val="x-none"/>
        </w:rPr>
      </w:pPr>
      <w:r>
        <w:rPr>
          <w:lang w:val="x-none"/>
        </w:rPr>
        <w:t xml:space="preserve">A number of companies </w:t>
      </w:r>
      <w:r w:rsidR="000B3C9B">
        <w:rPr>
          <w:lang w:val="x-none"/>
        </w:rPr>
        <w:t xml:space="preserve">proposed </w:t>
      </w:r>
      <w:r w:rsidR="00FE42CB">
        <w:rPr>
          <w:lang w:val="x-none"/>
        </w:rPr>
        <w:t>the signaling details on cell switch command</w:t>
      </w:r>
      <w:r w:rsidR="00CC4135">
        <w:rPr>
          <w:lang w:val="x-none"/>
        </w:rPr>
        <w:t xml:space="preserve">, and DCI and MAC CE are proposed to carry L1/L2 cell switch command. </w:t>
      </w:r>
      <w:r w:rsidR="00B87CD2">
        <w:rPr>
          <w:lang w:val="x-none"/>
        </w:rPr>
        <w:t xml:space="preserve">It is pointed out that </w:t>
      </w:r>
      <w:r w:rsidR="00CC0028">
        <w:rPr>
          <w:lang w:val="x-none"/>
        </w:rPr>
        <w:t xml:space="preserve"> RAN1 spec impact is </w:t>
      </w:r>
      <w:r w:rsidR="00B87CD2">
        <w:rPr>
          <w:lang w:val="x-none"/>
        </w:rPr>
        <w:t xml:space="preserve">clearly </w:t>
      </w:r>
      <w:r w:rsidR="00CC0028">
        <w:rPr>
          <w:lang w:val="x-none"/>
        </w:rPr>
        <w:t xml:space="preserve">foreseen if DCI is </w:t>
      </w:r>
      <w:r w:rsidR="00951D1A">
        <w:rPr>
          <w:lang w:val="x-none"/>
        </w:rPr>
        <w:t>chosen</w:t>
      </w:r>
      <w:r w:rsidR="00CC0028">
        <w:rPr>
          <w:lang w:val="x-none"/>
        </w:rPr>
        <w:t xml:space="preserve"> as cell switching command</w:t>
      </w:r>
      <w:r w:rsidR="0013363B">
        <w:rPr>
          <w:lang w:val="x-none"/>
        </w:rPr>
        <w:t xml:space="preserve">. </w:t>
      </w:r>
    </w:p>
    <w:p w14:paraId="7A85B093" w14:textId="6FF7CE57" w:rsidR="00966266" w:rsidRDefault="00EA3A2B" w:rsidP="00EA3A2B">
      <w:pPr>
        <w:pStyle w:val="ListParagraph"/>
        <w:numPr>
          <w:ilvl w:val="0"/>
          <w:numId w:val="36"/>
        </w:numPr>
        <w:ind w:leftChars="0"/>
        <w:rPr>
          <w:lang w:val="x-none"/>
        </w:rPr>
      </w:pPr>
      <w:r>
        <w:rPr>
          <w:lang w:val="x-none"/>
        </w:rPr>
        <w:t xml:space="preserve">The </w:t>
      </w:r>
      <w:r w:rsidR="00393987">
        <w:rPr>
          <w:lang w:val="x-none"/>
        </w:rPr>
        <w:t>proponents of</w:t>
      </w:r>
      <w:r w:rsidR="003430D9">
        <w:rPr>
          <w:lang w:val="x-none"/>
        </w:rPr>
        <w:t xml:space="preserve"> DCI </w:t>
      </w:r>
      <w:r w:rsidR="00EA1636">
        <w:rPr>
          <w:lang w:val="x-none"/>
        </w:rPr>
        <w:t>think the design would be an extension of Rel-17 unified TCI (activated by MAC CE plus indicated by DCI)</w:t>
      </w:r>
      <w:r w:rsidR="00223EF1">
        <w:rPr>
          <w:lang w:val="x-none"/>
        </w:rPr>
        <w:t>, and</w:t>
      </w:r>
      <w:r w:rsidR="005E44B2">
        <w:rPr>
          <w:lang w:val="x-none"/>
        </w:rPr>
        <w:t xml:space="preserve"> at least</w:t>
      </w:r>
      <w:r w:rsidR="00223EF1">
        <w:rPr>
          <w:lang w:val="x-none"/>
        </w:rPr>
        <w:t xml:space="preserve"> the following aspects need to be considered to fit L1/L2 mobility: </w:t>
      </w:r>
    </w:p>
    <w:p w14:paraId="0DD755E3" w14:textId="7A03BE2B" w:rsidR="00B765C3" w:rsidRDefault="00BD2ACB" w:rsidP="00B765C3">
      <w:pPr>
        <w:pStyle w:val="ListParagraph"/>
        <w:numPr>
          <w:ilvl w:val="1"/>
          <w:numId w:val="36"/>
        </w:numPr>
        <w:ind w:leftChars="0"/>
        <w:rPr>
          <w:lang w:val="x-none"/>
        </w:rPr>
      </w:pPr>
      <w:r w:rsidRPr="00B765C3">
        <w:rPr>
          <w:lang w:val="x-none"/>
        </w:rPr>
        <w:t xml:space="preserve">Incorrect detection of </w:t>
      </w:r>
      <w:r w:rsidR="00C64929" w:rsidRPr="00B765C3">
        <w:rPr>
          <w:lang w:val="x-none"/>
        </w:rPr>
        <w:t>command</w:t>
      </w:r>
      <w:r w:rsidR="00EE6A05" w:rsidRPr="00B765C3">
        <w:rPr>
          <w:lang w:val="x-none"/>
        </w:rPr>
        <w:t>, then acknowledgement is necessary</w:t>
      </w:r>
      <w:r w:rsidR="00B765C3" w:rsidRPr="00B765C3">
        <w:rPr>
          <w:lang w:val="x-none"/>
        </w:rPr>
        <w:t xml:space="preserve">. </w:t>
      </w:r>
      <w:r w:rsidR="00176D6C">
        <w:rPr>
          <w:lang w:val="x-none"/>
        </w:rPr>
        <w:t xml:space="preserve">FL notes that </w:t>
      </w:r>
      <w:r w:rsidR="00F2728E">
        <w:rPr>
          <w:lang w:val="x-none"/>
        </w:rPr>
        <w:t>RAN2</w:t>
      </w:r>
      <w:r w:rsidR="00A14D9D">
        <w:rPr>
          <w:lang w:val="x-none"/>
        </w:rPr>
        <w:t xml:space="preserve"> is more appropriate place to discuss</w:t>
      </w:r>
      <w:r w:rsidR="00176D6C">
        <w:rPr>
          <w:lang w:val="x-none"/>
        </w:rPr>
        <w:t xml:space="preserve"> i</w:t>
      </w:r>
      <w:r w:rsidR="00176D6C" w:rsidRPr="00B765C3">
        <w:rPr>
          <w:lang w:val="x-none"/>
        </w:rPr>
        <w:t>f the in</w:t>
      </w:r>
      <w:r w:rsidR="00176D6C">
        <w:rPr>
          <w:lang w:val="x-none"/>
        </w:rPr>
        <w:t>tention is handover complete message,</w:t>
      </w:r>
    </w:p>
    <w:p w14:paraId="4D16EBB9" w14:textId="57666256" w:rsidR="00EE6A05" w:rsidRPr="00B765C3" w:rsidRDefault="00EE6A05" w:rsidP="00B765C3">
      <w:pPr>
        <w:pStyle w:val="ListParagraph"/>
        <w:numPr>
          <w:ilvl w:val="1"/>
          <w:numId w:val="36"/>
        </w:numPr>
        <w:ind w:leftChars="0"/>
        <w:rPr>
          <w:lang w:val="x-none"/>
        </w:rPr>
      </w:pPr>
      <w:r w:rsidRPr="00B765C3">
        <w:rPr>
          <w:rFonts w:hint="eastAsia"/>
          <w:lang w:val="x-none"/>
        </w:rPr>
        <w:t>C</w:t>
      </w:r>
      <w:r w:rsidRPr="00B765C3">
        <w:rPr>
          <w:lang w:val="x-none"/>
        </w:rPr>
        <w:t xml:space="preserve">onfiguration </w:t>
      </w:r>
      <w:r w:rsidR="00595B3A" w:rsidRPr="00B765C3">
        <w:rPr>
          <w:lang w:val="x-none"/>
        </w:rPr>
        <w:t xml:space="preserve">and activation </w:t>
      </w:r>
      <w:r w:rsidRPr="00B765C3">
        <w:rPr>
          <w:lang w:val="x-none"/>
        </w:rPr>
        <w:t xml:space="preserve">of </w:t>
      </w:r>
      <w:r w:rsidR="0092559A" w:rsidRPr="00B765C3">
        <w:rPr>
          <w:lang w:val="x-none"/>
        </w:rPr>
        <w:t xml:space="preserve">the </w:t>
      </w:r>
      <w:r w:rsidRPr="00B765C3">
        <w:rPr>
          <w:lang w:val="x-none"/>
        </w:rPr>
        <w:t>TCI states</w:t>
      </w:r>
      <w:r w:rsidR="0092559A" w:rsidRPr="00B765C3">
        <w:rPr>
          <w:lang w:val="x-none"/>
        </w:rPr>
        <w:t xml:space="preserve"> for non-serving cells</w:t>
      </w:r>
    </w:p>
    <w:p w14:paraId="2F9C86C0" w14:textId="2A4DC0F2" w:rsidR="00D11F11" w:rsidRDefault="003F34E7" w:rsidP="00223EF1">
      <w:pPr>
        <w:pStyle w:val="ListParagraph"/>
        <w:numPr>
          <w:ilvl w:val="1"/>
          <w:numId w:val="36"/>
        </w:numPr>
        <w:ind w:leftChars="0"/>
        <w:rPr>
          <w:lang w:val="x-none"/>
        </w:rPr>
      </w:pPr>
      <w:r>
        <w:rPr>
          <w:lang w:val="x-none"/>
        </w:rPr>
        <w:t xml:space="preserve">Update of </w:t>
      </w:r>
      <w:r w:rsidR="00D11F11">
        <w:rPr>
          <w:rFonts w:hint="eastAsia"/>
          <w:lang w:val="x-none"/>
        </w:rPr>
        <w:t>T</w:t>
      </w:r>
      <w:r w:rsidR="00D11F11">
        <w:rPr>
          <w:lang w:val="x-none"/>
        </w:rPr>
        <w:t>CI state (QCL RS</w:t>
      </w:r>
      <w:r w:rsidR="00B17DDA">
        <w:rPr>
          <w:lang w:val="x-none"/>
        </w:rPr>
        <w:t>s</w:t>
      </w:r>
      <w:r w:rsidR="00D11F11">
        <w:rPr>
          <w:lang w:val="x-none"/>
        </w:rPr>
        <w:t>) after cell switch</w:t>
      </w:r>
    </w:p>
    <w:p w14:paraId="487FD9D0" w14:textId="61D724DE" w:rsidR="00966266" w:rsidRPr="008E098F" w:rsidRDefault="00595B3A" w:rsidP="008E098F">
      <w:pPr>
        <w:pStyle w:val="ListParagraph"/>
        <w:numPr>
          <w:ilvl w:val="0"/>
          <w:numId w:val="36"/>
        </w:numPr>
        <w:ind w:leftChars="0"/>
        <w:rPr>
          <w:lang w:val="x-none"/>
        </w:rPr>
      </w:pPr>
      <w:r>
        <w:rPr>
          <w:lang w:val="x-none"/>
        </w:rPr>
        <w:lastRenderedPageBreak/>
        <w:t xml:space="preserve">Meanwhile, there </w:t>
      </w:r>
      <w:r w:rsidR="006114FA">
        <w:rPr>
          <w:lang w:val="x-none"/>
        </w:rPr>
        <w:t xml:space="preserve">are multiple companies who is </w:t>
      </w:r>
      <w:r w:rsidR="008E098F">
        <w:rPr>
          <w:lang w:val="x-none"/>
        </w:rPr>
        <w:t xml:space="preserve">supportive for </w:t>
      </w:r>
      <w:r w:rsidR="00424D17" w:rsidRPr="008E098F">
        <w:rPr>
          <w:rFonts w:hint="eastAsia"/>
          <w:lang w:val="x-none"/>
        </w:rPr>
        <w:t>M</w:t>
      </w:r>
      <w:r w:rsidR="00424D17" w:rsidRPr="008E098F">
        <w:rPr>
          <w:lang w:val="x-none"/>
        </w:rPr>
        <w:t>AC CE</w:t>
      </w:r>
      <w:r w:rsidR="008E098F">
        <w:rPr>
          <w:lang w:val="x-none"/>
        </w:rPr>
        <w:t xml:space="preserve"> due to the following reasons:</w:t>
      </w:r>
    </w:p>
    <w:p w14:paraId="37F237AE" w14:textId="04BE2690" w:rsidR="008E098F" w:rsidRPr="00E43082" w:rsidRDefault="00D3673A" w:rsidP="008E098F">
      <w:pPr>
        <w:pStyle w:val="ListParagraph"/>
        <w:numPr>
          <w:ilvl w:val="1"/>
          <w:numId w:val="36"/>
        </w:numPr>
        <w:ind w:leftChars="0"/>
        <w:rPr>
          <w:lang w:val="x-none"/>
        </w:rPr>
      </w:pPr>
      <w:r>
        <w:rPr>
          <w:lang w:eastAsia="zh-CN"/>
        </w:rPr>
        <w:t>B</w:t>
      </w:r>
      <w:r w:rsidR="00FD2D6E" w:rsidRPr="00E43082">
        <w:rPr>
          <w:lang w:eastAsia="zh-CN"/>
        </w:rPr>
        <w:t>etter flexibility to extend the capacity to carry more necessary information</w:t>
      </w:r>
      <w:r>
        <w:rPr>
          <w:lang w:eastAsia="zh-CN"/>
        </w:rPr>
        <w:t>.</w:t>
      </w:r>
    </w:p>
    <w:p w14:paraId="0D768038" w14:textId="0DDA06A8" w:rsidR="00FD2D6E" w:rsidRPr="00E43082" w:rsidRDefault="00D3673A" w:rsidP="008E098F">
      <w:pPr>
        <w:pStyle w:val="ListParagraph"/>
        <w:numPr>
          <w:ilvl w:val="1"/>
          <w:numId w:val="36"/>
        </w:numPr>
        <w:ind w:leftChars="0"/>
        <w:rPr>
          <w:lang w:val="x-none"/>
        </w:rPr>
      </w:pPr>
      <w:r>
        <w:rPr>
          <w:lang w:eastAsia="zh-CN"/>
        </w:rPr>
        <w:t>I</w:t>
      </w:r>
      <w:r w:rsidR="00FD2D6E" w:rsidRPr="00E43082">
        <w:rPr>
          <w:lang w:eastAsia="zh-CN"/>
        </w:rPr>
        <w:t>t is still challenging to carry at least the identity of target cell and TCI state to be applied in target cell by re-purpos</w:t>
      </w:r>
      <w:r w:rsidR="00FD2D6E" w:rsidRPr="00E43082">
        <w:rPr>
          <w:rFonts w:hint="eastAsia"/>
          <w:lang w:eastAsia="zh-CN"/>
        </w:rPr>
        <w:t>ing</w:t>
      </w:r>
      <w:r w:rsidR="00FD2D6E" w:rsidRPr="00E43082">
        <w:rPr>
          <w:lang w:eastAsia="zh-CN"/>
        </w:rPr>
        <w:t xml:space="preserve"> fields in current </w:t>
      </w:r>
      <w:r w:rsidR="00FD2D6E" w:rsidRPr="00E43082">
        <w:rPr>
          <w:rFonts w:hint="eastAsia"/>
          <w:lang w:eastAsia="zh-CN"/>
        </w:rPr>
        <w:t>DCI</w:t>
      </w:r>
      <w:r w:rsidR="00FD2D6E" w:rsidRPr="00E43082">
        <w:rPr>
          <w:lang w:eastAsia="zh-CN"/>
        </w:rPr>
        <w:t xml:space="preserve"> format</w:t>
      </w:r>
      <w:r>
        <w:rPr>
          <w:lang w:eastAsia="zh-CN"/>
        </w:rPr>
        <w:t>.</w:t>
      </w:r>
    </w:p>
    <w:p w14:paraId="44BBA817" w14:textId="42990D57" w:rsidR="00D36212" w:rsidRPr="00720D5A" w:rsidRDefault="00D36212" w:rsidP="00D36212">
      <w:pPr>
        <w:pStyle w:val="ListParagraph"/>
        <w:numPr>
          <w:ilvl w:val="0"/>
          <w:numId w:val="36"/>
        </w:numPr>
        <w:ind w:leftChars="0"/>
        <w:rPr>
          <w:lang w:val="x-none"/>
        </w:rPr>
      </w:pPr>
      <w:r>
        <w:rPr>
          <w:rFonts w:eastAsiaTheme="minorEastAsia" w:hint="eastAsia"/>
        </w:rPr>
        <w:t>W</w:t>
      </w:r>
      <w:r>
        <w:rPr>
          <w:rFonts w:eastAsiaTheme="minorEastAsia"/>
        </w:rPr>
        <w:t>hen making the decision</w:t>
      </w:r>
      <w:r w:rsidR="00720D5A">
        <w:rPr>
          <w:rFonts w:eastAsiaTheme="minorEastAsia"/>
        </w:rPr>
        <w:t xml:space="preserve"> on the mechanism, it is proposed to consider the following aspects/scenarios</w:t>
      </w:r>
      <w:r w:rsidR="00DF0983">
        <w:rPr>
          <w:rFonts w:eastAsiaTheme="minorEastAsia"/>
        </w:rPr>
        <w:t xml:space="preserve">, </w:t>
      </w:r>
      <w:proofErr w:type="gramStart"/>
      <w:r w:rsidR="00DF0983">
        <w:rPr>
          <w:rFonts w:eastAsiaTheme="minorEastAsia"/>
        </w:rPr>
        <w:t>i.e.</w:t>
      </w:r>
      <w:proofErr w:type="gramEnd"/>
      <w:r w:rsidR="00DF0983">
        <w:rPr>
          <w:rFonts w:eastAsiaTheme="minorEastAsia"/>
        </w:rPr>
        <w:t xml:space="preserve"> the design of L1/L2 cell switch command should be common (as much as possible) irrespective of the scenarios</w:t>
      </w:r>
      <w:r w:rsidR="00282EBC">
        <w:rPr>
          <w:rFonts w:eastAsiaTheme="minorEastAsia"/>
        </w:rPr>
        <w:t xml:space="preserve"> below</w:t>
      </w:r>
      <w:r w:rsidR="00DF0983">
        <w:rPr>
          <w:rFonts w:eastAsiaTheme="minorEastAsia"/>
        </w:rPr>
        <w:t>:</w:t>
      </w:r>
    </w:p>
    <w:p w14:paraId="2FD5A17C" w14:textId="77777777" w:rsidR="00DE7247" w:rsidRDefault="00DE7247" w:rsidP="00DE7247">
      <w:pPr>
        <w:pStyle w:val="ListParagraph"/>
        <w:numPr>
          <w:ilvl w:val="1"/>
          <w:numId w:val="36"/>
        </w:numPr>
        <w:ind w:leftChars="0"/>
        <w:rPr>
          <w:lang w:val="x-none"/>
        </w:rPr>
      </w:pPr>
      <w:r>
        <w:rPr>
          <w:lang w:val="x-none"/>
        </w:rPr>
        <w:t xml:space="preserve">Support of </w:t>
      </w:r>
      <w:r w:rsidRPr="00886E5F">
        <w:rPr>
          <w:lang w:val="x-none"/>
        </w:rPr>
        <w:t>inter-/intra-DU, inter/intra-frequency scenario</w:t>
      </w:r>
    </w:p>
    <w:p w14:paraId="4A48A461" w14:textId="627196EF" w:rsidR="00DF0983" w:rsidRPr="00DF0983" w:rsidRDefault="00DF0983" w:rsidP="00DF0983">
      <w:pPr>
        <w:pStyle w:val="ListParagraph"/>
        <w:numPr>
          <w:ilvl w:val="1"/>
          <w:numId w:val="36"/>
        </w:numPr>
        <w:ind w:leftChars="0"/>
        <w:rPr>
          <w:lang w:val="x-none"/>
        </w:rPr>
      </w:pPr>
      <w:r>
        <w:rPr>
          <w:lang w:val="x-none"/>
        </w:rPr>
        <w:t xml:space="preserve">Whether the command will trigger </w:t>
      </w:r>
      <w:r>
        <w:t>DL sync, UL sync and/or beam indication at a target cell as well as cell switch</w:t>
      </w:r>
    </w:p>
    <w:p w14:paraId="06F6C830" w14:textId="0586EA75" w:rsidR="001E4E9E" w:rsidRDefault="002E58E7" w:rsidP="00886E5F">
      <w:pPr>
        <w:pStyle w:val="ListParagraph"/>
        <w:numPr>
          <w:ilvl w:val="0"/>
          <w:numId w:val="36"/>
        </w:numPr>
        <w:ind w:leftChars="0"/>
        <w:rPr>
          <w:lang w:val="x-none"/>
        </w:rPr>
      </w:pPr>
      <w:r>
        <w:rPr>
          <w:lang w:val="x-none"/>
        </w:rPr>
        <w:t xml:space="preserve">Additionally, </w:t>
      </w:r>
      <w:r w:rsidR="00C9498E" w:rsidRPr="00886E5F">
        <w:rPr>
          <w:rFonts w:hint="eastAsia"/>
          <w:lang w:val="x-none"/>
        </w:rPr>
        <w:t>U</w:t>
      </w:r>
      <w:r w:rsidR="00C9498E" w:rsidRPr="00886E5F">
        <w:rPr>
          <w:lang w:val="x-none"/>
        </w:rPr>
        <w:t xml:space="preserve">E </w:t>
      </w:r>
      <w:r w:rsidR="00945691" w:rsidRPr="00886E5F">
        <w:rPr>
          <w:lang w:val="x-none"/>
        </w:rPr>
        <w:t>autonomous</w:t>
      </w:r>
      <w:r w:rsidR="00C9498E" w:rsidRPr="00886E5F">
        <w:rPr>
          <w:lang w:val="x-none"/>
        </w:rPr>
        <w:t xml:space="preserve"> triggerin</w:t>
      </w:r>
      <w:r>
        <w:rPr>
          <w:lang w:val="x-none"/>
        </w:rPr>
        <w:t>g</w:t>
      </w:r>
      <w:r w:rsidR="00217604">
        <w:rPr>
          <w:lang w:val="x-none"/>
        </w:rPr>
        <w:t xml:space="preserve"> of cell switch (a.k.a</w:t>
      </w:r>
      <w:r w:rsidR="00C514CC">
        <w:rPr>
          <w:lang w:val="x-none"/>
        </w:rPr>
        <w:t>.</w:t>
      </w:r>
      <w:r w:rsidR="00217604">
        <w:rPr>
          <w:lang w:val="x-none"/>
        </w:rPr>
        <w:t xml:space="preserve"> </w:t>
      </w:r>
      <w:r w:rsidR="00217604" w:rsidRPr="00310D92">
        <w:t>UE-initiated dynamic cell switch</w:t>
      </w:r>
      <w:r w:rsidR="00217604">
        <w:t>)</w:t>
      </w:r>
      <w:r>
        <w:rPr>
          <w:lang w:val="x-none"/>
        </w:rPr>
        <w:t xml:space="preserve"> is also proposed by some companies</w:t>
      </w:r>
      <w:r w:rsidR="00075C83">
        <w:rPr>
          <w:lang w:val="x-none"/>
        </w:rPr>
        <w:t xml:space="preserve">, which has not been discussed in RAN2 yet. </w:t>
      </w:r>
      <w:r w:rsidR="005E4727">
        <w:rPr>
          <w:lang w:val="x-none"/>
        </w:rPr>
        <w:t>The mechanism is e.g.</w:t>
      </w:r>
    </w:p>
    <w:p w14:paraId="4EE65CD3" w14:textId="2AD766F5" w:rsidR="003C1E7B" w:rsidRDefault="005E4727" w:rsidP="005D13F9">
      <w:pPr>
        <w:pStyle w:val="ListParagraph"/>
        <w:numPr>
          <w:ilvl w:val="1"/>
          <w:numId w:val="36"/>
        </w:numPr>
        <w:ind w:leftChars="0"/>
        <w:rPr>
          <w:lang w:val="x-none"/>
        </w:rPr>
      </w:pPr>
      <w:r w:rsidRPr="005E4727">
        <w:rPr>
          <w:lang w:val="x-none"/>
        </w:rPr>
        <w:t>The UE can indicate a handover request in its measurement report. The cell-switch can be triggered once the measurement report is received by the network</w:t>
      </w:r>
      <w:r>
        <w:rPr>
          <w:lang w:val="x-none"/>
        </w:rPr>
        <w:t xml:space="preserve">. </w:t>
      </w:r>
    </w:p>
    <w:p w14:paraId="16CC68E3" w14:textId="77777777" w:rsidR="00C514CC" w:rsidRPr="00E43082" w:rsidRDefault="00C514CC" w:rsidP="00C514CC">
      <w:pPr>
        <w:pStyle w:val="ListParagraph"/>
        <w:numPr>
          <w:ilvl w:val="0"/>
          <w:numId w:val="36"/>
        </w:numPr>
        <w:ind w:leftChars="0"/>
      </w:pPr>
      <w:r>
        <w:rPr>
          <w:lang w:val="x-none"/>
        </w:rPr>
        <w:t>Some companies have performed their analyses on the necessary information included in L1/L2 cell switch command. The following is the summary of the information proposed by companies:</w:t>
      </w:r>
    </w:p>
    <w:p w14:paraId="3AE094C5" w14:textId="77777777" w:rsidR="00C514CC" w:rsidRPr="00E43082" w:rsidRDefault="00C514CC" w:rsidP="00C514CC">
      <w:pPr>
        <w:pStyle w:val="ListParagraph"/>
        <w:numPr>
          <w:ilvl w:val="1"/>
          <w:numId w:val="36"/>
        </w:numPr>
        <w:ind w:leftChars="0"/>
      </w:pPr>
      <w:r w:rsidRPr="001665DC">
        <w:rPr>
          <w:lang w:val="x-none"/>
        </w:rPr>
        <w:t>cell</w:t>
      </w:r>
      <w:r>
        <w:rPr>
          <w:lang w:val="x-none"/>
        </w:rPr>
        <w:t>/cell group ID for target cell/cell group</w:t>
      </w:r>
    </w:p>
    <w:p w14:paraId="54B82E45" w14:textId="77777777" w:rsidR="00C514CC" w:rsidRDefault="00C514CC" w:rsidP="00C514CC">
      <w:pPr>
        <w:pStyle w:val="ListParagraph"/>
        <w:numPr>
          <w:ilvl w:val="1"/>
          <w:numId w:val="36"/>
        </w:numPr>
        <w:ind w:leftChars="0"/>
        <w:rPr>
          <w:lang w:val="x-none"/>
        </w:rPr>
      </w:pPr>
      <w:r w:rsidRPr="00757DE8">
        <w:rPr>
          <w:lang w:val="x-none"/>
        </w:rPr>
        <w:t>SSB Index</w:t>
      </w:r>
    </w:p>
    <w:p w14:paraId="38D3EBB4" w14:textId="77777777" w:rsidR="00C514CC" w:rsidRPr="001665DC" w:rsidRDefault="00C514CC" w:rsidP="00C514CC">
      <w:pPr>
        <w:pStyle w:val="ListParagraph"/>
        <w:numPr>
          <w:ilvl w:val="1"/>
          <w:numId w:val="36"/>
        </w:numPr>
        <w:ind w:leftChars="0"/>
      </w:pPr>
      <w:r w:rsidRPr="001665DC">
        <w:rPr>
          <w:lang w:val="x-none"/>
        </w:rPr>
        <w:t xml:space="preserve">TCI state for the target cell </w:t>
      </w:r>
    </w:p>
    <w:p w14:paraId="35061BAD" w14:textId="77777777" w:rsidR="00C514CC" w:rsidRDefault="00C514CC" w:rsidP="00C514CC">
      <w:pPr>
        <w:pStyle w:val="ListParagraph"/>
        <w:numPr>
          <w:ilvl w:val="1"/>
          <w:numId w:val="36"/>
        </w:numPr>
        <w:ind w:leftChars="0"/>
      </w:pPr>
      <w:r w:rsidRPr="004D0061">
        <w:t>pointer to a target configuration</w:t>
      </w:r>
    </w:p>
    <w:p w14:paraId="46609A08" w14:textId="77777777" w:rsidR="00C514CC" w:rsidRDefault="00C514CC" w:rsidP="00C514CC">
      <w:pPr>
        <w:pStyle w:val="ListParagraph"/>
        <w:numPr>
          <w:ilvl w:val="1"/>
          <w:numId w:val="36"/>
        </w:numPr>
        <w:ind w:leftChars="0"/>
      </w:pPr>
      <w:r>
        <w:t>QCL source (or QCL source switching) for DL reception</w:t>
      </w:r>
    </w:p>
    <w:p w14:paraId="03020B1D" w14:textId="77777777" w:rsidR="00C514CC" w:rsidRDefault="00C514CC" w:rsidP="00C514CC">
      <w:pPr>
        <w:pStyle w:val="ListParagraph"/>
        <w:numPr>
          <w:ilvl w:val="1"/>
          <w:numId w:val="36"/>
        </w:numPr>
        <w:ind w:leftChars="0"/>
      </w:pPr>
      <w:r>
        <w:t>TA value for the target cell.</w:t>
      </w:r>
    </w:p>
    <w:p w14:paraId="007101B9" w14:textId="77777777" w:rsidR="00C514CC" w:rsidRDefault="00C514CC" w:rsidP="00C514CC">
      <w:pPr>
        <w:pStyle w:val="ListParagraph"/>
        <w:numPr>
          <w:ilvl w:val="1"/>
          <w:numId w:val="36"/>
        </w:numPr>
        <w:ind w:leftChars="0"/>
      </w:pPr>
      <w:r>
        <w:t>BWP ID for DL and UL for target cells</w:t>
      </w:r>
    </w:p>
    <w:p w14:paraId="0A5BD3CE" w14:textId="77777777" w:rsidR="00C514CC" w:rsidRPr="00E43082" w:rsidRDefault="00C514CC" w:rsidP="00C514CC">
      <w:pPr>
        <w:pStyle w:val="ListParagraph"/>
        <w:numPr>
          <w:ilvl w:val="1"/>
          <w:numId w:val="36"/>
        </w:numPr>
        <w:ind w:leftChars="0"/>
      </w:pPr>
      <w:r>
        <w:rPr>
          <w:lang w:val="x-none"/>
        </w:rPr>
        <w:t>Activation information of CSI-RS resource setting and CSI reporting</w:t>
      </w:r>
    </w:p>
    <w:p w14:paraId="7FD935C8" w14:textId="77777777" w:rsidR="00C514CC" w:rsidRDefault="00C514CC" w:rsidP="00C514CC">
      <w:pPr>
        <w:pStyle w:val="ListParagraph"/>
        <w:numPr>
          <w:ilvl w:val="1"/>
          <w:numId w:val="36"/>
        </w:numPr>
        <w:ind w:leftChars="0"/>
        <w:rPr>
          <w:lang w:val="x-none"/>
        </w:rPr>
      </w:pPr>
      <w:r w:rsidRPr="00757DE8">
        <w:rPr>
          <w:lang w:val="x-none"/>
        </w:rPr>
        <w:t>Random Access Preamble Index</w:t>
      </w:r>
      <w:r>
        <w:rPr>
          <w:lang w:val="x-none"/>
        </w:rPr>
        <w:t xml:space="preserve">, </w:t>
      </w:r>
      <w:r w:rsidRPr="00757DE8">
        <w:rPr>
          <w:lang w:val="x-none"/>
        </w:rPr>
        <w:t>PRACH Mask Index</w:t>
      </w:r>
    </w:p>
    <w:p w14:paraId="3EE29DCC" w14:textId="53A106D1" w:rsidR="00C514CC" w:rsidRDefault="00C514CC" w:rsidP="00C514CC">
      <w:pPr>
        <w:pStyle w:val="ListParagraph"/>
        <w:numPr>
          <w:ilvl w:val="1"/>
          <w:numId w:val="36"/>
        </w:numPr>
        <w:ind w:leftChars="0"/>
        <w:rPr>
          <w:lang w:val="x-none"/>
        </w:rPr>
      </w:pPr>
      <w:r w:rsidRPr="00757DE8">
        <w:rPr>
          <w:lang w:val="x-none"/>
        </w:rPr>
        <w:t>H</w:t>
      </w:r>
      <w:r>
        <w:rPr>
          <w:lang w:val="x-none"/>
        </w:rPr>
        <w:t>andover</w:t>
      </w:r>
      <w:r w:rsidRPr="00757DE8">
        <w:rPr>
          <w:lang w:val="x-none"/>
        </w:rPr>
        <w:t xml:space="preserve"> flag</w:t>
      </w:r>
      <w:r>
        <w:rPr>
          <w:lang w:val="x-none"/>
        </w:rPr>
        <w:t xml:space="preserve"> (to differentiate Rel-17 inter-cell </w:t>
      </w:r>
      <w:proofErr w:type="spellStart"/>
      <w:r>
        <w:rPr>
          <w:lang w:val="x-none"/>
        </w:rPr>
        <w:t>mTRP</w:t>
      </w:r>
      <w:proofErr w:type="spellEnd"/>
      <w:r>
        <w:rPr>
          <w:lang w:val="x-none"/>
        </w:rPr>
        <w:t xml:space="preserve"> and Rel-18 L1/L2 mobility)</w:t>
      </w:r>
    </w:p>
    <w:p w14:paraId="638F66A7" w14:textId="37792EB6" w:rsidR="003D71E1" w:rsidRPr="00C514CC" w:rsidRDefault="003D71E1" w:rsidP="00C514CC">
      <w:pPr>
        <w:pStyle w:val="ListParagraph"/>
        <w:numPr>
          <w:ilvl w:val="1"/>
          <w:numId w:val="36"/>
        </w:numPr>
        <w:ind w:leftChars="0"/>
        <w:rPr>
          <w:lang w:val="x-none"/>
        </w:rPr>
      </w:pPr>
      <w:r>
        <w:rPr>
          <w:lang w:val="x-none"/>
        </w:rPr>
        <w:t xml:space="preserve">Triggering </w:t>
      </w:r>
      <w:r w:rsidR="003843A8">
        <w:rPr>
          <w:lang w:val="x-none"/>
        </w:rPr>
        <w:t>of DL/UL synchronization</w:t>
      </w:r>
    </w:p>
    <w:p w14:paraId="25718475" w14:textId="0D867CB5" w:rsidR="00C9498E" w:rsidRPr="00866491" w:rsidRDefault="00DC0B1E" w:rsidP="00821076">
      <w:pPr>
        <w:pStyle w:val="ListParagraph"/>
        <w:numPr>
          <w:ilvl w:val="0"/>
          <w:numId w:val="36"/>
        </w:numPr>
        <w:ind w:leftChars="0"/>
      </w:pPr>
      <w:r>
        <w:t>It is n</w:t>
      </w:r>
      <w:r w:rsidR="00E873F3">
        <w:t>ote</w:t>
      </w:r>
      <w:r>
        <w:t>d that one company proposes to that d</w:t>
      </w:r>
      <w:r w:rsidR="00E873F3">
        <w:t xml:space="preserve">iscussion on potential L1 </w:t>
      </w:r>
      <w:proofErr w:type="spellStart"/>
      <w:r w:rsidR="00E873F3">
        <w:t>signaling</w:t>
      </w:r>
      <w:proofErr w:type="spellEnd"/>
      <w:r w:rsidR="00E873F3">
        <w:t xml:space="preserve"> design and enhancements on L1 measurement/reporting related to dynamic serving cell switch should be deprioritized till further RAN2 inputs are provided.</w:t>
      </w:r>
    </w:p>
    <w:p w14:paraId="1C3D314B" w14:textId="77777777" w:rsidR="005B570C" w:rsidRDefault="005B570C" w:rsidP="005B570C">
      <w:pPr>
        <w:pStyle w:val="Heading5"/>
      </w:pPr>
      <w:r>
        <w:rPr>
          <w:rFonts w:hint="eastAsia"/>
        </w:rPr>
        <w:t>[</w:t>
      </w:r>
      <w:r>
        <w:t>FL observation]</w:t>
      </w:r>
    </w:p>
    <w:p w14:paraId="243BBC42" w14:textId="1F9F355C" w:rsidR="00AB6C5B" w:rsidRDefault="00396391" w:rsidP="00821076">
      <w:pPr>
        <w:rPr>
          <w:lang w:val="x-none"/>
        </w:rPr>
      </w:pPr>
      <w:r>
        <w:rPr>
          <w:lang w:val="x-none"/>
        </w:rPr>
        <w:t xml:space="preserve">Even though some RAN1 spec impact </w:t>
      </w:r>
      <w:r w:rsidR="005D327D">
        <w:rPr>
          <w:lang w:val="x-none"/>
        </w:rPr>
        <w:t>is</w:t>
      </w:r>
      <w:r>
        <w:rPr>
          <w:lang w:val="x-none"/>
        </w:rPr>
        <w:t xml:space="preserve"> foreseen</w:t>
      </w:r>
      <w:r w:rsidR="00217604">
        <w:rPr>
          <w:lang w:val="x-none"/>
        </w:rPr>
        <w:t xml:space="preserve"> (especially when DCI is selected)</w:t>
      </w:r>
      <w:r w:rsidR="00A80657">
        <w:rPr>
          <w:lang w:val="x-none"/>
        </w:rPr>
        <w:t xml:space="preserve">, FL thinks that this is a RAN2 </w:t>
      </w:r>
      <w:r w:rsidR="005D327D">
        <w:rPr>
          <w:lang w:val="x-none"/>
        </w:rPr>
        <w:t xml:space="preserve">driven </w:t>
      </w:r>
      <w:r w:rsidR="00A80657">
        <w:rPr>
          <w:lang w:val="x-none"/>
        </w:rPr>
        <w:t xml:space="preserve">issue and duplicated discussion </w:t>
      </w:r>
      <w:r w:rsidR="00D8020D">
        <w:rPr>
          <w:lang w:val="x-none"/>
        </w:rPr>
        <w:t xml:space="preserve">in RAN1 </w:t>
      </w:r>
      <w:r w:rsidR="00A80657">
        <w:rPr>
          <w:lang w:val="x-none"/>
        </w:rPr>
        <w:t xml:space="preserve">should be </w:t>
      </w:r>
      <w:r w:rsidR="001C7302">
        <w:rPr>
          <w:lang w:val="x-none"/>
        </w:rPr>
        <w:t xml:space="preserve">avoided. Thus, FL </w:t>
      </w:r>
      <w:r w:rsidR="00330453">
        <w:rPr>
          <w:lang w:val="x-none"/>
        </w:rPr>
        <w:t xml:space="preserve">proposal is to hold the discussion in RAN1 until </w:t>
      </w:r>
      <w:r w:rsidR="005D327D">
        <w:rPr>
          <w:lang w:val="x-none"/>
        </w:rPr>
        <w:t xml:space="preserve">we receive a </w:t>
      </w:r>
      <w:r w:rsidR="00866491">
        <w:rPr>
          <w:lang w:val="x-none"/>
        </w:rPr>
        <w:t>RAN2 LS to request RAN1 work. What RAN1 should/can do</w:t>
      </w:r>
      <w:r w:rsidR="00DC28FC">
        <w:rPr>
          <w:lang w:val="x-none"/>
        </w:rPr>
        <w:t xml:space="preserve"> for now</w:t>
      </w:r>
      <w:r w:rsidR="00866491">
        <w:rPr>
          <w:lang w:val="x-none"/>
        </w:rPr>
        <w:t xml:space="preserve"> is </w:t>
      </w:r>
      <w:r w:rsidR="00D44180">
        <w:rPr>
          <w:lang w:val="x-none"/>
        </w:rPr>
        <w:t xml:space="preserve">to perform a technical analysis on the pros/cons for DCI/MAC CE based activation from RAN1 perspective, and </w:t>
      </w:r>
      <w:r w:rsidR="00866491">
        <w:rPr>
          <w:lang w:val="x-none"/>
        </w:rPr>
        <w:t xml:space="preserve">to list the necessary information included in the command from RAN1 </w:t>
      </w:r>
      <w:r w:rsidR="00024668">
        <w:rPr>
          <w:lang w:val="x-none"/>
        </w:rPr>
        <w:t>perspectiv</w:t>
      </w:r>
      <w:r w:rsidR="009122B6">
        <w:rPr>
          <w:lang w:val="x-none"/>
        </w:rPr>
        <w:t xml:space="preserve">e, which would be useful for RAN2 decision. </w:t>
      </w:r>
    </w:p>
    <w:p w14:paraId="6F0A68DD" w14:textId="0DE1EBAE" w:rsidR="00C514CC" w:rsidRDefault="00C514CC" w:rsidP="00C514CC">
      <w:r>
        <w:t xml:space="preserve">Regarding the contents of handover command, it looks that the contents proposed in this meeting are fundamental information of “mobility”, which should be handled by RAN2. FL recommendation is to firstly list the </w:t>
      </w:r>
      <w:r w:rsidRPr="00C514CC">
        <w:rPr>
          <w:u w:val="single"/>
        </w:rPr>
        <w:t>“RAN1 relevant”</w:t>
      </w:r>
      <w:r>
        <w:t xml:space="preserve"> information, and then to send it to RAN2 as necessary. Then RAN2 will make the decision on the container of L1/L2 cell switch command. If their decision is to use DCI, </w:t>
      </w:r>
      <w:r w:rsidR="001D090E">
        <w:t xml:space="preserve">then </w:t>
      </w:r>
      <w:r>
        <w:t xml:space="preserve">RAN1 will </w:t>
      </w:r>
      <w:r w:rsidR="001D090E">
        <w:t xml:space="preserve">start our </w:t>
      </w:r>
      <w:r>
        <w:t xml:space="preserve">work on the exact design of the DCI. </w:t>
      </w:r>
    </w:p>
    <w:p w14:paraId="5F3D38CD" w14:textId="46896546" w:rsidR="00EB6727" w:rsidRPr="001D0EA1" w:rsidRDefault="00EB6727" w:rsidP="00C514CC">
      <w:pPr>
        <w:pStyle w:val="Heading5"/>
      </w:pPr>
      <w:r w:rsidRPr="001D0EA1">
        <w:lastRenderedPageBreak/>
        <w:t xml:space="preserve">[FL proposal </w:t>
      </w:r>
      <w:r>
        <w:t>4</w:t>
      </w:r>
      <w:r w:rsidRPr="001D0EA1">
        <w:t>-</w:t>
      </w:r>
      <w:r>
        <w:t>1</w:t>
      </w:r>
      <w:r w:rsidRPr="001D0EA1">
        <w:t>-v1]</w:t>
      </w:r>
    </w:p>
    <w:p w14:paraId="333AF78D" w14:textId="420AD1A2" w:rsidR="00866491" w:rsidRPr="00D8465F" w:rsidRDefault="00B4709A" w:rsidP="00D8465F">
      <w:pPr>
        <w:pStyle w:val="ListParagraph"/>
        <w:numPr>
          <w:ilvl w:val="0"/>
          <w:numId w:val="40"/>
        </w:numPr>
        <w:ind w:leftChars="0"/>
        <w:rPr>
          <w:color w:val="FF0000"/>
        </w:rPr>
      </w:pPr>
      <w:r>
        <w:rPr>
          <w:color w:val="FF0000"/>
        </w:rPr>
        <w:t>From RAN1 point of view, both DCI and MAC</w:t>
      </w:r>
      <w:r w:rsidR="00950BF5">
        <w:rPr>
          <w:color w:val="FF0000"/>
        </w:rPr>
        <w:t xml:space="preserve"> </w:t>
      </w:r>
      <w:r>
        <w:rPr>
          <w:color w:val="FF0000"/>
        </w:rPr>
        <w:t>CE based L1/L2</w:t>
      </w:r>
      <w:r w:rsidR="007F28DE">
        <w:rPr>
          <w:color w:val="FF0000"/>
        </w:rPr>
        <w:t xml:space="preserve"> cell switch command can be considered</w:t>
      </w:r>
      <w:r w:rsidR="00D8465F">
        <w:rPr>
          <w:color w:val="FF0000"/>
        </w:rPr>
        <w:t>, and i</w:t>
      </w:r>
      <w:r w:rsidR="00D8465F" w:rsidRPr="00D8465F">
        <w:rPr>
          <w:color w:val="FF0000"/>
        </w:rPr>
        <w:t xml:space="preserve">t is expected that RAN2 will make the </w:t>
      </w:r>
      <w:r w:rsidR="00866491" w:rsidRPr="00D8465F">
        <w:rPr>
          <w:color w:val="FF0000"/>
        </w:rPr>
        <w:t>f</w:t>
      </w:r>
      <w:r w:rsidR="00206580" w:rsidRPr="00D8465F">
        <w:rPr>
          <w:color w:val="FF0000"/>
        </w:rPr>
        <w:t>inal decision</w:t>
      </w:r>
      <w:r w:rsidR="00066330">
        <w:rPr>
          <w:color w:val="FF0000"/>
        </w:rPr>
        <w:t xml:space="preserve"> on which </w:t>
      </w:r>
      <w:r w:rsidR="0091483A">
        <w:rPr>
          <w:color w:val="FF0000"/>
        </w:rPr>
        <w:t>one to employ</w:t>
      </w:r>
      <w:r w:rsidR="00866491" w:rsidRPr="00D8465F">
        <w:rPr>
          <w:color w:val="FF0000"/>
        </w:rPr>
        <w:t>.</w:t>
      </w:r>
    </w:p>
    <w:p w14:paraId="0720B91F" w14:textId="74CEB910" w:rsidR="00866491" w:rsidRDefault="00D8465F" w:rsidP="003B7B87">
      <w:pPr>
        <w:pStyle w:val="ListParagraph"/>
        <w:numPr>
          <w:ilvl w:val="1"/>
          <w:numId w:val="40"/>
        </w:numPr>
        <w:ind w:leftChars="0"/>
        <w:rPr>
          <w:color w:val="FF0000"/>
        </w:rPr>
      </w:pPr>
      <w:r>
        <w:rPr>
          <w:color w:val="FF0000"/>
        </w:rPr>
        <w:t xml:space="preserve">Interested companies are encouraged to </w:t>
      </w:r>
      <w:r w:rsidR="003B7B87">
        <w:rPr>
          <w:color w:val="FF0000"/>
        </w:rPr>
        <w:t>perform technical analysis</w:t>
      </w:r>
      <w:r w:rsidR="00866491">
        <w:rPr>
          <w:color w:val="FF0000"/>
        </w:rPr>
        <w:t xml:space="preserve"> from RAN1 point of view</w:t>
      </w:r>
      <w:r w:rsidR="003B7B87">
        <w:rPr>
          <w:color w:val="FF0000"/>
        </w:rPr>
        <w:t>, e.g.</w:t>
      </w:r>
    </w:p>
    <w:p w14:paraId="2CB50686" w14:textId="3D520FF2" w:rsidR="00866491" w:rsidRDefault="00866491" w:rsidP="00064016">
      <w:pPr>
        <w:pStyle w:val="ListParagraph"/>
        <w:numPr>
          <w:ilvl w:val="2"/>
          <w:numId w:val="40"/>
        </w:numPr>
        <w:ind w:leftChars="0"/>
        <w:rPr>
          <w:color w:val="FF0000"/>
        </w:rPr>
      </w:pPr>
      <w:r>
        <w:rPr>
          <w:color w:val="FF0000"/>
        </w:rPr>
        <w:t>Necessary information included in the command</w:t>
      </w:r>
      <w:r w:rsidR="003B10FE">
        <w:rPr>
          <w:color w:val="FF0000"/>
        </w:rPr>
        <w:t xml:space="preserve">, </w:t>
      </w:r>
      <w:r w:rsidR="00CD5E1C">
        <w:rPr>
          <w:color w:val="FF0000"/>
        </w:rPr>
        <w:t>which is relevant for RAN1 discussion</w:t>
      </w:r>
    </w:p>
    <w:p w14:paraId="128B92C6" w14:textId="7F58E410" w:rsidR="003B7B87" w:rsidRDefault="00866491" w:rsidP="003B7B87">
      <w:pPr>
        <w:pStyle w:val="ListParagraph"/>
        <w:numPr>
          <w:ilvl w:val="2"/>
          <w:numId w:val="40"/>
        </w:numPr>
        <w:ind w:leftChars="0"/>
        <w:rPr>
          <w:color w:val="FF0000"/>
        </w:rPr>
      </w:pPr>
      <w:r>
        <w:rPr>
          <w:rFonts w:hint="eastAsia"/>
          <w:color w:val="FF0000"/>
        </w:rPr>
        <w:t>N</w:t>
      </w:r>
      <w:r>
        <w:rPr>
          <w:color w:val="FF0000"/>
        </w:rPr>
        <w:t>ecessary number of bits for the information</w:t>
      </w:r>
    </w:p>
    <w:p w14:paraId="1032415C" w14:textId="23DE4769" w:rsidR="003B7B87" w:rsidRDefault="003B7B87" w:rsidP="003B7B87">
      <w:pPr>
        <w:pStyle w:val="ListParagraph"/>
        <w:numPr>
          <w:ilvl w:val="2"/>
          <w:numId w:val="40"/>
        </w:numPr>
        <w:ind w:leftChars="0"/>
        <w:rPr>
          <w:color w:val="FF0000"/>
        </w:rPr>
      </w:pPr>
      <w:r>
        <w:rPr>
          <w:color w:val="FF0000"/>
        </w:rPr>
        <w:t>L1 impact or concern to use DCI or MAC CE for L1/L2 cell switch command</w:t>
      </w:r>
    </w:p>
    <w:p w14:paraId="6CBB471B" w14:textId="6B2E488F" w:rsidR="003B7B87" w:rsidRDefault="003B7B87" w:rsidP="003B7B87">
      <w:pPr>
        <w:pStyle w:val="ListParagraph"/>
        <w:numPr>
          <w:ilvl w:val="1"/>
          <w:numId w:val="40"/>
        </w:numPr>
        <w:ind w:leftChars="0"/>
        <w:rPr>
          <w:color w:val="FF0000"/>
        </w:rPr>
      </w:pPr>
      <w:r>
        <w:rPr>
          <w:rFonts w:hint="eastAsia"/>
          <w:color w:val="FF0000"/>
        </w:rPr>
        <w:t>A</w:t>
      </w:r>
      <w:r>
        <w:rPr>
          <w:color w:val="FF0000"/>
        </w:rPr>
        <w:t>n LS can be sent to RAN2, as necessary</w:t>
      </w:r>
    </w:p>
    <w:p w14:paraId="69A28823" w14:textId="02EA283E" w:rsidR="003B7B87" w:rsidRPr="003B7B87" w:rsidRDefault="003B7B87" w:rsidP="003B7B87">
      <w:pPr>
        <w:pStyle w:val="ListParagraph"/>
        <w:numPr>
          <w:ilvl w:val="0"/>
          <w:numId w:val="40"/>
        </w:numPr>
        <w:ind w:leftChars="0"/>
        <w:rPr>
          <w:color w:val="FF0000"/>
        </w:rPr>
      </w:pPr>
      <w:r>
        <w:rPr>
          <w:color w:val="FF0000"/>
        </w:rPr>
        <w:t xml:space="preserve">The discussion on </w:t>
      </w:r>
      <w:r w:rsidRPr="003B7B87">
        <w:rPr>
          <w:color w:val="FF0000"/>
        </w:rPr>
        <w:t>UE-initiated dynamic cell switch</w:t>
      </w:r>
      <w:r>
        <w:rPr>
          <w:color w:val="FF0000"/>
        </w:rPr>
        <w:t xml:space="preserve"> will be held in RAN2 first. RAN1 discussion can be started after receiving explicit indication from RAN2. </w:t>
      </w:r>
    </w:p>
    <w:p w14:paraId="69647715" w14:textId="77777777" w:rsidR="00DE1709" w:rsidRPr="00DE1709" w:rsidRDefault="00DE1709" w:rsidP="00DE1709">
      <w:pPr>
        <w:pStyle w:val="ListParagraph"/>
        <w:numPr>
          <w:ilvl w:val="0"/>
          <w:numId w:val="40"/>
        </w:numPr>
        <w:ind w:leftChars="0"/>
      </w:pPr>
    </w:p>
    <w:p w14:paraId="7681E70A" w14:textId="63EF2B7E" w:rsidR="00DE1709" w:rsidRPr="00DE1709" w:rsidRDefault="00DE1709" w:rsidP="00DE1709">
      <w:pPr>
        <w:pStyle w:val="ListParagraph"/>
        <w:numPr>
          <w:ilvl w:val="0"/>
          <w:numId w:val="40"/>
        </w:numPr>
        <w:ind w:leftChars="0"/>
        <w:rPr>
          <w:i/>
          <w:iCs/>
        </w:rPr>
      </w:pPr>
      <w:r w:rsidRPr="00DE1709">
        <w:rPr>
          <w:i/>
          <w:iCs/>
          <w:color w:val="FF0000"/>
        </w:rPr>
        <w:t>FL N</w:t>
      </w:r>
      <w:r w:rsidR="00D8465F" w:rsidRPr="00DE1709">
        <w:rPr>
          <w:i/>
          <w:iCs/>
          <w:color w:val="FF0000"/>
        </w:rPr>
        <w:t xml:space="preserve">ote: FL doesn’t see a strong necessity to make any agreement/conclusion for this proposal at this meeting while some email discussion is expected in this meeting. The result of the email discussion will be used as a reference for RAN1#111. </w:t>
      </w:r>
    </w:p>
    <w:p w14:paraId="4589887D" w14:textId="1CC1BFEA" w:rsidR="00DE1709" w:rsidRPr="00DE1709" w:rsidRDefault="00DE1709" w:rsidP="00DE1709">
      <w:pPr>
        <w:pStyle w:val="ListParagraph"/>
        <w:numPr>
          <w:ilvl w:val="0"/>
          <w:numId w:val="40"/>
        </w:numPr>
        <w:ind w:leftChars="0"/>
        <w:rPr>
          <w:i/>
          <w:iCs/>
          <w:color w:val="FF0000"/>
        </w:rPr>
      </w:pPr>
      <w:r w:rsidRPr="00DE1709">
        <w:rPr>
          <w:i/>
          <w:iCs/>
          <w:color w:val="FF0000"/>
        </w:rPr>
        <w:t>FL note: this issue is a high priority issue</w:t>
      </w:r>
      <w:r>
        <w:rPr>
          <w:i/>
          <w:iCs/>
          <w:color w:val="FF0000"/>
        </w:rPr>
        <w:t>, but should be led by RAN2</w:t>
      </w:r>
    </w:p>
    <w:p w14:paraId="16E32ACA" w14:textId="77777777" w:rsidR="00DE1709" w:rsidRPr="00DE1709" w:rsidRDefault="00DE1709" w:rsidP="00DE1709">
      <w:pPr>
        <w:rPr>
          <w:i/>
          <w:iCs/>
        </w:rPr>
      </w:pPr>
    </w:p>
    <w:p w14:paraId="7A9494AE" w14:textId="0B102060" w:rsidR="00877E4E" w:rsidRPr="00C514CC" w:rsidRDefault="00877E4E" w:rsidP="00877E4E">
      <w:pPr>
        <w:pStyle w:val="Heading5"/>
      </w:pPr>
      <w:r>
        <w:t>[</w:t>
      </w:r>
      <w:r w:rsidR="00B41A47">
        <w:t>Discussion on</w:t>
      </w:r>
      <w:r>
        <w:t xml:space="preserve"> proposal 4-1-v1]</w:t>
      </w:r>
    </w:p>
    <w:p w14:paraId="3118DA69" w14:textId="77777777" w:rsidR="00877E4E" w:rsidRDefault="00877E4E" w:rsidP="00877E4E">
      <w:r>
        <w:rPr>
          <w:rFonts w:hint="eastAsia"/>
        </w:rPr>
        <w:t>P</w:t>
      </w:r>
      <w:r>
        <w:t>lease input your view in the table below:</w:t>
      </w:r>
    </w:p>
    <w:tbl>
      <w:tblPr>
        <w:tblStyle w:val="TableGrid8"/>
        <w:tblW w:w="0" w:type="auto"/>
        <w:tblLook w:val="04A0" w:firstRow="1" w:lastRow="0" w:firstColumn="1" w:lastColumn="0" w:noHBand="0" w:noVBand="1"/>
      </w:tblPr>
      <w:tblGrid>
        <w:gridCol w:w="2032"/>
        <w:gridCol w:w="5589"/>
        <w:gridCol w:w="2410"/>
      </w:tblGrid>
      <w:tr w:rsidR="00877E4E" w14:paraId="52F5C933" w14:textId="77777777" w:rsidTr="00A4403B">
        <w:trPr>
          <w:cnfStyle w:val="100000000000" w:firstRow="1" w:lastRow="0" w:firstColumn="0" w:lastColumn="0" w:oddVBand="0" w:evenVBand="0" w:oddHBand="0" w:evenHBand="0" w:firstRowFirstColumn="0" w:firstRowLastColumn="0" w:lastRowFirstColumn="0" w:lastRowLastColumn="0"/>
        </w:trPr>
        <w:tc>
          <w:tcPr>
            <w:tcW w:w="2032" w:type="dxa"/>
          </w:tcPr>
          <w:p w14:paraId="217FCA15" w14:textId="77777777" w:rsidR="00877E4E" w:rsidRDefault="00877E4E" w:rsidP="00A4403B">
            <w:r>
              <w:rPr>
                <w:rFonts w:hint="eastAsia"/>
              </w:rPr>
              <w:t>C</w:t>
            </w:r>
            <w:r>
              <w:t>ompany</w:t>
            </w:r>
          </w:p>
        </w:tc>
        <w:tc>
          <w:tcPr>
            <w:tcW w:w="5589" w:type="dxa"/>
          </w:tcPr>
          <w:p w14:paraId="3E785C99" w14:textId="5F20C9FD" w:rsidR="00877E4E" w:rsidRDefault="00877E4E" w:rsidP="00A4403B">
            <w:r>
              <w:rPr>
                <w:rFonts w:hint="eastAsia"/>
              </w:rPr>
              <w:t>C</w:t>
            </w:r>
            <w:r>
              <w:t>omment to proposal 4-1-v1</w:t>
            </w:r>
          </w:p>
        </w:tc>
        <w:tc>
          <w:tcPr>
            <w:tcW w:w="2410" w:type="dxa"/>
          </w:tcPr>
          <w:p w14:paraId="2A8532AC" w14:textId="77777777" w:rsidR="00877E4E" w:rsidRDefault="00877E4E" w:rsidP="00A4403B">
            <w:r>
              <w:rPr>
                <w:rFonts w:hint="eastAsia"/>
              </w:rPr>
              <w:t>R</w:t>
            </w:r>
            <w:r>
              <w:t>esponse from FL</w:t>
            </w:r>
          </w:p>
        </w:tc>
      </w:tr>
      <w:tr w:rsidR="00877E4E" w14:paraId="17D942ED" w14:textId="77777777" w:rsidTr="00A4403B">
        <w:tc>
          <w:tcPr>
            <w:tcW w:w="2032" w:type="dxa"/>
          </w:tcPr>
          <w:p w14:paraId="3A3485C4" w14:textId="6F3D7B7B" w:rsidR="00877E4E" w:rsidRDefault="00910E3D" w:rsidP="00A4403B">
            <w:r>
              <w:t xml:space="preserve">MediaTek </w:t>
            </w:r>
          </w:p>
        </w:tc>
        <w:tc>
          <w:tcPr>
            <w:tcW w:w="5589" w:type="dxa"/>
          </w:tcPr>
          <w:p w14:paraId="0BFC7AAF" w14:textId="2965A3D6" w:rsidR="00877E4E" w:rsidRPr="00A001E0" w:rsidRDefault="00910E3D" w:rsidP="00A4403B">
            <w:pPr>
              <w:rPr>
                <w:rFonts w:eastAsia="PMingLiU"/>
                <w:lang w:eastAsia="zh-TW"/>
              </w:rPr>
            </w:pPr>
            <w:r>
              <w:t xml:space="preserve">Agree with FL’s assessment that </w:t>
            </w:r>
            <w:r w:rsidR="009F4037">
              <w:t>RAN2 should make the decision on either of both DCI and MAC CE should be used for cell switching command. Also, UE- initiate dynamic cell switching feature design should be RAN2 discussion</w:t>
            </w:r>
            <w:r w:rsidR="00922BCD">
              <w:t>. Therefore, we suggest to postpone the discussion of the proposal in this meeting.</w:t>
            </w:r>
            <w:r w:rsidR="00A001E0">
              <w:t xml:space="preserve"> </w:t>
            </w:r>
          </w:p>
        </w:tc>
        <w:tc>
          <w:tcPr>
            <w:tcW w:w="2410" w:type="dxa"/>
          </w:tcPr>
          <w:p w14:paraId="6FFB542D" w14:textId="77777777" w:rsidR="00877E4E" w:rsidRDefault="00877E4E" w:rsidP="00A4403B"/>
        </w:tc>
      </w:tr>
      <w:tr w:rsidR="008827CA" w14:paraId="73BE93A7" w14:textId="77777777" w:rsidTr="00A4403B">
        <w:tc>
          <w:tcPr>
            <w:tcW w:w="2032" w:type="dxa"/>
          </w:tcPr>
          <w:p w14:paraId="04E94C40" w14:textId="0694D6BD" w:rsidR="008827CA" w:rsidRDefault="008827CA" w:rsidP="008827CA">
            <w:r>
              <w:t>Google</w:t>
            </w:r>
          </w:p>
        </w:tc>
        <w:tc>
          <w:tcPr>
            <w:tcW w:w="5589" w:type="dxa"/>
          </w:tcPr>
          <w:p w14:paraId="051EF80A" w14:textId="5D270418" w:rsidR="008827CA" w:rsidRDefault="008827CA" w:rsidP="008827CA">
            <w:r>
              <w:t xml:space="preserve">Not sure whether a command </w:t>
            </w:r>
            <w:r>
              <w:t xml:space="preserve">in addition to beam indication signalling </w:t>
            </w:r>
            <w:r>
              <w:t>is needed or not. Maybe we can wait to see more details on the command.</w:t>
            </w:r>
          </w:p>
        </w:tc>
        <w:tc>
          <w:tcPr>
            <w:tcW w:w="2410" w:type="dxa"/>
          </w:tcPr>
          <w:p w14:paraId="101E415F" w14:textId="77777777" w:rsidR="008827CA" w:rsidRDefault="008827CA" w:rsidP="008827CA"/>
        </w:tc>
      </w:tr>
      <w:tr w:rsidR="00877E4E" w14:paraId="5BF35DD9" w14:textId="77777777" w:rsidTr="00A4403B">
        <w:tc>
          <w:tcPr>
            <w:tcW w:w="2032" w:type="dxa"/>
          </w:tcPr>
          <w:p w14:paraId="71336C12" w14:textId="77777777" w:rsidR="00877E4E" w:rsidRDefault="00877E4E" w:rsidP="00A4403B"/>
        </w:tc>
        <w:tc>
          <w:tcPr>
            <w:tcW w:w="5589" w:type="dxa"/>
          </w:tcPr>
          <w:p w14:paraId="5CC5D8DC" w14:textId="77777777" w:rsidR="00877E4E" w:rsidRDefault="00877E4E" w:rsidP="00A4403B"/>
        </w:tc>
        <w:tc>
          <w:tcPr>
            <w:tcW w:w="2410" w:type="dxa"/>
          </w:tcPr>
          <w:p w14:paraId="2D1D6689" w14:textId="77777777" w:rsidR="00877E4E" w:rsidRDefault="00877E4E" w:rsidP="00A4403B"/>
        </w:tc>
      </w:tr>
      <w:tr w:rsidR="00877E4E" w14:paraId="6292CEAE" w14:textId="77777777" w:rsidTr="00A4403B">
        <w:tc>
          <w:tcPr>
            <w:tcW w:w="2032" w:type="dxa"/>
          </w:tcPr>
          <w:p w14:paraId="226443FF" w14:textId="77777777" w:rsidR="00877E4E" w:rsidRDefault="00877E4E" w:rsidP="00A4403B"/>
        </w:tc>
        <w:tc>
          <w:tcPr>
            <w:tcW w:w="5589" w:type="dxa"/>
          </w:tcPr>
          <w:p w14:paraId="7B915245" w14:textId="77777777" w:rsidR="00877E4E" w:rsidRDefault="00877E4E" w:rsidP="00A4403B"/>
        </w:tc>
        <w:tc>
          <w:tcPr>
            <w:tcW w:w="2410" w:type="dxa"/>
          </w:tcPr>
          <w:p w14:paraId="110E0998" w14:textId="77777777" w:rsidR="00877E4E" w:rsidRDefault="00877E4E" w:rsidP="00A4403B"/>
        </w:tc>
      </w:tr>
      <w:tr w:rsidR="00877E4E" w14:paraId="522BAED1" w14:textId="77777777" w:rsidTr="00A4403B">
        <w:tc>
          <w:tcPr>
            <w:tcW w:w="2032" w:type="dxa"/>
          </w:tcPr>
          <w:p w14:paraId="350FC779" w14:textId="77777777" w:rsidR="00877E4E" w:rsidRDefault="00877E4E" w:rsidP="00A4403B"/>
        </w:tc>
        <w:tc>
          <w:tcPr>
            <w:tcW w:w="5589" w:type="dxa"/>
          </w:tcPr>
          <w:p w14:paraId="396433C4" w14:textId="77777777" w:rsidR="00877E4E" w:rsidRDefault="00877E4E" w:rsidP="00A4403B"/>
        </w:tc>
        <w:tc>
          <w:tcPr>
            <w:tcW w:w="2410" w:type="dxa"/>
          </w:tcPr>
          <w:p w14:paraId="5422B2A1" w14:textId="77777777" w:rsidR="00877E4E" w:rsidRDefault="00877E4E" w:rsidP="00A4403B"/>
        </w:tc>
      </w:tr>
      <w:tr w:rsidR="00877E4E" w14:paraId="798BEACE" w14:textId="77777777" w:rsidTr="00A4403B">
        <w:tc>
          <w:tcPr>
            <w:tcW w:w="2032" w:type="dxa"/>
          </w:tcPr>
          <w:p w14:paraId="70DE6A14" w14:textId="77777777" w:rsidR="00877E4E" w:rsidRDefault="00877E4E" w:rsidP="00A4403B"/>
        </w:tc>
        <w:tc>
          <w:tcPr>
            <w:tcW w:w="5589" w:type="dxa"/>
          </w:tcPr>
          <w:p w14:paraId="1F987F86" w14:textId="77777777" w:rsidR="00877E4E" w:rsidRDefault="00877E4E" w:rsidP="00A4403B"/>
        </w:tc>
        <w:tc>
          <w:tcPr>
            <w:tcW w:w="2410" w:type="dxa"/>
          </w:tcPr>
          <w:p w14:paraId="3860EDB4" w14:textId="77777777" w:rsidR="00877E4E" w:rsidRDefault="00877E4E" w:rsidP="00A4403B"/>
        </w:tc>
      </w:tr>
      <w:tr w:rsidR="00877E4E" w14:paraId="44D255BF" w14:textId="77777777" w:rsidTr="00A4403B">
        <w:tc>
          <w:tcPr>
            <w:tcW w:w="2032" w:type="dxa"/>
          </w:tcPr>
          <w:p w14:paraId="07BBC791" w14:textId="77777777" w:rsidR="00877E4E" w:rsidRDefault="00877E4E" w:rsidP="00A4403B"/>
        </w:tc>
        <w:tc>
          <w:tcPr>
            <w:tcW w:w="5589" w:type="dxa"/>
          </w:tcPr>
          <w:p w14:paraId="49E3BA5A" w14:textId="77777777" w:rsidR="00877E4E" w:rsidRDefault="00877E4E" w:rsidP="00A4403B"/>
        </w:tc>
        <w:tc>
          <w:tcPr>
            <w:tcW w:w="2410" w:type="dxa"/>
          </w:tcPr>
          <w:p w14:paraId="4070DCC5" w14:textId="77777777" w:rsidR="00877E4E" w:rsidRDefault="00877E4E" w:rsidP="00A4403B"/>
        </w:tc>
      </w:tr>
    </w:tbl>
    <w:p w14:paraId="466EC518" w14:textId="77777777" w:rsidR="002E0D98" w:rsidRPr="001258BD" w:rsidRDefault="002E0D98" w:rsidP="00821076">
      <w:pPr>
        <w:rPr>
          <w:lang w:val="x-none"/>
        </w:rPr>
      </w:pPr>
    </w:p>
    <w:p w14:paraId="1047C773" w14:textId="28713ED7" w:rsidR="00A663F7" w:rsidRDefault="00C514CC" w:rsidP="005B570C">
      <w:pPr>
        <w:pStyle w:val="Heading2"/>
      </w:pPr>
      <w:r>
        <w:lastRenderedPageBreak/>
        <w:t>P</w:t>
      </w:r>
      <w:r w:rsidR="00C733E2">
        <w:t xml:space="preserve">reparation </w:t>
      </w:r>
      <w:r w:rsidR="00955A2B">
        <w:t xml:space="preserve">for handover </w:t>
      </w:r>
      <w:r w:rsidR="00C733E2">
        <w:t xml:space="preserve">before </w:t>
      </w:r>
      <w:r w:rsidR="00955A2B">
        <w:t xml:space="preserve">reception of </w:t>
      </w:r>
      <w:r w:rsidR="00284366">
        <w:t>cell switc</w:t>
      </w:r>
      <w:r w:rsidR="00694FD7">
        <w:t>h</w:t>
      </w:r>
      <w:r w:rsidR="00284366">
        <w:t xml:space="preserve"> command</w:t>
      </w:r>
    </w:p>
    <w:p w14:paraId="05A11D1B" w14:textId="77777777" w:rsidR="005B570C" w:rsidRPr="004A7EDD" w:rsidRDefault="005B570C" w:rsidP="005B570C">
      <w:pPr>
        <w:pStyle w:val="Heading5"/>
      </w:pPr>
      <w:r w:rsidRPr="004A7EDD">
        <w:rPr>
          <w:rFonts w:hint="eastAsia"/>
        </w:rPr>
        <w:t>[</w:t>
      </w:r>
      <w:r w:rsidRPr="004A7EDD">
        <w:t>Summary of contributions]</w:t>
      </w:r>
    </w:p>
    <w:p w14:paraId="009FE75D" w14:textId="4FA151ED" w:rsidR="009C59E6" w:rsidRDefault="00313EC7" w:rsidP="00284366">
      <w:pPr>
        <w:pStyle w:val="ListParagraph"/>
        <w:numPr>
          <w:ilvl w:val="0"/>
          <w:numId w:val="36"/>
        </w:numPr>
        <w:ind w:leftChars="0"/>
        <w:rPr>
          <w:lang w:val="x-none"/>
        </w:rPr>
      </w:pPr>
      <w:r>
        <w:rPr>
          <w:lang w:val="x-none"/>
        </w:rPr>
        <w:t>Based on the</w:t>
      </w:r>
      <w:r w:rsidR="00FC7194">
        <w:rPr>
          <w:lang w:val="x-none"/>
        </w:rPr>
        <w:t xml:space="preserve"> discuss</w:t>
      </w:r>
      <w:r>
        <w:rPr>
          <w:lang w:val="x-none"/>
        </w:rPr>
        <w:t>ion</w:t>
      </w:r>
      <w:r w:rsidR="00FC7194">
        <w:rPr>
          <w:lang w:val="x-none"/>
        </w:rPr>
        <w:t xml:space="preserve"> </w:t>
      </w:r>
      <w:r w:rsidR="00EA0378">
        <w:rPr>
          <w:lang w:val="x-none"/>
        </w:rPr>
        <w:t xml:space="preserve">on time chart </w:t>
      </w:r>
      <w:r w:rsidR="00FC7194">
        <w:rPr>
          <w:lang w:val="x-none"/>
        </w:rPr>
        <w:t xml:space="preserve">in RAN2, companies have </w:t>
      </w:r>
      <w:r w:rsidR="00EA0378">
        <w:rPr>
          <w:lang w:val="x-none"/>
        </w:rPr>
        <w:t xml:space="preserve">proposed </w:t>
      </w:r>
      <w:r w:rsidR="00FC7194">
        <w:rPr>
          <w:lang w:val="x-none"/>
        </w:rPr>
        <w:t xml:space="preserve">their own view which part of UE procedures, i.e. </w:t>
      </w:r>
      <w:r w:rsidR="009C59E6">
        <w:rPr>
          <w:rFonts w:hint="eastAsia"/>
          <w:lang w:val="x-none"/>
        </w:rPr>
        <w:t>D</w:t>
      </w:r>
      <w:r w:rsidR="009C59E6">
        <w:rPr>
          <w:lang w:val="x-none"/>
        </w:rPr>
        <w:t>L Synchronization</w:t>
      </w:r>
      <w:r w:rsidR="00FC7194">
        <w:rPr>
          <w:lang w:val="x-none"/>
        </w:rPr>
        <w:t xml:space="preserve">, UL synchronization and </w:t>
      </w:r>
      <w:r w:rsidRPr="00313EC7">
        <w:rPr>
          <w:lang w:val="x-none"/>
        </w:rPr>
        <w:t>TRS tracking and CSI acquisition</w:t>
      </w:r>
      <w:r w:rsidR="00E54882">
        <w:rPr>
          <w:lang w:val="x-none"/>
        </w:rPr>
        <w:t xml:space="preserve">, can be performed before cell switch command. </w:t>
      </w:r>
    </w:p>
    <w:p w14:paraId="59991B66" w14:textId="1592176F" w:rsidR="00E54882" w:rsidRDefault="00E54882" w:rsidP="00E54882">
      <w:pPr>
        <w:pStyle w:val="ListParagraph"/>
        <w:numPr>
          <w:ilvl w:val="1"/>
          <w:numId w:val="36"/>
        </w:numPr>
        <w:ind w:leftChars="0"/>
        <w:rPr>
          <w:lang w:val="x-none"/>
        </w:rPr>
      </w:pPr>
      <w:r>
        <w:rPr>
          <w:lang w:val="x-none"/>
        </w:rPr>
        <w:t xml:space="preserve">For DL </w:t>
      </w:r>
      <w:r w:rsidR="00EA0378">
        <w:rPr>
          <w:lang w:val="x-none"/>
        </w:rPr>
        <w:t>synchronization</w:t>
      </w:r>
    </w:p>
    <w:p w14:paraId="121DF281" w14:textId="30296C2B" w:rsidR="00C42230" w:rsidRDefault="00D50758" w:rsidP="00EA0378">
      <w:pPr>
        <w:pStyle w:val="ListParagraph"/>
        <w:numPr>
          <w:ilvl w:val="2"/>
          <w:numId w:val="36"/>
        </w:numPr>
        <w:ind w:leftChars="0"/>
        <w:rPr>
          <w:lang w:val="x-none"/>
        </w:rPr>
      </w:pPr>
      <w:r w:rsidRPr="009C59E6">
        <w:rPr>
          <w:lang w:val="x-none"/>
        </w:rPr>
        <w:t>the UE should acquire the DL synchronization before processing the handover command</w:t>
      </w:r>
      <w:r w:rsidR="00EA0378">
        <w:rPr>
          <w:lang w:val="x-none"/>
        </w:rPr>
        <w:t xml:space="preserve">, which </w:t>
      </w:r>
      <w:r w:rsidR="005B02A6" w:rsidRPr="00EA0378">
        <w:rPr>
          <w:lang w:val="x-none"/>
        </w:rPr>
        <w:t xml:space="preserve">can be achieved </w:t>
      </w:r>
      <w:r w:rsidR="00EA0378">
        <w:rPr>
          <w:lang w:val="x-none"/>
        </w:rPr>
        <w:t>by</w:t>
      </w:r>
      <w:r w:rsidR="004E550A" w:rsidRPr="00EA0378">
        <w:rPr>
          <w:lang w:val="x-none"/>
        </w:rPr>
        <w:t xml:space="preserve"> storing QCL properties </w:t>
      </w:r>
      <w:r w:rsidR="00EA0378">
        <w:rPr>
          <w:lang w:val="x-none"/>
        </w:rPr>
        <w:t xml:space="preserve">(when measurement is performed) </w:t>
      </w:r>
      <w:r w:rsidR="004E550A" w:rsidRPr="00EA0378">
        <w:rPr>
          <w:lang w:val="x-none"/>
        </w:rPr>
        <w:t xml:space="preserve">for RSs for a certain period. </w:t>
      </w:r>
    </w:p>
    <w:p w14:paraId="59141C9A" w14:textId="66B7D5C9" w:rsidR="00342789" w:rsidRPr="005D13F9" w:rsidRDefault="004D619F" w:rsidP="003F6EE9">
      <w:pPr>
        <w:pStyle w:val="ListParagraph"/>
        <w:numPr>
          <w:ilvl w:val="2"/>
          <w:numId w:val="36"/>
        </w:numPr>
        <w:ind w:leftChars="0"/>
        <w:rPr>
          <w:lang w:val="x-none"/>
        </w:rPr>
      </w:pPr>
      <w:r>
        <w:rPr>
          <w:rFonts w:hint="eastAsia"/>
          <w:lang w:val="x-none"/>
        </w:rPr>
        <w:t>T</w:t>
      </w:r>
      <w:r>
        <w:rPr>
          <w:lang w:val="x-none"/>
        </w:rPr>
        <w:t>CI state</w:t>
      </w:r>
      <w:r w:rsidR="00D01958">
        <w:rPr>
          <w:lang w:val="x-none"/>
        </w:rPr>
        <w:t xml:space="preserve">s for target cell can be activated </w:t>
      </w:r>
      <w:r w:rsidR="008B1EFA">
        <w:rPr>
          <w:lang w:val="x-none"/>
        </w:rPr>
        <w:t>before the command</w:t>
      </w:r>
    </w:p>
    <w:p w14:paraId="65718CC8" w14:textId="22E82D3A" w:rsidR="00C42230" w:rsidRDefault="00E54882" w:rsidP="00E54882">
      <w:pPr>
        <w:pStyle w:val="ListParagraph"/>
        <w:numPr>
          <w:ilvl w:val="1"/>
          <w:numId w:val="36"/>
        </w:numPr>
        <w:ind w:leftChars="0"/>
        <w:rPr>
          <w:lang w:val="x-none"/>
        </w:rPr>
      </w:pPr>
      <w:r>
        <w:rPr>
          <w:lang w:val="x-none"/>
        </w:rPr>
        <w:t xml:space="preserve">For </w:t>
      </w:r>
      <w:r w:rsidR="00AE2F1F" w:rsidRPr="00C42230">
        <w:rPr>
          <w:rFonts w:hint="eastAsia"/>
          <w:lang w:val="x-none"/>
        </w:rPr>
        <w:t>U</w:t>
      </w:r>
      <w:r w:rsidR="00AE2F1F" w:rsidRPr="00C42230">
        <w:rPr>
          <w:lang w:val="x-none"/>
        </w:rPr>
        <w:t>L synchronization</w:t>
      </w:r>
    </w:p>
    <w:p w14:paraId="26B2A5AD" w14:textId="7EE59AE4" w:rsidR="00AE2F1F" w:rsidRDefault="00AE2F1F" w:rsidP="00E54882">
      <w:pPr>
        <w:pStyle w:val="ListParagraph"/>
        <w:numPr>
          <w:ilvl w:val="2"/>
          <w:numId w:val="36"/>
        </w:numPr>
        <w:ind w:leftChars="0"/>
        <w:rPr>
          <w:lang w:val="x-none"/>
        </w:rPr>
      </w:pPr>
      <w:r w:rsidRPr="00C42230">
        <w:rPr>
          <w:lang w:val="x-none"/>
        </w:rPr>
        <w:t>Should be discussed in another AI</w:t>
      </w:r>
      <w:r w:rsidR="00517567">
        <w:rPr>
          <w:lang w:val="x-none"/>
        </w:rPr>
        <w:t>, 9.12.2</w:t>
      </w:r>
    </w:p>
    <w:p w14:paraId="1F201596" w14:textId="552CF6DB" w:rsidR="00A207A6" w:rsidRDefault="00E54882" w:rsidP="00E54882">
      <w:pPr>
        <w:pStyle w:val="ListParagraph"/>
        <w:numPr>
          <w:ilvl w:val="1"/>
          <w:numId w:val="36"/>
        </w:numPr>
        <w:ind w:leftChars="0"/>
        <w:rPr>
          <w:lang w:val="x-none"/>
        </w:rPr>
      </w:pPr>
      <w:r>
        <w:rPr>
          <w:lang w:val="x-none"/>
        </w:rPr>
        <w:t>For TRS t</w:t>
      </w:r>
      <w:r w:rsidR="00A207A6">
        <w:rPr>
          <w:lang w:val="x-none"/>
        </w:rPr>
        <w:t>racking</w:t>
      </w:r>
      <w:r>
        <w:rPr>
          <w:lang w:val="x-none"/>
        </w:rPr>
        <w:t xml:space="preserve"> and CSI acquisition</w:t>
      </w:r>
    </w:p>
    <w:p w14:paraId="461D5020" w14:textId="7CA35DD2" w:rsidR="00C42230" w:rsidRDefault="00155106" w:rsidP="00EA0378">
      <w:pPr>
        <w:pStyle w:val="ListParagraph"/>
        <w:numPr>
          <w:ilvl w:val="2"/>
          <w:numId w:val="36"/>
        </w:numPr>
        <w:ind w:leftChars="0"/>
        <w:rPr>
          <w:lang w:val="x-none"/>
        </w:rPr>
      </w:pPr>
      <w:r w:rsidRPr="00DB60DC">
        <w:rPr>
          <w:lang w:val="x-none"/>
        </w:rPr>
        <w:t xml:space="preserve">TRS tracking </w:t>
      </w:r>
      <w:r w:rsidR="00EA0378">
        <w:rPr>
          <w:lang w:val="x-none"/>
        </w:rPr>
        <w:t>(obtaining QCL-</w:t>
      </w:r>
      <w:proofErr w:type="spellStart"/>
      <w:r w:rsidR="00EA0378">
        <w:rPr>
          <w:lang w:val="x-none"/>
        </w:rPr>
        <w:t>TypeA</w:t>
      </w:r>
      <w:proofErr w:type="spellEnd"/>
      <w:r w:rsidR="00EA0378">
        <w:rPr>
          <w:lang w:val="x-none"/>
        </w:rPr>
        <w:t xml:space="preserve"> RS) </w:t>
      </w:r>
      <w:r w:rsidRPr="00DB60DC">
        <w:rPr>
          <w:lang w:val="x-none"/>
        </w:rPr>
        <w:t>and CSI measurement</w:t>
      </w:r>
      <w:r w:rsidR="00E52A17" w:rsidRPr="00DB60DC">
        <w:rPr>
          <w:lang w:val="x-none"/>
        </w:rPr>
        <w:t xml:space="preserve"> for</w:t>
      </w:r>
      <w:r w:rsidR="00EA0378">
        <w:rPr>
          <w:lang w:val="x-none"/>
        </w:rPr>
        <w:t xml:space="preserve"> </w:t>
      </w:r>
      <w:r w:rsidR="00E52A17" w:rsidRPr="00DB60DC">
        <w:rPr>
          <w:lang w:val="x-none"/>
        </w:rPr>
        <w:t>potential target cell</w:t>
      </w:r>
      <w:r w:rsidR="00EA0378">
        <w:rPr>
          <w:lang w:val="x-none"/>
        </w:rPr>
        <w:t>(s)</w:t>
      </w:r>
      <w:r w:rsidR="001258BD" w:rsidRPr="00DB60DC">
        <w:rPr>
          <w:lang w:val="x-none"/>
        </w:rPr>
        <w:t xml:space="preserve"> </w:t>
      </w:r>
      <w:r w:rsidR="00EA0378">
        <w:rPr>
          <w:lang w:val="x-none"/>
        </w:rPr>
        <w:t xml:space="preserve">should be performed </w:t>
      </w:r>
      <w:r w:rsidR="001258BD" w:rsidRPr="00DB60DC">
        <w:rPr>
          <w:lang w:val="x-none"/>
        </w:rPr>
        <w:t>before handover</w:t>
      </w:r>
      <w:r w:rsidR="00F84970">
        <w:rPr>
          <w:lang w:val="x-none"/>
        </w:rPr>
        <w:t>, or can be trigger</w:t>
      </w:r>
      <w:r w:rsidR="00FA3818">
        <w:rPr>
          <w:lang w:val="x-none"/>
        </w:rPr>
        <w:t>e</w:t>
      </w:r>
      <w:r w:rsidR="00F84970">
        <w:rPr>
          <w:lang w:val="x-none"/>
        </w:rPr>
        <w:t>d</w:t>
      </w:r>
      <w:r w:rsidR="00FA3818">
        <w:rPr>
          <w:lang w:val="x-none"/>
        </w:rPr>
        <w:t xml:space="preserve"> by cell switch command</w:t>
      </w:r>
      <w:r w:rsidR="00CD6772">
        <w:rPr>
          <w:lang w:val="x-none"/>
        </w:rPr>
        <w:t xml:space="preserve">. </w:t>
      </w:r>
    </w:p>
    <w:p w14:paraId="2FF5DD7F" w14:textId="4260FD12" w:rsidR="00B2112A" w:rsidRPr="00EA0378" w:rsidRDefault="00B2112A" w:rsidP="00EA0378">
      <w:pPr>
        <w:pStyle w:val="ListParagraph"/>
        <w:numPr>
          <w:ilvl w:val="2"/>
          <w:numId w:val="36"/>
        </w:numPr>
        <w:ind w:leftChars="0"/>
        <w:rPr>
          <w:lang w:val="x-none"/>
        </w:rPr>
      </w:pPr>
      <w:r>
        <w:rPr>
          <w:lang w:val="x-none"/>
        </w:rPr>
        <w:t xml:space="preserve">If so, RAN1 needs to discuss how to configure </w:t>
      </w:r>
      <w:r w:rsidR="00BD7E8B">
        <w:rPr>
          <w:lang w:val="x-none"/>
        </w:rPr>
        <w:t xml:space="preserve">the </w:t>
      </w:r>
      <w:r w:rsidR="001C3A38">
        <w:rPr>
          <w:lang w:val="x-none"/>
        </w:rPr>
        <w:t>necessary parameters</w:t>
      </w:r>
      <w:r w:rsidR="00BD7E8B">
        <w:rPr>
          <w:lang w:val="x-none"/>
        </w:rPr>
        <w:t xml:space="preserve"> for the target cells and</w:t>
      </w:r>
      <w:r w:rsidR="001C3A38">
        <w:rPr>
          <w:lang w:val="x-none"/>
        </w:rPr>
        <w:t xml:space="preserve"> how to</w:t>
      </w:r>
      <w:r w:rsidR="00BD7E8B">
        <w:rPr>
          <w:lang w:val="x-none"/>
        </w:rPr>
        <w:t xml:space="preserve"> active it. </w:t>
      </w:r>
    </w:p>
    <w:p w14:paraId="0605CBE8" w14:textId="22533834" w:rsidR="000135DD" w:rsidRDefault="00204822" w:rsidP="000135DD">
      <w:pPr>
        <w:pStyle w:val="ListParagraph"/>
        <w:numPr>
          <w:ilvl w:val="0"/>
          <w:numId w:val="36"/>
        </w:numPr>
        <w:ind w:leftChars="0"/>
      </w:pPr>
      <w:r>
        <w:t>There is a proposal</w:t>
      </w:r>
      <w:r w:rsidR="007114B6">
        <w:t xml:space="preserve"> that d</w:t>
      </w:r>
      <w:r w:rsidR="00E873F3">
        <w:t xml:space="preserve">iscussion on potential L1 </w:t>
      </w:r>
      <w:proofErr w:type="spellStart"/>
      <w:r w:rsidR="00E873F3">
        <w:t>signaling</w:t>
      </w:r>
      <w:proofErr w:type="spellEnd"/>
      <w:r w:rsidR="00E873F3">
        <w:t xml:space="preserve"> design and enhancements on L1 measurement/reporting related to dynamic serving cell switch should be deprioritized till further RAN2 inputs are provided</w:t>
      </w:r>
      <w:r w:rsidR="007114B6">
        <w:t>.</w:t>
      </w:r>
    </w:p>
    <w:p w14:paraId="360ACD9E" w14:textId="77777777" w:rsidR="005B570C" w:rsidRDefault="005B570C" w:rsidP="005B570C">
      <w:pPr>
        <w:pStyle w:val="Heading5"/>
      </w:pPr>
      <w:r>
        <w:rPr>
          <w:rFonts w:hint="eastAsia"/>
        </w:rPr>
        <w:t>[</w:t>
      </w:r>
      <w:r>
        <w:t>FL observation]</w:t>
      </w:r>
    </w:p>
    <w:p w14:paraId="793F5191" w14:textId="6D9FE08E" w:rsidR="000135DD" w:rsidRPr="00EA0378" w:rsidRDefault="00EA0378" w:rsidP="00BC5205">
      <w:r>
        <w:t xml:space="preserve">Despite of the companies’ proposals in this meeting, </w:t>
      </w:r>
      <w:r w:rsidR="00694FD7">
        <w:t>FL thinks t</w:t>
      </w:r>
      <w:r w:rsidRPr="00EA0378">
        <w:t>he proposals from the companies are based on the “ongoing RAN2 discussion”, and RAN2 has not concluded yet which procedure should</w:t>
      </w:r>
      <w:r w:rsidR="00C01482">
        <w:t>/can</w:t>
      </w:r>
      <w:r w:rsidRPr="00EA0378">
        <w:t xml:space="preserve"> be done before the command. While RAN1 spec impact is foreseen,</w:t>
      </w:r>
      <w:r w:rsidR="00694FD7">
        <w:t xml:space="preserve"> RAN1 </w:t>
      </w:r>
      <w:r w:rsidR="00343B53">
        <w:t xml:space="preserve">should </w:t>
      </w:r>
      <w:r w:rsidR="00694FD7">
        <w:t xml:space="preserve">wait for the formal input from RAN2 regarding their final decision on what is the expected time chart achieved by Rel-18 L1/L2 mobility. </w:t>
      </w:r>
    </w:p>
    <w:p w14:paraId="2519B73F" w14:textId="41E92EEE" w:rsidR="00BC5205" w:rsidRPr="001D0EA1" w:rsidRDefault="00BC5205" w:rsidP="00C514CC">
      <w:pPr>
        <w:pStyle w:val="Heading5"/>
      </w:pPr>
      <w:r w:rsidRPr="001D0EA1">
        <w:t xml:space="preserve">[FL proposal </w:t>
      </w:r>
      <w:r w:rsidR="00881031">
        <w:t>5-1</w:t>
      </w:r>
      <w:r w:rsidRPr="001D0EA1">
        <w:t>-v1]</w:t>
      </w:r>
    </w:p>
    <w:p w14:paraId="1841679F" w14:textId="0650A384" w:rsidR="00284366" w:rsidRPr="00881031" w:rsidRDefault="00694FD7" w:rsidP="00881031">
      <w:pPr>
        <w:pStyle w:val="ListParagraph"/>
        <w:numPr>
          <w:ilvl w:val="0"/>
          <w:numId w:val="40"/>
        </w:numPr>
        <w:ind w:leftChars="0"/>
      </w:pPr>
      <w:r>
        <w:rPr>
          <w:color w:val="FF0000"/>
        </w:rPr>
        <w:t>RAN1 to further study the potential RAN1 enhancements and spec impact to perform the following procedures prior to the reception of L1/L2 cell switch command aiming at the reduction of handover delay / interruption</w:t>
      </w:r>
    </w:p>
    <w:p w14:paraId="79F55AD2" w14:textId="588D51DC" w:rsidR="00694FD7" w:rsidRPr="00694FD7" w:rsidRDefault="00694FD7" w:rsidP="00881031">
      <w:pPr>
        <w:pStyle w:val="ListParagraph"/>
        <w:numPr>
          <w:ilvl w:val="1"/>
          <w:numId w:val="40"/>
        </w:numPr>
        <w:ind w:leftChars="0"/>
        <w:rPr>
          <w:color w:val="FF0000"/>
        </w:rPr>
      </w:pPr>
      <w:r w:rsidRPr="00694FD7">
        <w:rPr>
          <w:rFonts w:hint="eastAsia"/>
          <w:color w:val="FF0000"/>
        </w:rPr>
        <w:t>D</w:t>
      </w:r>
      <w:r w:rsidRPr="00694FD7">
        <w:rPr>
          <w:color w:val="FF0000"/>
        </w:rPr>
        <w:t xml:space="preserve">L synchronization for potential target cell(s) </w:t>
      </w:r>
    </w:p>
    <w:p w14:paraId="1938268F" w14:textId="5C2102A9" w:rsidR="00694FD7" w:rsidRPr="00694FD7" w:rsidRDefault="00694FD7" w:rsidP="00881031">
      <w:pPr>
        <w:pStyle w:val="ListParagraph"/>
        <w:numPr>
          <w:ilvl w:val="1"/>
          <w:numId w:val="40"/>
        </w:numPr>
        <w:ind w:leftChars="0"/>
        <w:rPr>
          <w:color w:val="FF0000"/>
        </w:rPr>
      </w:pPr>
      <w:r w:rsidRPr="00694FD7">
        <w:rPr>
          <w:rFonts w:hint="eastAsia"/>
          <w:color w:val="FF0000"/>
        </w:rPr>
        <w:t>T</w:t>
      </w:r>
      <w:r w:rsidRPr="00694FD7">
        <w:rPr>
          <w:color w:val="FF0000"/>
        </w:rPr>
        <w:t>RS tracking for potential target cell(s)</w:t>
      </w:r>
    </w:p>
    <w:p w14:paraId="796FFEC2" w14:textId="6D0BCEF8" w:rsidR="00694FD7" w:rsidRPr="00694FD7" w:rsidRDefault="00694FD7" w:rsidP="00881031">
      <w:pPr>
        <w:pStyle w:val="ListParagraph"/>
        <w:numPr>
          <w:ilvl w:val="1"/>
          <w:numId w:val="40"/>
        </w:numPr>
        <w:ind w:leftChars="0"/>
        <w:rPr>
          <w:color w:val="FF0000"/>
        </w:rPr>
      </w:pPr>
      <w:r w:rsidRPr="00694FD7">
        <w:rPr>
          <w:rFonts w:hint="eastAsia"/>
          <w:color w:val="FF0000"/>
        </w:rPr>
        <w:t>C</w:t>
      </w:r>
      <w:r w:rsidRPr="00694FD7">
        <w:rPr>
          <w:color w:val="FF0000"/>
        </w:rPr>
        <w:t>SI acquisition for potential target cell(s)</w:t>
      </w:r>
    </w:p>
    <w:p w14:paraId="1DC249DA" w14:textId="30EF8C94" w:rsidR="00881031" w:rsidRPr="00174E32" w:rsidRDefault="00694FD7" w:rsidP="00881031">
      <w:pPr>
        <w:pStyle w:val="ListParagraph"/>
        <w:numPr>
          <w:ilvl w:val="1"/>
          <w:numId w:val="40"/>
        </w:numPr>
        <w:ind w:leftChars="0"/>
      </w:pPr>
      <w:r>
        <w:rPr>
          <w:color w:val="FF0000"/>
        </w:rPr>
        <w:t xml:space="preserve">Note: </w:t>
      </w:r>
      <w:r w:rsidR="00881031">
        <w:rPr>
          <w:color w:val="FF0000"/>
        </w:rPr>
        <w:t>Uplink synchronization aspect will not be discussed under this A.I.</w:t>
      </w:r>
    </w:p>
    <w:p w14:paraId="70F0CEFF" w14:textId="4DF6C2F5" w:rsidR="00174E32" w:rsidRPr="00881031" w:rsidRDefault="00174E32" w:rsidP="00174E32">
      <w:pPr>
        <w:pStyle w:val="ListParagraph"/>
        <w:numPr>
          <w:ilvl w:val="0"/>
          <w:numId w:val="40"/>
        </w:numPr>
        <w:ind w:leftChars="0"/>
      </w:pPr>
      <w:r>
        <w:rPr>
          <w:color w:val="FF0000"/>
        </w:rPr>
        <w:t xml:space="preserve">Detailed discussion will be commenced after receiving RAN2 LS. </w:t>
      </w:r>
    </w:p>
    <w:p w14:paraId="10165457" w14:textId="77777777" w:rsidR="0050629C" w:rsidRPr="0050629C" w:rsidRDefault="0050629C" w:rsidP="00174E32">
      <w:pPr>
        <w:pStyle w:val="ListParagraph"/>
        <w:numPr>
          <w:ilvl w:val="0"/>
          <w:numId w:val="40"/>
        </w:numPr>
        <w:ind w:leftChars="0"/>
      </w:pPr>
    </w:p>
    <w:p w14:paraId="4D10FF20" w14:textId="483044C1" w:rsidR="00174E32" w:rsidRPr="0050629C" w:rsidRDefault="0050629C" w:rsidP="00174E32">
      <w:pPr>
        <w:pStyle w:val="ListParagraph"/>
        <w:numPr>
          <w:ilvl w:val="0"/>
          <w:numId w:val="40"/>
        </w:numPr>
        <w:ind w:leftChars="0"/>
        <w:rPr>
          <w:i/>
          <w:iCs/>
        </w:rPr>
      </w:pPr>
      <w:r w:rsidRPr="0050629C">
        <w:rPr>
          <w:i/>
          <w:iCs/>
          <w:color w:val="FF0000"/>
        </w:rPr>
        <w:t>FL n</w:t>
      </w:r>
      <w:r w:rsidR="00174E32" w:rsidRPr="0050629C">
        <w:rPr>
          <w:i/>
          <w:iCs/>
          <w:color w:val="FF0000"/>
        </w:rPr>
        <w:t xml:space="preserve">ote: FL doesn’t see a strong necessity to make any agreement/conclusion for this proposal at this meeting while some email discussion is expected in this meeting. The result of the email discussion will be used as a reference for RAN1#111. </w:t>
      </w:r>
    </w:p>
    <w:p w14:paraId="113F9A91" w14:textId="03B3C02C" w:rsidR="0050629C" w:rsidRPr="0050629C" w:rsidRDefault="0050629C" w:rsidP="0050629C">
      <w:pPr>
        <w:pStyle w:val="ListParagraph"/>
        <w:numPr>
          <w:ilvl w:val="0"/>
          <w:numId w:val="40"/>
        </w:numPr>
        <w:ind w:leftChars="0"/>
        <w:rPr>
          <w:i/>
          <w:iCs/>
          <w:color w:val="FF0000"/>
        </w:rPr>
      </w:pPr>
      <w:r w:rsidRPr="0050629C">
        <w:rPr>
          <w:i/>
          <w:iCs/>
          <w:color w:val="FF0000"/>
        </w:rPr>
        <w:t>FL note: this issue is a high priority issue</w:t>
      </w:r>
    </w:p>
    <w:p w14:paraId="4E2C683D" w14:textId="718F8014" w:rsidR="00877E4E" w:rsidRPr="00C514CC" w:rsidRDefault="00877E4E" w:rsidP="00877E4E">
      <w:pPr>
        <w:pStyle w:val="Heading5"/>
      </w:pPr>
      <w:r>
        <w:lastRenderedPageBreak/>
        <w:t>[</w:t>
      </w:r>
      <w:r w:rsidR="00B41A47">
        <w:t>Discussion on</w:t>
      </w:r>
      <w:r>
        <w:t xml:space="preserve"> proposal 5-1-v1]</w:t>
      </w:r>
    </w:p>
    <w:p w14:paraId="18A7D98F" w14:textId="77777777" w:rsidR="00877E4E" w:rsidRDefault="00877E4E" w:rsidP="00877E4E">
      <w:r>
        <w:rPr>
          <w:rFonts w:hint="eastAsia"/>
        </w:rPr>
        <w:t>P</w:t>
      </w:r>
      <w:r>
        <w:t>lease input your view in the table below:</w:t>
      </w:r>
    </w:p>
    <w:tbl>
      <w:tblPr>
        <w:tblStyle w:val="TableGrid8"/>
        <w:tblW w:w="0" w:type="auto"/>
        <w:tblLook w:val="04A0" w:firstRow="1" w:lastRow="0" w:firstColumn="1" w:lastColumn="0" w:noHBand="0" w:noVBand="1"/>
      </w:tblPr>
      <w:tblGrid>
        <w:gridCol w:w="2032"/>
        <w:gridCol w:w="5589"/>
        <w:gridCol w:w="2410"/>
      </w:tblGrid>
      <w:tr w:rsidR="00877E4E" w14:paraId="43F847BF" w14:textId="77777777" w:rsidTr="00A4403B">
        <w:trPr>
          <w:cnfStyle w:val="100000000000" w:firstRow="1" w:lastRow="0" w:firstColumn="0" w:lastColumn="0" w:oddVBand="0" w:evenVBand="0" w:oddHBand="0" w:evenHBand="0" w:firstRowFirstColumn="0" w:firstRowLastColumn="0" w:lastRowFirstColumn="0" w:lastRowLastColumn="0"/>
        </w:trPr>
        <w:tc>
          <w:tcPr>
            <w:tcW w:w="2032" w:type="dxa"/>
          </w:tcPr>
          <w:p w14:paraId="7A51FDEA" w14:textId="77777777" w:rsidR="00877E4E" w:rsidRDefault="00877E4E" w:rsidP="00A4403B">
            <w:r>
              <w:rPr>
                <w:rFonts w:hint="eastAsia"/>
              </w:rPr>
              <w:t>C</w:t>
            </w:r>
            <w:r>
              <w:t>ompany</w:t>
            </w:r>
          </w:p>
        </w:tc>
        <w:tc>
          <w:tcPr>
            <w:tcW w:w="5589" w:type="dxa"/>
          </w:tcPr>
          <w:p w14:paraId="3686F856" w14:textId="1CD463C3" w:rsidR="00877E4E" w:rsidRDefault="00877E4E" w:rsidP="00A4403B">
            <w:r>
              <w:rPr>
                <w:rFonts w:hint="eastAsia"/>
              </w:rPr>
              <w:t>C</w:t>
            </w:r>
            <w:r>
              <w:t>omment to proposal 5-1-v1</w:t>
            </w:r>
          </w:p>
        </w:tc>
        <w:tc>
          <w:tcPr>
            <w:tcW w:w="2410" w:type="dxa"/>
          </w:tcPr>
          <w:p w14:paraId="72F1DEAB" w14:textId="77777777" w:rsidR="00877E4E" w:rsidRDefault="00877E4E" w:rsidP="00A4403B">
            <w:r>
              <w:rPr>
                <w:rFonts w:hint="eastAsia"/>
              </w:rPr>
              <w:t>R</w:t>
            </w:r>
            <w:r>
              <w:t>esponse from FL</w:t>
            </w:r>
          </w:p>
        </w:tc>
      </w:tr>
      <w:tr w:rsidR="00877E4E" w14:paraId="42B9B9E0" w14:textId="77777777" w:rsidTr="00A4403B">
        <w:tc>
          <w:tcPr>
            <w:tcW w:w="2032" w:type="dxa"/>
          </w:tcPr>
          <w:p w14:paraId="26E54D85" w14:textId="4D15FED4" w:rsidR="00877E4E" w:rsidRDefault="009F4037" w:rsidP="00A4403B">
            <w:r>
              <w:t>MediaTek</w:t>
            </w:r>
          </w:p>
        </w:tc>
        <w:tc>
          <w:tcPr>
            <w:tcW w:w="5589" w:type="dxa"/>
          </w:tcPr>
          <w:p w14:paraId="45DBA6B5" w14:textId="7DB3DD2C" w:rsidR="00877E4E" w:rsidRPr="00A001E0" w:rsidRDefault="009F4037" w:rsidP="00A4403B">
            <w:pPr>
              <w:rPr>
                <w:rFonts w:eastAsiaTheme="minorEastAsia"/>
                <w:lang w:val="en-US"/>
              </w:rPr>
            </w:pPr>
            <w:r>
              <w:t>Agree with FL’s assessment that which procedure should be considered before cell switch command should be determined in RAN2. Therefore, we also prefer to wait for RAN2 decision on this topic</w:t>
            </w:r>
            <w:r w:rsidR="00A001E0">
              <w:t xml:space="preserve"> and deprioritize the discussion in this meeting.</w:t>
            </w:r>
            <w:r w:rsidR="00A001E0">
              <w:rPr>
                <w:rFonts w:ascii="PMingLiU" w:eastAsia="PMingLiU" w:hAnsi="PMingLiU" w:hint="eastAsia"/>
                <w:lang w:eastAsia="zh-TW"/>
              </w:rPr>
              <w:t xml:space="preserve"> </w:t>
            </w:r>
          </w:p>
        </w:tc>
        <w:tc>
          <w:tcPr>
            <w:tcW w:w="2410" w:type="dxa"/>
          </w:tcPr>
          <w:p w14:paraId="16973ADC" w14:textId="77777777" w:rsidR="00877E4E" w:rsidRDefault="00877E4E" w:rsidP="00A4403B"/>
        </w:tc>
      </w:tr>
      <w:tr w:rsidR="008827CA" w14:paraId="0D646EA2" w14:textId="77777777" w:rsidTr="00A4403B">
        <w:tc>
          <w:tcPr>
            <w:tcW w:w="2032" w:type="dxa"/>
          </w:tcPr>
          <w:p w14:paraId="6A1CA9CD" w14:textId="66F25B21" w:rsidR="008827CA" w:rsidRDefault="008827CA" w:rsidP="008827CA">
            <w:r>
              <w:t>Google</w:t>
            </w:r>
          </w:p>
        </w:tc>
        <w:tc>
          <w:tcPr>
            <w:tcW w:w="5589" w:type="dxa"/>
          </w:tcPr>
          <w:p w14:paraId="68AB1F19" w14:textId="1FDE4FE8" w:rsidR="008827CA" w:rsidRDefault="008827CA" w:rsidP="008827CA">
            <w:r>
              <w:t>These look to be implementation related aspects.</w:t>
            </w:r>
          </w:p>
        </w:tc>
        <w:tc>
          <w:tcPr>
            <w:tcW w:w="2410" w:type="dxa"/>
          </w:tcPr>
          <w:p w14:paraId="07D4E511" w14:textId="77777777" w:rsidR="008827CA" w:rsidRDefault="008827CA" w:rsidP="008827CA"/>
        </w:tc>
      </w:tr>
      <w:tr w:rsidR="008827CA" w14:paraId="5610C113" w14:textId="77777777" w:rsidTr="00A4403B">
        <w:tc>
          <w:tcPr>
            <w:tcW w:w="2032" w:type="dxa"/>
          </w:tcPr>
          <w:p w14:paraId="60F4EBD4" w14:textId="77777777" w:rsidR="008827CA" w:rsidRDefault="008827CA" w:rsidP="008827CA"/>
        </w:tc>
        <w:tc>
          <w:tcPr>
            <w:tcW w:w="5589" w:type="dxa"/>
          </w:tcPr>
          <w:p w14:paraId="2F081FF3" w14:textId="77777777" w:rsidR="008827CA" w:rsidRDefault="008827CA" w:rsidP="008827CA"/>
        </w:tc>
        <w:tc>
          <w:tcPr>
            <w:tcW w:w="2410" w:type="dxa"/>
          </w:tcPr>
          <w:p w14:paraId="65BE7163" w14:textId="77777777" w:rsidR="008827CA" w:rsidRDefault="008827CA" w:rsidP="008827CA"/>
        </w:tc>
      </w:tr>
      <w:tr w:rsidR="008827CA" w14:paraId="6A8548E8" w14:textId="77777777" w:rsidTr="00A4403B">
        <w:tc>
          <w:tcPr>
            <w:tcW w:w="2032" w:type="dxa"/>
          </w:tcPr>
          <w:p w14:paraId="5BCBD523" w14:textId="77777777" w:rsidR="008827CA" w:rsidRDefault="008827CA" w:rsidP="008827CA"/>
        </w:tc>
        <w:tc>
          <w:tcPr>
            <w:tcW w:w="5589" w:type="dxa"/>
          </w:tcPr>
          <w:p w14:paraId="35BC7463" w14:textId="77777777" w:rsidR="008827CA" w:rsidRDefault="008827CA" w:rsidP="008827CA"/>
        </w:tc>
        <w:tc>
          <w:tcPr>
            <w:tcW w:w="2410" w:type="dxa"/>
          </w:tcPr>
          <w:p w14:paraId="19C9B72F" w14:textId="77777777" w:rsidR="008827CA" w:rsidRDefault="008827CA" w:rsidP="008827CA"/>
        </w:tc>
      </w:tr>
      <w:tr w:rsidR="008827CA" w14:paraId="302C7C75" w14:textId="77777777" w:rsidTr="00A4403B">
        <w:tc>
          <w:tcPr>
            <w:tcW w:w="2032" w:type="dxa"/>
          </w:tcPr>
          <w:p w14:paraId="164AED63" w14:textId="77777777" w:rsidR="008827CA" w:rsidRDefault="008827CA" w:rsidP="008827CA"/>
        </w:tc>
        <w:tc>
          <w:tcPr>
            <w:tcW w:w="5589" w:type="dxa"/>
          </w:tcPr>
          <w:p w14:paraId="5381A12A" w14:textId="77777777" w:rsidR="008827CA" w:rsidRDefault="008827CA" w:rsidP="008827CA"/>
        </w:tc>
        <w:tc>
          <w:tcPr>
            <w:tcW w:w="2410" w:type="dxa"/>
          </w:tcPr>
          <w:p w14:paraId="2F10BCEC" w14:textId="77777777" w:rsidR="008827CA" w:rsidRDefault="008827CA" w:rsidP="008827CA"/>
        </w:tc>
      </w:tr>
      <w:tr w:rsidR="008827CA" w14:paraId="6BCBF2A7" w14:textId="77777777" w:rsidTr="00A4403B">
        <w:tc>
          <w:tcPr>
            <w:tcW w:w="2032" w:type="dxa"/>
          </w:tcPr>
          <w:p w14:paraId="35AF5C5C" w14:textId="77777777" w:rsidR="008827CA" w:rsidRDefault="008827CA" w:rsidP="008827CA"/>
        </w:tc>
        <w:tc>
          <w:tcPr>
            <w:tcW w:w="5589" w:type="dxa"/>
          </w:tcPr>
          <w:p w14:paraId="237716AE" w14:textId="77777777" w:rsidR="008827CA" w:rsidRDefault="008827CA" w:rsidP="008827CA"/>
        </w:tc>
        <w:tc>
          <w:tcPr>
            <w:tcW w:w="2410" w:type="dxa"/>
          </w:tcPr>
          <w:p w14:paraId="2AADE236" w14:textId="77777777" w:rsidR="008827CA" w:rsidRDefault="008827CA" w:rsidP="008827CA"/>
        </w:tc>
      </w:tr>
      <w:tr w:rsidR="008827CA" w14:paraId="37F5AEF9" w14:textId="77777777" w:rsidTr="00A4403B">
        <w:tc>
          <w:tcPr>
            <w:tcW w:w="2032" w:type="dxa"/>
          </w:tcPr>
          <w:p w14:paraId="0A28E3FC" w14:textId="77777777" w:rsidR="008827CA" w:rsidRDefault="008827CA" w:rsidP="008827CA"/>
        </w:tc>
        <w:tc>
          <w:tcPr>
            <w:tcW w:w="5589" w:type="dxa"/>
          </w:tcPr>
          <w:p w14:paraId="5DBF0300" w14:textId="77777777" w:rsidR="008827CA" w:rsidRDefault="008827CA" w:rsidP="008827CA"/>
        </w:tc>
        <w:tc>
          <w:tcPr>
            <w:tcW w:w="2410" w:type="dxa"/>
          </w:tcPr>
          <w:p w14:paraId="03E309A5" w14:textId="77777777" w:rsidR="008827CA" w:rsidRDefault="008827CA" w:rsidP="008827CA"/>
        </w:tc>
      </w:tr>
    </w:tbl>
    <w:p w14:paraId="64E27A90" w14:textId="77777777" w:rsidR="00877E4E" w:rsidRPr="00955640" w:rsidRDefault="00877E4E" w:rsidP="00877E4E"/>
    <w:p w14:paraId="04AA05E3" w14:textId="3100481F" w:rsidR="00831204" w:rsidRDefault="00831204" w:rsidP="005B570C">
      <w:pPr>
        <w:pStyle w:val="Heading2"/>
      </w:pPr>
      <w:r>
        <w:t>Other</w:t>
      </w:r>
      <w:r w:rsidR="00C714C8">
        <w:t xml:space="preserve"> topics</w:t>
      </w:r>
    </w:p>
    <w:p w14:paraId="04A8E21D" w14:textId="0112082F" w:rsidR="00831204" w:rsidRPr="00DC1BB5" w:rsidRDefault="002C38AC" w:rsidP="00877E4E">
      <w:pPr>
        <w:pStyle w:val="Heading3"/>
      </w:pPr>
      <w:r w:rsidRPr="00DC1BB5">
        <w:rPr>
          <w:rFonts w:hint="eastAsia"/>
        </w:rPr>
        <w:t>B</w:t>
      </w:r>
      <w:r w:rsidRPr="00DC1BB5">
        <w:t xml:space="preserve">FR for Rel-18 </w:t>
      </w:r>
      <w:r w:rsidR="00DC1BB5">
        <w:t xml:space="preserve">L1/L2 </w:t>
      </w:r>
      <w:r w:rsidRPr="00DC1BB5">
        <w:t>mobility</w:t>
      </w:r>
    </w:p>
    <w:p w14:paraId="36F66F8A" w14:textId="77777777" w:rsidR="005B570C" w:rsidRPr="004A7EDD" w:rsidRDefault="005B570C" w:rsidP="005B570C">
      <w:pPr>
        <w:pStyle w:val="Heading5"/>
      </w:pPr>
      <w:r w:rsidRPr="004A7EDD">
        <w:rPr>
          <w:rFonts w:hint="eastAsia"/>
        </w:rPr>
        <w:t>[</w:t>
      </w:r>
      <w:r w:rsidRPr="004A7EDD">
        <w:t>Summary of contributions]</w:t>
      </w:r>
    </w:p>
    <w:p w14:paraId="5DD7D6A7" w14:textId="00065193" w:rsidR="00B8171A" w:rsidRDefault="006036DD" w:rsidP="006036DD">
      <w:pPr>
        <w:pStyle w:val="ListParagraph"/>
        <w:numPr>
          <w:ilvl w:val="0"/>
          <w:numId w:val="40"/>
        </w:numPr>
        <w:ind w:leftChars="0"/>
        <w:rPr>
          <w:lang w:val="en-US"/>
        </w:rPr>
      </w:pPr>
      <w:r>
        <w:rPr>
          <w:lang w:val="en-US"/>
        </w:rPr>
        <w:t xml:space="preserve">Two companies </w:t>
      </w:r>
      <w:r w:rsidR="00DC1BB5">
        <w:rPr>
          <w:lang w:val="en-US"/>
        </w:rPr>
        <w:t xml:space="preserve">propose enhancements for BFR in conjunction with Rel-18 L1/L2 mobility, which is to choose non-serving cell as beam failure recovery. </w:t>
      </w:r>
    </w:p>
    <w:p w14:paraId="0EA7959C" w14:textId="77777777" w:rsidR="00B8171A" w:rsidRDefault="008C7903" w:rsidP="008C7903">
      <w:pPr>
        <w:pStyle w:val="ListParagraph"/>
        <w:numPr>
          <w:ilvl w:val="1"/>
          <w:numId w:val="40"/>
        </w:numPr>
        <w:ind w:leftChars="0"/>
        <w:rPr>
          <w:lang w:val="en-US"/>
        </w:rPr>
      </w:pPr>
      <w:r w:rsidRPr="006036DD">
        <w:rPr>
          <w:lang w:val="en-US"/>
        </w:rPr>
        <w:t>Support the UE updates the beam for channels including both dedicated and non-dedicated channels based on the newly reported beam requiring serving cell change after 28+X symbols after the UE receives the BFR response</w:t>
      </w:r>
    </w:p>
    <w:p w14:paraId="5C4AB314" w14:textId="77777777" w:rsidR="00B8171A" w:rsidRDefault="008C7903" w:rsidP="008C7903">
      <w:pPr>
        <w:pStyle w:val="ListParagraph"/>
        <w:numPr>
          <w:ilvl w:val="2"/>
          <w:numId w:val="40"/>
        </w:numPr>
        <w:ind w:leftChars="0"/>
        <w:rPr>
          <w:lang w:val="en-US"/>
        </w:rPr>
      </w:pPr>
      <w:r w:rsidRPr="00B8171A">
        <w:rPr>
          <w:lang w:val="en-US"/>
        </w:rPr>
        <w:t>X is the delay for serving cell change</w:t>
      </w:r>
    </w:p>
    <w:p w14:paraId="75CA66FA" w14:textId="19B14360" w:rsidR="00B8171A" w:rsidRPr="00DC1BB5" w:rsidRDefault="003138E5" w:rsidP="00DC1BB5">
      <w:pPr>
        <w:pStyle w:val="ListParagraph"/>
        <w:numPr>
          <w:ilvl w:val="1"/>
          <w:numId w:val="40"/>
        </w:numPr>
        <w:ind w:leftChars="0"/>
        <w:rPr>
          <w:lang w:val="en-US"/>
        </w:rPr>
      </w:pPr>
      <w:r w:rsidRPr="00B8171A">
        <w:rPr>
          <w:lang w:val="en-US"/>
        </w:rPr>
        <w:t>Support beam failure recovery on resources of non-serving cell.</w:t>
      </w:r>
    </w:p>
    <w:p w14:paraId="073FAE64" w14:textId="77777777" w:rsidR="005B570C" w:rsidRDefault="005B570C" w:rsidP="005B570C">
      <w:pPr>
        <w:pStyle w:val="Heading5"/>
      </w:pPr>
      <w:r>
        <w:rPr>
          <w:rFonts w:hint="eastAsia"/>
        </w:rPr>
        <w:t>[</w:t>
      </w:r>
      <w:r>
        <w:t>FL observation]</w:t>
      </w:r>
    </w:p>
    <w:p w14:paraId="1BC30F19" w14:textId="4A929DB6" w:rsidR="00831204" w:rsidRDefault="000C61D2" w:rsidP="00284366">
      <w:pPr>
        <w:rPr>
          <w:lang w:val="x-none"/>
        </w:rPr>
      </w:pPr>
      <w:r>
        <w:rPr>
          <w:lang w:val="x-none"/>
        </w:rPr>
        <w:t xml:space="preserve">BFR is not </w:t>
      </w:r>
      <w:r w:rsidR="00DC1BB5">
        <w:rPr>
          <w:lang w:val="x-none"/>
        </w:rPr>
        <w:t>clearly described</w:t>
      </w:r>
      <w:r>
        <w:rPr>
          <w:lang w:val="x-none"/>
        </w:rPr>
        <w:t xml:space="preserve"> in the WID, </w:t>
      </w:r>
      <w:r w:rsidR="00B24273">
        <w:rPr>
          <w:lang w:val="x-none"/>
        </w:rPr>
        <w:t xml:space="preserve">and </w:t>
      </w:r>
      <w:r w:rsidR="00DC1BB5">
        <w:rPr>
          <w:lang w:val="x-none"/>
        </w:rPr>
        <w:t xml:space="preserve">this enhancement is proposed by two </w:t>
      </w:r>
      <w:r w:rsidR="00B24273">
        <w:rPr>
          <w:lang w:val="x-none"/>
        </w:rPr>
        <w:t>compan</w:t>
      </w:r>
      <w:r w:rsidR="00DC1BB5">
        <w:rPr>
          <w:lang w:val="x-none"/>
        </w:rPr>
        <w:t xml:space="preserve">ies </w:t>
      </w:r>
      <w:r w:rsidR="00B24273">
        <w:rPr>
          <w:lang w:val="x-none"/>
        </w:rPr>
        <w:t xml:space="preserve">in this meeting. </w:t>
      </w:r>
      <w:r w:rsidR="00C205CD">
        <w:rPr>
          <w:lang w:val="x-none"/>
        </w:rPr>
        <w:t xml:space="preserve">Thus, </w:t>
      </w:r>
      <w:r w:rsidR="00307A96">
        <w:rPr>
          <w:lang w:val="x-none"/>
        </w:rPr>
        <w:t xml:space="preserve">FL </w:t>
      </w:r>
      <w:r w:rsidR="00C205CD">
        <w:rPr>
          <w:lang w:val="x-none"/>
        </w:rPr>
        <w:t xml:space="preserve">would </w:t>
      </w:r>
      <w:r w:rsidR="00001CA3">
        <w:rPr>
          <w:lang w:val="x-none"/>
        </w:rPr>
        <w:t>encourag</w:t>
      </w:r>
      <w:r w:rsidR="00675863">
        <w:rPr>
          <w:lang w:val="x-none"/>
        </w:rPr>
        <w:t>e</w:t>
      </w:r>
      <w:r w:rsidR="00001CA3">
        <w:rPr>
          <w:lang w:val="x-none"/>
        </w:rPr>
        <w:t xml:space="preserve"> proponents </w:t>
      </w:r>
      <w:r w:rsidR="00675863">
        <w:rPr>
          <w:lang w:val="x-none"/>
        </w:rPr>
        <w:t xml:space="preserve">and interested companies </w:t>
      </w:r>
      <w:r w:rsidR="00001CA3">
        <w:rPr>
          <w:lang w:val="x-none"/>
        </w:rPr>
        <w:t xml:space="preserve">to have </w:t>
      </w:r>
      <w:r w:rsidR="00675863">
        <w:rPr>
          <w:lang w:val="x-none"/>
        </w:rPr>
        <w:t>further assessments</w:t>
      </w:r>
      <w:r w:rsidR="00001CA3">
        <w:rPr>
          <w:lang w:val="x-none"/>
        </w:rPr>
        <w:t xml:space="preserve"> unt</w:t>
      </w:r>
      <w:r w:rsidR="00DC1BB5">
        <w:rPr>
          <w:lang w:val="x-none"/>
        </w:rPr>
        <w:t>i</w:t>
      </w:r>
      <w:r w:rsidR="00001CA3">
        <w:rPr>
          <w:lang w:val="x-none"/>
        </w:rPr>
        <w:t>l RAN#111</w:t>
      </w:r>
      <w:r w:rsidR="00FF7A26">
        <w:rPr>
          <w:lang w:val="x-none"/>
        </w:rPr>
        <w:t>, and come back based on companies’ contribution, if necessary</w:t>
      </w:r>
      <w:r w:rsidR="00472141">
        <w:rPr>
          <w:lang w:val="x-none"/>
        </w:rPr>
        <w:t xml:space="preserve">, even though WID revision </w:t>
      </w:r>
      <w:r w:rsidR="002A3FAA">
        <w:rPr>
          <w:lang w:val="x-none"/>
        </w:rPr>
        <w:t>may</w:t>
      </w:r>
      <w:r w:rsidR="00472141">
        <w:rPr>
          <w:lang w:val="x-none"/>
        </w:rPr>
        <w:t xml:space="preserve"> be required </w:t>
      </w:r>
      <w:r w:rsidR="008C30DB">
        <w:rPr>
          <w:lang w:val="x-none"/>
        </w:rPr>
        <w:t>for</w:t>
      </w:r>
      <w:r w:rsidR="002A3FAA">
        <w:rPr>
          <w:lang w:val="x-none"/>
        </w:rPr>
        <w:t xml:space="preserve"> RAN1 work. </w:t>
      </w:r>
    </w:p>
    <w:p w14:paraId="4E7FB47A" w14:textId="635FD441" w:rsidR="007C1E03" w:rsidRPr="001D0EA1" w:rsidRDefault="007C1E03" w:rsidP="00C514CC">
      <w:pPr>
        <w:pStyle w:val="Heading5"/>
      </w:pPr>
      <w:r w:rsidRPr="001D0EA1">
        <w:t xml:space="preserve">[FL proposal </w:t>
      </w:r>
      <w:r>
        <w:t>6-1</w:t>
      </w:r>
      <w:r w:rsidRPr="001D0EA1">
        <w:t>-v1]</w:t>
      </w:r>
    </w:p>
    <w:p w14:paraId="15C9B727" w14:textId="59542878" w:rsidR="007C1E03" w:rsidRPr="0050629C" w:rsidRDefault="007C1E03" w:rsidP="007C1E03">
      <w:pPr>
        <w:pStyle w:val="ListParagraph"/>
        <w:numPr>
          <w:ilvl w:val="0"/>
          <w:numId w:val="40"/>
        </w:numPr>
        <w:ind w:leftChars="0"/>
      </w:pPr>
      <w:r>
        <w:rPr>
          <w:color w:val="FF0000"/>
        </w:rPr>
        <w:t xml:space="preserve">Companies are encouraged to </w:t>
      </w:r>
      <w:r w:rsidR="00DC1BB5">
        <w:rPr>
          <w:color w:val="FF0000"/>
        </w:rPr>
        <w:t>further study</w:t>
      </w:r>
      <w:r>
        <w:rPr>
          <w:color w:val="FF0000"/>
        </w:rPr>
        <w:t xml:space="preserve"> the necessity of </w:t>
      </w:r>
      <w:r w:rsidR="0030768E">
        <w:rPr>
          <w:color w:val="FF0000"/>
        </w:rPr>
        <w:t xml:space="preserve">BFR </w:t>
      </w:r>
      <w:r w:rsidR="00DC1BB5">
        <w:rPr>
          <w:color w:val="FF0000"/>
        </w:rPr>
        <w:t>enhancements in conjunction with</w:t>
      </w:r>
      <w:r w:rsidR="0030768E">
        <w:rPr>
          <w:color w:val="FF0000"/>
        </w:rPr>
        <w:t xml:space="preserve"> Rel-18 L1/L2 mobility. The discussion </w:t>
      </w:r>
      <w:r w:rsidR="0004499A">
        <w:rPr>
          <w:color w:val="FF0000"/>
        </w:rPr>
        <w:t xml:space="preserve">can </w:t>
      </w:r>
      <w:r w:rsidR="0030768E">
        <w:rPr>
          <w:color w:val="FF0000"/>
        </w:rPr>
        <w:t xml:space="preserve">be held in </w:t>
      </w:r>
      <w:r w:rsidR="0004499A">
        <w:rPr>
          <w:color w:val="FF0000"/>
        </w:rPr>
        <w:t>the future RAN1 meetings</w:t>
      </w:r>
      <w:r w:rsidR="0030768E">
        <w:rPr>
          <w:color w:val="FF0000"/>
        </w:rPr>
        <w:t xml:space="preserve"> based on companies</w:t>
      </w:r>
      <w:r w:rsidR="00DC1BB5">
        <w:rPr>
          <w:color w:val="FF0000"/>
        </w:rPr>
        <w:t>’</w:t>
      </w:r>
      <w:r w:rsidR="0030768E">
        <w:rPr>
          <w:color w:val="FF0000"/>
        </w:rPr>
        <w:t xml:space="preserve"> contribution. </w:t>
      </w:r>
    </w:p>
    <w:p w14:paraId="2C8BCF60" w14:textId="1B3DCEA8" w:rsidR="0050629C" w:rsidRPr="0050629C" w:rsidRDefault="0050629C" w:rsidP="0050629C">
      <w:pPr>
        <w:pStyle w:val="ListParagraph"/>
        <w:numPr>
          <w:ilvl w:val="0"/>
          <w:numId w:val="40"/>
        </w:numPr>
        <w:ind w:leftChars="0"/>
        <w:rPr>
          <w:i/>
          <w:iCs/>
          <w:color w:val="FF0000"/>
        </w:rPr>
      </w:pPr>
      <w:r w:rsidRPr="0050629C">
        <w:rPr>
          <w:i/>
          <w:iCs/>
          <w:color w:val="FF0000"/>
        </w:rPr>
        <w:t>FL note: this issue is a low priority issue at least in this meeting</w:t>
      </w:r>
    </w:p>
    <w:p w14:paraId="2DEBEC69" w14:textId="69B4DE9E" w:rsidR="00877E4E" w:rsidRPr="00C514CC" w:rsidRDefault="00877E4E" w:rsidP="00877E4E">
      <w:pPr>
        <w:pStyle w:val="Heading5"/>
      </w:pPr>
      <w:r>
        <w:lastRenderedPageBreak/>
        <w:t>[</w:t>
      </w:r>
      <w:r w:rsidR="00B41A47">
        <w:t>Discussion on</w:t>
      </w:r>
      <w:r>
        <w:t xml:space="preserve"> proposal 6-1-v1]</w:t>
      </w:r>
    </w:p>
    <w:p w14:paraId="4ED946BE" w14:textId="77777777" w:rsidR="00877E4E" w:rsidRDefault="00877E4E" w:rsidP="00877E4E">
      <w:r>
        <w:rPr>
          <w:rFonts w:hint="eastAsia"/>
        </w:rPr>
        <w:t>P</w:t>
      </w:r>
      <w:r>
        <w:t>lease input your view in the table below:</w:t>
      </w:r>
    </w:p>
    <w:tbl>
      <w:tblPr>
        <w:tblStyle w:val="TableGrid8"/>
        <w:tblW w:w="0" w:type="auto"/>
        <w:tblLook w:val="04A0" w:firstRow="1" w:lastRow="0" w:firstColumn="1" w:lastColumn="0" w:noHBand="0" w:noVBand="1"/>
      </w:tblPr>
      <w:tblGrid>
        <w:gridCol w:w="2032"/>
        <w:gridCol w:w="5589"/>
        <w:gridCol w:w="2410"/>
      </w:tblGrid>
      <w:tr w:rsidR="00877E4E" w14:paraId="6AFE7B95" w14:textId="77777777" w:rsidTr="00A4403B">
        <w:trPr>
          <w:cnfStyle w:val="100000000000" w:firstRow="1" w:lastRow="0" w:firstColumn="0" w:lastColumn="0" w:oddVBand="0" w:evenVBand="0" w:oddHBand="0" w:evenHBand="0" w:firstRowFirstColumn="0" w:firstRowLastColumn="0" w:lastRowFirstColumn="0" w:lastRowLastColumn="0"/>
        </w:trPr>
        <w:tc>
          <w:tcPr>
            <w:tcW w:w="2032" w:type="dxa"/>
          </w:tcPr>
          <w:p w14:paraId="007BD59F" w14:textId="77777777" w:rsidR="00877E4E" w:rsidRDefault="00877E4E" w:rsidP="00A4403B">
            <w:r>
              <w:rPr>
                <w:rFonts w:hint="eastAsia"/>
              </w:rPr>
              <w:t>C</w:t>
            </w:r>
            <w:r>
              <w:t>ompany</w:t>
            </w:r>
          </w:p>
        </w:tc>
        <w:tc>
          <w:tcPr>
            <w:tcW w:w="5589" w:type="dxa"/>
          </w:tcPr>
          <w:p w14:paraId="29BEEC23" w14:textId="0CA17A82" w:rsidR="00877E4E" w:rsidRDefault="00877E4E" w:rsidP="00A4403B">
            <w:r>
              <w:rPr>
                <w:rFonts w:hint="eastAsia"/>
              </w:rPr>
              <w:t>C</w:t>
            </w:r>
            <w:r>
              <w:t xml:space="preserve">omment to proposal </w:t>
            </w:r>
            <w:r w:rsidR="00675863">
              <w:t>6</w:t>
            </w:r>
            <w:r>
              <w:t>-1-v1</w:t>
            </w:r>
          </w:p>
        </w:tc>
        <w:tc>
          <w:tcPr>
            <w:tcW w:w="2410" w:type="dxa"/>
          </w:tcPr>
          <w:p w14:paraId="1C75B71C" w14:textId="77777777" w:rsidR="00877E4E" w:rsidRDefault="00877E4E" w:rsidP="00A4403B">
            <w:r>
              <w:rPr>
                <w:rFonts w:hint="eastAsia"/>
              </w:rPr>
              <w:t>R</w:t>
            </w:r>
            <w:r>
              <w:t>esponse from FL</w:t>
            </w:r>
          </w:p>
        </w:tc>
      </w:tr>
      <w:tr w:rsidR="00877E4E" w14:paraId="50A5A652" w14:textId="77777777" w:rsidTr="00A4403B">
        <w:tc>
          <w:tcPr>
            <w:tcW w:w="2032" w:type="dxa"/>
          </w:tcPr>
          <w:p w14:paraId="3FD7F37C" w14:textId="5319C215" w:rsidR="00877E4E" w:rsidRDefault="008827CA" w:rsidP="00A4403B">
            <w:r>
              <w:t>Google</w:t>
            </w:r>
          </w:p>
        </w:tc>
        <w:tc>
          <w:tcPr>
            <w:tcW w:w="5589" w:type="dxa"/>
          </w:tcPr>
          <w:p w14:paraId="5AA4B0F0" w14:textId="6D8DADA3" w:rsidR="00877E4E" w:rsidRDefault="008827CA" w:rsidP="00A4403B">
            <w:r>
              <w:t>BFR is an important aspect for beam management, which is also part of ICBM. We failed to see any reason to preclude it.</w:t>
            </w:r>
          </w:p>
        </w:tc>
        <w:tc>
          <w:tcPr>
            <w:tcW w:w="2410" w:type="dxa"/>
          </w:tcPr>
          <w:p w14:paraId="7B24DFAB" w14:textId="77777777" w:rsidR="00877E4E" w:rsidRDefault="00877E4E" w:rsidP="00A4403B"/>
        </w:tc>
      </w:tr>
      <w:tr w:rsidR="00877E4E" w14:paraId="0498C12B" w14:textId="77777777" w:rsidTr="00A4403B">
        <w:tc>
          <w:tcPr>
            <w:tcW w:w="2032" w:type="dxa"/>
          </w:tcPr>
          <w:p w14:paraId="7DEA73B9" w14:textId="77777777" w:rsidR="00877E4E" w:rsidRDefault="00877E4E" w:rsidP="00A4403B"/>
        </w:tc>
        <w:tc>
          <w:tcPr>
            <w:tcW w:w="5589" w:type="dxa"/>
          </w:tcPr>
          <w:p w14:paraId="26667B8A" w14:textId="77777777" w:rsidR="00877E4E" w:rsidRDefault="00877E4E" w:rsidP="00A4403B"/>
        </w:tc>
        <w:tc>
          <w:tcPr>
            <w:tcW w:w="2410" w:type="dxa"/>
          </w:tcPr>
          <w:p w14:paraId="449E365F" w14:textId="77777777" w:rsidR="00877E4E" w:rsidRDefault="00877E4E" w:rsidP="00A4403B"/>
        </w:tc>
      </w:tr>
      <w:tr w:rsidR="00877E4E" w14:paraId="673F9E45" w14:textId="77777777" w:rsidTr="00A4403B">
        <w:tc>
          <w:tcPr>
            <w:tcW w:w="2032" w:type="dxa"/>
          </w:tcPr>
          <w:p w14:paraId="73373C40" w14:textId="77777777" w:rsidR="00877E4E" w:rsidRDefault="00877E4E" w:rsidP="00A4403B"/>
        </w:tc>
        <w:tc>
          <w:tcPr>
            <w:tcW w:w="5589" w:type="dxa"/>
          </w:tcPr>
          <w:p w14:paraId="290F54D8" w14:textId="77777777" w:rsidR="00877E4E" w:rsidRDefault="00877E4E" w:rsidP="00A4403B"/>
        </w:tc>
        <w:tc>
          <w:tcPr>
            <w:tcW w:w="2410" w:type="dxa"/>
          </w:tcPr>
          <w:p w14:paraId="4C36A408" w14:textId="77777777" w:rsidR="00877E4E" w:rsidRDefault="00877E4E" w:rsidP="00A4403B"/>
        </w:tc>
      </w:tr>
      <w:tr w:rsidR="00877E4E" w14:paraId="0997A075" w14:textId="77777777" w:rsidTr="00A4403B">
        <w:tc>
          <w:tcPr>
            <w:tcW w:w="2032" w:type="dxa"/>
          </w:tcPr>
          <w:p w14:paraId="0EA7B554" w14:textId="77777777" w:rsidR="00877E4E" w:rsidRDefault="00877E4E" w:rsidP="00A4403B"/>
        </w:tc>
        <w:tc>
          <w:tcPr>
            <w:tcW w:w="5589" w:type="dxa"/>
          </w:tcPr>
          <w:p w14:paraId="52E41F72" w14:textId="77777777" w:rsidR="00877E4E" w:rsidRDefault="00877E4E" w:rsidP="00A4403B"/>
        </w:tc>
        <w:tc>
          <w:tcPr>
            <w:tcW w:w="2410" w:type="dxa"/>
          </w:tcPr>
          <w:p w14:paraId="149740A4" w14:textId="77777777" w:rsidR="00877E4E" w:rsidRDefault="00877E4E" w:rsidP="00A4403B"/>
        </w:tc>
      </w:tr>
      <w:tr w:rsidR="00877E4E" w14:paraId="6C1D6537" w14:textId="77777777" w:rsidTr="00A4403B">
        <w:tc>
          <w:tcPr>
            <w:tcW w:w="2032" w:type="dxa"/>
          </w:tcPr>
          <w:p w14:paraId="18F369EB" w14:textId="77777777" w:rsidR="00877E4E" w:rsidRDefault="00877E4E" w:rsidP="00A4403B"/>
        </w:tc>
        <w:tc>
          <w:tcPr>
            <w:tcW w:w="5589" w:type="dxa"/>
          </w:tcPr>
          <w:p w14:paraId="4D3325CD" w14:textId="77777777" w:rsidR="00877E4E" w:rsidRDefault="00877E4E" w:rsidP="00A4403B"/>
        </w:tc>
        <w:tc>
          <w:tcPr>
            <w:tcW w:w="2410" w:type="dxa"/>
          </w:tcPr>
          <w:p w14:paraId="3E3E039D" w14:textId="77777777" w:rsidR="00877E4E" w:rsidRDefault="00877E4E" w:rsidP="00A4403B"/>
        </w:tc>
      </w:tr>
      <w:tr w:rsidR="00877E4E" w14:paraId="27733B96" w14:textId="77777777" w:rsidTr="00A4403B">
        <w:tc>
          <w:tcPr>
            <w:tcW w:w="2032" w:type="dxa"/>
          </w:tcPr>
          <w:p w14:paraId="3EC0DE40" w14:textId="77777777" w:rsidR="00877E4E" w:rsidRDefault="00877E4E" w:rsidP="00A4403B"/>
        </w:tc>
        <w:tc>
          <w:tcPr>
            <w:tcW w:w="5589" w:type="dxa"/>
          </w:tcPr>
          <w:p w14:paraId="081B0D0D" w14:textId="77777777" w:rsidR="00877E4E" w:rsidRDefault="00877E4E" w:rsidP="00A4403B"/>
        </w:tc>
        <w:tc>
          <w:tcPr>
            <w:tcW w:w="2410" w:type="dxa"/>
          </w:tcPr>
          <w:p w14:paraId="10D0705C" w14:textId="77777777" w:rsidR="00877E4E" w:rsidRDefault="00877E4E" w:rsidP="00A4403B"/>
        </w:tc>
      </w:tr>
      <w:tr w:rsidR="00877E4E" w14:paraId="5F5164CB" w14:textId="77777777" w:rsidTr="00A4403B">
        <w:tc>
          <w:tcPr>
            <w:tcW w:w="2032" w:type="dxa"/>
          </w:tcPr>
          <w:p w14:paraId="0AC1ABE2" w14:textId="77777777" w:rsidR="00877E4E" w:rsidRDefault="00877E4E" w:rsidP="00A4403B"/>
        </w:tc>
        <w:tc>
          <w:tcPr>
            <w:tcW w:w="5589" w:type="dxa"/>
          </w:tcPr>
          <w:p w14:paraId="42EBAE08" w14:textId="77777777" w:rsidR="00877E4E" w:rsidRDefault="00877E4E" w:rsidP="00A4403B"/>
        </w:tc>
        <w:tc>
          <w:tcPr>
            <w:tcW w:w="2410" w:type="dxa"/>
          </w:tcPr>
          <w:p w14:paraId="668033D5" w14:textId="77777777" w:rsidR="00877E4E" w:rsidRDefault="00877E4E" w:rsidP="00A4403B"/>
        </w:tc>
      </w:tr>
    </w:tbl>
    <w:p w14:paraId="291F3974" w14:textId="77777777" w:rsidR="00877E4E" w:rsidRPr="00BC5205" w:rsidRDefault="00877E4E" w:rsidP="007C1E03">
      <w:pPr>
        <w:pStyle w:val="ListParagraph"/>
        <w:numPr>
          <w:ilvl w:val="0"/>
          <w:numId w:val="40"/>
        </w:numPr>
        <w:ind w:leftChars="0"/>
      </w:pPr>
    </w:p>
    <w:p w14:paraId="0964D211" w14:textId="1D94BFD2" w:rsidR="006E4F48" w:rsidRPr="00DC1BB5" w:rsidRDefault="00F43D93" w:rsidP="00877E4E">
      <w:pPr>
        <w:pStyle w:val="Heading3"/>
      </w:pPr>
      <w:r w:rsidRPr="00DC1BB5">
        <w:t xml:space="preserve">Interaction between </w:t>
      </w:r>
      <w:r w:rsidR="009A175D" w:rsidRPr="00DC1BB5">
        <w:t xml:space="preserve">inter-cell </w:t>
      </w:r>
      <w:proofErr w:type="spellStart"/>
      <w:r w:rsidR="00D9544A" w:rsidRPr="00DC1BB5">
        <w:t>mTRP</w:t>
      </w:r>
      <w:proofErr w:type="spellEnd"/>
      <w:r w:rsidR="009A175D" w:rsidRPr="00DC1BB5">
        <w:t xml:space="preserve"> and</w:t>
      </w:r>
      <w:r w:rsidR="00EC5075" w:rsidRPr="00DC1BB5">
        <w:t xml:space="preserve"> </w:t>
      </w:r>
      <w:r w:rsidR="006E4F48" w:rsidRPr="00DC1BB5">
        <w:t xml:space="preserve">L1/L2 </w:t>
      </w:r>
      <w:r w:rsidR="00E1298E">
        <w:t>mobility</w:t>
      </w:r>
    </w:p>
    <w:p w14:paraId="6F062674" w14:textId="77777777" w:rsidR="005B570C" w:rsidRPr="004A7EDD" w:rsidRDefault="005B570C" w:rsidP="005B570C">
      <w:pPr>
        <w:pStyle w:val="Heading5"/>
      </w:pPr>
      <w:r w:rsidRPr="004A7EDD">
        <w:rPr>
          <w:rFonts w:hint="eastAsia"/>
        </w:rPr>
        <w:t>[</w:t>
      </w:r>
      <w:r w:rsidRPr="004A7EDD">
        <w:t>Summary of contributions]</w:t>
      </w:r>
    </w:p>
    <w:p w14:paraId="647C09BC" w14:textId="5C795571" w:rsidR="006E4F48" w:rsidRPr="006E4F48" w:rsidRDefault="00E1298E" w:rsidP="006E4F48">
      <w:r>
        <w:t xml:space="preserve">One company points out the interaction between </w:t>
      </w:r>
      <w:r w:rsidR="006F04ED">
        <w:t>Rel-17 ICBM</w:t>
      </w:r>
      <w:r w:rsidR="006F04ED" w:rsidRPr="00E1298E">
        <w:t xml:space="preserve"> </w:t>
      </w:r>
      <w:r w:rsidRPr="00E1298E">
        <w:t xml:space="preserve">and </w:t>
      </w:r>
      <w:r w:rsidR="006F04ED">
        <w:t xml:space="preserve">Rel-18 </w:t>
      </w:r>
      <w:r w:rsidRPr="00E1298E">
        <w:t>L1/L2 handover</w:t>
      </w:r>
      <w:r>
        <w:t xml:space="preserve">, and the potential scenarios are shown in their contribution (see section 2.4 of R1-2208500). More concretely, </w:t>
      </w:r>
      <w:r w:rsidR="006F04ED">
        <w:t>Rel-17 ICBM</w:t>
      </w:r>
      <w:r>
        <w:t xml:space="preserve"> can be operated before L1/L2 mobility, and inter-cell </w:t>
      </w:r>
      <w:proofErr w:type="spellStart"/>
      <w:r>
        <w:t>mTRP</w:t>
      </w:r>
      <w:proofErr w:type="spellEnd"/>
      <w:r>
        <w:t xml:space="preserve"> can also be activated right after the mobility.</w:t>
      </w:r>
      <w:r w:rsidRPr="006E4F48">
        <w:t xml:space="preserve"> </w:t>
      </w:r>
      <w:r>
        <w:t xml:space="preserve">R1-2208500 proposes to clarify the possible scenario(s). </w:t>
      </w:r>
    </w:p>
    <w:p w14:paraId="28790271" w14:textId="77777777" w:rsidR="005B570C" w:rsidRDefault="005B570C" w:rsidP="005B570C">
      <w:pPr>
        <w:pStyle w:val="Heading5"/>
      </w:pPr>
      <w:r>
        <w:rPr>
          <w:rFonts w:hint="eastAsia"/>
        </w:rPr>
        <w:t>[</w:t>
      </w:r>
      <w:r>
        <w:t>FL observation]</w:t>
      </w:r>
    </w:p>
    <w:p w14:paraId="458A6635" w14:textId="35AD8D15" w:rsidR="006870D5" w:rsidRPr="00491E95" w:rsidRDefault="006870D5" w:rsidP="006870D5">
      <w:r>
        <w:t xml:space="preserve">Even though the proponent company </w:t>
      </w:r>
      <w:r w:rsidR="0076647C">
        <w:t>propose to study the scenario in R1-2208500 first, FL wonders if the scenarios listed in this contribution is the major use cases</w:t>
      </w:r>
      <w:r w:rsidR="00E1298E">
        <w:t xml:space="preserve"> to be addressed in this WI (in other word, this discussion is essential to realize Rel-18 L1/L2 mobility)</w:t>
      </w:r>
      <w:r w:rsidR="0076647C">
        <w:t xml:space="preserve">. </w:t>
      </w:r>
      <w:r w:rsidR="00E1298E">
        <w:t>I</w:t>
      </w:r>
      <w:r w:rsidR="00602A07">
        <w:t xml:space="preserve">nterested companies </w:t>
      </w:r>
      <w:r w:rsidR="00E1298E">
        <w:t xml:space="preserve">are encouraged </w:t>
      </w:r>
      <w:r w:rsidR="00602A07">
        <w:t xml:space="preserve">to review section 2.4 of R1-2208500, and </w:t>
      </w:r>
      <w:r w:rsidR="00E1298E">
        <w:t xml:space="preserve">input their contributions in the next meetings, as necessary. </w:t>
      </w:r>
    </w:p>
    <w:p w14:paraId="724195B3" w14:textId="70B4E36E" w:rsidR="00487CA9" w:rsidRPr="001D0EA1" w:rsidRDefault="00487CA9" w:rsidP="00C514CC">
      <w:pPr>
        <w:pStyle w:val="Heading5"/>
      </w:pPr>
      <w:r w:rsidRPr="001D0EA1">
        <w:t xml:space="preserve">[FL proposal </w:t>
      </w:r>
      <w:r>
        <w:t>6-</w:t>
      </w:r>
      <w:r w:rsidR="00EA0378">
        <w:t>2</w:t>
      </w:r>
      <w:r w:rsidRPr="001D0EA1">
        <w:t>-v1]</w:t>
      </w:r>
    </w:p>
    <w:p w14:paraId="4C83922C" w14:textId="27CEED62" w:rsidR="0050629C" w:rsidRPr="0050629C" w:rsidRDefault="00D9544A" w:rsidP="0050629C">
      <w:pPr>
        <w:pStyle w:val="ListParagraph"/>
        <w:numPr>
          <w:ilvl w:val="0"/>
          <w:numId w:val="40"/>
        </w:numPr>
        <w:ind w:leftChars="0"/>
      </w:pPr>
      <w:r>
        <w:rPr>
          <w:color w:val="FF0000"/>
        </w:rPr>
        <w:t>I</w:t>
      </w:r>
      <w:r w:rsidR="00CB1F0A" w:rsidRPr="00D9544A">
        <w:rPr>
          <w:color w:val="FF0000"/>
        </w:rPr>
        <w:t>nterested companies to review section 2.4 of R1-220850</w:t>
      </w:r>
      <w:r w:rsidR="00DA6C8A">
        <w:rPr>
          <w:color w:val="FF0000"/>
        </w:rPr>
        <w:t>0 a</w:t>
      </w:r>
      <w:r>
        <w:rPr>
          <w:color w:val="FF0000"/>
        </w:rPr>
        <w:t>nd bring a</w:t>
      </w:r>
      <w:r w:rsidR="00DA6C8A">
        <w:rPr>
          <w:color w:val="FF0000"/>
        </w:rPr>
        <w:t xml:space="preserve"> contribution in the future RAN1 meetings. </w:t>
      </w:r>
    </w:p>
    <w:p w14:paraId="79258CBA" w14:textId="77777777" w:rsidR="0050629C" w:rsidRPr="0050629C" w:rsidRDefault="0050629C" w:rsidP="0050629C">
      <w:pPr>
        <w:pStyle w:val="ListParagraph"/>
        <w:numPr>
          <w:ilvl w:val="0"/>
          <w:numId w:val="40"/>
        </w:numPr>
        <w:ind w:leftChars="0"/>
        <w:rPr>
          <w:i/>
          <w:iCs/>
          <w:color w:val="FF0000"/>
        </w:rPr>
      </w:pPr>
      <w:r w:rsidRPr="0050629C">
        <w:rPr>
          <w:i/>
          <w:iCs/>
          <w:color w:val="FF0000"/>
        </w:rPr>
        <w:t>FL note: this issue is a low priority issue at least in this meeting</w:t>
      </w:r>
    </w:p>
    <w:p w14:paraId="068D6342" w14:textId="77777777" w:rsidR="0050629C" w:rsidRPr="00174E32" w:rsidRDefault="0050629C" w:rsidP="00D9544A">
      <w:pPr>
        <w:pStyle w:val="ListParagraph"/>
        <w:numPr>
          <w:ilvl w:val="0"/>
          <w:numId w:val="40"/>
        </w:numPr>
        <w:ind w:leftChars="0"/>
      </w:pPr>
    </w:p>
    <w:p w14:paraId="371DE99B" w14:textId="118BB271" w:rsidR="00877E4E" w:rsidRPr="00C514CC" w:rsidRDefault="00877E4E" w:rsidP="00877E4E">
      <w:pPr>
        <w:pStyle w:val="Heading5"/>
      </w:pPr>
      <w:r>
        <w:t>[</w:t>
      </w:r>
      <w:r w:rsidR="00B41A47">
        <w:t>Discussion on</w:t>
      </w:r>
      <w:r>
        <w:t xml:space="preserve"> proposal 6-2-v1]</w:t>
      </w:r>
    </w:p>
    <w:p w14:paraId="1197B75A" w14:textId="77777777" w:rsidR="00877E4E" w:rsidRDefault="00877E4E" w:rsidP="00877E4E">
      <w:r>
        <w:rPr>
          <w:rFonts w:hint="eastAsia"/>
        </w:rPr>
        <w:t>P</w:t>
      </w:r>
      <w:r>
        <w:t>lease input your view in the table below:</w:t>
      </w:r>
    </w:p>
    <w:tbl>
      <w:tblPr>
        <w:tblStyle w:val="TableGrid8"/>
        <w:tblW w:w="0" w:type="auto"/>
        <w:tblLook w:val="04A0" w:firstRow="1" w:lastRow="0" w:firstColumn="1" w:lastColumn="0" w:noHBand="0" w:noVBand="1"/>
      </w:tblPr>
      <w:tblGrid>
        <w:gridCol w:w="2032"/>
        <w:gridCol w:w="5589"/>
        <w:gridCol w:w="2410"/>
      </w:tblGrid>
      <w:tr w:rsidR="00877E4E" w14:paraId="315C8FDE" w14:textId="77777777" w:rsidTr="00A4403B">
        <w:trPr>
          <w:cnfStyle w:val="100000000000" w:firstRow="1" w:lastRow="0" w:firstColumn="0" w:lastColumn="0" w:oddVBand="0" w:evenVBand="0" w:oddHBand="0" w:evenHBand="0" w:firstRowFirstColumn="0" w:firstRowLastColumn="0" w:lastRowFirstColumn="0" w:lastRowLastColumn="0"/>
        </w:trPr>
        <w:tc>
          <w:tcPr>
            <w:tcW w:w="2032" w:type="dxa"/>
          </w:tcPr>
          <w:p w14:paraId="0461BB96" w14:textId="77777777" w:rsidR="00877E4E" w:rsidRDefault="00877E4E" w:rsidP="00A4403B">
            <w:r>
              <w:rPr>
                <w:rFonts w:hint="eastAsia"/>
              </w:rPr>
              <w:t>C</w:t>
            </w:r>
            <w:r>
              <w:t>ompany</w:t>
            </w:r>
          </w:p>
        </w:tc>
        <w:tc>
          <w:tcPr>
            <w:tcW w:w="5589" w:type="dxa"/>
          </w:tcPr>
          <w:p w14:paraId="34660C56" w14:textId="54642EED" w:rsidR="00877E4E" w:rsidRDefault="00877E4E" w:rsidP="00A4403B">
            <w:r>
              <w:rPr>
                <w:rFonts w:hint="eastAsia"/>
              </w:rPr>
              <w:t>C</w:t>
            </w:r>
            <w:r>
              <w:t>omment to proposal 6-2-v1</w:t>
            </w:r>
          </w:p>
        </w:tc>
        <w:tc>
          <w:tcPr>
            <w:tcW w:w="2410" w:type="dxa"/>
          </w:tcPr>
          <w:p w14:paraId="49F4047A" w14:textId="77777777" w:rsidR="00877E4E" w:rsidRDefault="00877E4E" w:rsidP="00A4403B">
            <w:r>
              <w:rPr>
                <w:rFonts w:hint="eastAsia"/>
              </w:rPr>
              <w:t>R</w:t>
            </w:r>
            <w:r>
              <w:t>esponse from FL</w:t>
            </w:r>
          </w:p>
        </w:tc>
      </w:tr>
      <w:tr w:rsidR="00877E4E" w14:paraId="322EBA2D" w14:textId="77777777" w:rsidTr="00A4403B">
        <w:tc>
          <w:tcPr>
            <w:tcW w:w="2032" w:type="dxa"/>
          </w:tcPr>
          <w:p w14:paraId="4707FF6E" w14:textId="62F3C758" w:rsidR="00877E4E" w:rsidRDefault="00877E4E" w:rsidP="00A4403B"/>
        </w:tc>
        <w:tc>
          <w:tcPr>
            <w:tcW w:w="5589" w:type="dxa"/>
          </w:tcPr>
          <w:p w14:paraId="18DEF941" w14:textId="77777777" w:rsidR="00877E4E" w:rsidRDefault="00877E4E" w:rsidP="00A4403B"/>
        </w:tc>
        <w:tc>
          <w:tcPr>
            <w:tcW w:w="2410" w:type="dxa"/>
          </w:tcPr>
          <w:p w14:paraId="3D0CE15E" w14:textId="77777777" w:rsidR="00877E4E" w:rsidRDefault="00877E4E" w:rsidP="00A4403B"/>
        </w:tc>
      </w:tr>
      <w:tr w:rsidR="00877E4E" w14:paraId="44BD6531" w14:textId="77777777" w:rsidTr="00A4403B">
        <w:tc>
          <w:tcPr>
            <w:tcW w:w="2032" w:type="dxa"/>
          </w:tcPr>
          <w:p w14:paraId="45A920D2" w14:textId="77777777" w:rsidR="00877E4E" w:rsidRDefault="00877E4E" w:rsidP="00A4403B"/>
        </w:tc>
        <w:tc>
          <w:tcPr>
            <w:tcW w:w="5589" w:type="dxa"/>
          </w:tcPr>
          <w:p w14:paraId="045CF547" w14:textId="77777777" w:rsidR="00877E4E" w:rsidRDefault="00877E4E" w:rsidP="00A4403B"/>
        </w:tc>
        <w:tc>
          <w:tcPr>
            <w:tcW w:w="2410" w:type="dxa"/>
          </w:tcPr>
          <w:p w14:paraId="7D3A683A" w14:textId="77777777" w:rsidR="00877E4E" w:rsidRDefault="00877E4E" w:rsidP="00A4403B"/>
        </w:tc>
      </w:tr>
      <w:tr w:rsidR="00877E4E" w14:paraId="697A5428" w14:textId="77777777" w:rsidTr="00A4403B">
        <w:tc>
          <w:tcPr>
            <w:tcW w:w="2032" w:type="dxa"/>
          </w:tcPr>
          <w:p w14:paraId="30DFE6D6" w14:textId="77777777" w:rsidR="00877E4E" w:rsidRDefault="00877E4E" w:rsidP="00A4403B"/>
        </w:tc>
        <w:tc>
          <w:tcPr>
            <w:tcW w:w="5589" w:type="dxa"/>
          </w:tcPr>
          <w:p w14:paraId="18A77803" w14:textId="77777777" w:rsidR="00877E4E" w:rsidRDefault="00877E4E" w:rsidP="00A4403B"/>
        </w:tc>
        <w:tc>
          <w:tcPr>
            <w:tcW w:w="2410" w:type="dxa"/>
          </w:tcPr>
          <w:p w14:paraId="6BB3BD84" w14:textId="77777777" w:rsidR="00877E4E" w:rsidRDefault="00877E4E" w:rsidP="00A4403B"/>
        </w:tc>
      </w:tr>
      <w:tr w:rsidR="00877E4E" w14:paraId="74AC348D" w14:textId="77777777" w:rsidTr="00A4403B">
        <w:tc>
          <w:tcPr>
            <w:tcW w:w="2032" w:type="dxa"/>
          </w:tcPr>
          <w:p w14:paraId="14FB6F41" w14:textId="77777777" w:rsidR="00877E4E" w:rsidRDefault="00877E4E" w:rsidP="00A4403B"/>
        </w:tc>
        <w:tc>
          <w:tcPr>
            <w:tcW w:w="5589" w:type="dxa"/>
          </w:tcPr>
          <w:p w14:paraId="0CE7D999" w14:textId="77777777" w:rsidR="00877E4E" w:rsidRDefault="00877E4E" w:rsidP="00A4403B"/>
        </w:tc>
        <w:tc>
          <w:tcPr>
            <w:tcW w:w="2410" w:type="dxa"/>
          </w:tcPr>
          <w:p w14:paraId="359372E9" w14:textId="77777777" w:rsidR="00877E4E" w:rsidRDefault="00877E4E" w:rsidP="00A4403B"/>
        </w:tc>
      </w:tr>
      <w:tr w:rsidR="00877E4E" w14:paraId="5C44B4B6" w14:textId="77777777" w:rsidTr="00A4403B">
        <w:tc>
          <w:tcPr>
            <w:tcW w:w="2032" w:type="dxa"/>
          </w:tcPr>
          <w:p w14:paraId="0D68F23F" w14:textId="77777777" w:rsidR="00877E4E" w:rsidRDefault="00877E4E" w:rsidP="00A4403B"/>
        </w:tc>
        <w:tc>
          <w:tcPr>
            <w:tcW w:w="5589" w:type="dxa"/>
          </w:tcPr>
          <w:p w14:paraId="0E221975" w14:textId="77777777" w:rsidR="00877E4E" w:rsidRDefault="00877E4E" w:rsidP="00A4403B"/>
        </w:tc>
        <w:tc>
          <w:tcPr>
            <w:tcW w:w="2410" w:type="dxa"/>
          </w:tcPr>
          <w:p w14:paraId="4D374451" w14:textId="77777777" w:rsidR="00877E4E" w:rsidRDefault="00877E4E" w:rsidP="00A4403B"/>
        </w:tc>
      </w:tr>
      <w:tr w:rsidR="00877E4E" w14:paraId="7322162F" w14:textId="77777777" w:rsidTr="00A4403B">
        <w:tc>
          <w:tcPr>
            <w:tcW w:w="2032" w:type="dxa"/>
          </w:tcPr>
          <w:p w14:paraId="52D5896D" w14:textId="77777777" w:rsidR="00877E4E" w:rsidRDefault="00877E4E" w:rsidP="00A4403B"/>
        </w:tc>
        <w:tc>
          <w:tcPr>
            <w:tcW w:w="5589" w:type="dxa"/>
          </w:tcPr>
          <w:p w14:paraId="6505F63C" w14:textId="77777777" w:rsidR="00877E4E" w:rsidRDefault="00877E4E" w:rsidP="00A4403B"/>
        </w:tc>
        <w:tc>
          <w:tcPr>
            <w:tcW w:w="2410" w:type="dxa"/>
          </w:tcPr>
          <w:p w14:paraId="30C43B42" w14:textId="77777777" w:rsidR="00877E4E" w:rsidRDefault="00877E4E" w:rsidP="00A4403B"/>
        </w:tc>
      </w:tr>
      <w:tr w:rsidR="00877E4E" w14:paraId="2827CAC3" w14:textId="77777777" w:rsidTr="00A4403B">
        <w:tc>
          <w:tcPr>
            <w:tcW w:w="2032" w:type="dxa"/>
          </w:tcPr>
          <w:p w14:paraId="7DBA06A7" w14:textId="77777777" w:rsidR="00877E4E" w:rsidRDefault="00877E4E" w:rsidP="00A4403B"/>
        </w:tc>
        <w:tc>
          <w:tcPr>
            <w:tcW w:w="5589" w:type="dxa"/>
          </w:tcPr>
          <w:p w14:paraId="649E1EFD" w14:textId="77777777" w:rsidR="00877E4E" w:rsidRDefault="00877E4E" w:rsidP="00A4403B"/>
        </w:tc>
        <w:tc>
          <w:tcPr>
            <w:tcW w:w="2410" w:type="dxa"/>
          </w:tcPr>
          <w:p w14:paraId="2117C686" w14:textId="77777777" w:rsidR="00877E4E" w:rsidRDefault="00877E4E" w:rsidP="00A4403B"/>
        </w:tc>
      </w:tr>
    </w:tbl>
    <w:p w14:paraId="77CC260E" w14:textId="7512DA89" w:rsidR="00174E32" w:rsidRDefault="00174E32" w:rsidP="00174E32"/>
    <w:p w14:paraId="322CA865" w14:textId="77777777" w:rsidR="0050629C" w:rsidRPr="00BC5205" w:rsidRDefault="0050629C" w:rsidP="0050629C">
      <w:pPr>
        <w:pStyle w:val="ListParagraph"/>
        <w:numPr>
          <w:ilvl w:val="0"/>
          <w:numId w:val="40"/>
        </w:numPr>
        <w:ind w:leftChars="0"/>
      </w:pPr>
    </w:p>
    <w:p w14:paraId="7644F23F" w14:textId="0C215AAC" w:rsidR="0050629C" w:rsidRPr="00DC1BB5" w:rsidRDefault="0050629C" w:rsidP="0050629C">
      <w:pPr>
        <w:pStyle w:val="Heading3"/>
      </w:pPr>
      <w:r>
        <w:t>Measurement requirement</w:t>
      </w:r>
      <w:r w:rsidR="00C714C8">
        <w:t>s</w:t>
      </w:r>
    </w:p>
    <w:p w14:paraId="4E0E46A2" w14:textId="37882FDF" w:rsidR="0050629C" w:rsidRDefault="0050629C" w:rsidP="0050629C">
      <w:pPr>
        <w:pStyle w:val="Heading5"/>
      </w:pPr>
      <w:r w:rsidRPr="004A7EDD">
        <w:rPr>
          <w:rFonts w:hint="eastAsia"/>
        </w:rPr>
        <w:t>[</w:t>
      </w:r>
      <w:r w:rsidRPr="004A7EDD">
        <w:t>Summary of contributions]</w:t>
      </w:r>
    </w:p>
    <w:p w14:paraId="092B472D" w14:textId="7E01BA2B" w:rsidR="0050629C" w:rsidRDefault="0050629C" w:rsidP="0050629C">
      <w:r>
        <w:t xml:space="preserve">An issue is raised by R1-2208679 regarding the measurement requirement, which mentions that the overall process can be accelerated by applying the same requirements for intra-frequency and inter-frequency measurement: </w:t>
      </w:r>
    </w:p>
    <w:p w14:paraId="6B8C6C9C" w14:textId="6B95F184" w:rsidR="0050629C" w:rsidRDefault="0050629C" w:rsidP="0050629C">
      <w:pPr>
        <w:pStyle w:val="ListParagraph"/>
        <w:numPr>
          <w:ilvl w:val="0"/>
          <w:numId w:val="40"/>
        </w:numPr>
        <w:ind w:leftChars="0"/>
      </w:pPr>
      <w:r w:rsidRPr="0050629C">
        <w:t>The intra-frequency measurements used for L1/L2 mobility have the same requirements as the intra-frequency measurements</w:t>
      </w:r>
    </w:p>
    <w:p w14:paraId="5CB8C5C6" w14:textId="234FF630" w:rsidR="0050629C" w:rsidRDefault="0050629C" w:rsidP="0050629C">
      <w:pPr>
        <w:pStyle w:val="ListParagraph"/>
        <w:numPr>
          <w:ilvl w:val="0"/>
          <w:numId w:val="40"/>
        </w:numPr>
        <w:ind w:leftChars="0"/>
      </w:pPr>
      <w:r w:rsidRPr="0050629C">
        <w:t>The inter-frequency measurements used for L1/L2 mobility have the same requirements as the inter-frequency measurements.</w:t>
      </w:r>
    </w:p>
    <w:p w14:paraId="28929113" w14:textId="4DB13B4A" w:rsidR="0050629C" w:rsidRPr="0050629C" w:rsidRDefault="0050629C" w:rsidP="0050629C">
      <w:r>
        <w:t xml:space="preserve">Otherwise, the </w:t>
      </w:r>
      <w:r w:rsidRPr="00964601">
        <w:t>measurements could not be performed at the same time</w:t>
      </w:r>
      <w:r>
        <w:t xml:space="preserve">. </w:t>
      </w:r>
      <w:r>
        <w:rPr>
          <w:rFonts w:hint="eastAsia"/>
        </w:rPr>
        <w:t>T</w:t>
      </w:r>
      <w:r>
        <w:t>hen, it is proposed to s</w:t>
      </w:r>
      <w:r w:rsidRPr="0050629C">
        <w:t>end an LS to RAN4 describing the accuracy requirements for the measurements used for L1/L2 mobility.</w:t>
      </w:r>
    </w:p>
    <w:p w14:paraId="0871E087" w14:textId="7F2AD0A0" w:rsidR="0050629C" w:rsidRDefault="0050629C" w:rsidP="0050629C">
      <w:pPr>
        <w:pStyle w:val="Heading5"/>
        <w:ind w:left="389" w:hanging="389"/>
      </w:pPr>
      <w:r w:rsidRPr="0050629C">
        <w:rPr>
          <w:rFonts w:ascii="Times New Roman" w:eastAsia="MS Gothic" w:hAnsi="Times New Roman" w:cs="Times New Roman" w:hint="eastAsia"/>
          <w:b w:val="0"/>
          <w:bCs w:val="0"/>
          <w:sz w:val="24"/>
          <w:szCs w:val="20"/>
        </w:rPr>
        <w:t xml:space="preserve"> </w:t>
      </w:r>
      <w:r>
        <w:rPr>
          <w:rFonts w:hint="eastAsia"/>
        </w:rPr>
        <w:t>[</w:t>
      </w:r>
      <w:r>
        <w:t>FL observation]</w:t>
      </w:r>
    </w:p>
    <w:p w14:paraId="13BF477A" w14:textId="72D946E0" w:rsidR="0050629C" w:rsidRPr="00491E95" w:rsidRDefault="0050629C" w:rsidP="0050629C">
      <w:r>
        <w:t>Given the fact that inter-frequency mobility scenario has not been agreed in RAN2, it would be premature to discuss this issue. In addition, it is not clear why this discussion is triggered in RAN1. RAN2 (as a leading WG) or RAN4 should discuss this issu</w:t>
      </w:r>
      <w:r w:rsidR="00C714C8">
        <w:t xml:space="preserve">e directly to avoid the overhead. </w:t>
      </w:r>
    </w:p>
    <w:p w14:paraId="2C25E225" w14:textId="16FB4751" w:rsidR="0050629C" w:rsidRPr="001D0EA1" w:rsidRDefault="0050629C" w:rsidP="0050629C">
      <w:pPr>
        <w:pStyle w:val="Heading5"/>
      </w:pPr>
      <w:r w:rsidRPr="001D0EA1">
        <w:t xml:space="preserve">[FL proposal </w:t>
      </w:r>
      <w:r>
        <w:t>6-</w:t>
      </w:r>
      <w:r w:rsidR="00C714C8">
        <w:t>3</w:t>
      </w:r>
      <w:r w:rsidRPr="001D0EA1">
        <w:t>-v1]</w:t>
      </w:r>
    </w:p>
    <w:p w14:paraId="6BDB3923" w14:textId="43F9BF4F" w:rsidR="0050629C" w:rsidRPr="00C714C8" w:rsidRDefault="0050629C" w:rsidP="00C714C8">
      <w:pPr>
        <w:pStyle w:val="ListParagraph"/>
        <w:numPr>
          <w:ilvl w:val="0"/>
          <w:numId w:val="40"/>
        </w:numPr>
        <w:ind w:leftChars="0"/>
        <w:rPr>
          <w:i/>
          <w:iCs/>
          <w:color w:val="FF0000"/>
        </w:rPr>
      </w:pPr>
      <w:r w:rsidRPr="00C714C8">
        <w:rPr>
          <w:color w:val="FF0000"/>
        </w:rPr>
        <w:t xml:space="preserve">Interested companies </w:t>
      </w:r>
      <w:r w:rsidR="00C714C8" w:rsidRPr="00C714C8">
        <w:rPr>
          <w:color w:val="FF0000"/>
        </w:rPr>
        <w:t>are encouraged to bring intra-frequency and inter-frequency measurement requirement issue to RAN2 and/or RAN4.</w:t>
      </w:r>
    </w:p>
    <w:p w14:paraId="542BD798" w14:textId="4F4B2EBC" w:rsidR="0050629C" w:rsidRPr="00C714C8" w:rsidRDefault="00C714C8" w:rsidP="0050629C">
      <w:pPr>
        <w:pStyle w:val="ListParagraph"/>
        <w:numPr>
          <w:ilvl w:val="0"/>
          <w:numId w:val="40"/>
        </w:numPr>
        <w:ind w:leftChars="0"/>
        <w:rPr>
          <w:i/>
          <w:iCs/>
          <w:color w:val="FF0000"/>
        </w:rPr>
      </w:pPr>
      <w:r w:rsidRPr="00C714C8">
        <w:rPr>
          <w:rFonts w:hint="eastAsia"/>
          <w:i/>
          <w:iCs/>
          <w:color w:val="FF0000"/>
        </w:rPr>
        <w:t>F</w:t>
      </w:r>
      <w:r w:rsidRPr="00C714C8">
        <w:rPr>
          <w:i/>
          <w:iCs/>
          <w:color w:val="FF0000"/>
        </w:rPr>
        <w:t>L note: this is a low priority issue at least for RAN1 from FL perspective.</w:t>
      </w:r>
    </w:p>
    <w:p w14:paraId="30FAC101" w14:textId="2E77A102" w:rsidR="0050629C" w:rsidRPr="00C514CC" w:rsidRDefault="0050629C" w:rsidP="0050629C">
      <w:pPr>
        <w:pStyle w:val="Heading5"/>
      </w:pPr>
      <w:r>
        <w:t>[Discussion on proposal 6-</w:t>
      </w:r>
      <w:r w:rsidR="00C714C8">
        <w:t>3</w:t>
      </w:r>
      <w:r>
        <w:t>-v1]</w:t>
      </w:r>
    </w:p>
    <w:p w14:paraId="1ECB1497" w14:textId="77777777" w:rsidR="0050629C" w:rsidRDefault="0050629C" w:rsidP="0050629C">
      <w:r>
        <w:rPr>
          <w:rFonts w:hint="eastAsia"/>
        </w:rPr>
        <w:t>P</w:t>
      </w:r>
      <w:r>
        <w:t>lease input your view in the table below:</w:t>
      </w:r>
    </w:p>
    <w:tbl>
      <w:tblPr>
        <w:tblStyle w:val="TableGrid8"/>
        <w:tblW w:w="0" w:type="auto"/>
        <w:tblLook w:val="04A0" w:firstRow="1" w:lastRow="0" w:firstColumn="1" w:lastColumn="0" w:noHBand="0" w:noVBand="1"/>
      </w:tblPr>
      <w:tblGrid>
        <w:gridCol w:w="2032"/>
        <w:gridCol w:w="5589"/>
        <w:gridCol w:w="2410"/>
      </w:tblGrid>
      <w:tr w:rsidR="0050629C" w14:paraId="232C1276" w14:textId="77777777" w:rsidTr="00A4403B">
        <w:trPr>
          <w:cnfStyle w:val="100000000000" w:firstRow="1" w:lastRow="0" w:firstColumn="0" w:lastColumn="0" w:oddVBand="0" w:evenVBand="0" w:oddHBand="0" w:evenHBand="0" w:firstRowFirstColumn="0" w:firstRowLastColumn="0" w:lastRowFirstColumn="0" w:lastRowLastColumn="0"/>
        </w:trPr>
        <w:tc>
          <w:tcPr>
            <w:tcW w:w="2032" w:type="dxa"/>
          </w:tcPr>
          <w:p w14:paraId="6FE1946F" w14:textId="77777777" w:rsidR="0050629C" w:rsidRDefault="0050629C" w:rsidP="00A4403B">
            <w:r>
              <w:rPr>
                <w:rFonts w:hint="eastAsia"/>
              </w:rPr>
              <w:t>C</w:t>
            </w:r>
            <w:r>
              <w:t>ompany</w:t>
            </w:r>
          </w:p>
        </w:tc>
        <w:tc>
          <w:tcPr>
            <w:tcW w:w="5589" w:type="dxa"/>
          </w:tcPr>
          <w:p w14:paraId="3C084D47" w14:textId="6183ED96" w:rsidR="0050629C" w:rsidRDefault="0050629C" w:rsidP="00A4403B">
            <w:r>
              <w:rPr>
                <w:rFonts w:hint="eastAsia"/>
              </w:rPr>
              <w:t>C</w:t>
            </w:r>
            <w:r>
              <w:t>omment to proposal 6-</w:t>
            </w:r>
            <w:r w:rsidR="00C714C8">
              <w:t>3</w:t>
            </w:r>
            <w:r>
              <w:t>-v1</w:t>
            </w:r>
          </w:p>
        </w:tc>
        <w:tc>
          <w:tcPr>
            <w:tcW w:w="2410" w:type="dxa"/>
          </w:tcPr>
          <w:p w14:paraId="25896673" w14:textId="77777777" w:rsidR="0050629C" w:rsidRDefault="0050629C" w:rsidP="00A4403B">
            <w:r>
              <w:rPr>
                <w:rFonts w:hint="eastAsia"/>
              </w:rPr>
              <w:t>R</w:t>
            </w:r>
            <w:r>
              <w:t>esponse from FL</w:t>
            </w:r>
          </w:p>
        </w:tc>
      </w:tr>
      <w:tr w:rsidR="0050629C" w14:paraId="3E914D31" w14:textId="77777777" w:rsidTr="00A4403B">
        <w:tc>
          <w:tcPr>
            <w:tcW w:w="2032" w:type="dxa"/>
          </w:tcPr>
          <w:p w14:paraId="6CCCF3AF" w14:textId="77777777" w:rsidR="0050629C" w:rsidRDefault="0050629C" w:rsidP="00A4403B"/>
        </w:tc>
        <w:tc>
          <w:tcPr>
            <w:tcW w:w="5589" w:type="dxa"/>
          </w:tcPr>
          <w:p w14:paraId="0DAD70F8" w14:textId="77777777" w:rsidR="0050629C" w:rsidRDefault="0050629C" w:rsidP="00A4403B"/>
        </w:tc>
        <w:tc>
          <w:tcPr>
            <w:tcW w:w="2410" w:type="dxa"/>
          </w:tcPr>
          <w:p w14:paraId="51D39F40" w14:textId="77777777" w:rsidR="0050629C" w:rsidRDefault="0050629C" w:rsidP="00A4403B"/>
        </w:tc>
      </w:tr>
      <w:tr w:rsidR="0050629C" w14:paraId="03AEEB18" w14:textId="77777777" w:rsidTr="00A4403B">
        <w:tc>
          <w:tcPr>
            <w:tcW w:w="2032" w:type="dxa"/>
          </w:tcPr>
          <w:p w14:paraId="674B1CB3" w14:textId="77777777" w:rsidR="0050629C" w:rsidRDefault="0050629C" w:rsidP="00A4403B"/>
        </w:tc>
        <w:tc>
          <w:tcPr>
            <w:tcW w:w="5589" w:type="dxa"/>
          </w:tcPr>
          <w:p w14:paraId="4798FF4E" w14:textId="77777777" w:rsidR="0050629C" w:rsidRDefault="0050629C" w:rsidP="00A4403B"/>
        </w:tc>
        <w:tc>
          <w:tcPr>
            <w:tcW w:w="2410" w:type="dxa"/>
          </w:tcPr>
          <w:p w14:paraId="53872BFA" w14:textId="77777777" w:rsidR="0050629C" w:rsidRDefault="0050629C" w:rsidP="00A4403B"/>
        </w:tc>
      </w:tr>
      <w:tr w:rsidR="0050629C" w14:paraId="11DFA52A" w14:textId="77777777" w:rsidTr="00A4403B">
        <w:tc>
          <w:tcPr>
            <w:tcW w:w="2032" w:type="dxa"/>
          </w:tcPr>
          <w:p w14:paraId="687D9FF4" w14:textId="77777777" w:rsidR="0050629C" w:rsidRDefault="0050629C" w:rsidP="00A4403B"/>
        </w:tc>
        <w:tc>
          <w:tcPr>
            <w:tcW w:w="5589" w:type="dxa"/>
          </w:tcPr>
          <w:p w14:paraId="366E423C" w14:textId="77777777" w:rsidR="0050629C" w:rsidRDefault="0050629C" w:rsidP="00A4403B"/>
        </w:tc>
        <w:tc>
          <w:tcPr>
            <w:tcW w:w="2410" w:type="dxa"/>
          </w:tcPr>
          <w:p w14:paraId="3EEFD588" w14:textId="77777777" w:rsidR="0050629C" w:rsidRDefault="0050629C" w:rsidP="00A4403B"/>
        </w:tc>
      </w:tr>
      <w:tr w:rsidR="0050629C" w14:paraId="53E4540A" w14:textId="77777777" w:rsidTr="00A4403B">
        <w:tc>
          <w:tcPr>
            <w:tcW w:w="2032" w:type="dxa"/>
          </w:tcPr>
          <w:p w14:paraId="4BCFFF2B" w14:textId="77777777" w:rsidR="0050629C" w:rsidRDefault="0050629C" w:rsidP="00A4403B"/>
        </w:tc>
        <w:tc>
          <w:tcPr>
            <w:tcW w:w="5589" w:type="dxa"/>
          </w:tcPr>
          <w:p w14:paraId="057CF655" w14:textId="77777777" w:rsidR="0050629C" w:rsidRDefault="0050629C" w:rsidP="00A4403B"/>
        </w:tc>
        <w:tc>
          <w:tcPr>
            <w:tcW w:w="2410" w:type="dxa"/>
          </w:tcPr>
          <w:p w14:paraId="2602C8F6" w14:textId="77777777" w:rsidR="0050629C" w:rsidRDefault="0050629C" w:rsidP="00A4403B"/>
        </w:tc>
      </w:tr>
      <w:tr w:rsidR="0050629C" w14:paraId="1D9701FD" w14:textId="77777777" w:rsidTr="00A4403B">
        <w:tc>
          <w:tcPr>
            <w:tcW w:w="2032" w:type="dxa"/>
          </w:tcPr>
          <w:p w14:paraId="7978F931" w14:textId="77777777" w:rsidR="0050629C" w:rsidRDefault="0050629C" w:rsidP="00A4403B"/>
        </w:tc>
        <w:tc>
          <w:tcPr>
            <w:tcW w:w="5589" w:type="dxa"/>
          </w:tcPr>
          <w:p w14:paraId="30FCCCC8" w14:textId="77777777" w:rsidR="0050629C" w:rsidRDefault="0050629C" w:rsidP="00A4403B"/>
        </w:tc>
        <w:tc>
          <w:tcPr>
            <w:tcW w:w="2410" w:type="dxa"/>
          </w:tcPr>
          <w:p w14:paraId="6D48D16C" w14:textId="77777777" w:rsidR="0050629C" w:rsidRDefault="0050629C" w:rsidP="00A4403B"/>
        </w:tc>
      </w:tr>
      <w:tr w:rsidR="0050629C" w14:paraId="3DF33D5C" w14:textId="77777777" w:rsidTr="00A4403B">
        <w:tc>
          <w:tcPr>
            <w:tcW w:w="2032" w:type="dxa"/>
          </w:tcPr>
          <w:p w14:paraId="45341429" w14:textId="77777777" w:rsidR="0050629C" w:rsidRDefault="0050629C" w:rsidP="00A4403B"/>
        </w:tc>
        <w:tc>
          <w:tcPr>
            <w:tcW w:w="5589" w:type="dxa"/>
          </w:tcPr>
          <w:p w14:paraId="79F64D25" w14:textId="77777777" w:rsidR="0050629C" w:rsidRDefault="0050629C" w:rsidP="00A4403B"/>
        </w:tc>
        <w:tc>
          <w:tcPr>
            <w:tcW w:w="2410" w:type="dxa"/>
          </w:tcPr>
          <w:p w14:paraId="78FA85FD" w14:textId="77777777" w:rsidR="0050629C" w:rsidRDefault="0050629C" w:rsidP="00A4403B"/>
        </w:tc>
      </w:tr>
      <w:tr w:rsidR="0050629C" w14:paraId="04F5C9A6" w14:textId="77777777" w:rsidTr="00A4403B">
        <w:tc>
          <w:tcPr>
            <w:tcW w:w="2032" w:type="dxa"/>
          </w:tcPr>
          <w:p w14:paraId="3785D567" w14:textId="77777777" w:rsidR="0050629C" w:rsidRDefault="0050629C" w:rsidP="00A4403B"/>
        </w:tc>
        <w:tc>
          <w:tcPr>
            <w:tcW w:w="5589" w:type="dxa"/>
          </w:tcPr>
          <w:p w14:paraId="2458A83C" w14:textId="77777777" w:rsidR="0050629C" w:rsidRDefault="0050629C" w:rsidP="00A4403B"/>
        </w:tc>
        <w:tc>
          <w:tcPr>
            <w:tcW w:w="2410" w:type="dxa"/>
          </w:tcPr>
          <w:p w14:paraId="783ADB23" w14:textId="77777777" w:rsidR="0050629C" w:rsidRDefault="0050629C" w:rsidP="00A4403B"/>
        </w:tc>
      </w:tr>
    </w:tbl>
    <w:p w14:paraId="6445A990" w14:textId="77777777" w:rsidR="0050629C" w:rsidRDefault="0050629C" w:rsidP="0050629C"/>
    <w:p w14:paraId="56DC9FF7" w14:textId="77777777" w:rsidR="006E0FD1" w:rsidRPr="00FB5FE2" w:rsidRDefault="006E0FD1" w:rsidP="00284366"/>
    <w:p w14:paraId="30ADAB23" w14:textId="0F96EB8B" w:rsidR="00FE3269" w:rsidRDefault="00A663F7" w:rsidP="00FE3269">
      <w:pPr>
        <w:snapToGrid/>
        <w:spacing w:after="0" w:afterAutospacing="0"/>
        <w:jc w:val="left"/>
        <w:rPr>
          <w:lang w:eastAsia="x-none"/>
        </w:rPr>
      </w:pPr>
      <w:r>
        <w:rPr>
          <w:lang w:eastAsia="x-none"/>
        </w:rPr>
        <w:br w:type="page"/>
      </w:r>
    </w:p>
    <w:p w14:paraId="232A27EB" w14:textId="77777777" w:rsidR="00FE3269" w:rsidRPr="00FE3269" w:rsidRDefault="00FE3269" w:rsidP="00FE3269"/>
    <w:p w14:paraId="53C1745E" w14:textId="36E76EBA" w:rsidR="00023944" w:rsidRDefault="00E15F1E" w:rsidP="00E15F1E">
      <w:pPr>
        <w:pStyle w:val="Heading1"/>
        <w:numPr>
          <w:ilvl w:val="0"/>
          <w:numId w:val="29"/>
        </w:numPr>
        <w:spacing w:after="180"/>
        <w:rPr>
          <w:lang w:val="en-US" w:eastAsia="ja-JP"/>
        </w:rPr>
      </w:pPr>
      <w:r>
        <w:rPr>
          <w:rFonts w:hint="eastAsia"/>
          <w:lang w:val="en-US" w:eastAsia="ja-JP"/>
        </w:rPr>
        <w:t>An</w:t>
      </w:r>
      <w:r w:rsidR="00023944">
        <w:rPr>
          <w:rFonts w:hint="eastAsia"/>
          <w:lang w:val="en-US" w:eastAsia="ja-JP"/>
        </w:rPr>
        <w:t>n</w:t>
      </w:r>
      <w:r w:rsidR="00023944">
        <w:rPr>
          <w:lang w:val="en-US" w:eastAsia="ja-JP"/>
        </w:rPr>
        <w:t>ex</w:t>
      </w:r>
    </w:p>
    <w:p w14:paraId="1D0882B3" w14:textId="33258648" w:rsidR="00E15F1E" w:rsidRDefault="00023944" w:rsidP="004B5C2E">
      <w:pPr>
        <w:pStyle w:val="Heading1"/>
        <w:numPr>
          <w:ilvl w:val="1"/>
          <w:numId w:val="29"/>
        </w:numPr>
        <w:tabs>
          <w:tab w:val="clear" w:pos="3403"/>
        </w:tabs>
        <w:spacing w:after="180"/>
        <w:ind w:left="993" w:hanging="993"/>
        <w:rPr>
          <w:lang w:val="en-US" w:eastAsia="ja-JP"/>
        </w:rPr>
      </w:pPr>
      <w:r>
        <w:rPr>
          <w:lang w:val="en-US" w:eastAsia="ja-JP"/>
        </w:rPr>
        <w:t xml:space="preserve">WID in </w:t>
      </w:r>
      <w:r w:rsidR="004B5C2E" w:rsidRPr="004B5C2E">
        <w:rPr>
          <w:rFonts w:hint="eastAsia"/>
          <w:lang w:eastAsia="ja-JP"/>
        </w:rPr>
        <w:t>RP-222332</w:t>
      </w:r>
    </w:p>
    <w:p w14:paraId="7C5F386F" w14:textId="77777777" w:rsidR="00E15F1E" w:rsidRPr="00311088" w:rsidRDefault="00E15F1E" w:rsidP="00E15F1E">
      <w:pPr>
        <w:rPr>
          <w:lang w:val="en-US" w:eastAsia="x-none"/>
        </w:rPr>
      </w:pPr>
    </w:p>
    <w:p w14:paraId="6AA34D39" w14:textId="3F593D25" w:rsidR="00311088" w:rsidRDefault="00311088" w:rsidP="00311088">
      <w:pPr>
        <w:rPr>
          <w:rFonts w:eastAsiaTheme="minorEastAsia"/>
          <w:bCs/>
          <w:sz w:val="21"/>
          <w:lang w:val="en-US"/>
        </w:rPr>
      </w:pPr>
      <w:r>
        <w:rPr>
          <w:bCs/>
        </w:rPr>
        <w:t xml:space="preserve">The detailed objective of this work item </w:t>
      </w:r>
      <w:r w:rsidR="008A7284">
        <w:rPr>
          <w:bCs/>
        </w:rPr>
        <w:t>is captured below</w:t>
      </w:r>
      <w:r>
        <w:rPr>
          <w:bCs/>
        </w:rPr>
        <w:t>:</w:t>
      </w:r>
    </w:p>
    <w:p w14:paraId="15D666EA" w14:textId="77777777" w:rsidR="00311088" w:rsidRDefault="00311088" w:rsidP="00311088"/>
    <w:p w14:paraId="5D36E55D" w14:textId="77777777" w:rsidR="00311088" w:rsidRPr="00311088" w:rsidRDefault="00311088" w:rsidP="00311088">
      <w:pPr>
        <w:widowControl w:val="0"/>
        <w:numPr>
          <w:ilvl w:val="0"/>
          <w:numId w:val="31"/>
        </w:numPr>
        <w:snapToGrid/>
        <w:spacing w:after="0" w:afterAutospacing="0"/>
        <w:rPr>
          <w:bCs/>
          <w:highlight w:val="yellow"/>
        </w:rPr>
      </w:pPr>
      <w:r w:rsidRPr="00311088">
        <w:rPr>
          <w:bCs/>
          <w:highlight w:val="yellow"/>
        </w:rPr>
        <w:t>To specify mechanism and procedures of L1/L2 based inter-cell mobility for mobility latency reduction:</w:t>
      </w:r>
    </w:p>
    <w:p w14:paraId="1E0A1022" w14:textId="77777777" w:rsidR="00311088" w:rsidRPr="00311088" w:rsidRDefault="00311088" w:rsidP="00311088">
      <w:pPr>
        <w:widowControl w:val="0"/>
        <w:numPr>
          <w:ilvl w:val="0"/>
          <w:numId w:val="32"/>
        </w:numPr>
        <w:snapToGrid/>
        <w:spacing w:after="0" w:afterAutospacing="0"/>
        <w:rPr>
          <w:bCs/>
          <w:highlight w:val="yellow"/>
        </w:rPr>
      </w:pPr>
      <w:r w:rsidRPr="00311088">
        <w:rPr>
          <w:bCs/>
          <w:highlight w:val="yellow"/>
        </w:rPr>
        <w:t>Configuration and maintenance for multiple candidate cells to allow fast application of configurations for candidate cells [RAN2, RAN3]</w:t>
      </w:r>
    </w:p>
    <w:p w14:paraId="031998AF" w14:textId="77777777" w:rsidR="00311088" w:rsidRPr="00311088" w:rsidRDefault="00311088" w:rsidP="00311088">
      <w:pPr>
        <w:widowControl w:val="0"/>
        <w:numPr>
          <w:ilvl w:val="0"/>
          <w:numId w:val="32"/>
        </w:numPr>
        <w:snapToGrid/>
        <w:spacing w:after="0" w:afterAutospacing="0"/>
        <w:rPr>
          <w:bCs/>
          <w:highlight w:val="yellow"/>
        </w:rPr>
      </w:pPr>
      <w:r w:rsidRPr="00311088">
        <w:rPr>
          <w:bCs/>
          <w:highlight w:val="yellow"/>
        </w:rPr>
        <w:t xml:space="preserve">Dynamic switch mechanism among candidate serving cells (including </w:t>
      </w:r>
      <w:proofErr w:type="spellStart"/>
      <w:r w:rsidRPr="00311088">
        <w:rPr>
          <w:bCs/>
          <w:highlight w:val="yellow"/>
        </w:rPr>
        <w:t>SpCell</w:t>
      </w:r>
      <w:proofErr w:type="spellEnd"/>
      <w:r w:rsidRPr="00311088">
        <w:rPr>
          <w:bCs/>
          <w:highlight w:val="yellow"/>
        </w:rPr>
        <w:t xml:space="preserve"> and SCell) for the potential applicable scenarios based on L1/L2 signalling [RAN2, RAN1]</w:t>
      </w:r>
    </w:p>
    <w:p w14:paraId="08032B1F" w14:textId="77777777" w:rsidR="00311088" w:rsidRPr="000003AB" w:rsidRDefault="00311088" w:rsidP="00311088">
      <w:pPr>
        <w:widowControl w:val="0"/>
        <w:numPr>
          <w:ilvl w:val="0"/>
          <w:numId w:val="32"/>
        </w:numPr>
        <w:snapToGrid/>
        <w:spacing w:after="0" w:afterAutospacing="0"/>
        <w:rPr>
          <w:bCs/>
          <w:color w:val="FF0000"/>
          <w:highlight w:val="yellow"/>
        </w:rPr>
      </w:pPr>
      <w:r w:rsidRPr="000003AB">
        <w:rPr>
          <w:bCs/>
          <w:color w:val="FF0000"/>
          <w:highlight w:val="yellow"/>
        </w:rPr>
        <w:t>L1 enhancements for inter-cell beam management, including L1 measurement and reporting, and beam indication [RAN1, RAN2]</w:t>
      </w:r>
    </w:p>
    <w:p w14:paraId="7C9A0AEB" w14:textId="77777777" w:rsidR="00311088" w:rsidRPr="000003AB" w:rsidRDefault="00311088" w:rsidP="00311088">
      <w:pPr>
        <w:widowControl w:val="0"/>
        <w:numPr>
          <w:ilvl w:val="1"/>
          <w:numId w:val="32"/>
        </w:numPr>
        <w:snapToGrid/>
        <w:spacing w:after="0" w:afterAutospacing="0"/>
        <w:rPr>
          <w:bCs/>
          <w:i/>
          <w:color w:val="FF0000"/>
          <w:highlight w:val="yellow"/>
        </w:rPr>
      </w:pPr>
      <w:r w:rsidRPr="000003AB">
        <w:rPr>
          <w:bCs/>
          <w:i/>
          <w:color w:val="FF0000"/>
          <w:highlight w:val="yellow"/>
        </w:rPr>
        <w:t>Note 1: Early RAN2 involvement is necessary, including the possibility of further clarifying the interaction between this bullet with the previous bullet</w:t>
      </w:r>
    </w:p>
    <w:p w14:paraId="3CA1D538" w14:textId="77777777" w:rsidR="00311088" w:rsidRPr="00311088" w:rsidRDefault="00311088" w:rsidP="00311088">
      <w:pPr>
        <w:widowControl w:val="0"/>
        <w:numPr>
          <w:ilvl w:val="0"/>
          <w:numId w:val="32"/>
        </w:numPr>
        <w:snapToGrid/>
        <w:spacing w:after="0" w:afterAutospacing="0"/>
        <w:rPr>
          <w:bCs/>
          <w:highlight w:val="yellow"/>
        </w:rPr>
      </w:pPr>
      <w:r w:rsidRPr="00311088">
        <w:rPr>
          <w:bCs/>
          <w:highlight w:val="yellow"/>
        </w:rPr>
        <w:t>Timing Advance management [RAN1, RAN2]</w:t>
      </w:r>
    </w:p>
    <w:p w14:paraId="277D99A4" w14:textId="77777777" w:rsidR="00311088" w:rsidRPr="00311088" w:rsidRDefault="00311088" w:rsidP="00311088">
      <w:pPr>
        <w:widowControl w:val="0"/>
        <w:numPr>
          <w:ilvl w:val="0"/>
          <w:numId w:val="32"/>
        </w:numPr>
        <w:snapToGrid/>
        <w:spacing w:after="0" w:afterAutospacing="0"/>
        <w:rPr>
          <w:bCs/>
          <w:highlight w:val="yellow"/>
        </w:rPr>
      </w:pPr>
      <w:r w:rsidRPr="00311088">
        <w:rPr>
          <w:bCs/>
          <w:highlight w:val="yellow"/>
        </w:rPr>
        <w:t xml:space="preserve">CU-DU interface </w:t>
      </w:r>
      <w:proofErr w:type="spellStart"/>
      <w:r w:rsidRPr="00311088">
        <w:rPr>
          <w:bCs/>
          <w:highlight w:val="yellow"/>
        </w:rPr>
        <w:t>signaling</w:t>
      </w:r>
      <w:proofErr w:type="spellEnd"/>
      <w:r w:rsidRPr="00311088">
        <w:rPr>
          <w:bCs/>
          <w:highlight w:val="yellow"/>
        </w:rPr>
        <w:t xml:space="preserve"> to support L1/L2 mobility, if needed [RAN3]</w:t>
      </w:r>
    </w:p>
    <w:p w14:paraId="187BE952" w14:textId="77777777" w:rsidR="00311088" w:rsidRPr="00311088" w:rsidRDefault="00311088" w:rsidP="00311088">
      <w:pPr>
        <w:rPr>
          <w:bCs/>
          <w:highlight w:val="yellow"/>
        </w:rPr>
      </w:pPr>
    </w:p>
    <w:p w14:paraId="64B29FDD" w14:textId="77777777" w:rsidR="00311088" w:rsidRPr="00311088" w:rsidRDefault="00311088" w:rsidP="00311088">
      <w:pPr>
        <w:ind w:left="720"/>
        <w:rPr>
          <w:bCs/>
          <w:i/>
          <w:highlight w:val="yellow"/>
        </w:rPr>
      </w:pPr>
      <w:r w:rsidRPr="00311088">
        <w:rPr>
          <w:bCs/>
          <w:i/>
          <w:highlight w:val="yellow"/>
        </w:rPr>
        <w:t>Note 2: FR2 specific enhancements are not precluded, if any.</w:t>
      </w:r>
    </w:p>
    <w:p w14:paraId="33ABE084" w14:textId="77777777" w:rsidR="00311088" w:rsidRPr="00311088" w:rsidRDefault="00311088" w:rsidP="00311088">
      <w:pPr>
        <w:ind w:left="720"/>
        <w:rPr>
          <w:bCs/>
          <w:i/>
          <w:highlight w:val="yellow"/>
        </w:rPr>
      </w:pPr>
      <w:r w:rsidRPr="00311088">
        <w:rPr>
          <w:bCs/>
          <w:i/>
          <w:highlight w:val="yellow"/>
        </w:rPr>
        <w:t>Note 3: The procedure of L1/L2 based inter-cell mobility are applicable to the following scenarios:</w:t>
      </w:r>
    </w:p>
    <w:p w14:paraId="63D0EBC3" w14:textId="77777777" w:rsidR="00311088" w:rsidRPr="00311088" w:rsidRDefault="00311088" w:rsidP="00311088">
      <w:pPr>
        <w:widowControl w:val="0"/>
        <w:numPr>
          <w:ilvl w:val="2"/>
          <w:numId w:val="33"/>
        </w:numPr>
        <w:snapToGrid/>
        <w:spacing w:after="0" w:afterAutospacing="0"/>
        <w:ind w:left="1443"/>
        <w:rPr>
          <w:bCs/>
          <w:i/>
          <w:highlight w:val="yellow"/>
        </w:rPr>
      </w:pPr>
      <w:r w:rsidRPr="00311088">
        <w:rPr>
          <w:bCs/>
          <w:i/>
          <w:highlight w:val="yellow"/>
        </w:rPr>
        <w:t>Standalone, CA and NR-DC case with serving cell change within one CG</w:t>
      </w:r>
    </w:p>
    <w:p w14:paraId="60F18070" w14:textId="77777777" w:rsidR="00311088" w:rsidRPr="00311088" w:rsidRDefault="00311088" w:rsidP="00311088">
      <w:pPr>
        <w:widowControl w:val="0"/>
        <w:numPr>
          <w:ilvl w:val="2"/>
          <w:numId w:val="33"/>
        </w:numPr>
        <w:snapToGrid/>
        <w:spacing w:after="0" w:afterAutospacing="0"/>
        <w:ind w:left="1443"/>
        <w:rPr>
          <w:bCs/>
          <w:i/>
          <w:highlight w:val="yellow"/>
        </w:rPr>
      </w:pPr>
      <w:r w:rsidRPr="00311088">
        <w:rPr>
          <w:bCs/>
          <w:i/>
          <w:highlight w:val="yellow"/>
        </w:rPr>
        <w:t>Intra-DU case and intra-CU inter-DU case (applicable for Standalone and CA: no new RAN interfaces are expected)</w:t>
      </w:r>
    </w:p>
    <w:p w14:paraId="2BD93868" w14:textId="77777777" w:rsidR="00311088" w:rsidRPr="00311088" w:rsidRDefault="00311088" w:rsidP="00311088">
      <w:pPr>
        <w:widowControl w:val="0"/>
        <w:numPr>
          <w:ilvl w:val="2"/>
          <w:numId w:val="33"/>
        </w:numPr>
        <w:snapToGrid/>
        <w:spacing w:after="0" w:afterAutospacing="0"/>
        <w:ind w:left="1443"/>
        <w:rPr>
          <w:bCs/>
          <w:i/>
          <w:highlight w:val="yellow"/>
        </w:rPr>
      </w:pPr>
      <w:r w:rsidRPr="00311088">
        <w:rPr>
          <w:bCs/>
          <w:i/>
          <w:highlight w:val="yellow"/>
        </w:rPr>
        <w:t>Both intra-frequency and inter-frequency</w:t>
      </w:r>
    </w:p>
    <w:p w14:paraId="4755C0F4" w14:textId="77777777" w:rsidR="00311088" w:rsidRPr="00311088" w:rsidRDefault="00311088" w:rsidP="00311088">
      <w:pPr>
        <w:widowControl w:val="0"/>
        <w:numPr>
          <w:ilvl w:val="2"/>
          <w:numId w:val="33"/>
        </w:numPr>
        <w:snapToGrid/>
        <w:spacing w:after="0" w:afterAutospacing="0"/>
        <w:ind w:left="1443"/>
        <w:rPr>
          <w:bCs/>
          <w:i/>
          <w:highlight w:val="yellow"/>
        </w:rPr>
      </w:pPr>
      <w:r w:rsidRPr="00311088">
        <w:rPr>
          <w:bCs/>
          <w:i/>
          <w:highlight w:val="yellow"/>
        </w:rPr>
        <w:t>Both FR1 and FR2</w:t>
      </w:r>
    </w:p>
    <w:p w14:paraId="3FD81BF2" w14:textId="77777777" w:rsidR="00311088" w:rsidRPr="00311088" w:rsidRDefault="00311088" w:rsidP="00311088">
      <w:pPr>
        <w:widowControl w:val="0"/>
        <w:numPr>
          <w:ilvl w:val="2"/>
          <w:numId w:val="33"/>
        </w:numPr>
        <w:snapToGrid/>
        <w:spacing w:after="0" w:afterAutospacing="0"/>
        <w:ind w:left="1443"/>
        <w:rPr>
          <w:bCs/>
          <w:i/>
          <w:highlight w:val="yellow"/>
        </w:rPr>
      </w:pPr>
      <w:r w:rsidRPr="00311088">
        <w:rPr>
          <w:bCs/>
          <w:i/>
          <w:highlight w:val="yellow"/>
        </w:rPr>
        <w:t>Source and target cells may be synchronized or non-synchronized</w:t>
      </w:r>
    </w:p>
    <w:p w14:paraId="60B4DB71" w14:textId="77777777" w:rsidR="00311088" w:rsidRDefault="00311088" w:rsidP="00311088">
      <w:pPr>
        <w:ind w:left="720"/>
        <w:rPr>
          <w:bCs/>
        </w:rPr>
      </w:pPr>
    </w:p>
    <w:p w14:paraId="155377AA" w14:textId="77777777" w:rsidR="00311088" w:rsidRDefault="00311088" w:rsidP="00311088">
      <w:pPr>
        <w:widowControl w:val="0"/>
        <w:numPr>
          <w:ilvl w:val="0"/>
          <w:numId w:val="31"/>
        </w:numPr>
        <w:snapToGrid/>
        <w:spacing w:after="0" w:afterAutospacing="0"/>
        <w:rPr>
          <w:bCs/>
        </w:rPr>
      </w:pPr>
      <w:r>
        <w:rPr>
          <w:bCs/>
        </w:rPr>
        <w:t>To specify mechanism and procedures of NR-DC with selective activation of the cell groups (at least for SCG) via L3 enhancements:</w:t>
      </w:r>
    </w:p>
    <w:p w14:paraId="3E2260AB" w14:textId="77777777" w:rsidR="00311088" w:rsidRDefault="00311088" w:rsidP="00311088">
      <w:pPr>
        <w:widowControl w:val="0"/>
        <w:numPr>
          <w:ilvl w:val="0"/>
          <w:numId w:val="32"/>
        </w:numPr>
        <w:snapToGrid/>
        <w:spacing w:after="0" w:afterAutospacing="0"/>
        <w:rPr>
          <w:bCs/>
        </w:rPr>
      </w:pPr>
      <w:r>
        <w:rPr>
          <w:bCs/>
        </w:rPr>
        <w:lastRenderedPageBreak/>
        <w:t>To allow subsequent cell group change after changing CG without reconfiguration and re-initiation of CPC/CPA [RAN2, RAN3, RAN4]</w:t>
      </w:r>
    </w:p>
    <w:p w14:paraId="47E34488" w14:textId="77777777" w:rsidR="00311088" w:rsidRDefault="00311088" w:rsidP="00311088">
      <w:pPr>
        <w:ind w:left="720"/>
        <w:rPr>
          <w:bCs/>
          <w:i/>
        </w:rPr>
      </w:pPr>
      <w:r>
        <w:rPr>
          <w:bCs/>
          <w:i/>
        </w:rPr>
        <w:t>Note 4: A harmonized</w:t>
      </w:r>
      <w:r>
        <w:rPr>
          <w:rStyle w:val="Emphasis"/>
        </w:rPr>
        <w:t xml:space="preserve"> RRC modelling approach for objectives 1 and 2 could be considered to minimize the workload in RAN2.</w:t>
      </w:r>
    </w:p>
    <w:p w14:paraId="74C8E906" w14:textId="77777777" w:rsidR="00311088" w:rsidRDefault="00311088" w:rsidP="00311088">
      <w:pPr>
        <w:rPr>
          <w:bCs/>
        </w:rPr>
      </w:pPr>
    </w:p>
    <w:p w14:paraId="5AA0804B" w14:textId="77777777" w:rsidR="00311088" w:rsidRDefault="00311088" w:rsidP="00311088">
      <w:pPr>
        <w:widowControl w:val="0"/>
        <w:numPr>
          <w:ilvl w:val="0"/>
          <w:numId w:val="31"/>
        </w:numPr>
        <w:snapToGrid/>
        <w:spacing w:after="0" w:afterAutospacing="0"/>
        <w:rPr>
          <w:bCs/>
        </w:rPr>
      </w:pPr>
      <w:r>
        <w:rPr>
          <w:bCs/>
        </w:rPr>
        <w:t xml:space="preserve">To specify data forwarding optimizations for CHO including target MCG and target SCG in NR-DC [RAN3]. </w:t>
      </w:r>
    </w:p>
    <w:p w14:paraId="5A66937D" w14:textId="77777777" w:rsidR="00311088" w:rsidRDefault="00311088" w:rsidP="00311088">
      <w:pPr>
        <w:ind w:firstLine="720"/>
        <w:rPr>
          <w:bCs/>
          <w:i/>
        </w:rPr>
      </w:pPr>
    </w:p>
    <w:p w14:paraId="2C34FEE0" w14:textId="77777777" w:rsidR="00311088" w:rsidRDefault="00311088" w:rsidP="00311088">
      <w:pPr>
        <w:rPr>
          <w:bCs/>
        </w:rPr>
      </w:pPr>
    </w:p>
    <w:p w14:paraId="08229066" w14:textId="77777777" w:rsidR="00311088" w:rsidRDefault="00311088" w:rsidP="00311088">
      <w:pPr>
        <w:widowControl w:val="0"/>
        <w:numPr>
          <w:ilvl w:val="0"/>
          <w:numId w:val="31"/>
        </w:numPr>
        <w:snapToGrid/>
        <w:spacing w:after="0" w:afterAutospacing="0"/>
        <w:rPr>
          <w:bCs/>
        </w:rPr>
      </w:pPr>
      <w:r>
        <w:rPr>
          <w:bCs/>
        </w:rPr>
        <w:t>To specify CHO including target MCG and candidate SCGs for CPC/CPA in NR-DC [RAN3, RAN2]</w:t>
      </w:r>
    </w:p>
    <w:p w14:paraId="310A554C" w14:textId="77777777" w:rsidR="00311088" w:rsidRDefault="00311088" w:rsidP="00311088">
      <w:pPr>
        <w:widowControl w:val="0"/>
        <w:numPr>
          <w:ilvl w:val="0"/>
          <w:numId w:val="32"/>
        </w:numPr>
        <w:snapToGrid/>
        <w:spacing w:after="0" w:afterAutospacing="0"/>
        <w:rPr>
          <w:bCs/>
        </w:rPr>
      </w:pPr>
      <w:r>
        <w:rPr>
          <w:bCs/>
        </w:rPr>
        <w:t>CHO including target MCG and target SCG is used as the baseline</w:t>
      </w:r>
    </w:p>
    <w:p w14:paraId="74771FF2" w14:textId="77777777" w:rsidR="00311088" w:rsidRDefault="00311088" w:rsidP="00311088">
      <w:pPr>
        <w:ind w:left="1500"/>
        <w:rPr>
          <w:bCs/>
        </w:rPr>
      </w:pPr>
    </w:p>
    <w:p w14:paraId="191170DE" w14:textId="77777777" w:rsidR="00311088" w:rsidRDefault="00311088" w:rsidP="00311088">
      <w:pPr>
        <w:widowControl w:val="0"/>
        <w:numPr>
          <w:ilvl w:val="0"/>
          <w:numId w:val="31"/>
        </w:numPr>
        <w:snapToGrid/>
        <w:spacing w:after="0" w:afterAutospacing="0"/>
        <w:rPr>
          <w:bCs/>
        </w:rPr>
      </w:pPr>
      <w:r>
        <w:rPr>
          <w:bCs/>
        </w:rPr>
        <w:t>To specify RRM core requirements for the following, as necessary [RAN4]:</w:t>
      </w:r>
    </w:p>
    <w:p w14:paraId="4D23A221" w14:textId="77777777" w:rsidR="00311088" w:rsidRDefault="00311088" w:rsidP="00311088">
      <w:pPr>
        <w:widowControl w:val="0"/>
        <w:numPr>
          <w:ilvl w:val="0"/>
          <w:numId w:val="34"/>
        </w:numPr>
        <w:snapToGrid/>
        <w:spacing w:after="0" w:afterAutospacing="0"/>
        <w:ind w:left="1140" w:hanging="420"/>
        <w:rPr>
          <w:bCs/>
        </w:rPr>
      </w:pPr>
      <w:r>
        <w:rPr>
          <w:bCs/>
        </w:rPr>
        <w:t>L1/L2-based inter-cell mobility</w:t>
      </w:r>
    </w:p>
    <w:p w14:paraId="6B0FAFA4" w14:textId="77777777" w:rsidR="00311088" w:rsidRDefault="00311088" w:rsidP="00311088">
      <w:pPr>
        <w:widowControl w:val="0"/>
        <w:numPr>
          <w:ilvl w:val="0"/>
          <w:numId w:val="34"/>
        </w:numPr>
        <w:snapToGrid/>
        <w:spacing w:after="0" w:afterAutospacing="0"/>
        <w:ind w:left="1140" w:hanging="420"/>
        <w:rPr>
          <w:bCs/>
        </w:rPr>
      </w:pPr>
      <w:r>
        <w:rPr>
          <w:bCs/>
        </w:rPr>
        <w:t>Enhanced CHO configurations addressed by this WI</w:t>
      </w:r>
    </w:p>
    <w:p w14:paraId="53D216BF" w14:textId="77777777" w:rsidR="00311088" w:rsidRDefault="00311088" w:rsidP="00311088">
      <w:pPr>
        <w:ind w:left="720"/>
        <w:rPr>
          <w:bCs/>
        </w:rPr>
      </w:pPr>
    </w:p>
    <w:p w14:paraId="3DBF7414" w14:textId="77777777" w:rsidR="00311088" w:rsidRDefault="00311088" w:rsidP="00311088">
      <w:pPr>
        <w:widowControl w:val="0"/>
        <w:numPr>
          <w:ilvl w:val="0"/>
          <w:numId w:val="31"/>
        </w:numPr>
        <w:snapToGrid/>
        <w:spacing w:after="0" w:afterAutospacing="0"/>
        <w:rPr>
          <w:bCs/>
        </w:rPr>
      </w:pPr>
      <w:r>
        <w:rPr>
          <w:bCs/>
        </w:rPr>
        <w:t>To specify RF requirements to cover inter-frequency L1/L2-based mobility, as necessary [RAN4].</w:t>
      </w:r>
    </w:p>
    <w:p w14:paraId="74D5032C" w14:textId="77777777" w:rsidR="00311088" w:rsidRDefault="00311088" w:rsidP="00311088">
      <w:pPr>
        <w:ind w:left="720"/>
        <w:rPr>
          <w:bCs/>
        </w:rPr>
      </w:pPr>
    </w:p>
    <w:p w14:paraId="2AE79C02" w14:textId="77777777" w:rsidR="00311088" w:rsidRDefault="00311088" w:rsidP="00311088">
      <w:pPr>
        <w:pStyle w:val="NormalWeb"/>
        <w:widowControl w:val="0"/>
        <w:numPr>
          <w:ilvl w:val="0"/>
          <w:numId w:val="31"/>
        </w:numPr>
        <w:spacing w:before="0" w:beforeAutospacing="0" w:after="0" w:afterAutospacing="0"/>
        <w:jc w:val="both"/>
        <w:rPr>
          <w:rStyle w:val="Emphasis"/>
          <w:i w:val="0"/>
        </w:rPr>
      </w:pPr>
      <w:r>
        <w:rPr>
          <w:rStyle w:val="Emphasis"/>
        </w:rPr>
        <w:t>To study the following, with completion targeted by RAN#98 meeting [RAN4]:</w:t>
      </w:r>
    </w:p>
    <w:p w14:paraId="1258B74B" w14:textId="77777777" w:rsidR="00311088" w:rsidRDefault="00311088" w:rsidP="00311088">
      <w:pPr>
        <w:pStyle w:val="NormalWeb"/>
        <w:widowControl w:val="0"/>
        <w:numPr>
          <w:ilvl w:val="0"/>
          <w:numId w:val="35"/>
        </w:numPr>
        <w:spacing w:before="0" w:beforeAutospacing="0" w:after="0" w:afterAutospacing="0"/>
        <w:ind w:left="1140" w:hanging="420"/>
        <w:jc w:val="both"/>
        <w:rPr>
          <w:rStyle w:val="Emphasis"/>
          <w:i w:val="0"/>
        </w:rPr>
      </w:pPr>
      <w:r>
        <w:t xml:space="preserve">The </w:t>
      </w:r>
      <w:r>
        <w:rPr>
          <w:rStyle w:val="Emphasis"/>
        </w:rPr>
        <w:t xml:space="preserve">impact of FR2 RRM mobility measurement acquisition and reporting on FR2 SCell/SCG setup/resume delay for a UE connecting from idle/inactive mode. </w:t>
      </w:r>
    </w:p>
    <w:p w14:paraId="707C856B" w14:textId="77777777" w:rsidR="00311088" w:rsidRDefault="00311088" w:rsidP="00311088">
      <w:pPr>
        <w:pStyle w:val="NormalWeb"/>
        <w:widowControl w:val="0"/>
        <w:numPr>
          <w:ilvl w:val="0"/>
          <w:numId w:val="35"/>
        </w:numPr>
        <w:spacing w:before="0" w:beforeAutospacing="0" w:after="0" w:afterAutospacing="0"/>
        <w:ind w:left="1140" w:hanging="420"/>
        <w:jc w:val="both"/>
        <w:rPr>
          <w:rStyle w:val="Emphasis"/>
          <w:i w:val="0"/>
          <w:iCs w:val="0"/>
        </w:rPr>
      </w:pPr>
      <w:r>
        <w:rPr>
          <w:rStyle w:val="Emphasis"/>
        </w:rPr>
        <w:t>The level of feasible improvement in FR2 SCell/SCG setup delay from defining new UE measurement procedures and RRM core requirements, and whether additional information from the network would help the UE to perform those measurements effectively. The following sequence of events should be assumed.</w:t>
      </w:r>
    </w:p>
    <w:p w14:paraId="74175D84" w14:textId="77777777" w:rsidR="00311088" w:rsidRDefault="00311088" w:rsidP="00311088">
      <w:pPr>
        <w:pStyle w:val="NormalWeb"/>
        <w:widowControl w:val="0"/>
        <w:numPr>
          <w:ilvl w:val="2"/>
          <w:numId w:val="31"/>
        </w:numPr>
        <w:spacing w:before="0" w:beforeAutospacing="0" w:after="0" w:afterAutospacing="0"/>
        <w:jc w:val="both"/>
      </w:pPr>
      <w:r>
        <w:rPr>
          <w:rStyle w:val="Emphasis"/>
        </w:rPr>
        <w:t>The UE initiates and performs improved measurements when it requests RRC connection setup/resume.</w:t>
      </w:r>
    </w:p>
    <w:p w14:paraId="3F6B96B3" w14:textId="77777777" w:rsidR="00311088" w:rsidRDefault="00311088" w:rsidP="00311088">
      <w:pPr>
        <w:pStyle w:val="NormalWeb"/>
        <w:widowControl w:val="0"/>
        <w:numPr>
          <w:ilvl w:val="2"/>
          <w:numId w:val="31"/>
        </w:numPr>
        <w:spacing w:before="0" w:beforeAutospacing="0" w:after="0" w:afterAutospacing="0"/>
        <w:jc w:val="both"/>
      </w:pPr>
      <w:r>
        <w:rPr>
          <w:rStyle w:val="Emphasis"/>
        </w:rPr>
        <w:t>After acquiring those improved measurements, the UE subsequently reports those measurements to the network to support SCell/SCG setup.</w:t>
      </w:r>
    </w:p>
    <w:p w14:paraId="58F3D393" w14:textId="00FC9E34" w:rsidR="00E15F1E" w:rsidRDefault="00E15F1E" w:rsidP="00A543E6">
      <w:pPr>
        <w:rPr>
          <w:lang w:val="en-US"/>
        </w:rPr>
      </w:pPr>
    </w:p>
    <w:p w14:paraId="3B326F83" w14:textId="6BAB51E2" w:rsidR="004B5C2E" w:rsidRDefault="004B5C2E" w:rsidP="004B5C2E">
      <w:pPr>
        <w:pStyle w:val="Heading1"/>
        <w:numPr>
          <w:ilvl w:val="1"/>
          <w:numId w:val="29"/>
        </w:numPr>
        <w:tabs>
          <w:tab w:val="clear" w:pos="3403"/>
        </w:tabs>
        <w:spacing w:after="180"/>
        <w:ind w:left="993" w:hanging="993"/>
        <w:rPr>
          <w:lang w:val="en-US" w:eastAsia="ja-JP"/>
        </w:rPr>
      </w:pPr>
      <w:bookmarkStart w:id="2" w:name="_Ref115180580"/>
      <w:r>
        <w:rPr>
          <w:lang w:eastAsia="ja-JP"/>
        </w:rPr>
        <w:t>TU allocation</w:t>
      </w:r>
      <w:bookmarkEnd w:id="2"/>
    </w:p>
    <w:p w14:paraId="764DD946" w14:textId="77777777" w:rsidR="004B5C2E" w:rsidRDefault="004B5C2E" w:rsidP="00A543E6">
      <w:pPr>
        <w:rPr>
          <w:lang w:val="en-US"/>
        </w:rPr>
      </w:pPr>
    </w:p>
    <w:p w14:paraId="63C5C6D5" w14:textId="3F710029" w:rsidR="00023944" w:rsidRDefault="00023944" w:rsidP="00A543E6">
      <w:pPr>
        <w:rPr>
          <w:lang w:val="en-US"/>
        </w:rPr>
      </w:pPr>
      <w:r w:rsidRPr="00023944">
        <w:rPr>
          <w:noProof/>
        </w:rPr>
        <w:lastRenderedPageBreak/>
        <w:drawing>
          <wp:anchor distT="0" distB="0" distL="114300" distR="114300" simplePos="0" relativeHeight="251659264" behindDoc="0" locked="0" layoutInCell="1" allowOverlap="1" wp14:anchorId="6D1FF72A" wp14:editId="7E59F107">
            <wp:simplePos x="0" y="0"/>
            <wp:positionH relativeFrom="column">
              <wp:posOffset>0</wp:posOffset>
            </wp:positionH>
            <wp:positionV relativeFrom="paragraph">
              <wp:posOffset>-635</wp:posOffset>
            </wp:positionV>
            <wp:extent cx="6327140" cy="449580"/>
            <wp:effectExtent l="0" t="0" r="0" b="7620"/>
            <wp:wrapNone/>
            <wp:docPr id="39" name="図 38">
              <a:extLst xmlns:a="http://schemas.openxmlformats.org/drawingml/2006/main">
                <a:ext uri="{FF2B5EF4-FFF2-40B4-BE49-F238E27FC236}">
                  <a16:creationId xmlns:a16="http://schemas.microsoft.com/office/drawing/2014/main" id="{B604F7BE-C5B7-4A0E-A092-6991D583B5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a:extLst>
                        <a:ext uri="{FF2B5EF4-FFF2-40B4-BE49-F238E27FC236}">
                          <a16:creationId xmlns:a16="http://schemas.microsoft.com/office/drawing/2014/main" id="{B604F7BE-C5B7-4A0E-A092-6991D583B522}"/>
                        </a:ext>
                      </a:extLst>
                    </pic:cNvPr>
                    <pic:cNvPicPr>
                      <a:picLocks noChangeAspect="1"/>
                    </pic:cNvPicPr>
                  </pic:nvPicPr>
                  <pic:blipFill>
                    <a:blip r:embed="rId31"/>
                    <a:stretch>
                      <a:fillRect/>
                    </a:stretch>
                  </pic:blipFill>
                  <pic:spPr>
                    <a:xfrm>
                      <a:off x="0" y="0"/>
                      <a:ext cx="6327140" cy="449580"/>
                    </a:xfrm>
                    <a:prstGeom prst="rect">
                      <a:avLst/>
                    </a:prstGeom>
                  </pic:spPr>
                </pic:pic>
              </a:graphicData>
            </a:graphic>
          </wp:anchor>
        </w:drawing>
      </w:r>
      <w:r w:rsidRPr="00023944">
        <w:rPr>
          <w:noProof/>
        </w:rPr>
        <w:drawing>
          <wp:anchor distT="0" distB="0" distL="114300" distR="114300" simplePos="0" relativeHeight="251660288" behindDoc="0" locked="0" layoutInCell="1" allowOverlap="1" wp14:anchorId="5B80939A" wp14:editId="6EAB50BC">
            <wp:simplePos x="0" y="0"/>
            <wp:positionH relativeFrom="column">
              <wp:posOffset>0</wp:posOffset>
            </wp:positionH>
            <wp:positionV relativeFrom="paragraph">
              <wp:posOffset>773430</wp:posOffset>
            </wp:positionV>
            <wp:extent cx="6327140" cy="396875"/>
            <wp:effectExtent l="0" t="0" r="0" b="3175"/>
            <wp:wrapNone/>
            <wp:docPr id="47" name="図 46">
              <a:extLst xmlns:a="http://schemas.openxmlformats.org/drawingml/2006/main">
                <a:ext uri="{FF2B5EF4-FFF2-40B4-BE49-F238E27FC236}">
                  <a16:creationId xmlns:a16="http://schemas.microsoft.com/office/drawing/2014/main" id="{411FF9ED-8B45-422E-8CDB-5F3025C447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a:extLst>
                        <a:ext uri="{FF2B5EF4-FFF2-40B4-BE49-F238E27FC236}">
                          <a16:creationId xmlns:a16="http://schemas.microsoft.com/office/drawing/2014/main" id="{411FF9ED-8B45-422E-8CDB-5F3025C4477A}"/>
                        </a:ext>
                      </a:extLst>
                    </pic:cNvPr>
                    <pic:cNvPicPr>
                      <a:picLocks noChangeAspect="1"/>
                    </pic:cNvPicPr>
                  </pic:nvPicPr>
                  <pic:blipFill>
                    <a:blip r:embed="rId32"/>
                    <a:stretch>
                      <a:fillRect/>
                    </a:stretch>
                  </pic:blipFill>
                  <pic:spPr>
                    <a:xfrm>
                      <a:off x="0" y="0"/>
                      <a:ext cx="6327140" cy="396875"/>
                    </a:xfrm>
                    <a:prstGeom prst="rect">
                      <a:avLst/>
                    </a:prstGeom>
                  </pic:spPr>
                </pic:pic>
              </a:graphicData>
            </a:graphic>
          </wp:anchor>
        </w:drawing>
      </w:r>
    </w:p>
    <w:p w14:paraId="576360D4" w14:textId="77777777" w:rsidR="00311088" w:rsidRPr="00311088" w:rsidRDefault="00311088" w:rsidP="00311088">
      <w:pPr>
        <w:pStyle w:val="Heading1"/>
        <w:numPr>
          <w:ilvl w:val="0"/>
          <w:numId w:val="0"/>
        </w:numPr>
        <w:spacing w:after="180"/>
        <w:rPr>
          <w:lang w:val="en-US"/>
        </w:rPr>
      </w:pPr>
    </w:p>
    <w:sectPr w:rsidR="00311088" w:rsidRPr="00311088">
      <w:footerReference w:type="default" r:id="rId33"/>
      <w:pgSz w:w="12240" w:h="15840" w:code="1"/>
      <w:pgMar w:top="1411"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C5B5B" w14:textId="77777777" w:rsidR="0013015B" w:rsidRDefault="0013015B" w:rsidP="005E4B6E">
      <w:pPr>
        <w:spacing w:before="120" w:after="120"/>
      </w:pPr>
      <w:r>
        <w:separator/>
      </w:r>
    </w:p>
    <w:p w14:paraId="44A9A48D" w14:textId="77777777" w:rsidR="0013015B" w:rsidRDefault="0013015B"/>
  </w:endnote>
  <w:endnote w:type="continuationSeparator" w:id="0">
    <w:p w14:paraId="0254487E" w14:textId="77777777" w:rsidR="0013015B" w:rsidRDefault="0013015B" w:rsidP="005E4B6E">
      <w:pPr>
        <w:spacing w:before="120" w:after="120"/>
      </w:pPr>
      <w:r>
        <w:continuationSeparator/>
      </w:r>
    </w:p>
    <w:p w14:paraId="766DB9CD" w14:textId="77777777" w:rsidR="0013015B" w:rsidRDefault="001301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PMincho">
    <w:panose1 w:val="02020600040205080304"/>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83031" w14:textId="77777777" w:rsidR="00A4403B" w:rsidRDefault="00A4403B" w:rsidP="005E4B6E">
    <w:pPr>
      <w:pStyle w:val="Footer"/>
      <w:spacing w:before="120" w:after="120"/>
      <w:jc w:val="center"/>
    </w:pPr>
    <w:r>
      <w:fldChar w:fldCharType="begin"/>
    </w:r>
    <w:r>
      <w:instrText xml:space="preserve"> PAGE   \* MERGEFORMAT </w:instrText>
    </w:r>
    <w:r>
      <w:fldChar w:fldCharType="separate"/>
    </w:r>
    <w:r w:rsidRPr="00B423F0">
      <w:rPr>
        <w:noProof/>
        <w:lang w:val="ja-JP"/>
      </w:rPr>
      <w:t>1</w:t>
    </w:r>
    <w:r>
      <w:fldChar w:fldCharType="end"/>
    </w:r>
  </w:p>
  <w:p w14:paraId="2C7F086B" w14:textId="77777777" w:rsidR="00A4403B" w:rsidRDefault="00A440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1F4DD" w14:textId="77777777" w:rsidR="0013015B" w:rsidRDefault="0013015B" w:rsidP="005E4B6E">
      <w:pPr>
        <w:spacing w:before="120" w:after="120"/>
      </w:pPr>
      <w:r>
        <w:separator/>
      </w:r>
    </w:p>
    <w:p w14:paraId="119B81FB" w14:textId="77777777" w:rsidR="0013015B" w:rsidRDefault="0013015B"/>
  </w:footnote>
  <w:footnote w:type="continuationSeparator" w:id="0">
    <w:p w14:paraId="52E0A24E" w14:textId="77777777" w:rsidR="0013015B" w:rsidRDefault="0013015B" w:rsidP="005E4B6E">
      <w:pPr>
        <w:spacing w:before="120" w:after="120"/>
      </w:pPr>
      <w:r>
        <w:continuationSeparator/>
      </w:r>
    </w:p>
    <w:p w14:paraId="0EBF6FAE" w14:textId="77777777" w:rsidR="0013015B" w:rsidRDefault="0013015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7D8B0CA"/>
    <w:lvl w:ilvl="0">
      <w:start w:val="1"/>
      <w:numFmt w:val="bullet"/>
      <w:lvlText w:val=""/>
      <w:lvlJc w:val="left"/>
      <w:pPr>
        <w:tabs>
          <w:tab w:val="num" w:pos="0"/>
        </w:tabs>
        <w:ind w:left="0" w:firstLine="0"/>
      </w:pPr>
      <w:rPr>
        <w:rFonts w:ascii="Wingdings" w:hAnsi="Wingdings"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F5E4C"/>
    <w:multiLevelType w:val="multilevel"/>
    <w:tmpl w:val="934A04F6"/>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15:restartNumberingAfterBreak="0">
    <w:nsid w:val="04073F30"/>
    <w:multiLevelType w:val="hybridMultilevel"/>
    <w:tmpl w:val="03285380"/>
    <w:lvl w:ilvl="0" w:tplc="41EA1D34">
      <w:start w:val="1"/>
      <w:numFmt w:val="bullet"/>
      <w:pStyle w:val="ListParagraph"/>
      <w:lvlText w:val=""/>
      <w:lvlJc w:val="left"/>
      <w:pPr>
        <w:ind w:left="360" w:hanging="480"/>
      </w:pPr>
      <w:rPr>
        <w:rFonts w:ascii="Symbol" w:hAnsi="Symbol" w:hint="default"/>
      </w:rPr>
    </w:lvl>
    <w:lvl w:ilvl="1" w:tplc="0409000B" w:tentative="1">
      <w:start w:val="1"/>
      <w:numFmt w:val="bullet"/>
      <w:lvlText w:val=""/>
      <w:lvlJc w:val="left"/>
      <w:pPr>
        <w:ind w:left="0" w:hanging="480"/>
      </w:pPr>
      <w:rPr>
        <w:rFonts w:ascii="Wingdings" w:hAnsi="Wingdings" w:hint="default"/>
      </w:rPr>
    </w:lvl>
    <w:lvl w:ilvl="2" w:tplc="0409000D" w:tentative="1">
      <w:start w:val="1"/>
      <w:numFmt w:val="bullet"/>
      <w:lvlText w:val=""/>
      <w:lvlJc w:val="left"/>
      <w:pPr>
        <w:ind w:left="480" w:hanging="480"/>
      </w:pPr>
      <w:rPr>
        <w:rFonts w:ascii="Wingdings" w:hAnsi="Wingdings" w:hint="default"/>
      </w:rPr>
    </w:lvl>
    <w:lvl w:ilvl="3" w:tplc="04090001" w:tentative="1">
      <w:start w:val="1"/>
      <w:numFmt w:val="bullet"/>
      <w:lvlText w:val=""/>
      <w:lvlJc w:val="left"/>
      <w:pPr>
        <w:ind w:left="960" w:hanging="480"/>
      </w:pPr>
      <w:rPr>
        <w:rFonts w:ascii="Wingdings" w:hAnsi="Wingdings" w:hint="default"/>
      </w:rPr>
    </w:lvl>
    <w:lvl w:ilvl="4" w:tplc="0409000B" w:tentative="1">
      <w:start w:val="1"/>
      <w:numFmt w:val="bullet"/>
      <w:lvlText w:val=""/>
      <w:lvlJc w:val="left"/>
      <w:pPr>
        <w:ind w:left="1440" w:hanging="480"/>
      </w:pPr>
      <w:rPr>
        <w:rFonts w:ascii="Wingdings" w:hAnsi="Wingdings" w:hint="default"/>
      </w:rPr>
    </w:lvl>
    <w:lvl w:ilvl="5" w:tplc="0409000D" w:tentative="1">
      <w:start w:val="1"/>
      <w:numFmt w:val="bullet"/>
      <w:lvlText w:val=""/>
      <w:lvlJc w:val="left"/>
      <w:pPr>
        <w:ind w:left="1920" w:hanging="480"/>
      </w:pPr>
      <w:rPr>
        <w:rFonts w:ascii="Wingdings" w:hAnsi="Wingdings" w:hint="default"/>
      </w:rPr>
    </w:lvl>
    <w:lvl w:ilvl="6" w:tplc="04090001" w:tentative="1">
      <w:start w:val="1"/>
      <w:numFmt w:val="bullet"/>
      <w:lvlText w:val=""/>
      <w:lvlJc w:val="left"/>
      <w:pPr>
        <w:ind w:left="2400" w:hanging="480"/>
      </w:pPr>
      <w:rPr>
        <w:rFonts w:ascii="Wingdings" w:hAnsi="Wingdings" w:hint="default"/>
      </w:rPr>
    </w:lvl>
    <w:lvl w:ilvl="7" w:tplc="0409000B" w:tentative="1">
      <w:start w:val="1"/>
      <w:numFmt w:val="bullet"/>
      <w:lvlText w:val=""/>
      <w:lvlJc w:val="left"/>
      <w:pPr>
        <w:ind w:left="2880" w:hanging="480"/>
      </w:pPr>
      <w:rPr>
        <w:rFonts w:ascii="Wingdings" w:hAnsi="Wingdings" w:hint="default"/>
      </w:rPr>
    </w:lvl>
    <w:lvl w:ilvl="8" w:tplc="0409000D" w:tentative="1">
      <w:start w:val="1"/>
      <w:numFmt w:val="bullet"/>
      <w:lvlText w:val=""/>
      <w:lvlJc w:val="left"/>
      <w:pPr>
        <w:ind w:left="3360" w:hanging="480"/>
      </w:pPr>
      <w:rPr>
        <w:rFonts w:ascii="Wingdings" w:hAnsi="Wingdings" w:hint="default"/>
      </w:rPr>
    </w:lvl>
  </w:abstractNum>
  <w:abstractNum w:abstractNumId="3" w15:restartNumberingAfterBreak="0">
    <w:nsid w:val="04293BD1"/>
    <w:multiLevelType w:val="hybridMultilevel"/>
    <w:tmpl w:val="1974F35A"/>
    <w:lvl w:ilvl="0" w:tplc="84808BC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abstractNum w:abstractNumId="5" w15:restartNumberingAfterBreak="0">
    <w:nsid w:val="0CDF07DA"/>
    <w:multiLevelType w:val="multilevel"/>
    <w:tmpl w:val="BBEE0E4E"/>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 w15:restartNumberingAfterBreak="0">
    <w:nsid w:val="0EED5464"/>
    <w:multiLevelType w:val="hybridMultilevel"/>
    <w:tmpl w:val="489CE1C8"/>
    <w:lvl w:ilvl="0" w:tplc="8F84436A">
      <w:numFmt w:val="bullet"/>
      <w:lvlText w:val="-"/>
      <w:lvlJc w:val="left"/>
      <w:pPr>
        <w:ind w:left="360" w:hanging="360"/>
      </w:pPr>
      <w:rPr>
        <w:rFonts w:ascii="Times New Roman" w:eastAsia="MS Gothic"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0C2BAE"/>
    <w:multiLevelType w:val="hybridMultilevel"/>
    <w:tmpl w:val="F82EC234"/>
    <w:lvl w:ilvl="0" w:tplc="04090003">
      <w:start w:val="1"/>
      <w:numFmt w:val="bullet"/>
      <w:lvlText w:val="o"/>
      <w:lvlJc w:val="left"/>
      <w:pPr>
        <w:ind w:left="720" w:hanging="360"/>
      </w:pPr>
      <w:rPr>
        <w:rFonts w:ascii="Courier New" w:hAnsi="Courier New" w:cs="Times New Roman" w:hint="default"/>
      </w:rPr>
    </w:lvl>
    <w:lvl w:ilvl="1" w:tplc="04090003">
      <w:start w:val="1"/>
      <w:numFmt w:val="bullet"/>
      <w:lvlText w:val="o"/>
      <w:lvlJc w:val="left"/>
      <w:pPr>
        <w:ind w:left="1200" w:hanging="420"/>
      </w:pPr>
      <w:rPr>
        <w:rFonts w:ascii="Courier New" w:hAnsi="Courier New" w:cs="Times New Roman"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8" w15:restartNumberingAfterBreak="0">
    <w:nsid w:val="15103E4B"/>
    <w:multiLevelType w:val="hybridMultilevel"/>
    <w:tmpl w:val="FA0E8F5E"/>
    <w:lvl w:ilvl="0" w:tplc="A7201190">
      <w:start w:val="1"/>
      <w:numFmt w:val="bullet"/>
      <w:lvlText w:val="-"/>
      <w:lvlJc w:val="left"/>
      <w:pPr>
        <w:tabs>
          <w:tab w:val="num" w:pos="720"/>
        </w:tabs>
        <w:ind w:left="720" w:hanging="360"/>
      </w:pPr>
      <w:rPr>
        <w:rFonts w:ascii="Times" w:hAnsi="Times" w:hint="default"/>
      </w:rPr>
    </w:lvl>
    <w:lvl w:ilvl="1" w:tplc="31C6E8D4" w:tentative="1">
      <w:start w:val="1"/>
      <w:numFmt w:val="bullet"/>
      <w:lvlText w:val="-"/>
      <w:lvlJc w:val="left"/>
      <w:pPr>
        <w:tabs>
          <w:tab w:val="num" w:pos="1440"/>
        </w:tabs>
        <w:ind w:left="1440" w:hanging="360"/>
      </w:pPr>
      <w:rPr>
        <w:rFonts w:ascii="Times" w:hAnsi="Times" w:hint="default"/>
      </w:rPr>
    </w:lvl>
    <w:lvl w:ilvl="2" w:tplc="999EE240" w:tentative="1">
      <w:start w:val="1"/>
      <w:numFmt w:val="bullet"/>
      <w:lvlText w:val="-"/>
      <w:lvlJc w:val="left"/>
      <w:pPr>
        <w:tabs>
          <w:tab w:val="num" w:pos="2160"/>
        </w:tabs>
        <w:ind w:left="2160" w:hanging="360"/>
      </w:pPr>
      <w:rPr>
        <w:rFonts w:ascii="Times" w:hAnsi="Times" w:hint="default"/>
      </w:rPr>
    </w:lvl>
    <w:lvl w:ilvl="3" w:tplc="6EAE788A" w:tentative="1">
      <w:start w:val="1"/>
      <w:numFmt w:val="bullet"/>
      <w:lvlText w:val="-"/>
      <w:lvlJc w:val="left"/>
      <w:pPr>
        <w:tabs>
          <w:tab w:val="num" w:pos="2880"/>
        </w:tabs>
        <w:ind w:left="2880" w:hanging="360"/>
      </w:pPr>
      <w:rPr>
        <w:rFonts w:ascii="Times" w:hAnsi="Times" w:hint="default"/>
      </w:rPr>
    </w:lvl>
    <w:lvl w:ilvl="4" w:tplc="A3544258" w:tentative="1">
      <w:start w:val="1"/>
      <w:numFmt w:val="bullet"/>
      <w:lvlText w:val="-"/>
      <w:lvlJc w:val="left"/>
      <w:pPr>
        <w:tabs>
          <w:tab w:val="num" w:pos="3600"/>
        </w:tabs>
        <w:ind w:left="3600" w:hanging="360"/>
      </w:pPr>
      <w:rPr>
        <w:rFonts w:ascii="Times" w:hAnsi="Times" w:hint="default"/>
      </w:rPr>
    </w:lvl>
    <w:lvl w:ilvl="5" w:tplc="A8A8A1DE" w:tentative="1">
      <w:start w:val="1"/>
      <w:numFmt w:val="bullet"/>
      <w:lvlText w:val="-"/>
      <w:lvlJc w:val="left"/>
      <w:pPr>
        <w:tabs>
          <w:tab w:val="num" w:pos="4320"/>
        </w:tabs>
        <w:ind w:left="4320" w:hanging="360"/>
      </w:pPr>
      <w:rPr>
        <w:rFonts w:ascii="Times" w:hAnsi="Times" w:hint="default"/>
      </w:rPr>
    </w:lvl>
    <w:lvl w:ilvl="6" w:tplc="6D6EA2B2" w:tentative="1">
      <w:start w:val="1"/>
      <w:numFmt w:val="bullet"/>
      <w:lvlText w:val="-"/>
      <w:lvlJc w:val="left"/>
      <w:pPr>
        <w:tabs>
          <w:tab w:val="num" w:pos="5040"/>
        </w:tabs>
        <w:ind w:left="5040" w:hanging="360"/>
      </w:pPr>
      <w:rPr>
        <w:rFonts w:ascii="Times" w:hAnsi="Times" w:hint="default"/>
      </w:rPr>
    </w:lvl>
    <w:lvl w:ilvl="7" w:tplc="111486F0" w:tentative="1">
      <w:start w:val="1"/>
      <w:numFmt w:val="bullet"/>
      <w:lvlText w:val="-"/>
      <w:lvlJc w:val="left"/>
      <w:pPr>
        <w:tabs>
          <w:tab w:val="num" w:pos="5760"/>
        </w:tabs>
        <w:ind w:left="5760" w:hanging="360"/>
      </w:pPr>
      <w:rPr>
        <w:rFonts w:ascii="Times" w:hAnsi="Times" w:hint="default"/>
      </w:rPr>
    </w:lvl>
    <w:lvl w:ilvl="8" w:tplc="12CEEA1A" w:tentative="1">
      <w:start w:val="1"/>
      <w:numFmt w:val="bullet"/>
      <w:lvlText w:val="-"/>
      <w:lvlJc w:val="left"/>
      <w:pPr>
        <w:tabs>
          <w:tab w:val="num" w:pos="6480"/>
        </w:tabs>
        <w:ind w:left="6480" w:hanging="360"/>
      </w:pPr>
      <w:rPr>
        <w:rFonts w:ascii="Times" w:hAnsi="Times" w:hint="default"/>
      </w:rPr>
    </w:lvl>
  </w:abstractNum>
  <w:abstractNum w:abstractNumId="9" w15:restartNumberingAfterBreak="0">
    <w:nsid w:val="1AC65095"/>
    <w:multiLevelType w:val="hybridMultilevel"/>
    <w:tmpl w:val="665AEFE4"/>
    <w:lvl w:ilvl="0" w:tplc="8DBCC8BA">
      <w:numFmt w:val="bullet"/>
      <w:lvlText w:val="-"/>
      <w:lvlJc w:val="left"/>
      <w:pPr>
        <w:ind w:left="360" w:hanging="360"/>
      </w:pPr>
      <w:rPr>
        <w:rFonts w:ascii="Times New Roman" w:eastAsia="MS Gothic"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B2F186D"/>
    <w:multiLevelType w:val="hybridMultilevel"/>
    <w:tmpl w:val="7A5A2ABE"/>
    <w:lvl w:ilvl="0" w:tplc="101C425E">
      <w:start w:val="1"/>
      <w:numFmt w:val="bullet"/>
      <w:lvlText w:val=""/>
      <w:lvlJc w:val="left"/>
      <w:pPr>
        <w:tabs>
          <w:tab w:val="num" w:pos="720"/>
        </w:tabs>
        <w:ind w:left="720" w:hanging="360"/>
      </w:pPr>
      <w:rPr>
        <w:rFonts w:ascii="Wingdings" w:hAnsi="Wingdings" w:hint="default"/>
      </w:rPr>
    </w:lvl>
    <w:lvl w:ilvl="1" w:tplc="7362E534" w:tentative="1">
      <w:start w:val="1"/>
      <w:numFmt w:val="bullet"/>
      <w:lvlText w:val=""/>
      <w:lvlJc w:val="left"/>
      <w:pPr>
        <w:tabs>
          <w:tab w:val="num" w:pos="1440"/>
        </w:tabs>
        <w:ind w:left="1440" w:hanging="360"/>
      </w:pPr>
      <w:rPr>
        <w:rFonts w:ascii="Wingdings" w:hAnsi="Wingdings" w:hint="default"/>
      </w:rPr>
    </w:lvl>
    <w:lvl w:ilvl="2" w:tplc="A65A71BA" w:tentative="1">
      <w:start w:val="1"/>
      <w:numFmt w:val="bullet"/>
      <w:lvlText w:val=""/>
      <w:lvlJc w:val="left"/>
      <w:pPr>
        <w:tabs>
          <w:tab w:val="num" w:pos="2160"/>
        </w:tabs>
        <w:ind w:left="2160" w:hanging="360"/>
      </w:pPr>
      <w:rPr>
        <w:rFonts w:ascii="Wingdings" w:hAnsi="Wingdings" w:hint="default"/>
      </w:rPr>
    </w:lvl>
    <w:lvl w:ilvl="3" w:tplc="76F0548C" w:tentative="1">
      <w:start w:val="1"/>
      <w:numFmt w:val="bullet"/>
      <w:lvlText w:val=""/>
      <w:lvlJc w:val="left"/>
      <w:pPr>
        <w:tabs>
          <w:tab w:val="num" w:pos="2880"/>
        </w:tabs>
        <w:ind w:left="2880" w:hanging="360"/>
      </w:pPr>
      <w:rPr>
        <w:rFonts w:ascii="Wingdings" w:hAnsi="Wingdings" w:hint="default"/>
      </w:rPr>
    </w:lvl>
    <w:lvl w:ilvl="4" w:tplc="DBA60BC8" w:tentative="1">
      <w:start w:val="1"/>
      <w:numFmt w:val="bullet"/>
      <w:lvlText w:val=""/>
      <w:lvlJc w:val="left"/>
      <w:pPr>
        <w:tabs>
          <w:tab w:val="num" w:pos="3600"/>
        </w:tabs>
        <w:ind w:left="3600" w:hanging="360"/>
      </w:pPr>
      <w:rPr>
        <w:rFonts w:ascii="Wingdings" w:hAnsi="Wingdings" w:hint="default"/>
      </w:rPr>
    </w:lvl>
    <w:lvl w:ilvl="5" w:tplc="320ECB90" w:tentative="1">
      <w:start w:val="1"/>
      <w:numFmt w:val="bullet"/>
      <w:lvlText w:val=""/>
      <w:lvlJc w:val="left"/>
      <w:pPr>
        <w:tabs>
          <w:tab w:val="num" w:pos="4320"/>
        </w:tabs>
        <w:ind w:left="4320" w:hanging="360"/>
      </w:pPr>
      <w:rPr>
        <w:rFonts w:ascii="Wingdings" w:hAnsi="Wingdings" w:hint="default"/>
      </w:rPr>
    </w:lvl>
    <w:lvl w:ilvl="6" w:tplc="D33C359E" w:tentative="1">
      <w:start w:val="1"/>
      <w:numFmt w:val="bullet"/>
      <w:lvlText w:val=""/>
      <w:lvlJc w:val="left"/>
      <w:pPr>
        <w:tabs>
          <w:tab w:val="num" w:pos="5040"/>
        </w:tabs>
        <w:ind w:left="5040" w:hanging="360"/>
      </w:pPr>
      <w:rPr>
        <w:rFonts w:ascii="Wingdings" w:hAnsi="Wingdings" w:hint="default"/>
      </w:rPr>
    </w:lvl>
    <w:lvl w:ilvl="7" w:tplc="68F4C3B2" w:tentative="1">
      <w:start w:val="1"/>
      <w:numFmt w:val="bullet"/>
      <w:lvlText w:val=""/>
      <w:lvlJc w:val="left"/>
      <w:pPr>
        <w:tabs>
          <w:tab w:val="num" w:pos="5760"/>
        </w:tabs>
        <w:ind w:left="5760" w:hanging="360"/>
      </w:pPr>
      <w:rPr>
        <w:rFonts w:ascii="Wingdings" w:hAnsi="Wingdings" w:hint="default"/>
      </w:rPr>
    </w:lvl>
    <w:lvl w:ilvl="8" w:tplc="19B6A6F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8C0C4E"/>
    <w:multiLevelType w:val="hybridMultilevel"/>
    <w:tmpl w:val="9CA29ABA"/>
    <w:lvl w:ilvl="0" w:tplc="A63E3550">
      <w:numFmt w:val="bullet"/>
      <w:lvlText w:val="-"/>
      <w:lvlJc w:val="left"/>
      <w:pPr>
        <w:ind w:left="360" w:hanging="360"/>
      </w:pPr>
      <w:rPr>
        <w:rFonts w:ascii="Times New Roman" w:eastAsia="MS Gothic" w:hAnsi="Times New Roman" w:cs="Times New Roman" w:hint="default"/>
      </w:rPr>
    </w:lvl>
    <w:lvl w:ilvl="1" w:tplc="E23CD13A">
      <w:numFmt w:val="bullet"/>
      <w:lvlText w:val="-"/>
      <w:lvlJc w:val="left"/>
      <w:pPr>
        <w:ind w:left="840" w:hanging="420"/>
      </w:pPr>
      <w:rPr>
        <w:rFonts w:ascii="Times" w:eastAsia="Batang" w:hAnsi="Times" w:cs="Time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D3F376D"/>
    <w:multiLevelType w:val="hybridMultilevel"/>
    <w:tmpl w:val="3E20A7D8"/>
    <w:lvl w:ilvl="0" w:tplc="35D0C988">
      <w:start w:val="1"/>
      <w:numFmt w:val="bullet"/>
      <w:pStyle w:val="Proposal-Observation"/>
      <w:lvlText w:val=""/>
      <w:lvlJc w:val="left"/>
      <w:pPr>
        <w:ind w:left="1020" w:hanging="420"/>
      </w:pPr>
      <w:rPr>
        <w:rFonts w:ascii="Symbol" w:hAnsi="Symbol" w:hint="default"/>
      </w:rPr>
    </w:lvl>
    <w:lvl w:ilvl="1" w:tplc="04090003">
      <w:start w:val="1"/>
      <w:numFmt w:val="bullet"/>
      <w:lvlText w:val="o"/>
      <w:lvlJc w:val="left"/>
      <w:pPr>
        <w:ind w:left="1440" w:hanging="420"/>
      </w:pPr>
      <w:rPr>
        <w:rFonts w:ascii="Courier New" w:hAnsi="Courier New" w:cs="Courier New" w:hint="default"/>
      </w:rPr>
    </w:lvl>
    <w:lvl w:ilvl="2" w:tplc="DE5025EC">
      <w:numFmt w:val="bullet"/>
      <w:lvlText w:val="-"/>
      <w:lvlJc w:val="left"/>
      <w:pPr>
        <w:ind w:left="1860" w:hanging="420"/>
      </w:pPr>
      <w:rPr>
        <w:rFonts w:ascii="Times New Roman" w:eastAsiaTheme="minorEastAsia" w:hAnsi="Times New Roman" w:cs="Times New Roman" w:hint="default"/>
      </w:rPr>
    </w:lvl>
    <w:lvl w:ilvl="3" w:tplc="04090001">
      <w:start w:val="1"/>
      <w:numFmt w:val="bullet"/>
      <w:lvlText w:val=""/>
      <w:lvlJc w:val="left"/>
      <w:pPr>
        <w:ind w:left="2280" w:hanging="420"/>
      </w:pPr>
      <w:rPr>
        <w:rFonts w:ascii="Wingdings" w:hAnsi="Wingdings" w:hint="default"/>
      </w:rPr>
    </w:lvl>
    <w:lvl w:ilvl="4" w:tplc="0409000B">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3" w15:restartNumberingAfterBreak="0">
    <w:nsid w:val="1DE104FB"/>
    <w:multiLevelType w:val="hybridMultilevel"/>
    <w:tmpl w:val="6B7025F0"/>
    <w:lvl w:ilvl="0" w:tplc="D9985F3E">
      <w:start w:val="1"/>
      <w:numFmt w:val="bullet"/>
      <w:lvlText w:val=""/>
      <w:lvlJc w:val="left"/>
      <w:pPr>
        <w:tabs>
          <w:tab w:val="num" w:pos="720"/>
        </w:tabs>
        <w:ind w:left="720" w:hanging="360"/>
      </w:pPr>
      <w:rPr>
        <w:rFonts w:ascii="Wingdings" w:hAnsi="Wingdings" w:hint="default"/>
      </w:rPr>
    </w:lvl>
    <w:lvl w:ilvl="1" w:tplc="366E909C">
      <w:start w:val="1"/>
      <w:numFmt w:val="bullet"/>
      <w:lvlText w:val=""/>
      <w:lvlJc w:val="left"/>
      <w:pPr>
        <w:tabs>
          <w:tab w:val="num" w:pos="1440"/>
        </w:tabs>
        <w:ind w:left="1440" w:hanging="360"/>
      </w:pPr>
      <w:rPr>
        <w:rFonts w:ascii="Wingdings" w:hAnsi="Wingdings" w:hint="default"/>
      </w:rPr>
    </w:lvl>
    <w:lvl w:ilvl="2" w:tplc="3482AD8E" w:tentative="1">
      <w:start w:val="1"/>
      <w:numFmt w:val="bullet"/>
      <w:lvlText w:val=""/>
      <w:lvlJc w:val="left"/>
      <w:pPr>
        <w:tabs>
          <w:tab w:val="num" w:pos="2160"/>
        </w:tabs>
        <w:ind w:left="2160" w:hanging="360"/>
      </w:pPr>
      <w:rPr>
        <w:rFonts w:ascii="Wingdings" w:hAnsi="Wingdings" w:hint="default"/>
      </w:rPr>
    </w:lvl>
    <w:lvl w:ilvl="3" w:tplc="B002F2B4" w:tentative="1">
      <w:start w:val="1"/>
      <w:numFmt w:val="bullet"/>
      <w:lvlText w:val=""/>
      <w:lvlJc w:val="left"/>
      <w:pPr>
        <w:tabs>
          <w:tab w:val="num" w:pos="2880"/>
        </w:tabs>
        <w:ind w:left="2880" w:hanging="360"/>
      </w:pPr>
      <w:rPr>
        <w:rFonts w:ascii="Wingdings" w:hAnsi="Wingdings" w:hint="default"/>
      </w:rPr>
    </w:lvl>
    <w:lvl w:ilvl="4" w:tplc="ADAE8708" w:tentative="1">
      <w:start w:val="1"/>
      <w:numFmt w:val="bullet"/>
      <w:lvlText w:val=""/>
      <w:lvlJc w:val="left"/>
      <w:pPr>
        <w:tabs>
          <w:tab w:val="num" w:pos="3600"/>
        </w:tabs>
        <w:ind w:left="3600" w:hanging="360"/>
      </w:pPr>
      <w:rPr>
        <w:rFonts w:ascii="Wingdings" w:hAnsi="Wingdings" w:hint="default"/>
      </w:rPr>
    </w:lvl>
    <w:lvl w:ilvl="5" w:tplc="BA723D28" w:tentative="1">
      <w:start w:val="1"/>
      <w:numFmt w:val="bullet"/>
      <w:lvlText w:val=""/>
      <w:lvlJc w:val="left"/>
      <w:pPr>
        <w:tabs>
          <w:tab w:val="num" w:pos="4320"/>
        </w:tabs>
        <w:ind w:left="4320" w:hanging="360"/>
      </w:pPr>
      <w:rPr>
        <w:rFonts w:ascii="Wingdings" w:hAnsi="Wingdings" w:hint="default"/>
      </w:rPr>
    </w:lvl>
    <w:lvl w:ilvl="6" w:tplc="71C63DAC" w:tentative="1">
      <w:start w:val="1"/>
      <w:numFmt w:val="bullet"/>
      <w:lvlText w:val=""/>
      <w:lvlJc w:val="left"/>
      <w:pPr>
        <w:tabs>
          <w:tab w:val="num" w:pos="5040"/>
        </w:tabs>
        <w:ind w:left="5040" w:hanging="360"/>
      </w:pPr>
      <w:rPr>
        <w:rFonts w:ascii="Wingdings" w:hAnsi="Wingdings" w:hint="default"/>
      </w:rPr>
    </w:lvl>
    <w:lvl w:ilvl="7" w:tplc="40A8C0AA" w:tentative="1">
      <w:start w:val="1"/>
      <w:numFmt w:val="bullet"/>
      <w:lvlText w:val=""/>
      <w:lvlJc w:val="left"/>
      <w:pPr>
        <w:tabs>
          <w:tab w:val="num" w:pos="5760"/>
        </w:tabs>
        <w:ind w:left="5760" w:hanging="360"/>
      </w:pPr>
      <w:rPr>
        <w:rFonts w:ascii="Wingdings" w:hAnsi="Wingdings" w:hint="default"/>
      </w:rPr>
    </w:lvl>
    <w:lvl w:ilvl="8" w:tplc="CFBAA44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832C33"/>
    <w:multiLevelType w:val="hybridMultilevel"/>
    <w:tmpl w:val="A880B8B8"/>
    <w:lvl w:ilvl="0" w:tplc="04090001">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1F147972"/>
    <w:multiLevelType w:val="hybridMultilevel"/>
    <w:tmpl w:val="C91E24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4190241"/>
    <w:multiLevelType w:val="hybridMultilevel"/>
    <w:tmpl w:val="387C593C"/>
    <w:lvl w:ilvl="0" w:tplc="AFAE5A1A">
      <w:start w:val="1"/>
      <w:numFmt w:val="bullet"/>
      <w:lvlText w:val=""/>
      <w:lvlJc w:val="left"/>
      <w:pPr>
        <w:tabs>
          <w:tab w:val="num" w:pos="720"/>
        </w:tabs>
        <w:ind w:left="720" w:hanging="360"/>
      </w:pPr>
      <w:rPr>
        <w:rFonts w:ascii="Wingdings" w:hAnsi="Wingdings" w:hint="default"/>
      </w:rPr>
    </w:lvl>
    <w:lvl w:ilvl="1" w:tplc="F912B490">
      <w:numFmt w:val="bullet"/>
      <w:lvlText w:val=""/>
      <w:lvlJc w:val="left"/>
      <w:pPr>
        <w:tabs>
          <w:tab w:val="num" w:pos="1440"/>
        </w:tabs>
        <w:ind w:left="1440" w:hanging="360"/>
      </w:pPr>
      <w:rPr>
        <w:rFonts w:ascii="Wingdings" w:hAnsi="Wingdings" w:hint="default"/>
      </w:rPr>
    </w:lvl>
    <w:lvl w:ilvl="2" w:tplc="A272784A">
      <w:numFmt w:val="bullet"/>
      <w:lvlText w:val=""/>
      <w:lvlJc w:val="left"/>
      <w:pPr>
        <w:tabs>
          <w:tab w:val="num" w:pos="2160"/>
        </w:tabs>
        <w:ind w:left="2160" w:hanging="360"/>
      </w:pPr>
      <w:rPr>
        <w:rFonts w:ascii="Wingdings" w:hAnsi="Wingdings" w:hint="default"/>
      </w:rPr>
    </w:lvl>
    <w:lvl w:ilvl="3" w:tplc="4648C4D8" w:tentative="1">
      <w:start w:val="1"/>
      <w:numFmt w:val="bullet"/>
      <w:lvlText w:val=""/>
      <w:lvlJc w:val="left"/>
      <w:pPr>
        <w:tabs>
          <w:tab w:val="num" w:pos="2880"/>
        </w:tabs>
        <w:ind w:left="2880" w:hanging="360"/>
      </w:pPr>
      <w:rPr>
        <w:rFonts w:ascii="Wingdings" w:hAnsi="Wingdings" w:hint="default"/>
      </w:rPr>
    </w:lvl>
    <w:lvl w:ilvl="4" w:tplc="0B447B64" w:tentative="1">
      <w:start w:val="1"/>
      <w:numFmt w:val="bullet"/>
      <w:lvlText w:val=""/>
      <w:lvlJc w:val="left"/>
      <w:pPr>
        <w:tabs>
          <w:tab w:val="num" w:pos="3600"/>
        </w:tabs>
        <w:ind w:left="3600" w:hanging="360"/>
      </w:pPr>
      <w:rPr>
        <w:rFonts w:ascii="Wingdings" w:hAnsi="Wingdings" w:hint="default"/>
      </w:rPr>
    </w:lvl>
    <w:lvl w:ilvl="5" w:tplc="1F346474" w:tentative="1">
      <w:start w:val="1"/>
      <w:numFmt w:val="bullet"/>
      <w:lvlText w:val=""/>
      <w:lvlJc w:val="left"/>
      <w:pPr>
        <w:tabs>
          <w:tab w:val="num" w:pos="4320"/>
        </w:tabs>
        <w:ind w:left="4320" w:hanging="360"/>
      </w:pPr>
      <w:rPr>
        <w:rFonts w:ascii="Wingdings" w:hAnsi="Wingdings" w:hint="default"/>
      </w:rPr>
    </w:lvl>
    <w:lvl w:ilvl="6" w:tplc="20FE2308" w:tentative="1">
      <w:start w:val="1"/>
      <w:numFmt w:val="bullet"/>
      <w:lvlText w:val=""/>
      <w:lvlJc w:val="left"/>
      <w:pPr>
        <w:tabs>
          <w:tab w:val="num" w:pos="5040"/>
        </w:tabs>
        <w:ind w:left="5040" w:hanging="360"/>
      </w:pPr>
      <w:rPr>
        <w:rFonts w:ascii="Wingdings" w:hAnsi="Wingdings" w:hint="default"/>
      </w:rPr>
    </w:lvl>
    <w:lvl w:ilvl="7" w:tplc="392A8678" w:tentative="1">
      <w:start w:val="1"/>
      <w:numFmt w:val="bullet"/>
      <w:lvlText w:val=""/>
      <w:lvlJc w:val="left"/>
      <w:pPr>
        <w:tabs>
          <w:tab w:val="num" w:pos="5760"/>
        </w:tabs>
        <w:ind w:left="5760" w:hanging="360"/>
      </w:pPr>
      <w:rPr>
        <w:rFonts w:ascii="Wingdings" w:hAnsi="Wingdings" w:hint="default"/>
      </w:rPr>
    </w:lvl>
    <w:lvl w:ilvl="8" w:tplc="215ABBA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E2542E"/>
    <w:multiLevelType w:val="hybridMultilevel"/>
    <w:tmpl w:val="7F0C54D0"/>
    <w:lvl w:ilvl="0" w:tplc="3F703514">
      <w:start w:val="1"/>
      <w:numFmt w:val="bullet"/>
      <w:lvlText w:val=""/>
      <w:lvlJc w:val="left"/>
      <w:pPr>
        <w:tabs>
          <w:tab w:val="num" w:pos="720"/>
        </w:tabs>
        <w:ind w:left="720" w:hanging="360"/>
      </w:pPr>
      <w:rPr>
        <w:rFonts w:ascii="Wingdings" w:hAnsi="Wingdings" w:hint="default"/>
      </w:rPr>
    </w:lvl>
    <w:lvl w:ilvl="1" w:tplc="AC38682C" w:tentative="1">
      <w:start w:val="1"/>
      <w:numFmt w:val="bullet"/>
      <w:lvlText w:val=""/>
      <w:lvlJc w:val="left"/>
      <w:pPr>
        <w:tabs>
          <w:tab w:val="num" w:pos="1440"/>
        </w:tabs>
        <w:ind w:left="1440" w:hanging="360"/>
      </w:pPr>
      <w:rPr>
        <w:rFonts w:ascii="Wingdings" w:hAnsi="Wingdings" w:hint="default"/>
      </w:rPr>
    </w:lvl>
    <w:lvl w:ilvl="2" w:tplc="C5281F28">
      <w:start w:val="1"/>
      <w:numFmt w:val="bullet"/>
      <w:lvlText w:val=""/>
      <w:lvlJc w:val="left"/>
      <w:pPr>
        <w:tabs>
          <w:tab w:val="num" w:pos="2160"/>
        </w:tabs>
        <w:ind w:left="2160" w:hanging="360"/>
      </w:pPr>
      <w:rPr>
        <w:rFonts w:ascii="Wingdings" w:hAnsi="Wingdings" w:hint="default"/>
      </w:rPr>
    </w:lvl>
    <w:lvl w:ilvl="3" w:tplc="92A65FAC">
      <w:numFmt w:val="bullet"/>
      <w:lvlText w:val=""/>
      <w:lvlJc w:val="left"/>
      <w:pPr>
        <w:tabs>
          <w:tab w:val="num" w:pos="2880"/>
        </w:tabs>
        <w:ind w:left="2880" w:hanging="360"/>
      </w:pPr>
      <w:rPr>
        <w:rFonts w:ascii="Wingdings" w:hAnsi="Wingdings" w:hint="default"/>
      </w:rPr>
    </w:lvl>
    <w:lvl w:ilvl="4" w:tplc="E5101754">
      <w:numFmt w:val="bullet"/>
      <w:lvlText w:val=""/>
      <w:lvlJc w:val="left"/>
      <w:pPr>
        <w:tabs>
          <w:tab w:val="num" w:pos="3600"/>
        </w:tabs>
        <w:ind w:left="3600" w:hanging="360"/>
      </w:pPr>
      <w:rPr>
        <w:rFonts w:ascii="Wingdings" w:hAnsi="Wingdings" w:hint="default"/>
      </w:rPr>
    </w:lvl>
    <w:lvl w:ilvl="5" w:tplc="434AC188" w:tentative="1">
      <w:start w:val="1"/>
      <w:numFmt w:val="bullet"/>
      <w:lvlText w:val=""/>
      <w:lvlJc w:val="left"/>
      <w:pPr>
        <w:tabs>
          <w:tab w:val="num" w:pos="4320"/>
        </w:tabs>
        <w:ind w:left="4320" w:hanging="360"/>
      </w:pPr>
      <w:rPr>
        <w:rFonts w:ascii="Wingdings" w:hAnsi="Wingdings" w:hint="default"/>
      </w:rPr>
    </w:lvl>
    <w:lvl w:ilvl="6" w:tplc="257C877C" w:tentative="1">
      <w:start w:val="1"/>
      <w:numFmt w:val="bullet"/>
      <w:lvlText w:val=""/>
      <w:lvlJc w:val="left"/>
      <w:pPr>
        <w:tabs>
          <w:tab w:val="num" w:pos="5040"/>
        </w:tabs>
        <w:ind w:left="5040" w:hanging="360"/>
      </w:pPr>
      <w:rPr>
        <w:rFonts w:ascii="Wingdings" w:hAnsi="Wingdings" w:hint="default"/>
      </w:rPr>
    </w:lvl>
    <w:lvl w:ilvl="7" w:tplc="26B082F8" w:tentative="1">
      <w:start w:val="1"/>
      <w:numFmt w:val="bullet"/>
      <w:lvlText w:val=""/>
      <w:lvlJc w:val="left"/>
      <w:pPr>
        <w:tabs>
          <w:tab w:val="num" w:pos="5760"/>
        </w:tabs>
        <w:ind w:left="5760" w:hanging="360"/>
      </w:pPr>
      <w:rPr>
        <w:rFonts w:ascii="Wingdings" w:hAnsi="Wingdings" w:hint="default"/>
      </w:rPr>
    </w:lvl>
    <w:lvl w:ilvl="8" w:tplc="F0FA556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4F44BF"/>
    <w:multiLevelType w:val="hybridMultilevel"/>
    <w:tmpl w:val="1530303E"/>
    <w:lvl w:ilvl="0" w:tplc="4694055A">
      <w:start w:val="1"/>
      <w:numFmt w:val="bullet"/>
      <w:lvlText w:val="-"/>
      <w:lvlJc w:val="left"/>
      <w:pPr>
        <w:tabs>
          <w:tab w:val="num" w:pos="720"/>
        </w:tabs>
        <w:ind w:left="720" w:hanging="360"/>
      </w:pPr>
      <w:rPr>
        <w:rFonts w:ascii="Times" w:hAnsi="Times" w:hint="default"/>
      </w:rPr>
    </w:lvl>
    <w:lvl w:ilvl="1" w:tplc="918AF0B4" w:tentative="1">
      <w:start w:val="1"/>
      <w:numFmt w:val="bullet"/>
      <w:lvlText w:val="-"/>
      <w:lvlJc w:val="left"/>
      <w:pPr>
        <w:tabs>
          <w:tab w:val="num" w:pos="1440"/>
        </w:tabs>
        <w:ind w:left="1440" w:hanging="360"/>
      </w:pPr>
      <w:rPr>
        <w:rFonts w:ascii="Times" w:hAnsi="Times" w:hint="default"/>
      </w:rPr>
    </w:lvl>
    <w:lvl w:ilvl="2" w:tplc="C4543BCE" w:tentative="1">
      <w:start w:val="1"/>
      <w:numFmt w:val="bullet"/>
      <w:lvlText w:val="-"/>
      <w:lvlJc w:val="left"/>
      <w:pPr>
        <w:tabs>
          <w:tab w:val="num" w:pos="2160"/>
        </w:tabs>
        <w:ind w:left="2160" w:hanging="360"/>
      </w:pPr>
      <w:rPr>
        <w:rFonts w:ascii="Times" w:hAnsi="Times" w:hint="default"/>
      </w:rPr>
    </w:lvl>
    <w:lvl w:ilvl="3" w:tplc="D9180810" w:tentative="1">
      <w:start w:val="1"/>
      <w:numFmt w:val="bullet"/>
      <w:lvlText w:val="-"/>
      <w:lvlJc w:val="left"/>
      <w:pPr>
        <w:tabs>
          <w:tab w:val="num" w:pos="2880"/>
        </w:tabs>
        <w:ind w:left="2880" w:hanging="360"/>
      </w:pPr>
      <w:rPr>
        <w:rFonts w:ascii="Times" w:hAnsi="Times" w:hint="default"/>
      </w:rPr>
    </w:lvl>
    <w:lvl w:ilvl="4" w:tplc="A15CD8F2" w:tentative="1">
      <w:start w:val="1"/>
      <w:numFmt w:val="bullet"/>
      <w:lvlText w:val="-"/>
      <w:lvlJc w:val="left"/>
      <w:pPr>
        <w:tabs>
          <w:tab w:val="num" w:pos="3600"/>
        </w:tabs>
        <w:ind w:left="3600" w:hanging="360"/>
      </w:pPr>
      <w:rPr>
        <w:rFonts w:ascii="Times" w:hAnsi="Times" w:hint="default"/>
      </w:rPr>
    </w:lvl>
    <w:lvl w:ilvl="5" w:tplc="527A721A" w:tentative="1">
      <w:start w:val="1"/>
      <w:numFmt w:val="bullet"/>
      <w:lvlText w:val="-"/>
      <w:lvlJc w:val="left"/>
      <w:pPr>
        <w:tabs>
          <w:tab w:val="num" w:pos="4320"/>
        </w:tabs>
        <w:ind w:left="4320" w:hanging="360"/>
      </w:pPr>
      <w:rPr>
        <w:rFonts w:ascii="Times" w:hAnsi="Times" w:hint="default"/>
      </w:rPr>
    </w:lvl>
    <w:lvl w:ilvl="6" w:tplc="B09CBD2A" w:tentative="1">
      <w:start w:val="1"/>
      <w:numFmt w:val="bullet"/>
      <w:lvlText w:val="-"/>
      <w:lvlJc w:val="left"/>
      <w:pPr>
        <w:tabs>
          <w:tab w:val="num" w:pos="5040"/>
        </w:tabs>
        <w:ind w:left="5040" w:hanging="360"/>
      </w:pPr>
      <w:rPr>
        <w:rFonts w:ascii="Times" w:hAnsi="Times" w:hint="default"/>
      </w:rPr>
    </w:lvl>
    <w:lvl w:ilvl="7" w:tplc="A36AC376" w:tentative="1">
      <w:start w:val="1"/>
      <w:numFmt w:val="bullet"/>
      <w:lvlText w:val="-"/>
      <w:lvlJc w:val="left"/>
      <w:pPr>
        <w:tabs>
          <w:tab w:val="num" w:pos="5760"/>
        </w:tabs>
        <w:ind w:left="5760" w:hanging="360"/>
      </w:pPr>
      <w:rPr>
        <w:rFonts w:ascii="Times" w:hAnsi="Times" w:hint="default"/>
      </w:rPr>
    </w:lvl>
    <w:lvl w:ilvl="8" w:tplc="22543BC4" w:tentative="1">
      <w:start w:val="1"/>
      <w:numFmt w:val="bullet"/>
      <w:lvlText w:val="-"/>
      <w:lvlJc w:val="left"/>
      <w:pPr>
        <w:tabs>
          <w:tab w:val="num" w:pos="6480"/>
        </w:tabs>
        <w:ind w:left="6480" w:hanging="360"/>
      </w:pPr>
      <w:rPr>
        <w:rFonts w:ascii="Times" w:hAnsi="Times" w:hint="default"/>
      </w:rPr>
    </w:lvl>
  </w:abstractNum>
  <w:abstractNum w:abstractNumId="19" w15:restartNumberingAfterBreak="0">
    <w:nsid w:val="394E1AF4"/>
    <w:multiLevelType w:val="hybridMultilevel"/>
    <w:tmpl w:val="749C1752"/>
    <w:lvl w:ilvl="0" w:tplc="04090003">
      <w:start w:val="1"/>
      <w:numFmt w:val="bullet"/>
      <w:lvlText w:val="o"/>
      <w:lvlJc w:val="left"/>
      <w:pPr>
        <w:ind w:left="720" w:hanging="360"/>
      </w:pPr>
      <w:rPr>
        <w:rFonts w:ascii="Courier New" w:hAnsi="Courier New" w:cs="Times New Roman" w:hint="default"/>
      </w:rPr>
    </w:lvl>
    <w:lvl w:ilvl="1" w:tplc="04090003">
      <w:start w:val="1"/>
      <w:numFmt w:val="bullet"/>
      <w:lvlText w:val="o"/>
      <w:lvlJc w:val="left"/>
      <w:pPr>
        <w:ind w:left="1200" w:hanging="420"/>
      </w:pPr>
      <w:rPr>
        <w:rFonts w:ascii="Courier New" w:hAnsi="Courier New" w:cs="Times New Roman"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20" w15:restartNumberingAfterBreak="0">
    <w:nsid w:val="3C956B27"/>
    <w:multiLevelType w:val="hybridMultilevel"/>
    <w:tmpl w:val="156E95FE"/>
    <w:lvl w:ilvl="0" w:tplc="D3B08F76">
      <w:start w:val="1"/>
      <w:numFmt w:val="bullet"/>
      <w:lvlText w:val=""/>
      <w:lvlJc w:val="left"/>
      <w:pPr>
        <w:tabs>
          <w:tab w:val="num" w:pos="720"/>
        </w:tabs>
        <w:ind w:left="720" w:hanging="360"/>
      </w:pPr>
      <w:rPr>
        <w:rFonts w:ascii="Wingdings" w:hAnsi="Wingdings" w:hint="default"/>
      </w:rPr>
    </w:lvl>
    <w:lvl w:ilvl="1" w:tplc="0C7E94EA" w:tentative="1">
      <w:start w:val="1"/>
      <w:numFmt w:val="bullet"/>
      <w:lvlText w:val=""/>
      <w:lvlJc w:val="left"/>
      <w:pPr>
        <w:tabs>
          <w:tab w:val="num" w:pos="1440"/>
        </w:tabs>
        <w:ind w:left="1440" w:hanging="360"/>
      </w:pPr>
      <w:rPr>
        <w:rFonts w:ascii="Wingdings" w:hAnsi="Wingdings" w:hint="default"/>
      </w:rPr>
    </w:lvl>
    <w:lvl w:ilvl="2" w:tplc="4E78C9EC">
      <w:start w:val="1"/>
      <w:numFmt w:val="bullet"/>
      <w:lvlText w:val=""/>
      <w:lvlJc w:val="left"/>
      <w:pPr>
        <w:tabs>
          <w:tab w:val="num" w:pos="2160"/>
        </w:tabs>
        <w:ind w:left="2160" w:hanging="360"/>
      </w:pPr>
      <w:rPr>
        <w:rFonts w:ascii="Wingdings" w:hAnsi="Wingdings" w:hint="default"/>
      </w:rPr>
    </w:lvl>
    <w:lvl w:ilvl="3" w:tplc="F62692BA" w:tentative="1">
      <w:start w:val="1"/>
      <w:numFmt w:val="bullet"/>
      <w:lvlText w:val=""/>
      <w:lvlJc w:val="left"/>
      <w:pPr>
        <w:tabs>
          <w:tab w:val="num" w:pos="2880"/>
        </w:tabs>
        <w:ind w:left="2880" w:hanging="360"/>
      </w:pPr>
      <w:rPr>
        <w:rFonts w:ascii="Wingdings" w:hAnsi="Wingdings" w:hint="default"/>
      </w:rPr>
    </w:lvl>
    <w:lvl w:ilvl="4" w:tplc="6A36074A" w:tentative="1">
      <w:start w:val="1"/>
      <w:numFmt w:val="bullet"/>
      <w:lvlText w:val=""/>
      <w:lvlJc w:val="left"/>
      <w:pPr>
        <w:tabs>
          <w:tab w:val="num" w:pos="3600"/>
        </w:tabs>
        <w:ind w:left="3600" w:hanging="360"/>
      </w:pPr>
      <w:rPr>
        <w:rFonts w:ascii="Wingdings" w:hAnsi="Wingdings" w:hint="default"/>
      </w:rPr>
    </w:lvl>
    <w:lvl w:ilvl="5" w:tplc="093202F2" w:tentative="1">
      <w:start w:val="1"/>
      <w:numFmt w:val="bullet"/>
      <w:lvlText w:val=""/>
      <w:lvlJc w:val="left"/>
      <w:pPr>
        <w:tabs>
          <w:tab w:val="num" w:pos="4320"/>
        </w:tabs>
        <w:ind w:left="4320" w:hanging="360"/>
      </w:pPr>
      <w:rPr>
        <w:rFonts w:ascii="Wingdings" w:hAnsi="Wingdings" w:hint="default"/>
      </w:rPr>
    </w:lvl>
    <w:lvl w:ilvl="6" w:tplc="3BBCE8DE" w:tentative="1">
      <w:start w:val="1"/>
      <w:numFmt w:val="bullet"/>
      <w:lvlText w:val=""/>
      <w:lvlJc w:val="left"/>
      <w:pPr>
        <w:tabs>
          <w:tab w:val="num" w:pos="5040"/>
        </w:tabs>
        <w:ind w:left="5040" w:hanging="360"/>
      </w:pPr>
      <w:rPr>
        <w:rFonts w:ascii="Wingdings" w:hAnsi="Wingdings" w:hint="default"/>
      </w:rPr>
    </w:lvl>
    <w:lvl w:ilvl="7" w:tplc="2698FCEE" w:tentative="1">
      <w:start w:val="1"/>
      <w:numFmt w:val="bullet"/>
      <w:lvlText w:val=""/>
      <w:lvlJc w:val="left"/>
      <w:pPr>
        <w:tabs>
          <w:tab w:val="num" w:pos="5760"/>
        </w:tabs>
        <w:ind w:left="5760" w:hanging="360"/>
      </w:pPr>
      <w:rPr>
        <w:rFonts w:ascii="Wingdings" w:hAnsi="Wingdings" w:hint="default"/>
      </w:rPr>
    </w:lvl>
    <w:lvl w:ilvl="8" w:tplc="F9AE3A7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BBC3DF2"/>
    <w:multiLevelType w:val="hybridMultilevel"/>
    <w:tmpl w:val="386A95E0"/>
    <w:lvl w:ilvl="0" w:tplc="1BA052D0">
      <w:start w:val="1"/>
      <w:numFmt w:val="bullet"/>
      <w:lvlText w:val=""/>
      <w:lvlJc w:val="left"/>
      <w:pPr>
        <w:tabs>
          <w:tab w:val="num" w:pos="720"/>
        </w:tabs>
        <w:ind w:left="720" w:hanging="360"/>
      </w:pPr>
      <w:rPr>
        <w:rFonts w:ascii="Wingdings" w:hAnsi="Wingdings" w:hint="default"/>
      </w:rPr>
    </w:lvl>
    <w:lvl w:ilvl="1" w:tplc="49ACC5C6">
      <w:start w:val="1"/>
      <w:numFmt w:val="bullet"/>
      <w:lvlText w:val=""/>
      <w:lvlJc w:val="left"/>
      <w:pPr>
        <w:tabs>
          <w:tab w:val="num" w:pos="1440"/>
        </w:tabs>
        <w:ind w:left="1440" w:hanging="360"/>
      </w:pPr>
      <w:rPr>
        <w:rFonts w:ascii="Wingdings" w:hAnsi="Wingdings" w:hint="default"/>
      </w:rPr>
    </w:lvl>
    <w:lvl w:ilvl="2" w:tplc="C21C532E" w:tentative="1">
      <w:start w:val="1"/>
      <w:numFmt w:val="bullet"/>
      <w:lvlText w:val=""/>
      <w:lvlJc w:val="left"/>
      <w:pPr>
        <w:tabs>
          <w:tab w:val="num" w:pos="2160"/>
        </w:tabs>
        <w:ind w:left="2160" w:hanging="360"/>
      </w:pPr>
      <w:rPr>
        <w:rFonts w:ascii="Wingdings" w:hAnsi="Wingdings" w:hint="default"/>
      </w:rPr>
    </w:lvl>
    <w:lvl w:ilvl="3" w:tplc="7F0EC0E2" w:tentative="1">
      <w:start w:val="1"/>
      <w:numFmt w:val="bullet"/>
      <w:lvlText w:val=""/>
      <w:lvlJc w:val="left"/>
      <w:pPr>
        <w:tabs>
          <w:tab w:val="num" w:pos="2880"/>
        </w:tabs>
        <w:ind w:left="2880" w:hanging="360"/>
      </w:pPr>
      <w:rPr>
        <w:rFonts w:ascii="Wingdings" w:hAnsi="Wingdings" w:hint="default"/>
      </w:rPr>
    </w:lvl>
    <w:lvl w:ilvl="4" w:tplc="0EE85A86" w:tentative="1">
      <w:start w:val="1"/>
      <w:numFmt w:val="bullet"/>
      <w:lvlText w:val=""/>
      <w:lvlJc w:val="left"/>
      <w:pPr>
        <w:tabs>
          <w:tab w:val="num" w:pos="3600"/>
        </w:tabs>
        <w:ind w:left="3600" w:hanging="360"/>
      </w:pPr>
      <w:rPr>
        <w:rFonts w:ascii="Wingdings" w:hAnsi="Wingdings" w:hint="default"/>
      </w:rPr>
    </w:lvl>
    <w:lvl w:ilvl="5" w:tplc="28383A9E" w:tentative="1">
      <w:start w:val="1"/>
      <w:numFmt w:val="bullet"/>
      <w:lvlText w:val=""/>
      <w:lvlJc w:val="left"/>
      <w:pPr>
        <w:tabs>
          <w:tab w:val="num" w:pos="4320"/>
        </w:tabs>
        <w:ind w:left="4320" w:hanging="360"/>
      </w:pPr>
      <w:rPr>
        <w:rFonts w:ascii="Wingdings" w:hAnsi="Wingdings" w:hint="default"/>
      </w:rPr>
    </w:lvl>
    <w:lvl w:ilvl="6" w:tplc="44E8E5C4" w:tentative="1">
      <w:start w:val="1"/>
      <w:numFmt w:val="bullet"/>
      <w:lvlText w:val=""/>
      <w:lvlJc w:val="left"/>
      <w:pPr>
        <w:tabs>
          <w:tab w:val="num" w:pos="5040"/>
        </w:tabs>
        <w:ind w:left="5040" w:hanging="360"/>
      </w:pPr>
      <w:rPr>
        <w:rFonts w:ascii="Wingdings" w:hAnsi="Wingdings" w:hint="default"/>
      </w:rPr>
    </w:lvl>
    <w:lvl w:ilvl="7" w:tplc="411676EE" w:tentative="1">
      <w:start w:val="1"/>
      <w:numFmt w:val="bullet"/>
      <w:lvlText w:val=""/>
      <w:lvlJc w:val="left"/>
      <w:pPr>
        <w:tabs>
          <w:tab w:val="num" w:pos="5760"/>
        </w:tabs>
        <w:ind w:left="5760" w:hanging="360"/>
      </w:pPr>
      <w:rPr>
        <w:rFonts w:ascii="Wingdings" w:hAnsi="Wingdings" w:hint="default"/>
      </w:rPr>
    </w:lvl>
    <w:lvl w:ilvl="8" w:tplc="0336744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623000"/>
    <w:multiLevelType w:val="hybridMultilevel"/>
    <w:tmpl w:val="629A208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FFE7EA2"/>
    <w:multiLevelType w:val="hybridMultilevel"/>
    <w:tmpl w:val="D75A1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1C403C4"/>
    <w:multiLevelType w:val="hybridMultilevel"/>
    <w:tmpl w:val="058E7CFE"/>
    <w:lvl w:ilvl="0" w:tplc="7A84A7BC">
      <w:start w:val="1"/>
      <w:numFmt w:val="decimal"/>
      <w:lvlText w:val="%1."/>
      <w:lvlJc w:val="left"/>
      <w:pPr>
        <w:ind w:left="720" w:hanging="360"/>
      </w:pPr>
    </w:lvl>
    <w:lvl w:ilvl="1" w:tplc="04090003">
      <w:start w:val="1"/>
      <w:numFmt w:val="bullet"/>
      <w:lvlText w:val="o"/>
      <w:lvlJc w:val="left"/>
      <w:pPr>
        <w:ind w:left="1200" w:hanging="420"/>
      </w:pPr>
      <w:rPr>
        <w:rFonts w:ascii="Courier New" w:hAnsi="Courier New" w:cs="Times New Roman"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26" w15:restartNumberingAfterBreak="0">
    <w:nsid w:val="5A33211A"/>
    <w:multiLevelType w:val="hybridMultilevel"/>
    <w:tmpl w:val="779E7982"/>
    <w:lvl w:ilvl="0" w:tplc="B144FE88">
      <w:numFmt w:val="bullet"/>
      <w:lvlText w:val="-"/>
      <w:lvlJc w:val="left"/>
      <w:pPr>
        <w:ind w:left="360" w:hanging="360"/>
      </w:pPr>
      <w:rPr>
        <w:rFonts w:ascii="Times New Roman" w:eastAsia="MS Gothic"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A7C0B9E"/>
    <w:multiLevelType w:val="multilevel"/>
    <w:tmpl w:val="DE82DB1A"/>
    <w:lvl w:ilvl="0">
      <w:start w:val="1"/>
      <w:numFmt w:val="upperLetter"/>
      <w:lvlText w:val="%1."/>
      <w:lvlJc w:val="left"/>
      <w:pPr>
        <w:tabs>
          <w:tab w:val="num" w:pos="709"/>
        </w:tabs>
        <w:ind w:left="709" w:hanging="709"/>
      </w:pPr>
      <w:rPr>
        <w:rFonts w:hint="eastAsia"/>
        <w:lang w:val="x-none"/>
      </w:rPr>
    </w:lvl>
    <w:lvl w:ilvl="1">
      <w:start w:val="1"/>
      <w:numFmt w:val="decimal"/>
      <w:lvlText w:val="%1.%2."/>
      <w:lvlJc w:val="left"/>
      <w:pPr>
        <w:tabs>
          <w:tab w:val="num" w:pos="3403"/>
        </w:tabs>
        <w:ind w:left="3403" w:hanging="567"/>
      </w:pPr>
      <w:rPr>
        <w:rFonts w:hint="eastAsia"/>
        <w:lang w:val="x-none"/>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8" w15:restartNumberingAfterBreak="0">
    <w:nsid w:val="618A25F0"/>
    <w:multiLevelType w:val="hybridMultilevel"/>
    <w:tmpl w:val="56E62A02"/>
    <w:lvl w:ilvl="0" w:tplc="F01E7290">
      <w:start w:val="1"/>
      <w:numFmt w:val="bullet"/>
      <w:lvlText w:val=""/>
      <w:lvlJc w:val="left"/>
      <w:pPr>
        <w:tabs>
          <w:tab w:val="num" w:pos="720"/>
        </w:tabs>
        <w:ind w:left="720" w:hanging="360"/>
      </w:pPr>
      <w:rPr>
        <w:rFonts w:ascii="Wingdings" w:hAnsi="Wingdings" w:hint="default"/>
      </w:rPr>
    </w:lvl>
    <w:lvl w:ilvl="1" w:tplc="8F923C36" w:tentative="1">
      <w:start w:val="1"/>
      <w:numFmt w:val="bullet"/>
      <w:lvlText w:val=""/>
      <w:lvlJc w:val="left"/>
      <w:pPr>
        <w:tabs>
          <w:tab w:val="num" w:pos="1440"/>
        </w:tabs>
        <w:ind w:left="1440" w:hanging="360"/>
      </w:pPr>
      <w:rPr>
        <w:rFonts w:ascii="Wingdings" w:hAnsi="Wingdings" w:hint="default"/>
      </w:rPr>
    </w:lvl>
    <w:lvl w:ilvl="2" w:tplc="45B0C17C" w:tentative="1">
      <w:start w:val="1"/>
      <w:numFmt w:val="bullet"/>
      <w:lvlText w:val=""/>
      <w:lvlJc w:val="left"/>
      <w:pPr>
        <w:tabs>
          <w:tab w:val="num" w:pos="2160"/>
        </w:tabs>
        <w:ind w:left="2160" w:hanging="360"/>
      </w:pPr>
      <w:rPr>
        <w:rFonts w:ascii="Wingdings" w:hAnsi="Wingdings" w:hint="default"/>
      </w:rPr>
    </w:lvl>
    <w:lvl w:ilvl="3" w:tplc="2A9AD8AA">
      <w:start w:val="1"/>
      <w:numFmt w:val="bullet"/>
      <w:lvlText w:val=""/>
      <w:lvlJc w:val="left"/>
      <w:pPr>
        <w:tabs>
          <w:tab w:val="num" w:pos="2880"/>
        </w:tabs>
        <w:ind w:left="2880" w:hanging="360"/>
      </w:pPr>
      <w:rPr>
        <w:rFonts w:ascii="Wingdings" w:hAnsi="Wingdings" w:hint="default"/>
      </w:rPr>
    </w:lvl>
    <w:lvl w:ilvl="4" w:tplc="7A2EBD5A">
      <w:numFmt w:val="bullet"/>
      <w:lvlText w:val=""/>
      <w:lvlJc w:val="left"/>
      <w:pPr>
        <w:tabs>
          <w:tab w:val="num" w:pos="3600"/>
        </w:tabs>
        <w:ind w:left="3600" w:hanging="360"/>
      </w:pPr>
      <w:rPr>
        <w:rFonts w:ascii="Wingdings" w:hAnsi="Wingdings" w:hint="default"/>
      </w:rPr>
    </w:lvl>
    <w:lvl w:ilvl="5" w:tplc="BAD28876" w:tentative="1">
      <w:start w:val="1"/>
      <w:numFmt w:val="bullet"/>
      <w:lvlText w:val=""/>
      <w:lvlJc w:val="left"/>
      <w:pPr>
        <w:tabs>
          <w:tab w:val="num" w:pos="4320"/>
        </w:tabs>
        <w:ind w:left="4320" w:hanging="360"/>
      </w:pPr>
      <w:rPr>
        <w:rFonts w:ascii="Wingdings" w:hAnsi="Wingdings" w:hint="default"/>
      </w:rPr>
    </w:lvl>
    <w:lvl w:ilvl="6" w:tplc="A03EE82C" w:tentative="1">
      <w:start w:val="1"/>
      <w:numFmt w:val="bullet"/>
      <w:lvlText w:val=""/>
      <w:lvlJc w:val="left"/>
      <w:pPr>
        <w:tabs>
          <w:tab w:val="num" w:pos="5040"/>
        </w:tabs>
        <w:ind w:left="5040" w:hanging="360"/>
      </w:pPr>
      <w:rPr>
        <w:rFonts w:ascii="Wingdings" w:hAnsi="Wingdings" w:hint="default"/>
      </w:rPr>
    </w:lvl>
    <w:lvl w:ilvl="7" w:tplc="9BE40B0C" w:tentative="1">
      <w:start w:val="1"/>
      <w:numFmt w:val="bullet"/>
      <w:lvlText w:val=""/>
      <w:lvlJc w:val="left"/>
      <w:pPr>
        <w:tabs>
          <w:tab w:val="num" w:pos="5760"/>
        </w:tabs>
        <w:ind w:left="5760" w:hanging="360"/>
      </w:pPr>
      <w:rPr>
        <w:rFonts w:ascii="Wingdings" w:hAnsi="Wingdings" w:hint="default"/>
      </w:rPr>
    </w:lvl>
    <w:lvl w:ilvl="8" w:tplc="19BA66C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93B59AC"/>
    <w:multiLevelType w:val="hybridMultilevel"/>
    <w:tmpl w:val="2DA21F9E"/>
    <w:lvl w:ilvl="0" w:tplc="4B8CA9C2">
      <w:numFmt w:val="bullet"/>
      <w:lvlText w:val="-"/>
      <w:lvlJc w:val="left"/>
      <w:pPr>
        <w:ind w:left="360" w:hanging="360"/>
      </w:pPr>
      <w:rPr>
        <w:rFonts w:ascii="Times New Roman" w:eastAsia="MS Gothic"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9AA7715"/>
    <w:multiLevelType w:val="hybridMultilevel"/>
    <w:tmpl w:val="48262972"/>
    <w:lvl w:ilvl="0" w:tplc="FFFFFFFF">
      <w:numFmt w:val="bullet"/>
      <w:lvlText w:val="-"/>
      <w:lvlJc w:val="left"/>
      <w:pPr>
        <w:ind w:left="360" w:hanging="360"/>
      </w:pPr>
      <w:rPr>
        <w:rFonts w:ascii="Times New Roman" w:eastAsia="MS Gothic" w:hAnsi="Times New Roman" w:cs="Times New Roman" w:hint="default"/>
      </w:rPr>
    </w:lvl>
    <w:lvl w:ilvl="1" w:tplc="04090009">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3" w15:restartNumberingAfterBreak="0">
    <w:nsid w:val="6C9E3BED"/>
    <w:multiLevelType w:val="hybridMultilevel"/>
    <w:tmpl w:val="5A144844"/>
    <w:lvl w:ilvl="0" w:tplc="C944B10E">
      <w:start w:val="1"/>
      <w:numFmt w:val="bullet"/>
      <w:lvlText w:val=""/>
      <w:lvlJc w:val="left"/>
      <w:pPr>
        <w:tabs>
          <w:tab w:val="num" w:pos="720"/>
        </w:tabs>
        <w:ind w:left="720" w:hanging="360"/>
      </w:pPr>
      <w:rPr>
        <w:rFonts w:ascii="Wingdings" w:hAnsi="Wingdings" w:hint="default"/>
      </w:rPr>
    </w:lvl>
    <w:lvl w:ilvl="1" w:tplc="1D3A8BFC" w:tentative="1">
      <w:start w:val="1"/>
      <w:numFmt w:val="bullet"/>
      <w:lvlText w:val=""/>
      <w:lvlJc w:val="left"/>
      <w:pPr>
        <w:tabs>
          <w:tab w:val="num" w:pos="1440"/>
        </w:tabs>
        <w:ind w:left="1440" w:hanging="360"/>
      </w:pPr>
      <w:rPr>
        <w:rFonts w:ascii="Wingdings" w:hAnsi="Wingdings" w:hint="default"/>
      </w:rPr>
    </w:lvl>
    <w:lvl w:ilvl="2" w:tplc="B01247B4">
      <w:start w:val="1"/>
      <w:numFmt w:val="bullet"/>
      <w:lvlText w:val=""/>
      <w:lvlJc w:val="left"/>
      <w:pPr>
        <w:tabs>
          <w:tab w:val="num" w:pos="2160"/>
        </w:tabs>
        <w:ind w:left="2160" w:hanging="360"/>
      </w:pPr>
      <w:rPr>
        <w:rFonts w:ascii="Wingdings" w:hAnsi="Wingdings" w:hint="default"/>
      </w:rPr>
    </w:lvl>
    <w:lvl w:ilvl="3" w:tplc="2CA2CE22">
      <w:numFmt w:val="bullet"/>
      <w:lvlText w:val=""/>
      <w:lvlJc w:val="left"/>
      <w:pPr>
        <w:tabs>
          <w:tab w:val="num" w:pos="2880"/>
        </w:tabs>
        <w:ind w:left="2880" w:hanging="360"/>
      </w:pPr>
      <w:rPr>
        <w:rFonts w:ascii="Wingdings" w:hAnsi="Wingdings" w:hint="default"/>
      </w:rPr>
    </w:lvl>
    <w:lvl w:ilvl="4" w:tplc="AB5EC574" w:tentative="1">
      <w:start w:val="1"/>
      <w:numFmt w:val="bullet"/>
      <w:lvlText w:val=""/>
      <w:lvlJc w:val="left"/>
      <w:pPr>
        <w:tabs>
          <w:tab w:val="num" w:pos="3600"/>
        </w:tabs>
        <w:ind w:left="3600" w:hanging="360"/>
      </w:pPr>
      <w:rPr>
        <w:rFonts w:ascii="Wingdings" w:hAnsi="Wingdings" w:hint="default"/>
      </w:rPr>
    </w:lvl>
    <w:lvl w:ilvl="5" w:tplc="A58ED634" w:tentative="1">
      <w:start w:val="1"/>
      <w:numFmt w:val="bullet"/>
      <w:lvlText w:val=""/>
      <w:lvlJc w:val="left"/>
      <w:pPr>
        <w:tabs>
          <w:tab w:val="num" w:pos="4320"/>
        </w:tabs>
        <w:ind w:left="4320" w:hanging="360"/>
      </w:pPr>
      <w:rPr>
        <w:rFonts w:ascii="Wingdings" w:hAnsi="Wingdings" w:hint="default"/>
      </w:rPr>
    </w:lvl>
    <w:lvl w:ilvl="6" w:tplc="1EA294B2" w:tentative="1">
      <w:start w:val="1"/>
      <w:numFmt w:val="bullet"/>
      <w:lvlText w:val=""/>
      <w:lvlJc w:val="left"/>
      <w:pPr>
        <w:tabs>
          <w:tab w:val="num" w:pos="5040"/>
        </w:tabs>
        <w:ind w:left="5040" w:hanging="360"/>
      </w:pPr>
      <w:rPr>
        <w:rFonts w:ascii="Wingdings" w:hAnsi="Wingdings" w:hint="default"/>
      </w:rPr>
    </w:lvl>
    <w:lvl w:ilvl="7" w:tplc="D584CA5E" w:tentative="1">
      <w:start w:val="1"/>
      <w:numFmt w:val="bullet"/>
      <w:lvlText w:val=""/>
      <w:lvlJc w:val="left"/>
      <w:pPr>
        <w:tabs>
          <w:tab w:val="num" w:pos="5760"/>
        </w:tabs>
        <w:ind w:left="5760" w:hanging="360"/>
      </w:pPr>
      <w:rPr>
        <w:rFonts w:ascii="Wingdings" w:hAnsi="Wingdings" w:hint="default"/>
      </w:rPr>
    </w:lvl>
    <w:lvl w:ilvl="8" w:tplc="3208AFE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3157D4"/>
    <w:multiLevelType w:val="multilevel"/>
    <w:tmpl w:val="AA40D8CE"/>
    <w:lvl w:ilvl="0">
      <w:start w:val="1"/>
      <w:numFmt w:val="decimal"/>
      <w:pStyle w:val="Heading1"/>
      <w:lvlText w:val="%1."/>
      <w:lvlJc w:val="left"/>
      <w:pPr>
        <w:tabs>
          <w:tab w:val="num" w:pos="709"/>
        </w:tabs>
        <w:ind w:left="709" w:hanging="709"/>
      </w:pPr>
      <w:rPr>
        <w:rFonts w:hint="eastAsia"/>
        <w:lang w:val="x-none"/>
      </w:rPr>
    </w:lvl>
    <w:lvl w:ilvl="1">
      <w:start w:val="1"/>
      <w:numFmt w:val="decimal"/>
      <w:pStyle w:val="Heading2"/>
      <w:lvlText w:val="%1.%2."/>
      <w:lvlJc w:val="left"/>
      <w:pPr>
        <w:tabs>
          <w:tab w:val="num" w:pos="3403"/>
        </w:tabs>
        <w:ind w:left="3403" w:hanging="567"/>
      </w:pPr>
      <w:rPr>
        <w:rFonts w:hint="eastAsia"/>
        <w:lang w:val="x-none"/>
      </w:rPr>
    </w:lvl>
    <w:lvl w:ilvl="2">
      <w:start w:val="1"/>
      <w:numFmt w:val="decimal"/>
      <w:pStyle w:val="Heading3"/>
      <w:lvlText w:val="%1.%2.%3."/>
      <w:lvlJc w:val="left"/>
      <w:pPr>
        <w:tabs>
          <w:tab w:val="num" w:pos="709"/>
        </w:tabs>
        <w:ind w:left="709" w:hanging="709"/>
      </w:pPr>
      <w:rPr>
        <w:rFonts w:hint="eastAsia"/>
      </w:rPr>
    </w:lvl>
    <w:lvl w:ilvl="3">
      <w:start w:val="1"/>
      <w:numFmt w:val="decimal"/>
      <w:pStyle w:val="Heading4"/>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5" w15:restartNumberingAfterBreak="0">
    <w:nsid w:val="71115AAC"/>
    <w:multiLevelType w:val="hybridMultilevel"/>
    <w:tmpl w:val="648242EE"/>
    <w:lvl w:ilvl="0" w:tplc="702CDD8C">
      <w:numFmt w:val="bullet"/>
      <w:lvlText w:val="-"/>
      <w:lvlJc w:val="left"/>
      <w:pPr>
        <w:ind w:left="360" w:hanging="360"/>
      </w:pPr>
      <w:rPr>
        <w:rFonts w:ascii="Times New Roman" w:eastAsia="MS Gothic"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2A73554"/>
    <w:multiLevelType w:val="hybridMultilevel"/>
    <w:tmpl w:val="476451DE"/>
    <w:lvl w:ilvl="0" w:tplc="0428D22A">
      <w:start w:val="1"/>
      <w:numFmt w:val="bullet"/>
      <w:lvlText w:val="-"/>
      <w:lvlJc w:val="left"/>
      <w:pPr>
        <w:tabs>
          <w:tab w:val="num" w:pos="720"/>
        </w:tabs>
        <w:ind w:left="720" w:hanging="360"/>
      </w:pPr>
      <w:rPr>
        <w:rFonts w:ascii="Times" w:hAnsi="Times" w:hint="default"/>
      </w:rPr>
    </w:lvl>
    <w:lvl w:ilvl="1" w:tplc="2826BD56" w:tentative="1">
      <w:start w:val="1"/>
      <w:numFmt w:val="bullet"/>
      <w:lvlText w:val="-"/>
      <w:lvlJc w:val="left"/>
      <w:pPr>
        <w:tabs>
          <w:tab w:val="num" w:pos="1440"/>
        </w:tabs>
        <w:ind w:left="1440" w:hanging="360"/>
      </w:pPr>
      <w:rPr>
        <w:rFonts w:ascii="Times" w:hAnsi="Times" w:hint="default"/>
      </w:rPr>
    </w:lvl>
    <w:lvl w:ilvl="2" w:tplc="2730A614" w:tentative="1">
      <w:start w:val="1"/>
      <w:numFmt w:val="bullet"/>
      <w:lvlText w:val="-"/>
      <w:lvlJc w:val="left"/>
      <w:pPr>
        <w:tabs>
          <w:tab w:val="num" w:pos="2160"/>
        </w:tabs>
        <w:ind w:left="2160" w:hanging="360"/>
      </w:pPr>
      <w:rPr>
        <w:rFonts w:ascii="Times" w:hAnsi="Times" w:hint="default"/>
      </w:rPr>
    </w:lvl>
    <w:lvl w:ilvl="3" w:tplc="C876F416" w:tentative="1">
      <w:start w:val="1"/>
      <w:numFmt w:val="bullet"/>
      <w:lvlText w:val="-"/>
      <w:lvlJc w:val="left"/>
      <w:pPr>
        <w:tabs>
          <w:tab w:val="num" w:pos="2880"/>
        </w:tabs>
        <w:ind w:left="2880" w:hanging="360"/>
      </w:pPr>
      <w:rPr>
        <w:rFonts w:ascii="Times" w:hAnsi="Times" w:hint="default"/>
      </w:rPr>
    </w:lvl>
    <w:lvl w:ilvl="4" w:tplc="83583E80" w:tentative="1">
      <w:start w:val="1"/>
      <w:numFmt w:val="bullet"/>
      <w:lvlText w:val="-"/>
      <w:lvlJc w:val="left"/>
      <w:pPr>
        <w:tabs>
          <w:tab w:val="num" w:pos="3600"/>
        </w:tabs>
        <w:ind w:left="3600" w:hanging="360"/>
      </w:pPr>
      <w:rPr>
        <w:rFonts w:ascii="Times" w:hAnsi="Times" w:hint="default"/>
      </w:rPr>
    </w:lvl>
    <w:lvl w:ilvl="5" w:tplc="3A10036A" w:tentative="1">
      <w:start w:val="1"/>
      <w:numFmt w:val="bullet"/>
      <w:lvlText w:val="-"/>
      <w:lvlJc w:val="left"/>
      <w:pPr>
        <w:tabs>
          <w:tab w:val="num" w:pos="4320"/>
        </w:tabs>
        <w:ind w:left="4320" w:hanging="360"/>
      </w:pPr>
      <w:rPr>
        <w:rFonts w:ascii="Times" w:hAnsi="Times" w:hint="default"/>
      </w:rPr>
    </w:lvl>
    <w:lvl w:ilvl="6" w:tplc="668A589A" w:tentative="1">
      <w:start w:val="1"/>
      <w:numFmt w:val="bullet"/>
      <w:lvlText w:val="-"/>
      <w:lvlJc w:val="left"/>
      <w:pPr>
        <w:tabs>
          <w:tab w:val="num" w:pos="5040"/>
        </w:tabs>
        <w:ind w:left="5040" w:hanging="360"/>
      </w:pPr>
      <w:rPr>
        <w:rFonts w:ascii="Times" w:hAnsi="Times" w:hint="default"/>
      </w:rPr>
    </w:lvl>
    <w:lvl w:ilvl="7" w:tplc="78AA81F6" w:tentative="1">
      <w:start w:val="1"/>
      <w:numFmt w:val="bullet"/>
      <w:lvlText w:val="-"/>
      <w:lvlJc w:val="left"/>
      <w:pPr>
        <w:tabs>
          <w:tab w:val="num" w:pos="5760"/>
        </w:tabs>
        <w:ind w:left="5760" w:hanging="360"/>
      </w:pPr>
      <w:rPr>
        <w:rFonts w:ascii="Times" w:hAnsi="Times" w:hint="default"/>
      </w:rPr>
    </w:lvl>
    <w:lvl w:ilvl="8" w:tplc="46963768" w:tentative="1">
      <w:start w:val="1"/>
      <w:numFmt w:val="bullet"/>
      <w:lvlText w:val="-"/>
      <w:lvlJc w:val="left"/>
      <w:pPr>
        <w:tabs>
          <w:tab w:val="num" w:pos="6480"/>
        </w:tabs>
        <w:ind w:left="6480" w:hanging="360"/>
      </w:pPr>
      <w:rPr>
        <w:rFonts w:ascii="Times" w:hAnsi="Times" w:hint="default"/>
      </w:rPr>
    </w:lvl>
  </w:abstractNum>
  <w:abstractNum w:abstractNumId="37" w15:restartNumberingAfterBreak="0">
    <w:nsid w:val="7677742F"/>
    <w:multiLevelType w:val="hybridMultilevel"/>
    <w:tmpl w:val="6B787768"/>
    <w:lvl w:ilvl="0" w:tplc="BEF8E930">
      <w:numFmt w:val="bullet"/>
      <w:lvlText w:val="-"/>
      <w:lvlJc w:val="left"/>
      <w:pPr>
        <w:ind w:left="360" w:hanging="360"/>
      </w:pPr>
      <w:rPr>
        <w:rFonts w:ascii="Times New Roman" w:eastAsia="MS 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DF91BDF"/>
    <w:multiLevelType w:val="hybridMultilevel"/>
    <w:tmpl w:val="FBA8E442"/>
    <w:lvl w:ilvl="0" w:tplc="5024C78A">
      <w:start w:val="1"/>
      <w:numFmt w:val="bullet"/>
      <w:lvlText w:val="-"/>
      <w:lvlJc w:val="left"/>
      <w:pPr>
        <w:tabs>
          <w:tab w:val="num" w:pos="586"/>
        </w:tabs>
        <w:ind w:left="586" w:hanging="360"/>
      </w:pPr>
      <w:rPr>
        <w:rFonts w:ascii="Times" w:hAnsi="Times" w:hint="default"/>
      </w:rPr>
    </w:lvl>
    <w:lvl w:ilvl="1" w:tplc="6B38BE84" w:tentative="1">
      <w:start w:val="1"/>
      <w:numFmt w:val="bullet"/>
      <w:lvlText w:val="-"/>
      <w:lvlJc w:val="left"/>
      <w:pPr>
        <w:tabs>
          <w:tab w:val="num" w:pos="1306"/>
        </w:tabs>
        <w:ind w:left="1306" w:hanging="360"/>
      </w:pPr>
      <w:rPr>
        <w:rFonts w:ascii="Times" w:hAnsi="Times" w:hint="default"/>
      </w:rPr>
    </w:lvl>
    <w:lvl w:ilvl="2" w:tplc="7682F042" w:tentative="1">
      <w:start w:val="1"/>
      <w:numFmt w:val="bullet"/>
      <w:lvlText w:val="-"/>
      <w:lvlJc w:val="left"/>
      <w:pPr>
        <w:tabs>
          <w:tab w:val="num" w:pos="2026"/>
        </w:tabs>
        <w:ind w:left="2026" w:hanging="360"/>
      </w:pPr>
      <w:rPr>
        <w:rFonts w:ascii="Times" w:hAnsi="Times" w:hint="default"/>
      </w:rPr>
    </w:lvl>
    <w:lvl w:ilvl="3" w:tplc="94F28B18" w:tentative="1">
      <w:start w:val="1"/>
      <w:numFmt w:val="bullet"/>
      <w:lvlText w:val="-"/>
      <w:lvlJc w:val="left"/>
      <w:pPr>
        <w:tabs>
          <w:tab w:val="num" w:pos="2746"/>
        </w:tabs>
        <w:ind w:left="2746" w:hanging="360"/>
      </w:pPr>
      <w:rPr>
        <w:rFonts w:ascii="Times" w:hAnsi="Times" w:hint="default"/>
      </w:rPr>
    </w:lvl>
    <w:lvl w:ilvl="4" w:tplc="8A88E5CA" w:tentative="1">
      <w:start w:val="1"/>
      <w:numFmt w:val="bullet"/>
      <w:lvlText w:val="-"/>
      <w:lvlJc w:val="left"/>
      <w:pPr>
        <w:tabs>
          <w:tab w:val="num" w:pos="3466"/>
        </w:tabs>
        <w:ind w:left="3466" w:hanging="360"/>
      </w:pPr>
      <w:rPr>
        <w:rFonts w:ascii="Times" w:hAnsi="Times" w:hint="default"/>
      </w:rPr>
    </w:lvl>
    <w:lvl w:ilvl="5" w:tplc="22046532" w:tentative="1">
      <w:start w:val="1"/>
      <w:numFmt w:val="bullet"/>
      <w:lvlText w:val="-"/>
      <w:lvlJc w:val="left"/>
      <w:pPr>
        <w:tabs>
          <w:tab w:val="num" w:pos="4186"/>
        </w:tabs>
        <w:ind w:left="4186" w:hanging="360"/>
      </w:pPr>
      <w:rPr>
        <w:rFonts w:ascii="Times" w:hAnsi="Times" w:hint="default"/>
      </w:rPr>
    </w:lvl>
    <w:lvl w:ilvl="6" w:tplc="A0882CFC" w:tentative="1">
      <w:start w:val="1"/>
      <w:numFmt w:val="bullet"/>
      <w:lvlText w:val="-"/>
      <w:lvlJc w:val="left"/>
      <w:pPr>
        <w:tabs>
          <w:tab w:val="num" w:pos="4906"/>
        </w:tabs>
        <w:ind w:left="4906" w:hanging="360"/>
      </w:pPr>
      <w:rPr>
        <w:rFonts w:ascii="Times" w:hAnsi="Times" w:hint="default"/>
      </w:rPr>
    </w:lvl>
    <w:lvl w:ilvl="7" w:tplc="2AF0B238" w:tentative="1">
      <w:start w:val="1"/>
      <w:numFmt w:val="bullet"/>
      <w:lvlText w:val="-"/>
      <w:lvlJc w:val="left"/>
      <w:pPr>
        <w:tabs>
          <w:tab w:val="num" w:pos="5626"/>
        </w:tabs>
        <w:ind w:left="5626" w:hanging="360"/>
      </w:pPr>
      <w:rPr>
        <w:rFonts w:ascii="Times" w:hAnsi="Times" w:hint="default"/>
      </w:rPr>
    </w:lvl>
    <w:lvl w:ilvl="8" w:tplc="8EB6790A" w:tentative="1">
      <w:start w:val="1"/>
      <w:numFmt w:val="bullet"/>
      <w:lvlText w:val="-"/>
      <w:lvlJc w:val="left"/>
      <w:pPr>
        <w:tabs>
          <w:tab w:val="num" w:pos="6346"/>
        </w:tabs>
        <w:ind w:left="6346" w:hanging="360"/>
      </w:pPr>
      <w:rPr>
        <w:rFonts w:ascii="Times" w:hAnsi="Times" w:hint="default"/>
      </w:rPr>
    </w:lvl>
  </w:abstractNum>
  <w:num w:numId="1" w16cid:durableId="988434898">
    <w:abstractNumId w:val="34"/>
  </w:num>
  <w:num w:numId="2" w16cid:durableId="1948342710">
    <w:abstractNumId w:val="5"/>
  </w:num>
  <w:num w:numId="3" w16cid:durableId="1477717528">
    <w:abstractNumId w:val="0"/>
  </w:num>
  <w:num w:numId="4" w16cid:durableId="1264265821">
    <w:abstractNumId w:val="2"/>
  </w:num>
  <w:num w:numId="5" w16cid:durableId="986324655">
    <w:abstractNumId w:val="1"/>
  </w:num>
  <w:num w:numId="6" w16cid:durableId="2119906554">
    <w:abstractNumId w:val="24"/>
  </w:num>
  <w:num w:numId="7" w16cid:durableId="904146060">
    <w:abstractNumId w:val="23"/>
  </w:num>
  <w:num w:numId="8" w16cid:durableId="296493545">
    <w:abstractNumId w:val="12"/>
  </w:num>
  <w:num w:numId="9" w16cid:durableId="1646465614">
    <w:abstractNumId w:val="8"/>
  </w:num>
  <w:num w:numId="10" w16cid:durableId="99834441">
    <w:abstractNumId w:val="31"/>
  </w:num>
  <w:num w:numId="11" w16cid:durableId="1269237405">
    <w:abstractNumId w:val="38"/>
  </w:num>
  <w:num w:numId="12" w16cid:durableId="368260001">
    <w:abstractNumId w:val="30"/>
  </w:num>
  <w:num w:numId="13" w16cid:durableId="135803806">
    <w:abstractNumId w:val="37"/>
  </w:num>
  <w:num w:numId="14" w16cid:durableId="864026837">
    <w:abstractNumId w:val="11"/>
  </w:num>
  <w:num w:numId="15" w16cid:durableId="1265990518">
    <w:abstractNumId w:val="21"/>
  </w:num>
  <w:num w:numId="16" w16cid:durableId="886062735">
    <w:abstractNumId w:val="21"/>
  </w:num>
  <w:num w:numId="17" w16cid:durableId="1630286140">
    <w:abstractNumId w:val="18"/>
  </w:num>
  <w:num w:numId="18" w16cid:durableId="137695343">
    <w:abstractNumId w:val="36"/>
  </w:num>
  <w:num w:numId="19" w16cid:durableId="1857305559">
    <w:abstractNumId w:val="22"/>
  </w:num>
  <w:num w:numId="20" w16cid:durableId="1710648472">
    <w:abstractNumId w:val="20"/>
  </w:num>
  <w:num w:numId="21" w16cid:durableId="158429748">
    <w:abstractNumId w:val="13"/>
  </w:num>
  <w:num w:numId="22" w16cid:durableId="1220939805">
    <w:abstractNumId w:val="33"/>
  </w:num>
  <w:num w:numId="23" w16cid:durableId="680552838">
    <w:abstractNumId w:val="17"/>
  </w:num>
  <w:num w:numId="24" w16cid:durableId="1405643211">
    <w:abstractNumId w:val="15"/>
  </w:num>
  <w:num w:numId="25" w16cid:durableId="827525330">
    <w:abstractNumId w:val="16"/>
  </w:num>
  <w:num w:numId="26" w16cid:durableId="1092316454">
    <w:abstractNumId w:val="10"/>
  </w:num>
  <w:num w:numId="27" w16cid:durableId="33889455">
    <w:abstractNumId w:val="14"/>
  </w:num>
  <w:num w:numId="28" w16cid:durableId="1942639047">
    <w:abstractNumId w:val="28"/>
  </w:num>
  <w:num w:numId="29" w16cid:durableId="1577932158">
    <w:abstractNumId w:val="27"/>
  </w:num>
  <w:num w:numId="30" w16cid:durableId="1187868555">
    <w:abstractNumId w:val="3"/>
  </w:num>
  <w:num w:numId="31" w16cid:durableId="513232261">
    <w:abstractNumId w:val="25"/>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54603983">
    <w:abstractNumId w:val="4"/>
  </w:num>
  <w:num w:numId="33" w16cid:durableId="1992634768">
    <w:abstractNumId w:val="29"/>
  </w:num>
  <w:num w:numId="34" w16cid:durableId="662439143">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77650627">
    <w:abstractNumId w:val="1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30187965">
    <w:abstractNumId w:val="6"/>
  </w:num>
  <w:num w:numId="37" w16cid:durableId="2076312406">
    <w:abstractNumId w:val="7"/>
  </w:num>
  <w:num w:numId="38" w16cid:durableId="587884787">
    <w:abstractNumId w:val="26"/>
  </w:num>
  <w:num w:numId="39" w16cid:durableId="1328627921">
    <w:abstractNumId w:val="9"/>
  </w:num>
  <w:num w:numId="40" w16cid:durableId="1369641546">
    <w:abstractNumId w:val="35"/>
  </w:num>
  <w:num w:numId="41" w16cid:durableId="1883251414">
    <w:abstractNumId w:val="32"/>
  </w:num>
  <w:num w:numId="42" w16cid:durableId="738287822">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DateAndTime/>
  <w:doNotDisplayPageBoundaries/>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1CE"/>
    <w:rsid w:val="000003AB"/>
    <w:rsid w:val="0000048B"/>
    <w:rsid w:val="000012F6"/>
    <w:rsid w:val="00001CA3"/>
    <w:rsid w:val="00002279"/>
    <w:rsid w:val="000037F2"/>
    <w:rsid w:val="000040FA"/>
    <w:rsid w:val="000045CD"/>
    <w:rsid w:val="00004E9F"/>
    <w:rsid w:val="0000552D"/>
    <w:rsid w:val="000055E8"/>
    <w:rsid w:val="00006080"/>
    <w:rsid w:val="00007B6C"/>
    <w:rsid w:val="00010959"/>
    <w:rsid w:val="000125BA"/>
    <w:rsid w:val="000133C2"/>
    <w:rsid w:val="000135DD"/>
    <w:rsid w:val="00013861"/>
    <w:rsid w:val="00013D11"/>
    <w:rsid w:val="00013EC2"/>
    <w:rsid w:val="00013FD0"/>
    <w:rsid w:val="000146FA"/>
    <w:rsid w:val="00014B24"/>
    <w:rsid w:val="00014C01"/>
    <w:rsid w:val="00014F37"/>
    <w:rsid w:val="000150D0"/>
    <w:rsid w:val="00016A2B"/>
    <w:rsid w:val="000170B6"/>
    <w:rsid w:val="00017732"/>
    <w:rsid w:val="00020CE4"/>
    <w:rsid w:val="00022EBA"/>
    <w:rsid w:val="000237E4"/>
    <w:rsid w:val="000238B1"/>
    <w:rsid w:val="00023944"/>
    <w:rsid w:val="00023CFA"/>
    <w:rsid w:val="0002408D"/>
    <w:rsid w:val="0002415E"/>
    <w:rsid w:val="00024668"/>
    <w:rsid w:val="00025116"/>
    <w:rsid w:val="00025535"/>
    <w:rsid w:val="0002600E"/>
    <w:rsid w:val="00026936"/>
    <w:rsid w:val="000271F9"/>
    <w:rsid w:val="000272F0"/>
    <w:rsid w:val="00027AED"/>
    <w:rsid w:val="00027EA7"/>
    <w:rsid w:val="000302CA"/>
    <w:rsid w:val="000304F1"/>
    <w:rsid w:val="000306CE"/>
    <w:rsid w:val="00030DE7"/>
    <w:rsid w:val="000313F7"/>
    <w:rsid w:val="0003145C"/>
    <w:rsid w:val="00031D01"/>
    <w:rsid w:val="00032281"/>
    <w:rsid w:val="00034A3B"/>
    <w:rsid w:val="00034BA2"/>
    <w:rsid w:val="000364F4"/>
    <w:rsid w:val="000370C6"/>
    <w:rsid w:val="0003722D"/>
    <w:rsid w:val="0003782B"/>
    <w:rsid w:val="000405D8"/>
    <w:rsid w:val="00040741"/>
    <w:rsid w:val="00040A3A"/>
    <w:rsid w:val="00040C9A"/>
    <w:rsid w:val="00040D96"/>
    <w:rsid w:val="00041145"/>
    <w:rsid w:val="00041FA6"/>
    <w:rsid w:val="00042628"/>
    <w:rsid w:val="00042841"/>
    <w:rsid w:val="00042843"/>
    <w:rsid w:val="00042ABB"/>
    <w:rsid w:val="00042E40"/>
    <w:rsid w:val="000431B8"/>
    <w:rsid w:val="0004345A"/>
    <w:rsid w:val="00043E87"/>
    <w:rsid w:val="000441D2"/>
    <w:rsid w:val="000444F2"/>
    <w:rsid w:val="0004499A"/>
    <w:rsid w:val="00044C00"/>
    <w:rsid w:val="0004507A"/>
    <w:rsid w:val="000450CF"/>
    <w:rsid w:val="00046A44"/>
    <w:rsid w:val="00046E06"/>
    <w:rsid w:val="000475C3"/>
    <w:rsid w:val="00047AF0"/>
    <w:rsid w:val="00050473"/>
    <w:rsid w:val="000511B5"/>
    <w:rsid w:val="0005168A"/>
    <w:rsid w:val="00051B99"/>
    <w:rsid w:val="00052368"/>
    <w:rsid w:val="00052809"/>
    <w:rsid w:val="000529DE"/>
    <w:rsid w:val="00052B49"/>
    <w:rsid w:val="00053117"/>
    <w:rsid w:val="000536EA"/>
    <w:rsid w:val="00053A12"/>
    <w:rsid w:val="000542C0"/>
    <w:rsid w:val="00054563"/>
    <w:rsid w:val="000546BF"/>
    <w:rsid w:val="00054872"/>
    <w:rsid w:val="00054E50"/>
    <w:rsid w:val="000552BE"/>
    <w:rsid w:val="00057C94"/>
    <w:rsid w:val="00060DCE"/>
    <w:rsid w:val="00061453"/>
    <w:rsid w:val="00061D28"/>
    <w:rsid w:val="00061D81"/>
    <w:rsid w:val="00062477"/>
    <w:rsid w:val="000625F0"/>
    <w:rsid w:val="00062BD5"/>
    <w:rsid w:val="00063D32"/>
    <w:rsid w:val="00064016"/>
    <w:rsid w:val="0006541F"/>
    <w:rsid w:val="00066330"/>
    <w:rsid w:val="00067C45"/>
    <w:rsid w:val="00067E7E"/>
    <w:rsid w:val="000709E1"/>
    <w:rsid w:val="00070A36"/>
    <w:rsid w:val="00070CC4"/>
    <w:rsid w:val="00070F6B"/>
    <w:rsid w:val="00071242"/>
    <w:rsid w:val="000715FC"/>
    <w:rsid w:val="00071EE5"/>
    <w:rsid w:val="000720DA"/>
    <w:rsid w:val="000749DF"/>
    <w:rsid w:val="00075005"/>
    <w:rsid w:val="00075C83"/>
    <w:rsid w:val="00075F76"/>
    <w:rsid w:val="000761A6"/>
    <w:rsid w:val="0007656C"/>
    <w:rsid w:val="00077D18"/>
    <w:rsid w:val="0008060B"/>
    <w:rsid w:val="00080D6E"/>
    <w:rsid w:val="00080D6F"/>
    <w:rsid w:val="000811D1"/>
    <w:rsid w:val="0008148E"/>
    <w:rsid w:val="00082E8F"/>
    <w:rsid w:val="00082EEE"/>
    <w:rsid w:val="000835E4"/>
    <w:rsid w:val="000836A7"/>
    <w:rsid w:val="00083720"/>
    <w:rsid w:val="00083A5A"/>
    <w:rsid w:val="00083E44"/>
    <w:rsid w:val="00083E92"/>
    <w:rsid w:val="00084552"/>
    <w:rsid w:val="0008477D"/>
    <w:rsid w:val="00084A68"/>
    <w:rsid w:val="00085E7A"/>
    <w:rsid w:val="0008675E"/>
    <w:rsid w:val="00087699"/>
    <w:rsid w:val="00087943"/>
    <w:rsid w:val="0009079B"/>
    <w:rsid w:val="00090A8A"/>
    <w:rsid w:val="00090EA0"/>
    <w:rsid w:val="00093343"/>
    <w:rsid w:val="0009393F"/>
    <w:rsid w:val="00093F68"/>
    <w:rsid w:val="00095777"/>
    <w:rsid w:val="00095DD7"/>
    <w:rsid w:val="000965FE"/>
    <w:rsid w:val="00096712"/>
    <w:rsid w:val="000968E0"/>
    <w:rsid w:val="00096EF4"/>
    <w:rsid w:val="00097310"/>
    <w:rsid w:val="00097476"/>
    <w:rsid w:val="000A085B"/>
    <w:rsid w:val="000A0B74"/>
    <w:rsid w:val="000A0FBA"/>
    <w:rsid w:val="000A15BC"/>
    <w:rsid w:val="000A18FB"/>
    <w:rsid w:val="000A31A0"/>
    <w:rsid w:val="000A3AE8"/>
    <w:rsid w:val="000A4657"/>
    <w:rsid w:val="000A4EF3"/>
    <w:rsid w:val="000A58A8"/>
    <w:rsid w:val="000A5FB7"/>
    <w:rsid w:val="000B01FD"/>
    <w:rsid w:val="000B0843"/>
    <w:rsid w:val="000B0CC7"/>
    <w:rsid w:val="000B0FC3"/>
    <w:rsid w:val="000B11A2"/>
    <w:rsid w:val="000B174C"/>
    <w:rsid w:val="000B1E0C"/>
    <w:rsid w:val="000B21F0"/>
    <w:rsid w:val="000B2469"/>
    <w:rsid w:val="000B3238"/>
    <w:rsid w:val="000B39FD"/>
    <w:rsid w:val="000B3C9B"/>
    <w:rsid w:val="000B3D5D"/>
    <w:rsid w:val="000B439E"/>
    <w:rsid w:val="000B4504"/>
    <w:rsid w:val="000B4509"/>
    <w:rsid w:val="000B4E4A"/>
    <w:rsid w:val="000B5000"/>
    <w:rsid w:val="000B550B"/>
    <w:rsid w:val="000B557E"/>
    <w:rsid w:val="000B6201"/>
    <w:rsid w:val="000B6644"/>
    <w:rsid w:val="000B6EEE"/>
    <w:rsid w:val="000B6FE5"/>
    <w:rsid w:val="000B7004"/>
    <w:rsid w:val="000B74E0"/>
    <w:rsid w:val="000B7A64"/>
    <w:rsid w:val="000C0088"/>
    <w:rsid w:val="000C04FE"/>
    <w:rsid w:val="000C0E30"/>
    <w:rsid w:val="000C162C"/>
    <w:rsid w:val="000C18F8"/>
    <w:rsid w:val="000C20B9"/>
    <w:rsid w:val="000C2693"/>
    <w:rsid w:val="000C2C7F"/>
    <w:rsid w:val="000C45A7"/>
    <w:rsid w:val="000C4785"/>
    <w:rsid w:val="000C5209"/>
    <w:rsid w:val="000C562A"/>
    <w:rsid w:val="000C5B3A"/>
    <w:rsid w:val="000C61D2"/>
    <w:rsid w:val="000C6857"/>
    <w:rsid w:val="000C785E"/>
    <w:rsid w:val="000D0A41"/>
    <w:rsid w:val="000D1A85"/>
    <w:rsid w:val="000D1C13"/>
    <w:rsid w:val="000D1D8C"/>
    <w:rsid w:val="000D2200"/>
    <w:rsid w:val="000D2541"/>
    <w:rsid w:val="000D4BD7"/>
    <w:rsid w:val="000D4FE4"/>
    <w:rsid w:val="000D5155"/>
    <w:rsid w:val="000D55AE"/>
    <w:rsid w:val="000D5AA8"/>
    <w:rsid w:val="000D60AF"/>
    <w:rsid w:val="000D6D44"/>
    <w:rsid w:val="000D71C8"/>
    <w:rsid w:val="000D7D4B"/>
    <w:rsid w:val="000E01B6"/>
    <w:rsid w:val="000E0D68"/>
    <w:rsid w:val="000E21C2"/>
    <w:rsid w:val="000E2670"/>
    <w:rsid w:val="000E31BB"/>
    <w:rsid w:val="000E4DDB"/>
    <w:rsid w:val="000E549C"/>
    <w:rsid w:val="000E5F83"/>
    <w:rsid w:val="000E62B6"/>
    <w:rsid w:val="000F03D8"/>
    <w:rsid w:val="000F0EF7"/>
    <w:rsid w:val="000F27EE"/>
    <w:rsid w:val="000F387D"/>
    <w:rsid w:val="000F38BB"/>
    <w:rsid w:val="000F3E32"/>
    <w:rsid w:val="000F503C"/>
    <w:rsid w:val="000F568D"/>
    <w:rsid w:val="000F5D09"/>
    <w:rsid w:val="000F654D"/>
    <w:rsid w:val="000F67FF"/>
    <w:rsid w:val="000F6FC1"/>
    <w:rsid w:val="000F701F"/>
    <w:rsid w:val="000F7032"/>
    <w:rsid w:val="000F7A8C"/>
    <w:rsid w:val="000F7BC5"/>
    <w:rsid w:val="000F7C0B"/>
    <w:rsid w:val="0010036B"/>
    <w:rsid w:val="001006A5"/>
    <w:rsid w:val="00100A05"/>
    <w:rsid w:val="001016BA"/>
    <w:rsid w:val="001034FA"/>
    <w:rsid w:val="00104878"/>
    <w:rsid w:val="00105628"/>
    <w:rsid w:val="00107292"/>
    <w:rsid w:val="001079AF"/>
    <w:rsid w:val="001079E7"/>
    <w:rsid w:val="00107A04"/>
    <w:rsid w:val="001107A8"/>
    <w:rsid w:val="001107AA"/>
    <w:rsid w:val="0011085B"/>
    <w:rsid w:val="0011102E"/>
    <w:rsid w:val="0011125A"/>
    <w:rsid w:val="001113C8"/>
    <w:rsid w:val="00111625"/>
    <w:rsid w:val="00111671"/>
    <w:rsid w:val="001117EF"/>
    <w:rsid w:val="00111AD8"/>
    <w:rsid w:val="00111C01"/>
    <w:rsid w:val="00111E4A"/>
    <w:rsid w:val="00111F69"/>
    <w:rsid w:val="00112001"/>
    <w:rsid w:val="00112FBE"/>
    <w:rsid w:val="0011331E"/>
    <w:rsid w:val="00113C27"/>
    <w:rsid w:val="0011418C"/>
    <w:rsid w:val="00114256"/>
    <w:rsid w:val="00114443"/>
    <w:rsid w:val="00114454"/>
    <w:rsid w:val="00114FD2"/>
    <w:rsid w:val="00115C25"/>
    <w:rsid w:val="00116085"/>
    <w:rsid w:val="00116E38"/>
    <w:rsid w:val="00117438"/>
    <w:rsid w:val="00117683"/>
    <w:rsid w:val="00117E2D"/>
    <w:rsid w:val="001209E0"/>
    <w:rsid w:val="00120A77"/>
    <w:rsid w:val="00120AAB"/>
    <w:rsid w:val="0012191E"/>
    <w:rsid w:val="001229F1"/>
    <w:rsid w:val="00122C00"/>
    <w:rsid w:val="00122FA0"/>
    <w:rsid w:val="001237C3"/>
    <w:rsid w:val="001258BD"/>
    <w:rsid w:val="001259BD"/>
    <w:rsid w:val="00126185"/>
    <w:rsid w:val="001262DF"/>
    <w:rsid w:val="00127B9A"/>
    <w:rsid w:val="0013015B"/>
    <w:rsid w:val="001302B8"/>
    <w:rsid w:val="00130791"/>
    <w:rsid w:val="00130E4A"/>
    <w:rsid w:val="00131E36"/>
    <w:rsid w:val="00133394"/>
    <w:rsid w:val="0013363B"/>
    <w:rsid w:val="00133A4E"/>
    <w:rsid w:val="00134168"/>
    <w:rsid w:val="00135638"/>
    <w:rsid w:val="00135BEE"/>
    <w:rsid w:val="001362E1"/>
    <w:rsid w:val="00136A25"/>
    <w:rsid w:val="00136FB1"/>
    <w:rsid w:val="00140310"/>
    <w:rsid w:val="00140931"/>
    <w:rsid w:val="001419FA"/>
    <w:rsid w:val="0014217F"/>
    <w:rsid w:val="00142360"/>
    <w:rsid w:val="00142391"/>
    <w:rsid w:val="00142A05"/>
    <w:rsid w:val="00143281"/>
    <w:rsid w:val="0014387A"/>
    <w:rsid w:val="0014434E"/>
    <w:rsid w:val="00144638"/>
    <w:rsid w:val="00144E6C"/>
    <w:rsid w:val="00145EBE"/>
    <w:rsid w:val="001461A4"/>
    <w:rsid w:val="0014748E"/>
    <w:rsid w:val="0014765A"/>
    <w:rsid w:val="00147ABB"/>
    <w:rsid w:val="00150A35"/>
    <w:rsid w:val="00150EAD"/>
    <w:rsid w:val="001512A4"/>
    <w:rsid w:val="00151D7F"/>
    <w:rsid w:val="00152082"/>
    <w:rsid w:val="00152199"/>
    <w:rsid w:val="0015263B"/>
    <w:rsid w:val="0015289E"/>
    <w:rsid w:val="00152BD0"/>
    <w:rsid w:val="0015427D"/>
    <w:rsid w:val="00155106"/>
    <w:rsid w:val="00155E79"/>
    <w:rsid w:val="001563A8"/>
    <w:rsid w:val="00156FDD"/>
    <w:rsid w:val="00157BD0"/>
    <w:rsid w:val="00157F7F"/>
    <w:rsid w:val="00161766"/>
    <w:rsid w:val="00163D6B"/>
    <w:rsid w:val="00163F58"/>
    <w:rsid w:val="001644D7"/>
    <w:rsid w:val="001652D1"/>
    <w:rsid w:val="0016567B"/>
    <w:rsid w:val="00165AA9"/>
    <w:rsid w:val="001664E9"/>
    <w:rsid w:val="001665DC"/>
    <w:rsid w:val="001666DC"/>
    <w:rsid w:val="00167241"/>
    <w:rsid w:val="00167830"/>
    <w:rsid w:val="00167C33"/>
    <w:rsid w:val="001703F2"/>
    <w:rsid w:val="001711B9"/>
    <w:rsid w:val="00171694"/>
    <w:rsid w:val="00171EA7"/>
    <w:rsid w:val="00171ED9"/>
    <w:rsid w:val="00173936"/>
    <w:rsid w:val="00173ED8"/>
    <w:rsid w:val="00174E32"/>
    <w:rsid w:val="00174E49"/>
    <w:rsid w:val="001752B2"/>
    <w:rsid w:val="001758BA"/>
    <w:rsid w:val="00175CC1"/>
    <w:rsid w:val="00175D94"/>
    <w:rsid w:val="00176172"/>
    <w:rsid w:val="001766A9"/>
    <w:rsid w:val="00176D6C"/>
    <w:rsid w:val="00176D7C"/>
    <w:rsid w:val="0017709D"/>
    <w:rsid w:val="001800E1"/>
    <w:rsid w:val="00180A37"/>
    <w:rsid w:val="00180CDF"/>
    <w:rsid w:val="00180D92"/>
    <w:rsid w:val="0018241E"/>
    <w:rsid w:val="0018252A"/>
    <w:rsid w:val="0018263F"/>
    <w:rsid w:val="00182728"/>
    <w:rsid w:val="0018277E"/>
    <w:rsid w:val="00182B32"/>
    <w:rsid w:val="00184120"/>
    <w:rsid w:val="001848D5"/>
    <w:rsid w:val="0018561F"/>
    <w:rsid w:val="00186761"/>
    <w:rsid w:val="001872F3"/>
    <w:rsid w:val="00191297"/>
    <w:rsid w:val="001913B0"/>
    <w:rsid w:val="0019179B"/>
    <w:rsid w:val="00193EAE"/>
    <w:rsid w:val="00194037"/>
    <w:rsid w:val="001941EB"/>
    <w:rsid w:val="00195A5D"/>
    <w:rsid w:val="00195B24"/>
    <w:rsid w:val="00195E8E"/>
    <w:rsid w:val="00196406"/>
    <w:rsid w:val="0019649D"/>
    <w:rsid w:val="001964E9"/>
    <w:rsid w:val="001968CD"/>
    <w:rsid w:val="00197457"/>
    <w:rsid w:val="00197810"/>
    <w:rsid w:val="001A00A6"/>
    <w:rsid w:val="001A02CD"/>
    <w:rsid w:val="001A03AC"/>
    <w:rsid w:val="001A0679"/>
    <w:rsid w:val="001A071C"/>
    <w:rsid w:val="001A12A3"/>
    <w:rsid w:val="001A134D"/>
    <w:rsid w:val="001A1617"/>
    <w:rsid w:val="001A1856"/>
    <w:rsid w:val="001A2067"/>
    <w:rsid w:val="001A3843"/>
    <w:rsid w:val="001A3B95"/>
    <w:rsid w:val="001A3F9D"/>
    <w:rsid w:val="001A4F09"/>
    <w:rsid w:val="001A5120"/>
    <w:rsid w:val="001A536C"/>
    <w:rsid w:val="001A5BC4"/>
    <w:rsid w:val="001A6094"/>
    <w:rsid w:val="001A6AED"/>
    <w:rsid w:val="001A6CE7"/>
    <w:rsid w:val="001A7AE6"/>
    <w:rsid w:val="001A7B2D"/>
    <w:rsid w:val="001B025B"/>
    <w:rsid w:val="001B0536"/>
    <w:rsid w:val="001B14F6"/>
    <w:rsid w:val="001B16E5"/>
    <w:rsid w:val="001B2417"/>
    <w:rsid w:val="001B37F6"/>
    <w:rsid w:val="001B3E7A"/>
    <w:rsid w:val="001B3F3C"/>
    <w:rsid w:val="001B4CE4"/>
    <w:rsid w:val="001B4EA6"/>
    <w:rsid w:val="001B53B9"/>
    <w:rsid w:val="001B577A"/>
    <w:rsid w:val="001B5FD2"/>
    <w:rsid w:val="001B64F4"/>
    <w:rsid w:val="001B6F87"/>
    <w:rsid w:val="001B7183"/>
    <w:rsid w:val="001B7395"/>
    <w:rsid w:val="001B79F7"/>
    <w:rsid w:val="001C0633"/>
    <w:rsid w:val="001C1704"/>
    <w:rsid w:val="001C1B31"/>
    <w:rsid w:val="001C1BA3"/>
    <w:rsid w:val="001C1CA4"/>
    <w:rsid w:val="001C259A"/>
    <w:rsid w:val="001C2BDA"/>
    <w:rsid w:val="001C32FD"/>
    <w:rsid w:val="001C3A38"/>
    <w:rsid w:val="001C3BAD"/>
    <w:rsid w:val="001C3E17"/>
    <w:rsid w:val="001C49A4"/>
    <w:rsid w:val="001C5113"/>
    <w:rsid w:val="001C52C9"/>
    <w:rsid w:val="001C56EE"/>
    <w:rsid w:val="001C62EF"/>
    <w:rsid w:val="001C7302"/>
    <w:rsid w:val="001C78F8"/>
    <w:rsid w:val="001C7D3D"/>
    <w:rsid w:val="001C7F1B"/>
    <w:rsid w:val="001D02B7"/>
    <w:rsid w:val="001D02C3"/>
    <w:rsid w:val="001D090E"/>
    <w:rsid w:val="001D0EA1"/>
    <w:rsid w:val="001D14B3"/>
    <w:rsid w:val="001D15BC"/>
    <w:rsid w:val="001D1C59"/>
    <w:rsid w:val="001D267D"/>
    <w:rsid w:val="001D2BE4"/>
    <w:rsid w:val="001D2F6F"/>
    <w:rsid w:val="001D361F"/>
    <w:rsid w:val="001D365B"/>
    <w:rsid w:val="001D3778"/>
    <w:rsid w:val="001D386C"/>
    <w:rsid w:val="001D3D11"/>
    <w:rsid w:val="001D40F2"/>
    <w:rsid w:val="001D424E"/>
    <w:rsid w:val="001D49AA"/>
    <w:rsid w:val="001D5095"/>
    <w:rsid w:val="001D6B42"/>
    <w:rsid w:val="001D704F"/>
    <w:rsid w:val="001D7560"/>
    <w:rsid w:val="001D7B5F"/>
    <w:rsid w:val="001E02D2"/>
    <w:rsid w:val="001E02F1"/>
    <w:rsid w:val="001E043F"/>
    <w:rsid w:val="001E07C3"/>
    <w:rsid w:val="001E11EC"/>
    <w:rsid w:val="001E1235"/>
    <w:rsid w:val="001E1462"/>
    <w:rsid w:val="001E163F"/>
    <w:rsid w:val="001E2661"/>
    <w:rsid w:val="001E2EE8"/>
    <w:rsid w:val="001E3E78"/>
    <w:rsid w:val="001E4CFA"/>
    <w:rsid w:val="001E4E9E"/>
    <w:rsid w:val="001E51BB"/>
    <w:rsid w:val="001E6632"/>
    <w:rsid w:val="001E665B"/>
    <w:rsid w:val="001E6936"/>
    <w:rsid w:val="001E70D6"/>
    <w:rsid w:val="001F04E8"/>
    <w:rsid w:val="001F0519"/>
    <w:rsid w:val="001F0E66"/>
    <w:rsid w:val="001F281A"/>
    <w:rsid w:val="001F32D3"/>
    <w:rsid w:val="001F3FBE"/>
    <w:rsid w:val="001F4CF7"/>
    <w:rsid w:val="001F4D96"/>
    <w:rsid w:val="001F628A"/>
    <w:rsid w:val="001F632D"/>
    <w:rsid w:val="001F6664"/>
    <w:rsid w:val="001F668D"/>
    <w:rsid w:val="001F6BDE"/>
    <w:rsid w:val="001F724A"/>
    <w:rsid w:val="001F72D0"/>
    <w:rsid w:val="001F749F"/>
    <w:rsid w:val="001F785F"/>
    <w:rsid w:val="001F7FC0"/>
    <w:rsid w:val="002018A3"/>
    <w:rsid w:val="00201B3E"/>
    <w:rsid w:val="0020207F"/>
    <w:rsid w:val="0020249C"/>
    <w:rsid w:val="002027D9"/>
    <w:rsid w:val="00202B5A"/>
    <w:rsid w:val="00203C4C"/>
    <w:rsid w:val="00204822"/>
    <w:rsid w:val="00204DA4"/>
    <w:rsid w:val="00204E69"/>
    <w:rsid w:val="00205DAD"/>
    <w:rsid w:val="00206580"/>
    <w:rsid w:val="002066A0"/>
    <w:rsid w:val="00207998"/>
    <w:rsid w:val="00207B4D"/>
    <w:rsid w:val="002100CD"/>
    <w:rsid w:val="002106F9"/>
    <w:rsid w:val="00210C01"/>
    <w:rsid w:val="00211586"/>
    <w:rsid w:val="002126B6"/>
    <w:rsid w:val="00212F52"/>
    <w:rsid w:val="00213D8D"/>
    <w:rsid w:val="00215715"/>
    <w:rsid w:val="002161E3"/>
    <w:rsid w:val="0021631B"/>
    <w:rsid w:val="00216BC7"/>
    <w:rsid w:val="002172AC"/>
    <w:rsid w:val="00217604"/>
    <w:rsid w:val="00217943"/>
    <w:rsid w:val="002203C2"/>
    <w:rsid w:val="00220D7D"/>
    <w:rsid w:val="002215B0"/>
    <w:rsid w:val="00221F05"/>
    <w:rsid w:val="00222230"/>
    <w:rsid w:val="00222525"/>
    <w:rsid w:val="00222535"/>
    <w:rsid w:val="002225BF"/>
    <w:rsid w:val="002229CF"/>
    <w:rsid w:val="00223815"/>
    <w:rsid w:val="00223EF1"/>
    <w:rsid w:val="0022408A"/>
    <w:rsid w:val="002240B7"/>
    <w:rsid w:val="002240E4"/>
    <w:rsid w:val="002241EA"/>
    <w:rsid w:val="002243BA"/>
    <w:rsid w:val="00224559"/>
    <w:rsid w:val="00225637"/>
    <w:rsid w:val="0022749E"/>
    <w:rsid w:val="00227A42"/>
    <w:rsid w:val="00230347"/>
    <w:rsid w:val="00230457"/>
    <w:rsid w:val="00230B79"/>
    <w:rsid w:val="00230E00"/>
    <w:rsid w:val="002311E6"/>
    <w:rsid w:val="00231473"/>
    <w:rsid w:val="00231C26"/>
    <w:rsid w:val="00231F57"/>
    <w:rsid w:val="00232B4B"/>
    <w:rsid w:val="002332C7"/>
    <w:rsid w:val="00234122"/>
    <w:rsid w:val="00234D1A"/>
    <w:rsid w:val="00236CB9"/>
    <w:rsid w:val="00237762"/>
    <w:rsid w:val="00237901"/>
    <w:rsid w:val="00237A0F"/>
    <w:rsid w:val="0024018F"/>
    <w:rsid w:val="00240FA7"/>
    <w:rsid w:val="00240FF3"/>
    <w:rsid w:val="002433CF"/>
    <w:rsid w:val="00243C64"/>
    <w:rsid w:val="002453AA"/>
    <w:rsid w:val="002462A7"/>
    <w:rsid w:val="0024639D"/>
    <w:rsid w:val="00246BA8"/>
    <w:rsid w:val="0024766C"/>
    <w:rsid w:val="00247AEB"/>
    <w:rsid w:val="0025152F"/>
    <w:rsid w:val="00251662"/>
    <w:rsid w:val="00252324"/>
    <w:rsid w:val="0025233A"/>
    <w:rsid w:val="00252368"/>
    <w:rsid w:val="00252ED2"/>
    <w:rsid w:val="00252F57"/>
    <w:rsid w:val="00253273"/>
    <w:rsid w:val="002537FA"/>
    <w:rsid w:val="00253954"/>
    <w:rsid w:val="002539D0"/>
    <w:rsid w:val="00253ED7"/>
    <w:rsid w:val="00253F0F"/>
    <w:rsid w:val="00254081"/>
    <w:rsid w:val="002567E1"/>
    <w:rsid w:val="0025690E"/>
    <w:rsid w:val="00256A50"/>
    <w:rsid w:val="002571D7"/>
    <w:rsid w:val="00257267"/>
    <w:rsid w:val="002604BE"/>
    <w:rsid w:val="0026074C"/>
    <w:rsid w:val="002615B9"/>
    <w:rsid w:val="0026270C"/>
    <w:rsid w:val="00263E64"/>
    <w:rsid w:val="002646C3"/>
    <w:rsid w:val="0026474C"/>
    <w:rsid w:val="00264EDD"/>
    <w:rsid w:val="00265671"/>
    <w:rsid w:val="0026623C"/>
    <w:rsid w:val="0026674A"/>
    <w:rsid w:val="0026720F"/>
    <w:rsid w:val="00267446"/>
    <w:rsid w:val="00267A7C"/>
    <w:rsid w:val="00267B54"/>
    <w:rsid w:val="00270911"/>
    <w:rsid w:val="002722A8"/>
    <w:rsid w:val="00272725"/>
    <w:rsid w:val="002728FC"/>
    <w:rsid w:val="00272DB7"/>
    <w:rsid w:val="00272E94"/>
    <w:rsid w:val="0027473E"/>
    <w:rsid w:val="0027478F"/>
    <w:rsid w:val="00274E04"/>
    <w:rsid w:val="00275368"/>
    <w:rsid w:val="00275D50"/>
    <w:rsid w:val="0027643F"/>
    <w:rsid w:val="002804DE"/>
    <w:rsid w:val="002805A9"/>
    <w:rsid w:val="002807C4"/>
    <w:rsid w:val="002807C8"/>
    <w:rsid w:val="00280DED"/>
    <w:rsid w:val="00280F68"/>
    <w:rsid w:val="00281EB2"/>
    <w:rsid w:val="002822B0"/>
    <w:rsid w:val="002828D5"/>
    <w:rsid w:val="00282EBC"/>
    <w:rsid w:val="002832C4"/>
    <w:rsid w:val="002832FD"/>
    <w:rsid w:val="00284366"/>
    <w:rsid w:val="00284D30"/>
    <w:rsid w:val="002850B3"/>
    <w:rsid w:val="00285605"/>
    <w:rsid w:val="00285C7D"/>
    <w:rsid w:val="00285E46"/>
    <w:rsid w:val="002860A3"/>
    <w:rsid w:val="00287BD4"/>
    <w:rsid w:val="00287F6C"/>
    <w:rsid w:val="0029004F"/>
    <w:rsid w:val="002915C7"/>
    <w:rsid w:val="00291C41"/>
    <w:rsid w:val="00293136"/>
    <w:rsid w:val="0029325C"/>
    <w:rsid w:val="00293A56"/>
    <w:rsid w:val="00293D13"/>
    <w:rsid w:val="00293F77"/>
    <w:rsid w:val="00294258"/>
    <w:rsid w:val="0029486A"/>
    <w:rsid w:val="002948DA"/>
    <w:rsid w:val="0029550C"/>
    <w:rsid w:val="00295BD0"/>
    <w:rsid w:val="002962BD"/>
    <w:rsid w:val="002971F8"/>
    <w:rsid w:val="00297D99"/>
    <w:rsid w:val="002A0430"/>
    <w:rsid w:val="002A0934"/>
    <w:rsid w:val="002A0A2D"/>
    <w:rsid w:val="002A19DD"/>
    <w:rsid w:val="002A2392"/>
    <w:rsid w:val="002A23C2"/>
    <w:rsid w:val="002A37FC"/>
    <w:rsid w:val="002A3FAA"/>
    <w:rsid w:val="002A536F"/>
    <w:rsid w:val="002A5547"/>
    <w:rsid w:val="002A5988"/>
    <w:rsid w:val="002A5FD9"/>
    <w:rsid w:val="002A6CBE"/>
    <w:rsid w:val="002A6FDE"/>
    <w:rsid w:val="002A71BD"/>
    <w:rsid w:val="002A7205"/>
    <w:rsid w:val="002A75B8"/>
    <w:rsid w:val="002A78A8"/>
    <w:rsid w:val="002A7DE8"/>
    <w:rsid w:val="002B0E9A"/>
    <w:rsid w:val="002B1BA4"/>
    <w:rsid w:val="002B1D64"/>
    <w:rsid w:val="002B3E5F"/>
    <w:rsid w:val="002B4CEA"/>
    <w:rsid w:val="002B55D8"/>
    <w:rsid w:val="002B63EA"/>
    <w:rsid w:val="002B6EDD"/>
    <w:rsid w:val="002C097C"/>
    <w:rsid w:val="002C1680"/>
    <w:rsid w:val="002C1993"/>
    <w:rsid w:val="002C27BF"/>
    <w:rsid w:val="002C2871"/>
    <w:rsid w:val="002C38AC"/>
    <w:rsid w:val="002C3A2C"/>
    <w:rsid w:val="002C4A29"/>
    <w:rsid w:val="002C520C"/>
    <w:rsid w:val="002C52AE"/>
    <w:rsid w:val="002C6A6E"/>
    <w:rsid w:val="002C7B45"/>
    <w:rsid w:val="002C7CF5"/>
    <w:rsid w:val="002C7E35"/>
    <w:rsid w:val="002D023F"/>
    <w:rsid w:val="002D19A2"/>
    <w:rsid w:val="002D2970"/>
    <w:rsid w:val="002D2E71"/>
    <w:rsid w:val="002D41A6"/>
    <w:rsid w:val="002D453E"/>
    <w:rsid w:val="002D46CC"/>
    <w:rsid w:val="002D4A16"/>
    <w:rsid w:val="002D53AE"/>
    <w:rsid w:val="002D5551"/>
    <w:rsid w:val="002D5B6C"/>
    <w:rsid w:val="002D6DCB"/>
    <w:rsid w:val="002D7C4F"/>
    <w:rsid w:val="002D7C63"/>
    <w:rsid w:val="002E0195"/>
    <w:rsid w:val="002E0D0B"/>
    <w:rsid w:val="002E0D98"/>
    <w:rsid w:val="002E0FFA"/>
    <w:rsid w:val="002E1075"/>
    <w:rsid w:val="002E1A9B"/>
    <w:rsid w:val="002E2134"/>
    <w:rsid w:val="002E22CA"/>
    <w:rsid w:val="002E25AE"/>
    <w:rsid w:val="002E2BB6"/>
    <w:rsid w:val="002E2E19"/>
    <w:rsid w:val="002E2E32"/>
    <w:rsid w:val="002E36D8"/>
    <w:rsid w:val="002E3BB3"/>
    <w:rsid w:val="002E5033"/>
    <w:rsid w:val="002E58A0"/>
    <w:rsid w:val="002E58E7"/>
    <w:rsid w:val="002E5C08"/>
    <w:rsid w:val="002E5CEC"/>
    <w:rsid w:val="002E654A"/>
    <w:rsid w:val="002E67A6"/>
    <w:rsid w:val="002E67FF"/>
    <w:rsid w:val="002E69DB"/>
    <w:rsid w:val="002E7CC5"/>
    <w:rsid w:val="002E7FCA"/>
    <w:rsid w:val="002F0A39"/>
    <w:rsid w:val="002F0FBC"/>
    <w:rsid w:val="002F1162"/>
    <w:rsid w:val="002F2DD2"/>
    <w:rsid w:val="002F2F63"/>
    <w:rsid w:val="002F3436"/>
    <w:rsid w:val="002F3A6A"/>
    <w:rsid w:val="002F3C82"/>
    <w:rsid w:val="002F4774"/>
    <w:rsid w:val="002F4785"/>
    <w:rsid w:val="002F5BFE"/>
    <w:rsid w:val="002F5F45"/>
    <w:rsid w:val="002F61D5"/>
    <w:rsid w:val="002F7F5F"/>
    <w:rsid w:val="003005CA"/>
    <w:rsid w:val="0030090B"/>
    <w:rsid w:val="00300AD8"/>
    <w:rsid w:val="00301174"/>
    <w:rsid w:val="00301AF8"/>
    <w:rsid w:val="00302E44"/>
    <w:rsid w:val="0030439B"/>
    <w:rsid w:val="0030451B"/>
    <w:rsid w:val="003051C4"/>
    <w:rsid w:val="00305BE9"/>
    <w:rsid w:val="00307588"/>
    <w:rsid w:val="0030768E"/>
    <w:rsid w:val="0030780A"/>
    <w:rsid w:val="00307A96"/>
    <w:rsid w:val="0031000F"/>
    <w:rsid w:val="003107A6"/>
    <w:rsid w:val="00310BE4"/>
    <w:rsid w:val="00310D92"/>
    <w:rsid w:val="00311088"/>
    <w:rsid w:val="003115B8"/>
    <w:rsid w:val="00311A87"/>
    <w:rsid w:val="00311AAD"/>
    <w:rsid w:val="00311D8D"/>
    <w:rsid w:val="00312071"/>
    <w:rsid w:val="00312512"/>
    <w:rsid w:val="00312C53"/>
    <w:rsid w:val="003138E5"/>
    <w:rsid w:val="00313EC7"/>
    <w:rsid w:val="003141DA"/>
    <w:rsid w:val="003141E1"/>
    <w:rsid w:val="00314AF1"/>
    <w:rsid w:val="003157CE"/>
    <w:rsid w:val="003162F1"/>
    <w:rsid w:val="00316521"/>
    <w:rsid w:val="00316663"/>
    <w:rsid w:val="003166F6"/>
    <w:rsid w:val="00316705"/>
    <w:rsid w:val="00316FB6"/>
    <w:rsid w:val="003171A5"/>
    <w:rsid w:val="00320142"/>
    <w:rsid w:val="003215D4"/>
    <w:rsid w:val="00321692"/>
    <w:rsid w:val="003217C5"/>
    <w:rsid w:val="00322B24"/>
    <w:rsid w:val="0032435D"/>
    <w:rsid w:val="0032441C"/>
    <w:rsid w:val="0032601F"/>
    <w:rsid w:val="003267E5"/>
    <w:rsid w:val="0032726E"/>
    <w:rsid w:val="003273D0"/>
    <w:rsid w:val="00327ABB"/>
    <w:rsid w:val="003301CE"/>
    <w:rsid w:val="003302F5"/>
    <w:rsid w:val="003303D9"/>
    <w:rsid w:val="00330453"/>
    <w:rsid w:val="00331533"/>
    <w:rsid w:val="00331806"/>
    <w:rsid w:val="00332785"/>
    <w:rsid w:val="003327C2"/>
    <w:rsid w:val="00332AD2"/>
    <w:rsid w:val="00333F54"/>
    <w:rsid w:val="00333F7E"/>
    <w:rsid w:val="003347E0"/>
    <w:rsid w:val="00334A63"/>
    <w:rsid w:val="00335597"/>
    <w:rsid w:val="003355E8"/>
    <w:rsid w:val="00335A1E"/>
    <w:rsid w:val="00335F49"/>
    <w:rsid w:val="00335FBF"/>
    <w:rsid w:val="003372B6"/>
    <w:rsid w:val="0033743F"/>
    <w:rsid w:val="003378D7"/>
    <w:rsid w:val="003401CA"/>
    <w:rsid w:val="00340475"/>
    <w:rsid w:val="00341B46"/>
    <w:rsid w:val="003422FF"/>
    <w:rsid w:val="00342789"/>
    <w:rsid w:val="003427F4"/>
    <w:rsid w:val="003430D9"/>
    <w:rsid w:val="003435F4"/>
    <w:rsid w:val="00343B53"/>
    <w:rsid w:val="00343C1F"/>
    <w:rsid w:val="00343D5D"/>
    <w:rsid w:val="0034443F"/>
    <w:rsid w:val="00344CE5"/>
    <w:rsid w:val="003454D8"/>
    <w:rsid w:val="00345CCF"/>
    <w:rsid w:val="003464C2"/>
    <w:rsid w:val="003468F8"/>
    <w:rsid w:val="003500BD"/>
    <w:rsid w:val="0035076D"/>
    <w:rsid w:val="00350886"/>
    <w:rsid w:val="003508F8"/>
    <w:rsid w:val="003509C8"/>
    <w:rsid w:val="00350F89"/>
    <w:rsid w:val="0035114F"/>
    <w:rsid w:val="0035137B"/>
    <w:rsid w:val="003514B3"/>
    <w:rsid w:val="00351D1C"/>
    <w:rsid w:val="003535CB"/>
    <w:rsid w:val="0035391B"/>
    <w:rsid w:val="00353D70"/>
    <w:rsid w:val="00353F7E"/>
    <w:rsid w:val="0035405A"/>
    <w:rsid w:val="003548F1"/>
    <w:rsid w:val="0035546F"/>
    <w:rsid w:val="00355900"/>
    <w:rsid w:val="0035658D"/>
    <w:rsid w:val="0035721C"/>
    <w:rsid w:val="00357401"/>
    <w:rsid w:val="00360107"/>
    <w:rsid w:val="00361860"/>
    <w:rsid w:val="003623CB"/>
    <w:rsid w:val="00362938"/>
    <w:rsid w:val="00362B19"/>
    <w:rsid w:val="00362D32"/>
    <w:rsid w:val="00364251"/>
    <w:rsid w:val="00364F87"/>
    <w:rsid w:val="003656A0"/>
    <w:rsid w:val="00366887"/>
    <w:rsid w:val="003668AD"/>
    <w:rsid w:val="00366D3F"/>
    <w:rsid w:val="00366E1B"/>
    <w:rsid w:val="0036735A"/>
    <w:rsid w:val="003675C0"/>
    <w:rsid w:val="00367A1E"/>
    <w:rsid w:val="00367BB2"/>
    <w:rsid w:val="003703A1"/>
    <w:rsid w:val="00370AF4"/>
    <w:rsid w:val="0037147B"/>
    <w:rsid w:val="00372464"/>
    <w:rsid w:val="003724A0"/>
    <w:rsid w:val="003725D9"/>
    <w:rsid w:val="003731E4"/>
    <w:rsid w:val="0037343D"/>
    <w:rsid w:val="00373F91"/>
    <w:rsid w:val="00373FD1"/>
    <w:rsid w:val="0037460E"/>
    <w:rsid w:val="00376382"/>
    <w:rsid w:val="00376848"/>
    <w:rsid w:val="003771AC"/>
    <w:rsid w:val="00377A32"/>
    <w:rsid w:val="00380184"/>
    <w:rsid w:val="0038021F"/>
    <w:rsid w:val="003814B0"/>
    <w:rsid w:val="00382220"/>
    <w:rsid w:val="00382735"/>
    <w:rsid w:val="00382B08"/>
    <w:rsid w:val="00382E07"/>
    <w:rsid w:val="003836B7"/>
    <w:rsid w:val="00383A87"/>
    <w:rsid w:val="00383BC4"/>
    <w:rsid w:val="003841FE"/>
    <w:rsid w:val="003843A8"/>
    <w:rsid w:val="00384428"/>
    <w:rsid w:val="00384A78"/>
    <w:rsid w:val="00385142"/>
    <w:rsid w:val="0038565F"/>
    <w:rsid w:val="00386B4B"/>
    <w:rsid w:val="00386FDF"/>
    <w:rsid w:val="00387369"/>
    <w:rsid w:val="00387C19"/>
    <w:rsid w:val="00390F30"/>
    <w:rsid w:val="00391304"/>
    <w:rsid w:val="0039196D"/>
    <w:rsid w:val="00391A22"/>
    <w:rsid w:val="00391C4D"/>
    <w:rsid w:val="00391D78"/>
    <w:rsid w:val="003923AE"/>
    <w:rsid w:val="003924CA"/>
    <w:rsid w:val="0039302F"/>
    <w:rsid w:val="0039352D"/>
    <w:rsid w:val="00393987"/>
    <w:rsid w:val="00393BBC"/>
    <w:rsid w:val="0039409B"/>
    <w:rsid w:val="0039454D"/>
    <w:rsid w:val="00395239"/>
    <w:rsid w:val="0039526C"/>
    <w:rsid w:val="00396391"/>
    <w:rsid w:val="00396528"/>
    <w:rsid w:val="003965F7"/>
    <w:rsid w:val="00397DC2"/>
    <w:rsid w:val="003A0C20"/>
    <w:rsid w:val="003A0CE0"/>
    <w:rsid w:val="003A0D4E"/>
    <w:rsid w:val="003A0FD8"/>
    <w:rsid w:val="003A1A1B"/>
    <w:rsid w:val="003A1ED9"/>
    <w:rsid w:val="003A2337"/>
    <w:rsid w:val="003A2ACC"/>
    <w:rsid w:val="003A2BD1"/>
    <w:rsid w:val="003A2CF7"/>
    <w:rsid w:val="003A49E3"/>
    <w:rsid w:val="003A4B3B"/>
    <w:rsid w:val="003A4D27"/>
    <w:rsid w:val="003A5440"/>
    <w:rsid w:val="003A58A5"/>
    <w:rsid w:val="003A5ADF"/>
    <w:rsid w:val="003A6086"/>
    <w:rsid w:val="003A63F4"/>
    <w:rsid w:val="003A7DBA"/>
    <w:rsid w:val="003B0A1E"/>
    <w:rsid w:val="003B0D42"/>
    <w:rsid w:val="003B10FE"/>
    <w:rsid w:val="003B1245"/>
    <w:rsid w:val="003B12BA"/>
    <w:rsid w:val="003B23A4"/>
    <w:rsid w:val="003B2A9A"/>
    <w:rsid w:val="003B3C7E"/>
    <w:rsid w:val="003B40D0"/>
    <w:rsid w:val="003B4BE1"/>
    <w:rsid w:val="003B4FE9"/>
    <w:rsid w:val="003B5763"/>
    <w:rsid w:val="003B59C5"/>
    <w:rsid w:val="003B60EB"/>
    <w:rsid w:val="003B69EB"/>
    <w:rsid w:val="003B7B87"/>
    <w:rsid w:val="003C0A2D"/>
    <w:rsid w:val="003C1E7B"/>
    <w:rsid w:val="003C250F"/>
    <w:rsid w:val="003C34A3"/>
    <w:rsid w:val="003C37E9"/>
    <w:rsid w:val="003C3BD2"/>
    <w:rsid w:val="003C3C3C"/>
    <w:rsid w:val="003C4025"/>
    <w:rsid w:val="003C5AD8"/>
    <w:rsid w:val="003C5F9E"/>
    <w:rsid w:val="003C6534"/>
    <w:rsid w:val="003C65B6"/>
    <w:rsid w:val="003C6E7A"/>
    <w:rsid w:val="003C6F31"/>
    <w:rsid w:val="003C794E"/>
    <w:rsid w:val="003C795B"/>
    <w:rsid w:val="003C7B72"/>
    <w:rsid w:val="003C7C1E"/>
    <w:rsid w:val="003D009F"/>
    <w:rsid w:val="003D0F5D"/>
    <w:rsid w:val="003D118F"/>
    <w:rsid w:val="003D137F"/>
    <w:rsid w:val="003D2E79"/>
    <w:rsid w:val="003D3671"/>
    <w:rsid w:val="003D4BAF"/>
    <w:rsid w:val="003D5423"/>
    <w:rsid w:val="003D61AF"/>
    <w:rsid w:val="003D64D6"/>
    <w:rsid w:val="003D6685"/>
    <w:rsid w:val="003D705B"/>
    <w:rsid w:val="003D71E1"/>
    <w:rsid w:val="003D75D9"/>
    <w:rsid w:val="003D7BF5"/>
    <w:rsid w:val="003E020C"/>
    <w:rsid w:val="003E15D8"/>
    <w:rsid w:val="003E25D2"/>
    <w:rsid w:val="003E2BAF"/>
    <w:rsid w:val="003E366E"/>
    <w:rsid w:val="003E3B59"/>
    <w:rsid w:val="003E42BE"/>
    <w:rsid w:val="003E4646"/>
    <w:rsid w:val="003E4A69"/>
    <w:rsid w:val="003E5B19"/>
    <w:rsid w:val="003E5BB3"/>
    <w:rsid w:val="003E5BBD"/>
    <w:rsid w:val="003E5C04"/>
    <w:rsid w:val="003E7088"/>
    <w:rsid w:val="003E72C4"/>
    <w:rsid w:val="003F1C3D"/>
    <w:rsid w:val="003F1CEA"/>
    <w:rsid w:val="003F1F0B"/>
    <w:rsid w:val="003F25B2"/>
    <w:rsid w:val="003F271C"/>
    <w:rsid w:val="003F3047"/>
    <w:rsid w:val="003F31B7"/>
    <w:rsid w:val="003F3261"/>
    <w:rsid w:val="003F34E7"/>
    <w:rsid w:val="003F3EB1"/>
    <w:rsid w:val="003F4494"/>
    <w:rsid w:val="003F6EE9"/>
    <w:rsid w:val="003F74DC"/>
    <w:rsid w:val="00400779"/>
    <w:rsid w:val="00400B83"/>
    <w:rsid w:val="00401045"/>
    <w:rsid w:val="00401404"/>
    <w:rsid w:val="004018F8"/>
    <w:rsid w:val="00401C34"/>
    <w:rsid w:val="0040291C"/>
    <w:rsid w:val="004032DB"/>
    <w:rsid w:val="004032F5"/>
    <w:rsid w:val="00404756"/>
    <w:rsid w:val="00404E38"/>
    <w:rsid w:val="00405034"/>
    <w:rsid w:val="0040574C"/>
    <w:rsid w:val="00405869"/>
    <w:rsid w:val="00405B1B"/>
    <w:rsid w:val="00406499"/>
    <w:rsid w:val="004065C2"/>
    <w:rsid w:val="004067A1"/>
    <w:rsid w:val="00406FEC"/>
    <w:rsid w:val="004070FB"/>
    <w:rsid w:val="00407720"/>
    <w:rsid w:val="0041068D"/>
    <w:rsid w:val="004108EE"/>
    <w:rsid w:val="00411CC7"/>
    <w:rsid w:val="00411F81"/>
    <w:rsid w:val="00413231"/>
    <w:rsid w:val="0041382D"/>
    <w:rsid w:val="0041423D"/>
    <w:rsid w:val="004144CA"/>
    <w:rsid w:val="00415275"/>
    <w:rsid w:val="004153B3"/>
    <w:rsid w:val="0041608D"/>
    <w:rsid w:val="00416542"/>
    <w:rsid w:val="00416C95"/>
    <w:rsid w:val="00416E20"/>
    <w:rsid w:val="004170E9"/>
    <w:rsid w:val="00417175"/>
    <w:rsid w:val="00417447"/>
    <w:rsid w:val="0041764B"/>
    <w:rsid w:val="00417C9C"/>
    <w:rsid w:val="00417D3C"/>
    <w:rsid w:val="00417E65"/>
    <w:rsid w:val="0042000C"/>
    <w:rsid w:val="004205A4"/>
    <w:rsid w:val="00420E51"/>
    <w:rsid w:val="004210E2"/>
    <w:rsid w:val="004211C1"/>
    <w:rsid w:val="004215AC"/>
    <w:rsid w:val="004216A4"/>
    <w:rsid w:val="0042319C"/>
    <w:rsid w:val="00423890"/>
    <w:rsid w:val="00424314"/>
    <w:rsid w:val="00424569"/>
    <w:rsid w:val="00424D17"/>
    <w:rsid w:val="00424D31"/>
    <w:rsid w:val="004252D6"/>
    <w:rsid w:val="00425C38"/>
    <w:rsid w:val="00426358"/>
    <w:rsid w:val="00427C0E"/>
    <w:rsid w:val="00427E7A"/>
    <w:rsid w:val="00430180"/>
    <w:rsid w:val="00430AC5"/>
    <w:rsid w:val="004313C1"/>
    <w:rsid w:val="00431617"/>
    <w:rsid w:val="00431BDE"/>
    <w:rsid w:val="004321C4"/>
    <w:rsid w:val="004321CC"/>
    <w:rsid w:val="0043350E"/>
    <w:rsid w:val="00433BAF"/>
    <w:rsid w:val="00434169"/>
    <w:rsid w:val="004352DC"/>
    <w:rsid w:val="004352FE"/>
    <w:rsid w:val="004353A7"/>
    <w:rsid w:val="00435F30"/>
    <w:rsid w:val="00436D4B"/>
    <w:rsid w:val="00436D94"/>
    <w:rsid w:val="00437305"/>
    <w:rsid w:val="0044033D"/>
    <w:rsid w:val="00441FD3"/>
    <w:rsid w:val="00442F7A"/>
    <w:rsid w:val="00443540"/>
    <w:rsid w:val="00443631"/>
    <w:rsid w:val="00444111"/>
    <w:rsid w:val="004442AB"/>
    <w:rsid w:val="00444334"/>
    <w:rsid w:val="0044483E"/>
    <w:rsid w:val="004467D2"/>
    <w:rsid w:val="0044680A"/>
    <w:rsid w:val="00446C39"/>
    <w:rsid w:val="00447671"/>
    <w:rsid w:val="004500DC"/>
    <w:rsid w:val="004504F5"/>
    <w:rsid w:val="00451897"/>
    <w:rsid w:val="00453136"/>
    <w:rsid w:val="00454FFB"/>
    <w:rsid w:val="004552D2"/>
    <w:rsid w:val="004553F3"/>
    <w:rsid w:val="00455747"/>
    <w:rsid w:val="00456411"/>
    <w:rsid w:val="0045653D"/>
    <w:rsid w:val="00456882"/>
    <w:rsid w:val="00457483"/>
    <w:rsid w:val="00457F99"/>
    <w:rsid w:val="0046036C"/>
    <w:rsid w:val="00460682"/>
    <w:rsid w:val="004609FB"/>
    <w:rsid w:val="00460D7B"/>
    <w:rsid w:val="0046215D"/>
    <w:rsid w:val="0046386D"/>
    <w:rsid w:val="00464595"/>
    <w:rsid w:val="0046522D"/>
    <w:rsid w:val="00465419"/>
    <w:rsid w:val="00465E7F"/>
    <w:rsid w:val="0046716C"/>
    <w:rsid w:val="00467924"/>
    <w:rsid w:val="004709ED"/>
    <w:rsid w:val="00470DD2"/>
    <w:rsid w:val="00471140"/>
    <w:rsid w:val="00471572"/>
    <w:rsid w:val="00471949"/>
    <w:rsid w:val="00472141"/>
    <w:rsid w:val="004722AC"/>
    <w:rsid w:val="004723A1"/>
    <w:rsid w:val="0047259A"/>
    <w:rsid w:val="00472CE7"/>
    <w:rsid w:val="0047309C"/>
    <w:rsid w:val="004732C2"/>
    <w:rsid w:val="004733A2"/>
    <w:rsid w:val="00474D02"/>
    <w:rsid w:val="00475EE0"/>
    <w:rsid w:val="0047602B"/>
    <w:rsid w:val="00476919"/>
    <w:rsid w:val="00476CE6"/>
    <w:rsid w:val="00476D50"/>
    <w:rsid w:val="0047740E"/>
    <w:rsid w:val="00477C22"/>
    <w:rsid w:val="00480214"/>
    <w:rsid w:val="00480490"/>
    <w:rsid w:val="00481BF0"/>
    <w:rsid w:val="00482449"/>
    <w:rsid w:val="0048248C"/>
    <w:rsid w:val="00482781"/>
    <w:rsid w:val="004832D3"/>
    <w:rsid w:val="00483946"/>
    <w:rsid w:val="0048502D"/>
    <w:rsid w:val="00485096"/>
    <w:rsid w:val="0048551F"/>
    <w:rsid w:val="00486268"/>
    <w:rsid w:val="004862CE"/>
    <w:rsid w:val="004863E2"/>
    <w:rsid w:val="0048663E"/>
    <w:rsid w:val="0048711F"/>
    <w:rsid w:val="00487371"/>
    <w:rsid w:val="00487C57"/>
    <w:rsid w:val="00487CA9"/>
    <w:rsid w:val="00490574"/>
    <w:rsid w:val="004905E0"/>
    <w:rsid w:val="004913DF"/>
    <w:rsid w:val="00491CB5"/>
    <w:rsid w:val="00491E95"/>
    <w:rsid w:val="00491FDB"/>
    <w:rsid w:val="004924BF"/>
    <w:rsid w:val="0049255C"/>
    <w:rsid w:val="00493CFC"/>
    <w:rsid w:val="0049448B"/>
    <w:rsid w:val="00494D5F"/>
    <w:rsid w:val="00494D73"/>
    <w:rsid w:val="00495D2C"/>
    <w:rsid w:val="00496631"/>
    <w:rsid w:val="00496747"/>
    <w:rsid w:val="004974EC"/>
    <w:rsid w:val="00497A95"/>
    <w:rsid w:val="00497AD0"/>
    <w:rsid w:val="004A1017"/>
    <w:rsid w:val="004A152E"/>
    <w:rsid w:val="004A1F9E"/>
    <w:rsid w:val="004A289A"/>
    <w:rsid w:val="004A2B78"/>
    <w:rsid w:val="004A2F1B"/>
    <w:rsid w:val="004A3F0B"/>
    <w:rsid w:val="004A41CA"/>
    <w:rsid w:val="004A60E8"/>
    <w:rsid w:val="004A6B3D"/>
    <w:rsid w:val="004A7A10"/>
    <w:rsid w:val="004A7EDD"/>
    <w:rsid w:val="004B0F75"/>
    <w:rsid w:val="004B1894"/>
    <w:rsid w:val="004B2BC8"/>
    <w:rsid w:val="004B2D53"/>
    <w:rsid w:val="004B30EC"/>
    <w:rsid w:val="004B44A6"/>
    <w:rsid w:val="004B4DDA"/>
    <w:rsid w:val="004B5C2E"/>
    <w:rsid w:val="004B5F59"/>
    <w:rsid w:val="004B6B1B"/>
    <w:rsid w:val="004B74DD"/>
    <w:rsid w:val="004B76A1"/>
    <w:rsid w:val="004C0199"/>
    <w:rsid w:val="004C08E0"/>
    <w:rsid w:val="004C11CE"/>
    <w:rsid w:val="004C16BB"/>
    <w:rsid w:val="004C17B9"/>
    <w:rsid w:val="004C1D8F"/>
    <w:rsid w:val="004C2DAF"/>
    <w:rsid w:val="004C3EED"/>
    <w:rsid w:val="004C3FE1"/>
    <w:rsid w:val="004C4787"/>
    <w:rsid w:val="004C4846"/>
    <w:rsid w:val="004C4EBD"/>
    <w:rsid w:val="004C538B"/>
    <w:rsid w:val="004C5757"/>
    <w:rsid w:val="004C6065"/>
    <w:rsid w:val="004C6418"/>
    <w:rsid w:val="004C71C4"/>
    <w:rsid w:val="004C7336"/>
    <w:rsid w:val="004C74ED"/>
    <w:rsid w:val="004C77E7"/>
    <w:rsid w:val="004C79D1"/>
    <w:rsid w:val="004D0061"/>
    <w:rsid w:val="004D0939"/>
    <w:rsid w:val="004D0DB2"/>
    <w:rsid w:val="004D0F06"/>
    <w:rsid w:val="004D1775"/>
    <w:rsid w:val="004D1915"/>
    <w:rsid w:val="004D1B99"/>
    <w:rsid w:val="004D23D1"/>
    <w:rsid w:val="004D2C88"/>
    <w:rsid w:val="004D525C"/>
    <w:rsid w:val="004D565F"/>
    <w:rsid w:val="004D5E17"/>
    <w:rsid w:val="004D619F"/>
    <w:rsid w:val="004D6690"/>
    <w:rsid w:val="004D69FD"/>
    <w:rsid w:val="004D6B40"/>
    <w:rsid w:val="004D6E13"/>
    <w:rsid w:val="004D6E23"/>
    <w:rsid w:val="004D7246"/>
    <w:rsid w:val="004D73CD"/>
    <w:rsid w:val="004D7F96"/>
    <w:rsid w:val="004E10EF"/>
    <w:rsid w:val="004E1F08"/>
    <w:rsid w:val="004E21C2"/>
    <w:rsid w:val="004E274B"/>
    <w:rsid w:val="004E2781"/>
    <w:rsid w:val="004E323B"/>
    <w:rsid w:val="004E358A"/>
    <w:rsid w:val="004E36B6"/>
    <w:rsid w:val="004E476D"/>
    <w:rsid w:val="004E5495"/>
    <w:rsid w:val="004E54CA"/>
    <w:rsid w:val="004E550A"/>
    <w:rsid w:val="004E5B8E"/>
    <w:rsid w:val="004E5F91"/>
    <w:rsid w:val="004E614B"/>
    <w:rsid w:val="004E61F2"/>
    <w:rsid w:val="004E6216"/>
    <w:rsid w:val="004E6EC1"/>
    <w:rsid w:val="004E767B"/>
    <w:rsid w:val="004F04C2"/>
    <w:rsid w:val="004F0838"/>
    <w:rsid w:val="004F0FDE"/>
    <w:rsid w:val="004F1D84"/>
    <w:rsid w:val="004F1E41"/>
    <w:rsid w:val="004F1F28"/>
    <w:rsid w:val="004F2197"/>
    <w:rsid w:val="004F2293"/>
    <w:rsid w:val="004F243E"/>
    <w:rsid w:val="004F39BB"/>
    <w:rsid w:val="004F3D66"/>
    <w:rsid w:val="004F467F"/>
    <w:rsid w:val="004F6A3D"/>
    <w:rsid w:val="004F6AD7"/>
    <w:rsid w:val="004F6ECE"/>
    <w:rsid w:val="004F71DB"/>
    <w:rsid w:val="004F7571"/>
    <w:rsid w:val="004F75DF"/>
    <w:rsid w:val="005017D8"/>
    <w:rsid w:val="0050282C"/>
    <w:rsid w:val="005032C2"/>
    <w:rsid w:val="005033B0"/>
    <w:rsid w:val="00503B11"/>
    <w:rsid w:val="00503B26"/>
    <w:rsid w:val="00504CA7"/>
    <w:rsid w:val="005059DD"/>
    <w:rsid w:val="00505CD6"/>
    <w:rsid w:val="005060D1"/>
    <w:rsid w:val="00506281"/>
    <w:rsid w:val="0050629C"/>
    <w:rsid w:val="00506687"/>
    <w:rsid w:val="0050752E"/>
    <w:rsid w:val="005103D9"/>
    <w:rsid w:val="005112E9"/>
    <w:rsid w:val="005115E3"/>
    <w:rsid w:val="00511798"/>
    <w:rsid w:val="00511AD1"/>
    <w:rsid w:val="00512AD7"/>
    <w:rsid w:val="00513201"/>
    <w:rsid w:val="00513E37"/>
    <w:rsid w:val="00513EAA"/>
    <w:rsid w:val="00514AD7"/>
    <w:rsid w:val="00514C85"/>
    <w:rsid w:val="00514EE0"/>
    <w:rsid w:val="00514FA1"/>
    <w:rsid w:val="00515032"/>
    <w:rsid w:val="005159C1"/>
    <w:rsid w:val="00515B4F"/>
    <w:rsid w:val="00516A7E"/>
    <w:rsid w:val="00517567"/>
    <w:rsid w:val="0051769C"/>
    <w:rsid w:val="00517C75"/>
    <w:rsid w:val="005201A0"/>
    <w:rsid w:val="00520420"/>
    <w:rsid w:val="00521272"/>
    <w:rsid w:val="005215C7"/>
    <w:rsid w:val="00521CA4"/>
    <w:rsid w:val="00522D2F"/>
    <w:rsid w:val="0052344F"/>
    <w:rsid w:val="00523CA7"/>
    <w:rsid w:val="00524ABE"/>
    <w:rsid w:val="00524B26"/>
    <w:rsid w:val="00524FC1"/>
    <w:rsid w:val="0052504A"/>
    <w:rsid w:val="0052539B"/>
    <w:rsid w:val="005254AB"/>
    <w:rsid w:val="00525DF5"/>
    <w:rsid w:val="005267A5"/>
    <w:rsid w:val="00526846"/>
    <w:rsid w:val="00527F35"/>
    <w:rsid w:val="0053093C"/>
    <w:rsid w:val="0053126E"/>
    <w:rsid w:val="005319B6"/>
    <w:rsid w:val="00532369"/>
    <w:rsid w:val="00532D8B"/>
    <w:rsid w:val="0053371B"/>
    <w:rsid w:val="00533AD1"/>
    <w:rsid w:val="00533D30"/>
    <w:rsid w:val="0053419B"/>
    <w:rsid w:val="005342DA"/>
    <w:rsid w:val="0053446D"/>
    <w:rsid w:val="00534616"/>
    <w:rsid w:val="0053575F"/>
    <w:rsid w:val="00535BDD"/>
    <w:rsid w:val="00535FB3"/>
    <w:rsid w:val="00536450"/>
    <w:rsid w:val="00536902"/>
    <w:rsid w:val="0053779F"/>
    <w:rsid w:val="00541129"/>
    <w:rsid w:val="0054169E"/>
    <w:rsid w:val="005424F2"/>
    <w:rsid w:val="005430CD"/>
    <w:rsid w:val="0054354F"/>
    <w:rsid w:val="0054375D"/>
    <w:rsid w:val="00543BE2"/>
    <w:rsid w:val="005457A2"/>
    <w:rsid w:val="00545DBC"/>
    <w:rsid w:val="00547359"/>
    <w:rsid w:val="005475BE"/>
    <w:rsid w:val="00547BED"/>
    <w:rsid w:val="00547C51"/>
    <w:rsid w:val="005505A1"/>
    <w:rsid w:val="00550A87"/>
    <w:rsid w:val="00550D3E"/>
    <w:rsid w:val="0055123F"/>
    <w:rsid w:val="005529D0"/>
    <w:rsid w:val="00552F0D"/>
    <w:rsid w:val="00553F84"/>
    <w:rsid w:val="00554065"/>
    <w:rsid w:val="00555434"/>
    <w:rsid w:val="00556534"/>
    <w:rsid w:val="00557699"/>
    <w:rsid w:val="005579F8"/>
    <w:rsid w:val="0056083D"/>
    <w:rsid w:val="00560F46"/>
    <w:rsid w:val="00561FA4"/>
    <w:rsid w:val="0056205E"/>
    <w:rsid w:val="00562121"/>
    <w:rsid w:val="00562812"/>
    <w:rsid w:val="00562B46"/>
    <w:rsid w:val="00562F5C"/>
    <w:rsid w:val="005630E0"/>
    <w:rsid w:val="00563BB1"/>
    <w:rsid w:val="00564602"/>
    <w:rsid w:val="00564978"/>
    <w:rsid w:val="0056555C"/>
    <w:rsid w:val="00565E87"/>
    <w:rsid w:val="00566A21"/>
    <w:rsid w:val="00566BF1"/>
    <w:rsid w:val="00567261"/>
    <w:rsid w:val="0057019F"/>
    <w:rsid w:val="00570420"/>
    <w:rsid w:val="00570ED1"/>
    <w:rsid w:val="00570ED6"/>
    <w:rsid w:val="00571DC7"/>
    <w:rsid w:val="00571F1B"/>
    <w:rsid w:val="005733A7"/>
    <w:rsid w:val="0057371E"/>
    <w:rsid w:val="00574591"/>
    <w:rsid w:val="00574BF0"/>
    <w:rsid w:val="00574BFC"/>
    <w:rsid w:val="00574D47"/>
    <w:rsid w:val="00574FDE"/>
    <w:rsid w:val="0057515B"/>
    <w:rsid w:val="00575FC3"/>
    <w:rsid w:val="00576172"/>
    <w:rsid w:val="0057687A"/>
    <w:rsid w:val="00577599"/>
    <w:rsid w:val="005779A1"/>
    <w:rsid w:val="00577DD5"/>
    <w:rsid w:val="005800C6"/>
    <w:rsid w:val="00581B43"/>
    <w:rsid w:val="00582692"/>
    <w:rsid w:val="005846C6"/>
    <w:rsid w:val="00584B79"/>
    <w:rsid w:val="005850DC"/>
    <w:rsid w:val="005853C4"/>
    <w:rsid w:val="005861B7"/>
    <w:rsid w:val="005903D3"/>
    <w:rsid w:val="00590410"/>
    <w:rsid w:val="00590C98"/>
    <w:rsid w:val="0059128F"/>
    <w:rsid w:val="00593A31"/>
    <w:rsid w:val="00593E69"/>
    <w:rsid w:val="00594A62"/>
    <w:rsid w:val="00595B3A"/>
    <w:rsid w:val="005960ED"/>
    <w:rsid w:val="005964F3"/>
    <w:rsid w:val="00597486"/>
    <w:rsid w:val="005A0247"/>
    <w:rsid w:val="005A1023"/>
    <w:rsid w:val="005A1C6A"/>
    <w:rsid w:val="005A1D3E"/>
    <w:rsid w:val="005A2FC1"/>
    <w:rsid w:val="005A394B"/>
    <w:rsid w:val="005A41D5"/>
    <w:rsid w:val="005A4583"/>
    <w:rsid w:val="005A45CB"/>
    <w:rsid w:val="005A4C3D"/>
    <w:rsid w:val="005A4FBA"/>
    <w:rsid w:val="005A4FE9"/>
    <w:rsid w:val="005A5291"/>
    <w:rsid w:val="005A60C8"/>
    <w:rsid w:val="005A6A48"/>
    <w:rsid w:val="005A7FFD"/>
    <w:rsid w:val="005B001E"/>
    <w:rsid w:val="005B02A6"/>
    <w:rsid w:val="005B04E0"/>
    <w:rsid w:val="005B08A9"/>
    <w:rsid w:val="005B0982"/>
    <w:rsid w:val="005B0AB7"/>
    <w:rsid w:val="005B0D1D"/>
    <w:rsid w:val="005B1024"/>
    <w:rsid w:val="005B17CA"/>
    <w:rsid w:val="005B2624"/>
    <w:rsid w:val="005B27B2"/>
    <w:rsid w:val="005B2BC2"/>
    <w:rsid w:val="005B2E79"/>
    <w:rsid w:val="005B34B0"/>
    <w:rsid w:val="005B43CB"/>
    <w:rsid w:val="005B4B7D"/>
    <w:rsid w:val="005B570C"/>
    <w:rsid w:val="005B573C"/>
    <w:rsid w:val="005B58FD"/>
    <w:rsid w:val="005B5AA3"/>
    <w:rsid w:val="005B5D01"/>
    <w:rsid w:val="005B64EA"/>
    <w:rsid w:val="005B64EE"/>
    <w:rsid w:val="005B6808"/>
    <w:rsid w:val="005B68F8"/>
    <w:rsid w:val="005B750C"/>
    <w:rsid w:val="005C0066"/>
    <w:rsid w:val="005C0799"/>
    <w:rsid w:val="005C180D"/>
    <w:rsid w:val="005C28F4"/>
    <w:rsid w:val="005C2B8F"/>
    <w:rsid w:val="005C2C39"/>
    <w:rsid w:val="005C2D6A"/>
    <w:rsid w:val="005C2E5D"/>
    <w:rsid w:val="005C33F7"/>
    <w:rsid w:val="005C3680"/>
    <w:rsid w:val="005C503F"/>
    <w:rsid w:val="005C5209"/>
    <w:rsid w:val="005C5ABD"/>
    <w:rsid w:val="005C5BB7"/>
    <w:rsid w:val="005C70AF"/>
    <w:rsid w:val="005C70C2"/>
    <w:rsid w:val="005C7135"/>
    <w:rsid w:val="005C71A6"/>
    <w:rsid w:val="005C753F"/>
    <w:rsid w:val="005C7941"/>
    <w:rsid w:val="005C7B3D"/>
    <w:rsid w:val="005C7D9F"/>
    <w:rsid w:val="005C7E91"/>
    <w:rsid w:val="005D0137"/>
    <w:rsid w:val="005D0765"/>
    <w:rsid w:val="005D0D59"/>
    <w:rsid w:val="005D13F9"/>
    <w:rsid w:val="005D1E46"/>
    <w:rsid w:val="005D2547"/>
    <w:rsid w:val="005D2A5C"/>
    <w:rsid w:val="005D2C5F"/>
    <w:rsid w:val="005D327D"/>
    <w:rsid w:val="005D3900"/>
    <w:rsid w:val="005D4E8B"/>
    <w:rsid w:val="005D4FC0"/>
    <w:rsid w:val="005D52A2"/>
    <w:rsid w:val="005D6109"/>
    <w:rsid w:val="005D691A"/>
    <w:rsid w:val="005E27D1"/>
    <w:rsid w:val="005E2B2C"/>
    <w:rsid w:val="005E2BA3"/>
    <w:rsid w:val="005E3998"/>
    <w:rsid w:val="005E3FC4"/>
    <w:rsid w:val="005E44B2"/>
    <w:rsid w:val="005E45E9"/>
    <w:rsid w:val="005E4727"/>
    <w:rsid w:val="005E486F"/>
    <w:rsid w:val="005E4B6E"/>
    <w:rsid w:val="005E5415"/>
    <w:rsid w:val="005E61E3"/>
    <w:rsid w:val="005E64EB"/>
    <w:rsid w:val="005E6881"/>
    <w:rsid w:val="005E6E98"/>
    <w:rsid w:val="005E7123"/>
    <w:rsid w:val="005E736E"/>
    <w:rsid w:val="005E7C1B"/>
    <w:rsid w:val="005E7DB9"/>
    <w:rsid w:val="005F0BCB"/>
    <w:rsid w:val="005F0EF2"/>
    <w:rsid w:val="005F100D"/>
    <w:rsid w:val="005F1225"/>
    <w:rsid w:val="005F126B"/>
    <w:rsid w:val="005F1487"/>
    <w:rsid w:val="005F1DC0"/>
    <w:rsid w:val="005F36B5"/>
    <w:rsid w:val="005F40D2"/>
    <w:rsid w:val="005F4141"/>
    <w:rsid w:val="005F4D8A"/>
    <w:rsid w:val="005F546A"/>
    <w:rsid w:val="005F5BF7"/>
    <w:rsid w:val="005F6A77"/>
    <w:rsid w:val="005F79B5"/>
    <w:rsid w:val="005F7FE3"/>
    <w:rsid w:val="006001DA"/>
    <w:rsid w:val="00601B94"/>
    <w:rsid w:val="00601FED"/>
    <w:rsid w:val="00602A07"/>
    <w:rsid w:val="006031D5"/>
    <w:rsid w:val="0060346B"/>
    <w:rsid w:val="006036DD"/>
    <w:rsid w:val="00604A0A"/>
    <w:rsid w:val="00605107"/>
    <w:rsid w:val="00605216"/>
    <w:rsid w:val="00605492"/>
    <w:rsid w:val="0060555C"/>
    <w:rsid w:val="006061ED"/>
    <w:rsid w:val="0060651A"/>
    <w:rsid w:val="00607169"/>
    <w:rsid w:val="0061075F"/>
    <w:rsid w:val="00610EF1"/>
    <w:rsid w:val="006114FA"/>
    <w:rsid w:val="006115A7"/>
    <w:rsid w:val="006115EE"/>
    <w:rsid w:val="006117C4"/>
    <w:rsid w:val="00611BD6"/>
    <w:rsid w:val="006123B7"/>
    <w:rsid w:val="006127E8"/>
    <w:rsid w:val="00612895"/>
    <w:rsid w:val="00612B6C"/>
    <w:rsid w:val="00612CC7"/>
    <w:rsid w:val="00613230"/>
    <w:rsid w:val="006133AE"/>
    <w:rsid w:val="00613644"/>
    <w:rsid w:val="0061382C"/>
    <w:rsid w:val="00613AAD"/>
    <w:rsid w:val="00614C4F"/>
    <w:rsid w:val="00614E76"/>
    <w:rsid w:val="00615995"/>
    <w:rsid w:val="00616FEB"/>
    <w:rsid w:val="00617B11"/>
    <w:rsid w:val="006209AF"/>
    <w:rsid w:val="006217E1"/>
    <w:rsid w:val="00622623"/>
    <w:rsid w:val="0062351C"/>
    <w:rsid w:val="0062388E"/>
    <w:rsid w:val="00625520"/>
    <w:rsid w:val="0062627B"/>
    <w:rsid w:val="00626B87"/>
    <w:rsid w:val="00626EEA"/>
    <w:rsid w:val="00631526"/>
    <w:rsid w:val="006316A3"/>
    <w:rsid w:val="00631AE4"/>
    <w:rsid w:val="00631DDB"/>
    <w:rsid w:val="00632AD8"/>
    <w:rsid w:val="006332C6"/>
    <w:rsid w:val="00633BA1"/>
    <w:rsid w:val="006345AF"/>
    <w:rsid w:val="00634D65"/>
    <w:rsid w:val="006352A6"/>
    <w:rsid w:val="00635F6D"/>
    <w:rsid w:val="00636771"/>
    <w:rsid w:val="006400FC"/>
    <w:rsid w:val="006400FF"/>
    <w:rsid w:val="006415AE"/>
    <w:rsid w:val="00641FC7"/>
    <w:rsid w:val="00642296"/>
    <w:rsid w:val="006424A8"/>
    <w:rsid w:val="0064257C"/>
    <w:rsid w:val="006429F4"/>
    <w:rsid w:val="00642C03"/>
    <w:rsid w:val="00642DF7"/>
    <w:rsid w:val="00643749"/>
    <w:rsid w:val="00644D72"/>
    <w:rsid w:val="006453FB"/>
    <w:rsid w:val="006456AE"/>
    <w:rsid w:val="00645F05"/>
    <w:rsid w:val="00647008"/>
    <w:rsid w:val="00647039"/>
    <w:rsid w:val="00647061"/>
    <w:rsid w:val="00647334"/>
    <w:rsid w:val="00647483"/>
    <w:rsid w:val="00647602"/>
    <w:rsid w:val="00647CA8"/>
    <w:rsid w:val="00647D2F"/>
    <w:rsid w:val="00647D68"/>
    <w:rsid w:val="006507DB"/>
    <w:rsid w:val="00650846"/>
    <w:rsid w:val="00650D2A"/>
    <w:rsid w:val="0065108E"/>
    <w:rsid w:val="006514BB"/>
    <w:rsid w:val="00651862"/>
    <w:rsid w:val="0065296E"/>
    <w:rsid w:val="00652BF2"/>
    <w:rsid w:val="00652F72"/>
    <w:rsid w:val="00653A31"/>
    <w:rsid w:val="0065473F"/>
    <w:rsid w:val="00655099"/>
    <w:rsid w:val="00655288"/>
    <w:rsid w:val="0065546E"/>
    <w:rsid w:val="00655A66"/>
    <w:rsid w:val="00655F04"/>
    <w:rsid w:val="0065733A"/>
    <w:rsid w:val="006577BB"/>
    <w:rsid w:val="00657FE8"/>
    <w:rsid w:val="00661E74"/>
    <w:rsid w:val="00662C29"/>
    <w:rsid w:val="00662C55"/>
    <w:rsid w:val="00662DF6"/>
    <w:rsid w:val="00663069"/>
    <w:rsid w:val="006631E5"/>
    <w:rsid w:val="00663F5D"/>
    <w:rsid w:val="0066428D"/>
    <w:rsid w:val="006649DF"/>
    <w:rsid w:val="00664D67"/>
    <w:rsid w:val="00665296"/>
    <w:rsid w:val="006657BA"/>
    <w:rsid w:val="0066619D"/>
    <w:rsid w:val="0066647B"/>
    <w:rsid w:val="00666766"/>
    <w:rsid w:val="00666C20"/>
    <w:rsid w:val="00666E2D"/>
    <w:rsid w:val="006673BE"/>
    <w:rsid w:val="00667C30"/>
    <w:rsid w:val="00667EA5"/>
    <w:rsid w:val="0067021A"/>
    <w:rsid w:val="006713EF"/>
    <w:rsid w:val="00671868"/>
    <w:rsid w:val="00671EC1"/>
    <w:rsid w:val="00672DE9"/>
    <w:rsid w:val="00672F63"/>
    <w:rsid w:val="006734C2"/>
    <w:rsid w:val="00673936"/>
    <w:rsid w:val="00674235"/>
    <w:rsid w:val="006746C8"/>
    <w:rsid w:val="00675863"/>
    <w:rsid w:val="006765EF"/>
    <w:rsid w:val="00676CB3"/>
    <w:rsid w:val="006772E0"/>
    <w:rsid w:val="00677561"/>
    <w:rsid w:val="00680067"/>
    <w:rsid w:val="00680075"/>
    <w:rsid w:val="006804E4"/>
    <w:rsid w:val="0068055A"/>
    <w:rsid w:val="006805D0"/>
    <w:rsid w:val="0068062E"/>
    <w:rsid w:val="0068068A"/>
    <w:rsid w:val="00680CB8"/>
    <w:rsid w:val="0068197F"/>
    <w:rsid w:val="00681AD0"/>
    <w:rsid w:val="00681BE2"/>
    <w:rsid w:val="0068250C"/>
    <w:rsid w:val="00682ACB"/>
    <w:rsid w:val="00682F26"/>
    <w:rsid w:val="00683839"/>
    <w:rsid w:val="00684DC5"/>
    <w:rsid w:val="006855A0"/>
    <w:rsid w:val="006855F0"/>
    <w:rsid w:val="0068592C"/>
    <w:rsid w:val="00685AEC"/>
    <w:rsid w:val="00685D5F"/>
    <w:rsid w:val="00686213"/>
    <w:rsid w:val="006869DA"/>
    <w:rsid w:val="00686B9F"/>
    <w:rsid w:val="006870D5"/>
    <w:rsid w:val="00687ACA"/>
    <w:rsid w:val="0069084A"/>
    <w:rsid w:val="00690F57"/>
    <w:rsid w:val="00692D16"/>
    <w:rsid w:val="006937FE"/>
    <w:rsid w:val="00693831"/>
    <w:rsid w:val="00693A79"/>
    <w:rsid w:val="00694A52"/>
    <w:rsid w:val="00694B38"/>
    <w:rsid w:val="00694B70"/>
    <w:rsid w:val="00694FD7"/>
    <w:rsid w:val="00695A85"/>
    <w:rsid w:val="00695C8C"/>
    <w:rsid w:val="00696C31"/>
    <w:rsid w:val="00697324"/>
    <w:rsid w:val="00697BD5"/>
    <w:rsid w:val="00697D3B"/>
    <w:rsid w:val="00697EF1"/>
    <w:rsid w:val="006A10CF"/>
    <w:rsid w:val="006A118B"/>
    <w:rsid w:val="006A11F1"/>
    <w:rsid w:val="006A1654"/>
    <w:rsid w:val="006A1AE7"/>
    <w:rsid w:val="006A1DED"/>
    <w:rsid w:val="006A2515"/>
    <w:rsid w:val="006A2678"/>
    <w:rsid w:val="006A2788"/>
    <w:rsid w:val="006A2963"/>
    <w:rsid w:val="006A2B6A"/>
    <w:rsid w:val="006A3E0C"/>
    <w:rsid w:val="006A4038"/>
    <w:rsid w:val="006A41F5"/>
    <w:rsid w:val="006A4EE0"/>
    <w:rsid w:val="006A5D1C"/>
    <w:rsid w:val="006A6F2A"/>
    <w:rsid w:val="006A71DF"/>
    <w:rsid w:val="006B0A0E"/>
    <w:rsid w:val="006B1A6E"/>
    <w:rsid w:val="006B1B41"/>
    <w:rsid w:val="006B226F"/>
    <w:rsid w:val="006B29B6"/>
    <w:rsid w:val="006B30E0"/>
    <w:rsid w:val="006B3227"/>
    <w:rsid w:val="006B39FC"/>
    <w:rsid w:val="006B3EDD"/>
    <w:rsid w:val="006B4263"/>
    <w:rsid w:val="006B449F"/>
    <w:rsid w:val="006B52D0"/>
    <w:rsid w:val="006B5410"/>
    <w:rsid w:val="006B6046"/>
    <w:rsid w:val="006B6397"/>
    <w:rsid w:val="006B673F"/>
    <w:rsid w:val="006B6EA8"/>
    <w:rsid w:val="006B79D7"/>
    <w:rsid w:val="006C0091"/>
    <w:rsid w:val="006C09D6"/>
    <w:rsid w:val="006C16D4"/>
    <w:rsid w:val="006C1CC4"/>
    <w:rsid w:val="006C22ED"/>
    <w:rsid w:val="006C3449"/>
    <w:rsid w:val="006C5CAE"/>
    <w:rsid w:val="006C632C"/>
    <w:rsid w:val="006C63AA"/>
    <w:rsid w:val="006C717B"/>
    <w:rsid w:val="006C71BA"/>
    <w:rsid w:val="006C7AD0"/>
    <w:rsid w:val="006D0058"/>
    <w:rsid w:val="006D01A1"/>
    <w:rsid w:val="006D0310"/>
    <w:rsid w:val="006D066D"/>
    <w:rsid w:val="006D1719"/>
    <w:rsid w:val="006D1E9A"/>
    <w:rsid w:val="006D1EBA"/>
    <w:rsid w:val="006D3601"/>
    <w:rsid w:val="006D4698"/>
    <w:rsid w:val="006D4730"/>
    <w:rsid w:val="006D4802"/>
    <w:rsid w:val="006D49E1"/>
    <w:rsid w:val="006D4BAA"/>
    <w:rsid w:val="006D52C4"/>
    <w:rsid w:val="006D56FE"/>
    <w:rsid w:val="006D667A"/>
    <w:rsid w:val="006D68E0"/>
    <w:rsid w:val="006D71E2"/>
    <w:rsid w:val="006D73A4"/>
    <w:rsid w:val="006D7556"/>
    <w:rsid w:val="006D7F45"/>
    <w:rsid w:val="006E019E"/>
    <w:rsid w:val="006E0FD1"/>
    <w:rsid w:val="006E1043"/>
    <w:rsid w:val="006E1EAD"/>
    <w:rsid w:val="006E2980"/>
    <w:rsid w:val="006E30DA"/>
    <w:rsid w:val="006E3453"/>
    <w:rsid w:val="006E4676"/>
    <w:rsid w:val="006E474C"/>
    <w:rsid w:val="006E4766"/>
    <w:rsid w:val="006E4F48"/>
    <w:rsid w:val="006E5950"/>
    <w:rsid w:val="006E5B79"/>
    <w:rsid w:val="006E6080"/>
    <w:rsid w:val="006E6F70"/>
    <w:rsid w:val="006E7025"/>
    <w:rsid w:val="006E739B"/>
    <w:rsid w:val="006E7497"/>
    <w:rsid w:val="006E7C6E"/>
    <w:rsid w:val="006E7FAF"/>
    <w:rsid w:val="006F00C6"/>
    <w:rsid w:val="006F04ED"/>
    <w:rsid w:val="006F0C30"/>
    <w:rsid w:val="006F1810"/>
    <w:rsid w:val="006F21B6"/>
    <w:rsid w:val="006F2585"/>
    <w:rsid w:val="006F2D86"/>
    <w:rsid w:val="006F2EDD"/>
    <w:rsid w:val="006F5634"/>
    <w:rsid w:val="006F57D3"/>
    <w:rsid w:val="006F65E2"/>
    <w:rsid w:val="006F74D5"/>
    <w:rsid w:val="006F7642"/>
    <w:rsid w:val="006F7A36"/>
    <w:rsid w:val="0070039C"/>
    <w:rsid w:val="00701161"/>
    <w:rsid w:val="007019A3"/>
    <w:rsid w:val="00703090"/>
    <w:rsid w:val="00703220"/>
    <w:rsid w:val="00703C89"/>
    <w:rsid w:val="007063A7"/>
    <w:rsid w:val="00706466"/>
    <w:rsid w:val="007064B5"/>
    <w:rsid w:val="0070705D"/>
    <w:rsid w:val="00707BB1"/>
    <w:rsid w:val="007108D3"/>
    <w:rsid w:val="007114B6"/>
    <w:rsid w:val="00711510"/>
    <w:rsid w:val="007123B9"/>
    <w:rsid w:val="007126C0"/>
    <w:rsid w:val="007129FB"/>
    <w:rsid w:val="00712D82"/>
    <w:rsid w:val="0071437D"/>
    <w:rsid w:val="007145ED"/>
    <w:rsid w:val="0071494F"/>
    <w:rsid w:val="00714C87"/>
    <w:rsid w:val="00715813"/>
    <w:rsid w:val="007160C1"/>
    <w:rsid w:val="00716769"/>
    <w:rsid w:val="00717088"/>
    <w:rsid w:val="007171BD"/>
    <w:rsid w:val="00720176"/>
    <w:rsid w:val="007201F2"/>
    <w:rsid w:val="0072037E"/>
    <w:rsid w:val="00720D5A"/>
    <w:rsid w:val="007211C5"/>
    <w:rsid w:val="00721D81"/>
    <w:rsid w:val="00722329"/>
    <w:rsid w:val="00723BB1"/>
    <w:rsid w:val="00725A51"/>
    <w:rsid w:val="00725E7B"/>
    <w:rsid w:val="00726571"/>
    <w:rsid w:val="00726EAA"/>
    <w:rsid w:val="007274B1"/>
    <w:rsid w:val="007274C5"/>
    <w:rsid w:val="00727536"/>
    <w:rsid w:val="007275BC"/>
    <w:rsid w:val="007301DD"/>
    <w:rsid w:val="00732064"/>
    <w:rsid w:val="0073207D"/>
    <w:rsid w:val="007320A0"/>
    <w:rsid w:val="0073271B"/>
    <w:rsid w:val="0073289A"/>
    <w:rsid w:val="00732F39"/>
    <w:rsid w:val="007330BB"/>
    <w:rsid w:val="007332D7"/>
    <w:rsid w:val="00733399"/>
    <w:rsid w:val="00733DEA"/>
    <w:rsid w:val="007340D4"/>
    <w:rsid w:val="0073441F"/>
    <w:rsid w:val="00734C3F"/>
    <w:rsid w:val="00735E51"/>
    <w:rsid w:val="007368D3"/>
    <w:rsid w:val="00736B0F"/>
    <w:rsid w:val="0073788D"/>
    <w:rsid w:val="0074043F"/>
    <w:rsid w:val="00740686"/>
    <w:rsid w:val="00740BB2"/>
    <w:rsid w:val="007411E6"/>
    <w:rsid w:val="00741A76"/>
    <w:rsid w:val="00741A7C"/>
    <w:rsid w:val="00741AAF"/>
    <w:rsid w:val="00741FF3"/>
    <w:rsid w:val="007428B6"/>
    <w:rsid w:val="00743111"/>
    <w:rsid w:val="00743823"/>
    <w:rsid w:val="007442E1"/>
    <w:rsid w:val="00744A6C"/>
    <w:rsid w:val="0074502F"/>
    <w:rsid w:val="007457A8"/>
    <w:rsid w:val="00745A63"/>
    <w:rsid w:val="00745C4F"/>
    <w:rsid w:val="00746CD5"/>
    <w:rsid w:val="00746F41"/>
    <w:rsid w:val="007473E1"/>
    <w:rsid w:val="007476BF"/>
    <w:rsid w:val="00747821"/>
    <w:rsid w:val="00747E88"/>
    <w:rsid w:val="00750329"/>
    <w:rsid w:val="0075079B"/>
    <w:rsid w:val="00751A30"/>
    <w:rsid w:val="00752B21"/>
    <w:rsid w:val="00752B43"/>
    <w:rsid w:val="00752C60"/>
    <w:rsid w:val="00753469"/>
    <w:rsid w:val="00754533"/>
    <w:rsid w:val="00754720"/>
    <w:rsid w:val="00754EF9"/>
    <w:rsid w:val="00755886"/>
    <w:rsid w:val="007561EB"/>
    <w:rsid w:val="00757707"/>
    <w:rsid w:val="00757DE8"/>
    <w:rsid w:val="007614F5"/>
    <w:rsid w:val="00761B16"/>
    <w:rsid w:val="007622F5"/>
    <w:rsid w:val="0076338E"/>
    <w:rsid w:val="007636C0"/>
    <w:rsid w:val="00763714"/>
    <w:rsid w:val="00763E6F"/>
    <w:rsid w:val="0076414F"/>
    <w:rsid w:val="007647A5"/>
    <w:rsid w:val="00764FD0"/>
    <w:rsid w:val="007654FC"/>
    <w:rsid w:val="0076629A"/>
    <w:rsid w:val="00766335"/>
    <w:rsid w:val="0076647C"/>
    <w:rsid w:val="00766F85"/>
    <w:rsid w:val="007671D1"/>
    <w:rsid w:val="0076750B"/>
    <w:rsid w:val="00767611"/>
    <w:rsid w:val="00767AEE"/>
    <w:rsid w:val="00767E8F"/>
    <w:rsid w:val="00770050"/>
    <w:rsid w:val="00772275"/>
    <w:rsid w:val="007738B2"/>
    <w:rsid w:val="0077406E"/>
    <w:rsid w:val="007745DA"/>
    <w:rsid w:val="00775EC6"/>
    <w:rsid w:val="0077609B"/>
    <w:rsid w:val="0077614E"/>
    <w:rsid w:val="007772F3"/>
    <w:rsid w:val="00777AB5"/>
    <w:rsid w:val="00777D0A"/>
    <w:rsid w:val="00777DFB"/>
    <w:rsid w:val="00780854"/>
    <w:rsid w:val="00780E79"/>
    <w:rsid w:val="00780F9B"/>
    <w:rsid w:val="00781A65"/>
    <w:rsid w:val="00781BC2"/>
    <w:rsid w:val="00781ED5"/>
    <w:rsid w:val="00782353"/>
    <w:rsid w:val="007823F1"/>
    <w:rsid w:val="007831A7"/>
    <w:rsid w:val="00783746"/>
    <w:rsid w:val="00783E34"/>
    <w:rsid w:val="0078509E"/>
    <w:rsid w:val="00785C6E"/>
    <w:rsid w:val="00787799"/>
    <w:rsid w:val="007878DB"/>
    <w:rsid w:val="007879C5"/>
    <w:rsid w:val="00787ECB"/>
    <w:rsid w:val="0079070F"/>
    <w:rsid w:val="0079077E"/>
    <w:rsid w:val="0079084C"/>
    <w:rsid w:val="00790D2B"/>
    <w:rsid w:val="00790EC9"/>
    <w:rsid w:val="00790EF7"/>
    <w:rsid w:val="007918AE"/>
    <w:rsid w:val="00792C4E"/>
    <w:rsid w:val="00793860"/>
    <w:rsid w:val="00794610"/>
    <w:rsid w:val="007946FE"/>
    <w:rsid w:val="007947D2"/>
    <w:rsid w:val="00794AA5"/>
    <w:rsid w:val="00795427"/>
    <w:rsid w:val="00795500"/>
    <w:rsid w:val="0079567F"/>
    <w:rsid w:val="00795CD5"/>
    <w:rsid w:val="00796234"/>
    <w:rsid w:val="0079639E"/>
    <w:rsid w:val="007967F1"/>
    <w:rsid w:val="0079693C"/>
    <w:rsid w:val="00796B0B"/>
    <w:rsid w:val="00796B27"/>
    <w:rsid w:val="00797795"/>
    <w:rsid w:val="0079780C"/>
    <w:rsid w:val="007A0E60"/>
    <w:rsid w:val="007A20B2"/>
    <w:rsid w:val="007A23D4"/>
    <w:rsid w:val="007A2595"/>
    <w:rsid w:val="007A35A7"/>
    <w:rsid w:val="007A36FD"/>
    <w:rsid w:val="007A3753"/>
    <w:rsid w:val="007A4D60"/>
    <w:rsid w:val="007A5531"/>
    <w:rsid w:val="007A7207"/>
    <w:rsid w:val="007A7E88"/>
    <w:rsid w:val="007B050D"/>
    <w:rsid w:val="007B0ADB"/>
    <w:rsid w:val="007B1B7D"/>
    <w:rsid w:val="007B1E1A"/>
    <w:rsid w:val="007B35F0"/>
    <w:rsid w:val="007B3931"/>
    <w:rsid w:val="007B3AB4"/>
    <w:rsid w:val="007B41C8"/>
    <w:rsid w:val="007B5468"/>
    <w:rsid w:val="007B5AB2"/>
    <w:rsid w:val="007B5C46"/>
    <w:rsid w:val="007B6534"/>
    <w:rsid w:val="007B6F56"/>
    <w:rsid w:val="007B73FB"/>
    <w:rsid w:val="007B7629"/>
    <w:rsid w:val="007B7972"/>
    <w:rsid w:val="007C06F4"/>
    <w:rsid w:val="007C0F2B"/>
    <w:rsid w:val="007C1125"/>
    <w:rsid w:val="007C1CA4"/>
    <w:rsid w:val="007C1E03"/>
    <w:rsid w:val="007C21B4"/>
    <w:rsid w:val="007C26F2"/>
    <w:rsid w:val="007C321B"/>
    <w:rsid w:val="007C32E4"/>
    <w:rsid w:val="007C402A"/>
    <w:rsid w:val="007C5873"/>
    <w:rsid w:val="007C633E"/>
    <w:rsid w:val="007C7269"/>
    <w:rsid w:val="007C73D2"/>
    <w:rsid w:val="007D1351"/>
    <w:rsid w:val="007D1683"/>
    <w:rsid w:val="007D1B47"/>
    <w:rsid w:val="007D27FE"/>
    <w:rsid w:val="007D2BAB"/>
    <w:rsid w:val="007D2BB0"/>
    <w:rsid w:val="007D3737"/>
    <w:rsid w:val="007D3AF4"/>
    <w:rsid w:val="007D3D1A"/>
    <w:rsid w:val="007D4575"/>
    <w:rsid w:val="007D5146"/>
    <w:rsid w:val="007D5BDA"/>
    <w:rsid w:val="007D6254"/>
    <w:rsid w:val="007D6518"/>
    <w:rsid w:val="007D6D7E"/>
    <w:rsid w:val="007D7BB8"/>
    <w:rsid w:val="007E0A08"/>
    <w:rsid w:val="007E0B75"/>
    <w:rsid w:val="007E1AA5"/>
    <w:rsid w:val="007E1C9C"/>
    <w:rsid w:val="007E29F7"/>
    <w:rsid w:val="007E2D88"/>
    <w:rsid w:val="007E3321"/>
    <w:rsid w:val="007E36EE"/>
    <w:rsid w:val="007E375A"/>
    <w:rsid w:val="007E43B6"/>
    <w:rsid w:val="007E44D4"/>
    <w:rsid w:val="007E5865"/>
    <w:rsid w:val="007E5A93"/>
    <w:rsid w:val="007E5BB8"/>
    <w:rsid w:val="007E5F9B"/>
    <w:rsid w:val="007E63CC"/>
    <w:rsid w:val="007E74AB"/>
    <w:rsid w:val="007F13EA"/>
    <w:rsid w:val="007F1A31"/>
    <w:rsid w:val="007F1AF3"/>
    <w:rsid w:val="007F1C0D"/>
    <w:rsid w:val="007F20F1"/>
    <w:rsid w:val="007F28DE"/>
    <w:rsid w:val="007F358D"/>
    <w:rsid w:val="007F533E"/>
    <w:rsid w:val="007F70CF"/>
    <w:rsid w:val="007F7271"/>
    <w:rsid w:val="007F766C"/>
    <w:rsid w:val="007F7F92"/>
    <w:rsid w:val="00800084"/>
    <w:rsid w:val="00800FF3"/>
    <w:rsid w:val="008017BE"/>
    <w:rsid w:val="00802C32"/>
    <w:rsid w:val="00802E33"/>
    <w:rsid w:val="0080333B"/>
    <w:rsid w:val="00803A59"/>
    <w:rsid w:val="00804FEE"/>
    <w:rsid w:val="008060E3"/>
    <w:rsid w:val="008069D0"/>
    <w:rsid w:val="008069DF"/>
    <w:rsid w:val="00807B54"/>
    <w:rsid w:val="00810B31"/>
    <w:rsid w:val="0081129F"/>
    <w:rsid w:val="008117C4"/>
    <w:rsid w:val="0081209F"/>
    <w:rsid w:val="00812F45"/>
    <w:rsid w:val="00813728"/>
    <w:rsid w:val="00813E10"/>
    <w:rsid w:val="0081449F"/>
    <w:rsid w:val="008147DA"/>
    <w:rsid w:val="008149C5"/>
    <w:rsid w:val="00815006"/>
    <w:rsid w:val="00815550"/>
    <w:rsid w:val="0081777C"/>
    <w:rsid w:val="00820362"/>
    <w:rsid w:val="0082054C"/>
    <w:rsid w:val="00820C69"/>
    <w:rsid w:val="00821076"/>
    <w:rsid w:val="00821361"/>
    <w:rsid w:val="00821442"/>
    <w:rsid w:val="00821886"/>
    <w:rsid w:val="00821CA3"/>
    <w:rsid w:val="00821DAF"/>
    <w:rsid w:val="0082249E"/>
    <w:rsid w:val="008226B4"/>
    <w:rsid w:val="00822B36"/>
    <w:rsid w:val="00822B5D"/>
    <w:rsid w:val="00823027"/>
    <w:rsid w:val="008230CE"/>
    <w:rsid w:val="00823502"/>
    <w:rsid w:val="00824E15"/>
    <w:rsid w:val="00825E19"/>
    <w:rsid w:val="008264E9"/>
    <w:rsid w:val="00826690"/>
    <w:rsid w:val="00826DE0"/>
    <w:rsid w:val="008301E9"/>
    <w:rsid w:val="0083040E"/>
    <w:rsid w:val="00831181"/>
    <w:rsid w:val="00831204"/>
    <w:rsid w:val="00831321"/>
    <w:rsid w:val="0083185B"/>
    <w:rsid w:val="00831C0B"/>
    <w:rsid w:val="008328D4"/>
    <w:rsid w:val="00832F8B"/>
    <w:rsid w:val="0083349E"/>
    <w:rsid w:val="00833A93"/>
    <w:rsid w:val="0083429A"/>
    <w:rsid w:val="0083462C"/>
    <w:rsid w:val="00834DB4"/>
    <w:rsid w:val="00834F82"/>
    <w:rsid w:val="00835430"/>
    <w:rsid w:val="0083656A"/>
    <w:rsid w:val="008367D5"/>
    <w:rsid w:val="00836801"/>
    <w:rsid w:val="00836C4C"/>
    <w:rsid w:val="00836FEF"/>
    <w:rsid w:val="00837441"/>
    <w:rsid w:val="00837FA3"/>
    <w:rsid w:val="008402DB"/>
    <w:rsid w:val="008406BA"/>
    <w:rsid w:val="00841727"/>
    <w:rsid w:val="00841E21"/>
    <w:rsid w:val="008422BE"/>
    <w:rsid w:val="0084236B"/>
    <w:rsid w:val="008427CC"/>
    <w:rsid w:val="00842C35"/>
    <w:rsid w:val="00842FA6"/>
    <w:rsid w:val="008434E0"/>
    <w:rsid w:val="00843AF6"/>
    <w:rsid w:val="00843C17"/>
    <w:rsid w:val="00844100"/>
    <w:rsid w:val="00844655"/>
    <w:rsid w:val="00845024"/>
    <w:rsid w:val="00845D91"/>
    <w:rsid w:val="00845F9C"/>
    <w:rsid w:val="008460D8"/>
    <w:rsid w:val="00846988"/>
    <w:rsid w:val="00847A13"/>
    <w:rsid w:val="00847DDB"/>
    <w:rsid w:val="00850C0B"/>
    <w:rsid w:val="00851A06"/>
    <w:rsid w:val="00852D7E"/>
    <w:rsid w:val="008531C0"/>
    <w:rsid w:val="008533AD"/>
    <w:rsid w:val="008536AD"/>
    <w:rsid w:val="00853760"/>
    <w:rsid w:val="00853878"/>
    <w:rsid w:val="00854CC5"/>
    <w:rsid w:val="00855796"/>
    <w:rsid w:val="008562D3"/>
    <w:rsid w:val="00856613"/>
    <w:rsid w:val="00857352"/>
    <w:rsid w:val="0085742B"/>
    <w:rsid w:val="0085794A"/>
    <w:rsid w:val="00857D48"/>
    <w:rsid w:val="00863C31"/>
    <w:rsid w:val="00863F61"/>
    <w:rsid w:val="0086431D"/>
    <w:rsid w:val="0086483B"/>
    <w:rsid w:val="00864EA9"/>
    <w:rsid w:val="00864F9A"/>
    <w:rsid w:val="00865CDC"/>
    <w:rsid w:val="00865EE3"/>
    <w:rsid w:val="00866491"/>
    <w:rsid w:val="00866923"/>
    <w:rsid w:val="00866EEA"/>
    <w:rsid w:val="00867915"/>
    <w:rsid w:val="00867BF1"/>
    <w:rsid w:val="00870E8A"/>
    <w:rsid w:val="008718FF"/>
    <w:rsid w:val="0087309F"/>
    <w:rsid w:val="008733FE"/>
    <w:rsid w:val="0087454E"/>
    <w:rsid w:val="00875E67"/>
    <w:rsid w:val="008764AE"/>
    <w:rsid w:val="00876771"/>
    <w:rsid w:val="00876E3A"/>
    <w:rsid w:val="00877B78"/>
    <w:rsid w:val="00877BA5"/>
    <w:rsid w:val="00877E2C"/>
    <w:rsid w:val="00877E3B"/>
    <w:rsid w:val="00877E4E"/>
    <w:rsid w:val="00880C07"/>
    <w:rsid w:val="00881031"/>
    <w:rsid w:val="0088106F"/>
    <w:rsid w:val="00881CDF"/>
    <w:rsid w:val="00882191"/>
    <w:rsid w:val="008821E9"/>
    <w:rsid w:val="008827CA"/>
    <w:rsid w:val="00882AC2"/>
    <w:rsid w:val="00883C85"/>
    <w:rsid w:val="008841DA"/>
    <w:rsid w:val="008848F5"/>
    <w:rsid w:val="008850D0"/>
    <w:rsid w:val="0088552D"/>
    <w:rsid w:val="00885798"/>
    <w:rsid w:val="00886B32"/>
    <w:rsid w:val="00886E5F"/>
    <w:rsid w:val="00890917"/>
    <w:rsid w:val="00890972"/>
    <w:rsid w:val="00890FE0"/>
    <w:rsid w:val="008910B5"/>
    <w:rsid w:val="0089113F"/>
    <w:rsid w:val="008911B5"/>
    <w:rsid w:val="00892CCD"/>
    <w:rsid w:val="00893064"/>
    <w:rsid w:val="00893528"/>
    <w:rsid w:val="00893BC2"/>
    <w:rsid w:val="008941AA"/>
    <w:rsid w:val="008946B3"/>
    <w:rsid w:val="00894870"/>
    <w:rsid w:val="00894D41"/>
    <w:rsid w:val="00894E2A"/>
    <w:rsid w:val="008954B5"/>
    <w:rsid w:val="008954EA"/>
    <w:rsid w:val="008956C4"/>
    <w:rsid w:val="008956DD"/>
    <w:rsid w:val="0089584F"/>
    <w:rsid w:val="00895C26"/>
    <w:rsid w:val="00896071"/>
    <w:rsid w:val="008961E1"/>
    <w:rsid w:val="00896733"/>
    <w:rsid w:val="00896AF1"/>
    <w:rsid w:val="00896AFD"/>
    <w:rsid w:val="00896C4F"/>
    <w:rsid w:val="00896CE4"/>
    <w:rsid w:val="00896E53"/>
    <w:rsid w:val="00897F39"/>
    <w:rsid w:val="008A0486"/>
    <w:rsid w:val="008A0DBE"/>
    <w:rsid w:val="008A114D"/>
    <w:rsid w:val="008A2674"/>
    <w:rsid w:val="008A29F6"/>
    <w:rsid w:val="008A2A1F"/>
    <w:rsid w:val="008A2FAD"/>
    <w:rsid w:val="008A30DD"/>
    <w:rsid w:val="008A423B"/>
    <w:rsid w:val="008A4489"/>
    <w:rsid w:val="008A52E3"/>
    <w:rsid w:val="008A5D87"/>
    <w:rsid w:val="008A6837"/>
    <w:rsid w:val="008A7284"/>
    <w:rsid w:val="008B066D"/>
    <w:rsid w:val="008B098C"/>
    <w:rsid w:val="008B0DD0"/>
    <w:rsid w:val="008B1968"/>
    <w:rsid w:val="008B1A73"/>
    <w:rsid w:val="008B1DBE"/>
    <w:rsid w:val="008B1EFA"/>
    <w:rsid w:val="008B219A"/>
    <w:rsid w:val="008B3781"/>
    <w:rsid w:val="008B3B02"/>
    <w:rsid w:val="008B4130"/>
    <w:rsid w:val="008B4663"/>
    <w:rsid w:val="008B595F"/>
    <w:rsid w:val="008B6176"/>
    <w:rsid w:val="008B71A1"/>
    <w:rsid w:val="008B72E8"/>
    <w:rsid w:val="008B78E4"/>
    <w:rsid w:val="008B7DE6"/>
    <w:rsid w:val="008C00EC"/>
    <w:rsid w:val="008C0109"/>
    <w:rsid w:val="008C08C7"/>
    <w:rsid w:val="008C09A6"/>
    <w:rsid w:val="008C109E"/>
    <w:rsid w:val="008C17B5"/>
    <w:rsid w:val="008C1CB5"/>
    <w:rsid w:val="008C221F"/>
    <w:rsid w:val="008C30DB"/>
    <w:rsid w:val="008C477D"/>
    <w:rsid w:val="008C4FD5"/>
    <w:rsid w:val="008C5A59"/>
    <w:rsid w:val="008C65FE"/>
    <w:rsid w:val="008C7903"/>
    <w:rsid w:val="008D0511"/>
    <w:rsid w:val="008D09DF"/>
    <w:rsid w:val="008D0D89"/>
    <w:rsid w:val="008D0E0C"/>
    <w:rsid w:val="008D11D7"/>
    <w:rsid w:val="008D1528"/>
    <w:rsid w:val="008D157C"/>
    <w:rsid w:val="008D1A8E"/>
    <w:rsid w:val="008D1F65"/>
    <w:rsid w:val="008D2A7A"/>
    <w:rsid w:val="008D2B8F"/>
    <w:rsid w:val="008D39A7"/>
    <w:rsid w:val="008D3C1D"/>
    <w:rsid w:val="008D3F2C"/>
    <w:rsid w:val="008D4354"/>
    <w:rsid w:val="008D5A41"/>
    <w:rsid w:val="008D5D50"/>
    <w:rsid w:val="008D618B"/>
    <w:rsid w:val="008D67B9"/>
    <w:rsid w:val="008D75C6"/>
    <w:rsid w:val="008E0082"/>
    <w:rsid w:val="008E0890"/>
    <w:rsid w:val="008E098F"/>
    <w:rsid w:val="008E0D59"/>
    <w:rsid w:val="008E11DB"/>
    <w:rsid w:val="008E13C6"/>
    <w:rsid w:val="008E21C2"/>
    <w:rsid w:val="008E21DD"/>
    <w:rsid w:val="008E2AAD"/>
    <w:rsid w:val="008E2BEB"/>
    <w:rsid w:val="008E392E"/>
    <w:rsid w:val="008E50AB"/>
    <w:rsid w:val="008E51A5"/>
    <w:rsid w:val="008E53A4"/>
    <w:rsid w:val="008E5740"/>
    <w:rsid w:val="008E5BE5"/>
    <w:rsid w:val="008E5D34"/>
    <w:rsid w:val="008E7713"/>
    <w:rsid w:val="008E78EF"/>
    <w:rsid w:val="008F0145"/>
    <w:rsid w:val="008F0D2F"/>
    <w:rsid w:val="008F1728"/>
    <w:rsid w:val="008F1956"/>
    <w:rsid w:val="008F309B"/>
    <w:rsid w:val="008F3EAA"/>
    <w:rsid w:val="008F4A05"/>
    <w:rsid w:val="008F64AA"/>
    <w:rsid w:val="008F6C41"/>
    <w:rsid w:val="008F6DB2"/>
    <w:rsid w:val="008F75D6"/>
    <w:rsid w:val="008F7E88"/>
    <w:rsid w:val="0090059F"/>
    <w:rsid w:val="009025A4"/>
    <w:rsid w:val="009025B2"/>
    <w:rsid w:val="009036A2"/>
    <w:rsid w:val="009044B6"/>
    <w:rsid w:val="009055B4"/>
    <w:rsid w:val="009057B9"/>
    <w:rsid w:val="00905C08"/>
    <w:rsid w:val="0090783B"/>
    <w:rsid w:val="00907C42"/>
    <w:rsid w:val="009103BA"/>
    <w:rsid w:val="00910E3D"/>
    <w:rsid w:val="009121CE"/>
    <w:rsid w:val="009122B6"/>
    <w:rsid w:val="009129FA"/>
    <w:rsid w:val="0091313E"/>
    <w:rsid w:val="00913C7D"/>
    <w:rsid w:val="00914009"/>
    <w:rsid w:val="0091453C"/>
    <w:rsid w:val="009145D8"/>
    <w:rsid w:val="0091483A"/>
    <w:rsid w:val="00914F72"/>
    <w:rsid w:val="009156D8"/>
    <w:rsid w:val="00915DAB"/>
    <w:rsid w:val="009163BB"/>
    <w:rsid w:val="00916463"/>
    <w:rsid w:val="00916B25"/>
    <w:rsid w:val="00916B2B"/>
    <w:rsid w:val="00916E0C"/>
    <w:rsid w:val="00917C2F"/>
    <w:rsid w:val="009205AF"/>
    <w:rsid w:val="009208A7"/>
    <w:rsid w:val="00920D85"/>
    <w:rsid w:val="00921246"/>
    <w:rsid w:val="00922711"/>
    <w:rsid w:val="00922A16"/>
    <w:rsid w:val="00922BCD"/>
    <w:rsid w:val="00923370"/>
    <w:rsid w:val="0092402A"/>
    <w:rsid w:val="00924765"/>
    <w:rsid w:val="00924774"/>
    <w:rsid w:val="00924F13"/>
    <w:rsid w:val="0092502F"/>
    <w:rsid w:val="0092559A"/>
    <w:rsid w:val="00925F53"/>
    <w:rsid w:val="00926153"/>
    <w:rsid w:val="00926461"/>
    <w:rsid w:val="00927D60"/>
    <w:rsid w:val="0093013E"/>
    <w:rsid w:val="0093031A"/>
    <w:rsid w:val="00930366"/>
    <w:rsid w:val="00930ABB"/>
    <w:rsid w:val="009318AF"/>
    <w:rsid w:val="00933932"/>
    <w:rsid w:val="009339D5"/>
    <w:rsid w:val="00933F2B"/>
    <w:rsid w:val="0093452A"/>
    <w:rsid w:val="00935D77"/>
    <w:rsid w:val="00936400"/>
    <w:rsid w:val="0093682D"/>
    <w:rsid w:val="00937E76"/>
    <w:rsid w:val="009414CF"/>
    <w:rsid w:val="009417F0"/>
    <w:rsid w:val="009428C9"/>
    <w:rsid w:val="009430E7"/>
    <w:rsid w:val="0094323C"/>
    <w:rsid w:val="00943696"/>
    <w:rsid w:val="00944BCE"/>
    <w:rsid w:val="009452FE"/>
    <w:rsid w:val="009455CF"/>
    <w:rsid w:val="00945691"/>
    <w:rsid w:val="00946CBA"/>
    <w:rsid w:val="00947960"/>
    <w:rsid w:val="00947A1D"/>
    <w:rsid w:val="00947B5C"/>
    <w:rsid w:val="00950610"/>
    <w:rsid w:val="00950616"/>
    <w:rsid w:val="00950BF5"/>
    <w:rsid w:val="00950D0D"/>
    <w:rsid w:val="00951D1A"/>
    <w:rsid w:val="00951D31"/>
    <w:rsid w:val="00951E33"/>
    <w:rsid w:val="009535BB"/>
    <w:rsid w:val="00954B33"/>
    <w:rsid w:val="00955640"/>
    <w:rsid w:val="009556DF"/>
    <w:rsid w:val="00955A2B"/>
    <w:rsid w:val="00955D38"/>
    <w:rsid w:val="00955D80"/>
    <w:rsid w:val="00956A4E"/>
    <w:rsid w:val="00956FA7"/>
    <w:rsid w:val="00957439"/>
    <w:rsid w:val="009579A9"/>
    <w:rsid w:val="00957D6F"/>
    <w:rsid w:val="00957F31"/>
    <w:rsid w:val="00960728"/>
    <w:rsid w:val="00961B10"/>
    <w:rsid w:val="00962AF1"/>
    <w:rsid w:val="0096330C"/>
    <w:rsid w:val="00963E3C"/>
    <w:rsid w:val="00964B6F"/>
    <w:rsid w:val="00964E93"/>
    <w:rsid w:val="0096580A"/>
    <w:rsid w:val="00965BE9"/>
    <w:rsid w:val="00965FB1"/>
    <w:rsid w:val="00966266"/>
    <w:rsid w:val="009668AB"/>
    <w:rsid w:val="0096722A"/>
    <w:rsid w:val="00967305"/>
    <w:rsid w:val="00967912"/>
    <w:rsid w:val="0097119F"/>
    <w:rsid w:val="009712B5"/>
    <w:rsid w:val="00971CB2"/>
    <w:rsid w:val="009721D4"/>
    <w:rsid w:val="0097320C"/>
    <w:rsid w:val="00973E78"/>
    <w:rsid w:val="009740E6"/>
    <w:rsid w:val="0097451E"/>
    <w:rsid w:val="00976DB5"/>
    <w:rsid w:val="00977461"/>
    <w:rsid w:val="009778BF"/>
    <w:rsid w:val="009779AD"/>
    <w:rsid w:val="00980545"/>
    <w:rsid w:val="00980635"/>
    <w:rsid w:val="00980870"/>
    <w:rsid w:val="0098095D"/>
    <w:rsid w:val="009810EB"/>
    <w:rsid w:val="00981563"/>
    <w:rsid w:val="009816DA"/>
    <w:rsid w:val="009827AC"/>
    <w:rsid w:val="00982CA2"/>
    <w:rsid w:val="00983EE7"/>
    <w:rsid w:val="0098531D"/>
    <w:rsid w:val="00985563"/>
    <w:rsid w:val="009855B7"/>
    <w:rsid w:val="009862D3"/>
    <w:rsid w:val="009867EC"/>
    <w:rsid w:val="00986849"/>
    <w:rsid w:val="0098757C"/>
    <w:rsid w:val="009902E6"/>
    <w:rsid w:val="00990C99"/>
    <w:rsid w:val="0099127A"/>
    <w:rsid w:val="009924F7"/>
    <w:rsid w:val="009929F1"/>
    <w:rsid w:val="00993171"/>
    <w:rsid w:val="00993BBE"/>
    <w:rsid w:val="0099528B"/>
    <w:rsid w:val="009955E7"/>
    <w:rsid w:val="00995E25"/>
    <w:rsid w:val="0099655B"/>
    <w:rsid w:val="009972CC"/>
    <w:rsid w:val="0099777E"/>
    <w:rsid w:val="009979A2"/>
    <w:rsid w:val="009A023B"/>
    <w:rsid w:val="009A05BE"/>
    <w:rsid w:val="009A0897"/>
    <w:rsid w:val="009A094D"/>
    <w:rsid w:val="009A0B30"/>
    <w:rsid w:val="009A0EF5"/>
    <w:rsid w:val="009A175D"/>
    <w:rsid w:val="009A1C2E"/>
    <w:rsid w:val="009A2273"/>
    <w:rsid w:val="009A2AEC"/>
    <w:rsid w:val="009A2D0D"/>
    <w:rsid w:val="009A2D6B"/>
    <w:rsid w:val="009A2E60"/>
    <w:rsid w:val="009A3339"/>
    <w:rsid w:val="009A3584"/>
    <w:rsid w:val="009A3D31"/>
    <w:rsid w:val="009A4248"/>
    <w:rsid w:val="009A43A9"/>
    <w:rsid w:val="009A4AA5"/>
    <w:rsid w:val="009A4FC9"/>
    <w:rsid w:val="009A5215"/>
    <w:rsid w:val="009A58B3"/>
    <w:rsid w:val="009A5FC6"/>
    <w:rsid w:val="009A6FA2"/>
    <w:rsid w:val="009A70E3"/>
    <w:rsid w:val="009A7870"/>
    <w:rsid w:val="009A7A15"/>
    <w:rsid w:val="009A7C7A"/>
    <w:rsid w:val="009A7EA8"/>
    <w:rsid w:val="009B0459"/>
    <w:rsid w:val="009B0DD5"/>
    <w:rsid w:val="009B1424"/>
    <w:rsid w:val="009B1975"/>
    <w:rsid w:val="009B1C62"/>
    <w:rsid w:val="009B23A8"/>
    <w:rsid w:val="009B2E89"/>
    <w:rsid w:val="009B2E8A"/>
    <w:rsid w:val="009B2F66"/>
    <w:rsid w:val="009B3C5D"/>
    <w:rsid w:val="009B404B"/>
    <w:rsid w:val="009B4B49"/>
    <w:rsid w:val="009B5740"/>
    <w:rsid w:val="009B5E27"/>
    <w:rsid w:val="009B63D3"/>
    <w:rsid w:val="009B6824"/>
    <w:rsid w:val="009B70FC"/>
    <w:rsid w:val="009B7ACD"/>
    <w:rsid w:val="009B7F70"/>
    <w:rsid w:val="009C0B6E"/>
    <w:rsid w:val="009C0E7B"/>
    <w:rsid w:val="009C15C9"/>
    <w:rsid w:val="009C19CE"/>
    <w:rsid w:val="009C1A03"/>
    <w:rsid w:val="009C1A20"/>
    <w:rsid w:val="009C1ADE"/>
    <w:rsid w:val="009C2101"/>
    <w:rsid w:val="009C2721"/>
    <w:rsid w:val="009C2A33"/>
    <w:rsid w:val="009C2ADB"/>
    <w:rsid w:val="009C2F74"/>
    <w:rsid w:val="009C327E"/>
    <w:rsid w:val="009C39D0"/>
    <w:rsid w:val="009C3C71"/>
    <w:rsid w:val="009C3D7F"/>
    <w:rsid w:val="009C3D8B"/>
    <w:rsid w:val="009C3DD0"/>
    <w:rsid w:val="009C486C"/>
    <w:rsid w:val="009C4918"/>
    <w:rsid w:val="009C4BB0"/>
    <w:rsid w:val="009C58DA"/>
    <w:rsid w:val="009C59E6"/>
    <w:rsid w:val="009C5A15"/>
    <w:rsid w:val="009C5BDF"/>
    <w:rsid w:val="009C5E73"/>
    <w:rsid w:val="009C5F40"/>
    <w:rsid w:val="009C64DF"/>
    <w:rsid w:val="009C7D1E"/>
    <w:rsid w:val="009D11E9"/>
    <w:rsid w:val="009D1233"/>
    <w:rsid w:val="009D1465"/>
    <w:rsid w:val="009D1B2F"/>
    <w:rsid w:val="009D31B2"/>
    <w:rsid w:val="009D31F1"/>
    <w:rsid w:val="009D38F7"/>
    <w:rsid w:val="009D3F9C"/>
    <w:rsid w:val="009D47DC"/>
    <w:rsid w:val="009D5991"/>
    <w:rsid w:val="009D66C1"/>
    <w:rsid w:val="009D697D"/>
    <w:rsid w:val="009D72E5"/>
    <w:rsid w:val="009D74FE"/>
    <w:rsid w:val="009E09B8"/>
    <w:rsid w:val="009E0AD7"/>
    <w:rsid w:val="009E2A2F"/>
    <w:rsid w:val="009E530B"/>
    <w:rsid w:val="009E566A"/>
    <w:rsid w:val="009E5E2A"/>
    <w:rsid w:val="009E70CE"/>
    <w:rsid w:val="009E7998"/>
    <w:rsid w:val="009E7CC0"/>
    <w:rsid w:val="009E7E31"/>
    <w:rsid w:val="009F01DF"/>
    <w:rsid w:val="009F0421"/>
    <w:rsid w:val="009F0817"/>
    <w:rsid w:val="009F1375"/>
    <w:rsid w:val="009F165E"/>
    <w:rsid w:val="009F1810"/>
    <w:rsid w:val="009F1B83"/>
    <w:rsid w:val="009F3A3E"/>
    <w:rsid w:val="009F4037"/>
    <w:rsid w:val="009F5AC8"/>
    <w:rsid w:val="009F6F32"/>
    <w:rsid w:val="009F7632"/>
    <w:rsid w:val="00A001E0"/>
    <w:rsid w:val="00A00ECB"/>
    <w:rsid w:val="00A01F44"/>
    <w:rsid w:val="00A04C4F"/>
    <w:rsid w:val="00A04C55"/>
    <w:rsid w:val="00A04E50"/>
    <w:rsid w:val="00A0511F"/>
    <w:rsid w:val="00A0528E"/>
    <w:rsid w:val="00A0615A"/>
    <w:rsid w:val="00A06FDA"/>
    <w:rsid w:val="00A0732E"/>
    <w:rsid w:val="00A07466"/>
    <w:rsid w:val="00A118E6"/>
    <w:rsid w:val="00A1197A"/>
    <w:rsid w:val="00A133AE"/>
    <w:rsid w:val="00A1347D"/>
    <w:rsid w:val="00A1366A"/>
    <w:rsid w:val="00A13D09"/>
    <w:rsid w:val="00A14682"/>
    <w:rsid w:val="00A1477F"/>
    <w:rsid w:val="00A147B8"/>
    <w:rsid w:val="00A14D9D"/>
    <w:rsid w:val="00A14EA1"/>
    <w:rsid w:val="00A158BD"/>
    <w:rsid w:val="00A15D0F"/>
    <w:rsid w:val="00A16121"/>
    <w:rsid w:val="00A207A6"/>
    <w:rsid w:val="00A20980"/>
    <w:rsid w:val="00A20AD2"/>
    <w:rsid w:val="00A20AF7"/>
    <w:rsid w:val="00A20EAA"/>
    <w:rsid w:val="00A215A9"/>
    <w:rsid w:val="00A217A4"/>
    <w:rsid w:val="00A221C0"/>
    <w:rsid w:val="00A22C97"/>
    <w:rsid w:val="00A23553"/>
    <w:rsid w:val="00A236E1"/>
    <w:rsid w:val="00A2386D"/>
    <w:rsid w:val="00A23FDD"/>
    <w:rsid w:val="00A25206"/>
    <w:rsid w:val="00A2602F"/>
    <w:rsid w:val="00A263B6"/>
    <w:rsid w:val="00A263ED"/>
    <w:rsid w:val="00A26690"/>
    <w:rsid w:val="00A2697A"/>
    <w:rsid w:val="00A300E2"/>
    <w:rsid w:val="00A3015F"/>
    <w:rsid w:val="00A30BCB"/>
    <w:rsid w:val="00A30C75"/>
    <w:rsid w:val="00A326EB"/>
    <w:rsid w:val="00A33343"/>
    <w:rsid w:val="00A33F1D"/>
    <w:rsid w:val="00A34022"/>
    <w:rsid w:val="00A3487F"/>
    <w:rsid w:val="00A34D4B"/>
    <w:rsid w:val="00A3586F"/>
    <w:rsid w:val="00A36639"/>
    <w:rsid w:val="00A366CD"/>
    <w:rsid w:val="00A36CFC"/>
    <w:rsid w:val="00A3705E"/>
    <w:rsid w:val="00A3744C"/>
    <w:rsid w:val="00A4037F"/>
    <w:rsid w:val="00A40BCD"/>
    <w:rsid w:val="00A40FA5"/>
    <w:rsid w:val="00A4122F"/>
    <w:rsid w:val="00A42705"/>
    <w:rsid w:val="00A42C68"/>
    <w:rsid w:val="00A42EA9"/>
    <w:rsid w:val="00A438E8"/>
    <w:rsid w:val="00A43B01"/>
    <w:rsid w:val="00A4403B"/>
    <w:rsid w:val="00A44A38"/>
    <w:rsid w:val="00A44C00"/>
    <w:rsid w:val="00A44D74"/>
    <w:rsid w:val="00A45557"/>
    <w:rsid w:val="00A45A20"/>
    <w:rsid w:val="00A46444"/>
    <w:rsid w:val="00A46E45"/>
    <w:rsid w:val="00A46EDB"/>
    <w:rsid w:val="00A476F6"/>
    <w:rsid w:val="00A478D9"/>
    <w:rsid w:val="00A47903"/>
    <w:rsid w:val="00A47AE8"/>
    <w:rsid w:val="00A527F7"/>
    <w:rsid w:val="00A529BE"/>
    <w:rsid w:val="00A52D88"/>
    <w:rsid w:val="00A53B44"/>
    <w:rsid w:val="00A540FB"/>
    <w:rsid w:val="00A543E6"/>
    <w:rsid w:val="00A54F2B"/>
    <w:rsid w:val="00A54F92"/>
    <w:rsid w:val="00A5517D"/>
    <w:rsid w:val="00A56296"/>
    <w:rsid w:val="00A56FE4"/>
    <w:rsid w:val="00A57085"/>
    <w:rsid w:val="00A577C0"/>
    <w:rsid w:val="00A57A0F"/>
    <w:rsid w:val="00A57C2A"/>
    <w:rsid w:val="00A57C40"/>
    <w:rsid w:val="00A57D06"/>
    <w:rsid w:val="00A57EC7"/>
    <w:rsid w:val="00A6021C"/>
    <w:rsid w:val="00A606FB"/>
    <w:rsid w:val="00A60C39"/>
    <w:rsid w:val="00A60EA1"/>
    <w:rsid w:val="00A61383"/>
    <w:rsid w:val="00A61A95"/>
    <w:rsid w:val="00A61E5B"/>
    <w:rsid w:val="00A61F15"/>
    <w:rsid w:val="00A624E1"/>
    <w:rsid w:val="00A6298B"/>
    <w:rsid w:val="00A62C88"/>
    <w:rsid w:val="00A62DB4"/>
    <w:rsid w:val="00A6360B"/>
    <w:rsid w:val="00A63E3D"/>
    <w:rsid w:val="00A64AE7"/>
    <w:rsid w:val="00A64F31"/>
    <w:rsid w:val="00A65901"/>
    <w:rsid w:val="00A65FBC"/>
    <w:rsid w:val="00A661BD"/>
    <w:rsid w:val="00A663F7"/>
    <w:rsid w:val="00A66A29"/>
    <w:rsid w:val="00A66F3B"/>
    <w:rsid w:val="00A6710B"/>
    <w:rsid w:val="00A67367"/>
    <w:rsid w:val="00A675C9"/>
    <w:rsid w:val="00A675D7"/>
    <w:rsid w:val="00A67DA4"/>
    <w:rsid w:val="00A7013D"/>
    <w:rsid w:val="00A70A48"/>
    <w:rsid w:val="00A71032"/>
    <w:rsid w:val="00A72469"/>
    <w:rsid w:val="00A7290E"/>
    <w:rsid w:val="00A72D8A"/>
    <w:rsid w:val="00A7384C"/>
    <w:rsid w:val="00A75079"/>
    <w:rsid w:val="00A75A44"/>
    <w:rsid w:val="00A75C85"/>
    <w:rsid w:val="00A76BE9"/>
    <w:rsid w:val="00A773A7"/>
    <w:rsid w:val="00A777C9"/>
    <w:rsid w:val="00A77EE6"/>
    <w:rsid w:val="00A80657"/>
    <w:rsid w:val="00A80DAA"/>
    <w:rsid w:val="00A81608"/>
    <w:rsid w:val="00A827A9"/>
    <w:rsid w:val="00A82A5D"/>
    <w:rsid w:val="00A83DCE"/>
    <w:rsid w:val="00A843A5"/>
    <w:rsid w:val="00A84580"/>
    <w:rsid w:val="00A84709"/>
    <w:rsid w:val="00A8601F"/>
    <w:rsid w:val="00A86119"/>
    <w:rsid w:val="00A869AD"/>
    <w:rsid w:val="00A86A02"/>
    <w:rsid w:val="00A921B6"/>
    <w:rsid w:val="00A92CA0"/>
    <w:rsid w:val="00A92DFB"/>
    <w:rsid w:val="00A9302A"/>
    <w:rsid w:val="00A9315C"/>
    <w:rsid w:val="00A934EF"/>
    <w:rsid w:val="00A93781"/>
    <w:rsid w:val="00A95302"/>
    <w:rsid w:val="00A95812"/>
    <w:rsid w:val="00A95D3A"/>
    <w:rsid w:val="00A95EDA"/>
    <w:rsid w:val="00A96571"/>
    <w:rsid w:val="00A969DD"/>
    <w:rsid w:val="00A96A24"/>
    <w:rsid w:val="00A96B4C"/>
    <w:rsid w:val="00A96DC5"/>
    <w:rsid w:val="00A96F87"/>
    <w:rsid w:val="00A9730F"/>
    <w:rsid w:val="00AA03A7"/>
    <w:rsid w:val="00AA12B6"/>
    <w:rsid w:val="00AA1F90"/>
    <w:rsid w:val="00AA2820"/>
    <w:rsid w:val="00AA2CC9"/>
    <w:rsid w:val="00AA30D8"/>
    <w:rsid w:val="00AA32F7"/>
    <w:rsid w:val="00AA3378"/>
    <w:rsid w:val="00AA3649"/>
    <w:rsid w:val="00AA3CE5"/>
    <w:rsid w:val="00AA3D16"/>
    <w:rsid w:val="00AA4074"/>
    <w:rsid w:val="00AA445E"/>
    <w:rsid w:val="00AA4514"/>
    <w:rsid w:val="00AA513E"/>
    <w:rsid w:val="00AA5267"/>
    <w:rsid w:val="00AA52A2"/>
    <w:rsid w:val="00AA674D"/>
    <w:rsid w:val="00AA7D91"/>
    <w:rsid w:val="00AB0617"/>
    <w:rsid w:val="00AB0F33"/>
    <w:rsid w:val="00AB16D1"/>
    <w:rsid w:val="00AB283C"/>
    <w:rsid w:val="00AB287C"/>
    <w:rsid w:val="00AB2D22"/>
    <w:rsid w:val="00AB39C6"/>
    <w:rsid w:val="00AB3CC9"/>
    <w:rsid w:val="00AB4277"/>
    <w:rsid w:val="00AB562F"/>
    <w:rsid w:val="00AB5E95"/>
    <w:rsid w:val="00AB60ED"/>
    <w:rsid w:val="00AB645C"/>
    <w:rsid w:val="00AB64FD"/>
    <w:rsid w:val="00AB6C5B"/>
    <w:rsid w:val="00AB71D2"/>
    <w:rsid w:val="00AB7F9C"/>
    <w:rsid w:val="00AC0336"/>
    <w:rsid w:val="00AC0752"/>
    <w:rsid w:val="00AC118F"/>
    <w:rsid w:val="00AC140D"/>
    <w:rsid w:val="00AC1669"/>
    <w:rsid w:val="00AC19D5"/>
    <w:rsid w:val="00AC2191"/>
    <w:rsid w:val="00AC21EA"/>
    <w:rsid w:val="00AC2F13"/>
    <w:rsid w:val="00AC3368"/>
    <w:rsid w:val="00AC39DD"/>
    <w:rsid w:val="00AC4971"/>
    <w:rsid w:val="00AC5482"/>
    <w:rsid w:val="00AC5C5A"/>
    <w:rsid w:val="00AC5D36"/>
    <w:rsid w:val="00AC6A77"/>
    <w:rsid w:val="00AC6E21"/>
    <w:rsid w:val="00AC727A"/>
    <w:rsid w:val="00AC73B1"/>
    <w:rsid w:val="00AC7E7C"/>
    <w:rsid w:val="00AD16E2"/>
    <w:rsid w:val="00AD1B69"/>
    <w:rsid w:val="00AD1F2A"/>
    <w:rsid w:val="00AD217F"/>
    <w:rsid w:val="00AD236B"/>
    <w:rsid w:val="00AD260F"/>
    <w:rsid w:val="00AD2F15"/>
    <w:rsid w:val="00AD32A7"/>
    <w:rsid w:val="00AD4405"/>
    <w:rsid w:val="00AD5520"/>
    <w:rsid w:val="00AD61C8"/>
    <w:rsid w:val="00AD62FF"/>
    <w:rsid w:val="00AD656C"/>
    <w:rsid w:val="00AD6D3E"/>
    <w:rsid w:val="00AD6DB2"/>
    <w:rsid w:val="00AD6FFB"/>
    <w:rsid w:val="00AE0D61"/>
    <w:rsid w:val="00AE2672"/>
    <w:rsid w:val="00AE2C08"/>
    <w:rsid w:val="00AE2F1F"/>
    <w:rsid w:val="00AE444C"/>
    <w:rsid w:val="00AE5475"/>
    <w:rsid w:val="00AE5541"/>
    <w:rsid w:val="00AE5DD4"/>
    <w:rsid w:val="00AE62E0"/>
    <w:rsid w:val="00AE67C7"/>
    <w:rsid w:val="00AE6999"/>
    <w:rsid w:val="00AE6A82"/>
    <w:rsid w:val="00AF0616"/>
    <w:rsid w:val="00AF0649"/>
    <w:rsid w:val="00AF06F5"/>
    <w:rsid w:val="00AF0E93"/>
    <w:rsid w:val="00AF1DDA"/>
    <w:rsid w:val="00AF2068"/>
    <w:rsid w:val="00AF2783"/>
    <w:rsid w:val="00AF2A78"/>
    <w:rsid w:val="00AF2B7B"/>
    <w:rsid w:val="00AF31D9"/>
    <w:rsid w:val="00AF3308"/>
    <w:rsid w:val="00AF3E6B"/>
    <w:rsid w:val="00AF579E"/>
    <w:rsid w:val="00AF5898"/>
    <w:rsid w:val="00AF5A46"/>
    <w:rsid w:val="00AF5BFA"/>
    <w:rsid w:val="00AF5C6E"/>
    <w:rsid w:val="00AF5E7E"/>
    <w:rsid w:val="00AF63A1"/>
    <w:rsid w:val="00AF747A"/>
    <w:rsid w:val="00AF7E62"/>
    <w:rsid w:val="00B01B32"/>
    <w:rsid w:val="00B02215"/>
    <w:rsid w:val="00B0229D"/>
    <w:rsid w:val="00B0230B"/>
    <w:rsid w:val="00B02631"/>
    <w:rsid w:val="00B02F25"/>
    <w:rsid w:val="00B03CFF"/>
    <w:rsid w:val="00B046D3"/>
    <w:rsid w:val="00B051AD"/>
    <w:rsid w:val="00B05D84"/>
    <w:rsid w:val="00B05D9F"/>
    <w:rsid w:val="00B06967"/>
    <w:rsid w:val="00B069B3"/>
    <w:rsid w:val="00B06A91"/>
    <w:rsid w:val="00B072A2"/>
    <w:rsid w:val="00B07874"/>
    <w:rsid w:val="00B07E1C"/>
    <w:rsid w:val="00B07E1F"/>
    <w:rsid w:val="00B07E71"/>
    <w:rsid w:val="00B10125"/>
    <w:rsid w:val="00B10815"/>
    <w:rsid w:val="00B10B57"/>
    <w:rsid w:val="00B11BA1"/>
    <w:rsid w:val="00B126FA"/>
    <w:rsid w:val="00B12FE6"/>
    <w:rsid w:val="00B135B8"/>
    <w:rsid w:val="00B139AC"/>
    <w:rsid w:val="00B13A8A"/>
    <w:rsid w:val="00B142B7"/>
    <w:rsid w:val="00B144BC"/>
    <w:rsid w:val="00B146AF"/>
    <w:rsid w:val="00B146DD"/>
    <w:rsid w:val="00B149FC"/>
    <w:rsid w:val="00B1514C"/>
    <w:rsid w:val="00B15BD6"/>
    <w:rsid w:val="00B15D6B"/>
    <w:rsid w:val="00B1645B"/>
    <w:rsid w:val="00B17C55"/>
    <w:rsid w:val="00B17DDA"/>
    <w:rsid w:val="00B20128"/>
    <w:rsid w:val="00B2052F"/>
    <w:rsid w:val="00B206D2"/>
    <w:rsid w:val="00B20B71"/>
    <w:rsid w:val="00B2112A"/>
    <w:rsid w:val="00B2143A"/>
    <w:rsid w:val="00B2207C"/>
    <w:rsid w:val="00B230A4"/>
    <w:rsid w:val="00B235F5"/>
    <w:rsid w:val="00B2372B"/>
    <w:rsid w:val="00B24273"/>
    <w:rsid w:val="00B255A7"/>
    <w:rsid w:val="00B2605A"/>
    <w:rsid w:val="00B27292"/>
    <w:rsid w:val="00B27B34"/>
    <w:rsid w:val="00B30ADF"/>
    <w:rsid w:val="00B317D8"/>
    <w:rsid w:val="00B32268"/>
    <w:rsid w:val="00B33473"/>
    <w:rsid w:val="00B33A10"/>
    <w:rsid w:val="00B345A6"/>
    <w:rsid w:val="00B34A4F"/>
    <w:rsid w:val="00B34D97"/>
    <w:rsid w:val="00B34EAE"/>
    <w:rsid w:val="00B35391"/>
    <w:rsid w:val="00B35599"/>
    <w:rsid w:val="00B3724C"/>
    <w:rsid w:val="00B3728C"/>
    <w:rsid w:val="00B40150"/>
    <w:rsid w:val="00B40A24"/>
    <w:rsid w:val="00B40B5B"/>
    <w:rsid w:val="00B4184F"/>
    <w:rsid w:val="00B41856"/>
    <w:rsid w:val="00B41A47"/>
    <w:rsid w:val="00B41B07"/>
    <w:rsid w:val="00B41F51"/>
    <w:rsid w:val="00B423F0"/>
    <w:rsid w:val="00B43692"/>
    <w:rsid w:val="00B43CF7"/>
    <w:rsid w:val="00B44EB6"/>
    <w:rsid w:val="00B455FA"/>
    <w:rsid w:val="00B45765"/>
    <w:rsid w:val="00B45ECC"/>
    <w:rsid w:val="00B46C1C"/>
    <w:rsid w:val="00B4709A"/>
    <w:rsid w:val="00B479CD"/>
    <w:rsid w:val="00B50AD8"/>
    <w:rsid w:val="00B5389A"/>
    <w:rsid w:val="00B53C41"/>
    <w:rsid w:val="00B53F6A"/>
    <w:rsid w:val="00B5476C"/>
    <w:rsid w:val="00B54982"/>
    <w:rsid w:val="00B54C5D"/>
    <w:rsid w:val="00B55492"/>
    <w:rsid w:val="00B560E4"/>
    <w:rsid w:val="00B56C93"/>
    <w:rsid w:val="00B56CA1"/>
    <w:rsid w:val="00B5722B"/>
    <w:rsid w:val="00B60C95"/>
    <w:rsid w:val="00B60CB3"/>
    <w:rsid w:val="00B60F13"/>
    <w:rsid w:val="00B612EC"/>
    <w:rsid w:val="00B6185D"/>
    <w:rsid w:val="00B61C03"/>
    <w:rsid w:val="00B62A19"/>
    <w:rsid w:val="00B63D5D"/>
    <w:rsid w:val="00B63EA6"/>
    <w:rsid w:val="00B64333"/>
    <w:rsid w:val="00B64339"/>
    <w:rsid w:val="00B65312"/>
    <w:rsid w:val="00B65478"/>
    <w:rsid w:val="00B661FC"/>
    <w:rsid w:val="00B6638D"/>
    <w:rsid w:val="00B663AF"/>
    <w:rsid w:val="00B6686A"/>
    <w:rsid w:val="00B6741C"/>
    <w:rsid w:val="00B677AD"/>
    <w:rsid w:val="00B6794A"/>
    <w:rsid w:val="00B67AE3"/>
    <w:rsid w:val="00B67E97"/>
    <w:rsid w:val="00B70BEA"/>
    <w:rsid w:val="00B714D5"/>
    <w:rsid w:val="00B7175B"/>
    <w:rsid w:val="00B71E41"/>
    <w:rsid w:val="00B71FC4"/>
    <w:rsid w:val="00B72054"/>
    <w:rsid w:val="00B7267D"/>
    <w:rsid w:val="00B740CF"/>
    <w:rsid w:val="00B7462B"/>
    <w:rsid w:val="00B765C3"/>
    <w:rsid w:val="00B76B11"/>
    <w:rsid w:val="00B76D0B"/>
    <w:rsid w:val="00B76EE8"/>
    <w:rsid w:val="00B77200"/>
    <w:rsid w:val="00B777AA"/>
    <w:rsid w:val="00B8120F"/>
    <w:rsid w:val="00B8171A"/>
    <w:rsid w:val="00B819D2"/>
    <w:rsid w:val="00B82504"/>
    <w:rsid w:val="00B833B8"/>
    <w:rsid w:val="00B834C4"/>
    <w:rsid w:val="00B8396F"/>
    <w:rsid w:val="00B848C8"/>
    <w:rsid w:val="00B84D42"/>
    <w:rsid w:val="00B84DFF"/>
    <w:rsid w:val="00B84E3C"/>
    <w:rsid w:val="00B84FF5"/>
    <w:rsid w:val="00B851F9"/>
    <w:rsid w:val="00B8524C"/>
    <w:rsid w:val="00B86B32"/>
    <w:rsid w:val="00B87AC3"/>
    <w:rsid w:val="00B87CD2"/>
    <w:rsid w:val="00B87F4A"/>
    <w:rsid w:val="00B9058B"/>
    <w:rsid w:val="00B90985"/>
    <w:rsid w:val="00B90A99"/>
    <w:rsid w:val="00B90BAA"/>
    <w:rsid w:val="00B912E3"/>
    <w:rsid w:val="00B91571"/>
    <w:rsid w:val="00B926AF"/>
    <w:rsid w:val="00B92C19"/>
    <w:rsid w:val="00B92E7C"/>
    <w:rsid w:val="00B92E95"/>
    <w:rsid w:val="00B9367B"/>
    <w:rsid w:val="00B94329"/>
    <w:rsid w:val="00B948E3"/>
    <w:rsid w:val="00B9491A"/>
    <w:rsid w:val="00B94A5B"/>
    <w:rsid w:val="00B95001"/>
    <w:rsid w:val="00B9528B"/>
    <w:rsid w:val="00B9530F"/>
    <w:rsid w:val="00B95624"/>
    <w:rsid w:val="00B959AF"/>
    <w:rsid w:val="00B95F06"/>
    <w:rsid w:val="00B9688F"/>
    <w:rsid w:val="00B97C28"/>
    <w:rsid w:val="00BA07FA"/>
    <w:rsid w:val="00BA10D0"/>
    <w:rsid w:val="00BA162C"/>
    <w:rsid w:val="00BA1F62"/>
    <w:rsid w:val="00BA29D0"/>
    <w:rsid w:val="00BA29F9"/>
    <w:rsid w:val="00BA3A00"/>
    <w:rsid w:val="00BA3E8A"/>
    <w:rsid w:val="00BA4A61"/>
    <w:rsid w:val="00BA4DF6"/>
    <w:rsid w:val="00BA5062"/>
    <w:rsid w:val="00BA58FC"/>
    <w:rsid w:val="00BA65D4"/>
    <w:rsid w:val="00BA6880"/>
    <w:rsid w:val="00BA68BE"/>
    <w:rsid w:val="00BA6B5E"/>
    <w:rsid w:val="00BA76AE"/>
    <w:rsid w:val="00BB0504"/>
    <w:rsid w:val="00BB1C52"/>
    <w:rsid w:val="00BB1DCA"/>
    <w:rsid w:val="00BB202C"/>
    <w:rsid w:val="00BB276D"/>
    <w:rsid w:val="00BB2A81"/>
    <w:rsid w:val="00BB2E32"/>
    <w:rsid w:val="00BB3544"/>
    <w:rsid w:val="00BB3A3D"/>
    <w:rsid w:val="00BB43CE"/>
    <w:rsid w:val="00BB464D"/>
    <w:rsid w:val="00BB49D0"/>
    <w:rsid w:val="00BB4FA9"/>
    <w:rsid w:val="00BB6CBE"/>
    <w:rsid w:val="00BB7547"/>
    <w:rsid w:val="00BB7CB7"/>
    <w:rsid w:val="00BB7D24"/>
    <w:rsid w:val="00BC02D0"/>
    <w:rsid w:val="00BC12D9"/>
    <w:rsid w:val="00BC387E"/>
    <w:rsid w:val="00BC421D"/>
    <w:rsid w:val="00BC433E"/>
    <w:rsid w:val="00BC5205"/>
    <w:rsid w:val="00BC5385"/>
    <w:rsid w:val="00BC5892"/>
    <w:rsid w:val="00BC5CF3"/>
    <w:rsid w:val="00BC5D1D"/>
    <w:rsid w:val="00BC642D"/>
    <w:rsid w:val="00BC6712"/>
    <w:rsid w:val="00BC6973"/>
    <w:rsid w:val="00BC7578"/>
    <w:rsid w:val="00BD0389"/>
    <w:rsid w:val="00BD0979"/>
    <w:rsid w:val="00BD0B15"/>
    <w:rsid w:val="00BD1036"/>
    <w:rsid w:val="00BD11D8"/>
    <w:rsid w:val="00BD1AAF"/>
    <w:rsid w:val="00BD2324"/>
    <w:rsid w:val="00BD2ACB"/>
    <w:rsid w:val="00BD3228"/>
    <w:rsid w:val="00BD33D5"/>
    <w:rsid w:val="00BD394E"/>
    <w:rsid w:val="00BD3E0B"/>
    <w:rsid w:val="00BD4BF6"/>
    <w:rsid w:val="00BD649F"/>
    <w:rsid w:val="00BD683D"/>
    <w:rsid w:val="00BD6A6F"/>
    <w:rsid w:val="00BD6B9B"/>
    <w:rsid w:val="00BD6D47"/>
    <w:rsid w:val="00BD7961"/>
    <w:rsid w:val="00BD7D3A"/>
    <w:rsid w:val="00BD7E8B"/>
    <w:rsid w:val="00BE0859"/>
    <w:rsid w:val="00BE0F3C"/>
    <w:rsid w:val="00BE133F"/>
    <w:rsid w:val="00BE153D"/>
    <w:rsid w:val="00BE430C"/>
    <w:rsid w:val="00BE446E"/>
    <w:rsid w:val="00BE47FF"/>
    <w:rsid w:val="00BE5C17"/>
    <w:rsid w:val="00BE5F6D"/>
    <w:rsid w:val="00BE6060"/>
    <w:rsid w:val="00BE676A"/>
    <w:rsid w:val="00BE6C15"/>
    <w:rsid w:val="00BE6CD6"/>
    <w:rsid w:val="00BE7130"/>
    <w:rsid w:val="00BE72C7"/>
    <w:rsid w:val="00BE737E"/>
    <w:rsid w:val="00BE751E"/>
    <w:rsid w:val="00BE790D"/>
    <w:rsid w:val="00BE7EFD"/>
    <w:rsid w:val="00BF0221"/>
    <w:rsid w:val="00BF0B0A"/>
    <w:rsid w:val="00BF0FAC"/>
    <w:rsid w:val="00BF16BD"/>
    <w:rsid w:val="00BF1D47"/>
    <w:rsid w:val="00BF1DED"/>
    <w:rsid w:val="00BF1E61"/>
    <w:rsid w:val="00BF2B14"/>
    <w:rsid w:val="00BF2CCB"/>
    <w:rsid w:val="00BF2FDF"/>
    <w:rsid w:val="00BF30AD"/>
    <w:rsid w:val="00BF31EA"/>
    <w:rsid w:val="00BF32A6"/>
    <w:rsid w:val="00BF3ABD"/>
    <w:rsid w:val="00BF41D8"/>
    <w:rsid w:val="00BF4319"/>
    <w:rsid w:val="00BF4F4A"/>
    <w:rsid w:val="00BF57A4"/>
    <w:rsid w:val="00BF5D62"/>
    <w:rsid w:val="00BF62DE"/>
    <w:rsid w:val="00BF6FBE"/>
    <w:rsid w:val="00C01314"/>
    <w:rsid w:val="00C01482"/>
    <w:rsid w:val="00C01A2C"/>
    <w:rsid w:val="00C02AB5"/>
    <w:rsid w:val="00C03002"/>
    <w:rsid w:val="00C030DA"/>
    <w:rsid w:val="00C03196"/>
    <w:rsid w:val="00C0508E"/>
    <w:rsid w:val="00C073D0"/>
    <w:rsid w:val="00C100FA"/>
    <w:rsid w:val="00C10164"/>
    <w:rsid w:val="00C10838"/>
    <w:rsid w:val="00C10862"/>
    <w:rsid w:val="00C10E01"/>
    <w:rsid w:val="00C1115C"/>
    <w:rsid w:val="00C118C0"/>
    <w:rsid w:val="00C122AC"/>
    <w:rsid w:val="00C12FDC"/>
    <w:rsid w:val="00C13A88"/>
    <w:rsid w:val="00C13A9D"/>
    <w:rsid w:val="00C13FC1"/>
    <w:rsid w:val="00C1410E"/>
    <w:rsid w:val="00C14E01"/>
    <w:rsid w:val="00C15678"/>
    <w:rsid w:val="00C15C39"/>
    <w:rsid w:val="00C160AE"/>
    <w:rsid w:val="00C160DE"/>
    <w:rsid w:val="00C1636A"/>
    <w:rsid w:val="00C16386"/>
    <w:rsid w:val="00C1694C"/>
    <w:rsid w:val="00C16997"/>
    <w:rsid w:val="00C16C25"/>
    <w:rsid w:val="00C16E5D"/>
    <w:rsid w:val="00C17444"/>
    <w:rsid w:val="00C178FB"/>
    <w:rsid w:val="00C205CD"/>
    <w:rsid w:val="00C205D5"/>
    <w:rsid w:val="00C20F06"/>
    <w:rsid w:val="00C21A70"/>
    <w:rsid w:val="00C21E1A"/>
    <w:rsid w:val="00C2281F"/>
    <w:rsid w:val="00C22E1B"/>
    <w:rsid w:val="00C22F4B"/>
    <w:rsid w:val="00C23905"/>
    <w:rsid w:val="00C24001"/>
    <w:rsid w:val="00C24C9A"/>
    <w:rsid w:val="00C24F3D"/>
    <w:rsid w:val="00C24F7F"/>
    <w:rsid w:val="00C25560"/>
    <w:rsid w:val="00C25615"/>
    <w:rsid w:val="00C274F6"/>
    <w:rsid w:val="00C27561"/>
    <w:rsid w:val="00C27A9A"/>
    <w:rsid w:val="00C30E70"/>
    <w:rsid w:val="00C30F99"/>
    <w:rsid w:val="00C311DB"/>
    <w:rsid w:val="00C31BF1"/>
    <w:rsid w:val="00C32036"/>
    <w:rsid w:val="00C320AE"/>
    <w:rsid w:val="00C32130"/>
    <w:rsid w:val="00C32529"/>
    <w:rsid w:val="00C336DD"/>
    <w:rsid w:val="00C33AA8"/>
    <w:rsid w:val="00C343E2"/>
    <w:rsid w:val="00C34FC0"/>
    <w:rsid w:val="00C35512"/>
    <w:rsid w:val="00C35CD5"/>
    <w:rsid w:val="00C36DC1"/>
    <w:rsid w:val="00C37B28"/>
    <w:rsid w:val="00C406C7"/>
    <w:rsid w:val="00C40756"/>
    <w:rsid w:val="00C40FD9"/>
    <w:rsid w:val="00C41722"/>
    <w:rsid w:val="00C41F5D"/>
    <w:rsid w:val="00C42114"/>
    <w:rsid w:val="00C42230"/>
    <w:rsid w:val="00C45140"/>
    <w:rsid w:val="00C454C4"/>
    <w:rsid w:val="00C45829"/>
    <w:rsid w:val="00C45FD8"/>
    <w:rsid w:val="00C5002A"/>
    <w:rsid w:val="00C514CC"/>
    <w:rsid w:val="00C524B2"/>
    <w:rsid w:val="00C5330F"/>
    <w:rsid w:val="00C533FE"/>
    <w:rsid w:val="00C53C62"/>
    <w:rsid w:val="00C546FC"/>
    <w:rsid w:val="00C55E62"/>
    <w:rsid w:val="00C5690D"/>
    <w:rsid w:val="00C571C8"/>
    <w:rsid w:val="00C57A65"/>
    <w:rsid w:val="00C57D0C"/>
    <w:rsid w:val="00C57E8C"/>
    <w:rsid w:val="00C6008C"/>
    <w:rsid w:val="00C60BE0"/>
    <w:rsid w:val="00C60D9B"/>
    <w:rsid w:val="00C61A43"/>
    <w:rsid w:val="00C6219D"/>
    <w:rsid w:val="00C625BF"/>
    <w:rsid w:val="00C62918"/>
    <w:rsid w:val="00C62AC8"/>
    <w:rsid w:val="00C63225"/>
    <w:rsid w:val="00C634A0"/>
    <w:rsid w:val="00C63B1E"/>
    <w:rsid w:val="00C64929"/>
    <w:rsid w:val="00C657C8"/>
    <w:rsid w:val="00C664BD"/>
    <w:rsid w:val="00C667AB"/>
    <w:rsid w:val="00C66B86"/>
    <w:rsid w:val="00C6732C"/>
    <w:rsid w:val="00C677E7"/>
    <w:rsid w:val="00C705CF"/>
    <w:rsid w:val="00C71376"/>
    <w:rsid w:val="00C714C8"/>
    <w:rsid w:val="00C71BE9"/>
    <w:rsid w:val="00C71C78"/>
    <w:rsid w:val="00C72D4F"/>
    <w:rsid w:val="00C733E2"/>
    <w:rsid w:val="00C738A4"/>
    <w:rsid w:val="00C73921"/>
    <w:rsid w:val="00C73CCF"/>
    <w:rsid w:val="00C73DE0"/>
    <w:rsid w:val="00C73E95"/>
    <w:rsid w:val="00C7456A"/>
    <w:rsid w:val="00C7501E"/>
    <w:rsid w:val="00C75461"/>
    <w:rsid w:val="00C755C7"/>
    <w:rsid w:val="00C7583F"/>
    <w:rsid w:val="00C76DD8"/>
    <w:rsid w:val="00C7724D"/>
    <w:rsid w:val="00C77449"/>
    <w:rsid w:val="00C777F7"/>
    <w:rsid w:val="00C77C1D"/>
    <w:rsid w:val="00C77EDA"/>
    <w:rsid w:val="00C803E9"/>
    <w:rsid w:val="00C80BBA"/>
    <w:rsid w:val="00C80FCC"/>
    <w:rsid w:val="00C814F3"/>
    <w:rsid w:val="00C81CF7"/>
    <w:rsid w:val="00C826DB"/>
    <w:rsid w:val="00C838A9"/>
    <w:rsid w:val="00C83F74"/>
    <w:rsid w:val="00C84010"/>
    <w:rsid w:val="00C84555"/>
    <w:rsid w:val="00C84A79"/>
    <w:rsid w:val="00C8509B"/>
    <w:rsid w:val="00C856A2"/>
    <w:rsid w:val="00C8679D"/>
    <w:rsid w:val="00C875D0"/>
    <w:rsid w:val="00C876F2"/>
    <w:rsid w:val="00C87809"/>
    <w:rsid w:val="00C90A73"/>
    <w:rsid w:val="00C91464"/>
    <w:rsid w:val="00C91A83"/>
    <w:rsid w:val="00C91DD4"/>
    <w:rsid w:val="00C9215F"/>
    <w:rsid w:val="00C921F0"/>
    <w:rsid w:val="00C928AF"/>
    <w:rsid w:val="00C92D2A"/>
    <w:rsid w:val="00C92E0F"/>
    <w:rsid w:val="00C9313A"/>
    <w:rsid w:val="00C935E1"/>
    <w:rsid w:val="00C93815"/>
    <w:rsid w:val="00C9498E"/>
    <w:rsid w:val="00C95673"/>
    <w:rsid w:val="00C96282"/>
    <w:rsid w:val="00C96B12"/>
    <w:rsid w:val="00C972B8"/>
    <w:rsid w:val="00C97E86"/>
    <w:rsid w:val="00C97E93"/>
    <w:rsid w:val="00CA07A1"/>
    <w:rsid w:val="00CA0B87"/>
    <w:rsid w:val="00CA1939"/>
    <w:rsid w:val="00CA1BEE"/>
    <w:rsid w:val="00CA4310"/>
    <w:rsid w:val="00CA4873"/>
    <w:rsid w:val="00CA4931"/>
    <w:rsid w:val="00CA496E"/>
    <w:rsid w:val="00CA4A3D"/>
    <w:rsid w:val="00CA52E2"/>
    <w:rsid w:val="00CA5387"/>
    <w:rsid w:val="00CA5C19"/>
    <w:rsid w:val="00CA6B1C"/>
    <w:rsid w:val="00CA6F68"/>
    <w:rsid w:val="00CB00A4"/>
    <w:rsid w:val="00CB0AE1"/>
    <w:rsid w:val="00CB0DA5"/>
    <w:rsid w:val="00CB0E0D"/>
    <w:rsid w:val="00CB0F79"/>
    <w:rsid w:val="00CB1700"/>
    <w:rsid w:val="00CB1ACD"/>
    <w:rsid w:val="00CB1E19"/>
    <w:rsid w:val="00CB1F0A"/>
    <w:rsid w:val="00CB260B"/>
    <w:rsid w:val="00CB3338"/>
    <w:rsid w:val="00CB3C4D"/>
    <w:rsid w:val="00CB3EF1"/>
    <w:rsid w:val="00CB414C"/>
    <w:rsid w:val="00CB41FE"/>
    <w:rsid w:val="00CB47D4"/>
    <w:rsid w:val="00CB4D09"/>
    <w:rsid w:val="00CB4D0B"/>
    <w:rsid w:val="00CB4DFC"/>
    <w:rsid w:val="00CB5760"/>
    <w:rsid w:val="00CB58CA"/>
    <w:rsid w:val="00CB5D95"/>
    <w:rsid w:val="00CB656C"/>
    <w:rsid w:val="00CB6C7F"/>
    <w:rsid w:val="00CC0028"/>
    <w:rsid w:val="00CC0EB5"/>
    <w:rsid w:val="00CC0F45"/>
    <w:rsid w:val="00CC119E"/>
    <w:rsid w:val="00CC14E2"/>
    <w:rsid w:val="00CC1ED0"/>
    <w:rsid w:val="00CC24F9"/>
    <w:rsid w:val="00CC3789"/>
    <w:rsid w:val="00CC3CB2"/>
    <w:rsid w:val="00CC4135"/>
    <w:rsid w:val="00CC4789"/>
    <w:rsid w:val="00CC4B29"/>
    <w:rsid w:val="00CC4D4C"/>
    <w:rsid w:val="00CC4D76"/>
    <w:rsid w:val="00CC52E5"/>
    <w:rsid w:val="00CC56A6"/>
    <w:rsid w:val="00CC5BE6"/>
    <w:rsid w:val="00CC5CC5"/>
    <w:rsid w:val="00CC5FBE"/>
    <w:rsid w:val="00CC6A66"/>
    <w:rsid w:val="00CC6F5A"/>
    <w:rsid w:val="00CC7139"/>
    <w:rsid w:val="00CC7313"/>
    <w:rsid w:val="00CC7382"/>
    <w:rsid w:val="00CC7489"/>
    <w:rsid w:val="00CC7E6A"/>
    <w:rsid w:val="00CD0AEB"/>
    <w:rsid w:val="00CD0EFE"/>
    <w:rsid w:val="00CD10E1"/>
    <w:rsid w:val="00CD11A7"/>
    <w:rsid w:val="00CD1489"/>
    <w:rsid w:val="00CD1C11"/>
    <w:rsid w:val="00CD1DA3"/>
    <w:rsid w:val="00CD1F00"/>
    <w:rsid w:val="00CD22C6"/>
    <w:rsid w:val="00CD33BB"/>
    <w:rsid w:val="00CD3A15"/>
    <w:rsid w:val="00CD460E"/>
    <w:rsid w:val="00CD5E1C"/>
    <w:rsid w:val="00CD653A"/>
    <w:rsid w:val="00CD6772"/>
    <w:rsid w:val="00CD770A"/>
    <w:rsid w:val="00CE087E"/>
    <w:rsid w:val="00CE1177"/>
    <w:rsid w:val="00CE2005"/>
    <w:rsid w:val="00CE21D5"/>
    <w:rsid w:val="00CE21E9"/>
    <w:rsid w:val="00CE2623"/>
    <w:rsid w:val="00CE2CF5"/>
    <w:rsid w:val="00CE3E87"/>
    <w:rsid w:val="00CE3F0E"/>
    <w:rsid w:val="00CE41A4"/>
    <w:rsid w:val="00CE424C"/>
    <w:rsid w:val="00CE467E"/>
    <w:rsid w:val="00CE4992"/>
    <w:rsid w:val="00CE62B6"/>
    <w:rsid w:val="00CE7047"/>
    <w:rsid w:val="00CF052B"/>
    <w:rsid w:val="00CF1F17"/>
    <w:rsid w:val="00CF2DBC"/>
    <w:rsid w:val="00CF304F"/>
    <w:rsid w:val="00CF45AF"/>
    <w:rsid w:val="00CF497F"/>
    <w:rsid w:val="00CF4DA2"/>
    <w:rsid w:val="00CF4F7A"/>
    <w:rsid w:val="00CF5457"/>
    <w:rsid w:val="00CF55A1"/>
    <w:rsid w:val="00CF56DF"/>
    <w:rsid w:val="00CF588F"/>
    <w:rsid w:val="00CF598D"/>
    <w:rsid w:val="00CF6B5F"/>
    <w:rsid w:val="00CF6DE6"/>
    <w:rsid w:val="00CF74C8"/>
    <w:rsid w:val="00D0017E"/>
    <w:rsid w:val="00D00730"/>
    <w:rsid w:val="00D00D83"/>
    <w:rsid w:val="00D01087"/>
    <w:rsid w:val="00D01366"/>
    <w:rsid w:val="00D0179E"/>
    <w:rsid w:val="00D01883"/>
    <w:rsid w:val="00D01958"/>
    <w:rsid w:val="00D031AD"/>
    <w:rsid w:val="00D03203"/>
    <w:rsid w:val="00D0486F"/>
    <w:rsid w:val="00D04B5B"/>
    <w:rsid w:val="00D04C13"/>
    <w:rsid w:val="00D04DEC"/>
    <w:rsid w:val="00D05384"/>
    <w:rsid w:val="00D05EEB"/>
    <w:rsid w:val="00D0632D"/>
    <w:rsid w:val="00D105A2"/>
    <w:rsid w:val="00D11EAD"/>
    <w:rsid w:val="00D11F11"/>
    <w:rsid w:val="00D124C3"/>
    <w:rsid w:val="00D12697"/>
    <w:rsid w:val="00D12884"/>
    <w:rsid w:val="00D1332C"/>
    <w:rsid w:val="00D13B5A"/>
    <w:rsid w:val="00D13FD7"/>
    <w:rsid w:val="00D142A9"/>
    <w:rsid w:val="00D14467"/>
    <w:rsid w:val="00D14CC8"/>
    <w:rsid w:val="00D156DE"/>
    <w:rsid w:val="00D15CEA"/>
    <w:rsid w:val="00D15DF9"/>
    <w:rsid w:val="00D16E42"/>
    <w:rsid w:val="00D20A48"/>
    <w:rsid w:val="00D20E13"/>
    <w:rsid w:val="00D21EC2"/>
    <w:rsid w:val="00D2282C"/>
    <w:rsid w:val="00D22CE7"/>
    <w:rsid w:val="00D22D3D"/>
    <w:rsid w:val="00D2420F"/>
    <w:rsid w:val="00D257CF"/>
    <w:rsid w:val="00D25837"/>
    <w:rsid w:val="00D258F7"/>
    <w:rsid w:val="00D25CB2"/>
    <w:rsid w:val="00D265D7"/>
    <w:rsid w:val="00D2698D"/>
    <w:rsid w:val="00D3016A"/>
    <w:rsid w:val="00D3018C"/>
    <w:rsid w:val="00D30329"/>
    <w:rsid w:val="00D309EC"/>
    <w:rsid w:val="00D30FB3"/>
    <w:rsid w:val="00D32415"/>
    <w:rsid w:val="00D326C2"/>
    <w:rsid w:val="00D33469"/>
    <w:rsid w:val="00D334BB"/>
    <w:rsid w:val="00D33F78"/>
    <w:rsid w:val="00D3578A"/>
    <w:rsid w:val="00D35DC5"/>
    <w:rsid w:val="00D360FC"/>
    <w:rsid w:val="00D36212"/>
    <w:rsid w:val="00D3673A"/>
    <w:rsid w:val="00D36EF2"/>
    <w:rsid w:val="00D37386"/>
    <w:rsid w:val="00D37804"/>
    <w:rsid w:val="00D37992"/>
    <w:rsid w:val="00D40312"/>
    <w:rsid w:val="00D40474"/>
    <w:rsid w:val="00D4103F"/>
    <w:rsid w:val="00D411FF"/>
    <w:rsid w:val="00D413C8"/>
    <w:rsid w:val="00D41FD5"/>
    <w:rsid w:val="00D4217A"/>
    <w:rsid w:val="00D424AC"/>
    <w:rsid w:val="00D431A8"/>
    <w:rsid w:val="00D43239"/>
    <w:rsid w:val="00D44180"/>
    <w:rsid w:val="00D44641"/>
    <w:rsid w:val="00D44743"/>
    <w:rsid w:val="00D44B6C"/>
    <w:rsid w:val="00D45C82"/>
    <w:rsid w:val="00D472C4"/>
    <w:rsid w:val="00D47A46"/>
    <w:rsid w:val="00D47AE7"/>
    <w:rsid w:val="00D47F63"/>
    <w:rsid w:val="00D50758"/>
    <w:rsid w:val="00D5113A"/>
    <w:rsid w:val="00D51BD1"/>
    <w:rsid w:val="00D53EEB"/>
    <w:rsid w:val="00D55EB7"/>
    <w:rsid w:val="00D5679D"/>
    <w:rsid w:val="00D600AE"/>
    <w:rsid w:val="00D60529"/>
    <w:rsid w:val="00D6065F"/>
    <w:rsid w:val="00D60A70"/>
    <w:rsid w:val="00D60ECC"/>
    <w:rsid w:val="00D61182"/>
    <w:rsid w:val="00D61549"/>
    <w:rsid w:val="00D61CC2"/>
    <w:rsid w:val="00D61EC5"/>
    <w:rsid w:val="00D621EB"/>
    <w:rsid w:val="00D633FA"/>
    <w:rsid w:val="00D636B6"/>
    <w:rsid w:val="00D65390"/>
    <w:rsid w:val="00D65900"/>
    <w:rsid w:val="00D65D30"/>
    <w:rsid w:val="00D66AA0"/>
    <w:rsid w:val="00D67890"/>
    <w:rsid w:val="00D711B5"/>
    <w:rsid w:val="00D71281"/>
    <w:rsid w:val="00D719FA"/>
    <w:rsid w:val="00D71ACD"/>
    <w:rsid w:val="00D7212A"/>
    <w:rsid w:val="00D73089"/>
    <w:rsid w:val="00D730FA"/>
    <w:rsid w:val="00D731DD"/>
    <w:rsid w:val="00D73402"/>
    <w:rsid w:val="00D74365"/>
    <w:rsid w:val="00D7443E"/>
    <w:rsid w:val="00D74443"/>
    <w:rsid w:val="00D75889"/>
    <w:rsid w:val="00D75AC0"/>
    <w:rsid w:val="00D764DA"/>
    <w:rsid w:val="00D769F5"/>
    <w:rsid w:val="00D76B19"/>
    <w:rsid w:val="00D76FCA"/>
    <w:rsid w:val="00D77462"/>
    <w:rsid w:val="00D77E68"/>
    <w:rsid w:val="00D80065"/>
    <w:rsid w:val="00D8020D"/>
    <w:rsid w:val="00D80818"/>
    <w:rsid w:val="00D80B14"/>
    <w:rsid w:val="00D80C98"/>
    <w:rsid w:val="00D80ECA"/>
    <w:rsid w:val="00D81874"/>
    <w:rsid w:val="00D81DA9"/>
    <w:rsid w:val="00D81E39"/>
    <w:rsid w:val="00D82D45"/>
    <w:rsid w:val="00D8363C"/>
    <w:rsid w:val="00D836EE"/>
    <w:rsid w:val="00D83D85"/>
    <w:rsid w:val="00D83E2D"/>
    <w:rsid w:val="00D844CB"/>
    <w:rsid w:val="00D8465F"/>
    <w:rsid w:val="00D853DC"/>
    <w:rsid w:val="00D8549B"/>
    <w:rsid w:val="00D8563A"/>
    <w:rsid w:val="00D859D1"/>
    <w:rsid w:val="00D86BC0"/>
    <w:rsid w:val="00D909B0"/>
    <w:rsid w:val="00D90DA5"/>
    <w:rsid w:val="00D911B3"/>
    <w:rsid w:val="00D913B1"/>
    <w:rsid w:val="00D91800"/>
    <w:rsid w:val="00D9290C"/>
    <w:rsid w:val="00D92F3D"/>
    <w:rsid w:val="00D93D54"/>
    <w:rsid w:val="00D93E86"/>
    <w:rsid w:val="00D93F07"/>
    <w:rsid w:val="00D9433A"/>
    <w:rsid w:val="00D94374"/>
    <w:rsid w:val="00D94937"/>
    <w:rsid w:val="00D94A23"/>
    <w:rsid w:val="00D9544A"/>
    <w:rsid w:val="00D9558A"/>
    <w:rsid w:val="00D95B85"/>
    <w:rsid w:val="00D964D3"/>
    <w:rsid w:val="00D96FF8"/>
    <w:rsid w:val="00D976AB"/>
    <w:rsid w:val="00D97AC3"/>
    <w:rsid w:val="00D97CE1"/>
    <w:rsid w:val="00DA08C6"/>
    <w:rsid w:val="00DA0BC0"/>
    <w:rsid w:val="00DA1230"/>
    <w:rsid w:val="00DA1E14"/>
    <w:rsid w:val="00DA27E8"/>
    <w:rsid w:val="00DA2ACD"/>
    <w:rsid w:val="00DA44ED"/>
    <w:rsid w:val="00DA459F"/>
    <w:rsid w:val="00DA4738"/>
    <w:rsid w:val="00DA4BA1"/>
    <w:rsid w:val="00DA56AE"/>
    <w:rsid w:val="00DA5EC0"/>
    <w:rsid w:val="00DA6651"/>
    <w:rsid w:val="00DA66FE"/>
    <w:rsid w:val="00DA6C8A"/>
    <w:rsid w:val="00DA7A18"/>
    <w:rsid w:val="00DA7A36"/>
    <w:rsid w:val="00DA7C37"/>
    <w:rsid w:val="00DA7D3F"/>
    <w:rsid w:val="00DB0CA2"/>
    <w:rsid w:val="00DB0F51"/>
    <w:rsid w:val="00DB10D7"/>
    <w:rsid w:val="00DB2827"/>
    <w:rsid w:val="00DB2D17"/>
    <w:rsid w:val="00DB2DCC"/>
    <w:rsid w:val="00DB38F8"/>
    <w:rsid w:val="00DB424D"/>
    <w:rsid w:val="00DB43E5"/>
    <w:rsid w:val="00DB4B26"/>
    <w:rsid w:val="00DB4B46"/>
    <w:rsid w:val="00DB4EBE"/>
    <w:rsid w:val="00DB55CA"/>
    <w:rsid w:val="00DB5D88"/>
    <w:rsid w:val="00DB5D94"/>
    <w:rsid w:val="00DB60DC"/>
    <w:rsid w:val="00DB6B0C"/>
    <w:rsid w:val="00DB6C79"/>
    <w:rsid w:val="00DB6CBE"/>
    <w:rsid w:val="00DB756A"/>
    <w:rsid w:val="00DB7696"/>
    <w:rsid w:val="00DC0B1E"/>
    <w:rsid w:val="00DC12EB"/>
    <w:rsid w:val="00DC1BB5"/>
    <w:rsid w:val="00DC1D63"/>
    <w:rsid w:val="00DC2430"/>
    <w:rsid w:val="00DC28FC"/>
    <w:rsid w:val="00DC2A0D"/>
    <w:rsid w:val="00DC345F"/>
    <w:rsid w:val="00DC37C2"/>
    <w:rsid w:val="00DC3CFB"/>
    <w:rsid w:val="00DC3E27"/>
    <w:rsid w:val="00DC44B7"/>
    <w:rsid w:val="00DC45C8"/>
    <w:rsid w:val="00DC4BC4"/>
    <w:rsid w:val="00DC5B4C"/>
    <w:rsid w:val="00DC615D"/>
    <w:rsid w:val="00DC6C27"/>
    <w:rsid w:val="00DC7F61"/>
    <w:rsid w:val="00DD01C4"/>
    <w:rsid w:val="00DD099B"/>
    <w:rsid w:val="00DD0EB9"/>
    <w:rsid w:val="00DD0EBB"/>
    <w:rsid w:val="00DD17BC"/>
    <w:rsid w:val="00DD2ABB"/>
    <w:rsid w:val="00DD3640"/>
    <w:rsid w:val="00DD3946"/>
    <w:rsid w:val="00DD3A8D"/>
    <w:rsid w:val="00DD42F7"/>
    <w:rsid w:val="00DD489F"/>
    <w:rsid w:val="00DD505B"/>
    <w:rsid w:val="00DD51D1"/>
    <w:rsid w:val="00DD5A8E"/>
    <w:rsid w:val="00DD5AF4"/>
    <w:rsid w:val="00DD63BE"/>
    <w:rsid w:val="00DD6CA8"/>
    <w:rsid w:val="00DE02E9"/>
    <w:rsid w:val="00DE093B"/>
    <w:rsid w:val="00DE1345"/>
    <w:rsid w:val="00DE1709"/>
    <w:rsid w:val="00DE1B53"/>
    <w:rsid w:val="00DE1F27"/>
    <w:rsid w:val="00DE2802"/>
    <w:rsid w:val="00DE3814"/>
    <w:rsid w:val="00DE3AA4"/>
    <w:rsid w:val="00DE3C9F"/>
    <w:rsid w:val="00DE40F2"/>
    <w:rsid w:val="00DE4139"/>
    <w:rsid w:val="00DE4B0E"/>
    <w:rsid w:val="00DE5441"/>
    <w:rsid w:val="00DE5B98"/>
    <w:rsid w:val="00DE645A"/>
    <w:rsid w:val="00DE702E"/>
    <w:rsid w:val="00DE7247"/>
    <w:rsid w:val="00DE7385"/>
    <w:rsid w:val="00DE7401"/>
    <w:rsid w:val="00DE77A1"/>
    <w:rsid w:val="00DF0983"/>
    <w:rsid w:val="00DF0AA9"/>
    <w:rsid w:val="00DF27AE"/>
    <w:rsid w:val="00DF305B"/>
    <w:rsid w:val="00DF35EF"/>
    <w:rsid w:val="00DF376B"/>
    <w:rsid w:val="00DF3B09"/>
    <w:rsid w:val="00DF4748"/>
    <w:rsid w:val="00DF57D7"/>
    <w:rsid w:val="00DF5A64"/>
    <w:rsid w:val="00DF5C3E"/>
    <w:rsid w:val="00DF6039"/>
    <w:rsid w:val="00DF689D"/>
    <w:rsid w:val="00DF7473"/>
    <w:rsid w:val="00DF7C77"/>
    <w:rsid w:val="00E0062C"/>
    <w:rsid w:val="00E007EA"/>
    <w:rsid w:val="00E00A6C"/>
    <w:rsid w:val="00E00C6D"/>
    <w:rsid w:val="00E00EEF"/>
    <w:rsid w:val="00E00FC6"/>
    <w:rsid w:val="00E015F6"/>
    <w:rsid w:val="00E016E2"/>
    <w:rsid w:val="00E01893"/>
    <w:rsid w:val="00E01DA6"/>
    <w:rsid w:val="00E01F28"/>
    <w:rsid w:val="00E02137"/>
    <w:rsid w:val="00E0370D"/>
    <w:rsid w:val="00E03C37"/>
    <w:rsid w:val="00E03CDF"/>
    <w:rsid w:val="00E0486E"/>
    <w:rsid w:val="00E05308"/>
    <w:rsid w:val="00E05A70"/>
    <w:rsid w:val="00E06811"/>
    <w:rsid w:val="00E06B46"/>
    <w:rsid w:val="00E06DE1"/>
    <w:rsid w:val="00E079D2"/>
    <w:rsid w:val="00E07C9B"/>
    <w:rsid w:val="00E10DEB"/>
    <w:rsid w:val="00E11741"/>
    <w:rsid w:val="00E11A8B"/>
    <w:rsid w:val="00E11F85"/>
    <w:rsid w:val="00E1264F"/>
    <w:rsid w:val="00E1298E"/>
    <w:rsid w:val="00E12B1E"/>
    <w:rsid w:val="00E12D67"/>
    <w:rsid w:val="00E1361A"/>
    <w:rsid w:val="00E14858"/>
    <w:rsid w:val="00E14876"/>
    <w:rsid w:val="00E14F54"/>
    <w:rsid w:val="00E15352"/>
    <w:rsid w:val="00E153C6"/>
    <w:rsid w:val="00E15572"/>
    <w:rsid w:val="00E1589F"/>
    <w:rsid w:val="00E15F1E"/>
    <w:rsid w:val="00E162D9"/>
    <w:rsid w:val="00E164A4"/>
    <w:rsid w:val="00E16AAC"/>
    <w:rsid w:val="00E1708E"/>
    <w:rsid w:val="00E1724B"/>
    <w:rsid w:val="00E20254"/>
    <w:rsid w:val="00E21C82"/>
    <w:rsid w:val="00E21EFA"/>
    <w:rsid w:val="00E224B3"/>
    <w:rsid w:val="00E2292F"/>
    <w:rsid w:val="00E229B3"/>
    <w:rsid w:val="00E22CFA"/>
    <w:rsid w:val="00E233F9"/>
    <w:rsid w:val="00E24061"/>
    <w:rsid w:val="00E24341"/>
    <w:rsid w:val="00E24A28"/>
    <w:rsid w:val="00E24B7E"/>
    <w:rsid w:val="00E26BA8"/>
    <w:rsid w:val="00E279E8"/>
    <w:rsid w:val="00E27F09"/>
    <w:rsid w:val="00E30D17"/>
    <w:rsid w:val="00E310AD"/>
    <w:rsid w:val="00E31509"/>
    <w:rsid w:val="00E31F00"/>
    <w:rsid w:val="00E33AB0"/>
    <w:rsid w:val="00E34A81"/>
    <w:rsid w:val="00E3556A"/>
    <w:rsid w:val="00E3620D"/>
    <w:rsid w:val="00E36E1E"/>
    <w:rsid w:val="00E3754B"/>
    <w:rsid w:val="00E3782B"/>
    <w:rsid w:val="00E37936"/>
    <w:rsid w:val="00E37A6D"/>
    <w:rsid w:val="00E37B28"/>
    <w:rsid w:val="00E37CD6"/>
    <w:rsid w:val="00E37DAE"/>
    <w:rsid w:val="00E40B1C"/>
    <w:rsid w:val="00E42053"/>
    <w:rsid w:val="00E43082"/>
    <w:rsid w:val="00E43A63"/>
    <w:rsid w:val="00E44380"/>
    <w:rsid w:val="00E44978"/>
    <w:rsid w:val="00E4519B"/>
    <w:rsid w:val="00E45B2A"/>
    <w:rsid w:val="00E46E5A"/>
    <w:rsid w:val="00E471D8"/>
    <w:rsid w:val="00E4793B"/>
    <w:rsid w:val="00E47B32"/>
    <w:rsid w:val="00E503A9"/>
    <w:rsid w:val="00E509BB"/>
    <w:rsid w:val="00E518A6"/>
    <w:rsid w:val="00E52279"/>
    <w:rsid w:val="00E52329"/>
    <w:rsid w:val="00E52A17"/>
    <w:rsid w:val="00E52BA5"/>
    <w:rsid w:val="00E534BF"/>
    <w:rsid w:val="00E53CB4"/>
    <w:rsid w:val="00E54882"/>
    <w:rsid w:val="00E54EA0"/>
    <w:rsid w:val="00E55244"/>
    <w:rsid w:val="00E55938"/>
    <w:rsid w:val="00E566E7"/>
    <w:rsid w:val="00E5791A"/>
    <w:rsid w:val="00E579CF"/>
    <w:rsid w:val="00E579D7"/>
    <w:rsid w:val="00E57E50"/>
    <w:rsid w:val="00E602FD"/>
    <w:rsid w:val="00E623E1"/>
    <w:rsid w:val="00E62579"/>
    <w:rsid w:val="00E6283A"/>
    <w:rsid w:val="00E628DF"/>
    <w:rsid w:val="00E6360A"/>
    <w:rsid w:val="00E638DE"/>
    <w:rsid w:val="00E64636"/>
    <w:rsid w:val="00E64C60"/>
    <w:rsid w:val="00E64D61"/>
    <w:rsid w:val="00E64E5D"/>
    <w:rsid w:val="00E660DE"/>
    <w:rsid w:val="00E66AD6"/>
    <w:rsid w:val="00E672F6"/>
    <w:rsid w:val="00E674B9"/>
    <w:rsid w:val="00E67EBE"/>
    <w:rsid w:val="00E70731"/>
    <w:rsid w:val="00E7094F"/>
    <w:rsid w:val="00E70CA9"/>
    <w:rsid w:val="00E70DA6"/>
    <w:rsid w:val="00E713E8"/>
    <w:rsid w:val="00E71945"/>
    <w:rsid w:val="00E71AD5"/>
    <w:rsid w:val="00E71F73"/>
    <w:rsid w:val="00E72561"/>
    <w:rsid w:val="00E72BEA"/>
    <w:rsid w:val="00E73B5D"/>
    <w:rsid w:val="00E73FE7"/>
    <w:rsid w:val="00E7515B"/>
    <w:rsid w:val="00E7559E"/>
    <w:rsid w:val="00E757F9"/>
    <w:rsid w:val="00E7778B"/>
    <w:rsid w:val="00E77824"/>
    <w:rsid w:val="00E808CD"/>
    <w:rsid w:val="00E80F49"/>
    <w:rsid w:val="00E824A9"/>
    <w:rsid w:val="00E827D2"/>
    <w:rsid w:val="00E839D0"/>
    <w:rsid w:val="00E83B66"/>
    <w:rsid w:val="00E850E5"/>
    <w:rsid w:val="00E85278"/>
    <w:rsid w:val="00E85E43"/>
    <w:rsid w:val="00E873F3"/>
    <w:rsid w:val="00E90520"/>
    <w:rsid w:val="00E92170"/>
    <w:rsid w:val="00E9262F"/>
    <w:rsid w:val="00E92983"/>
    <w:rsid w:val="00E930AA"/>
    <w:rsid w:val="00E9353E"/>
    <w:rsid w:val="00E93609"/>
    <w:rsid w:val="00E93975"/>
    <w:rsid w:val="00E93AF6"/>
    <w:rsid w:val="00E93D8F"/>
    <w:rsid w:val="00E952B5"/>
    <w:rsid w:val="00E97520"/>
    <w:rsid w:val="00E97DD8"/>
    <w:rsid w:val="00E97F38"/>
    <w:rsid w:val="00EA0378"/>
    <w:rsid w:val="00EA1139"/>
    <w:rsid w:val="00EA1636"/>
    <w:rsid w:val="00EA388E"/>
    <w:rsid w:val="00EA3A2B"/>
    <w:rsid w:val="00EA5171"/>
    <w:rsid w:val="00EA5D44"/>
    <w:rsid w:val="00EA5E0A"/>
    <w:rsid w:val="00EA6317"/>
    <w:rsid w:val="00EA6411"/>
    <w:rsid w:val="00EA6429"/>
    <w:rsid w:val="00EA6988"/>
    <w:rsid w:val="00EA6ABC"/>
    <w:rsid w:val="00EA7156"/>
    <w:rsid w:val="00EA7A84"/>
    <w:rsid w:val="00EB023D"/>
    <w:rsid w:val="00EB0333"/>
    <w:rsid w:val="00EB09A1"/>
    <w:rsid w:val="00EB0C0A"/>
    <w:rsid w:val="00EB1F02"/>
    <w:rsid w:val="00EB2184"/>
    <w:rsid w:val="00EB27BA"/>
    <w:rsid w:val="00EB3201"/>
    <w:rsid w:val="00EB3C75"/>
    <w:rsid w:val="00EB4190"/>
    <w:rsid w:val="00EB420F"/>
    <w:rsid w:val="00EB5449"/>
    <w:rsid w:val="00EB6203"/>
    <w:rsid w:val="00EB6727"/>
    <w:rsid w:val="00EB68DE"/>
    <w:rsid w:val="00EB6F60"/>
    <w:rsid w:val="00EB72EC"/>
    <w:rsid w:val="00EB750C"/>
    <w:rsid w:val="00EB7846"/>
    <w:rsid w:val="00EB7990"/>
    <w:rsid w:val="00EB7B41"/>
    <w:rsid w:val="00EB7F18"/>
    <w:rsid w:val="00EC00C3"/>
    <w:rsid w:val="00EC09F3"/>
    <w:rsid w:val="00EC24B9"/>
    <w:rsid w:val="00EC2F8E"/>
    <w:rsid w:val="00EC2FEC"/>
    <w:rsid w:val="00EC32D1"/>
    <w:rsid w:val="00EC5075"/>
    <w:rsid w:val="00EC530B"/>
    <w:rsid w:val="00EC5682"/>
    <w:rsid w:val="00EC5FFF"/>
    <w:rsid w:val="00EC646D"/>
    <w:rsid w:val="00EC6EED"/>
    <w:rsid w:val="00EC7750"/>
    <w:rsid w:val="00EC78C2"/>
    <w:rsid w:val="00EC799D"/>
    <w:rsid w:val="00EC7DC4"/>
    <w:rsid w:val="00ED07E8"/>
    <w:rsid w:val="00ED1A46"/>
    <w:rsid w:val="00ED1C1D"/>
    <w:rsid w:val="00ED3AFA"/>
    <w:rsid w:val="00ED4454"/>
    <w:rsid w:val="00ED48BD"/>
    <w:rsid w:val="00ED4EB4"/>
    <w:rsid w:val="00ED501D"/>
    <w:rsid w:val="00ED6F07"/>
    <w:rsid w:val="00ED73CA"/>
    <w:rsid w:val="00ED7967"/>
    <w:rsid w:val="00EE0641"/>
    <w:rsid w:val="00EE0772"/>
    <w:rsid w:val="00EE0C52"/>
    <w:rsid w:val="00EE14F6"/>
    <w:rsid w:val="00EE2922"/>
    <w:rsid w:val="00EE30B5"/>
    <w:rsid w:val="00EE34CD"/>
    <w:rsid w:val="00EE37D4"/>
    <w:rsid w:val="00EE3A45"/>
    <w:rsid w:val="00EE416F"/>
    <w:rsid w:val="00EE465F"/>
    <w:rsid w:val="00EE5BE8"/>
    <w:rsid w:val="00EE6670"/>
    <w:rsid w:val="00EE6A05"/>
    <w:rsid w:val="00EE6A5F"/>
    <w:rsid w:val="00EE7430"/>
    <w:rsid w:val="00EE7713"/>
    <w:rsid w:val="00EF220A"/>
    <w:rsid w:val="00EF3836"/>
    <w:rsid w:val="00EF5138"/>
    <w:rsid w:val="00EF5C63"/>
    <w:rsid w:val="00EF5EAB"/>
    <w:rsid w:val="00EF69F5"/>
    <w:rsid w:val="00EF6FAE"/>
    <w:rsid w:val="00EF72C0"/>
    <w:rsid w:val="00EF7AFA"/>
    <w:rsid w:val="00EF7AFB"/>
    <w:rsid w:val="00EF7DEF"/>
    <w:rsid w:val="00F00071"/>
    <w:rsid w:val="00F00146"/>
    <w:rsid w:val="00F00228"/>
    <w:rsid w:val="00F00E33"/>
    <w:rsid w:val="00F0275B"/>
    <w:rsid w:val="00F029F4"/>
    <w:rsid w:val="00F02E07"/>
    <w:rsid w:val="00F033F0"/>
    <w:rsid w:val="00F0345C"/>
    <w:rsid w:val="00F04633"/>
    <w:rsid w:val="00F07286"/>
    <w:rsid w:val="00F07678"/>
    <w:rsid w:val="00F07705"/>
    <w:rsid w:val="00F07751"/>
    <w:rsid w:val="00F0797F"/>
    <w:rsid w:val="00F1026A"/>
    <w:rsid w:val="00F107EC"/>
    <w:rsid w:val="00F112BE"/>
    <w:rsid w:val="00F11376"/>
    <w:rsid w:val="00F118FB"/>
    <w:rsid w:val="00F119D3"/>
    <w:rsid w:val="00F11CFB"/>
    <w:rsid w:val="00F124FE"/>
    <w:rsid w:val="00F12823"/>
    <w:rsid w:val="00F13017"/>
    <w:rsid w:val="00F13421"/>
    <w:rsid w:val="00F1349A"/>
    <w:rsid w:val="00F13A07"/>
    <w:rsid w:val="00F142D7"/>
    <w:rsid w:val="00F148A3"/>
    <w:rsid w:val="00F149C5"/>
    <w:rsid w:val="00F14B37"/>
    <w:rsid w:val="00F14E69"/>
    <w:rsid w:val="00F16766"/>
    <w:rsid w:val="00F16784"/>
    <w:rsid w:val="00F16C7C"/>
    <w:rsid w:val="00F170D6"/>
    <w:rsid w:val="00F17D89"/>
    <w:rsid w:val="00F2046E"/>
    <w:rsid w:val="00F2127E"/>
    <w:rsid w:val="00F2255B"/>
    <w:rsid w:val="00F2289C"/>
    <w:rsid w:val="00F22A18"/>
    <w:rsid w:val="00F22A74"/>
    <w:rsid w:val="00F23B37"/>
    <w:rsid w:val="00F240A7"/>
    <w:rsid w:val="00F24100"/>
    <w:rsid w:val="00F24970"/>
    <w:rsid w:val="00F24AFD"/>
    <w:rsid w:val="00F24E37"/>
    <w:rsid w:val="00F25425"/>
    <w:rsid w:val="00F2620D"/>
    <w:rsid w:val="00F2728E"/>
    <w:rsid w:val="00F278DE"/>
    <w:rsid w:val="00F27BCC"/>
    <w:rsid w:val="00F27DC1"/>
    <w:rsid w:val="00F3051D"/>
    <w:rsid w:val="00F30D67"/>
    <w:rsid w:val="00F30E6B"/>
    <w:rsid w:val="00F30EA0"/>
    <w:rsid w:val="00F3164F"/>
    <w:rsid w:val="00F31B52"/>
    <w:rsid w:val="00F31F03"/>
    <w:rsid w:val="00F31FE8"/>
    <w:rsid w:val="00F32485"/>
    <w:rsid w:val="00F33755"/>
    <w:rsid w:val="00F3398F"/>
    <w:rsid w:val="00F346B0"/>
    <w:rsid w:val="00F3478A"/>
    <w:rsid w:val="00F352FC"/>
    <w:rsid w:val="00F353A3"/>
    <w:rsid w:val="00F35EC2"/>
    <w:rsid w:val="00F368AB"/>
    <w:rsid w:val="00F37ABB"/>
    <w:rsid w:val="00F37CE5"/>
    <w:rsid w:val="00F37EE4"/>
    <w:rsid w:val="00F40B36"/>
    <w:rsid w:val="00F41F54"/>
    <w:rsid w:val="00F424B6"/>
    <w:rsid w:val="00F43005"/>
    <w:rsid w:val="00F43BBC"/>
    <w:rsid w:val="00F43C10"/>
    <w:rsid w:val="00F43D93"/>
    <w:rsid w:val="00F43DEE"/>
    <w:rsid w:val="00F4509C"/>
    <w:rsid w:val="00F45493"/>
    <w:rsid w:val="00F45CF5"/>
    <w:rsid w:val="00F47579"/>
    <w:rsid w:val="00F50CDE"/>
    <w:rsid w:val="00F51115"/>
    <w:rsid w:val="00F515EE"/>
    <w:rsid w:val="00F5244D"/>
    <w:rsid w:val="00F52A51"/>
    <w:rsid w:val="00F542BE"/>
    <w:rsid w:val="00F549E3"/>
    <w:rsid w:val="00F54DF3"/>
    <w:rsid w:val="00F54F7A"/>
    <w:rsid w:val="00F5572A"/>
    <w:rsid w:val="00F55F46"/>
    <w:rsid w:val="00F56192"/>
    <w:rsid w:val="00F56D5C"/>
    <w:rsid w:val="00F57F04"/>
    <w:rsid w:val="00F57F9B"/>
    <w:rsid w:val="00F57FBB"/>
    <w:rsid w:val="00F610E0"/>
    <w:rsid w:val="00F617A2"/>
    <w:rsid w:val="00F6200B"/>
    <w:rsid w:val="00F62DE4"/>
    <w:rsid w:val="00F6309F"/>
    <w:rsid w:val="00F6327C"/>
    <w:rsid w:val="00F65BF0"/>
    <w:rsid w:val="00F65C6A"/>
    <w:rsid w:val="00F66549"/>
    <w:rsid w:val="00F67451"/>
    <w:rsid w:val="00F67782"/>
    <w:rsid w:val="00F67C3D"/>
    <w:rsid w:val="00F67F3E"/>
    <w:rsid w:val="00F700F2"/>
    <w:rsid w:val="00F707FC"/>
    <w:rsid w:val="00F70B4A"/>
    <w:rsid w:val="00F7134C"/>
    <w:rsid w:val="00F7298E"/>
    <w:rsid w:val="00F72B2B"/>
    <w:rsid w:val="00F73831"/>
    <w:rsid w:val="00F738B9"/>
    <w:rsid w:val="00F74DCD"/>
    <w:rsid w:val="00F76CEA"/>
    <w:rsid w:val="00F77730"/>
    <w:rsid w:val="00F778FB"/>
    <w:rsid w:val="00F80103"/>
    <w:rsid w:val="00F801A1"/>
    <w:rsid w:val="00F80333"/>
    <w:rsid w:val="00F811C2"/>
    <w:rsid w:val="00F824AA"/>
    <w:rsid w:val="00F82D80"/>
    <w:rsid w:val="00F84970"/>
    <w:rsid w:val="00F84C7F"/>
    <w:rsid w:val="00F85145"/>
    <w:rsid w:val="00F85CDC"/>
    <w:rsid w:val="00F85DAE"/>
    <w:rsid w:val="00F93528"/>
    <w:rsid w:val="00F93777"/>
    <w:rsid w:val="00F941D0"/>
    <w:rsid w:val="00F94A75"/>
    <w:rsid w:val="00F951D1"/>
    <w:rsid w:val="00F960EA"/>
    <w:rsid w:val="00F96D66"/>
    <w:rsid w:val="00F96F9E"/>
    <w:rsid w:val="00F97565"/>
    <w:rsid w:val="00F97F3A"/>
    <w:rsid w:val="00FA01E8"/>
    <w:rsid w:val="00FA02A1"/>
    <w:rsid w:val="00FA0360"/>
    <w:rsid w:val="00FA089D"/>
    <w:rsid w:val="00FA1BB8"/>
    <w:rsid w:val="00FA1F9E"/>
    <w:rsid w:val="00FA3508"/>
    <w:rsid w:val="00FA351D"/>
    <w:rsid w:val="00FA3818"/>
    <w:rsid w:val="00FA40CD"/>
    <w:rsid w:val="00FA4695"/>
    <w:rsid w:val="00FA4A63"/>
    <w:rsid w:val="00FA51C2"/>
    <w:rsid w:val="00FA5523"/>
    <w:rsid w:val="00FA5986"/>
    <w:rsid w:val="00FA59B3"/>
    <w:rsid w:val="00FA5A42"/>
    <w:rsid w:val="00FA62E2"/>
    <w:rsid w:val="00FA6302"/>
    <w:rsid w:val="00FA638E"/>
    <w:rsid w:val="00FA6646"/>
    <w:rsid w:val="00FA69D8"/>
    <w:rsid w:val="00FA7833"/>
    <w:rsid w:val="00FB1138"/>
    <w:rsid w:val="00FB160E"/>
    <w:rsid w:val="00FB1917"/>
    <w:rsid w:val="00FB271A"/>
    <w:rsid w:val="00FB29DC"/>
    <w:rsid w:val="00FB2C3C"/>
    <w:rsid w:val="00FB48A4"/>
    <w:rsid w:val="00FB4C1C"/>
    <w:rsid w:val="00FB4F2C"/>
    <w:rsid w:val="00FB55B7"/>
    <w:rsid w:val="00FB59D2"/>
    <w:rsid w:val="00FB5A00"/>
    <w:rsid w:val="00FB5B56"/>
    <w:rsid w:val="00FB5FE2"/>
    <w:rsid w:val="00FB60BE"/>
    <w:rsid w:val="00FB6255"/>
    <w:rsid w:val="00FB63B5"/>
    <w:rsid w:val="00FB7132"/>
    <w:rsid w:val="00FB77C6"/>
    <w:rsid w:val="00FB7C2C"/>
    <w:rsid w:val="00FC1032"/>
    <w:rsid w:val="00FC14D0"/>
    <w:rsid w:val="00FC1595"/>
    <w:rsid w:val="00FC160F"/>
    <w:rsid w:val="00FC1DA3"/>
    <w:rsid w:val="00FC1F41"/>
    <w:rsid w:val="00FC3AB8"/>
    <w:rsid w:val="00FC3B66"/>
    <w:rsid w:val="00FC44F4"/>
    <w:rsid w:val="00FC64F5"/>
    <w:rsid w:val="00FC6515"/>
    <w:rsid w:val="00FC6758"/>
    <w:rsid w:val="00FC6858"/>
    <w:rsid w:val="00FC69CF"/>
    <w:rsid w:val="00FC6F9A"/>
    <w:rsid w:val="00FC7194"/>
    <w:rsid w:val="00FC71B6"/>
    <w:rsid w:val="00FC7DF2"/>
    <w:rsid w:val="00FD03A3"/>
    <w:rsid w:val="00FD07CE"/>
    <w:rsid w:val="00FD0D7F"/>
    <w:rsid w:val="00FD1C04"/>
    <w:rsid w:val="00FD1D67"/>
    <w:rsid w:val="00FD2719"/>
    <w:rsid w:val="00FD2D6E"/>
    <w:rsid w:val="00FD4F8B"/>
    <w:rsid w:val="00FD51A4"/>
    <w:rsid w:val="00FD5A2F"/>
    <w:rsid w:val="00FD6527"/>
    <w:rsid w:val="00FD6C47"/>
    <w:rsid w:val="00FD77E5"/>
    <w:rsid w:val="00FD7F51"/>
    <w:rsid w:val="00FE0011"/>
    <w:rsid w:val="00FE03D4"/>
    <w:rsid w:val="00FE04B6"/>
    <w:rsid w:val="00FE04DA"/>
    <w:rsid w:val="00FE09B7"/>
    <w:rsid w:val="00FE1205"/>
    <w:rsid w:val="00FE14DD"/>
    <w:rsid w:val="00FE1B48"/>
    <w:rsid w:val="00FE2FE6"/>
    <w:rsid w:val="00FE3230"/>
    <w:rsid w:val="00FE3269"/>
    <w:rsid w:val="00FE3C74"/>
    <w:rsid w:val="00FE3C96"/>
    <w:rsid w:val="00FE3E16"/>
    <w:rsid w:val="00FE42CB"/>
    <w:rsid w:val="00FE4B8A"/>
    <w:rsid w:val="00FE4DE2"/>
    <w:rsid w:val="00FE5248"/>
    <w:rsid w:val="00FE5B95"/>
    <w:rsid w:val="00FE5EB2"/>
    <w:rsid w:val="00FE617F"/>
    <w:rsid w:val="00FE6BE5"/>
    <w:rsid w:val="00FE6D0A"/>
    <w:rsid w:val="00FE6E98"/>
    <w:rsid w:val="00FE705E"/>
    <w:rsid w:val="00FE7084"/>
    <w:rsid w:val="00FE7222"/>
    <w:rsid w:val="00FE7267"/>
    <w:rsid w:val="00FE7DCE"/>
    <w:rsid w:val="00FF02DA"/>
    <w:rsid w:val="00FF0A8F"/>
    <w:rsid w:val="00FF0D2D"/>
    <w:rsid w:val="00FF17F9"/>
    <w:rsid w:val="00FF1922"/>
    <w:rsid w:val="00FF25C8"/>
    <w:rsid w:val="00FF306A"/>
    <w:rsid w:val="00FF3088"/>
    <w:rsid w:val="00FF3299"/>
    <w:rsid w:val="00FF3467"/>
    <w:rsid w:val="00FF379A"/>
    <w:rsid w:val="00FF39D9"/>
    <w:rsid w:val="00FF4BDF"/>
    <w:rsid w:val="00FF4D97"/>
    <w:rsid w:val="00FF536B"/>
    <w:rsid w:val="00FF5BF8"/>
    <w:rsid w:val="00FF61DF"/>
    <w:rsid w:val="00FF6791"/>
    <w:rsid w:val="00FF6BA3"/>
    <w:rsid w:val="00FF7041"/>
    <w:rsid w:val="00FF7188"/>
    <w:rsid w:val="00FF7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9D74F11"/>
  <w15:docId w15:val="{2A88FFDA-0BB4-4B71-A258-C254451A0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70C"/>
    <w:pPr>
      <w:snapToGrid w:val="0"/>
      <w:spacing w:after="100" w:afterAutospacing="1"/>
      <w:jc w:val="both"/>
    </w:pPr>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pPr>
      <w:keepNext/>
      <w:numPr>
        <w:numId w:val="1"/>
      </w:numPr>
      <w:tabs>
        <w:tab w:val="left" w:pos="0"/>
      </w:tabs>
      <w:spacing w:before="240" w:afterLines="50" w:after="50" w:afterAutospacing="0"/>
      <w:outlineLvl w:val="0"/>
    </w:pPr>
    <w:rPr>
      <w:rFonts w:ascii="Arial" w:hAnsi="Arial"/>
      <w:b/>
      <w:kern w:val="28"/>
      <w:sz w:val="32"/>
      <w:lang w:eastAsia="x-none"/>
    </w:rPr>
  </w:style>
  <w:style w:type="paragraph" w:styleId="Heading2">
    <w:name w:val="heading 2"/>
    <w:aliases w:val="DO NOT USE_h2,h2,h21,H2,Head2A,2,UNDERRUBRIK 1-2"/>
    <w:basedOn w:val="Normal"/>
    <w:next w:val="Normal"/>
    <w:link w:val="Heading2Char"/>
    <w:autoRedefine/>
    <w:qFormat/>
    <w:rsid w:val="005B570C"/>
    <w:pPr>
      <w:keepNext/>
      <w:numPr>
        <w:ilvl w:val="1"/>
        <w:numId w:val="1"/>
      </w:numPr>
      <w:tabs>
        <w:tab w:val="clear" w:pos="3403"/>
        <w:tab w:val="num" w:pos="993"/>
      </w:tabs>
      <w:ind w:hanging="3403"/>
      <w:outlineLvl w:val="1"/>
    </w:pPr>
    <w:rPr>
      <w:rFonts w:ascii="Arial" w:hAnsi="Arial"/>
      <w:b/>
      <w:sz w:val="28"/>
      <w:lang w:val="x-none"/>
    </w:rPr>
  </w:style>
  <w:style w:type="paragraph" w:styleId="Heading3">
    <w:name w:val="heading 3"/>
    <w:aliases w:val="Underrubrik2,H3,no break,Memo Heading 3"/>
    <w:basedOn w:val="Normal"/>
    <w:next w:val="Normal"/>
    <w:link w:val="Heading3Char"/>
    <w:qFormat/>
    <w:pPr>
      <w:keepNext/>
      <w:numPr>
        <w:ilvl w:val="2"/>
        <w:numId w:val="1"/>
      </w:numPr>
      <w:spacing w:before="240" w:after="60"/>
      <w:outlineLvl w:val="2"/>
    </w:pPr>
    <w:rPr>
      <w:rFonts w:ascii="Arial" w:hAnsi="Arial"/>
      <w:b/>
    </w:rPr>
  </w:style>
  <w:style w:type="paragraph" w:styleId="Heading4">
    <w:name w:val="heading 4"/>
    <w:basedOn w:val="Normal"/>
    <w:next w:val="Normal"/>
    <w:qFormat/>
    <w:rsid w:val="001A6AED"/>
    <w:pPr>
      <w:keepNext/>
      <w:numPr>
        <w:ilvl w:val="3"/>
        <w:numId w:val="1"/>
      </w:numPr>
      <w:tabs>
        <w:tab w:val="clear" w:pos="851"/>
        <w:tab w:val="num" w:pos="993"/>
      </w:tabs>
      <w:spacing w:before="240"/>
      <w:ind w:left="993" w:hanging="993"/>
      <w:jc w:val="left"/>
      <w:outlineLvl w:val="3"/>
    </w:pPr>
    <w:rPr>
      <w:rFonts w:ascii="Arial" w:hAnsi="Arial"/>
      <w:b/>
      <w:bCs/>
      <w:iCs/>
    </w:rPr>
  </w:style>
  <w:style w:type="paragraph" w:styleId="Heading5">
    <w:name w:val="heading 5"/>
    <w:basedOn w:val="Normal"/>
    <w:next w:val="Normal"/>
    <w:link w:val="Heading5Char"/>
    <w:uiPriority w:val="9"/>
    <w:unhideWhenUsed/>
    <w:qFormat/>
    <w:rsid w:val="00C514CC"/>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
    <w:link w:val="Heading1"/>
    <w:rPr>
      <w:rFonts w:ascii="Arial" w:eastAsia="MS Gothic" w:hAnsi="Arial"/>
      <w:b/>
      <w:kern w:val="28"/>
      <w:sz w:val="32"/>
      <w:lang w:val="en-GB" w:eastAsia="x-none"/>
    </w:rPr>
  </w:style>
  <w:style w:type="character" w:customStyle="1" w:styleId="Heading2Char">
    <w:name w:val="Heading 2 Char"/>
    <w:aliases w:val="DO NOT USE_h2 Char,h2 Char,h21 Char,H2 Char,Head2A Char,2 Char,UNDERRUBRIK 1-2 Char"/>
    <w:link w:val="Heading2"/>
    <w:rsid w:val="005B570C"/>
    <w:rPr>
      <w:rFonts w:ascii="Arial" w:eastAsia="MS Gothic" w:hAnsi="Arial"/>
      <w:b/>
      <w:sz w:val="28"/>
      <w:lang w:val="x-none"/>
    </w:rPr>
  </w:style>
  <w:style w:type="character" w:customStyle="1" w:styleId="Heading5Char">
    <w:name w:val="Heading 5 Char"/>
    <w:basedOn w:val="DefaultParagraphFont"/>
    <w:link w:val="Heading5"/>
    <w:uiPriority w:val="9"/>
    <w:rsid w:val="00C514CC"/>
    <w:rPr>
      <w:rFonts w:asciiTheme="majorHAnsi" w:eastAsiaTheme="majorEastAsia" w:hAnsiTheme="majorHAnsi" w:cstheme="majorBidi"/>
      <w:b/>
      <w:bCs/>
      <w:sz w:val="22"/>
      <w:szCs w:val="2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widowControl w:val="0"/>
    </w:pPr>
    <w:rPr>
      <w:rFonts w:ascii="Arial" w:eastAsia="MS Mincho"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locked/>
    <w:rsid w:val="00C92E0F"/>
    <w:rPr>
      <w:rFonts w:ascii="Arial" w:hAnsi="Arial"/>
      <w:b/>
      <w:noProof/>
      <w:sz w:val="18"/>
      <w:lang w:val="en-GB"/>
    </w:rPr>
  </w:style>
  <w:style w:type="paragraph" w:styleId="Caption">
    <w:name w:val="caption"/>
    <w:basedOn w:val="Normal"/>
    <w:next w:val="Normal"/>
    <w:link w:val="CaptionChar"/>
    <w:qFormat/>
    <w:pPr>
      <w:spacing w:before="120" w:after="120"/>
    </w:pPr>
    <w:rPr>
      <w:b/>
      <w:lang w:eastAsia="x-none"/>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aliases w:val="段落フォント Char (文字) Char (文字) (文字) Char Char Char (文字) (文字) Char Char (文字) (文字)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styleId="Hyperlink">
    <w:name w:val="Hyperlink"/>
    <w:uiPriority w:val="99"/>
    <w:qFormat/>
    <w:rPr>
      <w:color w:val="0000FF"/>
      <w:u w:val="single"/>
    </w:rPr>
  </w:style>
  <w:style w:type="character" w:styleId="CommentReference">
    <w:name w:val="annotation reference"/>
    <w:semiHidden/>
    <w:rPr>
      <w:sz w:val="18"/>
      <w:szCs w:val="18"/>
    </w:rPr>
  </w:style>
  <w:style w:type="paragraph" w:styleId="CommentText">
    <w:name w:val="annotation text"/>
    <w:basedOn w:val="Normal"/>
    <w:link w:val="CommentTextChar"/>
    <w:semiHidden/>
    <w:pPr>
      <w:jc w:val="left"/>
    </w:pPr>
    <w:rPr>
      <w:lang w:eastAsia="x-none"/>
    </w:rPr>
  </w:style>
  <w:style w:type="character" w:customStyle="1" w:styleId="CommentTextChar">
    <w:name w:val="Comment Text Char"/>
    <w:link w:val="CommentText"/>
    <w:semiHidden/>
    <w:rPr>
      <w:rFonts w:ascii="Times New Roman" w:eastAsia="MS Gothic" w:hAnsi="Times New Roman"/>
      <w:sz w:val="24"/>
      <w:lang w:val="en-GB"/>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Arial" w:hAnsi="Arial"/>
      <w:sz w:val="18"/>
      <w:szCs w:val="18"/>
    </w:rPr>
  </w:style>
  <w:style w:type="paragraph" w:styleId="Footer">
    <w:name w:val="footer"/>
    <w:basedOn w:val="Normal"/>
    <w:link w:val="FooterChar"/>
    <w:uiPriority w:val="99"/>
    <w:pPr>
      <w:tabs>
        <w:tab w:val="center" w:pos="4252"/>
        <w:tab w:val="right" w:pos="8504"/>
      </w:tabs>
    </w:pPr>
    <w:rPr>
      <w:lang w:eastAsia="x-none"/>
    </w:rPr>
  </w:style>
  <w:style w:type="character" w:customStyle="1" w:styleId="FooterChar">
    <w:name w:val="Footer Char"/>
    <w:link w:val="Footer"/>
    <w:uiPriority w:val="99"/>
    <w:rPr>
      <w:rFonts w:ascii="Times New Roman" w:eastAsia="MS Gothic" w:hAnsi="Times New Roman"/>
      <w:sz w:val="24"/>
      <w:lang w:val="en-GB"/>
    </w:rPr>
  </w:style>
  <w:style w:type="paragraph" w:customStyle="1" w:styleId="a">
    <w:name w:val="スタイル 数式"/>
    <w:basedOn w:val="Normal"/>
    <w:pPr>
      <w:ind w:firstLine="720"/>
    </w:pPr>
    <w:rPr>
      <w:rFonts w:cs="MS Mincho"/>
    </w:rPr>
  </w:style>
  <w:style w:type="table" w:styleId="TableGrid">
    <w:name w:val="Table Grid"/>
    <w:basedOn w:val="TableNormal"/>
    <w:uiPriority w:val="5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
    <w:basedOn w:val="Normal"/>
    <w:pPr>
      <w:snapToGrid/>
      <w:spacing w:after="120" w:afterAutospacing="0"/>
    </w:pPr>
    <w:rPr>
      <w:rFonts w:eastAsia="MS Mincho"/>
      <w:sz w:val="20"/>
      <w:szCs w:val="24"/>
      <w:lang w:val="en-US" w:eastAsia="en-US"/>
    </w:rPr>
  </w:style>
  <w:style w:type="table" w:styleId="TableGrid8">
    <w:name w:val="Table Grid 8"/>
    <w:basedOn w:val="TableNormal"/>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6">
    <w:name w:val="Table List 6"/>
    <w:basedOn w:val="TableNormal"/>
    <w:pPr>
      <w:snapToGrid w:val="0"/>
      <w:spacing w:after="100" w:afterAutospacing="1"/>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TableList4">
    <w:name w:val="Table List 4"/>
    <w:basedOn w:val="TableNormal"/>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1">
    <w:name w:val="Table List 1"/>
    <w:basedOn w:val="TableNormal"/>
    <w:pPr>
      <w:snapToGrid w:val="0"/>
      <w:spacing w:after="100" w:afterAutospacing="1"/>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Quote">
    <w:name w:val="Quote"/>
    <w:basedOn w:val="Normal"/>
    <w:next w:val="Normal"/>
    <w:link w:val="QuoteChar"/>
    <w:uiPriority w:val="29"/>
    <w:qFormat/>
    <w:rPr>
      <w:i/>
      <w:iCs/>
      <w:color w:val="000000"/>
      <w:lang w:eastAsia="x-none"/>
    </w:rPr>
  </w:style>
  <w:style w:type="character" w:customStyle="1" w:styleId="QuoteChar">
    <w:name w:val="Quote Char"/>
    <w:link w:val="Quote"/>
    <w:uiPriority w:val="29"/>
    <w:rPr>
      <w:rFonts w:ascii="Times New Roman" w:eastAsia="MS Gothic" w:hAnsi="Times New Roman"/>
      <w:i/>
      <w:iCs/>
      <w:color w:val="000000"/>
      <w:sz w:val="24"/>
      <w:lang w:val="en-GB"/>
    </w:rPr>
  </w:style>
  <w:style w:type="character" w:styleId="Strong">
    <w:name w:val="Strong"/>
    <w:uiPriority w:val="22"/>
    <w:qFormat/>
    <w:rPr>
      <w:b/>
      <w:bCs/>
    </w:rPr>
  </w:style>
  <w:style w:type="paragraph" w:customStyle="1" w:styleId="1">
    <w:name w:val="段落番号1"/>
    <w:basedOn w:val="Heading1"/>
    <w:next w:val="Normal"/>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pPr>
      <w:numPr>
        <w:ilvl w:val="1"/>
      </w:numPr>
      <w:ind w:left="200" w:hangingChars="200" w:hanging="200"/>
    </w:pPr>
    <w:rPr>
      <w:rFonts w:eastAsia="MS PMincho"/>
    </w:rPr>
  </w:style>
  <w:style w:type="paragraph" w:customStyle="1" w:styleId="3">
    <w:name w:val="段落番号3"/>
    <w:basedOn w:val="1"/>
    <w:next w:val="Normal"/>
    <w:pPr>
      <w:numPr>
        <w:ilvl w:val="2"/>
      </w:numPr>
      <w:ind w:left="250" w:hangingChars="250" w:hanging="250"/>
    </w:pPr>
  </w:style>
  <w:style w:type="paragraph" w:styleId="Revision">
    <w:name w:val="Revision"/>
    <w:hidden/>
    <w:uiPriority w:val="99"/>
    <w:semiHidden/>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autoRedefine/>
    <w:semiHidden/>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0">
    <w:name w:val="図表"/>
    <w:basedOn w:val="Caption"/>
    <w:link w:val="a1"/>
    <w:qFormat/>
    <w:pPr>
      <w:jc w:val="center"/>
    </w:pPr>
  </w:style>
  <w:style w:type="character" w:customStyle="1" w:styleId="a1">
    <w:name w:val="図表 (文字)"/>
    <w:basedOn w:val="CaptionChar"/>
    <w:link w:val="a0"/>
    <w:rPr>
      <w:rFonts w:ascii="Times New Roman" w:eastAsia="MS Gothic" w:hAnsi="Times New Roman"/>
      <w:b/>
      <w:sz w:val="24"/>
      <w:lang w:val="en-GB"/>
    </w:rPr>
  </w:style>
  <w:style w:type="paragraph" w:styleId="DocumentMap">
    <w:name w:val="Document Map"/>
    <w:basedOn w:val="Normal"/>
    <w:semiHidden/>
    <w:pPr>
      <w:shd w:val="clear" w:color="auto" w:fill="000080"/>
    </w:pPr>
    <w:rPr>
      <w:rFonts w:ascii="Tahoma" w:hAnsi="Tahoma" w:cs="Tahoma"/>
      <w:sz w:val="20"/>
    </w:rPr>
  </w:style>
  <w:style w:type="table" w:styleId="LightShading-Accent6">
    <w:name w:val="Light Shading Accent 6"/>
    <w:basedOn w:val="TableNormal"/>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
    <w:name w:val="表 (モノトーン)  1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autoRedefine/>
    <w:rsid w:val="00B13A8A"/>
    <w:pPr>
      <w:numPr>
        <w:ilvl w:val="1"/>
        <w:numId w:val="5"/>
      </w:numPr>
      <w:ind w:rightChars="100" w:right="240"/>
    </w:pPr>
    <w:rPr>
      <w:b/>
      <w:i/>
      <w:lang w:val="x-none" w:eastAsia="x-none"/>
    </w:rPr>
  </w:style>
  <w:style w:type="character" w:customStyle="1" w:styleId="proposal-bullet0">
    <w:name w:val="proposal-bullet (文字)"/>
    <w:link w:val="proposal-bullet"/>
    <w:rsid w:val="00B13A8A"/>
    <w:rPr>
      <w:rFonts w:ascii="Times New Roman" w:eastAsia="MS Gothic" w:hAnsi="Times New Roman"/>
      <w:b/>
      <w:i/>
      <w:sz w:val="24"/>
      <w:lang w:val="x-none" w:eastAsia="x-none"/>
    </w:rPr>
  </w:style>
  <w:style w:type="paragraph" w:styleId="PlainText">
    <w:name w:val="Plain Text"/>
    <w:basedOn w:val="Normal"/>
    <w:link w:val="PlainTextChar"/>
    <w:uiPriority w:val="99"/>
    <w:semiHidden/>
    <w:unhideWhenUsed/>
    <w:pPr>
      <w:snapToGrid/>
      <w:spacing w:after="0" w:afterAutospacing="0"/>
      <w:jc w:val="left"/>
    </w:pPr>
    <w:rPr>
      <w:rFonts w:ascii="MS Gothic" w:hAnsi="MS Gothic"/>
      <w:sz w:val="20"/>
      <w:lang w:val="x-none" w:eastAsia="x-none"/>
    </w:rPr>
  </w:style>
  <w:style w:type="character" w:customStyle="1" w:styleId="PlainTextChar">
    <w:name w:val="Plain Text Char"/>
    <w:link w:val="PlainText"/>
    <w:uiPriority w:val="99"/>
    <w:semiHidden/>
    <w:rPr>
      <w:rFonts w:ascii="MS Gothic" w:eastAsia="MS Gothic" w:hAnsi="MS Gothic" w:cs="MS PGothic"/>
    </w:rPr>
  </w:style>
  <w:style w:type="character" w:styleId="SubtleReference">
    <w:name w:val="Subtle Reference"/>
    <w:uiPriority w:val="31"/>
    <w:qFormat/>
    <w:rsid w:val="00F96F9E"/>
    <w:rPr>
      <w:smallCaps/>
      <w:color w:val="C0504D"/>
      <w:u w:val="single"/>
    </w:rPr>
  </w:style>
  <w:style w:type="paragraph" w:customStyle="1" w:styleId="EQ">
    <w:name w:val="EQ"/>
    <w:basedOn w:val="Normal"/>
    <w:next w:val="Normal"/>
    <w:rsid w:val="00AF63A1"/>
    <w:pPr>
      <w:keepLines/>
      <w:tabs>
        <w:tab w:val="center" w:pos="4536"/>
        <w:tab w:val="right" w:pos="9072"/>
      </w:tabs>
      <w:overflowPunct w:val="0"/>
      <w:autoSpaceDE w:val="0"/>
      <w:autoSpaceDN w:val="0"/>
      <w:adjustRightInd w:val="0"/>
      <w:snapToGrid/>
      <w:spacing w:after="180" w:afterAutospacing="0"/>
      <w:jc w:val="left"/>
    </w:pPr>
    <w:rPr>
      <w:rFonts w:eastAsia="Times New Roman"/>
      <w:noProof/>
      <w:sz w:val="20"/>
      <w:lang w:eastAsia="en-GB"/>
    </w:rPr>
  </w:style>
  <w:style w:type="paragraph" w:styleId="ListParagraph">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列表段,P"/>
    <w:basedOn w:val="Normal"/>
    <w:link w:val="ListParagraphChar"/>
    <w:uiPriority w:val="34"/>
    <w:qFormat/>
    <w:rsid w:val="000546BF"/>
    <w:pPr>
      <w:numPr>
        <w:numId w:val="4"/>
      </w:numPr>
      <w:ind w:leftChars="400" w:left="400"/>
    </w:pPr>
  </w:style>
  <w:style w:type="character" w:customStyle="1" w:styleId="st">
    <w:name w:val="st"/>
    <w:rsid w:val="00DA1230"/>
  </w:style>
  <w:style w:type="paragraph" w:customStyle="1" w:styleId="NoteLevel2">
    <w:name w:val="Note Level 2"/>
    <w:basedOn w:val="Normal"/>
    <w:uiPriority w:val="1"/>
    <w:rsid w:val="003A0FD8"/>
    <w:pPr>
      <w:keepNext/>
      <w:numPr>
        <w:ilvl w:val="1"/>
        <w:numId w:val="3"/>
      </w:numPr>
      <w:contextualSpacing/>
      <w:outlineLvl w:val="1"/>
    </w:pPr>
    <w:rPr>
      <w:rFonts w:ascii="MS Gothic"/>
    </w:rPr>
  </w:style>
  <w:style w:type="paragraph" w:customStyle="1" w:styleId="Prop-obsv">
    <w:name w:val="Prop-obsv"/>
    <w:basedOn w:val="Normal"/>
    <w:link w:val="Prop-obsv0"/>
    <w:qFormat/>
    <w:rsid w:val="005E7C1B"/>
    <w:pPr>
      <w:pBdr>
        <w:top w:val="single" w:sz="4" w:space="1" w:color="auto" w:shadow="1"/>
        <w:left w:val="single" w:sz="4" w:space="4" w:color="auto" w:shadow="1"/>
        <w:bottom w:val="single" w:sz="4" w:space="1" w:color="auto" w:shadow="1"/>
        <w:right w:val="single" w:sz="4" w:space="4" w:color="auto" w:shadow="1"/>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rsid w:val="005E7C1B"/>
    <w:rPr>
      <w:rFonts w:ascii="Times New Roman" w:eastAsiaTheme="majorEastAsia" w:hAnsi="Times New Roman"/>
      <w:b/>
      <w:bCs/>
      <w:sz w:val="24"/>
      <w:szCs w:val="24"/>
      <w:shd w:val="clear" w:color="auto" w:fill="FFFFFF"/>
    </w:rPr>
  </w:style>
  <w:style w:type="paragraph" w:customStyle="1" w:styleId="NO">
    <w:name w:val="NO"/>
    <w:basedOn w:val="Normal"/>
    <w:link w:val="NOZchn"/>
    <w:rsid w:val="0027478F"/>
    <w:pPr>
      <w:keepLines/>
      <w:snapToGrid/>
      <w:spacing w:after="180" w:afterAutospacing="0"/>
      <w:ind w:left="1135" w:hanging="851"/>
      <w:jc w:val="left"/>
    </w:pPr>
    <w:rPr>
      <w:rFonts w:eastAsia="SimSun"/>
      <w:sz w:val="20"/>
      <w:lang w:eastAsia="x-none"/>
    </w:rPr>
  </w:style>
  <w:style w:type="character" w:customStyle="1" w:styleId="NOZchn">
    <w:name w:val="NO Zchn"/>
    <w:link w:val="NO"/>
    <w:rsid w:val="0027478F"/>
    <w:rPr>
      <w:rFonts w:ascii="Times New Roman" w:eastAsia="SimSun" w:hAnsi="Times New Roman"/>
      <w:lang w:val="en-GB" w:eastAsia="x-none"/>
    </w:rPr>
  </w:style>
  <w:style w:type="paragraph" w:styleId="NormalWeb">
    <w:name w:val="Normal (Web)"/>
    <w:basedOn w:val="Normal"/>
    <w:uiPriority w:val="99"/>
    <w:semiHidden/>
    <w:unhideWhenUsed/>
    <w:rsid w:val="00EE416F"/>
    <w:pPr>
      <w:snapToGrid/>
      <w:spacing w:before="100" w:beforeAutospacing="1"/>
      <w:jc w:val="left"/>
    </w:pPr>
    <w:rPr>
      <w:rFonts w:ascii="Times" w:eastAsiaTheme="minorEastAsia" w:hAnsi="Times"/>
      <w:sz w:val="20"/>
      <w:lang w:val="en-US"/>
    </w:rPr>
  </w:style>
  <w:style w:type="paragraph" w:customStyle="1" w:styleId="TH">
    <w:name w:val="TH"/>
    <w:basedOn w:val="Normal"/>
    <w:link w:val="THChar"/>
    <w:rsid w:val="00316521"/>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rsid w:val="00316521"/>
    <w:rPr>
      <w:rFonts w:ascii="Arial" w:eastAsia="SimSun" w:hAnsi="Arial"/>
      <w:b/>
      <w:lang w:val="en-GB" w:eastAsia="en-US"/>
    </w:rPr>
  </w:style>
  <w:style w:type="table" w:styleId="MediumShading2-Accent1">
    <w:name w:val="Medium Shading 2 Accent 1"/>
    <w:basedOn w:val="TableNormal"/>
    <w:uiPriority w:val="69"/>
    <w:rsid w:val="008069D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
    <w:name w:val="Light Shading"/>
    <w:basedOn w:val="TableNormal"/>
    <w:uiPriority w:val="69"/>
    <w:rsid w:val="008069D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FollowedHyperlink">
    <w:name w:val="FollowedHyperlink"/>
    <w:basedOn w:val="DefaultParagraphFont"/>
    <w:uiPriority w:val="99"/>
    <w:semiHidden/>
    <w:unhideWhenUsed/>
    <w:rsid w:val="00B423F0"/>
    <w:rPr>
      <w:color w:val="800080" w:themeColor="followedHyperlink"/>
      <w:u w:val="single"/>
    </w:rPr>
  </w:style>
  <w:style w:type="character" w:styleId="Emphasis">
    <w:name w:val="Emphasis"/>
    <w:uiPriority w:val="20"/>
    <w:qFormat/>
    <w:rsid w:val="00D67890"/>
    <w:rPr>
      <w:i/>
      <w:iCs/>
    </w:rPr>
  </w:style>
  <w:style w:type="character" w:customStyle="1" w:styleId="ListParagraphChar">
    <w:name w:val="List Paragraph Char"/>
    <w:aliases w:val="- Bullets Char,列出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sid w:val="002D023F"/>
    <w:rPr>
      <w:rFonts w:ascii="Times New Roman" w:eastAsia="MS Gothic" w:hAnsi="Times New Roman"/>
      <w:sz w:val="24"/>
      <w:lang w:val="en-GB"/>
    </w:rPr>
  </w:style>
  <w:style w:type="paragraph" w:customStyle="1" w:styleId="Proposal-Observation">
    <w:name w:val="Proposal-Observation"/>
    <w:basedOn w:val="ListParagraph"/>
    <w:link w:val="Proposal-Observation0"/>
    <w:qFormat/>
    <w:rsid w:val="00F353A3"/>
    <w:pPr>
      <w:numPr>
        <w:numId w:val="8"/>
      </w:numPr>
      <w:spacing w:before="120" w:after="220"/>
      <w:ind w:leftChars="100" w:left="780" w:rightChars="100" w:right="100"/>
    </w:pPr>
    <w:rPr>
      <w:b/>
      <w:bCs/>
      <w:i/>
      <w:lang w:val="en-US" w:eastAsia="zh-CN"/>
    </w:rPr>
  </w:style>
  <w:style w:type="character" w:customStyle="1" w:styleId="Proposal-Observation0">
    <w:name w:val="Proposal-Observation (文字)"/>
    <w:basedOn w:val="ListParagraphChar"/>
    <w:link w:val="Proposal-Observation"/>
    <w:rsid w:val="00F353A3"/>
    <w:rPr>
      <w:rFonts w:ascii="Times New Roman" w:eastAsia="MS Gothic" w:hAnsi="Times New Roman"/>
      <w:b/>
      <w:bCs/>
      <w:i/>
      <w:sz w:val="24"/>
      <w:lang w:val="en-GB" w:eastAsia="zh-CN"/>
    </w:rPr>
  </w:style>
  <w:style w:type="character" w:customStyle="1" w:styleId="10">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sid w:val="001848D5"/>
    <w:rPr>
      <w:rFonts w:ascii="Times" w:eastAsia="Batang" w:hAnsi="Times"/>
      <w:szCs w:val="24"/>
      <w:lang w:val="en-GB" w:eastAsia="x-none"/>
    </w:rPr>
  </w:style>
  <w:style w:type="character" w:customStyle="1" w:styleId="Heading3Char">
    <w:name w:val="Heading 3 Char"/>
    <w:aliases w:val="Underrubrik2 Char,H3 Char,no break Char,Memo Heading 3 Char"/>
    <w:basedOn w:val="DefaultParagraphFont"/>
    <w:link w:val="Heading3"/>
    <w:rsid w:val="00491E95"/>
    <w:rPr>
      <w:rFonts w:ascii="Arial" w:eastAsia="MS Gothic"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774">
      <w:bodyDiv w:val="1"/>
      <w:marLeft w:val="0"/>
      <w:marRight w:val="0"/>
      <w:marTop w:val="0"/>
      <w:marBottom w:val="0"/>
      <w:divBdr>
        <w:top w:val="none" w:sz="0" w:space="0" w:color="auto"/>
        <w:left w:val="none" w:sz="0" w:space="0" w:color="auto"/>
        <w:bottom w:val="none" w:sz="0" w:space="0" w:color="auto"/>
        <w:right w:val="none" w:sz="0" w:space="0" w:color="auto"/>
      </w:divBdr>
    </w:div>
    <w:div w:id="5980040">
      <w:bodyDiv w:val="1"/>
      <w:marLeft w:val="0"/>
      <w:marRight w:val="0"/>
      <w:marTop w:val="0"/>
      <w:marBottom w:val="0"/>
      <w:divBdr>
        <w:top w:val="none" w:sz="0" w:space="0" w:color="auto"/>
        <w:left w:val="none" w:sz="0" w:space="0" w:color="auto"/>
        <w:bottom w:val="none" w:sz="0" w:space="0" w:color="auto"/>
        <w:right w:val="none" w:sz="0" w:space="0" w:color="auto"/>
      </w:divBdr>
      <w:divsChild>
        <w:div w:id="926157115">
          <w:marLeft w:val="1886"/>
          <w:marRight w:val="0"/>
          <w:marTop w:val="75"/>
          <w:marBottom w:val="0"/>
          <w:divBdr>
            <w:top w:val="none" w:sz="0" w:space="0" w:color="auto"/>
            <w:left w:val="none" w:sz="0" w:space="0" w:color="auto"/>
            <w:bottom w:val="none" w:sz="0" w:space="0" w:color="auto"/>
            <w:right w:val="none" w:sz="0" w:space="0" w:color="auto"/>
          </w:divBdr>
        </w:div>
        <w:div w:id="1837570490">
          <w:marLeft w:val="2434"/>
          <w:marRight w:val="0"/>
          <w:marTop w:val="75"/>
          <w:marBottom w:val="0"/>
          <w:divBdr>
            <w:top w:val="none" w:sz="0" w:space="0" w:color="auto"/>
            <w:left w:val="none" w:sz="0" w:space="0" w:color="auto"/>
            <w:bottom w:val="none" w:sz="0" w:space="0" w:color="auto"/>
            <w:right w:val="none" w:sz="0" w:space="0" w:color="auto"/>
          </w:divBdr>
        </w:div>
      </w:divsChild>
    </w:div>
    <w:div w:id="7146009">
      <w:bodyDiv w:val="1"/>
      <w:marLeft w:val="0"/>
      <w:marRight w:val="0"/>
      <w:marTop w:val="0"/>
      <w:marBottom w:val="0"/>
      <w:divBdr>
        <w:top w:val="none" w:sz="0" w:space="0" w:color="auto"/>
        <w:left w:val="none" w:sz="0" w:space="0" w:color="auto"/>
        <w:bottom w:val="none" w:sz="0" w:space="0" w:color="auto"/>
        <w:right w:val="none" w:sz="0" w:space="0" w:color="auto"/>
      </w:divBdr>
    </w:div>
    <w:div w:id="8458522">
      <w:bodyDiv w:val="1"/>
      <w:marLeft w:val="0"/>
      <w:marRight w:val="0"/>
      <w:marTop w:val="0"/>
      <w:marBottom w:val="0"/>
      <w:divBdr>
        <w:top w:val="none" w:sz="0" w:space="0" w:color="auto"/>
        <w:left w:val="none" w:sz="0" w:space="0" w:color="auto"/>
        <w:bottom w:val="none" w:sz="0" w:space="0" w:color="auto"/>
        <w:right w:val="none" w:sz="0" w:space="0" w:color="auto"/>
      </w:divBdr>
    </w:div>
    <w:div w:id="8798399">
      <w:bodyDiv w:val="1"/>
      <w:marLeft w:val="0"/>
      <w:marRight w:val="0"/>
      <w:marTop w:val="0"/>
      <w:marBottom w:val="0"/>
      <w:divBdr>
        <w:top w:val="none" w:sz="0" w:space="0" w:color="auto"/>
        <w:left w:val="none" w:sz="0" w:space="0" w:color="auto"/>
        <w:bottom w:val="none" w:sz="0" w:space="0" w:color="auto"/>
        <w:right w:val="none" w:sz="0" w:space="0" w:color="auto"/>
      </w:divBdr>
    </w:div>
    <w:div w:id="27461486">
      <w:bodyDiv w:val="1"/>
      <w:marLeft w:val="0"/>
      <w:marRight w:val="0"/>
      <w:marTop w:val="0"/>
      <w:marBottom w:val="0"/>
      <w:divBdr>
        <w:top w:val="none" w:sz="0" w:space="0" w:color="auto"/>
        <w:left w:val="none" w:sz="0" w:space="0" w:color="auto"/>
        <w:bottom w:val="none" w:sz="0" w:space="0" w:color="auto"/>
        <w:right w:val="none" w:sz="0" w:space="0" w:color="auto"/>
      </w:divBdr>
    </w:div>
    <w:div w:id="30349268">
      <w:bodyDiv w:val="1"/>
      <w:marLeft w:val="0"/>
      <w:marRight w:val="0"/>
      <w:marTop w:val="0"/>
      <w:marBottom w:val="0"/>
      <w:divBdr>
        <w:top w:val="none" w:sz="0" w:space="0" w:color="auto"/>
        <w:left w:val="none" w:sz="0" w:space="0" w:color="auto"/>
        <w:bottom w:val="none" w:sz="0" w:space="0" w:color="auto"/>
        <w:right w:val="none" w:sz="0" w:space="0" w:color="auto"/>
      </w:divBdr>
    </w:div>
    <w:div w:id="47150063">
      <w:bodyDiv w:val="1"/>
      <w:marLeft w:val="0"/>
      <w:marRight w:val="0"/>
      <w:marTop w:val="0"/>
      <w:marBottom w:val="0"/>
      <w:divBdr>
        <w:top w:val="none" w:sz="0" w:space="0" w:color="auto"/>
        <w:left w:val="none" w:sz="0" w:space="0" w:color="auto"/>
        <w:bottom w:val="none" w:sz="0" w:space="0" w:color="auto"/>
        <w:right w:val="none" w:sz="0" w:space="0" w:color="auto"/>
      </w:divBdr>
    </w:div>
    <w:div w:id="83310137">
      <w:bodyDiv w:val="1"/>
      <w:marLeft w:val="0"/>
      <w:marRight w:val="0"/>
      <w:marTop w:val="0"/>
      <w:marBottom w:val="0"/>
      <w:divBdr>
        <w:top w:val="none" w:sz="0" w:space="0" w:color="auto"/>
        <w:left w:val="none" w:sz="0" w:space="0" w:color="auto"/>
        <w:bottom w:val="none" w:sz="0" w:space="0" w:color="auto"/>
        <w:right w:val="none" w:sz="0" w:space="0" w:color="auto"/>
      </w:divBdr>
    </w:div>
    <w:div w:id="86926400">
      <w:bodyDiv w:val="1"/>
      <w:marLeft w:val="0"/>
      <w:marRight w:val="0"/>
      <w:marTop w:val="0"/>
      <w:marBottom w:val="0"/>
      <w:divBdr>
        <w:top w:val="none" w:sz="0" w:space="0" w:color="auto"/>
        <w:left w:val="none" w:sz="0" w:space="0" w:color="auto"/>
        <w:bottom w:val="none" w:sz="0" w:space="0" w:color="auto"/>
        <w:right w:val="none" w:sz="0" w:space="0" w:color="auto"/>
      </w:divBdr>
    </w:div>
    <w:div w:id="98526621">
      <w:bodyDiv w:val="1"/>
      <w:marLeft w:val="0"/>
      <w:marRight w:val="0"/>
      <w:marTop w:val="0"/>
      <w:marBottom w:val="0"/>
      <w:divBdr>
        <w:top w:val="none" w:sz="0" w:space="0" w:color="auto"/>
        <w:left w:val="none" w:sz="0" w:space="0" w:color="auto"/>
        <w:bottom w:val="none" w:sz="0" w:space="0" w:color="auto"/>
        <w:right w:val="none" w:sz="0" w:space="0" w:color="auto"/>
      </w:divBdr>
      <w:divsChild>
        <w:div w:id="971519934">
          <w:marLeft w:val="1800"/>
          <w:marRight w:val="0"/>
          <w:marTop w:val="58"/>
          <w:marBottom w:val="0"/>
          <w:divBdr>
            <w:top w:val="none" w:sz="0" w:space="0" w:color="auto"/>
            <w:left w:val="none" w:sz="0" w:space="0" w:color="auto"/>
            <w:bottom w:val="none" w:sz="0" w:space="0" w:color="auto"/>
            <w:right w:val="none" w:sz="0" w:space="0" w:color="auto"/>
          </w:divBdr>
        </w:div>
      </w:divsChild>
    </w:div>
    <w:div w:id="105125886">
      <w:bodyDiv w:val="1"/>
      <w:marLeft w:val="0"/>
      <w:marRight w:val="0"/>
      <w:marTop w:val="0"/>
      <w:marBottom w:val="0"/>
      <w:divBdr>
        <w:top w:val="none" w:sz="0" w:space="0" w:color="auto"/>
        <w:left w:val="none" w:sz="0" w:space="0" w:color="auto"/>
        <w:bottom w:val="none" w:sz="0" w:space="0" w:color="auto"/>
        <w:right w:val="none" w:sz="0" w:space="0" w:color="auto"/>
      </w:divBdr>
    </w:div>
    <w:div w:id="116219369">
      <w:bodyDiv w:val="1"/>
      <w:marLeft w:val="0"/>
      <w:marRight w:val="0"/>
      <w:marTop w:val="0"/>
      <w:marBottom w:val="0"/>
      <w:divBdr>
        <w:top w:val="none" w:sz="0" w:space="0" w:color="auto"/>
        <w:left w:val="none" w:sz="0" w:space="0" w:color="auto"/>
        <w:bottom w:val="none" w:sz="0" w:space="0" w:color="auto"/>
        <w:right w:val="none" w:sz="0" w:space="0" w:color="auto"/>
      </w:divBdr>
    </w:div>
    <w:div w:id="116993076">
      <w:bodyDiv w:val="1"/>
      <w:marLeft w:val="0"/>
      <w:marRight w:val="0"/>
      <w:marTop w:val="0"/>
      <w:marBottom w:val="0"/>
      <w:divBdr>
        <w:top w:val="none" w:sz="0" w:space="0" w:color="auto"/>
        <w:left w:val="none" w:sz="0" w:space="0" w:color="auto"/>
        <w:bottom w:val="none" w:sz="0" w:space="0" w:color="auto"/>
        <w:right w:val="none" w:sz="0" w:space="0" w:color="auto"/>
      </w:divBdr>
    </w:div>
    <w:div w:id="126634310">
      <w:bodyDiv w:val="1"/>
      <w:marLeft w:val="0"/>
      <w:marRight w:val="0"/>
      <w:marTop w:val="0"/>
      <w:marBottom w:val="0"/>
      <w:divBdr>
        <w:top w:val="none" w:sz="0" w:space="0" w:color="auto"/>
        <w:left w:val="none" w:sz="0" w:space="0" w:color="auto"/>
        <w:bottom w:val="none" w:sz="0" w:space="0" w:color="auto"/>
        <w:right w:val="none" w:sz="0" w:space="0" w:color="auto"/>
      </w:divBdr>
    </w:div>
    <w:div w:id="157158438">
      <w:bodyDiv w:val="1"/>
      <w:marLeft w:val="0"/>
      <w:marRight w:val="0"/>
      <w:marTop w:val="0"/>
      <w:marBottom w:val="0"/>
      <w:divBdr>
        <w:top w:val="none" w:sz="0" w:space="0" w:color="auto"/>
        <w:left w:val="none" w:sz="0" w:space="0" w:color="auto"/>
        <w:bottom w:val="none" w:sz="0" w:space="0" w:color="auto"/>
        <w:right w:val="none" w:sz="0" w:space="0" w:color="auto"/>
      </w:divBdr>
    </w:div>
    <w:div w:id="159472378">
      <w:bodyDiv w:val="1"/>
      <w:marLeft w:val="0"/>
      <w:marRight w:val="0"/>
      <w:marTop w:val="0"/>
      <w:marBottom w:val="0"/>
      <w:divBdr>
        <w:top w:val="none" w:sz="0" w:space="0" w:color="auto"/>
        <w:left w:val="none" w:sz="0" w:space="0" w:color="auto"/>
        <w:bottom w:val="none" w:sz="0" w:space="0" w:color="auto"/>
        <w:right w:val="none" w:sz="0" w:space="0" w:color="auto"/>
      </w:divBdr>
      <w:divsChild>
        <w:div w:id="77332510">
          <w:marLeft w:val="806"/>
          <w:marRight w:val="0"/>
          <w:marTop w:val="75"/>
          <w:marBottom w:val="0"/>
          <w:divBdr>
            <w:top w:val="none" w:sz="0" w:space="0" w:color="auto"/>
            <w:left w:val="none" w:sz="0" w:space="0" w:color="auto"/>
            <w:bottom w:val="none" w:sz="0" w:space="0" w:color="auto"/>
            <w:right w:val="none" w:sz="0" w:space="0" w:color="auto"/>
          </w:divBdr>
        </w:div>
        <w:div w:id="796028452">
          <w:marLeft w:val="806"/>
          <w:marRight w:val="0"/>
          <w:marTop w:val="75"/>
          <w:marBottom w:val="0"/>
          <w:divBdr>
            <w:top w:val="none" w:sz="0" w:space="0" w:color="auto"/>
            <w:left w:val="none" w:sz="0" w:space="0" w:color="auto"/>
            <w:bottom w:val="none" w:sz="0" w:space="0" w:color="auto"/>
            <w:right w:val="none" w:sz="0" w:space="0" w:color="auto"/>
          </w:divBdr>
        </w:div>
      </w:divsChild>
    </w:div>
    <w:div w:id="160895744">
      <w:bodyDiv w:val="1"/>
      <w:marLeft w:val="0"/>
      <w:marRight w:val="0"/>
      <w:marTop w:val="0"/>
      <w:marBottom w:val="0"/>
      <w:divBdr>
        <w:top w:val="none" w:sz="0" w:space="0" w:color="auto"/>
        <w:left w:val="none" w:sz="0" w:space="0" w:color="auto"/>
        <w:bottom w:val="none" w:sz="0" w:space="0" w:color="auto"/>
        <w:right w:val="none" w:sz="0" w:space="0" w:color="auto"/>
      </w:divBdr>
    </w:div>
    <w:div w:id="183326625">
      <w:bodyDiv w:val="1"/>
      <w:marLeft w:val="0"/>
      <w:marRight w:val="0"/>
      <w:marTop w:val="0"/>
      <w:marBottom w:val="0"/>
      <w:divBdr>
        <w:top w:val="none" w:sz="0" w:space="0" w:color="auto"/>
        <w:left w:val="none" w:sz="0" w:space="0" w:color="auto"/>
        <w:bottom w:val="none" w:sz="0" w:space="0" w:color="auto"/>
        <w:right w:val="none" w:sz="0" w:space="0" w:color="auto"/>
      </w:divBdr>
    </w:div>
    <w:div w:id="201400910">
      <w:bodyDiv w:val="1"/>
      <w:marLeft w:val="0"/>
      <w:marRight w:val="0"/>
      <w:marTop w:val="0"/>
      <w:marBottom w:val="0"/>
      <w:divBdr>
        <w:top w:val="none" w:sz="0" w:space="0" w:color="auto"/>
        <w:left w:val="none" w:sz="0" w:space="0" w:color="auto"/>
        <w:bottom w:val="none" w:sz="0" w:space="0" w:color="auto"/>
        <w:right w:val="none" w:sz="0" w:space="0" w:color="auto"/>
      </w:divBdr>
    </w:div>
    <w:div w:id="210770488">
      <w:bodyDiv w:val="1"/>
      <w:marLeft w:val="0"/>
      <w:marRight w:val="0"/>
      <w:marTop w:val="0"/>
      <w:marBottom w:val="0"/>
      <w:divBdr>
        <w:top w:val="none" w:sz="0" w:space="0" w:color="auto"/>
        <w:left w:val="none" w:sz="0" w:space="0" w:color="auto"/>
        <w:bottom w:val="none" w:sz="0" w:space="0" w:color="auto"/>
        <w:right w:val="none" w:sz="0" w:space="0" w:color="auto"/>
      </w:divBdr>
    </w:div>
    <w:div w:id="221719922">
      <w:bodyDiv w:val="1"/>
      <w:marLeft w:val="0"/>
      <w:marRight w:val="0"/>
      <w:marTop w:val="0"/>
      <w:marBottom w:val="0"/>
      <w:divBdr>
        <w:top w:val="none" w:sz="0" w:space="0" w:color="auto"/>
        <w:left w:val="none" w:sz="0" w:space="0" w:color="auto"/>
        <w:bottom w:val="none" w:sz="0" w:space="0" w:color="auto"/>
        <w:right w:val="none" w:sz="0" w:space="0" w:color="auto"/>
      </w:divBdr>
    </w:div>
    <w:div w:id="257300488">
      <w:bodyDiv w:val="1"/>
      <w:marLeft w:val="0"/>
      <w:marRight w:val="0"/>
      <w:marTop w:val="0"/>
      <w:marBottom w:val="0"/>
      <w:divBdr>
        <w:top w:val="none" w:sz="0" w:space="0" w:color="auto"/>
        <w:left w:val="none" w:sz="0" w:space="0" w:color="auto"/>
        <w:bottom w:val="none" w:sz="0" w:space="0" w:color="auto"/>
        <w:right w:val="none" w:sz="0" w:space="0" w:color="auto"/>
      </w:divBdr>
    </w:div>
    <w:div w:id="261303346">
      <w:bodyDiv w:val="1"/>
      <w:marLeft w:val="0"/>
      <w:marRight w:val="0"/>
      <w:marTop w:val="0"/>
      <w:marBottom w:val="0"/>
      <w:divBdr>
        <w:top w:val="none" w:sz="0" w:space="0" w:color="auto"/>
        <w:left w:val="none" w:sz="0" w:space="0" w:color="auto"/>
        <w:bottom w:val="none" w:sz="0" w:space="0" w:color="auto"/>
        <w:right w:val="none" w:sz="0" w:space="0" w:color="auto"/>
      </w:divBdr>
    </w:div>
    <w:div w:id="293408572">
      <w:bodyDiv w:val="1"/>
      <w:marLeft w:val="0"/>
      <w:marRight w:val="0"/>
      <w:marTop w:val="0"/>
      <w:marBottom w:val="0"/>
      <w:divBdr>
        <w:top w:val="none" w:sz="0" w:space="0" w:color="auto"/>
        <w:left w:val="none" w:sz="0" w:space="0" w:color="auto"/>
        <w:bottom w:val="none" w:sz="0" w:space="0" w:color="auto"/>
        <w:right w:val="none" w:sz="0" w:space="0" w:color="auto"/>
      </w:divBdr>
    </w:div>
    <w:div w:id="294256865">
      <w:bodyDiv w:val="1"/>
      <w:marLeft w:val="0"/>
      <w:marRight w:val="0"/>
      <w:marTop w:val="0"/>
      <w:marBottom w:val="0"/>
      <w:divBdr>
        <w:top w:val="none" w:sz="0" w:space="0" w:color="auto"/>
        <w:left w:val="none" w:sz="0" w:space="0" w:color="auto"/>
        <w:bottom w:val="none" w:sz="0" w:space="0" w:color="auto"/>
        <w:right w:val="none" w:sz="0" w:space="0" w:color="auto"/>
      </w:divBdr>
    </w:div>
    <w:div w:id="295531510">
      <w:bodyDiv w:val="1"/>
      <w:marLeft w:val="0"/>
      <w:marRight w:val="0"/>
      <w:marTop w:val="0"/>
      <w:marBottom w:val="0"/>
      <w:divBdr>
        <w:top w:val="none" w:sz="0" w:space="0" w:color="auto"/>
        <w:left w:val="none" w:sz="0" w:space="0" w:color="auto"/>
        <w:bottom w:val="none" w:sz="0" w:space="0" w:color="auto"/>
        <w:right w:val="none" w:sz="0" w:space="0" w:color="auto"/>
      </w:divBdr>
    </w:div>
    <w:div w:id="330724110">
      <w:bodyDiv w:val="1"/>
      <w:marLeft w:val="0"/>
      <w:marRight w:val="0"/>
      <w:marTop w:val="0"/>
      <w:marBottom w:val="0"/>
      <w:divBdr>
        <w:top w:val="none" w:sz="0" w:space="0" w:color="auto"/>
        <w:left w:val="none" w:sz="0" w:space="0" w:color="auto"/>
        <w:bottom w:val="none" w:sz="0" w:space="0" w:color="auto"/>
        <w:right w:val="none" w:sz="0" w:space="0" w:color="auto"/>
      </w:divBdr>
    </w:div>
    <w:div w:id="352340040">
      <w:bodyDiv w:val="1"/>
      <w:marLeft w:val="0"/>
      <w:marRight w:val="0"/>
      <w:marTop w:val="0"/>
      <w:marBottom w:val="0"/>
      <w:divBdr>
        <w:top w:val="none" w:sz="0" w:space="0" w:color="auto"/>
        <w:left w:val="none" w:sz="0" w:space="0" w:color="auto"/>
        <w:bottom w:val="none" w:sz="0" w:space="0" w:color="auto"/>
        <w:right w:val="none" w:sz="0" w:space="0" w:color="auto"/>
      </w:divBdr>
    </w:div>
    <w:div w:id="400951499">
      <w:bodyDiv w:val="1"/>
      <w:marLeft w:val="0"/>
      <w:marRight w:val="0"/>
      <w:marTop w:val="0"/>
      <w:marBottom w:val="0"/>
      <w:divBdr>
        <w:top w:val="none" w:sz="0" w:space="0" w:color="auto"/>
        <w:left w:val="none" w:sz="0" w:space="0" w:color="auto"/>
        <w:bottom w:val="none" w:sz="0" w:space="0" w:color="auto"/>
        <w:right w:val="none" w:sz="0" w:space="0" w:color="auto"/>
      </w:divBdr>
    </w:div>
    <w:div w:id="406463477">
      <w:bodyDiv w:val="1"/>
      <w:marLeft w:val="0"/>
      <w:marRight w:val="0"/>
      <w:marTop w:val="0"/>
      <w:marBottom w:val="0"/>
      <w:divBdr>
        <w:top w:val="none" w:sz="0" w:space="0" w:color="auto"/>
        <w:left w:val="none" w:sz="0" w:space="0" w:color="auto"/>
        <w:bottom w:val="none" w:sz="0" w:space="0" w:color="auto"/>
        <w:right w:val="none" w:sz="0" w:space="0" w:color="auto"/>
      </w:divBdr>
    </w:div>
    <w:div w:id="425229027">
      <w:bodyDiv w:val="1"/>
      <w:marLeft w:val="0"/>
      <w:marRight w:val="0"/>
      <w:marTop w:val="0"/>
      <w:marBottom w:val="0"/>
      <w:divBdr>
        <w:top w:val="none" w:sz="0" w:space="0" w:color="auto"/>
        <w:left w:val="none" w:sz="0" w:space="0" w:color="auto"/>
        <w:bottom w:val="none" w:sz="0" w:space="0" w:color="auto"/>
        <w:right w:val="none" w:sz="0" w:space="0" w:color="auto"/>
      </w:divBdr>
      <w:divsChild>
        <w:div w:id="373046808">
          <w:marLeft w:val="979"/>
          <w:marRight w:val="0"/>
          <w:marTop w:val="115"/>
          <w:marBottom w:val="0"/>
          <w:divBdr>
            <w:top w:val="none" w:sz="0" w:space="0" w:color="auto"/>
            <w:left w:val="none" w:sz="0" w:space="0" w:color="auto"/>
            <w:bottom w:val="none" w:sz="0" w:space="0" w:color="auto"/>
            <w:right w:val="none" w:sz="0" w:space="0" w:color="auto"/>
          </w:divBdr>
        </w:div>
        <w:div w:id="1480464380">
          <w:marLeft w:val="1598"/>
          <w:marRight w:val="0"/>
          <w:marTop w:val="106"/>
          <w:marBottom w:val="0"/>
          <w:divBdr>
            <w:top w:val="none" w:sz="0" w:space="0" w:color="auto"/>
            <w:left w:val="none" w:sz="0" w:space="0" w:color="auto"/>
            <w:bottom w:val="none" w:sz="0" w:space="0" w:color="auto"/>
            <w:right w:val="none" w:sz="0" w:space="0" w:color="auto"/>
          </w:divBdr>
        </w:div>
        <w:div w:id="1210647858">
          <w:marLeft w:val="979"/>
          <w:marRight w:val="0"/>
          <w:marTop w:val="115"/>
          <w:marBottom w:val="0"/>
          <w:divBdr>
            <w:top w:val="none" w:sz="0" w:space="0" w:color="auto"/>
            <w:left w:val="none" w:sz="0" w:space="0" w:color="auto"/>
            <w:bottom w:val="none" w:sz="0" w:space="0" w:color="auto"/>
            <w:right w:val="none" w:sz="0" w:space="0" w:color="auto"/>
          </w:divBdr>
        </w:div>
        <w:div w:id="1028792897">
          <w:marLeft w:val="979"/>
          <w:marRight w:val="0"/>
          <w:marTop w:val="115"/>
          <w:marBottom w:val="0"/>
          <w:divBdr>
            <w:top w:val="none" w:sz="0" w:space="0" w:color="auto"/>
            <w:left w:val="none" w:sz="0" w:space="0" w:color="auto"/>
            <w:bottom w:val="none" w:sz="0" w:space="0" w:color="auto"/>
            <w:right w:val="none" w:sz="0" w:space="0" w:color="auto"/>
          </w:divBdr>
        </w:div>
      </w:divsChild>
    </w:div>
    <w:div w:id="449977667">
      <w:bodyDiv w:val="1"/>
      <w:marLeft w:val="0"/>
      <w:marRight w:val="0"/>
      <w:marTop w:val="0"/>
      <w:marBottom w:val="0"/>
      <w:divBdr>
        <w:top w:val="none" w:sz="0" w:space="0" w:color="auto"/>
        <w:left w:val="none" w:sz="0" w:space="0" w:color="auto"/>
        <w:bottom w:val="none" w:sz="0" w:space="0" w:color="auto"/>
        <w:right w:val="none" w:sz="0" w:space="0" w:color="auto"/>
      </w:divBdr>
    </w:div>
    <w:div w:id="455638338">
      <w:bodyDiv w:val="1"/>
      <w:marLeft w:val="0"/>
      <w:marRight w:val="0"/>
      <w:marTop w:val="0"/>
      <w:marBottom w:val="0"/>
      <w:divBdr>
        <w:top w:val="none" w:sz="0" w:space="0" w:color="auto"/>
        <w:left w:val="none" w:sz="0" w:space="0" w:color="auto"/>
        <w:bottom w:val="none" w:sz="0" w:space="0" w:color="auto"/>
        <w:right w:val="none" w:sz="0" w:space="0" w:color="auto"/>
      </w:divBdr>
    </w:div>
    <w:div w:id="485247467">
      <w:bodyDiv w:val="1"/>
      <w:marLeft w:val="0"/>
      <w:marRight w:val="0"/>
      <w:marTop w:val="0"/>
      <w:marBottom w:val="0"/>
      <w:divBdr>
        <w:top w:val="none" w:sz="0" w:space="0" w:color="auto"/>
        <w:left w:val="none" w:sz="0" w:space="0" w:color="auto"/>
        <w:bottom w:val="none" w:sz="0" w:space="0" w:color="auto"/>
        <w:right w:val="none" w:sz="0" w:space="0" w:color="auto"/>
      </w:divBdr>
    </w:div>
    <w:div w:id="515389089">
      <w:bodyDiv w:val="1"/>
      <w:marLeft w:val="0"/>
      <w:marRight w:val="0"/>
      <w:marTop w:val="0"/>
      <w:marBottom w:val="0"/>
      <w:divBdr>
        <w:top w:val="none" w:sz="0" w:space="0" w:color="auto"/>
        <w:left w:val="none" w:sz="0" w:space="0" w:color="auto"/>
        <w:bottom w:val="none" w:sz="0" w:space="0" w:color="auto"/>
        <w:right w:val="none" w:sz="0" w:space="0" w:color="auto"/>
      </w:divBdr>
      <w:divsChild>
        <w:div w:id="975183517">
          <w:marLeft w:val="547"/>
          <w:marRight w:val="0"/>
          <w:marTop w:val="0"/>
          <w:marBottom w:val="0"/>
          <w:divBdr>
            <w:top w:val="none" w:sz="0" w:space="0" w:color="auto"/>
            <w:left w:val="none" w:sz="0" w:space="0" w:color="auto"/>
            <w:bottom w:val="none" w:sz="0" w:space="0" w:color="auto"/>
            <w:right w:val="none" w:sz="0" w:space="0" w:color="auto"/>
          </w:divBdr>
        </w:div>
        <w:div w:id="610554037">
          <w:marLeft w:val="547"/>
          <w:marRight w:val="0"/>
          <w:marTop w:val="0"/>
          <w:marBottom w:val="0"/>
          <w:divBdr>
            <w:top w:val="none" w:sz="0" w:space="0" w:color="auto"/>
            <w:left w:val="none" w:sz="0" w:space="0" w:color="auto"/>
            <w:bottom w:val="none" w:sz="0" w:space="0" w:color="auto"/>
            <w:right w:val="none" w:sz="0" w:space="0" w:color="auto"/>
          </w:divBdr>
        </w:div>
        <w:div w:id="492914221">
          <w:marLeft w:val="547"/>
          <w:marRight w:val="0"/>
          <w:marTop w:val="0"/>
          <w:marBottom w:val="0"/>
          <w:divBdr>
            <w:top w:val="none" w:sz="0" w:space="0" w:color="auto"/>
            <w:left w:val="none" w:sz="0" w:space="0" w:color="auto"/>
            <w:bottom w:val="none" w:sz="0" w:space="0" w:color="auto"/>
            <w:right w:val="none" w:sz="0" w:space="0" w:color="auto"/>
          </w:divBdr>
        </w:div>
        <w:div w:id="1228958177">
          <w:marLeft w:val="547"/>
          <w:marRight w:val="0"/>
          <w:marTop w:val="0"/>
          <w:marBottom w:val="0"/>
          <w:divBdr>
            <w:top w:val="none" w:sz="0" w:space="0" w:color="auto"/>
            <w:left w:val="none" w:sz="0" w:space="0" w:color="auto"/>
            <w:bottom w:val="none" w:sz="0" w:space="0" w:color="auto"/>
            <w:right w:val="none" w:sz="0" w:space="0" w:color="auto"/>
          </w:divBdr>
        </w:div>
        <w:div w:id="730539134">
          <w:marLeft w:val="547"/>
          <w:marRight w:val="0"/>
          <w:marTop w:val="0"/>
          <w:marBottom w:val="0"/>
          <w:divBdr>
            <w:top w:val="none" w:sz="0" w:space="0" w:color="auto"/>
            <w:left w:val="none" w:sz="0" w:space="0" w:color="auto"/>
            <w:bottom w:val="none" w:sz="0" w:space="0" w:color="auto"/>
            <w:right w:val="none" w:sz="0" w:space="0" w:color="auto"/>
          </w:divBdr>
        </w:div>
        <w:div w:id="221254621">
          <w:marLeft w:val="547"/>
          <w:marRight w:val="0"/>
          <w:marTop w:val="0"/>
          <w:marBottom w:val="0"/>
          <w:divBdr>
            <w:top w:val="none" w:sz="0" w:space="0" w:color="auto"/>
            <w:left w:val="none" w:sz="0" w:space="0" w:color="auto"/>
            <w:bottom w:val="none" w:sz="0" w:space="0" w:color="auto"/>
            <w:right w:val="none" w:sz="0" w:space="0" w:color="auto"/>
          </w:divBdr>
        </w:div>
        <w:div w:id="279535070">
          <w:marLeft w:val="547"/>
          <w:marRight w:val="0"/>
          <w:marTop w:val="0"/>
          <w:marBottom w:val="0"/>
          <w:divBdr>
            <w:top w:val="none" w:sz="0" w:space="0" w:color="auto"/>
            <w:left w:val="none" w:sz="0" w:space="0" w:color="auto"/>
            <w:bottom w:val="none" w:sz="0" w:space="0" w:color="auto"/>
            <w:right w:val="none" w:sz="0" w:space="0" w:color="auto"/>
          </w:divBdr>
        </w:div>
      </w:divsChild>
    </w:div>
    <w:div w:id="518131053">
      <w:bodyDiv w:val="1"/>
      <w:marLeft w:val="0"/>
      <w:marRight w:val="0"/>
      <w:marTop w:val="0"/>
      <w:marBottom w:val="0"/>
      <w:divBdr>
        <w:top w:val="none" w:sz="0" w:space="0" w:color="auto"/>
        <w:left w:val="none" w:sz="0" w:space="0" w:color="auto"/>
        <w:bottom w:val="none" w:sz="0" w:space="0" w:color="auto"/>
        <w:right w:val="none" w:sz="0" w:space="0" w:color="auto"/>
      </w:divBdr>
    </w:div>
    <w:div w:id="532965164">
      <w:bodyDiv w:val="1"/>
      <w:marLeft w:val="0"/>
      <w:marRight w:val="0"/>
      <w:marTop w:val="0"/>
      <w:marBottom w:val="0"/>
      <w:divBdr>
        <w:top w:val="none" w:sz="0" w:space="0" w:color="auto"/>
        <w:left w:val="none" w:sz="0" w:space="0" w:color="auto"/>
        <w:bottom w:val="none" w:sz="0" w:space="0" w:color="auto"/>
        <w:right w:val="none" w:sz="0" w:space="0" w:color="auto"/>
      </w:divBdr>
    </w:div>
    <w:div w:id="536282960">
      <w:bodyDiv w:val="1"/>
      <w:marLeft w:val="0"/>
      <w:marRight w:val="0"/>
      <w:marTop w:val="0"/>
      <w:marBottom w:val="0"/>
      <w:divBdr>
        <w:top w:val="none" w:sz="0" w:space="0" w:color="auto"/>
        <w:left w:val="none" w:sz="0" w:space="0" w:color="auto"/>
        <w:bottom w:val="none" w:sz="0" w:space="0" w:color="auto"/>
        <w:right w:val="none" w:sz="0" w:space="0" w:color="auto"/>
      </w:divBdr>
    </w:div>
    <w:div w:id="542249830">
      <w:bodyDiv w:val="1"/>
      <w:marLeft w:val="0"/>
      <w:marRight w:val="0"/>
      <w:marTop w:val="0"/>
      <w:marBottom w:val="0"/>
      <w:divBdr>
        <w:top w:val="none" w:sz="0" w:space="0" w:color="auto"/>
        <w:left w:val="none" w:sz="0" w:space="0" w:color="auto"/>
        <w:bottom w:val="none" w:sz="0" w:space="0" w:color="auto"/>
        <w:right w:val="none" w:sz="0" w:space="0" w:color="auto"/>
      </w:divBdr>
    </w:div>
    <w:div w:id="547452405">
      <w:bodyDiv w:val="1"/>
      <w:marLeft w:val="0"/>
      <w:marRight w:val="0"/>
      <w:marTop w:val="0"/>
      <w:marBottom w:val="0"/>
      <w:divBdr>
        <w:top w:val="none" w:sz="0" w:space="0" w:color="auto"/>
        <w:left w:val="none" w:sz="0" w:space="0" w:color="auto"/>
        <w:bottom w:val="none" w:sz="0" w:space="0" w:color="auto"/>
        <w:right w:val="none" w:sz="0" w:space="0" w:color="auto"/>
      </w:divBdr>
    </w:div>
    <w:div w:id="550267879">
      <w:bodyDiv w:val="1"/>
      <w:marLeft w:val="0"/>
      <w:marRight w:val="0"/>
      <w:marTop w:val="0"/>
      <w:marBottom w:val="0"/>
      <w:divBdr>
        <w:top w:val="none" w:sz="0" w:space="0" w:color="auto"/>
        <w:left w:val="none" w:sz="0" w:space="0" w:color="auto"/>
        <w:bottom w:val="none" w:sz="0" w:space="0" w:color="auto"/>
        <w:right w:val="none" w:sz="0" w:space="0" w:color="auto"/>
      </w:divBdr>
    </w:div>
    <w:div w:id="557285082">
      <w:bodyDiv w:val="1"/>
      <w:marLeft w:val="0"/>
      <w:marRight w:val="0"/>
      <w:marTop w:val="0"/>
      <w:marBottom w:val="0"/>
      <w:divBdr>
        <w:top w:val="none" w:sz="0" w:space="0" w:color="auto"/>
        <w:left w:val="none" w:sz="0" w:space="0" w:color="auto"/>
        <w:bottom w:val="none" w:sz="0" w:space="0" w:color="auto"/>
        <w:right w:val="none" w:sz="0" w:space="0" w:color="auto"/>
      </w:divBdr>
      <w:divsChild>
        <w:div w:id="1138458060">
          <w:marLeft w:val="1800"/>
          <w:marRight w:val="0"/>
          <w:marTop w:val="58"/>
          <w:marBottom w:val="0"/>
          <w:divBdr>
            <w:top w:val="none" w:sz="0" w:space="0" w:color="auto"/>
            <w:left w:val="none" w:sz="0" w:space="0" w:color="auto"/>
            <w:bottom w:val="none" w:sz="0" w:space="0" w:color="auto"/>
            <w:right w:val="none" w:sz="0" w:space="0" w:color="auto"/>
          </w:divBdr>
        </w:div>
      </w:divsChild>
    </w:div>
    <w:div w:id="558908074">
      <w:bodyDiv w:val="1"/>
      <w:marLeft w:val="0"/>
      <w:marRight w:val="0"/>
      <w:marTop w:val="0"/>
      <w:marBottom w:val="0"/>
      <w:divBdr>
        <w:top w:val="none" w:sz="0" w:space="0" w:color="auto"/>
        <w:left w:val="none" w:sz="0" w:space="0" w:color="auto"/>
        <w:bottom w:val="none" w:sz="0" w:space="0" w:color="auto"/>
        <w:right w:val="none" w:sz="0" w:space="0" w:color="auto"/>
      </w:divBdr>
    </w:div>
    <w:div w:id="565338274">
      <w:bodyDiv w:val="1"/>
      <w:marLeft w:val="0"/>
      <w:marRight w:val="0"/>
      <w:marTop w:val="0"/>
      <w:marBottom w:val="0"/>
      <w:divBdr>
        <w:top w:val="none" w:sz="0" w:space="0" w:color="auto"/>
        <w:left w:val="none" w:sz="0" w:space="0" w:color="auto"/>
        <w:bottom w:val="none" w:sz="0" w:space="0" w:color="auto"/>
        <w:right w:val="none" w:sz="0" w:space="0" w:color="auto"/>
      </w:divBdr>
    </w:div>
    <w:div w:id="570120120">
      <w:bodyDiv w:val="1"/>
      <w:marLeft w:val="0"/>
      <w:marRight w:val="0"/>
      <w:marTop w:val="0"/>
      <w:marBottom w:val="0"/>
      <w:divBdr>
        <w:top w:val="none" w:sz="0" w:space="0" w:color="auto"/>
        <w:left w:val="none" w:sz="0" w:space="0" w:color="auto"/>
        <w:bottom w:val="none" w:sz="0" w:space="0" w:color="auto"/>
        <w:right w:val="none" w:sz="0" w:space="0" w:color="auto"/>
      </w:divBdr>
    </w:div>
    <w:div w:id="577447027">
      <w:bodyDiv w:val="1"/>
      <w:marLeft w:val="0"/>
      <w:marRight w:val="0"/>
      <w:marTop w:val="0"/>
      <w:marBottom w:val="0"/>
      <w:divBdr>
        <w:top w:val="none" w:sz="0" w:space="0" w:color="auto"/>
        <w:left w:val="none" w:sz="0" w:space="0" w:color="auto"/>
        <w:bottom w:val="none" w:sz="0" w:space="0" w:color="auto"/>
        <w:right w:val="none" w:sz="0" w:space="0" w:color="auto"/>
      </w:divBdr>
    </w:div>
    <w:div w:id="578641067">
      <w:bodyDiv w:val="1"/>
      <w:marLeft w:val="0"/>
      <w:marRight w:val="0"/>
      <w:marTop w:val="0"/>
      <w:marBottom w:val="0"/>
      <w:divBdr>
        <w:top w:val="none" w:sz="0" w:space="0" w:color="auto"/>
        <w:left w:val="none" w:sz="0" w:space="0" w:color="auto"/>
        <w:bottom w:val="none" w:sz="0" w:space="0" w:color="auto"/>
        <w:right w:val="none" w:sz="0" w:space="0" w:color="auto"/>
      </w:divBdr>
    </w:div>
    <w:div w:id="579406481">
      <w:bodyDiv w:val="1"/>
      <w:marLeft w:val="0"/>
      <w:marRight w:val="0"/>
      <w:marTop w:val="0"/>
      <w:marBottom w:val="0"/>
      <w:divBdr>
        <w:top w:val="none" w:sz="0" w:space="0" w:color="auto"/>
        <w:left w:val="none" w:sz="0" w:space="0" w:color="auto"/>
        <w:bottom w:val="none" w:sz="0" w:space="0" w:color="auto"/>
        <w:right w:val="none" w:sz="0" w:space="0" w:color="auto"/>
      </w:divBdr>
    </w:div>
    <w:div w:id="593393010">
      <w:bodyDiv w:val="1"/>
      <w:marLeft w:val="0"/>
      <w:marRight w:val="0"/>
      <w:marTop w:val="0"/>
      <w:marBottom w:val="0"/>
      <w:divBdr>
        <w:top w:val="none" w:sz="0" w:space="0" w:color="auto"/>
        <w:left w:val="none" w:sz="0" w:space="0" w:color="auto"/>
        <w:bottom w:val="none" w:sz="0" w:space="0" w:color="auto"/>
        <w:right w:val="none" w:sz="0" w:space="0" w:color="auto"/>
      </w:divBdr>
    </w:div>
    <w:div w:id="598366566">
      <w:bodyDiv w:val="1"/>
      <w:marLeft w:val="0"/>
      <w:marRight w:val="0"/>
      <w:marTop w:val="0"/>
      <w:marBottom w:val="0"/>
      <w:divBdr>
        <w:top w:val="none" w:sz="0" w:space="0" w:color="auto"/>
        <w:left w:val="none" w:sz="0" w:space="0" w:color="auto"/>
        <w:bottom w:val="none" w:sz="0" w:space="0" w:color="auto"/>
        <w:right w:val="none" w:sz="0" w:space="0" w:color="auto"/>
      </w:divBdr>
    </w:div>
    <w:div w:id="608973468">
      <w:bodyDiv w:val="1"/>
      <w:marLeft w:val="0"/>
      <w:marRight w:val="0"/>
      <w:marTop w:val="0"/>
      <w:marBottom w:val="0"/>
      <w:divBdr>
        <w:top w:val="none" w:sz="0" w:space="0" w:color="auto"/>
        <w:left w:val="none" w:sz="0" w:space="0" w:color="auto"/>
        <w:bottom w:val="none" w:sz="0" w:space="0" w:color="auto"/>
        <w:right w:val="none" w:sz="0" w:space="0" w:color="auto"/>
      </w:divBdr>
    </w:div>
    <w:div w:id="613752048">
      <w:bodyDiv w:val="1"/>
      <w:marLeft w:val="0"/>
      <w:marRight w:val="0"/>
      <w:marTop w:val="0"/>
      <w:marBottom w:val="0"/>
      <w:divBdr>
        <w:top w:val="none" w:sz="0" w:space="0" w:color="auto"/>
        <w:left w:val="none" w:sz="0" w:space="0" w:color="auto"/>
        <w:bottom w:val="none" w:sz="0" w:space="0" w:color="auto"/>
        <w:right w:val="none" w:sz="0" w:space="0" w:color="auto"/>
      </w:divBdr>
    </w:div>
    <w:div w:id="615530321">
      <w:bodyDiv w:val="1"/>
      <w:marLeft w:val="0"/>
      <w:marRight w:val="0"/>
      <w:marTop w:val="0"/>
      <w:marBottom w:val="0"/>
      <w:divBdr>
        <w:top w:val="none" w:sz="0" w:space="0" w:color="auto"/>
        <w:left w:val="none" w:sz="0" w:space="0" w:color="auto"/>
        <w:bottom w:val="none" w:sz="0" w:space="0" w:color="auto"/>
        <w:right w:val="none" w:sz="0" w:space="0" w:color="auto"/>
      </w:divBdr>
    </w:div>
    <w:div w:id="615603247">
      <w:bodyDiv w:val="1"/>
      <w:marLeft w:val="0"/>
      <w:marRight w:val="0"/>
      <w:marTop w:val="0"/>
      <w:marBottom w:val="0"/>
      <w:divBdr>
        <w:top w:val="none" w:sz="0" w:space="0" w:color="auto"/>
        <w:left w:val="none" w:sz="0" w:space="0" w:color="auto"/>
        <w:bottom w:val="none" w:sz="0" w:space="0" w:color="auto"/>
        <w:right w:val="none" w:sz="0" w:space="0" w:color="auto"/>
      </w:divBdr>
      <w:divsChild>
        <w:div w:id="1100177425">
          <w:marLeft w:val="0"/>
          <w:marRight w:val="0"/>
          <w:marTop w:val="0"/>
          <w:marBottom w:val="0"/>
          <w:divBdr>
            <w:top w:val="none" w:sz="0" w:space="0" w:color="auto"/>
            <w:left w:val="none" w:sz="0" w:space="0" w:color="auto"/>
            <w:bottom w:val="none" w:sz="0" w:space="0" w:color="auto"/>
            <w:right w:val="none" w:sz="0" w:space="0" w:color="auto"/>
          </w:divBdr>
        </w:div>
        <w:div w:id="121850208">
          <w:marLeft w:val="0"/>
          <w:marRight w:val="0"/>
          <w:marTop w:val="0"/>
          <w:marBottom w:val="0"/>
          <w:divBdr>
            <w:top w:val="none" w:sz="0" w:space="0" w:color="auto"/>
            <w:left w:val="none" w:sz="0" w:space="0" w:color="auto"/>
            <w:bottom w:val="none" w:sz="0" w:space="0" w:color="auto"/>
            <w:right w:val="none" w:sz="0" w:space="0" w:color="auto"/>
          </w:divBdr>
        </w:div>
        <w:div w:id="4746422">
          <w:marLeft w:val="0"/>
          <w:marRight w:val="0"/>
          <w:marTop w:val="0"/>
          <w:marBottom w:val="0"/>
          <w:divBdr>
            <w:top w:val="none" w:sz="0" w:space="0" w:color="auto"/>
            <w:left w:val="none" w:sz="0" w:space="0" w:color="auto"/>
            <w:bottom w:val="none" w:sz="0" w:space="0" w:color="auto"/>
            <w:right w:val="none" w:sz="0" w:space="0" w:color="auto"/>
          </w:divBdr>
        </w:div>
      </w:divsChild>
    </w:div>
    <w:div w:id="635448199">
      <w:bodyDiv w:val="1"/>
      <w:marLeft w:val="0"/>
      <w:marRight w:val="0"/>
      <w:marTop w:val="0"/>
      <w:marBottom w:val="0"/>
      <w:divBdr>
        <w:top w:val="none" w:sz="0" w:space="0" w:color="auto"/>
        <w:left w:val="none" w:sz="0" w:space="0" w:color="auto"/>
        <w:bottom w:val="none" w:sz="0" w:space="0" w:color="auto"/>
        <w:right w:val="none" w:sz="0" w:space="0" w:color="auto"/>
      </w:divBdr>
    </w:div>
    <w:div w:id="638805379">
      <w:bodyDiv w:val="1"/>
      <w:marLeft w:val="0"/>
      <w:marRight w:val="0"/>
      <w:marTop w:val="0"/>
      <w:marBottom w:val="0"/>
      <w:divBdr>
        <w:top w:val="none" w:sz="0" w:space="0" w:color="auto"/>
        <w:left w:val="none" w:sz="0" w:space="0" w:color="auto"/>
        <w:bottom w:val="none" w:sz="0" w:space="0" w:color="auto"/>
        <w:right w:val="none" w:sz="0" w:space="0" w:color="auto"/>
      </w:divBdr>
    </w:div>
    <w:div w:id="667254144">
      <w:bodyDiv w:val="1"/>
      <w:marLeft w:val="0"/>
      <w:marRight w:val="0"/>
      <w:marTop w:val="0"/>
      <w:marBottom w:val="0"/>
      <w:divBdr>
        <w:top w:val="none" w:sz="0" w:space="0" w:color="auto"/>
        <w:left w:val="none" w:sz="0" w:space="0" w:color="auto"/>
        <w:bottom w:val="none" w:sz="0" w:space="0" w:color="auto"/>
        <w:right w:val="none" w:sz="0" w:space="0" w:color="auto"/>
      </w:divBdr>
    </w:div>
    <w:div w:id="667758524">
      <w:bodyDiv w:val="1"/>
      <w:marLeft w:val="0"/>
      <w:marRight w:val="0"/>
      <w:marTop w:val="0"/>
      <w:marBottom w:val="0"/>
      <w:divBdr>
        <w:top w:val="none" w:sz="0" w:space="0" w:color="auto"/>
        <w:left w:val="none" w:sz="0" w:space="0" w:color="auto"/>
        <w:bottom w:val="none" w:sz="0" w:space="0" w:color="auto"/>
        <w:right w:val="none" w:sz="0" w:space="0" w:color="auto"/>
      </w:divBdr>
    </w:div>
    <w:div w:id="680469211">
      <w:bodyDiv w:val="1"/>
      <w:marLeft w:val="0"/>
      <w:marRight w:val="0"/>
      <w:marTop w:val="0"/>
      <w:marBottom w:val="0"/>
      <w:divBdr>
        <w:top w:val="none" w:sz="0" w:space="0" w:color="auto"/>
        <w:left w:val="none" w:sz="0" w:space="0" w:color="auto"/>
        <w:bottom w:val="none" w:sz="0" w:space="0" w:color="auto"/>
        <w:right w:val="none" w:sz="0" w:space="0" w:color="auto"/>
      </w:divBdr>
    </w:div>
    <w:div w:id="729425152">
      <w:bodyDiv w:val="1"/>
      <w:marLeft w:val="0"/>
      <w:marRight w:val="0"/>
      <w:marTop w:val="0"/>
      <w:marBottom w:val="0"/>
      <w:divBdr>
        <w:top w:val="none" w:sz="0" w:space="0" w:color="auto"/>
        <w:left w:val="none" w:sz="0" w:space="0" w:color="auto"/>
        <w:bottom w:val="none" w:sz="0" w:space="0" w:color="auto"/>
        <w:right w:val="none" w:sz="0" w:space="0" w:color="auto"/>
      </w:divBdr>
    </w:div>
    <w:div w:id="733283502">
      <w:bodyDiv w:val="1"/>
      <w:marLeft w:val="0"/>
      <w:marRight w:val="0"/>
      <w:marTop w:val="0"/>
      <w:marBottom w:val="0"/>
      <w:divBdr>
        <w:top w:val="none" w:sz="0" w:space="0" w:color="auto"/>
        <w:left w:val="none" w:sz="0" w:space="0" w:color="auto"/>
        <w:bottom w:val="none" w:sz="0" w:space="0" w:color="auto"/>
        <w:right w:val="none" w:sz="0" w:space="0" w:color="auto"/>
      </w:divBdr>
    </w:div>
    <w:div w:id="763838936">
      <w:bodyDiv w:val="1"/>
      <w:marLeft w:val="0"/>
      <w:marRight w:val="0"/>
      <w:marTop w:val="0"/>
      <w:marBottom w:val="0"/>
      <w:divBdr>
        <w:top w:val="none" w:sz="0" w:space="0" w:color="auto"/>
        <w:left w:val="none" w:sz="0" w:space="0" w:color="auto"/>
        <w:bottom w:val="none" w:sz="0" w:space="0" w:color="auto"/>
        <w:right w:val="none" w:sz="0" w:space="0" w:color="auto"/>
      </w:divBdr>
    </w:div>
    <w:div w:id="771703339">
      <w:bodyDiv w:val="1"/>
      <w:marLeft w:val="0"/>
      <w:marRight w:val="0"/>
      <w:marTop w:val="0"/>
      <w:marBottom w:val="0"/>
      <w:divBdr>
        <w:top w:val="none" w:sz="0" w:space="0" w:color="auto"/>
        <w:left w:val="none" w:sz="0" w:space="0" w:color="auto"/>
        <w:bottom w:val="none" w:sz="0" w:space="0" w:color="auto"/>
        <w:right w:val="none" w:sz="0" w:space="0" w:color="auto"/>
      </w:divBdr>
    </w:div>
    <w:div w:id="782650131">
      <w:bodyDiv w:val="1"/>
      <w:marLeft w:val="0"/>
      <w:marRight w:val="0"/>
      <w:marTop w:val="0"/>
      <w:marBottom w:val="0"/>
      <w:divBdr>
        <w:top w:val="none" w:sz="0" w:space="0" w:color="auto"/>
        <w:left w:val="none" w:sz="0" w:space="0" w:color="auto"/>
        <w:bottom w:val="none" w:sz="0" w:space="0" w:color="auto"/>
        <w:right w:val="none" w:sz="0" w:space="0" w:color="auto"/>
      </w:divBdr>
      <w:divsChild>
        <w:div w:id="349645058">
          <w:marLeft w:val="288"/>
          <w:marRight w:val="0"/>
          <w:marTop w:val="125"/>
          <w:marBottom w:val="0"/>
          <w:divBdr>
            <w:top w:val="none" w:sz="0" w:space="0" w:color="auto"/>
            <w:left w:val="none" w:sz="0" w:space="0" w:color="auto"/>
            <w:bottom w:val="none" w:sz="0" w:space="0" w:color="auto"/>
            <w:right w:val="none" w:sz="0" w:space="0" w:color="auto"/>
          </w:divBdr>
        </w:div>
        <w:div w:id="1579169804">
          <w:marLeft w:val="979"/>
          <w:marRight w:val="0"/>
          <w:marTop w:val="115"/>
          <w:marBottom w:val="0"/>
          <w:divBdr>
            <w:top w:val="none" w:sz="0" w:space="0" w:color="auto"/>
            <w:left w:val="none" w:sz="0" w:space="0" w:color="auto"/>
            <w:bottom w:val="none" w:sz="0" w:space="0" w:color="auto"/>
            <w:right w:val="none" w:sz="0" w:space="0" w:color="auto"/>
          </w:divBdr>
        </w:div>
        <w:div w:id="1201167652">
          <w:marLeft w:val="288"/>
          <w:marRight w:val="0"/>
          <w:marTop w:val="125"/>
          <w:marBottom w:val="0"/>
          <w:divBdr>
            <w:top w:val="none" w:sz="0" w:space="0" w:color="auto"/>
            <w:left w:val="none" w:sz="0" w:space="0" w:color="auto"/>
            <w:bottom w:val="none" w:sz="0" w:space="0" w:color="auto"/>
            <w:right w:val="none" w:sz="0" w:space="0" w:color="auto"/>
          </w:divBdr>
        </w:div>
        <w:div w:id="385766137">
          <w:marLeft w:val="979"/>
          <w:marRight w:val="0"/>
          <w:marTop w:val="115"/>
          <w:marBottom w:val="0"/>
          <w:divBdr>
            <w:top w:val="none" w:sz="0" w:space="0" w:color="auto"/>
            <w:left w:val="none" w:sz="0" w:space="0" w:color="auto"/>
            <w:bottom w:val="none" w:sz="0" w:space="0" w:color="auto"/>
            <w:right w:val="none" w:sz="0" w:space="0" w:color="auto"/>
          </w:divBdr>
        </w:div>
        <w:div w:id="1338457301">
          <w:marLeft w:val="979"/>
          <w:marRight w:val="0"/>
          <w:marTop w:val="115"/>
          <w:marBottom w:val="0"/>
          <w:divBdr>
            <w:top w:val="none" w:sz="0" w:space="0" w:color="auto"/>
            <w:left w:val="none" w:sz="0" w:space="0" w:color="auto"/>
            <w:bottom w:val="none" w:sz="0" w:space="0" w:color="auto"/>
            <w:right w:val="none" w:sz="0" w:space="0" w:color="auto"/>
          </w:divBdr>
        </w:div>
        <w:div w:id="610475068">
          <w:marLeft w:val="979"/>
          <w:marRight w:val="0"/>
          <w:marTop w:val="115"/>
          <w:marBottom w:val="0"/>
          <w:divBdr>
            <w:top w:val="none" w:sz="0" w:space="0" w:color="auto"/>
            <w:left w:val="none" w:sz="0" w:space="0" w:color="auto"/>
            <w:bottom w:val="none" w:sz="0" w:space="0" w:color="auto"/>
            <w:right w:val="none" w:sz="0" w:space="0" w:color="auto"/>
          </w:divBdr>
        </w:div>
      </w:divsChild>
    </w:div>
    <w:div w:id="787815900">
      <w:bodyDiv w:val="1"/>
      <w:marLeft w:val="0"/>
      <w:marRight w:val="0"/>
      <w:marTop w:val="0"/>
      <w:marBottom w:val="0"/>
      <w:divBdr>
        <w:top w:val="none" w:sz="0" w:space="0" w:color="auto"/>
        <w:left w:val="none" w:sz="0" w:space="0" w:color="auto"/>
        <w:bottom w:val="none" w:sz="0" w:space="0" w:color="auto"/>
        <w:right w:val="none" w:sz="0" w:space="0" w:color="auto"/>
      </w:divBdr>
    </w:div>
    <w:div w:id="799958082">
      <w:bodyDiv w:val="1"/>
      <w:marLeft w:val="0"/>
      <w:marRight w:val="0"/>
      <w:marTop w:val="0"/>
      <w:marBottom w:val="0"/>
      <w:divBdr>
        <w:top w:val="none" w:sz="0" w:space="0" w:color="auto"/>
        <w:left w:val="none" w:sz="0" w:space="0" w:color="auto"/>
        <w:bottom w:val="none" w:sz="0" w:space="0" w:color="auto"/>
        <w:right w:val="none" w:sz="0" w:space="0" w:color="auto"/>
      </w:divBdr>
    </w:div>
    <w:div w:id="809204799">
      <w:bodyDiv w:val="1"/>
      <w:marLeft w:val="0"/>
      <w:marRight w:val="0"/>
      <w:marTop w:val="0"/>
      <w:marBottom w:val="0"/>
      <w:divBdr>
        <w:top w:val="none" w:sz="0" w:space="0" w:color="auto"/>
        <w:left w:val="none" w:sz="0" w:space="0" w:color="auto"/>
        <w:bottom w:val="none" w:sz="0" w:space="0" w:color="auto"/>
        <w:right w:val="none" w:sz="0" w:space="0" w:color="auto"/>
      </w:divBdr>
    </w:div>
    <w:div w:id="836655980">
      <w:bodyDiv w:val="1"/>
      <w:marLeft w:val="0"/>
      <w:marRight w:val="0"/>
      <w:marTop w:val="0"/>
      <w:marBottom w:val="0"/>
      <w:divBdr>
        <w:top w:val="none" w:sz="0" w:space="0" w:color="auto"/>
        <w:left w:val="none" w:sz="0" w:space="0" w:color="auto"/>
        <w:bottom w:val="none" w:sz="0" w:space="0" w:color="auto"/>
        <w:right w:val="none" w:sz="0" w:space="0" w:color="auto"/>
      </w:divBdr>
      <w:divsChild>
        <w:div w:id="620381223">
          <w:marLeft w:val="1354"/>
          <w:marRight w:val="0"/>
          <w:marTop w:val="75"/>
          <w:marBottom w:val="0"/>
          <w:divBdr>
            <w:top w:val="none" w:sz="0" w:space="0" w:color="auto"/>
            <w:left w:val="none" w:sz="0" w:space="0" w:color="auto"/>
            <w:bottom w:val="none" w:sz="0" w:space="0" w:color="auto"/>
            <w:right w:val="none" w:sz="0" w:space="0" w:color="auto"/>
          </w:divBdr>
        </w:div>
      </w:divsChild>
    </w:div>
    <w:div w:id="846363357">
      <w:bodyDiv w:val="1"/>
      <w:marLeft w:val="0"/>
      <w:marRight w:val="0"/>
      <w:marTop w:val="0"/>
      <w:marBottom w:val="0"/>
      <w:divBdr>
        <w:top w:val="none" w:sz="0" w:space="0" w:color="auto"/>
        <w:left w:val="none" w:sz="0" w:space="0" w:color="auto"/>
        <w:bottom w:val="none" w:sz="0" w:space="0" w:color="auto"/>
        <w:right w:val="none" w:sz="0" w:space="0" w:color="auto"/>
      </w:divBdr>
    </w:div>
    <w:div w:id="861092186">
      <w:bodyDiv w:val="1"/>
      <w:marLeft w:val="0"/>
      <w:marRight w:val="0"/>
      <w:marTop w:val="0"/>
      <w:marBottom w:val="0"/>
      <w:divBdr>
        <w:top w:val="none" w:sz="0" w:space="0" w:color="auto"/>
        <w:left w:val="none" w:sz="0" w:space="0" w:color="auto"/>
        <w:bottom w:val="none" w:sz="0" w:space="0" w:color="auto"/>
        <w:right w:val="none" w:sz="0" w:space="0" w:color="auto"/>
      </w:divBdr>
    </w:div>
    <w:div w:id="861286101">
      <w:bodyDiv w:val="1"/>
      <w:marLeft w:val="0"/>
      <w:marRight w:val="0"/>
      <w:marTop w:val="0"/>
      <w:marBottom w:val="0"/>
      <w:divBdr>
        <w:top w:val="none" w:sz="0" w:space="0" w:color="auto"/>
        <w:left w:val="none" w:sz="0" w:space="0" w:color="auto"/>
        <w:bottom w:val="none" w:sz="0" w:space="0" w:color="auto"/>
        <w:right w:val="none" w:sz="0" w:space="0" w:color="auto"/>
      </w:divBdr>
      <w:divsChild>
        <w:div w:id="204100009">
          <w:marLeft w:val="346"/>
          <w:marRight w:val="0"/>
          <w:marTop w:val="0"/>
          <w:marBottom w:val="120"/>
          <w:divBdr>
            <w:top w:val="none" w:sz="0" w:space="0" w:color="auto"/>
            <w:left w:val="none" w:sz="0" w:space="0" w:color="auto"/>
            <w:bottom w:val="none" w:sz="0" w:space="0" w:color="auto"/>
            <w:right w:val="none" w:sz="0" w:space="0" w:color="auto"/>
          </w:divBdr>
        </w:div>
        <w:div w:id="975178620">
          <w:marLeft w:val="806"/>
          <w:marRight w:val="0"/>
          <w:marTop w:val="0"/>
          <w:marBottom w:val="120"/>
          <w:divBdr>
            <w:top w:val="none" w:sz="0" w:space="0" w:color="auto"/>
            <w:left w:val="none" w:sz="0" w:space="0" w:color="auto"/>
            <w:bottom w:val="none" w:sz="0" w:space="0" w:color="auto"/>
            <w:right w:val="none" w:sz="0" w:space="0" w:color="auto"/>
          </w:divBdr>
        </w:div>
        <w:div w:id="1126629494">
          <w:marLeft w:val="1354"/>
          <w:marRight w:val="0"/>
          <w:marTop w:val="0"/>
          <w:marBottom w:val="120"/>
          <w:divBdr>
            <w:top w:val="none" w:sz="0" w:space="0" w:color="auto"/>
            <w:left w:val="none" w:sz="0" w:space="0" w:color="auto"/>
            <w:bottom w:val="none" w:sz="0" w:space="0" w:color="auto"/>
            <w:right w:val="none" w:sz="0" w:space="0" w:color="auto"/>
          </w:divBdr>
        </w:div>
      </w:divsChild>
    </w:div>
    <w:div w:id="867137044">
      <w:bodyDiv w:val="1"/>
      <w:marLeft w:val="0"/>
      <w:marRight w:val="0"/>
      <w:marTop w:val="0"/>
      <w:marBottom w:val="0"/>
      <w:divBdr>
        <w:top w:val="none" w:sz="0" w:space="0" w:color="auto"/>
        <w:left w:val="none" w:sz="0" w:space="0" w:color="auto"/>
        <w:bottom w:val="none" w:sz="0" w:space="0" w:color="auto"/>
        <w:right w:val="none" w:sz="0" w:space="0" w:color="auto"/>
      </w:divBdr>
    </w:div>
    <w:div w:id="869755799">
      <w:bodyDiv w:val="1"/>
      <w:marLeft w:val="0"/>
      <w:marRight w:val="0"/>
      <w:marTop w:val="0"/>
      <w:marBottom w:val="0"/>
      <w:divBdr>
        <w:top w:val="none" w:sz="0" w:space="0" w:color="auto"/>
        <w:left w:val="none" w:sz="0" w:space="0" w:color="auto"/>
        <w:bottom w:val="none" w:sz="0" w:space="0" w:color="auto"/>
        <w:right w:val="none" w:sz="0" w:space="0" w:color="auto"/>
      </w:divBdr>
    </w:div>
    <w:div w:id="876698838">
      <w:bodyDiv w:val="1"/>
      <w:marLeft w:val="0"/>
      <w:marRight w:val="0"/>
      <w:marTop w:val="0"/>
      <w:marBottom w:val="0"/>
      <w:divBdr>
        <w:top w:val="none" w:sz="0" w:space="0" w:color="auto"/>
        <w:left w:val="none" w:sz="0" w:space="0" w:color="auto"/>
        <w:bottom w:val="none" w:sz="0" w:space="0" w:color="auto"/>
        <w:right w:val="none" w:sz="0" w:space="0" w:color="auto"/>
      </w:divBdr>
    </w:div>
    <w:div w:id="884096321">
      <w:bodyDiv w:val="1"/>
      <w:marLeft w:val="0"/>
      <w:marRight w:val="0"/>
      <w:marTop w:val="0"/>
      <w:marBottom w:val="0"/>
      <w:divBdr>
        <w:top w:val="none" w:sz="0" w:space="0" w:color="auto"/>
        <w:left w:val="none" w:sz="0" w:space="0" w:color="auto"/>
        <w:bottom w:val="none" w:sz="0" w:space="0" w:color="auto"/>
        <w:right w:val="none" w:sz="0" w:space="0" w:color="auto"/>
      </w:divBdr>
    </w:div>
    <w:div w:id="891036694">
      <w:bodyDiv w:val="1"/>
      <w:marLeft w:val="0"/>
      <w:marRight w:val="0"/>
      <w:marTop w:val="0"/>
      <w:marBottom w:val="0"/>
      <w:divBdr>
        <w:top w:val="none" w:sz="0" w:space="0" w:color="auto"/>
        <w:left w:val="none" w:sz="0" w:space="0" w:color="auto"/>
        <w:bottom w:val="none" w:sz="0" w:space="0" w:color="auto"/>
        <w:right w:val="none" w:sz="0" w:space="0" w:color="auto"/>
      </w:divBdr>
    </w:div>
    <w:div w:id="893397127">
      <w:bodyDiv w:val="1"/>
      <w:marLeft w:val="0"/>
      <w:marRight w:val="0"/>
      <w:marTop w:val="0"/>
      <w:marBottom w:val="0"/>
      <w:divBdr>
        <w:top w:val="none" w:sz="0" w:space="0" w:color="auto"/>
        <w:left w:val="none" w:sz="0" w:space="0" w:color="auto"/>
        <w:bottom w:val="none" w:sz="0" w:space="0" w:color="auto"/>
        <w:right w:val="none" w:sz="0" w:space="0" w:color="auto"/>
      </w:divBdr>
    </w:div>
    <w:div w:id="934097020">
      <w:bodyDiv w:val="1"/>
      <w:marLeft w:val="0"/>
      <w:marRight w:val="0"/>
      <w:marTop w:val="0"/>
      <w:marBottom w:val="0"/>
      <w:divBdr>
        <w:top w:val="none" w:sz="0" w:space="0" w:color="auto"/>
        <w:left w:val="none" w:sz="0" w:space="0" w:color="auto"/>
        <w:bottom w:val="none" w:sz="0" w:space="0" w:color="auto"/>
        <w:right w:val="none" w:sz="0" w:space="0" w:color="auto"/>
      </w:divBdr>
    </w:div>
    <w:div w:id="950354921">
      <w:bodyDiv w:val="1"/>
      <w:marLeft w:val="0"/>
      <w:marRight w:val="0"/>
      <w:marTop w:val="0"/>
      <w:marBottom w:val="0"/>
      <w:divBdr>
        <w:top w:val="none" w:sz="0" w:space="0" w:color="auto"/>
        <w:left w:val="none" w:sz="0" w:space="0" w:color="auto"/>
        <w:bottom w:val="none" w:sz="0" w:space="0" w:color="auto"/>
        <w:right w:val="none" w:sz="0" w:space="0" w:color="auto"/>
      </w:divBdr>
    </w:div>
    <w:div w:id="964769914">
      <w:bodyDiv w:val="1"/>
      <w:marLeft w:val="0"/>
      <w:marRight w:val="0"/>
      <w:marTop w:val="0"/>
      <w:marBottom w:val="0"/>
      <w:divBdr>
        <w:top w:val="none" w:sz="0" w:space="0" w:color="auto"/>
        <w:left w:val="none" w:sz="0" w:space="0" w:color="auto"/>
        <w:bottom w:val="none" w:sz="0" w:space="0" w:color="auto"/>
        <w:right w:val="none" w:sz="0" w:space="0" w:color="auto"/>
      </w:divBdr>
    </w:div>
    <w:div w:id="989093690">
      <w:bodyDiv w:val="1"/>
      <w:marLeft w:val="0"/>
      <w:marRight w:val="0"/>
      <w:marTop w:val="0"/>
      <w:marBottom w:val="0"/>
      <w:divBdr>
        <w:top w:val="none" w:sz="0" w:space="0" w:color="auto"/>
        <w:left w:val="none" w:sz="0" w:space="0" w:color="auto"/>
        <w:bottom w:val="none" w:sz="0" w:space="0" w:color="auto"/>
        <w:right w:val="none" w:sz="0" w:space="0" w:color="auto"/>
      </w:divBdr>
    </w:div>
    <w:div w:id="1004475031">
      <w:bodyDiv w:val="1"/>
      <w:marLeft w:val="0"/>
      <w:marRight w:val="0"/>
      <w:marTop w:val="0"/>
      <w:marBottom w:val="0"/>
      <w:divBdr>
        <w:top w:val="none" w:sz="0" w:space="0" w:color="auto"/>
        <w:left w:val="none" w:sz="0" w:space="0" w:color="auto"/>
        <w:bottom w:val="none" w:sz="0" w:space="0" w:color="auto"/>
        <w:right w:val="none" w:sz="0" w:space="0" w:color="auto"/>
      </w:divBdr>
    </w:div>
    <w:div w:id="1020475607">
      <w:bodyDiv w:val="1"/>
      <w:marLeft w:val="0"/>
      <w:marRight w:val="0"/>
      <w:marTop w:val="0"/>
      <w:marBottom w:val="0"/>
      <w:divBdr>
        <w:top w:val="none" w:sz="0" w:space="0" w:color="auto"/>
        <w:left w:val="none" w:sz="0" w:space="0" w:color="auto"/>
        <w:bottom w:val="none" w:sz="0" w:space="0" w:color="auto"/>
        <w:right w:val="none" w:sz="0" w:space="0" w:color="auto"/>
      </w:divBdr>
      <w:divsChild>
        <w:div w:id="697898346">
          <w:marLeft w:val="547"/>
          <w:marRight w:val="0"/>
          <w:marTop w:val="0"/>
          <w:marBottom w:val="0"/>
          <w:divBdr>
            <w:top w:val="none" w:sz="0" w:space="0" w:color="auto"/>
            <w:left w:val="none" w:sz="0" w:space="0" w:color="auto"/>
            <w:bottom w:val="none" w:sz="0" w:space="0" w:color="auto"/>
            <w:right w:val="none" w:sz="0" w:space="0" w:color="auto"/>
          </w:divBdr>
        </w:div>
        <w:div w:id="846408632">
          <w:marLeft w:val="547"/>
          <w:marRight w:val="0"/>
          <w:marTop w:val="0"/>
          <w:marBottom w:val="0"/>
          <w:divBdr>
            <w:top w:val="none" w:sz="0" w:space="0" w:color="auto"/>
            <w:left w:val="none" w:sz="0" w:space="0" w:color="auto"/>
            <w:bottom w:val="none" w:sz="0" w:space="0" w:color="auto"/>
            <w:right w:val="none" w:sz="0" w:space="0" w:color="auto"/>
          </w:divBdr>
        </w:div>
        <w:div w:id="882210756">
          <w:marLeft w:val="547"/>
          <w:marRight w:val="0"/>
          <w:marTop w:val="0"/>
          <w:marBottom w:val="0"/>
          <w:divBdr>
            <w:top w:val="none" w:sz="0" w:space="0" w:color="auto"/>
            <w:left w:val="none" w:sz="0" w:space="0" w:color="auto"/>
            <w:bottom w:val="none" w:sz="0" w:space="0" w:color="auto"/>
            <w:right w:val="none" w:sz="0" w:space="0" w:color="auto"/>
          </w:divBdr>
        </w:div>
        <w:div w:id="1789274831">
          <w:marLeft w:val="547"/>
          <w:marRight w:val="0"/>
          <w:marTop w:val="0"/>
          <w:marBottom w:val="0"/>
          <w:divBdr>
            <w:top w:val="none" w:sz="0" w:space="0" w:color="auto"/>
            <w:left w:val="none" w:sz="0" w:space="0" w:color="auto"/>
            <w:bottom w:val="none" w:sz="0" w:space="0" w:color="auto"/>
            <w:right w:val="none" w:sz="0" w:space="0" w:color="auto"/>
          </w:divBdr>
        </w:div>
        <w:div w:id="111217199">
          <w:marLeft w:val="547"/>
          <w:marRight w:val="0"/>
          <w:marTop w:val="0"/>
          <w:marBottom w:val="0"/>
          <w:divBdr>
            <w:top w:val="none" w:sz="0" w:space="0" w:color="auto"/>
            <w:left w:val="none" w:sz="0" w:space="0" w:color="auto"/>
            <w:bottom w:val="none" w:sz="0" w:space="0" w:color="auto"/>
            <w:right w:val="none" w:sz="0" w:space="0" w:color="auto"/>
          </w:divBdr>
        </w:div>
        <w:div w:id="129639163">
          <w:marLeft w:val="547"/>
          <w:marRight w:val="0"/>
          <w:marTop w:val="0"/>
          <w:marBottom w:val="0"/>
          <w:divBdr>
            <w:top w:val="none" w:sz="0" w:space="0" w:color="auto"/>
            <w:left w:val="none" w:sz="0" w:space="0" w:color="auto"/>
            <w:bottom w:val="none" w:sz="0" w:space="0" w:color="auto"/>
            <w:right w:val="none" w:sz="0" w:space="0" w:color="auto"/>
          </w:divBdr>
        </w:div>
        <w:div w:id="55514472">
          <w:marLeft w:val="547"/>
          <w:marRight w:val="0"/>
          <w:marTop w:val="0"/>
          <w:marBottom w:val="0"/>
          <w:divBdr>
            <w:top w:val="none" w:sz="0" w:space="0" w:color="auto"/>
            <w:left w:val="none" w:sz="0" w:space="0" w:color="auto"/>
            <w:bottom w:val="none" w:sz="0" w:space="0" w:color="auto"/>
            <w:right w:val="none" w:sz="0" w:space="0" w:color="auto"/>
          </w:divBdr>
        </w:div>
      </w:divsChild>
    </w:div>
    <w:div w:id="1026097714">
      <w:bodyDiv w:val="1"/>
      <w:marLeft w:val="0"/>
      <w:marRight w:val="0"/>
      <w:marTop w:val="0"/>
      <w:marBottom w:val="0"/>
      <w:divBdr>
        <w:top w:val="none" w:sz="0" w:space="0" w:color="auto"/>
        <w:left w:val="none" w:sz="0" w:space="0" w:color="auto"/>
        <w:bottom w:val="none" w:sz="0" w:space="0" w:color="auto"/>
        <w:right w:val="none" w:sz="0" w:space="0" w:color="auto"/>
      </w:divBdr>
    </w:div>
    <w:div w:id="1040132456">
      <w:bodyDiv w:val="1"/>
      <w:marLeft w:val="0"/>
      <w:marRight w:val="0"/>
      <w:marTop w:val="0"/>
      <w:marBottom w:val="0"/>
      <w:divBdr>
        <w:top w:val="none" w:sz="0" w:space="0" w:color="auto"/>
        <w:left w:val="none" w:sz="0" w:space="0" w:color="auto"/>
        <w:bottom w:val="none" w:sz="0" w:space="0" w:color="auto"/>
        <w:right w:val="none" w:sz="0" w:space="0" w:color="auto"/>
      </w:divBdr>
    </w:div>
    <w:div w:id="1058553805">
      <w:bodyDiv w:val="1"/>
      <w:marLeft w:val="0"/>
      <w:marRight w:val="0"/>
      <w:marTop w:val="0"/>
      <w:marBottom w:val="0"/>
      <w:divBdr>
        <w:top w:val="none" w:sz="0" w:space="0" w:color="auto"/>
        <w:left w:val="none" w:sz="0" w:space="0" w:color="auto"/>
        <w:bottom w:val="none" w:sz="0" w:space="0" w:color="auto"/>
        <w:right w:val="none" w:sz="0" w:space="0" w:color="auto"/>
      </w:divBdr>
      <w:divsChild>
        <w:div w:id="227301180">
          <w:marLeft w:val="1166"/>
          <w:marRight w:val="0"/>
          <w:marTop w:val="77"/>
          <w:marBottom w:val="0"/>
          <w:divBdr>
            <w:top w:val="none" w:sz="0" w:space="0" w:color="auto"/>
            <w:left w:val="none" w:sz="0" w:space="0" w:color="auto"/>
            <w:bottom w:val="none" w:sz="0" w:space="0" w:color="auto"/>
            <w:right w:val="none" w:sz="0" w:space="0" w:color="auto"/>
          </w:divBdr>
        </w:div>
        <w:div w:id="673799363">
          <w:marLeft w:val="1166"/>
          <w:marRight w:val="0"/>
          <w:marTop w:val="77"/>
          <w:marBottom w:val="0"/>
          <w:divBdr>
            <w:top w:val="none" w:sz="0" w:space="0" w:color="auto"/>
            <w:left w:val="none" w:sz="0" w:space="0" w:color="auto"/>
            <w:bottom w:val="none" w:sz="0" w:space="0" w:color="auto"/>
            <w:right w:val="none" w:sz="0" w:space="0" w:color="auto"/>
          </w:divBdr>
        </w:div>
        <w:div w:id="988096218">
          <w:marLeft w:val="547"/>
          <w:marRight w:val="0"/>
          <w:marTop w:val="77"/>
          <w:marBottom w:val="0"/>
          <w:divBdr>
            <w:top w:val="none" w:sz="0" w:space="0" w:color="auto"/>
            <w:left w:val="none" w:sz="0" w:space="0" w:color="auto"/>
            <w:bottom w:val="none" w:sz="0" w:space="0" w:color="auto"/>
            <w:right w:val="none" w:sz="0" w:space="0" w:color="auto"/>
          </w:divBdr>
        </w:div>
      </w:divsChild>
    </w:div>
    <w:div w:id="1066682720">
      <w:bodyDiv w:val="1"/>
      <w:marLeft w:val="0"/>
      <w:marRight w:val="0"/>
      <w:marTop w:val="0"/>
      <w:marBottom w:val="0"/>
      <w:divBdr>
        <w:top w:val="none" w:sz="0" w:space="0" w:color="auto"/>
        <w:left w:val="none" w:sz="0" w:space="0" w:color="auto"/>
        <w:bottom w:val="none" w:sz="0" w:space="0" w:color="auto"/>
        <w:right w:val="none" w:sz="0" w:space="0" w:color="auto"/>
      </w:divBdr>
    </w:div>
    <w:div w:id="1085495408">
      <w:bodyDiv w:val="1"/>
      <w:marLeft w:val="0"/>
      <w:marRight w:val="0"/>
      <w:marTop w:val="0"/>
      <w:marBottom w:val="0"/>
      <w:divBdr>
        <w:top w:val="none" w:sz="0" w:space="0" w:color="auto"/>
        <w:left w:val="none" w:sz="0" w:space="0" w:color="auto"/>
        <w:bottom w:val="none" w:sz="0" w:space="0" w:color="auto"/>
        <w:right w:val="none" w:sz="0" w:space="0" w:color="auto"/>
      </w:divBdr>
    </w:div>
    <w:div w:id="1090348243">
      <w:bodyDiv w:val="1"/>
      <w:marLeft w:val="0"/>
      <w:marRight w:val="0"/>
      <w:marTop w:val="0"/>
      <w:marBottom w:val="0"/>
      <w:divBdr>
        <w:top w:val="none" w:sz="0" w:space="0" w:color="auto"/>
        <w:left w:val="none" w:sz="0" w:space="0" w:color="auto"/>
        <w:bottom w:val="none" w:sz="0" w:space="0" w:color="auto"/>
        <w:right w:val="none" w:sz="0" w:space="0" w:color="auto"/>
      </w:divBdr>
    </w:div>
    <w:div w:id="1106732712">
      <w:bodyDiv w:val="1"/>
      <w:marLeft w:val="0"/>
      <w:marRight w:val="0"/>
      <w:marTop w:val="0"/>
      <w:marBottom w:val="0"/>
      <w:divBdr>
        <w:top w:val="none" w:sz="0" w:space="0" w:color="auto"/>
        <w:left w:val="none" w:sz="0" w:space="0" w:color="auto"/>
        <w:bottom w:val="none" w:sz="0" w:space="0" w:color="auto"/>
        <w:right w:val="none" w:sz="0" w:space="0" w:color="auto"/>
      </w:divBdr>
      <w:divsChild>
        <w:div w:id="1729842333">
          <w:marLeft w:val="446"/>
          <w:marRight w:val="0"/>
          <w:marTop w:val="0"/>
          <w:marBottom w:val="0"/>
          <w:divBdr>
            <w:top w:val="none" w:sz="0" w:space="0" w:color="auto"/>
            <w:left w:val="none" w:sz="0" w:space="0" w:color="auto"/>
            <w:bottom w:val="none" w:sz="0" w:space="0" w:color="auto"/>
            <w:right w:val="none" w:sz="0" w:space="0" w:color="auto"/>
          </w:divBdr>
        </w:div>
      </w:divsChild>
    </w:div>
    <w:div w:id="1122311404">
      <w:bodyDiv w:val="1"/>
      <w:marLeft w:val="0"/>
      <w:marRight w:val="0"/>
      <w:marTop w:val="0"/>
      <w:marBottom w:val="0"/>
      <w:divBdr>
        <w:top w:val="none" w:sz="0" w:space="0" w:color="auto"/>
        <w:left w:val="none" w:sz="0" w:space="0" w:color="auto"/>
        <w:bottom w:val="none" w:sz="0" w:space="0" w:color="auto"/>
        <w:right w:val="none" w:sz="0" w:space="0" w:color="auto"/>
      </w:divBdr>
    </w:div>
    <w:div w:id="1124613228">
      <w:bodyDiv w:val="1"/>
      <w:marLeft w:val="0"/>
      <w:marRight w:val="0"/>
      <w:marTop w:val="0"/>
      <w:marBottom w:val="0"/>
      <w:divBdr>
        <w:top w:val="none" w:sz="0" w:space="0" w:color="auto"/>
        <w:left w:val="none" w:sz="0" w:space="0" w:color="auto"/>
        <w:bottom w:val="none" w:sz="0" w:space="0" w:color="auto"/>
        <w:right w:val="none" w:sz="0" w:space="0" w:color="auto"/>
      </w:divBdr>
    </w:div>
    <w:div w:id="1144540768">
      <w:bodyDiv w:val="1"/>
      <w:marLeft w:val="0"/>
      <w:marRight w:val="0"/>
      <w:marTop w:val="0"/>
      <w:marBottom w:val="0"/>
      <w:divBdr>
        <w:top w:val="none" w:sz="0" w:space="0" w:color="auto"/>
        <w:left w:val="none" w:sz="0" w:space="0" w:color="auto"/>
        <w:bottom w:val="none" w:sz="0" w:space="0" w:color="auto"/>
        <w:right w:val="none" w:sz="0" w:space="0" w:color="auto"/>
      </w:divBdr>
    </w:div>
    <w:div w:id="1146625841">
      <w:bodyDiv w:val="1"/>
      <w:marLeft w:val="0"/>
      <w:marRight w:val="0"/>
      <w:marTop w:val="0"/>
      <w:marBottom w:val="0"/>
      <w:divBdr>
        <w:top w:val="none" w:sz="0" w:space="0" w:color="auto"/>
        <w:left w:val="none" w:sz="0" w:space="0" w:color="auto"/>
        <w:bottom w:val="none" w:sz="0" w:space="0" w:color="auto"/>
        <w:right w:val="none" w:sz="0" w:space="0" w:color="auto"/>
      </w:divBdr>
      <w:divsChild>
        <w:div w:id="1465854250">
          <w:marLeft w:val="1800"/>
          <w:marRight w:val="0"/>
          <w:marTop w:val="77"/>
          <w:marBottom w:val="0"/>
          <w:divBdr>
            <w:top w:val="none" w:sz="0" w:space="0" w:color="auto"/>
            <w:left w:val="none" w:sz="0" w:space="0" w:color="auto"/>
            <w:bottom w:val="none" w:sz="0" w:space="0" w:color="auto"/>
            <w:right w:val="none" w:sz="0" w:space="0" w:color="auto"/>
          </w:divBdr>
        </w:div>
      </w:divsChild>
    </w:div>
    <w:div w:id="1177189659">
      <w:bodyDiv w:val="1"/>
      <w:marLeft w:val="0"/>
      <w:marRight w:val="0"/>
      <w:marTop w:val="0"/>
      <w:marBottom w:val="0"/>
      <w:divBdr>
        <w:top w:val="none" w:sz="0" w:space="0" w:color="auto"/>
        <w:left w:val="none" w:sz="0" w:space="0" w:color="auto"/>
        <w:bottom w:val="none" w:sz="0" w:space="0" w:color="auto"/>
        <w:right w:val="none" w:sz="0" w:space="0" w:color="auto"/>
      </w:divBdr>
    </w:div>
    <w:div w:id="1193301029">
      <w:bodyDiv w:val="1"/>
      <w:marLeft w:val="0"/>
      <w:marRight w:val="0"/>
      <w:marTop w:val="0"/>
      <w:marBottom w:val="0"/>
      <w:divBdr>
        <w:top w:val="none" w:sz="0" w:space="0" w:color="auto"/>
        <w:left w:val="none" w:sz="0" w:space="0" w:color="auto"/>
        <w:bottom w:val="none" w:sz="0" w:space="0" w:color="auto"/>
        <w:right w:val="none" w:sz="0" w:space="0" w:color="auto"/>
      </w:divBdr>
    </w:div>
    <w:div w:id="1200243316">
      <w:bodyDiv w:val="1"/>
      <w:marLeft w:val="0"/>
      <w:marRight w:val="0"/>
      <w:marTop w:val="0"/>
      <w:marBottom w:val="0"/>
      <w:divBdr>
        <w:top w:val="none" w:sz="0" w:space="0" w:color="auto"/>
        <w:left w:val="none" w:sz="0" w:space="0" w:color="auto"/>
        <w:bottom w:val="none" w:sz="0" w:space="0" w:color="auto"/>
        <w:right w:val="none" w:sz="0" w:space="0" w:color="auto"/>
      </w:divBdr>
      <w:divsChild>
        <w:div w:id="376127060">
          <w:marLeft w:val="806"/>
          <w:marRight w:val="0"/>
          <w:marTop w:val="75"/>
          <w:marBottom w:val="0"/>
          <w:divBdr>
            <w:top w:val="none" w:sz="0" w:space="0" w:color="auto"/>
            <w:left w:val="none" w:sz="0" w:space="0" w:color="auto"/>
            <w:bottom w:val="none" w:sz="0" w:space="0" w:color="auto"/>
            <w:right w:val="none" w:sz="0" w:space="0" w:color="auto"/>
          </w:divBdr>
        </w:div>
      </w:divsChild>
    </w:div>
    <w:div w:id="1201358545">
      <w:bodyDiv w:val="1"/>
      <w:marLeft w:val="0"/>
      <w:marRight w:val="0"/>
      <w:marTop w:val="0"/>
      <w:marBottom w:val="0"/>
      <w:divBdr>
        <w:top w:val="none" w:sz="0" w:space="0" w:color="auto"/>
        <w:left w:val="none" w:sz="0" w:space="0" w:color="auto"/>
        <w:bottom w:val="none" w:sz="0" w:space="0" w:color="auto"/>
        <w:right w:val="none" w:sz="0" w:space="0" w:color="auto"/>
      </w:divBdr>
      <w:divsChild>
        <w:div w:id="850754462">
          <w:marLeft w:val="806"/>
          <w:marRight w:val="0"/>
          <w:marTop w:val="75"/>
          <w:marBottom w:val="0"/>
          <w:divBdr>
            <w:top w:val="none" w:sz="0" w:space="0" w:color="auto"/>
            <w:left w:val="none" w:sz="0" w:space="0" w:color="auto"/>
            <w:bottom w:val="none" w:sz="0" w:space="0" w:color="auto"/>
            <w:right w:val="none" w:sz="0" w:space="0" w:color="auto"/>
          </w:divBdr>
        </w:div>
        <w:div w:id="564951737">
          <w:marLeft w:val="1354"/>
          <w:marRight w:val="0"/>
          <w:marTop w:val="75"/>
          <w:marBottom w:val="0"/>
          <w:divBdr>
            <w:top w:val="none" w:sz="0" w:space="0" w:color="auto"/>
            <w:left w:val="none" w:sz="0" w:space="0" w:color="auto"/>
            <w:bottom w:val="none" w:sz="0" w:space="0" w:color="auto"/>
            <w:right w:val="none" w:sz="0" w:space="0" w:color="auto"/>
          </w:divBdr>
        </w:div>
        <w:div w:id="1597709420">
          <w:marLeft w:val="1886"/>
          <w:marRight w:val="0"/>
          <w:marTop w:val="75"/>
          <w:marBottom w:val="0"/>
          <w:divBdr>
            <w:top w:val="none" w:sz="0" w:space="0" w:color="auto"/>
            <w:left w:val="none" w:sz="0" w:space="0" w:color="auto"/>
            <w:bottom w:val="none" w:sz="0" w:space="0" w:color="auto"/>
            <w:right w:val="none" w:sz="0" w:space="0" w:color="auto"/>
          </w:divBdr>
        </w:div>
        <w:div w:id="644435486">
          <w:marLeft w:val="1886"/>
          <w:marRight w:val="0"/>
          <w:marTop w:val="75"/>
          <w:marBottom w:val="0"/>
          <w:divBdr>
            <w:top w:val="none" w:sz="0" w:space="0" w:color="auto"/>
            <w:left w:val="none" w:sz="0" w:space="0" w:color="auto"/>
            <w:bottom w:val="none" w:sz="0" w:space="0" w:color="auto"/>
            <w:right w:val="none" w:sz="0" w:space="0" w:color="auto"/>
          </w:divBdr>
        </w:div>
        <w:div w:id="1476143995">
          <w:marLeft w:val="1354"/>
          <w:marRight w:val="0"/>
          <w:marTop w:val="75"/>
          <w:marBottom w:val="0"/>
          <w:divBdr>
            <w:top w:val="none" w:sz="0" w:space="0" w:color="auto"/>
            <w:left w:val="none" w:sz="0" w:space="0" w:color="auto"/>
            <w:bottom w:val="none" w:sz="0" w:space="0" w:color="auto"/>
            <w:right w:val="none" w:sz="0" w:space="0" w:color="auto"/>
          </w:divBdr>
        </w:div>
        <w:div w:id="1174026879">
          <w:marLeft w:val="1886"/>
          <w:marRight w:val="0"/>
          <w:marTop w:val="75"/>
          <w:marBottom w:val="0"/>
          <w:divBdr>
            <w:top w:val="none" w:sz="0" w:space="0" w:color="auto"/>
            <w:left w:val="none" w:sz="0" w:space="0" w:color="auto"/>
            <w:bottom w:val="none" w:sz="0" w:space="0" w:color="auto"/>
            <w:right w:val="none" w:sz="0" w:space="0" w:color="auto"/>
          </w:divBdr>
        </w:div>
        <w:div w:id="1173762060">
          <w:marLeft w:val="1886"/>
          <w:marRight w:val="0"/>
          <w:marTop w:val="75"/>
          <w:marBottom w:val="0"/>
          <w:divBdr>
            <w:top w:val="none" w:sz="0" w:space="0" w:color="auto"/>
            <w:left w:val="none" w:sz="0" w:space="0" w:color="auto"/>
            <w:bottom w:val="none" w:sz="0" w:space="0" w:color="auto"/>
            <w:right w:val="none" w:sz="0" w:space="0" w:color="auto"/>
          </w:divBdr>
        </w:div>
        <w:div w:id="884029175">
          <w:marLeft w:val="1354"/>
          <w:marRight w:val="0"/>
          <w:marTop w:val="75"/>
          <w:marBottom w:val="0"/>
          <w:divBdr>
            <w:top w:val="none" w:sz="0" w:space="0" w:color="auto"/>
            <w:left w:val="none" w:sz="0" w:space="0" w:color="auto"/>
            <w:bottom w:val="none" w:sz="0" w:space="0" w:color="auto"/>
            <w:right w:val="none" w:sz="0" w:space="0" w:color="auto"/>
          </w:divBdr>
        </w:div>
        <w:div w:id="1313369949">
          <w:marLeft w:val="1886"/>
          <w:marRight w:val="0"/>
          <w:marTop w:val="75"/>
          <w:marBottom w:val="0"/>
          <w:divBdr>
            <w:top w:val="none" w:sz="0" w:space="0" w:color="auto"/>
            <w:left w:val="none" w:sz="0" w:space="0" w:color="auto"/>
            <w:bottom w:val="none" w:sz="0" w:space="0" w:color="auto"/>
            <w:right w:val="none" w:sz="0" w:space="0" w:color="auto"/>
          </w:divBdr>
        </w:div>
        <w:div w:id="210192771">
          <w:marLeft w:val="1886"/>
          <w:marRight w:val="0"/>
          <w:marTop w:val="75"/>
          <w:marBottom w:val="0"/>
          <w:divBdr>
            <w:top w:val="none" w:sz="0" w:space="0" w:color="auto"/>
            <w:left w:val="none" w:sz="0" w:space="0" w:color="auto"/>
            <w:bottom w:val="none" w:sz="0" w:space="0" w:color="auto"/>
            <w:right w:val="none" w:sz="0" w:space="0" w:color="auto"/>
          </w:divBdr>
        </w:div>
      </w:divsChild>
    </w:div>
    <w:div w:id="1216819902">
      <w:bodyDiv w:val="1"/>
      <w:marLeft w:val="0"/>
      <w:marRight w:val="0"/>
      <w:marTop w:val="0"/>
      <w:marBottom w:val="0"/>
      <w:divBdr>
        <w:top w:val="none" w:sz="0" w:space="0" w:color="auto"/>
        <w:left w:val="none" w:sz="0" w:space="0" w:color="auto"/>
        <w:bottom w:val="none" w:sz="0" w:space="0" w:color="auto"/>
        <w:right w:val="none" w:sz="0" w:space="0" w:color="auto"/>
      </w:divBdr>
      <w:divsChild>
        <w:div w:id="336927256">
          <w:marLeft w:val="0"/>
          <w:marRight w:val="0"/>
          <w:marTop w:val="0"/>
          <w:marBottom w:val="0"/>
          <w:divBdr>
            <w:top w:val="none" w:sz="0" w:space="0" w:color="auto"/>
            <w:left w:val="none" w:sz="0" w:space="0" w:color="auto"/>
            <w:bottom w:val="none" w:sz="0" w:space="0" w:color="auto"/>
            <w:right w:val="none" w:sz="0" w:space="0" w:color="auto"/>
          </w:divBdr>
        </w:div>
        <w:div w:id="181631527">
          <w:marLeft w:val="0"/>
          <w:marRight w:val="0"/>
          <w:marTop w:val="0"/>
          <w:marBottom w:val="0"/>
          <w:divBdr>
            <w:top w:val="none" w:sz="0" w:space="0" w:color="auto"/>
            <w:left w:val="none" w:sz="0" w:space="0" w:color="auto"/>
            <w:bottom w:val="none" w:sz="0" w:space="0" w:color="auto"/>
            <w:right w:val="none" w:sz="0" w:space="0" w:color="auto"/>
          </w:divBdr>
        </w:div>
        <w:div w:id="88743560">
          <w:marLeft w:val="0"/>
          <w:marRight w:val="0"/>
          <w:marTop w:val="0"/>
          <w:marBottom w:val="0"/>
          <w:divBdr>
            <w:top w:val="none" w:sz="0" w:space="0" w:color="auto"/>
            <w:left w:val="none" w:sz="0" w:space="0" w:color="auto"/>
            <w:bottom w:val="none" w:sz="0" w:space="0" w:color="auto"/>
            <w:right w:val="none" w:sz="0" w:space="0" w:color="auto"/>
          </w:divBdr>
        </w:div>
      </w:divsChild>
    </w:div>
    <w:div w:id="1217820213">
      <w:bodyDiv w:val="1"/>
      <w:marLeft w:val="0"/>
      <w:marRight w:val="0"/>
      <w:marTop w:val="0"/>
      <w:marBottom w:val="0"/>
      <w:divBdr>
        <w:top w:val="none" w:sz="0" w:space="0" w:color="auto"/>
        <w:left w:val="none" w:sz="0" w:space="0" w:color="auto"/>
        <w:bottom w:val="none" w:sz="0" w:space="0" w:color="auto"/>
        <w:right w:val="none" w:sz="0" w:space="0" w:color="auto"/>
      </w:divBdr>
      <w:divsChild>
        <w:div w:id="350186542">
          <w:marLeft w:val="1166"/>
          <w:marRight w:val="0"/>
          <w:marTop w:val="115"/>
          <w:marBottom w:val="0"/>
          <w:divBdr>
            <w:top w:val="none" w:sz="0" w:space="0" w:color="auto"/>
            <w:left w:val="none" w:sz="0" w:space="0" w:color="auto"/>
            <w:bottom w:val="none" w:sz="0" w:space="0" w:color="auto"/>
            <w:right w:val="none" w:sz="0" w:space="0" w:color="auto"/>
          </w:divBdr>
        </w:div>
        <w:div w:id="497690795">
          <w:marLeft w:val="1166"/>
          <w:marRight w:val="0"/>
          <w:marTop w:val="115"/>
          <w:marBottom w:val="0"/>
          <w:divBdr>
            <w:top w:val="none" w:sz="0" w:space="0" w:color="auto"/>
            <w:left w:val="none" w:sz="0" w:space="0" w:color="auto"/>
            <w:bottom w:val="none" w:sz="0" w:space="0" w:color="auto"/>
            <w:right w:val="none" w:sz="0" w:space="0" w:color="auto"/>
          </w:divBdr>
        </w:div>
        <w:div w:id="521095240">
          <w:marLeft w:val="1166"/>
          <w:marRight w:val="0"/>
          <w:marTop w:val="115"/>
          <w:marBottom w:val="0"/>
          <w:divBdr>
            <w:top w:val="none" w:sz="0" w:space="0" w:color="auto"/>
            <w:left w:val="none" w:sz="0" w:space="0" w:color="auto"/>
            <w:bottom w:val="none" w:sz="0" w:space="0" w:color="auto"/>
            <w:right w:val="none" w:sz="0" w:space="0" w:color="auto"/>
          </w:divBdr>
        </w:div>
        <w:div w:id="554312547">
          <w:marLeft w:val="1166"/>
          <w:marRight w:val="0"/>
          <w:marTop w:val="115"/>
          <w:marBottom w:val="0"/>
          <w:divBdr>
            <w:top w:val="none" w:sz="0" w:space="0" w:color="auto"/>
            <w:left w:val="none" w:sz="0" w:space="0" w:color="auto"/>
            <w:bottom w:val="none" w:sz="0" w:space="0" w:color="auto"/>
            <w:right w:val="none" w:sz="0" w:space="0" w:color="auto"/>
          </w:divBdr>
        </w:div>
        <w:div w:id="674260892">
          <w:marLeft w:val="1166"/>
          <w:marRight w:val="0"/>
          <w:marTop w:val="115"/>
          <w:marBottom w:val="0"/>
          <w:divBdr>
            <w:top w:val="none" w:sz="0" w:space="0" w:color="auto"/>
            <w:left w:val="none" w:sz="0" w:space="0" w:color="auto"/>
            <w:bottom w:val="none" w:sz="0" w:space="0" w:color="auto"/>
            <w:right w:val="none" w:sz="0" w:space="0" w:color="auto"/>
          </w:divBdr>
        </w:div>
        <w:div w:id="1328021654">
          <w:marLeft w:val="547"/>
          <w:marRight w:val="0"/>
          <w:marTop w:val="115"/>
          <w:marBottom w:val="0"/>
          <w:divBdr>
            <w:top w:val="none" w:sz="0" w:space="0" w:color="auto"/>
            <w:left w:val="none" w:sz="0" w:space="0" w:color="auto"/>
            <w:bottom w:val="none" w:sz="0" w:space="0" w:color="auto"/>
            <w:right w:val="none" w:sz="0" w:space="0" w:color="auto"/>
          </w:divBdr>
        </w:div>
        <w:div w:id="1408848241">
          <w:marLeft w:val="1800"/>
          <w:marRight w:val="0"/>
          <w:marTop w:val="96"/>
          <w:marBottom w:val="0"/>
          <w:divBdr>
            <w:top w:val="none" w:sz="0" w:space="0" w:color="auto"/>
            <w:left w:val="none" w:sz="0" w:space="0" w:color="auto"/>
            <w:bottom w:val="none" w:sz="0" w:space="0" w:color="auto"/>
            <w:right w:val="none" w:sz="0" w:space="0" w:color="auto"/>
          </w:divBdr>
        </w:div>
      </w:divsChild>
    </w:div>
    <w:div w:id="1239514371">
      <w:bodyDiv w:val="1"/>
      <w:marLeft w:val="0"/>
      <w:marRight w:val="0"/>
      <w:marTop w:val="0"/>
      <w:marBottom w:val="0"/>
      <w:divBdr>
        <w:top w:val="none" w:sz="0" w:space="0" w:color="auto"/>
        <w:left w:val="none" w:sz="0" w:space="0" w:color="auto"/>
        <w:bottom w:val="none" w:sz="0" w:space="0" w:color="auto"/>
        <w:right w:val="none" w:sz="0" w:space="0" w:color="auto"/>
      </w:divBdr>
    </w:div>
    <w:div w:id="1245801256">
      <w:bodyDiv w:val="1"/>
      <w:marLeft w:val="0"/>
      <w:marRight w:val="0"/>
      <w:marTop w:val="0"/>
      <w:marBottom w:val="0"/>
      <w:divBdr>
        <w:top w:val="none" w:sz="0" w:space="0" w:color="auto"/>
        <w:left w:val="none" w:sz="0" w:space="0" w:color="auto"/>
        <w:bottom w:val="none" w:sz="0" w:space="0" w:color="auto"/>
        <w:right w:val="none" w:sz="0" w:space="0" w:color="auto"/>
      </w:divBdr>
      <w:divsChild>
        <w:div w:id="2131315263">
          <w:marLeft w:val="806"/>
          <w:marRight w:val="0"/>
          <w:marTop w:val="75"/>
          <w:marBottom w:val="0"/>
          <w:divBdr>
            <w:top w:val="none" w:sz="0" w:space="0" w:color="auto"/>
            <w:left w:val="none" w:sz="0" w:space="0" w:color="auto"/>
            <w:bottom w:val="none" w:sz="0" w:space="0" w:color="auto"/>
            <w:right w:val="none" w:sz="0" w:space="0" w:color="auto"/>
          </w:divBdr>
        </w:div>
        <w:div w:id="1128352528">
          <w:marLeft w:val="806"/>
          <w:marRight w:val="0"/>
          <w:marTop w:val="75"/>
          <w:marBottom w:val="0"/>
          <w:divBdr>
            <w:top w:val="none" w:sz="0" w:space="0" w:color="auto"/>
            <w:left w:val="none" w:sz="0" w:space="0" w:color="auto"/>
            <w:bottom w:val="none" w:sz="0" w:space="0" w:color="auto"/>
            <w:right w:val="none" w:sz="0" w:space="0" w:color="auto"/>
          </w:divBdr>
        </w:div>
      </w:divsChild>
    </w:div>
    <w:div w:id="1263994078">
      <w:bodyDiv w:val="1"/>
      <w:marLeft w:val="0"/>
      <w:marRight w:val="0"/>
      <w:marTop w:val="0"/>
      <w:marBottom w:val="0"/>
      <w:divBdr>
        <w:top w:val="none" w:sz="0" w:space="0" w:color="auto"/>
        <w:left w:val="none" w:sz="0" w:space="0" w:color="auto"/>
        <w:bottom w:val="none" w:sz="0" w:space="0" w:color="auto"/>
        <w:right w:val="none" w:sz="0" w:space="0" w:color="auto"/>
      </w:divBdr>
    </w:div>
    <w:div w:id="1299066766">
      <w:bodyDiv w:val="1"/>
      <w:marLeft w:val="0"/>
      <w:marRight w:val="0"/>
      <w:marTop w:val="0"/>
      <w:marBottom w:val="0"/>
      <w:divBdr>
        <w:top w:val="none" w:sz="0" w:space="0" w:color="auto"/>
        <w:left w:val="none" w:sz="0" w:space="0" w:color="auto"/>
        <w:bottom w:val="none" w:sz="0" w:space="0" w:color="auto"/>
        <w:right w:val="none" w:sz="0" w:space="0" w:color="auto"/>
      </w:divBdr>
    </w:div>
    <w:div w:id="1307473603">
      <w:bodyDiv w:val="1"/>
      <w:marLeft w:val="0"/>
      <w:marRight w:val="0"/>
      <w:marTop w:val="0"/>
      <w:marBottom w:val="0"/>
      <w:divBdr>
        <w:top w:val="none" w:sz="0" w:space="0" w:color="auto"/>
        <w:left w:val="none" w:sz="0" w:space="0" w:color="auto"/>
        <w:bottom w:val="none" w:sz="0" w:space="0" w:color="auto"/>
        <w:right w:val="none" w:sz="0" w:space="0" w:color="auto"/>
      </w:divBdr>
    </w:div>
    <w:div w:id="1309818852">
      <w:bodyDiv w:val="1"/>
      <w:marLeft w:val="0"/>
      <w:marRight w:val="0"/>
      <w:marTop w:val="0"/>
      <w:marBottom w:val="0"/>
      <w:divBdr>
        <w:top w:val="none" w:sz="0" w:space="0" w:color="auto"/>
        <w:left w:val="none" w:sz="0" w:space="0" w:color="auto"/>
        <w:bottom w:val="none" w:sz="0" w:space="0" w:color="auto"/>
        <w:right w:val="none" w:sz="0" w:space="0" w:color="auto"/>
      </w:divBdr>
    </w:div>
    <w:div w:id="1310136304">
      <w:bodyDiv w:val="1"/>
      <w:marLeft w:val="0"/>
      <w:marRight w:val="0"/>
      <w:marTop w:val="0"/>
      <w:marBottom w:val="0"/>
      <w:divBdr>
        <w:top w:val="none" w:sz="0" w:space="0" w:color="auto"/>
        <w:left w:val="none" w:sz="0" w:space="0" w:color="auto"/>
        <w:bottom w:val="none" w:sz="0" w:space="0" w:color="auto"/>
        <w:right w:val="none" w:sz="0" w:space="0" w:color="auto"/>
      </w:divBdr>
    </w:div>
    <w:div w:id="1329944323">
      <w:bodyDiv w:val="1"/>
      <w:marLeft w:val="0"/>
      <w:marRight w:val="0"/>
      <w:marTop w:val="0"/>
      <w:marBottom w:val="0"/>
      <w:divBdr>
        <w:top w:val="none" w:sz="0" w:space="0" w:color="auto"/>
        <w:left w:val="none" w:sz="0" w:space="0" w:color="auto"/>
        <w:bottom w:val="none" w:sz="0" w:space="0" w:color="auto"/>
        <w:right w:val="none" w:sz="0" w:space="0" w:color="auto"/>
      </w:divBdr>
      <w:divsChild>
        <w:div w:id="1856461516">
          <w:marLeft w:val="0"/>
          <w:marRight w:val="0"/>
          <w:marTop w:val="0"/>
          <w:marBottom w:val="0"/>
          <w:divBdr>
            <w:top w:val="none" w:sz="0" w:space="0" w:color="auto"/>
            <w:left w:val="none" w:sz="0" w:space="0" w:color="auto"/>
            <w:bottom w:val="none" w:sz="0" w:space="0" w:color="auto"/>
            <w:right w:val="none" w:sz="0" w:space="0" w:color="auto"/>
          </w:divBdr>
        </w:div>
        <w:div w:id="1651205680">
          <w:marLeft w:val="0"/>
          <w:marRight w:val="0"/>
          <w:marTop w:val="0"/>
          <w:marBottom w:val="0"/>
          <w:divBdr>
            <w:top w:val="none" w:sz="0" w:space="0" w:color="auto"/>
            <w:left w:val="none" w:sz="0" w:space="0" w:color="auto"/>
            <w:bottom w:val="none" w:sz="0" w:space="0" w:color="auto"/>
            <w:right w:val="none" w:sz="0" w:space="0" w:color="auto"/>
          </w:divBdr>
        </w:div>
        <w:div w:id="2013798718">
          <w:marLeft w:val="0"/>
          <w:marRight w:val="0"/>
          <w:marTop w:val="0"/>
          <w:marBottom w:val="0"/>
          <w:divBdr>
            <w:top w:val="none" w:sz="0" w:space="0" w:color="auto"/>
            <w:left w:val="none" w:sz="0" w:space="0" w:color="auto"/>
            <w:bottom w:val="none" w:sz="0" w:space="0" w:color="auto"/>
            <w:right w:val="none" w:sz="0" w:space="0" w:color="auto"/>
          </w:divBdr>
        </w:div>
      </w:divsChild>
    </w:div>
    <w:div w:id="1348798975">
      <w:bodyDiv w:val="1"/>
      <w:marLeft w:val="0"/>
      <w:marRight w:val="0"/>
      <w:marTop w:val="0"/>
      <w:marBottom w:val="0"/>
      <w:divBdr>
        <w:top w:val="none" w:sz="0" w:space="0" w:color="auto"/>
        <w:left w:val="none" w:sz="0" w:space="0" w:color="auto"/>
        <w:bottom w:val="none" w:sz="0" w:space="0" w:color="auto"/>
        <w:right w:val="none" w:sz="0" w:space="0" w:color="auto"/>
      </w:divBdr>
    </w:div>
    <w:div w:id="1353802593">
      <w:bodyDiv w:val="1"/>
      <w:marLeft w:val="0"/>
      <w:marRight w:val="0"/>
      <w:marTop w:val="0"/>
      <w:marBottom w:val="0"/>
      <w:divBdr>
        <w:top w:val="none" w:sz="0" w:space="0" w:color="auto"/>
        <w:left w:val="none" w:sz="0" w:space="0" w:color="auto"/>
        <w:bottom w:val="none" w:sz="0" w:space="0" w:color="auto"/>
        <w:right w:val="none" w:sz="0" w:space="0" w:color="auto"/>
      </w:divBdr>
      <w:divsChild>
        <w:div w:id="607322649">
          <w:marLeft w:val="0"/>
          <w:marRight w:val="0"/>
          <w:marTop w:val="0"/>
          <w:marBottom w:val="0"/>
          <w:divBdr>
            <w:top w:val="none" w:sz="0" w:space="0" w:color="auto"/>
            <w:left w:val="none" w:sz="0" w:space="0" w:color="auto"/>
            <w:bottom w:val="none" w:sz="0" w:space="0" w:color="auto"/>
            <w:right w:val="none" w:sz="0" w:space="0" w:color="auto"/>
          </w:divBdr>
          <w:divsChild>
            <w:div w:id="1905680939">
              <w:marLeft w:val="0"/>
              <w:marRight w:val="0"/>
              <w:marTop w:val="0"/>
              <w:marBottom w:val="0"/>
              <w:divBdr>
                <w:top w:val="none" w:sz="0" w:space="0" w:color="auto"/>
                <w:left w:val="none" w:sz="0" w:space="0" w:color="auto"/>
                <w:bottom w:val="none" w:sz="0" w:space="0" w:color="auto"/>
                <w:right w:val="none" w:sz="0" w:space="0" w:color="auto"/>
              </w:divBdr>
              <w:divsChild>
                <w:div w:id="246312209">
                  <w:marLeft w:val="0"/>
                  <w:marRight w:val="0"/>
                  <w:marTop w:val="0"/>
                  <w:marBottom w:val="0"/>
                  <w:divBdr>
                    <w:top w:val="none" w:sz="0" w:space="0" w:color="auto"/>
                    <w:left w:val="none" w:sz="0" w:space="0" w:color="auto"/>
                    <w:bottom w:val="none" w:sz="0" w:space="0" w:color="auto"/>
                    <w:right w:val="none" w:sz="0" w:space="0" w:color="auto"/>
                  </w:divBdr>
                </w:div>
                <w:div w:id="767698228">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515531845">
                      <w:marLeft w:val="0"/>
                      <w:marRight w:val="0"/>
                      <w:marTop w:val="0"/>
                      <w:marBottom w:val="0"/>
                      <w:divBdr>
                        <w:top w:val="none" w:sz="0" w:space="0" w:color="auto"/>
                        <w:left w:val="none" w:sz="0" w:space="0" w:color="auto"/>
                        <w:bottom w:val="none" w:sz="0" w:space="0" w:color="auto"/>
                        <w:right w:val="none" w:sz="0" w:space="0" w:color="auto"/>
                      </w:divBdr>
                      <w:divsChild>
                        <w:div w:id="599798493">
                          <w:marLeft w:val="0"/>
                          <w:marRight w:val="0"/>
                          <w:marTop w:val="0"/>
                          <w:marBottom w:val="0"/>
                          <w:divBdr>
                            <w:top w:val="none" w:sz="0" w:space="0" w:color="auto"/>
                            <w:left w:val="none" w:sz="0" w:space="0" w:color="auto"/>
                            <w:bottom w:val="none" w:sz="0" w:space="0" w:color="auto"/>
                            <w:right w:val="none" w:sz="0" w:space="0" w:color="auto"/>
                          </w:divBdr>
                          <w:divsChild>
                            <w:div w:id="1897466391">
                              <w:marLeft w:val="0"/>
                              <w:marRight w:val="0"/>
                              <w:marTop w:val="0"/>
                              <w:marBottom w:val="0"/>
                              <w:divBdr>
                                <w:top w:val="none" w:sz="0" w:space="0" w:color="auto"/>
                                <w:left w:val="none" w:sz="0" w:space="0" w:color="auto"/>
                                <w:bottom w:val="none" w:sz="0" w:space="0" w:color="auto"/>
                                <w:right w:val="none" w:sz="0" w:space="0" w:color="auto"/>
                              </w:divBdr>
                              <w:divsChild>
                                <w:div w:id="627274079">
                                  <w:marLeft w:val="0"/>
                                  <w:marRight w:val="0"/>
                                  <w:marTop w:val="0"/>
                                  <w:marBottom w:val="0"/>
                                  <w:divBdr>
                                    <w:top w:val="none" w:sz="0" w:space="0" w:color="auto"/>
                                    <w:left w:val="none" w:sz="0" w:space="0" w:color="auto"/>
                                    <w:bottom w:val="none" w:sz="0" w:space="0" w:color="auto"/>
                                    <w:right w:val="none" w:sz="0" w:space="0" w:color="auto"/>
                                  </w:divBdr>
                                  <w:divsChild>
                                    <w:div w:id="123544836">
                                      <w:marLeft w:val="0"/>
                                      <w:marRight w:val="0"/>
                                      <w:marTop w:val="0"/>
                                      <w:marBottom w:val="0"/>
                                      <w:divBdr>
                                        <w:top w:val="none" w:sz="0" w:space="0" w:color="auto"/>
                                        <w:left w:val="none" w:sz="0" w:space="0" w:color="auto"/>
                                        <w:bottom w:val="none" w:sz="0" w:space="0" w:color="auto"/>
                                        <w:right w:val="none" w:sz="0" w:space="0" w:color="auto"/>
                                      </w:divBdr>
                                      <w:divsChild>
                                        <w:div w:id="462188508">
                                          <w:marLeft w:val="0"/>
                                          <w:marRight w:val="0"/>
                                          <w:marTop w:val="0"/>
                                          <w:marBottom w:val="0"/>
                                          <w:divBdr>
                                            <w:top w:val="none" w:sz="0" w:space="0" w:color="auto"/>
                                            <w:left w:val="none" w:sz="0" w:space="0" w:color="auto"/>
                                            <w:bottom w:val="none" w:sz="0" w:space="0" w:color="auto"/>
                                            <w:right w:val="none" w:sz="0" w:space="0" w:color="auto"/>
                                          </w:divBdr>
                                          <w:divsChild>
                                            <w:div w:id="13252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6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215195">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678703532">
                      <w:marLeft w:val="0"/>
                      <w:marRight w:val="0"/>
                      <w:marTop w:val="0"/>
                      <w:marBottom w:val="0"/>
                      <w:divBdr>
                        <w:top w:val="none" w:sz="0" w:space="0" w:color="auto"/>
                        <w:left w:val="none" w:sz="0" w:space="0" w:color="auto"/>
                        <w:bottom w:val="none" w:sz="0" w:space="0" w:color="auto"/>
                        <w:right w:val="none" w:sz="0" w:space="0" w:color="auto"/>
                      </w:divBdr>
                      <w:divsChild>
                        <w:div w:id="1489637201">
                          <w:marLeft w:val="0"/>
                          <w:marRight w:val="0"/>
                          <w:marTop w:val="0"/>
                          <w:marBottom w:val="0"/>
                          <w:divBdr>
                            <w:top w:val="none" w:sz="0" w:space="0" w:color="auto"/>
                            <w:left w:val="none" w:sz="0" w:space="0" w:color="auto"/>
                            <w:bottom w:val="none" w:sz="0" w:space="0" w:color="auto"/>
                            <w:right w:val="none" w:sz="0" w:space="0" w:color="auto"/>
                          </w:divBdr>
                          <w:divsChild>
                            <w:div w:id="790512553">
                              <w:marLeft w:val="0"/>
                              <w:marRight w:val="0"/>
                              <w:marTop w:val="0"/>
                              <w:marBottom w:val="0"/>
                              <w:divBdr>
                                <w:top w:val="none" w:sz="0" w:space="0" w:color="auto"/>
                                <w:left w:val="none" w:sz="0" w:space="0" w:color="auto"/>
                                <w:bottom w:val="none" w:sz="0" w:space="0" w:color="auto"/>
                                <w:right w:val="none" w:sz="0" w:space="0" w:color="auto"/>
                              </w:divBdr>
                              <w:divsChild>
                                <w:div w:id="1249727642">
                                  <w:marLeft w:val="0"/>
                                  <w:marRight w:val="0"/>
                                  <w:marTop w:val="0"/>
                                  <w:marBottom w:val="0"/>
                                  <w:divBdr>
                                    <w:top w:val="none" w:sz="0" w:space="0" w:color="auto"/>
                                    <w:left w:val="none" w:sz="0" w:space="0" w:color="auto"/>
                                    <w:bottom w:val="none" w:sz="0" w:space="0" w:color="auto"/>
                                    <w:right w:val="none" w:sz="0" w:space="0" w:color="auto"/>
                                  </w:divBdr>
                                  <w:divsChild>
                                    <w:div w:id="1846162911">
                                      <w:marLeft w:val="0"/>
                                      <w:marRight w:val="0"/>
                                      <w:marTop w:val="0"/>
                                      <w:marBottom w:val="0"/>
                                      <w:divBdr>
                                        <w:top w:val="none" w:sz="0" w:space="0" w:color="auto"/>
                                        <w:left w:val="none" w:sz="0" w:space="0" w:color="auto"/>
                                        <w:bottom w:val="none" w:sz="0" w:space="0" w:color="auto"/>
                                        <w:right w:val="none" w:sz="0" w:space="0" w:color="auto"/>
                                      </w:divBdr>
                                      <w:divsChild>
                                        <w:div w:id="907495585">
                                          <w:marLeft w:val="0"/>
                                          <w:marRight w:val="0"/>
                                          <w:marTop w:val="0"/>
                                          <w:marBottom w:val="0"/>
                                          <w:divBdr>
                                            <w:top w:val="none" w:sz="0" w:space="0" w:color="auto"/>
                                            <w:left w:val="none" w:sz="0" w:space="0" w:color="auto"/>
                                            <w:bottom w:val="none" w:sz="0" w:space="0" w:color="auto"/>
                                            <w:right w:val="none" w:sz="0" w:space="0" w:color="auto"/>
                                          </w:divBdr>
                                        </w:div>
                                        <w:div w:id="1607736313">
                                          <w:marLeft w:val="0"/>
                                          <w:marRight w:val="0"/>
                                          <w:marTop w:val="0"/>
                                          <w:marBottom w:val="0"/>
                                          <w:divBdr>
                                            <w:top w:val="none" w:sz="0" w:space="0" w:color="auto"/>
                                            <w:left w:val="none" w:sz="0" w:space="0" w:color="auto"/>
                                            <w:bottom w:val="none" w:sz="0" w:space="0" w:color="auto"/>
                                            <w:right w:val="none" w:sz="0" w:space="0" w:color="auto"/>
                                          </w:divBdr>
                                          <w:divsChild>
                                            <w:div w:id="15588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604971">
                  <w:marLeft w:val="0"/>
                  <w:marRight w:val="0"/>
                  <w:marTop w:val="0"/>
                  <w:marBottom w:val="0"/>
                  <w:divBdr>
                    <w:top w:val="none" w:sz="0" w:space="0" w:color="auto"/>
                    <w:left w:val="none" w:sz="0" w:space="0" w:color="auto"/>
                    <w:bottom w:val="none" w:sz="0" w:space="0" w:color="auto"/>
                    <w:right w:val="none" w:sz="0" w:space="0" w:color="auto"/>
                  </w:divBdr>
                </w:div>
                <w:div w:id="1042709640">
                  <w:marLeft w:val="0"/>
                  <w:marRight w:val="0"/>
                  <w:marTop w:val="0"/>
                  <w:marBottom w:val="0"/>
                  <w:divBdr>
                    <w:top w:val="none" w:sz="0" w:space="0" w:color="auto"/>
                    <w:left w:val="none" w:sz="0" w:space="0" w:color="auto"/>
                    <w:bottom w:val="none" w:sz="0" w:space="0" w:color="auto"/>
                    <w:right w:val="none" w:sz="0" w:space="0" w:color="auto"/>
                  </w:divBdr>
                  <w:divsChild>
                    <w:div w:id="1503355549">
                      <w:marLeft w:val="0"/>
                      <w:marRight w:val="0"/>
                      <w:marTop w:val="0"/>
                      <w:marBottom w:val="0"/>
                      <w:divBdr>
                        <w:top w:val="none" w:sz="0" w:space="0" w:color="auto"/>
                        <w:left w:val="none" w:sz="0" w:space="0" w:color="auto"/>
                        <w:bottom w:val="none" w:sz="0" w:space="0" w:color="auto"/>
                        <w:right w:val="none" w:sz="0" w:space="0" w:color="auto"/>
                      </w:divBdr>
                      <w:divsChild>
                        <w:div w:id="1292437544">
                          <w:marLeft w:val="0"/>
                          <w:marRight w:val="0"/>
                          <w:marTop w:val="0"/>
                          <w:marBottom w:val="0"/>
                          <w:divBdr>
                            <w:top w:val="none" w:sz="0" w:space="0" w:color="auto"/>
                            <w:left w:val="none" w:sz="0" w:space="0" w:color="auto"/>
                            <w:bottom w:val="none" w:sz="0" w:space="0" w:color="auto"/>
                            <w:right w:val="none" w:sz="0" w:space="0" w:color="auto"/>
                          </w:divBdr>
                        </w:div>
                        <w:div w:id="1976981902">
                          <w:marLeft w:val="0"/>
                          <w:marRight w:val="0"/>
                          <w:marTop w:val="0"/>
                          <w:marBottom w:val="0"/>
                          <w:divBdr>
                            <w:top w:val="none" w:sz="0" w:space="0" w:color="auto"/>
                            <w:left w:val="none" w:sz="0" w:space="0" w:color="auto"/>
                            <w:bottom w:val="none" w:sz="0" w:space="0" w:color="auto"/>
                            <w:right w:val="none" w:sz="0" w:space="0" w:color="auto"/>
                          </w:divBdr>
                          <w:divsChild>
                            <w:div w:id="774594109">
                              <w:marLeft w:val="0"/>
                              <w:marRight w:val="0"/>
                              <w:marTop w:val="0"/>
                              <w:marBottom w:val="0"/>
                              <w:divBdr>
                                <w:top w:val="none" w:sz="0" w:space="0" w:color="auto"/>
                                <w:left w:val="none" w:sz="0" w:space="0" w:color="auto"/>
                                <w:bottom w:val="none" w:sz="0" w:space="0" w:color="auto"/>
                                <w:right w:val="none" w:sz="0" w:space="0" w:color="auto"/>
                              </w:divBdr>
                            </w:div>
                          </w:divsChild>
                        </w:div>
                        <w:div w:id="211165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92889">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105229413">
                      <w:marLeft w:val="0"/>
                      <w:marRight w:val="0"/>
                      <w:marTop w:val="0"/>
                      <w:marBottom w:val="0"/>
                      <w:divBdr>
                        <w:top w:val="none" w:sz="0" w:space="0" w:color="auto"/>
                        <w:left w:val="none" w:sz="0" w:space="0" w:color="auto"/>
                        <w:bottom w:val="none" w:sz="0" w:space="0" w:color="auto"/>
                        <w:right w:val="none" w:sz="0" w:space="0" w:color="auto"/>
                      </w:divBdr>
                      <w:divsChild>
                        <w:div w:id="462625559">
                          <w:marLeft w:val="0"/>
                          <w:marRight w:val="0"/>
                          <w:marTop w:val="0"/>
                          <w:marBottom w:val="0"/>
                          <w:divBdr>
                            <w:top w:val="none" w:sz="0" w:space="0" w:color="auto"/>
                            <w:left w:val="none" w:sz="0" w:space="0" w:color="auto"/>
                            <w:bottom w:val="none" w:sz="0" w:space="0" w:color="auto"/>
                            <w:right w:val="none" w:sz="0" w:space="0" w:color="auto"/>
                          </w:divBdr>
                          <w:divsChild>
                            <w:div w:id="560216199">
                              <w:marLeft w:val="0"/>
                              <w:marRight w:val="0"/>
                              <w:marTop w:val="0"/>
                              <w:marBottom w:val="0"/>
                              <w:divBdr>
                                <w:top w:val="none" w:sz="0" w:space="0" w:color="auto"/>
                                <w:left w:val="none" w:sz="0" w:space="0" w:color="auto"/>
                                <w:bottom w:val="none" w:sz="0" w:space="0" w:color="auto"/>
                                <w:right w:val="none" w:sz="0" w:space="0" w:color="auto"/>
                              </w:divBdr>
                              <w:divsChild>
                                <w:div w:id="1105030129">
                                  <w:marLeft w:val="0"/>
                                  <w:marRight w:val="0"/>
                                  <w:marTop w:val="0"/>
                                  <w:marBottom w:val="0"/>
                                  <w:divBdr>
                                    <w:top w:val="none" w:sz="0" w:space="0" w:color="auto"/>
                                    <w:left w:val="none" w:sz="0" w:space="0" w:color="auto"/>
                                    <w:bottom w:val="none" w:sz="0" w:space="0" w:color="auto"/>
                                    <w:right w:val="none" w:sz="0" w:space="0" w:color="auto"/>
                                  </w:divBdr>
                                  <w:divsChild>
                                    <w:div w:id="858350734">
                                      <w:marLeft w:val="0"/>
                                      <w:marRight w:val="0"/>
                                      <w:marTop w:val="0"/>
                                      <w:marBottom w:val="0"/>
                                      <w:divBdr>
                                        <w:top w:val="none" w:sz="0" w:space="0" w:color="auto"/>
                                        <w:left w:val="none" w:sz="0" w:space="0" w:color="auto"/>
                                        <w:bottom w:val="none" w:sz="0" w:space="0" w:color="auto"/>
                                        <w:right w:val="none" w:sz="0" w:space="0" w:color="auto"/>
                                      </w:divBdr>
                                    </w:div>
                                  </w:divsChild>
                                </w:div>
                                <w:div w:id="157092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645535">
                  <w:marLeft w:val="0"/>
                  <w:marRight w:val="0"/>
                  <w:marTop w:val="0"/>
                  <w:marBottom w:val="0"/>
                  <w:divBdr>
                    <w:top w:val="none" w:sz="0" w:space="0" w:color="auto"/>
                    <w:left w:val="none" w:sz="0" w:space="0" w:color="auto"/>
                    <w:bottom w:val="none" w:sz="0" w:space="0" w:color="auto"/>
                    <w:right w:val="none" w:sz="0" w:space="0" w:color="auto"/>
                  </w:divBdr>
                </w:div>
                <w:div w:id="1308320740">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562061692">
                      <w:marLeft w:val="0"/>
                      <w:marRight w:val="0"/>
                      <w:marTop w:val="0"/>
                      <w:marBottom w:val="0"/>
                      <w:divBdr>
                        <w:top w:val="none" w:sz="0" w:space="0" w:color="auto"/>
                        <w:left w:val="none" w:sz="0" w:space="0" w:color="auto"/>
                        <w:bottom w:val="none" w:sz="0" w:space="0" w:color="auto"/>
                        <w:right w:val="none" w:sz="0" w:space="0" w:color="auto"/>
                      </w:divBdr>
                      <w:divsChild>
                        <w:div w:id="1572302471">
                          <w:marLeft w:val="0"/>
                          <w:marRight w:val="0"/>
                          <w:marTop w:val="0"/>
                          <w:marBottom w:val="0"/>
                          <w:divBdr>
                            <w:top w:val="none" w:sz="0" w:space="0" w:color="auto"/>
                            <w:left w:val="none" w:sz="0" w:space="0" w:color="auto"/>
                            <w:bottom w:val="none" w:sz="0" w:space="0" w:color="auto"/>
                            <w:right w:val="none" w:sz="0" w:space="0" w:color="auto"/>
                          </w:divBdr>
                          <w:divsChild>
                            <w:div w:id="2135176895">
                              <w:marLeft w:val="0"/>
                              <w:marRight w:val="0"/>
                              <w:marTop w:val="0"/>
                              <w:marBottom w:val="0"/>
                              <w:divBdr>
                                <w:top w:val="none" w:sz="0" w:space="0" w:color="auto"/>
                                <w:left w:val="none" w:sz="0" w:space="0" w:color="auto"/>
                                <w:bottom w:val="none" w:sz="0" w:space="0" w:color="auto"/>
                                <w:right w:val="none" w:sz="0" w:space="0" w:color="auto"/>
                              </w:divBdr>
                              <w:divsChild>
                                <w:div w:id="1503932769">
                                  <w:marLeft w:val="0"/>
                                  <w:marRight w:val="0"/>
                                  <w:marTop w:val="0"/>
                                  <w:marBottom w:val="0"/>
                                  <w:divBdr>
                                    <w:top w:val="none" w:sz="0" w:space="0" w:color="auto"/>
                                    <w:left w:val="none" w:sz="0" w:space="0" w:color="auto"/>
                                    <w:bottom w:val="none" w:sz="0" w:space="0" w:color="auto"/>
                                    <w:right w:val="none" w:sz="0" w:space="0" w:color="auto"/>
                                  </w:divBdr>
                                  <w:divsChild>
                                    <w:div w:id="1445230853">
                                      <w:marLeft w:val="0"/>
                                      <w:marRight w:val="0"/>
                                      <w:marTop w:val="0"/>
                                      <w:marBottom w:val="0"/>
                                      <w:divBdr>
                                        <w:top w:val="none" w:sz="0" w:space="0" w:color="auto"/>
                                        <w:left w:val="none" w:sz="0" w:space="0" w:color="auto"/>
                                        <w:bottom w:val="none" w:sz="0" w:space="0" w:color="auto"/>
                                        <w:right w:val="none" w:sz="0" w:space="0" w:color="auto"/>
                                      </w:divBdr>
                                      <w:divsChild>
                                        <w:div w:id="277218587">
                                          <w:marLeft w:val="0"/>
                                          <w:marRight w:val="0"/>
                                          <w:marTop w:val="0"/>
                                          <w:marBottom w:val="0"/>
                                          <w:divBdr>
                                            <w:top w:val="none" w:sz="0" w:space="0" w:color="auto"/>
                                            <w:left w:val="none" w:sz="0" w:space="0" w:color="auto"/>
                                            <w:bottom w:val="none" w:sz="0" w:space="0" w:color="auto"/>
                                            <w:right w:val="none" w:sz="0" w:space="0" w:color="auto"/>
                                          </w:divBdr>
                                          <w:divsChild>
                                            <w:div w:id="243269760">
                                              <w:marLeft w:val="0"/>
                                              <w:marRight w:val="0"/>
                                              <w:marTop w:val="0"/>
                                              <w:marBottom w:val="0"/>
                                              <w:divBdr>
                                                <w:top w:val="none" w:sz="0" w:space="0" w:color="auto"/>
                                                <w:left w:val="none" w:sz="0" w:space="0" w:color="auto"/>
                                                <w:bottom w:val="none" w:sz="0" w:space="0" w:color="auto"/>
                                                <w:right w:val="none" w:sz="0" w:space="0" w:color="auto"/>
                                              </w:divBdr>
                                            </w:div>
                                            <w:div w:id="61147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886280">
                  <w:marLeft w:val="0"/>
                  <w:marRight w:val="0"/>
                  <w:marTop w:val="0"/>
                  <w:marBottom w:val="0"/>
                  <w:divBdr>
                    <w:top w:val="none" w:sz="0" w:space="0" w:color="auto"/>
                    <w:left w:val="none" w:sz="0" w:space="0" w:color="auto"/>
                    <w:bottom w:val="none" w:sz="0" w:space="0" w:color="auto"/>
                    <w:right w:val="none" w:sz="0" w:space="0" w:color="auto"/>
                  </w:divBdr>
                </w:div>
                <w:div w:id="21077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248692">
      <w:bodyDiv w:val="1"/>
      <w:marLeft w:val="0"/>
      <w:marRight w:val="0"/>
      <w:marTop w:val="0"/>
      <w:marBottom w:val="0"/>
      <w:divBdr>
        <w:top w:val="none" w:sz="0" w:space="0" w:color="auto"/>
        <w:left w:val="none" w:sz="0" w:space="0" w:color="auto"/>
        <w:bottom w:val="none" w:sz="0" w:space="0" w:color="auto"/>
        <w:right w:val="none" w:sz="0" w:space="0" w:color="auto"/>
      </w:divBdr>
      <w:divsChild>
        <w:div w:id="1699889899">
          <w:marLeft w:val="547"/>
          <w:marRight w:val="0"/>
          <w:marTop w:val="0"/>
          <w:marBottom w:val="0"/>
          <w:divBdr>
            <w:top w:val="none" w:sz="0" w:space="0" w:color="auto"/>
            <w:left w:val="none" w:sz="0" w:space="0" w:color="auto"/>
            <w:bottom w:val="none" w:sz="0" w:space="0" w:color="auto"/>
            <w:right w:val="none" w:sz="0" w:space="0" w:color="auto"/>
          </w:divBdr>
        </w:div>
      </w:divsChild>
    </w:div>
    <w:div w:id="1371296778">
      <w:bodyDiv w:val="1"/>
      <w:marLeft w:val="0"/>
      <w:marRight w:val="0"/>
      <w:marTop w:val="0"/>
      <w:marBottom w:val="0"/>
      <w:divBdr>
        <w:top w:val="none" w:sz="0" w:space="0" w:color="auto"/>
        <w:left w:val="none" w:sz="0" w:space="0" w:color="auto"/>
        <w:bottom w:val="none" w:sz="0" w:space="0" w:color="auto"/>
        <w:right w:val="none" w:sz="0" w:space="0" w:color="auto"/>
      </w:divBdr>
    </w:div>
    <w:div w:id="1376664375">
      <w:bodyDiv w:val="1"/>
      <w:marLeft w:val="0"/>
      <w:marRight w:val="0"/>
      <w:marTop w:val="0"/>
      <w:marBottom w:val="0"/>
      <w:divBdr>
        <w:top w:val="none" w:sz="0" w:space="0" w:color="auto"/>
        <w:left w:val="none" w:sz="0" w:space="0" w:color="auto"/>
        <w:bottom w:val="none" w:sz="0" w:space="0" w:color="auto"/>
        <w:right w:val="none" w:sz="0" w:space="0" w:color="auto"/>
      </w:divBdr>
    </w:div>
    <w:div w:id="1397776828">
      <w:bodyDiv w:val="1"/>
      <w:marLeft w:val="0"/>
      <w:marRight w:val="0"/>
      <w:marTop w:val="0"/>
      <w:marBottom w:val="0"/>
      <w:divBdr>
        <w:top w:val="none" w:sz="0" w:space="0" w:color="auto"/>
        <w:left w:val="none" w:sz="0" w:space="0" w:color="auto"/>
        <w:bottom w:val="none" w:sz="0" w:space="0" w:color="auto"/>
        <w:right w:val="none" w:sz="0" w:space="0" w:color="auto"/>
      </w:divBdr>
    </w:div>
    <w:div w:id="1401362115">
      <w:bodyDiv w:val="1"/>
      <w:marLeft w:val="0"/>
      <w:marRight w:val="0"/>
      <w:marTop w:val="0"/>
      <w:marBottom w:val="0"/>
      <w:divBdr>
        <w:top w:val="none" w:sz="0" w:space="0" w:color="auto"/>
        <w:left w:val="none" w:sz="0" w:space="0" w:color="auto"/>
        <w:bottom w:val="none" w:sz="0" w:space="0" w:color="auto"/>
        <w:right w:val="none" w:sz="0" w:space="0" w:color="auto"/>
      </w:divBdr>
    </w:div>
    <w:div w:id="1428771737">
      <w:bodyDiv w:val="1"/>
      <w:marLeft w:val="0"/>
      <w:marRight w:val="0"/>
      <w:marTop w:val="0"/>
      <w:marBottom w:val="0"/>
      <w:divBdr>
        <w:top w:val="none" w:sz="0" w:space="0" w:color="auto"/>
        <w:left w:val="none" w:sz="0" w:space="0" w:color="auto"/>
        <w:bottom w:val="none" w:sz="0" w:space="0" w:color="auto"/>
        <w:right w:val="none" w:sz="0" w:space="0" w:color="auto"/>
      </w:divBdr>
    </w:div>
    <w:div w:id="1489517415">
      <w:bodyDiv w:val="1"/>
      <w:marLeft w:val="0"/>
      <w:marRight w:val="0"/>
      <w:marTop w:val="0"/>
      <w:marBottom w:val="0"/>
      <w:divBdr>
        <w:top w:val="none" w:sz="0" w:space="0" w:color="auto"/>
        <w:left w:val="none" w:sz="0" w:space="0" w:color="auto"/>
        <w:bottom w:val="none" w:sz="0" w:space="0" w:color="auto"/>
        <w:right w:val="none" w:sz="0" w:space="0" w:color="auto"/>
      </w:divBdr>
      <w:divsChild>
        <w:div w:id="1104766091">
          <w:marLeft w:val="288"/>
          <w:marRight w:val="0"/>
          <w:marTop w:val="125"/>
          <w:marBottom w:val="0"/>
          <w:divBdr>
            <w:top w:val="none" w:sz="0" w:space="0" w:color="auto"/>
            <w:left w:val="none" w:sz="0" w:space="0" w:color="auto"/>
            <w:bottom w:val="none" w:sz="0" w:space="0" w:color="auto"/>
            <w:right w:val="none" w:sz="0" w:space="0" w:color="auto"/>
          </w:divBdr>
        </w:div>
        <w:div w:id="1825581793">
          <w:marLeft w:val="979"/>
          <w:marRight w:val="0"/>
          <w:marTop w:val="115"/>
          <w:marBottom w:val="0"/>
          <w:divBdr>
            <w:top w:val="none" w:sz="0" w:space="0" w:color="auto"/>
            <w:left w:val="none" w:sz="0" w:space="0" w:color="auto"/>
            <w:bottom w:val="none" w:sz="0" w:space="0" w:color="auto"/>
            <w:right w:val="none" w:sz="0" w:space="0" w:color="auto"/>
          </w:divBdr>
        </w:div>
        <w:div w:id="858096">
          <w:marLeft w:val="979"/>
          <w:marRight w:val="0"/>
          <w:marTop w:val="115"/>
          <w:marBottom w:val="0"/>
          <w:divBdr>
            <w:top w:val="none" w:sz="0" w:space="0" w:color="auto"/>
            <w:left w:val="none" w:sz="0" w:space="0" w:color="auto"/>
            <w:bottom w:val="none" w:sz="0" w:space="0" w:color="auto"/>
            <w:right w:val="none" w:sz="0" w:space="0" w:color="auto"/>
          </w:divBdr>
        </w:div>
      </w:divsChild>
    </w:div>
    <w:div w:id="1515992959">
      <w:bodyDiv w:val="1"/>
      <w:marLeft w:val="0"/>
      <w:marRight w:val="0"/>
      <w:marTop w:val="0"/>
      <w:marBottom w:val="0"/>
      <w:divBdr>
        <w:top w:val="none" w:sz="0" w:space="0" w:color="auto"/>
        <w:left w:val="none" w:sz="0" w:space="0" w:color="auto"/>
        <w:bottom w:val="none" w:sz="0" w:space="0" w:color="auto"/>
        <w:right w:val="none" w:sz="0" w:space="0" w:color="auto"/>
      </w:divBdr>
    </w:div>
    <w:div w:id="1538469033">
      <w:bodyDiv w:val="1"/>
      <w:marLeft w:val="0"/>
      <w:marRight w:val="0"/>
      <w:marTop w:val="0"/>
      <w:marBottom w:val="0"/>
      <w:divBdr>
        <w:top w:val="none" w:sz="0" w:space="0" w:color="auto"/>
        <w:left w:val="none" w:sz="0" w:space="0" w:color="auto"/>
        <w:bottom w:val="none" w:sz="0" w:space="0" w:color="auto"/>
        <w:right w:val="none" w:sz="0" w:space="0" w:color="auto"/>
      </w:divBdr>
    </w:div>
    <w:div w:id="1539584041">
      <w:bodyDiv w:val="1"/>
      <w:marLeft w:val="0"/>
      <w:marRight w:val="0"/>
      <w:marTop w:val="0"/>
      <w:marBottom w:val="0"/>
      <w:divBdr>
        <w:top w:val="none" w:sz="0" w:space="0" w:color="auto"/>
        <w:left w:val="none" w:sz="0" w:space="0" w:color="auto"/>
        <w:bottom w:val="none" w:sz="0" w:space="0" w:color="auto"/>
        <w:right w:val="none" w:sz="0" w:space="0" w:color="auto"/>
      </w:divBdr>
    </w:div>
    <w:div w:id="1551845190">
      <w:bodyDiv w:val="1"/>
      <w:marLeft w:val="0"/>
      <w:marRight w:val="0"/>
      <w:marTop w:val="0"/>
      <w:marBottom w:val="0"/>
      <w:divBdr>
        <w:top w:val="none" w:sz="0" w:space="0" w:color="auto"/>
        <w:left w:val="none" w:sz="0" w:space="0" w:color="auto"/>
        <w:bottom w:val="none" w:sz="0" w:space="0" w:color="auto"/>
        <w:right w:val="none" w:sz="0" w:space="0" w:color="auto"/>
      </w:divBdr>
    </w:div>
    <w:div w:id="1579562091">
      <w:bodyDiv w:val="1"/>
      <w:marLeft w:val="0"/>
      <w:marRight w:val="0"/>
      <w:marTop w:val="0"/>
      <w:marBottom w:val="0"/>
      <w:divBdr>
        <w:top w:val="none" w:sz="0" w:space="0" w:color="auto"/>
        <w:left w:val="none" w:sz="0" w:space="0" w:color="auto"/>
        <w:bottom w:val="none" w:sz="0" w:space="0" w:color="auto"/>
        <w:right w:val="none" w:sz="0" w:space="0" w:color="auto"/>
      </w:divBdr>
      <w:divsChild>
        <w:div w:id="310209439">
          <w:marLeft w:val="346"/>
          <w:marRight w:val="0"/>
          <w:marTop w:val="0"/>
          <w:marBottom w:val="120"/>
          <w:divBdr>
            <w:top w:val="none" w:sz="0" w:space="0" w:color="auto"/>
            <w:left w:val="none" w:sz="0" w:space="0" w:color="auto"/>
            <w:bottom w:val="none" w:sz="0" w:space="0" w:color="auto"/>
            <w:right w:val="none" w:sz="0" w:space="0" w:color="auto"/>
          </w:divBdr>
        </w:div>
      </w:divsChild>
    </w:div>
    <w:div w:id="1590001225">
      <w:bodyDiv w:val="1"/>
      <w:marLeft w:val="0"/>
      <w:marRight w:val="0"/>
      <w:marTop w:val="0"/>
      <w:marBottom w:val="0"/>
      <w:divBdr>
        <w:top w:val="none" w:sz="0" w:space="0" w:color="auto"/>
        <w:left w:val="none" w:sz="0" w:space="0" w:color="auto"/>
        <w:bottom w:val="none" w:sz="0" w:space="0" w:color="auto"/>
        <w:right w:val="none" w:sz="0" w:space="0" w:color="auto"/>
      </w:divBdr>
      <w:divsChild>
        <w:div w:id="1995178984">
          <w:marLeft w:val="547"/>
          <w:marRight w:val="0"/>
          <w:marTop w:val="0"/>
          <w:marBottom w:val="0"/>
          <w:divBdr>
            <w:top w:val="none" w:sz="0" w:space="0" w:color="auto"/>
            <w:left w:val="none" w:sz="0" w:space="0" w:color="auto"/>
            <w:bottom w:val="none" w:sz="0" w:space="0" w:color="auto"/>
            <w:right w:val="none" w:sz="0" w:space="0" w:color="auto"/>
          </w:divBdr>
        </w:div>
      </w:divsChild>
    </w:div>
    <w:div w:id="1593125721">
      <w:bodyDiv w:val="1"/>
      <w:marLeft w:val="0"/>
      <w:marRight w:val="0"/>
      <w:marTop w:val="0"/>
      <w:marBottom w:val="0"/>
      <w:divBdr>
        <w:top w:val="none" w:sz="0" w:space="0" w:color="auto"/>
        <w:left w:val="none" w:sz="0" w:space="0" w:color="auto"/>
        <w:bottom w:val="none" w:sz="0" w:space="0" w:color="auto"/>
        <w:right w:val="none" w:sz="0" w:space="0" w:color="auto"/>
      </w:divBdr>
    </w:div>
    <w:div w:id="1614094033">
      <w:bodyDiv w:val="1"/>
      <w:marLeft w:val="0"/>
      <w:marRight w:val="0"/>
      <w:marTop w:val="0"/>
      <w:marBottom w:val="0"/>
      <w:divBdr>
        <w:top w:val="none" w:sz="0" w:space="0" w:color="auto"/>
        <w:left w:val="none" w:sz="0" w:space="0" w:color="auto"/>
        <w:bottom w:val="none" w:sz="0" w:space="0" w:color="auto"/>
        <w:right w:val="none" w:sz="0" w:space="0" w:color="auto"/>
      </w:divBdr>
    </w:div>
    <w:div w:id="1621953594">
      <w:bodyDiv w:val="1"/>
      <w:marLeft w:val="0"/>
      <w:marRight w:val="0"/>
      <w:marTop w:val="0"/>
      <w:marBottom w:val="0"/>
      <w:divBdr>
        <w:top w:val="none" w:sz="0" w:space="0" w:color="auto"/>
        <w:left w:val="none" w:sz="0" w:space="0" w:color="auto"/>
        <w:bottom w:val="none" w:sz="0" w:space="0" w:color="auto"/>
        <w:right w:val="none" w:sz="0" w:space="0" w:color="auto"/>
      </w:divBdr>
      <w:divsChild>
        <w:div w:id="452477954">
          <w:marLeft w:val="979"/>
          <w:marRight w:val="0"/>
          <w:marTop w:val="115"/>
          <w:marBottom w:val="0"/>
          <w:divBdr>
            <w:top w:val="none" w:sz="0" w:space="0" w:color="auto"/>
            <w:left w:val="none" w:sz="0" w:space="0" w:color="auto"/>
            <w:bottom w:val="none" w:sz="0" w:space="0" w:color="auto"/>
            <w:right w:val="none" w:sz="0" w:space="0" w:color="auto"/>
          </w:divBdr>
        </w:div>
        <w:div w:id="834682068">
          <w:marLeft w:val="1598"/>
          <w:marRight w:val="0"/>
          <w:marTop w:val="106"/>
          <w:marBottom w:val="0"/>
          <w:divBdr>
            <w:top w:val="none" w:sz="0" w:space="0" w:color="auto"/>
            <w:left w:val="none" w:sz="0" w:space="0" w:color="auto"/>
            <w:bottom w:val="none" w:sz="0" w:space="0" w:color="auto"/>
            <w:right w:val="none" w:sz="0" w:space="0" w:color="auto"/>
          </w:divBdr>
        </w:div>
        <w:div w:id="849686608">
          <w:marLeft w:val="979"/>
          <w:marRight w:val="0"/>
          <w:marTop w:val="115"/>
          <w:marBottom w:val="0"/>
          <w:divBdr>
            <w:top w:val="none" w:sz="0" w:space="0" w:color="auto"/>
            <w:left w:val="none" w:sz="0" w:space="0" w:color="auto"/>
            <w:bottom w:val="none" w:sz="0" w:space="0" w:color="auto"/>
            <w:right w:val="none" w:sz="0" w:space="0" w:color="auto"/>
          </w:divBdr>
        </w:div>
        <w:div w:id="1881890655">
          <w:marLeft w:val="979"/>
          <w:marRight w:val="0"/>
          <w:marTop w:val="115"/>
          <w:marBottom w:val="0"/>
          <w:divBdr>
            <w:top w:val="none" w:sz="0" w:space="0" w:color="auto"/>
            <w:left w:val="none" w:sz="0" w:space="0" w:color="auto"/>
            <w:bottom w:val="none" w:sz="0" w:space="0" w:color="auto"/>
            <w:right w:val="none" w:sz="0" w:space="0" w:color="auto"/>
          </w:divBdr>
        </w:div>
      </w:divsChild>
    </w:div>
    <w:div w:id="1630085717">
      <w:bodyDiv w:val="1"/>
      <w:marLeft w:val="0"/>
      <w:marRight w:val="0"/>
      <w:marTop w:val="0"/>
      <w:marBottom w:val="0"/>
      <w:divBdr>
        <w:top w:val="none" w:sz="0" w:space="0" w:color="auto"/>
        <w:left w:val="none" w:sz="0" w:space="0" w:color="auto"/>
        <w:bottom w:val="none" w:sz="0" w:space="0" w:color="auto"/>
        <w:right w:val="none" w:sz="0" w:space="0" w:color="auto"/>
      </w:divBdr>
    </w:div>
    <w:div w:id="1631587688">
      <w:bodyDiv w:val="1"/>
      <w:marLeft w:val="0"/>
      <w:marRight w:val="0"/>
      <w:marTop w:val="0"/>
      <w:marBottom w:val="0"/>
      <w:divBdr>
        <w:top w:val="none" w:sz="0" w:space="0" w:color="auto"/>
        <w:left w:val="none" w:sz="0" w:space="0" w:color="auto"/>
        <w:bottom w:val="none" w:sz="0" w:space="0" w:color="auto"/>
        <w:right w:val="none" w:sz="0" w:space="0" w:color="auto"/>
      </w:divBdr>
    </w:div>
    <w:div w:id="1639452253">
      <w:bodyDiv w:val="1"/>
      <w:marLeft w:val="0"/>
      <w:marRight w:val="0"/>
      <w:marTop w:val="0"/>
      <w:marBottom w:val="0"/>
      <w:divBdr>
        <w:top w:val="none" w:sz="0" w:space="0" w:color="auto"/>
        <w:left w:val="none" w:sz="0" w:space="0" w:color="auto"/>
        <w:bottom w:val="none" w:sz="0" w:space="0" w:color="auto"/>
        <w:right w:val="none" w:sz="0" w:space="0" w:color="auto"/>
      </w:divBdr>
    </w:div>
    <w:div w:id="1663661862">
      <w:bodyDiv w:val="1"/>
      <w:marLeft w:val="0"/>
      <w:marRight w:val="0"/>
      <w:marTop w:val="0"/>
      <w:marBottom w:val="0"/>
      <w:divBdr>
        <w:top w:val="none" w:sz="0" w:space="0" w:color="auto"/>
        <w:left w:val="none" w:sz="0" w:space="0" w:color="auto"/>
        <w:bottom w:val="none" w:sz="0" w:space="0" w:color="auto"/>
        <w:right w:val="none" w:sz="0" w:space="0" w:color="auto"/>
      </w:divBdr>
    </w:div>
    <w:div w:id="1689331843">
      <w:bodyDiv w:val="1"/>
      <w:marLeft w:val="0"/>
      <w:marRight w:val="0"/>
      <w:marTop w:val="0"/>
      <w:marBottom w:val="0"/>
      <w:divBdr>
        <w:top w:val="none" w:sz="0" w:space="0" w:color="auto"/>
        <w:left w:val="none" w:sz="0" w:space="0" w:color="auto"/>
        <w:bottom w:val="none" w:sz="0" w:space="0" w:color="auto"/>
        <w:right w:val="none" w:sz="0" w:space="0" w:color="auto"/>
      </w:divBdr>
    </w:div>
    <w:div w:id="1704280515">
      <w:bodyDiv w:val="1"/>
      <w:marLeft w:val="0"/>
      <w:marRight w:val="0"/>
      <w:marTop w:val="0"/>
      <w:marBottom w:val="0"/>
      <w:divBdr>
        <w:top w:val="none" w:sz="0" w:space="0" w:color="auto"/>
        <w:left w:val="none" w:sz="0" w:space="0" w:color="auto"/>
        <w:bottom w:val="none" w:sz="0" w:space="0" w:color="auto"/>
        <w:right w:val="none" w:sz="0" w:space="0" w:color="auto"/>
      </w:divBdr>
    </w:div>
    <w:div w:id="1706059673">
      <w:bodyDiv w:val="1"/>
      <w:marLeft w:val="0"/>
      <w:marRight w:val="0"/>
      <w:marTop w:val="0"/>
      <w:marBottom w:val="0"/>
      <w:divBdr>
        <w:top w:val="none" w:sz="0" w:space="0" w:color="auto"/>
        <w:left w:val="none" w:sz="0" w:space="0" w:color="auto"/>
        <w:bottom w:val="none" w:sz="0" w:space="0" w:color="auto"/>
        <w:right w:val="none" w:sz="0" w:space="0" w:color="auto"/>
      </w:divBdr>
    </w:div>
    <w:div w:id="1711149759">
      <w:bodyDiv w:val="1"/>
      <w:marLeft w:val="0"/>
      <w:marRight w:val="0"/>
      <w:marTop w:val="0"/>
      <w:marBottom w:val="0"/>
      <w:divBdr>
        <w:top w:val="none" w:sz="0" w:space="0" w:color="auto"/>
        <w:left w:val="none" w:sz="0" w:space="0" w:color="auto"/>
        <w:bottom w:val="none" w:sz="0" w:space="0" w:color="auto"/>
        <w:right w:val="none" w:sz="0" w:space="0" w:color="auto"/>
      </w:divBdr>
    </w:div>
    <w:div w:id="1732459764">
      <w:bodyDiv w:val="1"/>
      <w:marLeft w:val="0"/>
      <w:marRight w:val="0"/>
      <w:marTop w:val="0"/>
      <w:marBottom w:val="0"/>
      <w:divBdr>
        <w:top w:val="none" w:sz="0" w:space="0" w:color="auto"/>
        <w:left w:val="none" w:sz="0" w:space="0" w:color="auto"/>
        <w:bottom w:val="none" w:sz="0" w:space="0" w:color="auto"/>
        <w:right w:val="none" w:sz="0" w:space="0" w:color="auto"/>
      </w:divBdr>
    </w:div>
    <w:div w:id="1742017001">
      <w:bodyDiv w:val="1"/>
      <w:marLeft w:val="0"/>
      <w:marRight w:val="0"/>
      <w:marTop w:val="0"/>
      <w:marBottom w:val="0"/>
      <w:divBdr>
        <w:top w:val="none" w:sz="0" w:space="0" w:color="auto"/>
        <w:left w:val="none" w:sz="0" w:space="0" w:color="auto"/>
        <w:bottom w:val="none" w:sz="0" w:space="0" w:color="auto"/>
        <w:right w:val="none" w:sz="0" w:space="0" w:color="auto"/>
      </w:divBdr>
    </w:div>
    <w:div w:id="1799226339">
      <w:bodyDiv w:val="1"/>
      <w:marLeft w:val="0"/>
      <w:marRight w:val="0"/>
      <w:marTop w:val="0"/>
      <w:marBottom w:val="0"/>
      <w:divBdr>
        <w:top w:val="none" w:sz="0" w:space="0" w:color="auto"/>
        <w:left w:val="none" w:sz="0" w:space="0" w:color="auto"/>
        <w:bottom w:val="none" w:sz="0" w:space="0" w:color="auto"/>
        <w:right w:val="none" w:sz="0" w:space="0" w:color="auto"/>
      </w:divBdr>
    </w:div>
    <w:div w:id="1820027692">
      <w:bodyDiv w:val="1"/>
      <w:marLeft w:val="0"/>
      <w:marRight w:val="0"/>
      <w:marTop w:val="0"/>
      <w:marBottom w:val="0"/>
      <w:divBdr>
        <w:top w:val="none" w:sz="0" w:space="0" w:color="auto"/>
        <w:left w:val="none" w:sz="0" w:space="0" w:color="auto"/>
        <w:bottom w:val="none" w:sz="0" w:space="0" w:color="auto"/>
        <w:right w:val="none" w:sz="0" w:space="0" w:color="auto"/>
      </w:divBdr>
    </w:div>
    <w:div w:id="1843549817">
      <w:bodyDiv w:val="1"/>
      <w:marLeft w:val="0"/>
      <w:marRight w:val="0"/>
      <w:marTop w:val="0"/>
      <w:marBottom w:val="0"/>
      <w:divBdr>
        <w:top w:val="none" w:sz="0" w:space="0" w:color="auto"/>
        <w:left w:val="none" w:sz="0" w:space="0" w:color="auto"/>
        <w:bottom w:val="none" w:sz="0" w:space="0" w:color="auto"/>
        <w:right w:val="none" w:sz="0" w:space="0" w:color="auto"/>
      </w:divBdr>
    </w:div>
    <w:div w:id="1891960078">
      <w:bodyDiv w:val="1"/>
      <w:marLeft w:val="0"/>
      <w:marRight w:val="0"/>
      <w:marTop w:val="0"/>
      <w:marBottom w:val="0"/>
      <w:divBdr>
        <w:top w:val="none" w:sz="0" w:space="0" w:color="auto"/>
        <w:left w:val="none" w:sz="0" w:space="0" w:color="auto"/>
        <w:bottom w:val="none" w:sz="0" w:space="0" w:color="auto"/>
        <w:right w:val="none" w:sz="0" w:space="0" w:color="auto"/>
      </w:divBdr>
    </w:div>
    <w:div w:id="1913201721">
      <w:bodyDiv w:val="1"/>
      <w:marLeft w:val="0"/>
      <w:marRight w:val="0"/>
      <w:marTop w:val="0"/>
      <w:marBottom w:val="0"/>
      <w:divBdr>
        <w:top w:val="none" w:sz="0" w:space="0" w:color="auto"/>
        <w:left w:val="none" w:sz="0" w:space="0" w:color="auto"/>
        <w:bottom w:val="none" w:sz="0" w:space="0" w:color="auto"/>
        <w:right w:val="none" w:sz="0" w:space="0" w:color="auto"/>
      </w:divBdr>
    </w:div>
    <w:div w:id="1916471619">
      <w:bodyDiv w:val="1"/>
      <w:marLeft w:val="0"/>
      <w:marRight w:val="0"/>
      <w:marTop w:val="0"/>
      <w:marBottom w:val="0"/>
      <w:divBdr>
        <w:top w:val="none" w:sz="0" w:space="0" w:color="auto"/>
        <w:left w:val="none" w:sz="0" w:space="0" w:color="auto"/>
        <w:bottom w:val="none" w:sz="0" w:space="0" w:color="auto"/>
        <w:right w:val="none" w:sz="0" w:space="0" w:color="auto"/>
      </w:divBdr>
    </w:div>
    <w:div w:id="1926957235">
      <w:bodyDiv w:val="1"/>
      <w:marLeft w:val="0"/>
      <w:marRight w:val="0"/>
      <w:marTop w:val="0"/>
      <w:marBottom w:val="0"/>
      <w:divBdr>
        <w:top w:val="none" w:sz="0" w:space="0" w:color="auto"/>
        <w:left w:val="none" w:sz="0" w:space="0" w:color="auto"/>
        <w:bottom w:val="none" w:sz="0" w:space="0" w:color="auto"/>
        <w:right w:val="none" w:sz="0" w:space="0" w:color="auto"/>
      </w:divBdr>
    </w:div>
    <w:div w:id="1989895191">
      <w:bodyDiv w:val="1"/>
      <w:marLeft w:val="0"/>
      <w:marRight w:val="0"/>
      <w:marTop w:val="0"/>
      <w:marBottom w:val="0"/>
      <w:divBdr>
        <w:top w:val="none" w:sz="0" w:space="0" w:color="auto"/>
        <w:left w:val="none" w:sz="0" w:space="0" w:color="auto"/>
        <w:bottom w:val="none" w:sz="0" w:space="0" w:color="auto"/>
        <w:right w:val="none" w:sz="0" w:space="0" w:color="auto"/>
      </w:divBdr>
    </w:div>
    <w:div w:id="1994525233">
      <w:bodyDiv w:val="1"/>
      <w:marLeft w:val="0"/>
      <w:marRight w:val="0"/>
      <w:marTop w:val="0"/>
      <w:marBottom w:val="0"/>
      <w:divBdr>
        <w:top w:val="none" w:sz="0" w:space="0" w:color="auto"/>
        <w:left w:val="none" w:sz="0" w:space="0" w:color="auto"/>
        <w:bottom w:val="none" w:sz="0" w:space="0" w:color="auto"/>
        <w:right w:val="none" w:sz="0" w:space="0" w:color="auto"/>
      </w:divBdr>
    </w:div>
    <w:div w:id="2005936559">
      <w:bodyDiv w:val="1"/>
      <w:marLeft w:val="0"/>
      <w:marRight w:val="0"/>
      <w:marTop w:val="0"/>
      <w:marBottom w:val="0"/>
      <w:divBdr>
        <w:top w:val="none" w:sz="0" w:space="0" w:color="auto"/>
        <w:left w:val="none" w:sz="0" w:space="0" w:color="auto"/>
        <w:bottom w:val="none" w:sz="0" w:space="0" w:color="auto"/>
        <w:right w:val="none" w:sz="0" w:space="0" w:color="auto"/>
      </w:divBdr>
      <w:divsChild>
        <w:div w:id="2137605521">
          <w:marLeft w:val="806"/>
          <w:marRight w:val="0"/>
          <w:marTop w:val="75"/>
          <w:marBottom w:val="0"/>
          <w:divBdr>
            <w:top w:val="none" w:sz="0" w:space="0" w:color="auto"/>
            <w:left w:val="none" w:sz="0" w:space="0" w:color="auto"/>
            <w:bottom w:val="none" w:sz="0" w:space="0" w:color="auto"/>
            <w:right w:val="none" w:sz="0" w:space="0" w:color="auto"/>
          </w:divBdr>
        </w:div>
      </w:divsChild>
    </w:div>
    <w:div w:id="2017609525">
      <w:bodyDiv w:val="1"/>
      <w:marLeft w:val="0"/>
      <w:marRight w:val="0"/>
      <w:marTop w:val="0"/>
      <w:marBottom w:val="0"/>
      <w:divBdr>
        <w:top w:val="none" w:sz="0" w:space="0" w:color="auto"/>
        <w:left w:val="none" w:sz="0" w:space="0" w:color="auto"/>
        <w:bottom w:val="none" w:sz="0" w:space="0" w:color="auto"/>
        <w:right w:val="none" w:sz="0" w:space="0" w:color="auto"/>
      </w:divBdr>
    </w:div>
    <w:div w:id="2019111116">
      <w:bodyDiv w:val="1"/>
      <w:marLeft w:val="0"/>
      <w:marRight w:val="0"/>
      <w:marTop w:val="0"/>
      <w:marBottom w:val="0"/>
      <w:divBdr>
        <w:top w:val="none" w:sz="0" w:space="0" w:color="auto"/>
        <w:left w:val="none" w:sz="0" w:space="0" w:color="auto"/>
        <w:bottom w:val="none" w:sz="0" w:space="0" w:color="auto"/>
        <w:right w:val="none" w:sz="0" w:space="0" w:color="auto"/>
      </w:divBdr>
    </w:div>
    <w:div w:id="2025471584">
      <w:bodyDiv w:val="1"/>
      <w:marLeft w:val="0"/>
      <w:marRight w:val="0"/>
      <w:marTop w:val="0"/>
      <w:marBottom w:val="0"/>
      <w:divBdr>
        <w:top w:val="none" w:sz="0" w:space="0" w:color="auto"/>
        <w:left w:val="none" w:sz="0" w:space="0" w:color="auto"/>
        <w:bottom w:val="none" w:sz="0" w:space="0" w:color="auto"/>
        <w:right w:val="none" w:sz="0" w:space="0" w:color="auto"/>
      </w:divBdr>
    </w:div>
    <w:div w:id="2036037016">
      <w:bodyDiv w:val="1"/>
      <w:marLeft w:val="0"/>
      <w:marRight w:val="0"/>
      <w:marTop w:val="0"/>
      <w:marBottom w:val="0"/>
      <w:divBdr>
        <w:top w:val="none" w:sz="0" w:space="0" w:color="auto"/>
        <w:left w:val="none" w:sz="0" w:space="0" w:color="auto"/>
        <w:bottom w:val="none" w:sz="0" w:space="0" w:color="auto"/>
        <w:right w:val="none" w:sz="0" w:space="0" w:color="auto"/>
      </w:divBdr>
    </w:div>
    <w:div w:id="2037847735">
      <w:bodyDiv w:val="1"/>
      <w:marLeft w:val="0"/>
      <w:marRight w:val="0"/>
      <w:marTop w:val="0"/>
      <w:marBottom w:val="0"/>
      <w:divBdr>
        <w:top w:val="none" w:sz="0" w:space="0" w:color="auto"/>
        <w:left w:val="none" w:sz="0" w:space="0" w:color="auto"/>
        <w:bottom w:val="none" w:sz="0" w:space="0" w:color="auto"/>
        <w:right w:val="none" w:sz="0" w:space="0" w:color="auto"/>
      </w:divBdr>
    </w:div>
    <w:div w:id="2048672973">
      <w:bodyDiv w:val="1"/>
      <w:marLeft w:val="0"/>
      <w:marRight w:val="0"/>
      <w:marTop w:val="0"/>
      <w:marBottom w:val="0"/>
      <w:divBdr>
        <w:top w:val="none" w:sz="0" w:space="0" w:color="auto"/>
        <w:left w:val="none" w:sz="0" w:space="0" w:color="auto"/>
        <w:bottom w:val="none" w:sz="0" w:space="0" w:color="auto"/>
        <w:right w:val="none" w:sz="0" w:space="0" w:color="auto"/>
      </w:divBdr>
      <w:divsChild>
        <w:div w:id="267852328">
          <w:marLeft w:val="1354"/>
          <w:marRight w:val="0"/>
          <w:marTop w:val="75"/>
          <w:marBottom w:val="0"/>
          <w:divBdr>
            <w:top w:val="none" w:sz="0" w:space="0" w:color="auto"/>
            <w:left w:val="none" w:sz="0" w:space="0" w:color="auto"/>
            <w:bottom w:val="none" w:sz="0" w:space="0" w:color="auto"/>
            <w:right w:val="none" w:sz="0" w:space="0" w:color="auto"/>
          </w:divBdr>
        </w:div>
        <w:div w:id="303005634">
          <w:marLeft w:val="1886"/>
          <w:marRight w:val="0"/>
          <w:marTop w:val="75"/>
          <w:marBottom w:val="0"/>
          <w:divBdr>
            <w:top w:val="none" w:sz="0" w:space="0" w:color="auto"/>
            <w:left w:val="none" w:sz="0" w:space="0" w:color="auto"/>
            <w:bottom w:val="none" w:sz="0" w:space="0" w:color="auto"/>
            <w:right w:val="none" w:sz="0" w:space="0" w:color="auto"/>
          </w:divBdr>
        </w:div>
        <w:div w:id="363141062">
          <w:marLeft w:val="1886"/>
          <w:marRight w:val="0"/>
          <w:marTop w:val="75"/>
          <w:marBottom w:val="0"/>
          <w:divBdr>
            <w:top w:val="none" w:sz="0" w:space="0" w:color="auto"/>
            <w:left w:val="none" w:sz="0" w:space="0" w:color="auto"/>
            <w:bottom w:val="none" w:sz="0" w:space="0" w:color="auto"/>
            <w:right w:val="none" w:sz="0" w:space="0" w:color="auto"/>
          </w:divBdr>
        </w:div>
        <w:div w:id="1150361481">
          <w:marLeft w:val="1354"/>
          <w:marRight w:val="0"/>
          <w:marTop w:val="75"/>
          <w:marBottom w:val="0"/>
          <w:divBdr>
            <w:top w:val="none" w:sz="0" w:space="0" w:color="auto"/>
            <w:left w:val="none" w:sz="0" w:space="0" w:color="auto"/>
            <w:bottom w:val="none" w:sz="0" w:space="0" w:color="auto"/>
            <w:right w:val="none" w:sz="0" w:space="0" w:color="auto"/>
          </w:divBdr>
        </w:div>
        <w:div w:id="1314136718">
          <w:marLeft w:val="1886"/>
          <w:marRight w:val="0"/>
          <w:marTop w:val="75"/>
          <w:marBottom w:val="0"/>
          <w:divBdr>
            <w:top w:val="none" w:sz="0" w:space="0" w:color="auto"/>
            <w:left w:val="none" w:sz="0" w:space="0" w:color="auto"/>
            <w:bottom w:val="none" w:sz="0" w:space="0" w:color="auto"/>
            <w:right w:val="none" w:sz="0" w:space="0" w:color="auto"/>
          </w:divBdr>
        </w:div>
        <w:div w:id="1320890658">
          <w:marLeft w:val="1886"/>
          <w:marRight w:val="0"/>
          <w:marTop w:val="75"/>
          <w:marBottom w:val="0"/>
          <w:divBdr>
            <w:top w:val="none" w:sz="0" w:space="0" w:color="auto"/>
            <w:left w:val="none" w:sz="0" w:space="0" w:color="auto"/>
            <w:bottom w:val="none" w:sz="0" w:space="0" w:color="auto"/>
            <w:right w:val="none" w:sz="0" w:space="0" w:color="auto"/>
          </w:divBdr>
        </w:div>
      </w:divsChild>
    </w:div>
    <w:div w:id="2052414070">
      <w:bodyDiv w:val="1"/>
      <w:marLeft w:val="0"/>
      <w:marRight w:val="0"/>
      <w:marTop w:val="0"/>
      <w:marBottom w:val="0"/>
      <w:divBdr>
        <w:top w:val="none" w:sz="0" w:space="0" w:color="auto"/>
        <w:left w:val="none" w:sz="0" w:space="0" w:color="auto"/>
        <w:bottom w:val="none" w:sz="0" w:space="0" w:color="auto"/>
        <w:right w:val="none" w:sz="0" w:space="0" w:color="auto"/>
      </w:divBdr>
    </w:div>
    <w:div w:id="2069105237">
      <w:bodyDiv w:val="1"/>
      <w:marLeft w:val="0"/>
      <w:marRight w:val="0"/>
      <w:marTop w:val="0"/>
      <w:marBottom w:val="0"/>
      <w:divBdr>
        <w:top w:val="none" w:sz="0" w:space="0" w:color="auto"/>
        <w:left w:val="none" w:sz="0" w:space="0" w:color="auto"/>
        <w:bottom w:val="none" w:sz="0" w:space="0" w:color="auto"/>
        <w:right w:val="none" w:sz="0" w:space="0" w:color="auto"/>
      </w:divBdr>
    </w:div>
    <w:div w:id="2076052373">
      <w:bodyDiv w:val="1"/>
      <w:marLeft w:val="0"/>
      <w:marRight w:val="0"/>
      <w:marTop w:val="0"/>
      <w:marBottom w:val="0"/>
      <w:divBdr>
        <w:top w:val="none" w:sz="0" w:space="0" w:color="auto"/>
        <w:left w:val="none" w:sz="0" w:space="0" w:color="auto"/>
        <w:bottom w:val="none" w:sz="0" w:space="0" w:color="auto"/>
        <w:right w:val="none" w:sz="0" w:space="0" w:color="auto"/>
      </w:divBdr>
    </w:div>
    <w:div w:id="2091000353">
      <w:bodyDiv w:val="1"/>
      <w:marLeft w:val="0"/>
      <w:marRight w:val="0"/>
      <w:marTop w:val="0"/>
      <w:marBottom w:val="0"/>
      <w:divBdr>
        <w:top w:val="none" w:sz="0" w:space="0" w:color="auto"/>
        <w:left w:val="none" w:sz="0" w:space="0" w:color="auto"/>
        <w:bottom w:val="none" w:sz="0" w:space="0" w:color="auto"/>
        <w:right w:val="none" w:sz="0" w:space="0" w:color="auto"/>
      </w:divBdr>
      <w:divsChild>
        <w:div w:id="647784631">
          <w:marLeft w:val="547"/>
          <w:marRight w:val="0"/>
          <w:marTop w:val="77"/>
          <w:marBottom w:val="0"/>
          <w:divBdr>
            <w:top w:val="none" w:sz="0" w:space="0" w:color="auto"/>
            <w:left w:val="none" w:sz="0" w:space="0" w:color="auto"/>
            <w:bottom w:val="none" w:sz="0" w:space="0" w:color="auto"/>
            <w:right w:val="none" w:sz="0" w:space="0" w:color="auto"/>
          </w:divBdr>
        </w:div>
        <w:div w:id="806359675">
          <w:marLeft w:val="1166"/>
          <w:marRight w:val="0"/>
          <w:marTop w:val="77"/>
          <w:marBottom w:val="0"/>
          <w:divBdr>
            <w:top w:val="none" w:sz="0" w:space="0" w:color="auto"/>
            <w:left w:val="none" w:sz="0" w:space="0" w:color="auto"/>
            <w:bottom w:val="none" w:sz="0" w:space="0" w:color="auto"/>
            <w:right w:val="none" w:sz="0" w:space="0" w:color="auto"/>
          </w:divBdr>
        </w:div>
        <w:div w:id="1290279519">
          <w:marLeft w:val="1166"/>
          <w:marRight w:val="0"/>
          <w:marTop w:val="77"/>
          <w:marBottom w:val="0"/>
          <w:divBdr>
            <w:top w:val="none" w:sz="0" w:space="0" w:color="auto"/>
            <w:left w:val="none" w:sz="0" w:space="0" w:color="auto"/>
            <w:bottom w:val="none" w:sz="0" w:space="0" w:color="auto"/>
            <w:right w:val="none" w:sz="0" w:space="0" w:color="auto"/>
          </w:divBdr>
        </w:div>
      </w:divsChild>
    </w:div>
    <w:div w:id="2098286333">
      <w:bodyDiv w:val="1"/>
      <w:marLeft w:val="0"/>
      <w:marRight w:val="0"/>
      <w:marTop w:val="0"/>
      <w:marBottom w:val="0"/>
      <w:divBdr>
        <w:top w:val="none" w:sz="0" w:space="0" w:color="auto"/>
        <w:left w:val="none" w:sz="0" w:space="0" w:color="auto"/>
        <w:bottom w:val="none" w:sz="0" w:space="0" w:color="auto"/>
        <w:right w:val="none" w:sz="0" w:space="0" w:color="auto"/>
      </w:divBdr>
    </w:div>
    <w:div w:id="2101098562">
      <w:bodyDiv w:val="1"/>
      <w:marLeft w:val="0"/>
      <w:marRight w:val="0"/>
      <w:marTop w:val="0"/>
      <w:marBottom w:val="0"/>
      <w:divBdr>
        <w:top w:val="none" w:sz="0" w:space="0" w:color="auto"/>
        <w:left w:val="none" w:sz="0" w:space="0" w:color="auto"/>
        <w:bottom w:val="none" w:sz="0" w:space="0" w:color="auto"/>
        <w:right w:val="none" w:sz="0" w:space="0" w:color="auto"/>
      </w:divBdr>
      <w:divsChild>
        <w:div w:id="1394769734">
          <w:marLeft w:val="1354"/>
          <w:marRight w:val="0"/>
          <w:marTop w:val="75"/>
          <w:marBottom w:val="0"/>
          <w:divBdr>
            <w:top w:val="none" w:sz="0" w:space="0" w:color="auto"/>
            <w:left w:val="none" w:sz="0" w:space="0" w:color="auto"/>
            <w:bottom w:val="none" w:sz="0" w:space="0" w:color="auto"/>
            <w:right w:val="none" w:sz="0" w:space="0" w:color="auto"/>
          </w:divBdr>
        </w:div>
        <w:div w:id="288511269">
          <w:marLeft w:val="1886"/>
          <w:marRight w:val="0"/>
          <w:marTop w:val="75"/>
          <w:marBottom w:val="0"/>
          <w:divBdr>
            <w:top w:val="none" w:sz="0" w:space="0" w:color="auto"/>
            <w:left w:val="none" w:sz="0" w:space="0" w:color="auto"/>
            <w:bottom w:val="none" w:sz="0" w:space="0" w:color="auto"/>
            <w:right w:val="none" w:sz="0" w:space="0" w:color="auto"/>
          </w:divBdr>
        </w:div>
        <w:div w:id="745495933">
          <w:marLeft w:val="1886"/>
          <w:marRight w:val="0"/>
          <w:marTop w:val="75"/>
          <w:marBottom w:val="0"/>
          <w:divBdr>
            <w:top w:val="none" w:sz="0" w:space="0" w:color="auto"/>
            <w:left w:val="none" w:sz="0" w:space="0" w:color="auto"/>
            <w:bottom w:val="none" w:sz="0" w:space="0" w:color="auto"/>
            <w:right w:val="none" w:sz="0" w:space="0" w:color="auto"/>
          </w:divBdr>
        </w:div>
        <w:div w:id="76445227">
          <w:marLeft w:val="2434"/>
          <w:marRight w:val="0"/>
          <w:marTop w:val="75"/>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664.zip" TargetMode="External"/><Relationship Id="rId18" Type="http://schemas.openxmlformats.org/officeDocument/2006/relationships/hyperlink" Target="https://www.3gpp.org/ftp/TSG_RAN/WG1_RL1/TSGR1_110b-e/Docs/R1-2208905.zip" TargetMode="External"/><Relationship Id="rId26" Type="http://schemas.openxmlformats.org/officeDocument/2006/relationships/hyperlink" Target="https://www.3gpp.org/ftp/TSG_RAN/WG1_RL1/TSGR1_110b-e/Docs/R1-2209498.zip" TargetMode="External"/><Relationship Id="rId3" Type="http://schemas.openxmlformats.org/officeDocument/2006/relationships/styles" Target="styles.xml"/><Relationship Id="rId21" Type="http://schemas.openxmlformats.org/officeDocument/2006/relationships/hyperlink" Target="https://www.3gpp.org/ftp/TSG_RAN/WG1_RL1/TSGR1_110b-e/Docs/R1-2209073.zip"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3gpp.org/ftp/TSG_RAN/WG1_RL1/TSGR1_110b-e/Docs/R1-2208570.zip" TargetMode="External"/><Relationship Id="rId17" Type="http://schemas.openxmlformats.org/officeDocument/2006/relationships/hyperlink" Target="https://www.3gpp.org/ftp/TSG_RAN/WG1_RL1/TSGR1_110b-e/Docs/R1-2208884.zip" TargetMode="External"/><Relationship Id="rId25" Type="http://schemas.openxmlformats.org/officeDocument/2006/relationships/hyperlink" Target="https://www.3gpp.org/ftp/TSG_RAN/WG1_RL1/TSGR1_110b-e/Docs/R1-2209428.zip"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3gpp.org/ftp/TSG_RAN/WG1_RL1/TSGR1_110b-e/Docs/R1-2208805.zip" TargetMode="External"/><Relationship Id="rId20" Type="http://schemas.openxmlformats.org/officeDocument/2006/relationships/hyperlink" Target="https://www.3gpp.org/ftp/TSG_RAN/WG1_RL1/TSGR1_110b-e/Docs/R1-2209024.zip" TargetMode="External"/><Relationship Id="rId29" Type="http://schemas.openxmlformats.org/officeDocument/2006/relationships/hyperlink" Target="https://www.3gpp.org/ftp/TSG_RAN/WG1_RL1/TSGR1_110b-e/Docs/R1-2209923.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0b-e/Docs/R1-2208509.zip" TargetMode="External"/><Relationship Id="rId24" Type="http://schemas.openxmlformats.org/officeDocument/2006/relationships/hyperlink" Target="https://www.3gpp.org/ftp/TSG_RAN/WG1_RL1/TSGR1_110b-e/Docs/R1-2209359.zip" TargetMode="External"/><Relationship Id="rId32"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3gpp.org/ftp/TSG_RAN/WG1_RL1/TSGR1_110b-e/Docs/R1-2208747.zip" TargetMode="External"/><Relationship Id="rId23" Type="http://schemas.openxmlformats.org/officeDocument/2006/relationships/hyperlink" Target="https://www.3gpp.org/ftp/TSG_RAN/WG1_RL1/TSGR1_110b-e/Docs/R1-2209268.zip" TargetMode="External"/><Relationship Id="rId28" Type="http://schemas.openxmlformats.org/officeDocument/2006/relationships/hyperlink" Target="https://www.3gpp.org/ftp/TSG_RAN/WG1_RL1/TSGR1_110b-e/Docs/R1-2209754.zip" TargetMode="External"/><Relationship Id="rId10" Type="http://schemas.openxmlformats.org/officeDocument/2006/relationships/hyperlink" Target="https://www.3gpp.org/ftp/TSG_RAN/WG1_RL1/TSGR1_110b-e/Docs/R1-2208500.zip" TargetMode="External"/><Relationship Id="rId19" Type="http://schemas.openxmlformats.org/officeDocument/2006/relationships/hyperlink" Target="https://www.3gpp.org/ftp/TSG_RAN/WG1_RL1/TSGR1_110b-e/Docs/R1-2208958.zip" TargetMode="Externa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3gpp.org/ftp/TSG_RAN/WG1_RL1/TSGR1_110b-e/Docs/R1-2208406.zip" TargetMode="External"/><Relationship Id="rId14" Type="http://schemas.openxmlformats.org/officeDocument/2006/relationships/hyperlink" Target="https://www.3gpp.org/ftp/TSG_RAN/WG1_RL1/TSGR1_110b-e/Docs/R1-2208679.zip" TargetMode="External"/><Relationship Id="rId22" Type="http://schemas.openxmlformats.org/officeDocument/2006/relationships/hyperlink" Target="https://www.3gpp.org/ftp/TSG_RAN/WG1_RL1/TSGR1_110b-e/Docs/R1-2209203.zip" TargetMode="External"/><Relationship Id="rId27" Type="http://schemas.openxmlformats.org/officeDocument/2006/relationships/hyperlink" Target="https://www.3gpp.org/ftp/TSG_RAN/WG1_RL1/TSGR1_110b-e/Docs/R1-2209603.zip" TargetMode="External"/><Relationship Id="rId30" Type="http://schemas.openxmlformats.org/officeDocument/2006/relationships/hyperlink" Target="https://www.3gpp.org/ftp/TSG_RAN/WG1_RL1/TSGR1_110b-e/Docs/R1-2210008.zip"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29895-D091-674A-9D16-B9007749E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28</Pages>
  <Words>7694</Words>
  <Characters>43857</Characters>
  <Application>Microsoft Office Word</Application>
  <DocSecurity>0</DocSecurity>
  <Lines>365</Lines>
  <Paragraphs>102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
  <Company/>
  <LinksUpToDate>false</LinksUpToDate>
  <CharactersWithSpaces>51449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3GPP Contribution</dc:subject>
  <dc:creator>Hsien-Ping</dc:creator>
  <cp:keywords/>
  <dc:description/>
  <cp:lastModifiedBy>Yushu Zhang</cp:lastModifiedBy>
  <cp:revision>8</cp:revision>
  <dcterms:created xsi:type="dcterms:W3CDTF">2022-10-10T21:06:00Z</dcterms:created>
  <dcterms:modified xsi:type="dcterms:W3CDTF">2022-10-11T00:29:00Z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ies>
</file>