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4E63D3D6"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r w:rsidR="0032333F">
        <w:rPr>
          <w:rFonts w:ascii="Times New Roman" w:eastAsia="SimSun" w:hAnsi="Times New Roman" w:cs="Times New Roman"/>
          <w:color w:val="0070C0"/>
          <w:szCs w:val="18"/>
          <w:lang w:val="en-US" w:eastAsia="zh-CN"/>
        </w:rPr>
        <w:t xml:space="preserve">, </w:t>
      </w:r>
      <w:r w:rsidR="0032333F" w:rsidRPr="0032333F">
        <w:rPr>
          <w:rFonts w:ascii="Times New Roman" w:eastAsia="SimSun" w:hAnsi="Times New Roman" w:cs="Times New Roman"/>
          <w:color w:val="FF0000"/>
          <w:szCs w:val="18"/>
          <w:lang w:val="en-US" w:eastAsia="zh-CN"/>
        </w:rPr>
        <w:t>LG</w:t>
      </w:r>
    </w:p>
    <w:p w14:paraId="2F90A71F" w14:textId="3102B8D8" w:rsidR="00CC6FA4" w:rsidRDefault="00CC6FA4">
      <w:pPr>
        <w:rPr>
          <w:szCs w:val="20"/>
          <w:lang w:val="en-US" w:eastAsia="zh-CN"/>
        </w:rPr>
      </w:pPr>
    </w:p>
    <w:p w14:paraId="507A0C56" w14:textId="75381F39" w:rsidR="004A22B9" w:rsidRDefault="004A22B9">
      <w:pPr>
        <w:rPr>
          <w:szCs w:val="20"/>
          <w:lang w:val="en-US" w:eastAsia="zh-CN"/>
        </w:rPr>
      </w:pPr>
    </w:p>
    <w:p w14:paraId="3B9DAA66" w14:textId="77777777" w:rsidR="004A22B9" w:rsidRPr="004A22B9" w:rsidRDefault="004A22B9" w:rsidP="004A22B9">
      <w:pPr>
        <w:rPr>
          <w:rFonts w:ascii="Times New Roman" w:hAnsi="Times New Roman" w:cs="Times New Roman"/>
          <w:b/>
          <w:bCs/>
          <w:sz w:val="22"/>
          <w:szCs w:val="24"/>
          <w:lang w:eastAsia="zh-TW"/>
        </w:rPr>
      </w:pPr>
      <w:r w:rsidRPr="004A22B9">
        <w:rPr>
          <w:rFonts w:ascii="Times New Roman" w:hAnsi="Times New Roman" w:cs="Times New Roman"/>
          <w:b/>
          <w:bCs/>
          <w:sz w:val="22"/>
          <w:szCs w:val="24"/>
          <w:highlight w:val="yellow"/>
          <w:lang w:eastAsia="zh-TW"/>
        </w:rPr>
        <w:t xml:space="preserve">Proposed conclusion </w:t>
      </w:r>
      <w:r w:rsidRPr="004A22B9">
        <w:rPr>
          <w:rFonts w:ascii="Times New Roman" w:hAnsi="Times New Roman" w:cs="Times New Roman"/>
          <w:b/>
          <w:bCs/>
          <w:sz w:val="22"/>
          <w:szCs w:val="24"/>
          <w:highlight w:val="yellow"/>
          <w:lang w:val="en-US" w:eastAsia="zh-TW"/>
        </w:rPr>
        <w:t>3</w:t>
      </w:r>
      <w:r w:rsidRPr="004A22B9">
        <w:rPr>
          <w:rFonts w:ascii="Times New Roman" w:hAnsi="Times New Roman" w:cs="Times New Roman"/>
          <w:b/>
          <w:bCs/>
          <w:sz w:val="22"/>
          <w:szCs w:val="24"/>
          <w:highlight w:val="yellow"/>
          <w:lang w:eastAsia="zh-TW"/>
        </w:rPr>
        <w:t>-1-1:</w:t>
      </w:r>
    </w:p>
    <w:p w14:paraId="2A9ED1A4" w14:textId="77777777" w:rsidR="004A22B9" w:rsidRDefault="004A22B9" w:rsidP="004A22B9">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29DD381A" w14:textId="77777777" w:rsidR="004A22B9" w:rsidRPr="001E5F8C" w:rsidRDefault="004A22B9" w:rsidP="004A22B9">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p>
    <w:p w14:paraId="0512C1B3" w14:textId="77777777" w:rsidR="004A22B9" w:rsidRDefault="004A22B9">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0DF17A96"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r w:rsidR="00A81EE8">
        <w:rPr>
          <w:rFonts w:ascii="Times New Roman" w:eastAsia="SimSun" w:hAnsi="Times New Roman" w:cs="Times New Roman"/>
          <w:color w:val="0070C0"/>
          <w:szCs w:val="18"/>
          <w:lang w:val="en-US" w:eastAsia="zh-CN"/>
        </w:rPr>
        <w:t xml:space="preserve">, </w:t>
      </w:r>
      <w:r w:rsidR="00A81EE8" w:rsidRPr="00A81EE8">
        <w:rPr>
          <w:rFonts w:ascii="Times New Roman" w:eastAsia="SimSun" w:hAnsi="Times New Roman" w:cs="Times New Roman"/>
          <w:color w:val="FF0000"/>
          <w:szCs w:val="18"/>
          <w:lang w:val="en-US" w:eastAsia="zh-CN"/>
        </w:rPr>
        <w:t>MTK</w:t>
      </w:r>
    </w:p>
    <w:p w14:paraId="53E4837B" w14:textId="04DAC93A"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 xml:space="preserve">Samsung, Nokia/NSB, </w:t>
      </w:r>
      <w:r w:rsidRPr="00A81EE8">
        <w:rPr>
          <w:rFonts w:ascii="Times New Roman" w:eastAsia="SimSun" w:hAnsi="Times New Roman" w:cs="Times New Roman"/>
          <w:strike/>
          <w:color w:val="FF0000"/>
          <w:szCs w:val="18"/>
          <w:lang w:val="en-US" w:eastAsia="zh-CN"/>
        </w:rPr>
        <w:t>MTK</w:t>
      </w:r>
      <w:r w:rsidR="00D14B72" w:rsidRPr="00A81EE8">
        <w:rPr>
          <w:rFonts w:ascii="Times New Roman" w:eastAsia="SimSun" w:hAnsi="Times New Roman" w:cs="Times New Roman"/>
          <w:strike/>
          <w:color w:val="FF0000"/>
          <w:szCs w:val="18"/>
          <w:lang w:val="en-US" w:eastAsia="zh-CN"/>
        </w:rPr>
        <w:t>,</w:t>
      </w:r>
      <w:r w:rsidR="00D14B72" w:rsidRPr="00A81EE8">
        <w:rPr>
          <w:rFonts w:ascii="Times New Roman" w:eastAsia="SimSun" w:hAnsi="Times New Roman" w:cs="Times New Roman"/>
          <w:color w:val="FF000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04B6A374"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p>
    <w:p w14:paraId="39B47512" w14:textId="5E90E413"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r w:rsidR="0032333F">
        <w:rPr>
          <w:rFonts w:ascii="Times New Roman" w:eastAsia="SimSun" w:hAnsi="Times New Roman" w:cs="Times New Roman"/>
          <w:color w:val="FF0000"/>
          <w:szCs w:val="18"/>
          <w:lang w:val="en-US" w:eastAsia="zh-CN"/>
        </w:rPr>
        <w:t>, LG</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lastRenderedPageBreak/>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487559E1" w:rsidR="00EA1EDE" w:rsidRPr="008B0895"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5905E860" w14:textId="6A304D09" w:rsidR="008B0895" w:rsidRPr="00537F82" w:rsidRDefault="008B0895" w:rsidP="00875A36">
      <w:pPr>
        <w:pStyle w:val="ListParagraph"/>
        <w:numPr>
          <w:ilvl w:val="0"/>
          <w:numId w:val="111"/>
        </w:numPr>
        <w:rPr>
          <w:rFonts w:ascii="Times New Roman" w:hAnsi="Times New Roman" w:cs="Times New Roman"/>
          <w:b/>
          <w:bCs/>
          <w:color w:val="0070C0"/>
          <w:szCs w:val="24"/>
          <w:lang w:val="en-US"/>
        </w:rPr>
      </w:pPr>
      <w:r w:rsidRPr="00A87D51">
        <w:rPr>
          <w:rFonts w:ascii="Times New Roman" w:eastAsia="SimSun" w:hAnsi="Times New Roman" w:cs="Times New Roman"/>
          <w:b/>
          <w:bCs/>
          <w:color w:val="FF0000"/>
          <w:szCs w:val="18"/>
          <w:lang w:val="en-US" w:eastAsia="zh-CN"/>
        </w:rPr>
        <w:t xml:space="preserve">Not support to capture results in </w:t>
      </w:r>
      <w:r w:rsidR="00B43D42">
        <w:rPr>
          <w:rFonts w:ascii="Times New Roman" w:eastAsia="SimSun" w:hAnsi="Times New Roman" w:cs="Times New Roman"/>
          <w:b/>
          <w:bCs/>
          <w:color w:val="FF0000"/>
          <w:szCs w:val="18"/>
          <w:lang w:val="en-US" w:eastAsia="zh-CN"/>
        </w:rPr>
        <w:t>XR SI TR</w:t>
      </w:r>
      <w:r w:rsidRPr="00A87D51">
        <w:rPr>
          <w:rFonts w:ascii="Times New Roman" w:eastAsia="SimSun" w:hAnsi="Times New Roman" w:cs="Times New Roman"/>
          <w:color w:val="FF0000"/>
          <w:szCs w:val="18"/>
          <w:lang w:val="en-US" w:eastAsia="zh-CN"/>
        </w:rPr>
        <w:t>:</w:t>
      </w:r>
      <w:r w:rsidRPr="00A87D51">
        <w:rPr>
          <w:rFonts w:ascii="Times New Roman" w:eastAsia="SimSun" w:hAnsi="Times New Roman" w:cs="Times New Roman"/>
          <w:color w:val="FF0000"/>
          <w:szCs w:val="18"/>
          <w:lang w:val="en-US" w:eastAsia="zh-CN"/>
        </w:rPr>
        <w:t xml:space="preserve"> </w:t>
      </w:r>
      <w:r w:rsidRPr="008B0895">
        <w:rPr>
          <w:rFonts w:ascii="Times New Roman" w:eastAsia="SimSun" w:hAnsi="Times New Roman" w:cs="Times New Roman"/>
          <w:color w:val="FF0000"/>
          <w:szCs w:val="18"/>
          <w:lang w:val="en-US" w:eastAsia="zh-CN"/>
        </w:rPr>
        <w:t>Nokia</w:t>
      </w:r>
      <w:r w:rsidR="005F2842">
        <w:rPr>
          <w:rFonts w:ascii="Times New Roman" w:eastAsia="SimSun" w:hAnsi="Times New Roman" w:cs="Times New Roman"/>
          <w:color w:val="FF0000"/>
          <w:szCs w:val="18"/>
          <w:lang w:val="en-US" w:eastAsia="zh-CN"/>
        </w:rPr>
        <w:t>/NSB</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lastRenderedPageBreak/>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useful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t>ZTE (copied by Moderator from Reflector)</w:t>
            </w:r>
          </w:p>
        </w:tc>
        <w:tc>
          <w:tcPr>
            <w:tcW w:w="7762" w:type="dxa"/>
          </w:tcPr>
          <w:p w14:paraId="067B98C7" w14:textId="77777777" w:rsidR="006635FC" w:rsidRDefault="006635FC" w:rsidP="006635FC">
            <w:pPr>
              <w:pStyle w:val="NormalWeb"/>
              <w:rPr>
                <w:rFonts w:eastAsiaTheme="minorHAnsi"/>
                <w:sz w:val="24"/>
                <w:szCs w:val="24"/>
              </w:rPr>
            </w:pPr>
            <w:r>
              <w:rPr>
                <w:sz w:val="24"/>
                <w:szCs w:val="24"/>
              </w:rPr>
              <w:t>Given the guidance from the FL, I wanna share ZTE's views/suggestions if the response was not too late for you.</w:t>
            </w:r>
          </w:p>
          <w:p w14:paraId="4EA0B839"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3-4-1</w:t>
            </w:r>
            <w:r>
              <w:rPr>
                <w:rStyle w:val="Strong"/>
                <w:sz w:val="23"/>
                <w:szCs w:val="23"/>
              </w:rPr>
              <w:t>:</w:t>
            </w:r>
          </w:p>
          <w:p w14:paraId="06C849D0" w14:textId="77777777" w:rsidR="006635FC" w:rsidRDefault="006635FC" w:rsidP="006635FC">
            <w:pPr>
              <w:pStyle w:val="NormalWeb"/>
              <w:rPr>
                <w:sz w:val="24"/>
                <w:szCs w:val="24"/>
              </w:rPr>
            </w:pPr>
            <w:r>
              <w:rPr>
                <w:rFonts w:ascii="Times New Roman" w:hAnsi="Times New Roman" w:cs="Times New Roman"/>
                <w:color w:val="0070C0"/>
                <w:sz w:val="20"/>
                <w:szCs w:val="20"/>
              </w:rPr>
              <w:t>Not support: Samsung, Nokia/NSB, MTK, ZTE,</w:t>
            </w:r>
          </w:p>
          <w:p w14:paraId="4CC461A4" w14:textId="77777777" w:rsidR="006635FC" w:rsidRDefault="006635FC" w:rsidP="006635FC">
            <w:pPr>
              <w:pStyle w:val="NormalWeb"/>
              <w:rPr>
                <w:sz w:val="24"/>
                <w:szCs w:val="24"/>
              </w:rPr>
            </w:pPr>
            <w:r>
              <w:rPr>
                <w:rStyle w:val="Strong"/>
                <w:color w:val="0070C0"/>
                <w:sz w:val="20"/>
                <w:szCs w:val="20"/>
              </w:rPr>
              <w:t>Suggestion:</w:t>
            </w:r>
            <w:r>
              <w:rPr>
                <w:rFonts w:ascii="Times New Roman" w:hAnsi="Times New Roman" w:cs="Times New Roman"/>
                <w:color w:val="0070C0"/>
                <w:sz w:val="20"/>
                <w:szCs w:val="20"/>
              </w:rPr>
              <w:t> w.r.t. whether or not capture it, we can discuss with a holistic list of topics and so, then we can discuss whether or not capature it into TR for each topic.</w:t>
            </w:r>
          </w:p>
          <w:p w14:paraId="24E2A972"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3-4-2</w:t>
            </w:r>
            <w:r>
              <w:rPr>
                <w:rStyle w:val="Strong"/>
                <w:sz w:val="23"/>
                <w:szCs w:val="23"/>
              </w:rPr>
              <w:t>:</w:t>
            </w:r>
          </w:p>
          <w:p w14:paraId="268B3E3A" w14:textId="77777777" w:rsidR="006635FC" w:rsidRDefault="006635FC" w:rsidP="006635FC">
            <w:pPr>
              <w:pStyle w:val="NormalWeb"/>
              <w:rPr>
                <w:sz w:val="24"/>
                <w:szCs w:val="24"/>
              </w:rPr>
            </w:pPr>
            <w:r>
              <w:rPr>
                <w:rFonts w:ascii="Times New Roman" w:hAnsi="Times New Roman" w:cs="Times New Roman"/>
                <w:color w:val="0070C0"/>
                <w:sz w:val="20"/>
                <w:szCs w:val="20"/>
              </w:rPr>
              <w:t>Not support: HW/HiSi, ZTE</w:t>
            </w:r>
          </w:p>
          <w:p w14:paraId="46DEF94F" w14:textId="77777777" w:rsidR="006635FC" w:rsidRDefault="006635FC" w:rsidP="006635FC">
            <w:pPr>
              <w:pStyle w:val="NormalWeb"/>
              <w:rPr>
                <w:sz w:val="24"/>
                <w:szCs w:val="24"/>
              </w:rPr>
            </w:pPr>
            <w:r>
              <w:rPr>
                <w:rStyle w:val="Strong"/>
                <w:sz w:val="23"/>
                <w:szCs w:val="23"/>
                <w:shd w:val="clear" w:color="auto" w:fill="FFFF00"/>
              </w:rPr>
              <w:t>Proposed conclusion 4-1-1:</w:t>
            </w:r>
          </w:p>
          <w:p w14:paraId="730F150D" w14:textId="77777777" w:rsidR="006635FC" w:rsidRDefault="006635FC" w:rsidP="006635FC">
            <w:pPr>
              <w:pStyle w:val="NormalWeb"/>
              <w:rPr>
                <w:rFonts w:ascii="Calibri" w:hAnsi="Calibri" w:cs="Calibri"/>
                <w:sz w:val="22"/>
                <w:szCs w:val="22"/>
              </w:rPr>
            </w:pPr>
            <w:r>
              <w:rPr>
                <w:rFonts w:ascii="Times New Roman" w:hAnsi="Times New Roman" w:cs="Times New Roman"/>
                <w:color w:val="0070C0"/>
                <w:sz w:val="20"/>
                <w:szCs w:val="20"/>
              </w:rPr>
              <w:t xml:space="preserve">For compromising, please add </w:t>
            </w:r>
            <w:r>
              <w:rPr>
                <w:rStyle w:val="Strong"/>
                <w:rFonts w:ascii="Times New Roman" w:hAnsi="Times New Roman" w:cs="Times New Roman"/>
                <w:color w:val="0070C0"/>
                <w:sz w:val="20"/>
                <w:szCs w:val="20"/>
              </w:rPr>
              <w:t>reference [2203607]</w:t>
            </w:r>
            <w:r>
              <w:rPr>
                <w:rFonts w:ascii="Times New Roman" w:hAnsi="Times New Roman" w:cs="Times New Roman"/>
                <w:color w:val="0070C0"/>
                <w:sz w:val="20"/>
                <w:szCs w:val="20"/>
              </w:rPr>
              <w:t xml:space="preserve"> results from ZTE as well. </w:t>
            </w:r>
          </w:p>
          <w:p w14:paraId="24A78D42" w14:textId="77777777" w:rsidR="006635FC" w:rsidRDefault="006635FC" w:rsidP="006635FC">
            <w:pPr>
              <w:pStyle w:val="NormalWeb"/>
            </w:pPr>
            <w:r>
              <w:rPr>
                <w:rStyle w:val="Strong"/>
                <w:sz w:val="23"/>
                <w:szCs w:val="23"/>
                <w:shd w:val="clear" w:color="auto" w:fill="00FFFF"/>
              </w:rPr>
              <w:t>Proposal 4-4-1:</w:t>
            </w:r>
          </w:p>
          <w:p w14:paraId="4AE2E86E" w14:textId="77777777" w:rsidR="006635FC" w:rsidRDefault="006635FC" w:rsidP="006635FC">
            <w:pPr>
              <w:pStyle w:val="NormalWeb"/>
            </w:pPr>
            <w:r>
              <w:rPr>
                <w:rFonts w:ascii="Times New Roman" w:hAnsi="Times New Roman" w:cs="Times New Roman"/>
                <w:color w:val="0070C0"/>
                <w:sz w:val="20"/>
                <w:szCs w:val="20"/>
              </w:rPr>
              <w:t xml:space="preserve">We are OK to study </w:t>
            </w:r>
            <w:r>
              <w:rPr>
                <w:rStyle w:val="Strong"/>
                <w:rFonts w:ascii="Times New Roman" w:hAnsi="Times New Roman" w:cs="Times New Roman"/>
                <w:color w:val="0070C0"/>
                <w:sz w:val="20"/>
                <w:szCs w:val="20"/>
              </w:rPr>
              <w:t>with the sub-bullets</w:t>
            </w:r>
            <w:r>
              <w:rPr>
                <w:rFonts w:ascii="Times New Roman" w:hAnsi="Times New Roman" w:cs="Times New Roman"/>
                <w:color w:val="0070C0"/>
                <w:sz w:val="20"/>
                <w:szCs w:val="20"/>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lastRenderedPageBreak/>
              <w:t>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ListParagraph"/>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ListParagraph"/>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to take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r w:rsidR="00C850BE" w:rsidRPr="00D74188">
              <w:rPr>
                <w:rFonts w:ascii="Times New Roman" w:eastAsia="SimSun" w:hAnsi="Times New Roman" w:cs="Times New Roman"/>
                <w:color w:val="FF0000"/>
                <w:szCs w:val="18"/>
                <w:lang w:eastAsia="zh-CN"/>
              </w:rPr>
              <w:t>e.g.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Proposed 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r w:rsidR="00BA5550" w14:paraId="53EC52C5" w14:textId="77777777" w:rsidTr="00D40BD8">
        <w:tc>
          <w:tcPr>
            <w:tcW w:w="1867" w:type="dxa"/>
          </w:tcPr>
          <w:p w14:paraId="788A1D4D" w14:textId="4E33197E" w:rsidR="00BA5550" w:rsidRDefault="00BA5550" w:rsidP="00BA5550">
            <w:pPr>
              <w:rPr>
                <w:rFonts w:ascii="Times New Roman" w:eastAsia="PMingLiU" w:hAnsi="Times New Roman" w:cs="Times New Roman"/>
                <w:b/>
                <w:bCs/>
                <w:szCs w:val="18"/>
                <w:lang w:val="en-US" w:eastAsia="zh-TW"/>
              </w:rPr>
            </w:pPr>
            <w:r>
              <w:rPr>
                <w:rFonts w:ascii="Times New Roman" w:hAnsi="Times New Roman" w:cs="Times New Roman" w:hint="eastAsia"/>
                <w:b/>
                <w:bCs/>
                <w:szCs w:val="18"/>
                <w:lang w:val="en-US" w:eastAsia="ko-KR"/>
              </w:rPr>
              <w:t>LG</w:t>
            </w:r>
          </w:p>
        </w:tc>
        <w:tc>
          <w:tcPr>
            <w:tcW w:w="7762" w:type="dxa"/>
          </w:tcPr>
          <w:p w14:paraId="1965D5B6"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W</w:t>
            </w:r>
            <w:r>
              <w:rPr>
                <w:rFonts w:ascii="Times New Roman" w:eastAsia="SimSun" w:hAnsi="Times New Roman" w:cs="Times New Roman" w:hint="eastAsia"/>
                <w:szCs w:val="18"/>
                <w:lang w:val="en-US" w:eastAsia="ko-KR"/>
              </w:rPr>
              <w:t xml:space="preserve">e </w:t>
            </w:r>
            <w:r>
              <w:rPr>
                <w:rFonts w:ascii="Times New Roman" w:eastAsia="SimSun" w:hAnsi="Times New Roman" w:cs="Times New Roman"/>
                <w:szCs w:val="18"/>
                <w:lang w:val="en-US" w:eastAsia="ko-KR"/>
              </w:rPr>
              <w:t xml:space="preserve">updated our views with a red text. </w:t>
            </w:r>
          </w:p>
          <w:p w14:paraId="72C45FE9"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 xml:space="preserve">Regarding multi-flow differentiation, it would be necessary to study at least for CG. In terms of CG, </w:t>
            </w:r>
            <w:proofErr w:type="spellStart"/>
            <w:r>
              <w:rPr>
                <w:rFonts w:ascii="Times New Roman" w:eastAsia="SimSun" w:hAnsi="Times New Roman" w:cs="Times New Roman"/>
                <w:szCs w:val="18"/>
                <w:lang w:val="en-US" w:eastAsia="ko-KR"/>
              </w:rPr>
              <w:t>exisiting</w:t>
            </w:r>
            <w:proofErr w:type="spellEnd"/>
            <w:r>
              <w:rPr>
                <w:rFonts w:ascii="Times New Roman" w:eastAsia="SimSun" w:hAnsi="Times New Roman" w:cs="Times New Roman"/>
                <w:szCs w:val="18"/>
                <w:lang w:val="en-US" w:eastAsia="ko-KR"/>
              </w:rPr>
              <w:t xml:space="preserve"> specification differentiates flow based on LCH per CG configuration, which in a MAC not in L1. However, If we consider multiple flow in XR and XR-awareness in RAN2 discussion, it would be difficult to handle them only with LCH-based prioritization. In that case, maybe L1 prioritization would be necessary. For multi-bit SR, it could be a new solution to resolve such cases. </w:t>
            </w:r>
          </w:p>
          <w:p w14:paraId="65930323" w14:textId="77777777" w:rsidR="00BA5550" w:rsidRDefault="00BA5550" w:rsidP="00BA5550">
            <w:pPr>
              <w:rPr>
                <w:rFonts w:ascii="Times New Roman" w:eastAsia="SimSun" w:hAnsi="Times New Roman" w:cs="Times New Roman"/>
                <w:szCs w:val="18"/>
                <w:lang w:val="en-US" w:eastAsia="zh-CN"/>
              </w:rPr>
            </w:pPr>
          </w:p>
        </w:tc>
      </w:tr>
      <w:tr w:rsidR="00D06D95" w14:paraId="78159EBC" w14:textId="77777777" w:rsidTr="00D06D95">
        <w:tc>
          <w:tcPr>
            <w:tcW w:w="1867" w:type="dxa"/>
          </w:tcPr>
          <w:p w14:paraId="012C765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Vivo (copied by Moderator from Reflector)</w:t>
            </w:r>
          </w:p>
        </w:tc>
        <w:tc>
          <w:tcPr>
            <w:tcW w:w="7762" w:type="dxa"/>
          </w:tcPr>
          <w:p w14:paraId="21C3B38E" w14:textId="77777777" w:rsidR="00D06D95" w:rsidRDefault="00D06D95" w:rsidP="002B44B0">
            <w:pP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Regarding multi-PDSCH scheduling, our understanding has been that the RAN1 concluded not to further pursue the extension to general use cases. However, whether and how to capture the relevant results in the TR is a separate discussion. We think it would be consistent to treat all the potential enhancements that are studied but not recommended for WI in the same way, like the following (text highlighted in red).  </w:t>
            </w:r>
          </w:p>
          <w:p w14:paraId="6BCC15EB" w14:textId="77777777" w:rsidR="00D06D95" w:rsidRDefault="00D06D95" w:rsidP="002B44B0">
            <w:pPr>
              <w:rPr>
                <w:rFonts w:ascii="Times New Roman" w:hAnsi="Times New Roman" w:cs="Times New Roman"/>
                <w:sz w:val="21"/>
                <w:szCs w:val="21"/>
                <w:lang w:val="en-US" w:eastAsia="zh-CN"/>
              </w:rPr>
            </w:pPr>
          </w:p>
          <w:p w14:paraId="0F71BAB8"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4-1-1:</w:t>
            </w:r>
          </w:p>
          <w:p w14:paraId="1914D4BA"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lang w:val="en-US"/>
              </w:rPr>
              <w:t>Study of soft HARQ-ACK and Delta MCS in RAN1 XR SI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w:t>
            </w:r>
          </w:p>
          <w:p w14:paraId="4F3199AB"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FF0000"/>
                <w:lang w:val="en-US"/>
              </w:rPr>
              <w:t>Note: The corresponding capacity gain performance results in R1-2210003 and R1-2208377 are captured in XR SI TR.</w:t>
            </w:r>
          </w:p>
          <w:p w14:paraId="3CE11481"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val="en-US" w:eastAsia="zh-CN"/>
              </w:rPr>
            </w:pPr>
            <w:r>
              <w:rPr>
                <w:rFonts w:ascii="Times New Roman" w:eastAsia="Times New Roman" w:hAnsi="Times New Roman" w:cs="Times New Roman"/>
                <w:color w:val="0070C0"/>
                <w:lang w:val="en-US" w:eastAsia="zh-CN"/>
              </w:rPr>
              <w:t xml:space="preserve">Support: FW, Intel, Samsung, vivo, Nokia/NSB, LG, MTK, Google, Ericsson, </w:t>
            </w:r>
            <w:r>
              <w:rPr>
                <w:rFonts w:ascii="Times New Roman" w:eastAsia="Times New Roman" w:hAnsi="Times New Roman" w:cs="Times New Roman"/>
                <w:color w:val="FF0000"/>
                <w:lang w:val="en-US" w:eastAsia="zh-CN"/>
              </w:rPr>
              <w:t>CATT</w:t>
            </w:r>
          </w:p>
          <w:p w14:paraId="21DC7B79"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eastAsia="zh-CN"/>
              </w:rPr>
            </w:pPr>
            <w:r>
              <w:rPr>
                <w:rFonts w:ascii="Times New Roman" w:eastAsia="Times New Roman" w:hAnsi="Times New Roman" w:cs="Times New Roman"/>
                <w:color w:val="0070C0"/>
                <w:lang w:eastAsia="zh-CN"/>
              </w:rPr>
              <w:t>No</w:t>
            </w:r>
            <w:r>
              <w:rPr>
                <w:rFonts w:ascii="Times New Roman" w:eastAsia="Times New Roman" w:hAnsi="Times New Roman" w:cs="Times New Roman"/>
                <w:color w:val="0070C0"/>
                <w:lang w:val="en-US" w:eastAsia="zh-CN"/>
              </w:rPr>
              <w:t>t support</w:t>
            </w:r>
            <w:r>
              <w:rPr>
                <w:rFonts w:ascii="Times New Roman" w:eastAsia="Times New Roman" w:hAnsi="Times New Roman" w:cs="Times New Roman"/>
                <w:color w:val="0070C0"/>
                <w:lang w:eastAsia="zh-CN"/>
              </w:rPr>
              <w:t>:</w:t>
            </w:r>
            <w:r>
              <w:rPr>
                <w:rFonts w:ascii="Times New Roman" w:eastAsia="Times New Roman" w:hAnsi="Times New Roman" w:cs="Times New Roman"/>
                <w:color w:val="0070C0"/>
                <w:lang w:val="en-US" w:eastAsia="zh-CN"/>
              </w:rPr>
              <w:t xml:space="preserve"> QC</w:t>
            </w:r>
          </w:p>
          <w:p w14:paraId="227985EF" w14:textId="77777777" w:rsidR="00D06D95" w:rsidRDefault="00D06D95" w:rsidP="002B44B0">
            <w:pPr>
              <w:rPr>
                <w:rFonts w:ascii="Times New Roman" w:hAnsi="Times New Roman" w:cs="Times New Roman"/>
                <w:lang w:val="en-US" w:eastAsia="zh-CN"/>
              </w:rPr>
            </w:pPr>
          </w:p>
          <w:p w14:paraId="2B13E56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val="en-US" w:eastAsia="zh-TW"/>
              </w:rPr>
              <w:t>Proposed conclusion 4-2-1:</w:t>
            </w:r>
          </w:p>
          <w:p w14:paraId="3554C0D7"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 xml:space="preserve">Study on </w:t>
            </w:r>
            <w:r>
              <w:rPr>
                <w:rFonts w:ascii="Times New Roman" w:eastAsia="Times New Roman" w:hAnsi="Times New Roman" w:cs="Times New Roman"/>
                <w:b/>
                <w:bCs/>
                <w:i/>
                <w:iCs/>
                <w:lang w:val="en-US" w:eastAsia="zh-CN"/>
              </w:rPr>
              <w:t xml:space="preserve">Cooperative MIMO via DL interference probing based on SRS </w:t>
            </w:r>
            <w:r>
              <w:rPr>
                <w:rFonts w:ascii="Times New Roman" w:eastAsia="Times New Roman" w:hAnsi="Times New Roman" w:cs="Times New Roman"/>
                <w:b/>
                <w:bCs/>
                <w:lang w:val="en-US" w:eastAsia="ja-JP"/>
              </w:rPr>
              <w:t>enhancement</w:t>
            </w:r>
            <w:r>
              <w:rPr>
                <w:rFonts w:ascii="Times New Roman" w:eastAsia="Times New Roman" w:hAnsi="Times New Roman" w:cs="Times New Roman"/>
                <w:b/>
                <w:bCs/>
                <w:lang w:val="en-US"/>
              </w:rPr>
              <w:t xml:space="preserve">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F76CDD4"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R1-2208377 are captured in XR SI TR.</w:t>
            </w:r>
          </w:p>
          <w:p w14:paraId="5BC2E9B3"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0070C0"/>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5F8C4DE5" w14:textId="77777777" w:rsidR="00D06D95" w:rsidRDefault="00D06D95" w:rsidP="002B44B0">
            <w:pPr>
              <w:rPr>
                <w:rFonts w:ascii="Times New Roman" w:hAnsi="Times New Roman" w:cs="Times New Roman"/>
                <w:b/>
                <w:bCs/>
                <w:color w:val="0070C0"/>
                <w:lang w:eastAsia="zh-CN"/>
              </w:rPr>
            </w:pPr>
          </w:p>
          <w:p w14:paraId="24952A2D"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4-3-1/2:</w:t>
            </w:r>
          </w:p>
          <w:p w14:paraId="097FCDFA"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70DAA31"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R1-2208402 and R1-2209536 are captured in XR SI TR.</w:t>
            </w:r>
          </w:p>
          <w:p w14:paraId="3246E062"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641AED7C" w14:textId="77777777" w:rsidR="00D06D95" w:rsidRDefault="00D06D95" w:rsidP="002B44B0">
            <w:pPr>
              <w:rPr>
                <w:rFonts w:ascii="Times New Roman" w:eastAsia="SimSun" w:hAnsi="Times New Roman" w:cs="Times New Roman"/>
                <w:szCs w:val="18"/>
                <w:lang w:val="en-US" w:eastAsia="zh-CN"/>
              </w:rPr>
            </w:pPr>
          </w:p>
        </w:tc>
      </w:tr>
      <w:tr w:rsidR="00D06D95" w:rsidRPr="00A94B3B" w14:paraId="23508D96" w14:textId="77777777" w:rsidTr="00D06D95">
        <w:tc>
          <w:tcPr>
            <w:tcW w:w="1867" w:type="dxa"/>
          </w:tcPr>
          <w:p w14:paraId="707799B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Nokia/NSB (copied by Moderator from Reflector)</w:t>
            </w:r>
          </w:p>
        </w:tc>
        <w:tc>
          <w:tcPr>
            <w:tcW w:w="7762" w:type="dxa"/>
          </w:tcPr>
          <w:p w14:paraId="374FFDD5" w14:textId="77777777" w:rsidR="00D06D95" w:rsidRPr="00A94B3B" w:rsidRDefault="00D06D95" w:rsidP="002B44B0">
            <w:pPr>
              <w:rPr>
                <w:rFonts w:ascii="Times New Roman" w:hAnsi="Times New Roman" w:cs="Times New Roman"/>
                <w:color w:val="000000"/>
                <w:lang/>
              </w:rPr>
            </w:pPr>
            <w:r w:rsidRPr="00A94B3B">
              <w:rPr>
                <w:rStyle w:val="contentpasted0"/>
                <w:rFonts w:ascii="Times New Roman" w:hAnsi="Times New Roman" w:cs="Times New Roman"/>
                <w:b/>
                <w:bCs/>
                <w:color w:val="000000"/>
                <w:shd w:val="clear" w:color="auto" w:fill="FFFF00"/>
              </w:rPr>
              <w:t>Proposed conclusion 4-2-1:</w:t>
            </w:r>
            <w:r w:rsidRPr="00A94B3B">
              <w:rPr>
                <w:rFonts w:ascii="Times New Roman" w:hAnsi="Times New Roman" w:cs="Times New Roman"/>
                <w:b/>
                <w:bCs/>
                <w:color w:val="000000"/>
                <w:shd w:val="clear" w:color="auto" w:fill="FFFF00"/>
                <w:lang w:eastAsia="zh-TW"/>
              </w:rPr>
              <w:t> </w:t>
            </w:r>
          </w:p>
          <w:p w14:paraId="12C9A8D4" w14:textId="77777777" w:rsidR="00D06D95" w:rsidRPr="00A94B3B" w:rsidRDefault="00D06D95" w:rsidP="002B44B0">
            <w:pPr>
              <w:rPr>
                <w:rFonts w:ascii="Times New Roman" w:hAnsi="Times New Roman" w:cs="Times New Roman"/>
                <w:color w:val="000000"/>
                <w:lang/>
              </w:rPr>
            </w:pPr>
            <w:r w:rsidRPr="00A94B3B">
              <w:rPr>
                <w:rStyle w:val="contentpasted0"/>
                <w:rFonts w:ascii="Times New Roman" w:hAnsi="Times New Roman" w:cs="Times New Roman"/>
                <w:color w:val="000000"/>
                <w:lang/>
              </w:rPr>
              <w:t xml:space="preserve">We are ok to close the discussion. But we do not support capturing the results in XR TR as it does not belong to XR SI but to Rel18 MIMO. So far we have not seen any argument why cooperative MIMO shall be discussed under XR and not under MIMO where the proper analysis of the scheme can be done. Without proper baseline for cooperative MIMO, agreed assumptions, and list of already existing schemes to avoid interference the study cannot be sufficient. </w:t>
            </w:r>
            <w:r w:rsidRPr="00A94B3B">
              <w:rPr>
                <w:rFonts w:ascii="Times New Roman" w:hAnsi="Times New Roman" w:cs="Times New Roman"/>
                <w:color w:val="000000"/>
                <w:lang w:val="en-US" w:eastAsia="zh-CN"/>
              </w:rPr>
              <w:t> </w:t>
            </w:r>
          </w:p>
          <w:p w14:paraId="5D5E7553" w14:textId="77777777" w:rsidR="00D06D95" w:rsidRPr="00A94B3B" w:rsidRDefault="00D06D95" w:rsidP="002B44B0">
            <w:pPr>
              <w:rPr>
                <w:rFonts w:ascii="Times New Roman" w:hAnsi="Times New Roman" w:cs="Times New Roman"/>
                <w:color w:val="000000"/>
                <w:lang/>
              </w:rPr>
            </w:pPr>
            <w:r w:rsidRPr="00A94B3B">
              <w:rPr>
                <w:rStyle w:val="contentpasted0"/>
                <w:rFonts w:ascii="Times New Roman" w:hAnsi="Times New Roman" w:cs="Times New Roman"/>
                <w:color w:val="000000"/>
                <w:lang/>
              </w:rPr>
              <w:t xml:space="preserve">There exist ways to mitigate inter-cell interference, for example with CSI reporting by restricting the choice of beams selected by a UE (it’s called CBSR or codebook subset restriction). The gNB can already estimate these critical interfering directions from SRS as a matter of implementation. </w:t>
            </w:r>
            <w:r w:rsidRPr="00A94B3B">
              <w:rPr>
                <w:rStyle w:val="contentpasted0"/>
                <w:rFonts w:ascii="Times New Roman" w:hAnsi="Times New Roman" w:cs="Times New Roman"/>
                <w:b/>
                <w:bCs/>
                <w:color w:val="000000"/>
                <w:lang/>
              </w:rPr>
              <w:t>In Rel18 MIMO work item there is already an ongoing effort to enhance CJT (coherent joint transmission, which is a cooperative MIMO scheme) in TDD by SRS enhancement.</w:t>
            </w:r>
            <w:r w:rsidRPr="00A94B3B">
              <w:rPr>
                <w:rFonts w:ascii="Times New Roman" w:hAnsi="Times New Roman" w:cs="Times New Roman"/>
                <w:b/>
                <w:bCs/>
                <w:color w:val="000000"/>
                <w:lang w:val="en-US" w:eastAsia="zh-CN"/>
              </w:rPr>
              <w:t> </w:t>
            </w:r>
          </w:p>
          <w:p w14:paraId="0BC7E6B8" w14:textId="77777777" w:rsidR="00D06D95" w:rsidRPr="00ED4289" w:rsidRDefault="00D06D95" w:rsidP="002B44B0">
            <w:pPr>
              <w:rPr>
                <w:rFonts w:ascii="Times New Roman" w:hAnsi="Times New Roman" w:cs="Times New Roman"/>
                <w:color w:val="000000"/>
                <w:lang w:val="en-US"/>
              </w:rPr>
            </w:pPr>
          </w:p>
          <w:p w14:paraId="0EEAD419" w14:textId="77777777" w:rsidR="00D06D95" w:rsidRPr="00A94B3B" w:rsidRDefault="00D06D95" w:rsidP="002B44B0">
            <w:pPr>
              <w:rPr>
                <w:rFonts w:ascii="Times New Roman" w:hAnsi="Times New Roman" w:cs="Times New Roman"/>
                <w:color w:val="000000"/>
                <w:lang/>
              </w:rPr>
            </w:pPr>
            <w:r w:rsidRPr="00A94B3B">
              <w:rPr>
                <w:rStyle w:val="contentpasted1"/>
                <w:rFonts w:ascii="Times New Roman" w:hAnsi="Times New Roman" w:cs="Times New Roman"/>
                <w:b/>
                <w:bCs/>
                <w:color w:val="000000"/>
                <w:shd w:val="clear" w:color="auto" w:fill="FFFF00"/>
                <w:lang/>
              </w:rPr>
              <w:t>Regarding multi-PDSCH scheduling comment from vivo</w:t>
            </w:r>
          </w:p>
          <w:p w14:paraId="61D77FD9" w14:textId="77777777" w:rsidR="00D06D95" w:rsidRPr="00A94B3B" w:rsidRDefault="00D06D95" w:rsidP="002B44B0">
            <w:pPr>
              <w:rPr>
                <w:rFonts w:ascii="Times New Roman" w:hAnsi="Times New Roman" w:cs="Times New Roman"/>
                <w:color w:val="000000"/>
                <w:lang/>
              </w:rPr>
            </w:pPr>
            <w:r w:rsidRPr="00A94B3B">
              <w:rPr>
                <w:rStyle w:val="contentpasted1"/>
                <w:rFonts w:ascii="Times New Roman" w:hAnsi="Times New Roman" w:cs="Times New Roman"/>
                <w:color w:val="000000"/>
                <w:lang/>
              </w:rPr>
              <w:t>We are fine to capture the simulation observations and simulation results.</w:t>
            </w:r>
          </w:p>
        </w:tc>
      </w:tr>
      <w:tr w:rsidR="00D06D95" w:rsidRPr="00A94B3B" w14:paraId="029119C3" w14:textId="77777777" w:rsidTr="00D06D95">
        <w:tc>
          <w:tcPr>
            <w:tcW w:w="1867" w:type="dxa"/>
            <w:shd w:val="clear" w:color="auto" w:fill="00B0F0"/>
          </w:tcPr>
          <w:p w14:paraId="64548097" w14:textId="77777777" w:rsidR="00D06D95" w:rsidRDefault="00D06D95" w:rsidP="002B44B0">
            <w:pPr>
              <w:rPr>
                <w:rFonts w:ascii="Times New Roman" w:eastAsia="PMingLiU" w:hAnsi="Times New Roman" w:cs="Times New Roman"/>
                <w:b/>
                <w:bCs/>
                <w:szCs w:val="18"/>
                <w:lang w:val="en-US" w:eastAsia="zh-TW"/>
              </w:rPr>
            </w:pPr>
          </w:p>
          <w:p w14:paraId="18D61D8A" w14:textId="77777777" w:rsidR="00D06D95" w:rsidRPr="00D37DA7" w:rsidRDefault="00D06D95" w:rsidP="002B44B0">
            <w:pPr>
              <w:rPr>
                <w:rFonts w:ascii="Times New Roman" w:eastAsia="PMingLiU" w:hAnsi="Times New Roman" w:cs="Times New Roman"/>
                <w:b/>
                <w:bCs/>
                <w:szCs w:val="18"/>
                <w:lang w:val="en-US" w:eastAsia="zh-TW"/>
              </w:rPr>
            </w:pPr>
            <w:r w:rsidRPr="00D37DA7">
              <w:rPr>
                <w:rFonts w:ascii="Times New Roman" w:eastAsia="PMingLiU" w:hAnsi="Times New Roman" w:cs="Times New Roman"/>
                <w:b/>
                <w:bCs/>
                <w:szCs w:val="18"/>
                <w:lang w:val="en-US" w:eastAsia="zh-TW"/>
              </w:rPr>
              <w:t>Moderator</w:t>
            </w:r>
          </w:p>
        </w:tc>
        <w:tc>
          <w:tcPr>
            <w:tcW w:w="7762" w:type="dxa"/>
          </w:tcPr>
          <w:p w14:paraId="6937F432" w14:textId="77777777" w:rsidR="00D06D95" w:rsidRDefault="00D06D95" w:rsidP="002B44B0">
            <w:pPr>
              <w:rPr>
                <w:rFonts w:ascii="Times New Roman" w:hAnsi="Times New Roman" w:cs="Times New Roman"/>
                <w:color w:val="000000"/>
                <w:lang w:val="en-US"/>
              </w:rPr>
            </w:pPr>
          </w:p>
          <w:p w14:paraId="22A023CB" w14:textId="77777777" w:rsidR="00D06D95" w:rsidRPr="00ED4289" w:rsidRDefault="00D06D95" w:rsidP="002B44B0">
            <w:pPr>
              <w:rPr>
                <w:rFonts w:ascii="Times New Roman" w:hAnsi="Times New Roman" w:cs="Times New Roman"/>
                <w:b/>
                <w:bCs/>
                <w:color w:val="000000"/>
                <w:lang w:val="en-US"/>
              </w:rPr>
            </w:pPr>
            <w:r w:rsidRPr="00ED4289">
              <w:rPr>
                <w:rFonts w:ascii="Times New Roman" w:hAnsi="Times New Roman" w:cs="Times New Roman"/>
                <w:b/>
                <w:bCs/>
                <w:color w:val="000000"/>
                <w:lang w:val="en-US"/>
              </w:rPr>
              <w:t>@</w:t>
            </w:r>
            <w:r w:rsidRPr="00ED4289">
              <w:rPr>
                <w:rFonts w:ascii="Times New Roman" w:hAnsi="Times New Roman" w:cs="Times New Roman"/>
                <w:b/>
                <w:bCs/>
              </w:rPr>
              <w:t xml:space="preserve">vivo/Nokia/All: </w:t>
            </w:r>
            <w:r>
              <w:rPr>
                <w:rFonts w:ascii="Times New Roman" w:hAnsi="Times New Roman" w:cs="Times New Roman"/>
                <w:b/>
                <w:bCs/>
              </w:rPr>
              <w:t>The following proposal is added to the list to capture the comment by vivo, Nokia.</w:t>
            </w:r>
          </w:p>
          <w:p w14:paraId="7489DF5C" w14:textId="77777777" w:rsidR="00D06D95" w:rsidRDefault="00D06D95" w:rsidP="002B44B0">
            <w:pPr>
              <w:rPr>
                <w:rStyle w:val="contentpasted0"/>
                <w:rFonts w:ascii="Times New Roman" w:hAnsi="Times New Roman" w:cs="Times New Roman"/>
                <w:b/>
                <w:bCs/>
                <w:color w:val="000000"/>
                <w:shd w:val="clear" w:color="auto" w:fill="FFFF00"/>
              </w:rPr>
            </w:pPr>
          </w:p>
          <w:p w14:paraId="684ACA9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184B4B4B" w14:textId="77777777" w:rsidR="00D06D95" w:rsidRDefault="00D06D95" w:rsidP="00D06D95">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1B942B74" w14:textId="77777777"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p>
          <w:p w14:paraId="1E53C541" w14:textId="77777777"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Pr>
                <w:rFonts w:ascii="Times New Roman" w:eastAsia="Times New Roman" w:hAnsi="Times New Roman" w:cs="Times New Roman"/>
                <w:b/>
                <w:bCs/>
                <w:color w:val="FF0000"/>
                <w:lang w:val="en-US" w:eastAsia="zh-CN"/>
              </w:rPr>
              <w:lastRenderedPageBreak/>
              <w:t>N</w:t>
            </w:r>
            <w:r>
              <w:rPr>
                <w:rFonts w:eastAsia="Times New Roman"/>
                <w:color w:val="FF0000"/>
                <w:lang w:eastAsia="zh-CN"/>
              </w:rPr>
              <w:t>o</w:t>
            </w:r>
            <w:r>
              <w:rPr>
                <w:rFonts w:eastAsia="Times New Roman"/>
                <w:color w:val="FF0000"/>
                <w:lang w:val="en-US" w:eastAsia="zh-CN"/>
              </w:rPr>
              <w:t>t support:</w:t>
            </w:r>
          </w:p>
          <w:p w14:paraId="0EC3065D" w14:textId="77777777" w:rsidR="00D06D95" w:rsidRDefault="00D06D95" w:rsidP="002B44B0">
            <w:pPr>
              <w:rPr>
                <w:rStyle w:val="contentpasted0"/>
                <w:rFonts w:ascii="Times New Roman" w:hAnsi="Times New Roman" w:cs="Times New Roman"/>
                <w:b/>
                <w:bCs/>
                <w:color w:val="000000"/>
                <w:shd w:val="clear" w:color="auto" w:fill="FFFF00"/>
                <w:lang w:val="en-US"/>
              </w:rPr>
            </w:pPr>
          </w:p>
          <w:p w14:paraId="7552BFB3" w14:textId="0931F815" w:rsidR="00D06D95" w:rsidRPr="00435497" w:rsidRDefault="00D06D95" w:rsidP="002B44B0">
            <w:pPr>
              <w:rPr>
                <w:rStyle w:val="contentpasted0"/>
                <w:rFonts w:ascii="Times New Roman" w:hAnsi="Times New Roman" w:cs="Times New Roman"/>
                <w:b/>
                <w:bCs/>
                <w:color w:val="000000"/>
                <w:shd w:val="clear" w:color="auto" w:fill="FFFF00"/>
                <w:lang w:val="en-US"/>
              </w:rPr>
            </w:pPr>
            <w:r w:rsidRPr="00435497">
              <w:rPr>
                <w:rStyle w:val="contentpasted0"/>
                <w:rFonts w:ascii="Times New Roman" w:hAnsi="Times New Roman" w:cs="Times New Roman"/>
                <w:b/>
                <w:bCs/>
                <w:color w:val="000000"/>
                <w:sz w:val="24"/>
                <w:szCs w:val="24"/>
                <w:highlight w:val="cyan"/>
              </w:rPr>
              <w:t xml:space="preserve">@ALL: If you </w:t>
            </w:r>
            <w:r w:rsidR="00412444" w:rsidRPr="00435497">
              <w:rPr>
                <w:rStyle w:val="contentpasted0"/>
                <w:rFonts w:ascii="Times New Roman" w:hAnsi="Times New Roman" w:cs="Times New Roman"/>
                <w:b/>
                <w:bCs/>
                <w:color w:val="000000"/>
                <w:sz w:val="24"/>
                <w:szCs w:val="24"/>
                <w:highlight w:val="cyan"/>
              </w:rPr>
              <w:t xml:space="preserve">view needs update, please make the update on the corresponding status above, and not only in the comment field. </w:t>
            </w:r>
            <w:r w:rsidR="00435497" w:rsidRPr="00435497">
              <w:rPr>
                <w:rStyle w:val="contentpasted0"/>
                <w:rFonts w:ascii="Times New Roman" w:hAnsi="Times New Roman" w:cs="Times New Roman"/>
                <w:b/>
                <w:bCs/>
                <w:color w:val="000000"/>
                <w:sz w:val="24"/>
                <w:szCs w:val="24"/>
                <w:highlight w:val="cyan"/>
              </w:rPr>
              <w:t>Thanks.</w:t>
            </w:r>
            <w:r w:rsidR="00412444" w:rsidRPr="00435497">
              <w:rPr>
                <w:rStyle w:val="contentpasted0"/>
                <w:rFonts w:ascii="Times New Roman" w:hAnsi="Times New Roman" w:cs="Times New Roman"/>
                <w:b/>
                <w:bCs/>
                <w:color w:val="000000"/>
                <w:sz w:val="24"/>
                <w:szCs w:val="24"/>
              </w:rPr>
              <w:t xml:space="preserve"> </w:t>
            </w: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2"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3"/>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4" w:name="OLE_LINK457"/>
            <w:r>
              <w:rPr>
                <w:rFonts w:ascii="Times New Roman" w:hAnsi="Times New Roman" w:cs="Times New Roman"/>
                <w:szCs w:val="18"/>
                <w:lang w:val="en-US" w:eastAsia="ja-JP"/>
              </w:rPr>
              <w:t>DG always outperforms CG for capacity</w:t>
            </w:r>
            <w:bookmarkEnd w:id="4"/>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w:t>
            </w:r>
            <w:bookmarkStart w:id="5" w:name="OLE_LINK459"/>
            <w:r>
              <w:rPr>
                <w:rFonts w:ascii="Times New Roman" w:hAnsi="Times New Roman" w:cs="Times New Roman"/>
                <w:szCs w:val="18"/>
                <w:lang w:val="en-US" w:eastAsia="ja-JP"/>
              </w:rPr>
              <w:t>Results not considering DG should not be captured.</w:t>
            </w:r>
            <w:bookmarkEnd w:id="5"/>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6"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6"/>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r>
              <w:rPr>
                <w:rFonts w:ascii="Times New Roman" w:hAnsi="Times New Roman" w:cs="Times New Roman"/>
                <w:szCs w:val="18"/>
                <w:lang w:val="en-US" w:eastAsia="ja-JP"/>
              </w:rPr>
              <w:t>ZTE,Huawei,CATT,vivo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lastRenderedPageBreak/>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still remaining data, which </w:t>
            </w:r>
            <w:r>
              <w:rPr>
                <w:rFonts w:ascii="Times New Roman" w:eastAsiaTheme="minorEastAsia" w:hAnsi="Times New Roman" w:cs="Times New Roman"/>
                <w:bCs/>
                <w:szCs w:val="18"/>
                <w:lang w:val="en-US" w:eastAsia="zh-CN"/>
              </w:rPr>
              <w:lastRenderedPageBreak/>
              <w:t>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lastRenderedPageBreak/>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/CATT: Not considered e.g.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r>
              <w:rPr>
                <w:rFonts w:ascii="Times New Roman" w:eastAsiaTheme="minorEastAsia" w:hAnsi="Times New Roman" w:cs="Times New Roman"/>
                <w:bCs/>
                <w:lang w:val="en-US" w:eastAsia="zh-CN"/>
              </w:rPr>
              <w:t>E.g.,at</w:t>
            </w:r>
            <w:proofErr w:type="spell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w:t>
            </w:r>
            <w:r>
              <w:rPr>
                <w:rFonts w:ascii="Times New Roman" w:eastAsia="SimSun" w:hAnsi="Times New Roman" w:cs="Times New Roman"/>
                <w:b/>
                <w:bCs/>
                <w:szCs w:val="18"/>
                <w:lang w:val="en-US" w:eastAsia="zh-CN"/>
              </w:rPr>
              <w:lastRenderedPageBreak/>
              <w:t>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w:t>
            </w:r>
            <w:r>
              <w:rPr>
                <w:rFonts w:ascii="Times New Roman" w:eastAsia="SimSun" w:hAnsi="Times New Roman" w:cs="Times New Roman"/>
                <w:szCs w:val="18"/>
                <w:lang w:val="en-US" w:eastAsia="zh-CN"/>
              </w:rPr>
              <w:lastRenderedPageBreak/>
              <w:t>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lastRenderedPageBreak/>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7" w:name="OLE_LINK663"/>
      <w:r>
        <w:rPr>
          <w:rFonts w:ascii="Times New Roman" w:hAnsi="Times New Roman"/>
          <w:szCs w:val="20"/>
          <w:lang w:val="en-US"/>
        </w:rPr>
        <w:t>Dynamic indication of the unused CG PUSCH occasion(s) or resource(s) by the UE</w:t>
      </w:r>
      <w:bookmarkEnd w:id="7"/>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leads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the other hand, we see DG can provide good scheduling flexibility, while CG needs to be enhanced from this perspective. Thus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8" w:name="_Hlk116948505"/>
            <w:r>
              <w:rPr>
                <w:rFonts w:ascii="Times New Roman" w:eastAsiaTheme="minorEastAsia" w:hAnsi="Times New Roman" w:cs="Times New Roman"/>
                <w:b/>
                <w:bCs/>
                <w:szCs w:val="18"/>
                <w:lang w:val="en-US" w:eastAsia="zh-CN"/>
              </w:rPr>
              <w:lastRenderedPageBreak/>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8"/>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9"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9"/>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10" w:name="OLE_LINK466"/>
            <w:r>
              <w:rPr>
                <w:rFonts w:ascii="Times New Roman" w:hAnsi="Times New Roman" w:cs="Times New Roman"/>
                <w:szCs w:val="18"/>
                <w:lang w:val="en-US" w:eastAsia="ja-JP"/>
              </w:rPr>
              <w:t>Advantages over DG need to first be described/explained</w:t>
            </w:r>
            <w:bookmarkEnd w:id="10"/>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1" w:name="OLE_LINK462"/>
            <w:r>
              <w:rPr>
                <w:rFonts w:ascii="Times New Roman" w:hAnsi="Times New Roman" w:cs="Times New Roman"/>
                <w:szCs w:val="18"/>
                <w:lang w:val="en-US" w:eastAsia="ja-JP"/>
              </w:rPr>
              <w:t>WE are ok to down prioritize 2-2-3 and 2-2-4.</w:t>
            </w:r>
            <w:bookmarkEnd w:id="11"/>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2-2-4 and we agree with ZTE. The listed proposals are detailed techniques for CG enhancement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SimSun" w:hAnsi="Times New Roman" w:cs="Times New Roman"/>
                <w:szCs w:val="18"/>
                <w:lang w:val="en-US" w:eastAsia="zh-TW"/>
              </w:rPr>
              <w:lastRenderedPageBreak/>
              <w:t xml:space="preserve">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w:t>
            </w:r>
            <w:r>
              <w:rPr>
                <w:rFonts w:ascii="Times New Roman" w:hAnsi="Times New Roman" w:cs="Times New Roman"/>
                <w:szCs w:val="18"/>
                <w:lang w:val="en-US" w:eastAsia="ja-JP"/>
              </w:rPr>
              <w:lastRenderedPageBreak/>
              <w:t>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lastRenderedPageBreak/>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2" w:name="OLE_LINK664"/>
      <w:r>
        <w:rPr>
          <w:rFonts w:ascii="Times New Roman" w:hAnsi="Times New Roman"/>
          <w:lang w:val="en-US" w:eastAsia="ja-JP"/>
        </w:rPr>
        <w:t>whether/how the enhanced CG candidate techniques are necessary and beneficial for improving XR capacity</w:t>
      </w:r>
      <w:bookmarkEnd w:id="12"/>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lastRenderedPageBreak/>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So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So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3" w:name="OLE_LINK665"/>
            <w:r>
              <w:rPr>
                <w:rFonts w:ascii="Times New Roman" w:eastAsia="Malgun Gothic" w:hAnsi="Times New Roman" w:cs="Times New Roman"/>
                <w:bCs/>
                <w:szCs w:val="18"/>
                <w:lang w:val="en-US" w:eastAsia="ko-KR"/>
              </w:rPr>
              <w:t>for the sake of the progress.</w:t>
            </w:r>
            <w:bookmarkEnd w:id="13"/>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4"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4"/>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5" w:name="_Hlk116948583"/>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5"/>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w:t>
            </w:r>
            <w:r>
              <w:rPr>
                <w:rFonts w:ascii="Times New Roman" w:eastAsiaTheme="minorEastAsia" w:hAnsi="Times New Roman" w:cs="Times New Roman"/>
                <w:bCs/>
                <w:szCs w:val="18"/>
                <w:lang w:val="en-US" w:eastAsia="zh-CN"/>
              </w:rPr>
              <w:lastRenderedPageBreak/>
              <w:t xml:space="preserve">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w:t>
            </w:r>
            <w:proofErr w:type="spellStart"/>
            <w:r w:rsidR="00B61F58">
              <w:rPr>
                <w:rFonts w:ascii="Times New Roman" w:eastAsiaTheme="minorEastAsia" w:hAnsi="Times New Roman" w:cs="Times New Roman"/>
                <w:bCs/>
                <w:szCs w:val="18"/>
                <w:lang w:val="en-US" w:eastAsia="zh-CN"/>
              </w:rPr>
              <w:t>Sanechips</w:t>
            </w:r>
            <w:proofErr w:type="spellEnd"/>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w:t>
            </w:r>
            <w:proofErr w:type="spellStart"/>
            <w:r w:rsidR="005450AB">
              <w:rPr>
                <w:rFonts w:ascii="Times New Roman" w:eastAsiaTheme="minorEastAsia" w:hAnsi="Times New Roman" w:cs="Times New Roman"/>
                <w:bCs/>
                <w:szCs w:val="18"/>
                <w:lang w:val="en-US" w:eastAsia="zh-CN"/>
              </w:rPr>
              <w:t>Sanechips</w:t>
            </w:r>
            <w:proofErr w:type="spellEnd"/>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Al1-1/Alt-2(combined)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6" w:name="OLE_LINK467"/>
            <w:r>
              <w:rPr>
                <w:rFonts w:ascii="Times New Roman" w:hAnsi="Times New Roman" w:cs="Times New Roman"/>
                <w:szCs w:val="18"/>
                <w:lang w:val="en-US" w:eastAsia="ja-JP"/>
              </w:rPr>
              <w:t>We are not clear on the system capacity gain from proposal.</w:t>
            </w:r>
            <w:bookmarkEnd w:id="16"/>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w:t>
            </w:r>
            <w:r>
              <w:rPr>
                <w:rFonts w:ascii="Times New Roman" w:eastAsiaTheme="minorEastAsia" w:hAnsi="Times New Roman" w:cs="Times New Roman"/>
                <w:bCs/>
                <w:szCs w:val="18"/>
                <w:lang w:val="en-US" w:eastAsia="zh-CN"/>
              </w:rPr>
              <w:lastRenderedPageBreak/>
              <w:t xml:space="preserve">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7"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7"/>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8" w:name="_Hlk116948772"/>
            <w:r>
              <w:rPr>
                <w:rFonts w:ascii="Times New Roman" w:eastAsia="Malgun Gothic" w:hAnsi="Times New Roman" w:cs="Times New Roman" w:hint="eastAsia"/>
                <w:b/>
                <w:bCs/>
                <w:szCs w:val="18"/>
                <w:lang w:val="en-US" w:eastAsia="ko-KR"/>
              </w:rPr>
              <w:lastRenderedPageBreak/>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8"/>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r>
              <w:rPr>
                <w:rFonts w:ascii="Times New Roman" w:hAnsi="Times New Roman" w:cs="Times New Roman"/>
              </w:rPr>
              <w:t xml:space="preserve">Basically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t>Non-</w:t>
      </w:r>
      <w:r w:rsidR="009E6960">
        <w:rPr>
          <w:szCs w:val="32"/>
          <w:lang w:eastAsia="zh-CN"/>
        </w:rPr>
        <w:t>I</w:t>
      </w:r>
      <w:r>
        <w:rPr>
          <w:szCs w:val="32"/>
          <w:lang w:eastAsia="zh-CN"/>
        </w:rPr>
        <w:t>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lastRenderedPageBreak/>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9" w:name="OLE_LINK468"/>
            <w:r>
              <w:rPr>
                <w:rFonts w:ascii="Times New Roman" w:hAnsi="Times New Roman" w:cs="Times New Roman"/>
                <w:szCs w:val="18"/>
                <w:lang w:val="en-US" w:eastAsia="ja-JP"/>
              </w:rPr>
              <w:t>benefit in capacity enhancement</w:t>
            </w:r>
            <w:bookmarkEnd w:id="1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lastRenderedPageBreak/>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lastRenderedPageBreak/>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1" w:name="OLE_LINK470"/>
            <w:r>
              <w:rPr>
                <w:rFonts w:ascii="Times New Roman" w:hAnsi="Times New Roman" w:cs="Times New Roman"/>
                <w:szCs w:val="18"/>
                <w:lang w:val="en-US" w:eastAsia="ja-JP"/>
              </w:rPr>
              <w:t xml:space="preserve"> Agree with moderator – RAN1 already concluded.</w:t>
            </w:r>
            <w:bookmarkEnd w:id="2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lastRenderedPageBreak/>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2"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2"/>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lastRenderedPageBreak/>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3" w:name="OLE_LINK473"/>
      <w:r>
        <w:rPr>
          <w:rFonts w:ascii="Times New Roman" w:hAnsi="Times New Roman" w:cs="Times New Roman"/>
          <w:lang w:val="en-US" w:eastAsia="ja-JP"/>
        </w:rPr>
        <w:t>PDCCH overhead is used by data</w:t>
      </w:r>
      <w:bookmarkEnd w:id="2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5" w:name="OLE_LINK472"/>
            <w:r>
              <w:rPr>
                <w:rFonts w:ascii="Times New Roman" w:hAnsi="Times New Roman" w:cs="Times New Roman"/>
                <w:szCs w:val="18"/>
                <w:lang w:val="en-US" w:eastAsia="ja-JP"/>
              </w:rPr>
              <w:t>We don’t see the benefit of Proposal 3-1-1.</w:t>
            </w:r>
            <w:bookmarkEnd w:id="2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lastRenderedPageBreak/>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7"/>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8" w:name="OLE_LINK479"/>
      <w:r>
        <w:rPr>
          <w:rFonts w:ascii="Times New Roman" w:eastAsiaTheme="minorEastAsia" w:hAnsi="Times New Roman" w:cs="Times New Roman"/>
          <w:b/>
          <w:bCs/>
          <w:lang w:val="en-US" w:eastAsia="zh-CN"/>
        </w:rPr>
        <w:t>MCS, FDRA, TDRA</w:t>
      </w:r>
      <w:bookmarkEnd w:id="2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30" w:name="OLE_LINK483"/>
            <w:r>
              <w:rPr>
                <w:rFonts w:ascii="Times New Roman" w:hAnsi="Times New Roman" w:cs="Times New Roman"/>
                <w:szCs w:val="18"/>
                <w:lang w:val="en-US" w:eastAsia="ja-JP"/>
              </w:rPr>
              <w:t>first need to conclude on whether to support multi-slot PXSCH scheduling.</w:t>
            </w:r>
            <w:bookmarkEnd w:id="3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2" w:name="OLE_LINK480"/>
            <w:r>
              <w:rPr>
                <w:rFonts w:ascii="Times New Roman" w:hAnsi="Times New Roman" w:cs="Times New Roman"/>
                <w:szCs w:val="18"/>
                <w:lang w:val="en-US" w:eastAsia="ja-JP"/>
              </w:rPr>
              <w:t>We do not see clear benefit for Proposal 3-3-1</w:t>
            </w:r>
            <w:bookmarkEnd w:id="32"/>
            <w:r>
              <w:rPr>
                <w:rFonts w:ascii="Times New Roman" w:hAnsi="Times New Roman" w:cs="Times New Roman"/>
                <w:szCs w:val="18"/>
                <w:lang w:val="en-US" w:eastAsia="ja-JP"/>
              </w:rPr>
              <w:t xml:space="preserve">. </w:t>
            </w:r>
            <w:bookmarkStart w:id="33" w:name="OLE_LINK481"/>
            <w:r>
              <w:rPr>
                <w:rFonts w:ascii="Times New Roman" w:hAnsi="Times New Roman" w:cs="Times New Roman"/>
                <w:szCs w:val="18"/>
                <w:lang w:val="en-US" w:eastAsia="ja-JP"/>
              </w:rPr>
              <w:t xml:space="preserve">If NW wants to dynamically change MCS, FDRA, TDRA, …, </w:t>
            </w:r>
            <w:bookmarkStart w:id="34"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3"/>
            <w:bookmarkEnd w:id="3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5"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agree that BSR enhancements are beneficial for XR use cases. Details of BSR enhancements shall be directed to RAN2.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6"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6"/>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w:t>
            </w:r>
            <w:r>
              <w:rPr>
                <w:rFonts w:ascii="Times New Roman" w:eastAsiaTheme="minorEastAsia" w:hAnsi="Times New Roman" w:cs="Times New Roman"/>
                <w:bCs/>
                <w:szCs w:val="18"/>
                <w:lang w:val="en-US" w:eastAsia="zh-CN"/>
              </w:rPr>
              <w:lastRenderedPageBreak/>
              <w:t xml:space="preserve">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7"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7"/>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8"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9" w:name="OLE_LINK487"/>
            <w:r>
              <w:rPr>
                <w:rFonts w:ascii="Times New Roman" w:hAnsi="Times New Roman" w:cs="Times New Roman"/>
                <w:szCs w:val="18"/>
                <w:lang w:val="en-US" w:eastAsia="ja-JP"/>
              </w:rPr>
              <w:t>3-5-3</w:t>
            </w:r>
            <w:bookmarkEnd w:id="39"/>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8"/>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r>
              <w:rPr>
                <w:rFonts w:ascii="Times New Roman" w:hAnsi="Times New Roman" w:cs="Times New Roman"/>
                <w:szCs w:val="18"/>
                <w:lang w:val="en-US" w:eastAsia="ja-JP"/>
              </w:rPr>
              <w:t>cant</w:t>
            </w:r>
            <w:proofErr w:type="spell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lastRenderedPageBreak/>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lastRenderedPageBreak/>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0" w:name="OLE_LINK669"/>
            <w:r>
              <w:rPr>
                <w:rFonts w:ascii="Times New Roman" w:eastAsiaTheme="minorEastAsia" w:hAnsi="Times New Roman" w:cs="Times New Roman"/>
                <w:bCs/>
                <w:szCs w:val="18"/>
                <w:lang w:val="en-US" w:eastAsia="zh-CN"/>
              </w:rPr>
              <w:t>3-5-5/3-5-6</w:t>
            </w:r>
            <w:bookmarkEnd w:id="40"/>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1" w:name="OLE_LINK668"/>
            <w:r>
              <w:rPr>
                <w:rFonts w:ascii="Times New Roman" w:eastAsia="SimSun" w:hAnsi="Times New Roman" w:cs="Times New Roman"/>
                <w:szCs w:val="18"/>
                <w:lang w:val="en-US" w:eastAsia="zh-CN"/>
              </w:rPr>
              <w:t>Support the moderator’s suggestions.</w:t>
            </w:r>
            <w:bookmarkEnd w:id="41"/>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lastRenderedPageBreak/>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and also gNB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lastRenderedPageBreak/>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2"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2"/>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w:t>
            </w:r>
            <w:r>
              <w:rPr>
                <w:rFonts w:ascii="Times New Roman" w:eastAsia="SimSun" w:hAnsi="Times New Roman" w:cs="Times New Roman"/>
                <w:szCs w:val="18"/>
                <w:lang w:val="en-US" w:eastAsia="zh-CN"/>
              </w:rPr>
              <w:lastRenderedPageBreak/>
              <w:t>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3" w:name="OLE_LINK670"/>
      <w:r>
        <w:rPr>
          <w:rFonts w:ascii="Times New Roman" w:hAnsi="Times New Roman" w:cs="Times New Roman"/>
          <w:b/>
          <w:bCs/>
          <w:lang w:val="en-US" w:eastAsia="ja-JP"/>
        </w:rPr>
        <w:t>exchanged technical views</w:t>
      </w:r>
      <w:bookmarkEnd w:id="43"/>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t>
            </w:r>
            <w:r>
              <w:rPr>
                <w:rFonts w:ascii="Times New Roman" w:hAnsi="Times New Roman"/>
                <w:szCs w:val="20"/>
                <w:lang w:val="en-US" w:eastAsia="ja-JP"/>
              </w:rPr>
              <w:lastRenderedPageBreak/>
              <w:t xml:space="preserve">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4" w:name="OLE_LINK671"/>
            <w:r>
              <w:rPr>
                <w:rFonts w:ascii="Times New Roman" w:eastAsia="PMingLiU" w:hAnsi="Times New Roman" w:cs="Times New Roman"/>
                <w:szCs w:val="18"/>
                <w:lang w:val="en-US" w:eastAsia="zh-TW"/>
              </w:rPr>
              <w:t>derivation</w:t>
            </w:r>
            <w:bookmarkEnd w:id="44"/>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5"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5"/>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lastRenderedPageBreak/>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6"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6"/>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r>
              <w:rPr>
                <w:rFonts w:ascii="Times New Roman" w:eastAsia="PMingLiU" w:hAnsi="Times New Roman" w:cs="Times New Roman"/>
                <w:szCs w:val="18"/>
                <w:lang w:val="en-US" w:eastAsia="zh-TW"/>
              </w:rPr>
              <w:t>it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7"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7"/>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lastRenderedPageBreak/>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8" w:name="OLE_LINK672"/>
            <w:r>
              <w:rPr>
                <w:rFonts w:ascii="Times New Roman" w:eastAsiaTheme="minorEastAsia" w:hAnsi="Times New Roman" w:cs="Times New Roman"/>
                <w:bCs/>
                <w:szCs w:val="18"/>
                <w:lang w:val="en-US" w:eastAsia="zh-CN"/>
              </w:rPr>
              <w:t>close the discussion and capture the scheme with results</w:t>
            </w:r>
            <w:bookmarkEnd w:id="48"/>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lastRenderedPageBreak/>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w:t>
            </w:r>
            <w:r>
              <w:rPr>
                <w:rFonts w:ascii="Times New Roman" w:hAnsi="Times New Roman" w:cs="Times New Roman"/>
                <w:lang w:val="en-US" w:eastAsia="ja-JP"/>
              </w:rPr>
              <w:lastRenderedPageBreak/>
              <w:t xml:space="preserve">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lastRenderedPageBreak/>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Where a scenario with 30Mbps and 15ms is shown and two first curves (blue and red) are for wideband and subband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that :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9" w:name="_Hlk116949537"/>
            <w:r>
              <w:rPr>
                <w:rFonts w:ascii="Times New Roman" w:hAnsi="Times New Roman" w:cs="Times New Roman"/>
                <w:b/>
                <w:bCs/>
                <w:szCs w:val="18"/>
                <w:lang w:val="en-US" w:eastAsia="ja-JP"/>
              </w:rPr>
              <w:lastRenderedPageBreak/>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bookmarkEnd w:id="49"/>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0" w:name="OLE_LINK673"/>
            <w:r>
              <w:rPr>
                <w:rFonts w:ascii="Times New Roman" w:eastAsia="SimSun" w:hAnsi="Times New Roman" w:cs="Times New Roman"/>
                <w:szCs w:val="18"/>
                <w:lang w:val="en-US" w:eastAsia="zh-CN"/>
              </w:rPr>
              <w:t>moderator’s recommendation</w:t>
            </w:r>
            <w:bookmarkEnd w:id="50"/>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w:t>
            </w:r>
            <w:r w:rsidRPr="004E496C">
              <w:rPr>
                <w:rFonts w:ascii="Times New Roman" w:eastAsiaTheme="minorEastAsia" w:hAnsi="Times New Roman" w:cs="Times New Roman"/>
                <w:lang w:val="en-US" w:eastAsia="zh-CN"/>
              </w:rPr>
              <w:lastRenderedPageBreak/>
              <w:t>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Thanks Nokia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actually a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5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2"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2"/>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3"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3"/>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 xml:space="preserve">uestions like the proper configuration of the MG, applicable scenarios, and the </w:t>
            </w:r>
            <w:r>
              <w:rPr>
                <w:rFonts w:ascii="Times New Roman" w:hAnsi="Times New Roman" w:cs="Times New Roman"/>
                <w:szCs w:val="18"/>
                <w:lang w:val="en-US" w:eastAsia="ja-JP"/>
              </w:rPr>
              <w:lastRenderedPageBreak/>
              <w:t>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4"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4"/>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r>
              <w:rPr>
                <w:rFonts w:ascii="Times New Roman" w:eastAsia="SimSun" w:hAnsi="Times New Roman" w:cs="Times New Roman"/>
                <w:szCs w:val="18"/>
                <w:lang w:val="en-US" w:eastAsia="zh-CN"/>
              </w:rPr>
              <w:t>this.We</w:t>
            </w:r>
            <w:proofErr w:type="spell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5" w:name="OLE_LINK679"/>
            <w:r>
              <w:rPr>
                <w:rFonts w:ascii="Times New Roman" w:eastAsia="PMingLiU" w:hAnsi="Times New Roman" w:cs="Times New Roman"/>
                <w:szCs w:val="18"/>
                <w:lang w:val="en-US" w:eastAsia="zh-TW"/>
              </w:rPr>
              <w:t>In our contribution R1-2209518,</w:t>
            </w:r>
            <w:bookmarkEnd w:id="55"/>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6" w:name="OLE_LINK677"/>
            <w:r>
              <w:rPr>
                <w:rFonts w:ascii="Times New Roman" w:eastAsia="PMingLiU" w:hAnsi="Times New Roman" w:cs="Times New Roman"/>
                <w:szCs w:val="18"/>
                <w:lang w:val="en-US" w:eastAsia="zh-TW"/>
              </w:rPr>
              <w:t>MG pattern 0</w:t>
            </w:r>
            <w:bookmarkEnd w:id="56"/>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lastRenderedPageBreak/>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ko-KR"/>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7" w:name="OLE_LINK681"/>
            <w:r w:rsidR="003C58C0" w:rsidRPr="000F1E88">
              <w:rPr>
                <w:rFonts w:ascii="Times New Roman" w:hAnsi="Times New Roman" w:cs="Times New Roman"/>
                <w:szCs w:val="18"/>
                <w:lang w:val="en-US" w:eastAsia="ja-JP"/>
              </w:rPr>
              <w:t>impact to RRM measurement</w:t>
            </w:r>
            <w:bookmarkEnd w:id="57"/>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Also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to consider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lastRenderedPageBreak/>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In particular, it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2"/>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lastRenderedPageBreak/>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AA7AE9">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AA7AE9">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AA7AE9">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AA7AE9">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AA7AE9">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AA7AE9">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AA7AE9">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AA7AE9">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AA7AE9">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AA7AE9">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AA7AE9">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AA7AE9">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AA7AE9">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AA7AE9">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AA7AE9">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AA7AE9">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AA7AE9">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AA7AE9">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AA7AE9">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AA7AE9">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AA7AE9">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AA7AE9">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AA7AE9">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AA7AE9">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AA7AE9">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792D" w14:textId="77777777" w:rsidR="00AA7AE9" w:rsidRDefault="00AA7AE9">
      <w:pPr>
        <w:spacing w:line="240" w:lineRule="auto"/>
      </w:pPr>
      <w:r>
        <w:separator/>
      </w:r>
    </w:p>
  </w:endnote>
  <w:endnote w:type="continuationSeparator" w:id="0">
    <w:p w14:paraId="426C69BF" w14:textId="77777777" w:rsidR="00AA7AE9" w:rsidRDefault="00AA7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55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5550">
      <w:rPr>
        <w:rStyle w:val="PageNumber"/>
        <w:noProof/>
      </w:rPr>
      <w:t>72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59B6" w14:textId="77777777" w:rsidR="00AA7AE9" w:rsidRDefault="00AA7AE9">
      <w:pPr>
        <w:spacing w:after="0"/>
      </w:pPr>
      <w:r>
        <w:separator/>
      </w:r>
    </w:p>
  </w:footnote>
  <w:footnote w:type="continuationSeparator" w:id="0">
    <w:p w14:paraId="48E8CA91" w14:textId="77777777" w:rsidR="00AA7AE9" w:rsidRDefault="00AA7A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32"/>
  </w:num>
  <w:num w:numId="3">
    <w:abstractNumId w:val="39"/>
  </w:num>
  <w:num w:numId="4">
    <w:abstractNumId w:val="18"/>
  </w:num>
  <w:num w:numId="5">
    <w:abstractNumId w:val="103"/>
  </w:num>
  <w:num w:numId="6">
    <w:abstractNumId w:val="48"/>
  </w:num>
  <w:num w:numId="7">
    <w:abstractNumId w:val="99"/>
  </w:num>
  <w:num w:numId="8">
    <w:abstractNumId w:val="4"/>
  </w:num>
  <w:num w:numId="9">
    <w:abstractNumId w:val="69"/>
  </w:num>
  <w:num w:numId="10">
    <w:abstractNumId w:val="54"/>
  </w:num>
  <w:num w:numId="11">
    <w:abstractNumId w:val="76"/>
  </w:num>
  <w:num w:numId="12">
    <w:abstractNumId w:val="78"/>
  </w:num>
  <w:num w:numId="13">
    <w:abstractNumId w:val="59"/>
  </w:num>
  <w:num w:numId="14">
    <w:abstractNumId w:val="100"/>
  </w:num>
  <w:num w:numId="15">
    <w:abstractNumId w:val="5"/>
  </w:num>
  <w:num w:numId="16">
    <w:abstractNumId w:val="68"/>
  </w:num>
  <w:num w:numId="1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num>
  <w:num w:numId="19">
    <w:abstractNumId w:val="1"/>
  </w:num>
  <w:num w:numId="20">
    <w:abstractNumId w:val="2"/>
  </w:num>
  <w:num w:numId="21">
    <w:abstractNumId w:val="53"/>
  </w:num>
  <w:num w:numId="22">
    <w:abstractNumId w:val="42"/>
  </w:num>
  <w:num w:numId="23">
    <w:abstractNumId w:val="81"/>
  </w:num>
  <w:num w:numId="24">
    <w:abstractNumId w:val="79"/>
  </w:num>
  <w:num w:numId="25">
    <w:abstractNumId w:val="11"/>
  </w:num>
  <w:num w:numId="26">
    <w:abstractNumId w:val="66"/>
  </w:num>
  <w:num w:numId="27">
    <w:abstractNumId w:val="110"/>
  </w:num>
  <w:num w:numId="28">
    <w:abstractNumId w:val="51"/>
  </w:num>
  <w:num w:numId="29">
    <w:abstractNumId w:val="101"/>
  </w:num>
  <w:num w:numId="30">
    <w:abstractNumId w:val="60"/>
  </w:num>
  <w:num w:numId="31">
    <w:abstractNumId w:val="23"/>
  </w:num>
  <w:num w:numId="32">
    <w:abstractNumId w:val="55"/>
  </w:num>
  <w:num w:numId="33">
    <w:abstractNumId w:val="19"/>
  </w:num>
  <w:num w:numId="34">
    <w:abstractNumId w:val="46"/>
  </w:num>
  <w:num w:numId="35">
    <w:abstractNumId w:val="64"/>
  </w:num>
  <w:num w:numId="36">
    <w:abstractNumId w:val="93"/>
  </w:num>
  <w:num w:numId="37">
    <w:abstractNumId w:val="91"/>
  </w:num>
  <w:num w:numId="38">
    <w:abstractNumId w:val="61"/>
  </w:num>
  <w:num w:numId="39">
    <w:abstractNumId w:val="27"/>
  </w:num>
  <w:num w:numId="40">
    <w:abstractNumId w:val="67"/>
  </w:num>
  <w:num w:numId="41">
    <w:abstractNumId w:val="28"/>
  </w:num>
  <w:num w:numId="42">
    <w:abstractNumId w:val="6"/>
  </w:num>
  <w:num w:numId="43">
    <w:abstractNumId w:val="58"/>
  </w:num>
  <w:num w:numId="44">
    <w:abstractNumId w:val="44"/>
  </w:num>
  <w:num w:numId="45">
    <w:abstractNumId w:val="89"/>
  </w:num>
  <w:num w:numId="46">
    <w:abstractNumId w:val="92"/>
  </w:num>
  <w:num w:numId="47">
    <w:abstractNumId w:val="16"/>
  </w:num>
  <w:num w:numId="48">
    <w:abstractNumId w:val="80"/>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9"/>
  </w:num>
  <w:num w:numId="59">
    <w:abstractNumId w:val="107"/>
  </w:num>
  <w:num w:numId="60">
    <w:abstractNumId w:val="87"/>
  </w:num>
  <w:num w:numId="61">
    <w:abstractNumId w:val="70"/>
  </w:num>
  <w:num w:numId="62">
    <w:abstractNumId w:val="95"/>
  </w:num>
  <w:num w:numId="63">
    <w:abstractNumId w:val="15"/>
  </w:num>
  <w:num w:numId="64">
    <w:abstractNumId w:val="104"/>
  </w:num>
  <w:num w:numId="65">
    <w:abstractNumId w:val="98"/>
  </w:num>
  <w:num w:numId="66">
    <w:abstractNumId w:val="12"/>
  </w:num>
  <w:num w:numId="67">
    <w:abstractNumId w:val="50"/>
  </w:num>
  <w:num w:numId="68">
    <w:abstractNumId w:val="72"/>
  </w:num>
  <w:num w:numId="69">
    <w:abstractNumId w:val="65"/>
  </w:num>
  <w:num w:numId="70">
    <w:abstractNumId w:val="96"/>
  </w:num>
  <w:num w:numId="71">
    <w:abstractNumId w:val="105"/>
  </w:num>
  <w:num w:numId="72">
    <w:abstractNumId w:val="85"/>
  </w:num>
  <w:num w:numId="73">
    <w:abstractNumId w:val="30"/>
  </w:num>
  <w:num w:numId="74">
    <w:abstractNumId w:val="75"/>
  </w:num>
  <w:num w:numId="75">
    <w:abstractNumId w:val="97"/>
  </w:num>
  <w:num w:numId="76">
    <w:abstractNumId w:val="21"/>
  </w:num>
  <w:num w:numId="77">
    <w:abstractNumId w:val="108"/>
  </w:num>
  <w:num w:numId="78">
    <w:abstractNumId w:val="74"/>
  </w:num>
  <w:num w:numId="79">
    <w:abstractNumId w:val="34"/>
  </w:num>
  <w:num w:numId="80">
    <w:abstractNumId w:val="14"/>
  </w:num>
  <w:num w:numId="81">
    <w:abstractNumId w:val="106"/>
  </w:num>
  <w:num w:numId="82">
    <w:abstractNumId w:val="57"/>
  </w:num>
  <w:num w:numId="83">
    <w:abstractNumId w:val="47"/>
  </w:num>
  <w:num w:numId="84">
    <w:abstractNumId w:val="56"/>
  </w:num>
  <w:num w:numId="85">
    <w:abstractNumId w:val="36"/>
  </w:num>
  <w:num w:numId="86">
    <w:abstractNumId w:val="7"/>
  </w:num>
  <w:num w:numId="87">
    <w:abstractNumId w:val="84"/>
  </w:num>
  <w:num w:numId="88">
    <w:abstractNumId w:val="73"/>
  </w:num>
  <w:num w:numId="89">
    <w:abstractNumId w:val="94"/>
  </w:num>
  <w:num w:numId="90">
    <w:abstractNumId w:val="113"/>
  </w:num>
  <w:num w:numId="91">
    <w:abstractNumId w:val="13"/>
  </w:num>
  <w:num w:numId="92">
    <w:abstractNumId w:val="45"/>
  </w:num>
  <w:num w:numId="93">
    <w:abstractNumId w:val="10"/>
  </w:num>
  <w:num w:numId="94">
    <w:abstractNumId w:val="71"/>
  </w:num>
  <w:num w:numId="95">
    <w:abstractNumId w:val="9"/>
  </w:num>
  <w:num w:numId="96">
    <w:abstractNumId w:val="112"/>
  </w:num>
  <w:num w:numId="97">
    <w:abstractNumId w:val="62"/>
  </w:num>
  <w:num w:numId="98">
    <w:abstractNumId w:val="8"/>
  </w:num>
  <w:num w:numId="99">
    <w:abstractNumId w:val="82"/>
  </w:num>
  <w:num w:numId="100">
    <w:abstractNumId w:val="111"/>
  </w:num>
  <w:num w:numId="101">
    <w:abstractNumId w:val="111"/>
  </w:num>
  <w:num w:numId="102">
    <w:abstractNumId w:val="37"/>
  </w:num>
  <w:num w:numId="103">
    <w:abstractNumId w:val="43"/>
  </w:num>
  <w:num w:numId="104">
    <w:abstractNumId w:val="33"/>
  </w:num>
  <w:num w:numId="105">
    <w:abstractNumId w:val="40"/>
  </w:num>
  <w:num w:numId="106">
    <w:abstractNumId w:val="83"/>
  </w:num>
  <w:num w:numId="107">
    <w:abstractNumId w:val="63"/>
  </w:num>
  <w:num w:numId="108">
    <w:abstractNumId w:val="77"/>
  </w:num>
  <w:num w:numId="109">
    <w:abstractNumId w:val="22"/>
  </w:num>
  <w:num w:numId="110">
    <w:abstractNumId w:val="102"/>
  </w:num>
  <w:num w:numId="111">
    <w:abstractNumId w:val="31"/>
  </w:num>
  <w:num w:numId="112">
    <w:abstractNumId w:val="90"/>
  </w:num>
  <w:num w:numId="113">
    <w:abstractNumId w:val="52"/>
  </w:num>
  <w:num w:numId="114">
    <w:abstractNumId w:val="24"/>
  </w:num>
  <w:num w:numId="115">
    <w:abstractNumId w:val="41"/>
  </w:num>
  <w:num w:numId="116">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33F"/>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44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497"/>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2B9"/>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842"/>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065"/>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EE8"/>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D51"/>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AE9"/>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D42"/>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550"/>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6D95"/>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841"/>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 w:type="character" w:customStyle="1" w:styleId="contentpasted0">
    <w:name w:val="contentpasted0"/>
    <w:basedOn w:val="DefaultParagraphFont"/>
    <w:rsid w:val="00D06D95"/>
  </w:style>
  <w:style w:type="character" w:customStyle="1" w:styleId="contentpasted1">
    <w:name w:val="contentpasted1"/>
    <w:basedOn w:val="DefaultParagraphFont"/>
    <w:rsid w:val="00D0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4e/Docs/RP-213652.zip" TargetMode="External"/><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3" Type="http://schemas.openxmlformats.org/officeDocument/2006/relationships/styles" Target="styles.xm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5218-830F-41F9-8241-9E9CF768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127</Pages>
  <Words>44928</Words>
  <Characters>256093</Characters>
  <Application>Microsoft Office Word</Application>
  <DocSecurity>0</DocSecurity>
  <Lines>2134</Lines>
  <Paragraphs>600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Gapeyenko, Margarita (Nokia - FI/Espoo)</cp:lastModifiedBy>
  <cp:revision>16</cp:revision>
  <cp:lastPrinted>2008-01-30T13:09:00Z</cp:lastPrinted>
  <dcterms:created xsi:type="dcterms:W3CDTF">2022-10-18T10:32:00Z</dcterms:created>
  <dcterms:modified xsi:type="dcterms:W3CDTF">2022-10-18T14:28:00Z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