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D8D39" w14:textId="7777777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2210411</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77777777" w:rsidR="00224944" w:rsidRDefault="0039612C">
      <w:pPr>
        <w:pStyle w:val="3GPPHeader"/>
        <w:rPr>
          <w:sz w:val="22"/>
        </w:rPr>
      </w:pPr>
      <w:r>
        <w:rPr>
          <w:sz w:val="22"/>
        </w:rPr>
        <w:t>Title:</w:t>
      </w:r>
      <w:r>
        <w:rPr>
          <w:sz w:val="22"/>
        </w:rPr>
        <w:tab/>
        <w:t>Moderator Summary#2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宋体" w:hAnsi="Times New Roman" w:cs="Times New Roman"/>
                <w:sz w:val="20"/>
                <w:szCs w:val="20"/>
              </w:rPr>
            </w:pPr>
            <w:r>
              <w:rPr>
                <w:rFonts w:ascii="Times New Roman" w:eastAsia="宋体"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宋体"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77777777"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R1-221040.</w:t>
      </w:r>
    </w:p>
    <w:p w14:paraId="5D563558" w14:textId="77777777" w:rsidR="00224944" w:rsidRDefault="00224944">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enahncements: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xml:space="preserve">, especially for XR, with or without any CG enhancements; otherwise, the whole NR design is wrong. For latency, </w:t>
            </w:r>
            <w:r>
              <w:rPr>
                <w:rFonts w:ascii="Times New Roman" w:hAnsi="Times New Roman" w:cs="Times New Roman"/>
                <w:szCs w:val="18"/>
                <w:lang w:val="en-US" w:eastAsia="ja-JP"/>
              </w:rPr>
              <w:lastRenderedPageBreak/>
              <w:t>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w:t>
            </w:r>
            <w:r>
              <w:rPr>
                <w:rFonts w:ascii="Times New Roman" w:hAnsi="Times New Roman" w:cs="Times New Roman"/>
                <w:szCs w:val="18"/>
                <w:lang w:val="en-US" w:eastAsia="ja-JP"/>
              </w:rPr>
              <w:lastRenderedPageBreak/>
              <w:t xml:space="preserve">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77D600C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For p</w:t>
            </w:r>
            <w:r>
              <w:rPr>
                <w:rFonts w:ascii="Times New Roman" w:eastAsia="宋体" w:hAnsi="Times New Roman" w:cs="Times New Roman" w:hint="eastAsia"/>
                <w:szCs w:val="18"/>
                <w:lang w:val="en-US" w:eastAsia="zh-CN"/>
              </w:rPr>
              <w:t>re-scheduling DG</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it </w:t>
            </w:r>
            <w:r>
              <w:rPr>
                <w:rFonts w:ascii="Times New Roman" w:eastAsia="宋体" w:hAnsi="Times New Roman" w:cs="Times New Roman" w:hint="eastAsia"/>
                <w:szCs w:val="18"/>
                <w:lang w:val="en-US" w:eastAsia="zh-CN"/>
              </w:rPr>
              <w:t xml:space="preserve">is dependant of XR awareness information, which is too ideal. </w:t>
            </w:r>
            <w:r>
              <w:rPr>
                <w:rFonts w:ascii="Times New Roman" w:eastAsia="宋体" w:hAnsi="Times New Roman" w:cs="Times New Roman"/>
                <w:szCs w:val="18"/>
                <w:lang w:val="en-US" w:eastAsia="zh-CN"/>
              </w:rPr>
              <w:t xml:space="preserve">Moreover, which kind of information e.g., </w:t>
            </w:r>
            <w:r>
              <w:rPr>
                <w:rFonts w:ascii="Times New Roman" w:eastAsia="宋体" w:hAnsi="Times New Roman" w:cs="Times New Roman" w:hint="eastAsia"/>
                <w:szCs w:val="18"/>
                <w:lang w:val="en-US" w:eastAsia="zh-CN"/>
              </w:rPr>
              <w:t xml:space="preserve">packet size statistics, actual packet arrival occasion 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p>
          <w:p w14:paraId="67E995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Secondly, </w:t>
            </w:r>
            <w:r>
              <w:rPr>
                <w:rFonts w:ascii="Times New Roman" w:eastAsia="宋体" w:hAnsi="Times New Roman" w:cs="Times New Roman"/>
                <w:szCs w:val="18"/>
                <w:lang w:val="en-US" w:eastAsia="zh-CN"/>
              </w:rPr>
              <w:t>we need to further think that, i.e.,if</w:t>
            </w:r>
            <w:r>
              <w:rPr>
                <w:rFonts w:ascii="Times New Roman" w:eastAsia="宋体" w:hAnsi="Times New Roman" w:cs="Times New Roman" w:hint="eastAsia"/>
                <w:szCs w:val="18"/>
                <w:lang w:val="en-US" w:eastAsia="zh-CN"/>
              </w:rPr>
              <w:t xml:space="preserve"> the periodicity </w:t>
            </w:r>
            <w:r>
              <w:rPr>
                <w:rFonts w:ascii="Times New Roman" w:eastAsia="宋体" w:hAnsi="Times New Roman" w:cs="Times New Roman"/>
                <w:szCs w:val="18"/>
                <w:lang w:val="en-US" w:eastAsia="zh-CN"/>
              </w:rPr>
              <w:t xml:space="preserve">of UL grant </w:t>
            </w:r>
            <w:r>
              <w:rPr>
                <w:rFonts w:ascii="Times New Roman" w:eastAsia="宋体" w:hAnsi="Times New Roman" w:cs="Times New Roman" w:hint="eastAsia"/>
                <w:szCs w:val="18"/>
                <w:lang w:val="en-US" w:eastAsia="zh-CN"/>
              </w:rPr>
              <w:t xml:space="preserve">of pre-scheduling DG </w:t>
            </w:r>
            <w:r>
              <w:rPr>
                <w:rFonts w:ascii="Times New Roman" w:eastAsia="宋体" w:hAnsi="Times New Roman" w:cs="Times New Roman"/>
                <w:szCs w:val="18"/>
                <w:lang w:val="en-US" w:eastAsia="zh-CN"/>
              </w:rPr>
              <w:t xml:space="preserve">was </w:t>
            </w:r>
            <w:r>
              <w:rPr>
                <w:rFonts w:ascii="Times New Roman" w:eastAsia="宋体" w:hAnsi="Times New Roman" w:cs="Times New Roman" w:hint="eastAsia"/>
                <w:szCs w:val="18"/>
                <w:lang w:val="en-US" w:eastAsia="zh-CN"/>
              </w:rPr>
              <w:t>not align</w:t>
            </w:r>
            <w:r>
              <w:rPr>
                <w:rFonts w:ascii="Times New Roman" w:eastAsia="宋体" w:hAnsi="Times New Roman" w:cs="Times New Roman"/>
                <w:szCs w:val="18"/>
                <w:lang w:val="en-US" w:eastAsia="zh-CN"/>
              </w:rPr>
              <w:t>ed</w:t>
            </w:r>
            <w:r>
              <w:rPr>
                <w:rFonts w:ascii="Times New Roman" w:eastAsia="宋体" w:hAnsi="Times New Roman" w:cs="Times New Roman" w:hint="eastAsia"/>
                <w:szCs w:val="18"/>
                <w:lang w:val="en-US" w:eastAsia="zh-CN"/>
              </w:rPr>
              <w:t xml:space="preserve"> with the periodicity of packet arrival, </w:t>
            </w:r>
            <w:r>
              <w:rPr>
                <w:rFonts w:ascii="Times New Roman" w:eastAsia="宋体" w:hAnsi="Times New Roman" w:cs="Times New Roman"/>
                <w:szCs w:val="18"/>
                <w:lang w:val="en-US" w:eastAsia="zh-CN"/>
              </w:rPr>
              <w:t xml:space="preserve">there exists </w:t>
            </w:r>
            <w:r>
              <w:rPr>
                <w:rFonts w:ascii="Times New Roman" w:eastAsia="宋体"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Transmission delay (</w:t>
            </w:r>
            <w:r>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g</w:t>
            </w:r>
            <w:r>
              <w:rPr>
                <w:rFonts w:ascii="Times New Roman" w:eastAsia="宋体" w:hAnsi="Times New Roman" w:cs="Times New Roman" w:hint="eastAsia"/>
                <w:szCs w:val="18"/>
                <w:lang w:val="en-US" w:eastAsia="zh-CN"/>
              </w:rPr>
              <w:t xml:space="preserve">. the pre-granted resource </w:t>
            </w:r>
            <w:r>
              <w:rPr>
                <w:rFonts w:ascii="Times New Roman" w:eastAsia="宋体" w:hAnsi="Times New Roman" w:cs="Times New Roman"/>
                <w:szCs w:val="18"/>
                <w:lang w:val="en-US" w:eastAsia="zh-CN"/>
              </w:rPr>
              <w:t>is before</w:t>
            </w:r>
            <w:r>
              <w:rPr>
                <w:rFonts w:ascii="Times New Roman" w:eastAsia="宋体"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Resource waste </w:t>
            </w:r>
            <w:r>
              <w:rPr>
                <w:rFonts w:ascii="Times New Roman" w:eastAsia="宋体" w:hAnsi="Times New Roman" w:cs="Times New Roman"/>
                <w:szCs w:val="18"/>
                <w:lang w:val="en-US" w:eastAsia="zh-CN"/>
              </w:rPr>
              <w:t>due to</w:t>
            </w:r>
            <w:r>
              <w:rPr>
                <w:rFonts w:ascii="Times New Roman" w:eastAsia="宋体" w:hAnsi="Times New Roman" w:cs="Times New Roman" w:hint="eastAsia"/>
                <w:szCs w:val="18"/>
                <w:lang w:val="en-US" w:eastAsia="zh-CN"/>
              </w:rPr>
              <w:t xml:space="preserve"> some</w:t>
            </w:r>
            <w:r>
              <w:rPr>
                <w:rFonts w:ascii="Times New Roman" w:eastAsia="宋体" w:hAnsi="Times New Roman" w:cs="Times New Roman"/>
                <w:szCs w:val="18"/>
                <w:lang w:val="en-US" w:eastAsia="zh-CN"/>
              </w:rPr>
              <w:t xml:space="preserve"> periodic blank UL grant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scheduling no data</w:t>
            </w:r>
            <w:r>
              <w:rPr>
                <w:rFonts w:ascii="Times New Roman" w:eastAsia="宋体" w:hAnsi="Times New Roman" w:cs="Times New Roman" w:hint="eastAsia"/>
                <w:szCs w:val="18"/>
                <w:lang w:val="en-US" w:eastAsia="zh-CN"/>
              </w:rPr>
              <w:t>.</w:t>
            </w:r>
          </w:p>
          <w:p w14:paraId="3C910AC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Besides</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legacy </w:t>
            </w:r>
            <w:r>
              <w:rPr>
                <w:rFonts w:ascii="Times New Roman" w:eastAsia="宋体" w:hAnsi="Times New Roman" w:cs="Times New Roman" w:hint="eastAsia"/>
                <w:szCs w:val="18"/>
                <w:lang w:val="en-US" w:eastAsia="zh-CN"/>
              </w:rPr>
              <w:t xml:space="preserve">BSR is </w:t>
            </w:r>
            <w:r>
              <w:rPr>
                <w:rFonts w:ascii="Times New Roman" w:eastAsia="宋体" w:hAnsi="Times New Roman" w:cs="Times New Roman"/>
                <w:szCs w:val="18"/>
                <w:lang w:val="en-US" w:eastAsia="zh-CN"/>
              </w:rPr>
              <w:t>conveyed in</w:t>
            </w:r>
            <w:r>
              <w:rPr>
                <w:rFonts w:ascii="Times New Roman" w:eastAsia="宋体"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宋体" w:hAnsi="Times New Roman" w:cs="Times New Roman"/>
                <w:szCs w:val="18"/>
                <w:lang w:val="en-US" w:eastAsia="zh-CN"/>
              </w:rPr>
              <w:t xml:space="preserve"> if SR is not transmitted in this case</w:t>
            </w:r>
            <w:r>
              <w:rPr>
                <w:rFonts w:ascii="Times New Roman" w:eastAsia="宋体" w:hAnsi="Times New Roman" w:cs="Times New Roman" w:hint="eastAsia"/>
                <w:szCs w:val="18"/>
                <w:lang w:val="en-US" w:eastAsia="zh-CN"/>
              </w:rPr>
              <w:t xml:space="preserve">. </w:t>
            </w:r>
          </w:p>
          <w:p w14:paraId="2357A3E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say that DG always outperforms CG for capacity.(DG compares with eCG).</w:t>
            </w:r>
          </w:p>
          <w:p w14:paraId="385D9C6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Q2: </w:t>
            </w:r>
            <w:r>
              <w:rPr>
                <w:rFonts w:ascii="Times New Roman" w:eastAsia="宋体"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宋体" w:hAnsi="Times New Roman" w:cs="Times New Roman" w:hint="eastAsia"/>
                <w:szCs w:val="18"/>
                <w:lang w:val="en-US" w:eastAsia="zh-CN"/>
              </w:rPr>
              <w:t xml:space="preserve">power saving metric. </w:t>
            </w:r>
            <w:r>
              <w:rPr>
                <w:rFonts w:ascii="Times New Roman" w:eastAsia="宋体" w:hAnsi="Times New Roman" w:cs="Times New Roman"/>
                <w:szCs w:val="18"/>
                <w:lang w:val="en-US" w:eastAsia="zh-CN"/>
              </w:rPr>
              <w:t>And it’s clear</w:t>
            </w:r>
            <w:r>
              <w:rPr>
                <w:rFonts w:ascii="Times New Roman" w:eastAsia="宋体"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Q3: According the simulation results, the drawback of dynamic grant </w:t>
            </w:r>
            <w:r>
              <w:rPr>
                <w:rFonts w:ascii="Times New Roman" w:eastAsia="宋体" w:hAnsi="Times New Roman" w:cs="Times New Roman"/>
                <w:szCs w:val="18"/>
                <w:lang w:val="en-US" w:eastAsia="zh-CN"/>
              </w:rPr>
              <w:t xml:space="preserve">baseline </w:t>
            </w:r>
            <w:r>
              <w:rPr>
                <w:rFonts w:ascii="Times New Roman" w:eastAsia="宋体" w:hAnsi="Times New Roman" w:cs="Times New Roman" w:hint="eastAsia"/>
                <w:szCs w:val="18"/>
                <w:lang w:val="en-US" w:eastAsia="zh-CN"/>
              </w:rPr>
              <w:t>is 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BSR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PUSCH procedure, which cause transmission delay. </w:t>
            </w:r>
            <w:r>
              <w:rPr>
                <w:rFonts w:ascii="Times New Roman" w:eastAsia="宋体" w:hAnsi="Times New Roman" w:cs="Times New Roman"/>
                <w:szCs w:val="18"/>
                <w:lang w:val="en-US" w:eastAsia="zh-CN"/>
              </w:rPr>
              <w:t xml:space="preserve">While </w:t>
            </w:r>
            <w:r>
              <w:rPr>
                <w:rFonts w:ascii="Times New Roman" w:eastAsia="宋体" w:hAnsi="Times New Roman" w:cs="Times New Roman" w:hint="eastAsia"/>
                <w:b/>
                <w:bCs/>
                <w:szCs w:val="18"/>
                <w:lang w:val="en-US" w:eastAsia="zh-CN"/>
              </w:rPr>
              <w:t>CG has natural advantage of reducing the scheduling/transmission delay.</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s</w:t>
            </w:r>
            <w:r>
              <w:rPr>
                <w:rFonts w:ascii="Times New Roman" w:eastAsia="宋体" w:hAnsi="Times New Roman" w:cs="Times New Roman" w:hint="eastAsia"/>
                <w:bCs/>
                <w:szCs w:val="18"/>
                <w:lang w:val="en-US" w:eastAsia="zh-CN"/>
              </w:rPr>
              <w:t xml:space="preserve">ome CG enhancements </w:t>
            </w:r>
            <w:r>
              <w:rPr>
                <w:rFonts w:ascii="Times New Roman" w:eastAsia="宋体" w:hAnsi="Times New Roman" w:cs="Times New Roman"/>
                <w:bCs/>
                <w:szCs w:val="18"/>
                <w:lang w:val="en-US" w:eastAsia="zh-CN"/>
              </w:rPr>
              <w:t>have</w:t>
            </w:r>
            <w:r>
              <w:rPr>
                <w:rFonts w:ascii="Times New Roman" w:eastAsia="宋体" w:hAnsi="Times New Roman" w:cs="Times New Roman" w:hint="eastAsia"/>
                <w:bCs/>
                <w:szCs w:val="18"/>
                <w:lang w:val="en-US" w:eastAsia="zh-CN"/>
              </w:rPr>
              <w:t xml:space="preserve"> </w:t>
            </w:r>
            <w:r>
              <w:rPr>
                <w:rFonts w:ascii="Times New Roman" w:eastAsia="宋体" w:hAnsi="Times New Roman" w:cs="Times New Roman"/>
                <w:bCs/>
                <w:szCs w:val="18"/>
                <w:lang w:val="en-US" w:eastAsia="zh-CN"/>
              </w:rPr>
              <w:t>small</w:t>
            </w:r>
            <w:r>
              <w:rPr>
                <w:rFonts w:ascii="Times New Roman" w:eastAsia="宋体" w:hAnsi="Times New Roman" w:cs="Times New Roman" w:hint="eastAsia"/>
                <w:bCs/>
                <w:szCs w:val="18"/>
                <w:lang w:val="en-US" w:eastAsia="zh-CN"/>
              </w:rPr>
              <w:t xml:space="preserve"> specification impact, including e.g. multiple CG PUSCHs in a period, resource recycling etc</w:t>
            </w:r>
            <w:r>
              <w:rPr>
                <w:rFonts w:ascii="Times New Roman" w:eastAsia="宋体" w:hAnsi="Times New Roman" w:cs="Times New Roman"/>
                <w:bCs/>
                <w:szCs w:val="18"/>
                <w:lang w:val="en-US" w:eastAsia="zh-CN"/>
              </w:rPr>
              <w:t xml:space="preserve">. In additional, </w:t>
            </w: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e also observe</w:t>
            </w:r>
            <w:r>
              <w:rPr>
                <w:rFonts w:ascii="Times New Roman" w:eastAsia="宋体" w:hAnsi="Times New Roman" w:cs="Times New Roman"/>
                <w:szCs w:val="18"/>
                <w:lang w:val="en-US" w:eastAsia="zh-CN"/>
              </w:rPr>
              <w:t>d</w:t>
            </w:r>
            <w:r>
              <w:rPr>
                <w:rFonts w:ascii="Times New Roman" w:eastAsia="宋体" w:hAnsi="Times New Roman" w:cs="Times New Roman" w:hint="eastAsia"/>
                <w:szCs w:val="18"/>
                <w:lang w:val="en-US" w:eastAsia="zh-CN"/>
              </w:rPr>
              <w:t xml:space="preserve"> that eCG </w:t>
            </w:r>
            <w:r>
              <w:rPr>
                <w:rFonts w:ascii="Times New Roman" w:eastAsia="宋体" w:hAnsi="Times New Roman" w:cs="Times New Roman"/>
                <w:szCs w:val="18"/>
                <w:lang w:val="en-US" w:eastAsia="zh-CN"/>
              </w:rPr>
              <w:t xml:space="preserve">could </w:t>
            </w:r>
            <w:r>
              <w:rPr>
                <w:rFonts w:ascii="Times New Roman" w:eastAsia="宋体" w:hAnsi="Times New Roman" w:cs="Times New Roman" w:hint="eastAsia"/>
                <w:szCs w:val="18"/>
                <w:lang w:val="en-US" w:eastAsia="zh-CN"/>
              </w:rPr>
              <w:t xml:space="preserve">bring capacity gain compared to pre-scheduling DG according </w:t>
            </w:r>
            <w:r>
              <w:rPr>
                <w:rFonts w:ascii="Times New Roman" w:eastAsia="宋体" w:hAnsi="Times New Roman" w:cs="Times New Roman"/>
                <w:szCs w:val="18"/>
                <w:lang w:val="en-US" w:eastAsia="zh-CN"/>
              </w:rPr>
              <w:t>with realistic simulation assumptions</w:t>
            </w:r>
            <w:r>
              <w:rPr>
                <w:rFonts w:ascii="Times New Roman" w:eastAsia="宋体"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宋体" w:hAnsi="Times New Roman" w:cs="Times New Roman"/>
                <w:szCs w:val="18"/>
                <w:lang w:val="en-US" w:eastAsia="zh-CN"/>
              </w:rPr>
              <w:t>ing</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the </w:t>
            </w:r>
            <w:r>
              <w:rPr>
                <w:rFonts w:ascii="Times New Roman" w:eastAsia="宋体" w:hAnsi="Times New Roman" w:cs="Times New Roman" w:hint="eastAsia"/>
                <w:szCs w:val="18"/>
                <w:lang w:val="en-US" w:eastAsia="zh-CN"/>
              </w:rPr>
              <w:t xml:space="preserve">techniques should be </w:t>
            </w:r>
            <w:r>
              <w:rPr>
                <w:rFonts w:ascii="Times New Roman" w:eastAsia="宋体"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w:t>
            </w:r>
            <w:r>
              <w:rPr>
                <w:rFonts w:ascii="Times New Roman" w:eastAsia="Malgun Gothic" w:hAnsi="Times New Roman" w:cs="Times New Roman"/>
                <w:bCs/>
                <w:szCs w:val="18"/>
                <w:lang w:val="en-US" w:eastAsia="ko-KR"/>
              </w:rPr>
              <w:lastRenderedPageBreak/>
              <w:t xml:space="preserve">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B8E6776"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Q1</w:t>
            </w:r>
            <w:r>
              <w:rPr>
                <w:rFonts w:ascii="Times New Roman" w:eastAsia="宋体"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Q2</w:t>
            </w:r>
            <w:r>
              <w:rPr>
                <w:rFonts w:ascii="Times New Roman" w:eastAsia="宋体"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Q3</w:t>
            </w:r>
            <w:r>
              <w:rPr>
                <w:rFonts w:ascii="Times New Roman" w:eastAsia="宋体"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Q4</w:t>
            </w:r>
            <w:r>
              <w:rPr>
                <w:rFonts w:ascii="Times New Roman" w:eastAsia="宋体" w:hAnsi="Times New Roman" w:cs="Times New Roman"/>
                <w:szCs w:val="18"/>
                <w:lang w:val="en-US" w:eastAsia="zh-CN"/>
              </w:rPr>
              <w:t xml:space="preserve">: Yes, we think the evaluation results should be captured as long as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is based on existing specification. Hence no enhancement is needed and it is not an eCG. </w:t>
            </w:r>
          </w:p>
          <w:p w14:paraId="50898A82" w14:textId="77777777" w:rsidR="00224944" w:rsidRDefault="0039612C">
            <w:pPr>
              <w:pStyle w:val="ListParagraph"/>
              <w:numPr>
                <w:ilvl w:val="1"/>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7936D06" w14:textId="77777777" w:rsidR="00224944" w:rsidRDefault="0039612C">
            <w:pPr>
              <w:pStyle w:val="ListParagraph"/>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宋体" w:hAnsi="Times New Roman" w:cs="Times New Roman"/>
                <w:szCs w:val="18"/>
                <w:lang w:val="en-US" w:eastAsia="zh-CN"/>
              </w:rPr>
            </w:pPr>
          </w:p>
          <w:p w14:paraId="595828DF" w14:textId="77777777" w:rsidR="00224944" w:rsidRDefault="00224944">
            <w:pPr>
              <w:pStyle w:val="ListParagraph"/>
              <w:rPr>
                <w:rFonts w:ascii="Times New Roman" w:eastAsia="宋体" w:hAnsi="Times New Roman" w:cs="Times New Roman"/>
                <w:szCs w:val="18"/>
                <w:lang w:val="en-US" w:eastAsia="zh-CN"/>
              </w:rPr>
            </w:pPr>
          </w:p>
          <w:p w14:paraId="2624DBD7" w14:textId="77777777" w:rsidR="00224944" w:rsidRDefault="0039612C">
            <w:pPr>
              <w:pStyle w:val="ListParagraph"/>
              <w:rPr>
                <w:rFonts w:ascii="Times New Roman" w:eastAsia="宋体" w:hAnsi="Times New Roman" w:cs="Times New Roman"/>
                <w:szCs w:val="18"/>
                <w:lang w:val="en-US" w:eastAsia="zh-CN"/>
              </w:rPr>
            </w:pPr>
            <w:r>
              <w:rPr>
                <w:rFonts w:eastAsia="宋体" w:hint="eastAsia"/>
                <w:noProof/>
                <w:szCs w:val="18"/>
                <w:lang w:val="en-US" w:eastAsia="zh-CN"/>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宋体"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On BSR comment on ZTE, it is unclear for us the reason. Consider URLLC where CG is used. If BLER was an issue, it should have been addressed fro URLLC. </w:t>
            </w:r>
          </w:p>
          <w:p w14:paraId="783C347C" w14:textId="77777777" w:rsidR="00224944" w:rsidRDefault="0039612C">
            <w:pPr>
              <w:pStyle w:val="ListParagraph"/>
              <w:numPr>
                <w:ilvl w:val="0"/>
                <w:numId w:val="44"/>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Hybird CG-DG (during DRX-ON) is no information is available. Please note we used in this case small CG resources in UL slots. </w:t>
            </w:r>
          </w:p>
          <w:p w14:paraId="1CA098A2" w14:textId="77777777" w:rsidR="00224944" w:rsidRDefault="0039612C">
            <w:pPr>
              <w:pStyle w:val="ListParagraph"/>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宋体" w:hAnsi="Times New Roman" w:cs="Times New Roman"/>
                <w:szCs w:val="18"/>
                <w:lang w:val="en-US" w:eastAsia="zh-CN"/>
              </w:rPr>
            </w:pPr>
          </w:p>
          <w:p w14:paraId="66CB53FF" w14:textId="77777777" w:rsidR="00224944" w:rsidRDefault="0039612C">
            <w:pPr>
              <w:pStyle w:val="ListParagraph"/>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ListParagraph"/>
              <w:ind w:left="0"/>
              <w:rPr>
                <w:rFonts w:ascii="Times New Roman" w:eastAsia="宋体" w:hAnsi="Times New Roman" w:cs="Times New Roman"/>
                <w:szCs w:val="18"/>
                <w:lang w:val="en-US" w:eastAsia="zh-CN"/>
              </w:rPr>
            </w:pPr>
          </w:p>
          <w:p w14:paraId="52CB7467" w14:textId="77777777" w:rsidR="00224944" w:rsidRDefault="0039612C">
            <w:pPr>
              <w:pStyle w:val="ListParagraph"/>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宋体"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401F230D" w14:textId="77777777" w:rsidR="00224944" w:rsidRDefault="00224944">
            <w:pPr>
              <w:rPr>
                <w:rFonts w:ascii="Times New Roman" w:eastAsia="宋体"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宋体"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assesment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14:paraId="3FB0FD5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lastRenderedPageBreak/>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4DC76D78" w14:textId="77777777" w:rsidR="00224944" w:rsidRDefault="0039612C">
      <w:pPr>
        <w:pStyle w:val="Heading3"/>
        <w:rPr>
          <w:lang w:val="en-US"/>
        </w:rPr>
      </w:pPr>
      <w:r>
        <w:rPr>
          <w:lang w:val="en-US"/>
        </w:rPr>
        <w:t>2.1.2 Second round of Discussion</w:t>
      </w:r>
    </w:p>
    <w:p w14:paraId="76BF856F" w14:textId="77777777" w:rsidR="00224944" w:rsidRDefault="00224944">
      <w:pPr>
        <w:rPr>
          <w:rFonts w:ascii="Times New Roman" w:hAnsi="Times New Roman" w:cs="Times New Roman"/>
          <w:b/>
          <w:bCs/>
          <w:sz w:val="22"/>
          <w:szCs w:val="20"/>
          <w:lang w:eastAsia="ja-JP"/>
        </w:rPr>
      </w:pP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r>
              <w:rPr>
                <w:rFonts w:ascii="Times New Roman" w:eastAsiaTheme="minorEastAsia" w:hAnsi="Times New Roman" w:cs="Times New Roman"/>
                <w:bCs/>
                <w:szCs w:val="18"/>
                <w:lang w:val="en-US" w:eastAsia="zh-CN"/>
              </w:rPr>
              <w:t xml:space="preserve">planed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comments/clarifcations”:</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E.g.,at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share similar views as google’s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宋体" w:hAnsi="Times New Roman" w:cs="Times New Roman"/>
                <w:szCs w:val="18"/>
                <w:lang w:val="en-US" w:eastAsia="zh-CN"/>
              </w:rPr>
              <w:t xml:space="preserve">which kind of information </w:t>
            </w:r>
            <w:r>
              <w:rPr>
                <w:rFonts w:ascii="Times New Roman" w:eastAsia="宋体" w:hAnsi="Times New Roman" w:cs="Times New Roman" w:hint="eastAsia"/>
                <w:szCs w:val="18"/>
                <w:lang w:val="en-US" w:eastAsia="zh-CN"/>
              </w:rPr>
              <w:t xml:space="preserve">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r>
              <w:rPr>
                <w:rFonts w:ascii="Times New Roman" w:eastAsia="宋体" w:hAnsi="Times New Roman" w:cs="Times New Roman"/>
                <w:szCs w:val="18"/>
                <w:lang w:val="en-US" w:eastAsia="zh-CN"/>
              </w:rPr>
              <w:t>, and it’s not easy to get the information via implementation, e.g.,g</w:t>
            </w:r>
            <w:r>
              <w:rPr>
                <w:rFonts w:ascii="Times New Roman" w:eastAsiaTheme="minorEastAsia" w:hAnsi="Times New Roman" w:cs="Times New Roman" w:hint="eastAsia"/>
                <w:bCs/>
                <w:szCs w:val="18"/>
                <w:lang w:val="en-US" w:eastAsia="zh-CN"/>
              </w:rPr>
              <w:t xml:space="preserve">NB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2A6A9EF"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6CC3AC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suggestion by the moderator.</w:t>
            </w:r>
          </w:p>
          <w:p w14:paraId="53F6EA8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substabtial complexity in order to mimic what DG can readily do when that is both unnecessary and not fundamentally possible. </w:t>
            </w:r>
          </w:p>
          <w:p w14:paraId="42905D3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@ZTE/Other eCG proponets: </w:t>
            </w:r>
            <w:r>
              <w:rPr>
                <w:rFonts w:ascii="Times New Roman" w:eastAsia="宋体"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comments on hybrid CG-DG: </w:t>
            </w:r>
            <w:r>
              <w:rPr>
                <w:rFonts w:ascii="Times New Roman" w:eastAsia="宋体"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ListParagraph"/>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lastRenderedPageBreak/>
              <w:t xml:space="preserve">We used TDD pattern and tested different configuraitions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宋体"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pre-scheduling: </w:t>
            </w:r>
            <w:r>
              <w:rPr>
                <w:rFonts w:ascii="Times New Roman" w:eastAsia="宋体"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ListParagraph"/>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For periodicity, is can be learned (see vivo’s comment). Also, keep in mid that NW operation is not limited in PHY layer. A lot of information are provided to accommodate best resource alaocaiton to users with different QoS. Additionally, pre-scheudling is widely used in NW.</w:t>
            </w:r>
          </w:p>
          <w:p w14:paraId="08A19DA1" w14:textId="77777777" w:rsidR="00224944" w:rsidRDefault="0039612C">
            <w:pPr>
              <w:pStyle w:val="ListParagraph"/>
              <w:numPr>
                <w:ilvl w:val="2"/>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Question back to ZTE: </w:t>
            </w:r>
            <w:r>
              <w:rPr>
                <w:rFonts w:ascii="Times New Roman" w:eastAsia="宋体" w:hAnsi="Times New Roman" w:cs="Times New Roman"/>
                <w:szCs w:val="18"/>
                <w:lang w:val="en-US" w:eastAsia="zh-CN"/>
              </w:rPr>
              <w:t xml:space="preserve">In your simulaitons, you have used periodicity of 16.5 ms for legacy CG. </w:t>
            </w:r>
            <w:r>
              <w:rPr>
                <w:rFonts w:ascii="Times New Roman" w:eastAsia="宋体" w:hAnsi="Times New Roman" w:cs="Times New Roman"/>
                <w:b/>
                <w:bCs/>
                <w:szCs w:val="18"/>
                <w:lang w:val="en-US" w:eastAsia="zh-CN"/>
              </w:rPr>
              <w:t>Isnt that based on XR awareness?</w:t>
            </w:r>
            <w:r>
              <w:rPr>
                <w:rFonts w:ascii="Times New Roman" w:eastAsia="宋体"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3B28DF83" w14:textId="77777777" w:rsidR="00224944" w:rsidRDefault="00224944">
            <w:pPr>
              <w:pStyle w:val="ListParagraph"/>
              <w:ind w:left="1800"/>
              <w:rPr>
                <w:rFonts w:ascii="Times New Roman" w:eastAsia="宋体"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宋体" w:hAnsi="Times New Roman" w:cs="Times New Roman"/>
                <w:b/>
                <w:bCs/>
                <w:szCs w:val="18"/>
                <w:lang w:val="en-US" w:eastAsia="zh-CN"/>
              </w:rPr>
              <w:t>simulation</w:t>
            </w:r>
            <w:r>
              <w:rPr>
                <w:rFonts w:ascii="Times New Roman" w:eastAsia="宋体"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宋体" w:hAnsi="Times New Roman" w:cs="Times New Roman"/>
                <w:color w:val="FF0000"/>
                <w:szCs w:val="18"/>
                <w:lang w:val="en-US" w:eastAsia="zh-CN"/>
              </w:rPr>
              <w:t>bits</w:t>
            </w:r>
            <w:r>
              <w:rPr>
                <w:rFonts w:ascii="Times New Roman" w:eastAsia="宋体"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宋体"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Questions to ZTE/Nokia/../proponets of eCG: </w:t>
            </w:r>
            <w:r>
              <w:rPr>
                <w:rFonts w:ascii="Times New Roman" w:eastAsia="宋体" w:hAnsi="Times New Roman" w:cs="Times New Roman"/>
                <w:szCs w:val="18"/>
                <w:lang w:val="en-US" w:eastAsia="zh-CN"/>
              </w:rPr>
              <w:t>Our main concern is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the enhancements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with dynamic adaptation for CG. Samsung has explained well the reasons. It was also asked in initial round by FW and Samsung if proponets could provide more information on dynamic adaptation.</w:t>
            </w:r>
          </w:p>
          <w:p w14:paraId="0154AFE6" w14:textId="77777777" w:rsidR="00224944" w:rsidRDefault="00224944">
            <w:pPr>
              <w:rPr>
                <w:rFonts w:ascii="Times New Roman" w:eastAsia="宋体" w:hAnsi="Times New Roman" w:cs="Times New Roman"/>
                <w:b/>
                <w:bCs/>
                <w:szCs w:val="18"/>
                <w:lang w:val="en-US" w:eastAsia="zh-CN"/>
              </w:rPr>
            </w:pPr>
          </w:p>
          <w:p w14:paraId="28ECCC7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宋体"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宋体" w:hAnsi="Times New Roman" w:cs="Times New Roman"/>
                <w:b/>
                <w:bCs/>
                <w:szCs w:val="18"/>
                <w:lang w:eastAsia="zh-CN"/>
              </w:rPr>
            </w:pPr>
            <w:r>
              <w:rPr>
                <w:rFonts w:ascii="Times New Roman" w:eastAsia="宋体"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ListParagraph"/>
              <w:numPr>
                <w:ilvl w:val="0"/>
                <w:numId w:val="52"/>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宋体" w:hAnsi="Times New Roman" w:cs="Times New Roman"/>
                <w:b/>
                <w:bCs/>
                <w:szCs w:val="18"/>
                <w:lang w:val="en-US" w:eastAsia="zh-CN"/>
              </w:rPr>
            </w:pPr>
          </w:p>
          <w:p w14:paraId="5873EFB7" w14:textId="77777777" w:rsidR="00224944" w:rsidRDefault="00224944">
            <w:pPr>
              <w:rPr>
                <w:rFonts w:ascii="Times New Roman" w:eastAsia="宋体"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60B6E92A" w14:textId="77777777" w:rsidR="00224944" w:rsidRDefault="0039612C">
            <w:pPr>
              <w:rPr>
                <w:rFonts w:ascii="Times New Roman" w:eastAsia="宋体" w:hAnsi="Times New Roman" w:cs="Times New Roman"/>
                <w:b/>
                <w:bCs/>
                <w:szCs w:val="18"/>
                <w:lang w:eastAsia="zh-CN"/>
              </w:rPr>
            </w:pPr>
            <w:r>
              <w:rPr>
                <w:rFonts w:ascii="Times New Roman" w:eastAsia="宋体"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宋体" w:hAnsi="Times New Roman" w:cs="Times New Roman"/>
                <w:szCs w:val="18"/>
                <w:lang w:val="en-US" w:eastAsia="zh-CN"/>
              </w:rPr>
              <w:t xml:space="preserve">We think if </w:t>
            </w:r>
            <w:r>
              <w:rPr>
                <w:rFonts w:ascii="Times New Roman" w:hAnsi="Times New Roman" w:cs="Times New Roman"/>
                <w:szCs w:val="20"/>
                <w:lang w:val="en-US" w:eastAsia="ja-JP"/>
              </w:rPr>
              <w:t>no consensus is reached, we continue to study to analyse and provide simulation results until next meeting (business as usual!).</w:t>
            </w:r>
          </w:p>
          <w:p w14:paraId="6B8DD30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Clarification question: Is there any RAN1 spec impact for the pre-scheduling scheme? If so, it will be great if </w:t>
            </w:r>
            <w:r>
              <w:rPr>
                <w:rFonts w:ascii="Times New Roman" w:eastAsia="宋体" w:hAnsi="Times New Roman" w:cs="Times New Roman"/>
                <w:b/>
                <w:bCs/>
                <w:szCs w:val="18"/>
                <w:lang w:val="en-US" w:eastAsia="zh-CN"/>
              </w:rPr>
              <w:t>@Ericsson</w:t>
            </w:r>
            <w:r>
              <w:rPr>
                <w:rFonts w:ascii="Times New Roman" w:eastAsia="宋体" w:hAnsi="Times New Roman" w:cs="Times New Roman"/>
                <w:szCs w:val="18"/>
                <w:lang w:val="en-US" w:eastAsia="zh-CN"/>
              </w:rPr>
              <w:t xml:space="preserve"> could explain.</w:t>
            </w:r>
          </w:p>
          <w:p w14:paraId="09B9D9D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w:t>
            </w:r>
            <w:r>
              <w:rPr>
                <w:rFonts w:ascii="Times New Roman" w:eastAsia="宋体"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5B22C1" w14:paraId="4E43EBC4" w14:textId="77777777">
        <w:tc>
          <w:tcPr>
            <w:tcW w:w="1867" w:type="dxa"/>
          </w:tcPr>
          <w:p w14:paraId="58D43F9C" w14:textId="2035D3F6" w:rsidR="005B22C1" w:rsidRDefault="005B22C1" w:rsidP="005B22C1">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4C115451"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sidRPr="0067748F">
              <w:rPr>
                <w:rFonts w:ascii="Times New Roman" w:eastAsiaTheme="minorEastAsia" w:hAnsi="Times New Roman" w:cs="Times New Roman"/>
                <w:bCs/>
                <w:szCs w:val="18"/>
                <w:lang w:val="en-US" w:eastAsia="zh-CN"/>
              </w:rPr>
              <w:t xml:space="preserve">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t>
            </w:r>
          </w:p>
          <w:p w14:paraId="4FDC79FF"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is not the </w:t>
            </w:r>
            <w:r>
              <w:rPr>
                <w:rFonts w:ascii="Times New Roman" w:eastAsiaTheme="minorEastAsia" w:hAnsi="Times New Roman" w:cs="Times New Roman"/>
                <w:bCs/>
                <w:szCs w:val="18"/>
                <w:lang w:val="en-US" w:eastAsia="zh-CN"/>
              </w:rPr>
              <w:t>actual</w:t>
            </w:r>
            <w:r w:rsidRPr="00503986">
              <w:rPr>
                <w:rFonts w:ascii="Times New Roman" w:eastAsiaTheme="minorEastAsia" w:hAnsi="Times New Roman" w:cs="Times New Roman"/>
                <w:bCs/>
                <w:szCs w:val="18"/>
                <w:lang w:val="en-US" w:eastAsia="zh-CN"/>
              </w:rPr>
              <w:t xml:space="preserve"> upper bo</w:t>
            </w:r>
            <w:r>
              <w:rPr>
                <w:rFonts w:ascii="Times New Roman" w:eastAsiaTheme="minorEastAsia" w:hAnsi="Times New Roman" w:cs="Times New Roman"/>
                <w:bCs/>
                <w:szCs w:val="18"/>
                <w:lang w:val="en-US" w:eastAsia="zh-CN"/>
              </w:rPr>
              <w:t>u</w:t>
            </w:r>
            <w:r w:rsidRPr="00503986">
              <w:rPr>
                <w:rFonts w:ascii="Times New Roman" w:eastAsiaTheme="minorEastAsia" w:hAnsi="Times New Roman" w:cs="Times New Roman"/>
                <w:bCs/>
                <w:szCs w:val="18"/>
                <w:lang w:val="en-US" w:eastAsia="zh-CN"/>
              </w:rPr>
              <w:t>nd for UL capacity</w:t>
            </w:r>
            <w:r>
              <w:rPr>
                <w:rFonts w:ascii="Times New Roman" w:eastAsiaTheme="minorEastAsia" w:hAnsi="Times New Roman" w:cs="Times New Roman"/>
                <w:bCs/>
                <w:szCs w:val="18"/>
                <w:lang w:val="en-US" w:eastAsia="zh-CN"/>
              </w:rPr>
              <w:t xml:space="preserve">. </w:t>
            </w:r>
          </w:p>
          <w:p w14:paraId="58410BEB" w14:textId="77777777" w:rsidR="005B22C1" w:rsidRDefault="005B22C1" w:rsidP="005B22C1">
            <w:pPr>
              <w:rPr>
                <w:rFonts w:ascii="Times New Roman" w:eastAsiaTheme="minorEastAsia" w:hAnsi="Times New Roman" w:cs="Times New Roman"/>
                <w:bCs/>
                <w:szCs w:val="18"/>
                <w:lang w:val="en-US" w:eastAsia="zh-CN"/>
              </w:rPr>
            </w:pP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w:t>
            </w:r>
            <w:r>
              <w:rPr>
                <w:rFonts w:ascii="Times New Roman" w:eastAsiaTheme="minorEastAsia" w:hAnsi="Times New Roman" w:cs="Times New Roman"/>
                <w:bCs/>
                <w:szCs w:val="18"/>
                <w:lang w:val="en-US" w:eastAsia="zh-CN"/>
              </w:rPr>
              <w:t>assumes</w:t>
            </w:r>
            <w:r w:rsidRPr="00503986">
              <w:rPr>
                <w:rFonts w:ascii="Times New Roman" w:eastAsiaTheme="minorEastAsia" w:hAnsi="Times New Roman" w:cs="Times New Roman"/>
                <w:bCs/>
                <w:szCs w:val="18"/>
                <w:lang w:val="en-US" w:eastAsia="zh-CN"/>
              </w:rPr>
              <w:t xml:space="preserve"> BSR is available with zero delay at the scheduler when a new packet arrives in the UE buffer. T</w:t>
            </w:r>
            <w:r>
              <w:rPr>
                <w:rFonts w:ascii="Times New Roman" w:eastAsiaTheme="minorEastAsia" w:hAnsi="Times New Roman" w:cs="Times New Roman"/>
                <w:bCs/>
                <w:szCs w:val="18"/>
                <w:lang w:val="en-US" w:eastAsia="zh-CN"/>
              </w:rPr>
              <w:t xml:space="preserve">hat is, </w:t>
            </w:r>
            <w:r w:rsidRPr="00B6021A">
              <w:rPr>
                <w:rFonts w:ascii="Times New Roman" w:eastAsiaTheme="minorEastAsia" w:hAnsi="Times New Roman" w:cs="Times New Roman"/>
                <w:bCs/>
                <w:szCs w:val="18"/>
                <w:lang w:val="en-US" w:eastAsia="zh-CN"/>
              </w:rPr>
              <w:t>UE still need to wait for DCI scheduling to transmit UL frame</w:t>
            </w:r>
            <w:r>
              <w:rPr>
                <w:rFonts w:ascii="Times New Roman" w:eastAsiaTheme="minorEastAsia" w:hAnsi="Times New Roman" w:cs="Times New Roman"/>
                <w:bCs/>
                <w:szCs w:val="18"/>
                <w:lang w:val="en-US" w:eastAsia="zh-CN"/>
              </w:rPr>
              <w:t xml:space="preserve"> </w:t>
            </w:r>
            <w:r w:rsidRPr="00B6021A">
              <w:rPr>
                <w:rFonts w:ascii="Times New Roman" w:eastAsiaTheme="minorEastAsia" w:hAnsi="Times New Roman" w:cs="Times New Roman"/>
                <w:bCs/>
                <w:szCs w:val="18"/>
                <w:lang w:val="en-US" w:eastAsia="zh-CN"/>
              </w:rPr>
              <w:t>after UL frame arrives</w:t>
            </w:r>
            <w:r>
              <w:rPr>
                <w:rFonts w:ascii="Times New Roman" w:eastAsiaTheme="minorEastAsia" w:hAnsi="Times New Roman" w:cs="Times New Roman"/>
                <w:bCs/>
                <w:szCs w:val="18"/>
                <w:lang w:val="en-US" w:eastAsia="zh-CN"/>
              </w:rPr>
              <w:t xml:space="preserve">, which will decrease the capacity. For example, as shown in the below figure, if frame arrives in slot 7, first transmission will be at slot 12 as per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ricsson’s “Genie DG”</w:t>
            </w:r>
            <w:r>
              <w:rPr>
                <w:rFonts w:ascii="Times New Roman" w:eastAsiaTheme="minorEastAsia" w:hAnsi="Times New Roman" w:cs="Times New Roman"/>
                <w:bCs/>
                <w:szCs w:val="18"/>
                <w:lang w:val="en-US" w:eastAsia="zh-CN"/>
              </w:rPr>
              <w:t xml:space="preserve">. While for CG, the first transmission can be at slot 7, thus bringing capacity gain. Therefore, we think Ericsson’s </w:t>
            </w:r>
            <w:r w:rsidRPr="0029708E">
              <w:rPr>
                <w:rFonts w:ascii="Times New Roman" w:eastAsiaTheme="minorEastAsia" w:hAnsi="Times New Roman" w:cs="Times New Roman"/>
                <w:bCs/>
                <w:szCs w:val="18"/>
                <w:lang w:val="en-US" w:eastAsia="zh-CN"/>
              </w:rPr>
              <w:t>“Genie DG” is not the actual upper bound</w:t>
            </w:r>
            <w:r>
              <w:rPr>
                <w:rFonts w:ascii="Times New Roman" w:eastAsiaTheme="minorEastAsia" w:hAnsi="Times New Roman" w:cs="Times New Roman"/>
                <w:bCs/>
                <w:szCs w:val="18"/>
                <w:lang w:val="en-US" w:eastAsia="zh-CN"/>
              </w:rPr>
              <w:t xml:space="preserve"> for UL capacity, i.e., there is still room for capacity enhancement under CG.</w:t>
            </w:r>
          </w:p>
          <w:p w14:paraId="52731FDF" w14:textId="77777777" w:rsidR="005B22C1" w:rsidRDefault="005B22C1" w:rsidP="005B22C1">
            <w:pPr>
              <w:jc w:val="center"/>
              <w:rPr>
                <w:rFonts w:ascii="Times New Roman" w:eastAsiaTheme="minorEastAsia" w:hAnsi="Times New Roman" w:cs="Times New Roman"/>
                <w:bCs/>
                <w:szCs w:val="18"/>
                <w:lang w:val="en-US" w:eastAsia="zh-CN"/>
              </w:rPr>
            </w:pPr>
            <w:r w:rsidRPr="00156CAB">
              <w:rPr>
                <w:rFonts w:ascii="Times New Roman" w:eastAsiaTheme="minorEastAsia" w:hAnsi="Times New Roman" w:cs="Times New Roman"/>
                <w:bCs/>
                <w:noProof/>
                <w:szCs w:val="18"/>
                <w:lang w:val="en-US" w:eastAsia="zh-CN"/>
              </w:rPr>
              <w:drawing>
                <wp:inline distT="0" distB="0" distL="0" distR="0" wp14:anchorId="6CE63708" wp14:editId="56DA18E7">
                  <wp:extent cx="4685970" cy="10177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51" cy="1048192"/>
                          </a:xfrm>
                          <a:prstGeom prst="rect">
                            <a:avLst/>
                          </a:prstGeom>
                          <a:noFill/>
                        </pic:spPr>
                      </pic:pic>
                    </a:graphicData>
                  </a:graphic>
                </wp:inline>
              </w:drawing>
            </w:r>
          </w:p>
          <w:p w14:paraId="259A7E43"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w:t>
            </w:r>
            <w:r w:rsidRPr="00D30D82">
              <w:rPr>
                <w:rFonts w:ascii="Times New Roman" w:eastAsiaTheme="minorEastAsia" w:hAnsi="Times New Roman" w:cs="Times New Roman"/>
                <w:bCs/>
                <w:szCs w:val="18"/>
                <w:lang w:val="en-US" w:eastAsia="zh-CN"/>
              </w:rPr>
              <w:t>Pre-scheduling</w:t>
            </w:r>
            <w:r>
              <w:rPr>
                <w:rFonts w:ascii="Times New Roman" w:eastAsiaTheme="minorEastAsia" w:hAnsi="Times New Roman" w:cs="Times New Roman"/>
                <w:bCs/>
                <w:szCs w:val="18"/>
                <w:lang w:val="en-US" w:eastAsia="zh-CN"/>
              </w:rPr>
              <w:t>”</w:t>
            </w:r>
            <w:r w:rsidRPr="00D30D82">
              <w:rPr>
                <w:rFonts w:ascii="Times New Roman" w:eastAsiaTheme="minorEastAsia" w:hAnsi="Times New Roman" w:cs="Times New Roman"/>
                <w:bCs/>
                <w:szCs w:val="18"/>
                <w:lang w:val="en-US" w:eastAsia="zh-CN"/>
              </w:rPr>
              <w:t xml:space="preserve"> by Ericsson</w:t>
            </w:r>
            <w:r>
              <w:rPr>
                <w:rFonts w:ascii="Times New Roman" w:eastAsiaTheme="minorEastAsia" w:hAnsi="Times New Roman" w:cs="Times New Roman"/>
                <w:bCs/>
                <w:szCs w:val="18"/>
                <w:lang w:val="en-US" w:eastAsia="zh-CN"/>
              </w:rPr>
              <w:t xml:space="preserve">, it seems to assume that </w:t>
            </w:r>
            <w:r w:rsidRPr="00A62C1C">
              <w:rPr>
                <w:rFonts w:ascii="Times New Roman" w:eastAsiaTheme="minorEastAsia" w:hAnsi="Times New Roman" w:cs="Times New Roman"/>
                <w:bCs/>
                <w:szCs w:val="18"/>
                <w:lang w:val="en-US" w:eastAsia="zh-CN"/>
              </w:rPr>
              <w:t xml:space="preserve">UE </w:t>
            </w:r>
            <w:r>
              <w:rPr>
                <w:rFonts w:ascii="Times New Roman" w:eastAsiaTheme="minorEastAsia" w:hAnsi="Times New Roman" w:cs="Times New Roman"/>
                <w:bCs/>
                <w:szCs w:val="18"/>
                <w:lang w:val="en-US" w:eastAsia="zh-CN"/>
              </w:rPr>
              <w:t>is</w:t>
            </w:r>
            <w:r w:rsidRPr="00A62C1C">
              <w:rPr>
                <w:rFonts w:ascii="Times New Roman" w:eastAsiaTheme="minorEastAsia" w:hAnsi="Times New Roman" w:cs="Times New Roman"/>
                <w:bCs/>
                <w:szCs w:val="18"/>
                <w:lang w:val="en-US" w:eastAsia="zh-CN"/>
              </w:rPr>
              <w:t xml:space="preserve"> available to receive DCI in every slot</w:t>
            </w:r>
            <w:r>
              <w:rPr>
                <w:rFonts w:ascii="Times New Roman" w:eastAsiaTheme="minorEastAsia" w:hAnsi="Times New Roman" w:cs="Times New Roman"/>
                <w:bCs/>
                <w:szCs w:val="18"/>
                <w:lang w:val="en-US" w:eastAsia="zh-CN"/>
              </w:rPr>
              <w:t xml:space="preserve">. But in real application, </w:t>
            </w:r>
            <w:r w:rsidRPr="00156CAB">
              <w:rPr>
                <w:rFonts w:ascii="Times New Roman" w:eastAsiaTheme="minorEastAsia" w:hAnsi="Times New Roman" w:cs="Times New Roman"/>
                <w:bCs/>
                <w:szCs w:val="18"/>
                <w:lang w:val="en-US" w:eastAsia="zh-CN"/>
              </w:rPr>
              <w:t>C-DRX</w:t>
            </w:r>
            <w:r>
              <w:rPr>
                <w:rFonts w:ascii="Times New Roman" w:eastAsiaTheme="minorEastAsia" w:hAnsi="Times New Roman" w:cs="Times New Roman"/>
                <w:bCs/>
                <w:szCs w:val="18"/>
                <w:lang w:val="en-US" w:eastAsia="zh-CN"/>
              </w:rPr>
              <w:t>,</w:t>
            </w:r>
            <w:r w:rsidRPr="00156CAB">
              <w:rPr>
                <w:rFonts w:ascii="Times New Roman" w:eastAsiaTheme="minorEastAsia" w:hAnsi="Times New Roman" w:cs="Times New Roman"/>
                <w:bCs/>
                <w:szCs w:val="18"/>
                <w:lang w:val="en-US" w:eastAsia="zh-CN"/>
              </w:rPr>
              <w:t xml:space="preserve"> or PDCCH search space set</w:t>
            </w:r>
            <w:r>
              <w:rPr>
                <w:rFonts w:ascii="Times New Roman" w:eastAsiaTheme="minorEastAsia" w:hAnsi="Times New Roman" w:cs="Times New Roman"/>
                <w:bCs/>
                <w:szCs w:val="18"/>
                <w:lang w:val="en-US" w:eastAsia="zh-CN"/>
              </w:rPr>
              <w:t>, or PDCCH skipping</w:t>
            </w:r>
            <w:r w:rsidRPr="00156CAB">
              <w:rPr>
                <w:rFonts w:ascii="Times New Roman" w:eastAsiaTheme="minorEastAsia" w:hAnsi="Times New Roman" w:cs="Times New Roman"/>
                <w:bCs/>
                <w:szCs w:val="18"/>
                <w:lang w:val="en-US" w:eastAsia="zh-CN"/>
              </w:rPr>
              <w:t xml:space="preserve"> may be applied for power saving</w:t>
            </w:r>
            <w:r>
              <w:rPr>
                <w:rFonts w:ascii="Times New Roman" w:eastAsiaTheme="minorEastAsia" w:hAnsi="Times New Roman" w:cs="Times New Roman"/>
                <w:bCs/>
                <w:szCs w:val="18"/>
                <w:lang w:val="en-US" w:eastAsia="zh-CN"/>
              </w:rPr>
              <w:t xml:space="preserve">, so </w:t>
            </w:r>
            <w:r w:rsidRPr="00156CAB">
              <w:rPr>
                <w:rFonts w:ascii="Times New Roman" w:eastAsiaTheme="minorEastAsia" w:hAnsi="Times New Roman" w:cs="Times New Roman"/>
                <w:bCs/>
                <w:szCs w:val="18"/>
                <w:lang w:val="en-US" w:eastAsia="zh-CN"/>
              </w:rPr>
              <w:t>it is possible that UE cannot receive the pre-scheduling DCI sometimes since UE may fall into sleep state.</w:t>
            </w:r>
          </w:p>
          <w:p w14:paraId="6199399B" w14:textId="32EA986C" w:rsidR="005B22C1" w:rsidRDefault="005B22C1" w:rsidP="005B22C1">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Therefore, we think </w:t>
            </w:r>
            <w:r w:rsidRPr="0029708E">
              <w:rPr>
                <w:rFonts w:ascii="Times New Roman" w:eastAsiaTheme="minorEastAsia" w:hAnsi="Times New Roman" w:cs="Times New Roman"/>
                <w:bCs/>
                <w:szCs w:val="18"/>
                <w:lang w:val="en-US" w:eastAsia="zh-CN"/>
              </w:rPr>
              <w:t>CG</w:t>
            </w:r>
            <w:r>
              <w:rPr>
                <w:rFonts w:ascii="Times New Roman" w:eastAsiaTheme="minorEastAsia" w:hAnsi="Times New Roman" w:cs="Times New Roman"/>
                <w:bCs/>
                <w:szCs w:val="18"/>
                <w:lang w:val="en-US" w:eastAsia="zh-CN"/>
              </w:rPr>
              <w:t xml:space="preserve"> enhancements</w:t>
            </w:r>
            <w:r w:rsidRPr="0029708E">
              <w:rPr>
                <w:rFonts w:ascii="Times New Roman" w:eastAsiaTheme="minorEastAsia" w:hAnsi="Times New Roman" w:cs="Times New Roman"/>
                <w:bCs/>
                <w:szCs w:val="18"/>
                <w:lang w:val="en-US" w:eastAsia="zh-CN"/>
              </w:rPr>
              <w:t xml:space="preserve"> still </w:t>
            </w:r>
            <w:r>
              <w:rPr>
                <w:rFonts w:ascii="Times New Roman" w:eastAsiaTheme="minorEastAsia" w:hAnsi="Times New Roman" w:cs="Times New Roman"/>
                <w:bCs/>
                <w:szCs w:val="18"/>
                <w:lang w:val="en-US" w:eastAsia="zh-CN"/>
              </w:rPr>
              <w:t xml:space="preserve">needs to be considered since there are room for </w:t>
            </w:r>
            <w:r w:rsidRPr="0029708E">
              <w:rPr>
                <w:rFonts w:ascii="Times New Roman" w:eastAsiaTheme="minorEastAsia" w:hAnsi="Times New Roman" w:cs="Times New Roman"/>
                <w:bCs/>
                <w:szCs w:val="18"/>
                <w:lang w:val="en-US" w:eastAsia="zh-CN"/>
              </w:rPr>
              <w:t>capacity improvement</w:t>
            </w:r>
            <w:r>
              <w:rPr>
                <w:rFonts w:ascii="Times New Roman" w:eastAsiaTheme="minorEastAsia" w:hAnsi="Times New Roman" w:cs="Times New Roman"/>
                <w:bCs/>
                <w:szCs w:val="18"/>
                <w:lang w:val="en-US" w:eastAsia="zh-CN"/>
              </w:rPr>
              <w:t>.</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77777" w:rsidR="00224944" w:rsidRDefault="00224944">
      <w:pPr>
        <w:rPr>
          <w:rFonts w:ascii="Times New Roman" w:hAnsi="Times New Roman" w:cs="Times New Roman"/>
          <w:b/>
          <w:bCs/>
          <w:sz w:val="22"/>
          <w:szCs w:val="20"/>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 xml:space="preserve">The Table B in section 2.2 of R1-2214010 lists short descriptions, and the proposals and observations in the contributions submitted in this meeting. For more detailed descriptions and discussions please refer to the </w:t>
      </w:r>
      <w:r>
        <w:rPr>
          <w:rFonts w:ascii="Times New Roman" w:hAnsi="Times New Roman" w:cs="Times New Roman"/>
          <w:sz w:val="22"/>
          <w:lang w:eastAsia="ja-JP"/>
        </w:rPr>
        <w:lastRenderedPageBreak/>
        <w:t>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 xml:space="preserve">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Support Proposal 2-2-1</w:t>
            </w:r>
          </w:p>
          <w:p w14:paraId="6A85DB3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Q3: Support Proposal 2-2-2</w:t>
            </w:r>
          </w:p>
          <w:p w14:paraId="2C38F23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29B1562D"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24944" w14:paraId="18E014DA" w14:textId="77777777">
        <w:tc>
          <w:tcPr>
            <w:tcW w:w="1867" w:type="dxa"/>
          </w:tcPr>
          <w:p w14:paraId="4A9CE2FE"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7FBD14A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to down prioritize 22.3/4.</w:t>
            </w:r>
          </w:p>
          <w:p w14:paraId="13CEE1A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02B29A8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hint="eastAsia"/>
                <w:szCs w:val="18"/>
                <w:lang w:val="en-US" w:eastAsia="zh-CN"/>
              </w:rPr>
              <w:t xml:space="preserve"> Disagree. We are open to study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2-2-3 and 2-2-4</w:t>
            </w:r>
            <w:r>
              <w:rPr>
                <w:rFonts w:ascii="Times New Roman" w:eastAsia="宋体"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Q2:</w:t>
            </w:r>
            <w:r>
              <w:rPr>
                <w:rFonts w:ascii="Times New Roman" w:eastAsia="宋体" w:hAnsi="Times New Roman" w:cs="Times New Roman" w:hint="eastAsia"/>
                <w:szCs w:val="18"/>
                <w:lang w:val="en-US" w:eastAsia="zh-CN"/>
              </w:rPr>
              <w:t xml:space="preserve"> Support Proposal 2-2-1</w:t>
            </w:r>
          </w:p>
          <w:p w14:paraId="2F95FE2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Q3:</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p</w:t>
            </w:r>
            <w:r>
              <w:rPr>
                <w:rFonts w:ascii="Times New Roman" w:eastAsia="宋体" w:hAnsi="Times New Roman" w:cs="Times New Roman" w:hint="eastAsia"/>
                <w:szCs w:val="18"/>
                <w:lang w:val="en-US" w:eastAsia="zh-CN"/>
              </w:rPr>
              <w:t>roposal 2-2-2</w:t>
            </w:r>
            <w:r>
              <w:rPr>
                <w:rFonts w:ascii="Times New Roman" w:eastAsia="宋体" w:hAnsi="Times New Roman" w:cs="Times New Roman"/>
                <w:szCs w:val="18"/>
                <w:lang w:val="en-US" w:eastAsia="zh-CN"/>
              </w:rPr>
              <w:t xml:space="preserve"> is like CG Type 2 where network can modify the resource allocation of the CG resource. So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4</w:t>
            </w:r>
            <w:r>
              <w:rPr>
                <w:rFonts w:ascii="Times New Roman" w:eastAsia="宋体" w:hAnsi="Times New Roman" w:cs="Times New Roman" w:hint="eastAsia"/>
                <w:b/>
                <w:bCs/>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宋体" w:hAnsi="Times New Roman" w:cs="Times New Roman"/>
                <w:szCs w:val="18"/>
                <w:lang w:val="en-US" w:eastAsia="zh-CN"/>
              </w:rPr>
            </w:pPr>
          </w:p>
          <w:p w14:paraId="1A9C7A2B" w14:textId="77777777" w:rsidR="00224944" w:rsidRDefault="00224944">
            <w:pPr>
              <w:rPr>
                <w:rFonts w:ascii="Times New Roman" w:eastAsia="宋体"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agree with proposal 2-2-2: The currect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r>
              <w:rPr>
                <w:rFonts w:ascii="Times New Roman" w:eastAsiaTheme="minorEastAsia" w:hAnsi="Times New Roman" w:cs="Times New Roman"/>
                <w:bCs/>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DAEF623" w14:textId="77777777" w:rsidR="00224944" w:rsidRDefault="0039612C">
            <w:pPr>
              <w:rPr>
                <w:rFonts w:ascii="Times New Roman" w:eastAsia="宋体" w:hAnsi="Times New Roman" w:cs="Times New Roman"/>
                <w:b/>
                <w:szCs w:val="18"/>
                <w:lang w:val="en-US" w:eastAsia="zh-CN"/>
              </w:rPr>
            </w:pPr>
            <w:r>
              <w:rPr>
                <w:rFonts w:ascii="Times New Roman" w:eastAsia="宋体" w:hAnsi="Times New Roman" w:cs="Times New Roman"/>
                <w:b/>
                <w:szCs w:val="18"/>
                <w:lang w:val="en-US" w:eastAsia="zh-CN"/>
              </w:rPr>
              <w:t>As companies commented,</w:t>
            </w:r>
            <w:r>
              <w:rPr>
                <w:rFonts w:ascii="Times New Roman" w:eastAsia="宋体" w:hAnsi="Times New Roman" w:cs="Times New Roman" w:hint="eastAsia"/>
                <w:b/>
                <w:szCs w:val="18"/>
                <w:lang w:val="en-US" w:eastAsia="zh-CN"/>
              </w:rPr>
              <w:t xml:space="preserve"> we </w:t>
            </w:r>
            <w:r>
              <w:rPr>
                <w:rFonts w:ascii="Times New Roman" w:eastAsia="宋体" w:hAnsi="Times New Roman" w:cs="Times New Roman"/>
                <w:b/>
                <w:szCs w:val="18"/>
                <w:lang w:val="en-US" w:eastAsia="zh-CN"/>
              </w:rPr>
              <w:t>should</w:t>
            </w:r>
            <w:r>
              <w:rPr>
                <w:rFonts w:ascii="Times New Roman" w:eastAsia="宋体" w:hAnsi="Times New Roman" w:cs="Times New Roman" w:hint="eastAsia"/>
                <w:b/>
                <w:szCs w:val="18"/>
                <w:lang w:val="en-US" w:eastAsia="zh-CN"/>
              </w:rPr>
              <w:t xml:space="preserve"> postpone </w:t>
            </w:r>
            <w:r>
              <w:rPr>
                <w:rFonts w:ascii="Times New Roman" w:eastAsia="宋体" w:hAnsi="Times New Roman" w:cs="Times New Roman"/>
                <w:b/>
                <w:szCs w:val="18"/>
                <w:lang w:val="en-US" w:eastAsia="zh-CN"/>
              </w:rPr>
              <w:t>detailed</w:t>
            </w:r>
            <w:r>
              <w:rPr>
                <w:rFonts w:ascii="Times New Roman" w:eastAsia="宋体"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Secondly,</w:t>
            </w:r>
            <w:r>
              <w:rPr>
                <w:rFonts w:ascii="Times New Roman" w:eastAsia="宋体" w:hAnsi="Times New Roman" w:cs="Times New Roman"/>
                <w:szCs w:val="18"/>
                <w:lang w:val="en-US" w:eastAsia="zh-CN"/>
              </w:rPr>
              <w:t xml:space="preserve"> for</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 2-2-1~2-2-4</w:t>
            </w:r>
            <w:r>
              <w:rPr>
                <w:rFonts w:ascii="Times New Roman" w:eastAsia="宋体" w:hAnsi="Times New Roman" w:cs="Times New Roman"/>
                <w:szCs w:val="18"/>
                <w:lang w:val="en-US" w:eastAsia="zh-CN"/>
              </w:rPr>
              <w:t xml:space="preserve"> etc.,</w:t>
            </w:r>
            <w:r>
              <w:rPr>
                <w:rFonts w:ascii="Times New Roman" w:eastAsia="宋体"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宋体" w:hAnsi="Times New Roman" w:cs="Times New Roman"/>
                <w:szCs w:val="18"/>
                <w:lang w:val="en-US" w:eastAsia="zh-CN"/>
              </w:rPr>
              <w:t>proper</w:t>
            </w:r>
            <w:r>
              <w:rPr>
                <w:rFonts w:ascii="Times New Roman" w:eastAsia="宋体" w:hAnsi="Times New Roman" w:cs="Times New Roman" w:hint="eastAsia"/>
                <w:szCs w:val="18"/>
                <w:lang w:val="en-US" w:eastAsia="zh-CN"/>
              </w:rPr>
              <w:t xml:space="preserve"> to down-prioritize any detailed schemes </w:t>
            </w:r>
            <w:r>
              <w:rPr>
                <w:rFonts w:ascii="Times New Roman" w:eastAsia="宋体" w:hAnsi="Times New Roman" w:cs="Times New Roman"/>
                <w:szCs w:val="18"/>
                <w:lang w:val="en-US" w:eastAsia="zh-CN"/>
              </w:rPr>
              <w:t>at this stage</w:t>
            </w:r>
            <w:r>
              <w:rPr>
                <w:rFonts w:ascii="Times New Roman" w:eastAsia="宋体"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P2-2-1.</w:t>
            </w:r>
          </w:p>
          <w:p w14:paraId="37816F8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14:paraId="7BA12CD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From our simulation results, it can be seen when PDB is 10 ms, scheduling delay for DG has great impact on the performance, since gNB does not have information of UL packet 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According to current companies</w:t>
            </w:r>
            <w:r>
              <w:rPr>
                <w:rFonts w:ascii="Times New Roman" w:eastAsia="宋体"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possile. The next question for 2-2-1 may be, would </w:t>
            </w:r>
            <w:r>
              <w:rPr>
                <w:rFonts w:ascii="Times New Roman" w:hAnsi="Times New Roman" w:cs="Times New Roman"/>
                <w:szCs w:val="18"/>
                <w:lang w:val="en-US" w:eastAsia="ja-JP"/>
              </w:rPr>
              <w:t>UE assistantce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continue to not support any proposal for “eCG” as none of them establishes a necessity to consider mechanisms beyond the ones available in Rel-17. If needed, initial latency can be addressed based on Rel-17 CG and/or prescheduling. After that </w:t>
            </w:r>
            <w:r>
              <w:rPr>
                <w:rFonts w:ascii="Times New Roman" w:eastAsia="宋体" w:hAnsi="Times New Roman" w:cs="Times New Roman"/>
                <w:szCs w:val="18"/>
                <w:lang w:val="en-US" w:eastAsia="zh-TW"/>
              </w:rPr>
              <w:lastRenderedPageBreak/>
              <w:t>everything can be done by DG and there is no conceivable reason why any eCG would outperform DG.</w:t>
            </w:r>
          </w:p>
          <w:p w14:paraId="71A66642"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deprioritization of proposals would certainly help the discussion in order to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C847EC2"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current CG resource can not handle v</w:t>
            </w:r>
            <w:r>
              <w:rPr>
                <w:rFonts w:ascii="Times New Roman" w:hAnsi="Times New Roman" w:cs="Times New Roman"/>
              </w:rPr>
              <w:t xml:space="preserve">ariable packet sizes, so what is needed is to increase or decrease the CG resource to </w:t>
            </w:r>
            <w:r>
              <w:rPr>
                <w:rFonts w:ascii="Times New Roman" w:eastAsiaTheme="minorEastAsia" w:hAnsi="Times New Roman" w:cs="Times New Roman"/>
                <w:bCs/>
                <w:szCs w:val="18"/>
                <w:lang w:val="en-US" w:eastAsia="zh-CN"/>
              </w:rPr>
              <w:t>handle v</w:t>
            </w:r>
            <w:r>
              <w:rPr>
                <w:rFonts w:ascii="Times New Roman" w:hAnsi="Times New Roman" w:cs="Times New Roman"/>
              </w:rPr>
              <w:t xml:space="preserve">ariable packet sizes without incurring scheduling delays (like SR/BSR). In addition, the eCG proposed here will save DL capacity (e.g,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inturn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see the need to </w:t>
            </w:r>
            <w:r>
              <w:rPr>
                <w:rFonts w:ascii="Times New Roman" w:eastAsia="宋体" w:hAnsi="Times New Roman" w:cs="Times New Roman" w:hint="eastAsia"/>
                <w:szCs w:val="18"/>
                <w:lang w:val="en-US" w:eastAsia="zh-CN"/>
              </w:rPr>
              <w:t>down-prioritize any</w:t>
            </w:r>
            <w:r>
              <w:rPr>
                <w:rFonts w:ascii="Times New Roman" w:eastAsia="宋体" w:hAnsi="Times New Roman" w:cs="Times New Roman"/>
                <w:szCs w:val="18"/>
                <w:lang w:val="en-US" w:eastAsia="zh-CN"/>
              </w:rPr>
              <w:t xml:space="preserve"> of the proposed techniques. We should continue to analyze all 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2-2-1</w:t>
            </w:r>
            <w:r>
              <w:rPr>
                <w:rFonts w:ascii="Times New Roman" w:eastAsia="宋体" w:hAnsi="Times New Roman" w:cs="Times New Roman"/>
                <w:szCs w:val="18"/>
                <w:lang w:val="en-US" w:eastAsia="zh-CN"/>
              </w:rPr>
              <w:t xml:space="preserve"> to </w:t>
            </w:r>
            <w:r>
              <w:rPr>
                <w:rFonts w:ascii="Times New Roman" w:eastAsia="宋体" w:hAnsi="Times New Roman" w:cs="Times New Roman" w:hint="eastAsia"/>
                <w:szCs w:val="18"/>
                <w:lang w:val="en-US" w:eastAsia="zh-CN"/>
              </w:rPr>
              <w:t>2-2-4</w:t>
            </w:r>
            <w:r>
              <w:rPr>
                <w:rFonts w:ascii="Times New Roman" w:eastAsia="宋体"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1754852B"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OPPO</w:t>
            </w:r>
          </w:p>
        </w:tc>
        <w:tc>
          <w:tcPr>
            <w:tcW w:w="7762" w:type="dxa"/>
          </w:tcPr>
          <w:p w14:paraId="37F36B8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474F4F" w14:paraId="77EBCC7F" w14:textId="77777777">
        <w:tc>
          <w:tcPr>
            <w:tcW w:w="1867" w:type="dxa"/>
          </w:tcPr>
          <w:p w14:paraId="1A8E8FEE" w14:textId="04EF6B86" w:rsidR="00474F4F" w:rsidRDefault="00474F4F" w:rsidP="00474F4F">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6A346AA3" w14:textId="6ED411A1" w:rsidR="00474F4F" w:rsidRDefault="00474F4F" w:rsidP="00474F4F">
            <w:pPr>
              <w:rPr>
                <w:rFonts w:ascii="Times New Roman" w:eastAsia="宋体" w:hAnsi="Times New Roman" w:cs="Times New Roman"/>
                <w:szCs w:val="18"/>
                <w:lang w:val="en-US" w:eastAsia="zh-CN"/>
              </w:rPr>
            </w:pPr>
            <w:r w:rsidRPr="00CC18ED">
              <w:rPr>
                <w:rFonts w:ascii="Times New Roman" w:eastAsia="Times New Roman" w:hAnsi="Times New Roman" w:cs="Times New Roman"/>
                <w:lang w:val="en-US"/>
              </w:rPr>
              <w:t>We think Proposal 2-2-3</w:t>
            </w:r>
            <w:r>
              <w:rPr>
                <w:rFonts w:ascii="Times New Roman" w:eastAsia="Times New Roman" w:hAnsi="Times New Roman" w:cs="Times New Roman"/>
                <w:lang w:val="en-US"/>
              </w:rPr>
              <w:t xml:space="preserve"> is useful and can be used for adjusting the non-integer periodicity. Better not to depriotorize it now.</w:t>
            </w:r>
          </w:p>
        </w:tc>
      </w:tr>
      <w:tr w:rsidR="00AC767F" w14:paraId="60CC20E9" w14:textId="77777777">
        <w:tc>
          <w:tcPr>
            <w:tcW w:w="1867" w:type="dxa"/>
          </w:tcPr>
          <w:p w14:paraId="19BBF0CA" w14:textId="787399A7" w:rsidR="00AC767F" w:rsidRDefault="00AC767F" w:rsidP="00AC767F">
            <w:pPr>
              <w:rPr>
                <w:rFonts w:ascii="Times New Roman" w:hAnsi="Times New Roman" w:cs="Times New Roman"/>
                <w:b/>
                <w:bCs/>
                <w:szCs w:val="18"/>
                <w:lang w:val="en-US" w:eastAsia="ja-JP"/>
              </w:rPr>
            </w:pPr>
            <w:r w:rsidRPr="004E0ECC">
              <w:rPr>
                <w:rFonts w:ascii="Times New Roman" w:eastAsiaTheme="minorEastAsia" w:hAnsi="Times New Roman" w:cs="Times New Roman"/>
                <w:b/>
                <w:bCs/>
                <w:szCs w:val="18"/>
                <w:lang w:val="en-US" w:eastAsia="zh-CN"/>
              </w:rPr>
              <w:t>Huawei/HiSilicon</w:t>
            </w:r>
          </w:p>
        </w:tc>
        <w:tc>
          <w:tcPr>
            <w:tcW w:w="7762" w:type="dxa"/>
          </w:tcPr>
          <w:p w14:paraId="05DA8EB0" w14:textId="77777777" w:rsidR="00AC767F" w:rsidRDefault="00AC767F" w:rsidP="00AC767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5A113286" w14:textId="2CA0A285" w:rsidR="00AC767F" w:rsidRPr="00CC18ED" w:rsidRDefault="00AC767F" w:rsidP="00AC767F">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w:t>
            </w:r>
            <w:r w:rsidRPr="009905EA">
              <w:rPr>
                <w:rFonts w:ascii="Times New Roman" w:hAnsi="Times New Roman" w:cs="Times New Roman"/>
                <w:szCs w:val="18"/>
                <w:lang w:val="en-US" w:eastAsia="ja-JP"/>
              </w:rPr>
              <w:t xml:space="preserve">ultiple </w:t>
            </w:r>
            <w:r>
              <w:rPr>
                <w:rFonts w:ascii="Times New Roman" w:hAnsi="Times New Roman" w:cs="Times New Roman"/>
                <w:szCs w:val="18"/>
                <w:lang w:val="en-US" w:eastAsia="ja-JP"/>
              </w:rPr>
              <w:t xml:space="preserve">PUSCH </w:t>
            </w:r>
            <w:r w:rsidRPr="009905EA">
              <w:rPr>
                <w:rFonts w:ascii="Times New Roman" w:hAnsi="Times New Roman" w:cs="Times New Roman"/>
                <w:szCs w:val="18"/>
                <w:lang w:val="en-US" w:eastAsia="ja-JP"/>
              </w:rPr>
              <w:t>occasions in a CG period is beneficial to reduce the latency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If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is not large enough to transmit the current frame, additional dynamic scheduling is needed, resulting in extra delay and reduced capacity.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In order to avoid the extra delay caused by additional dynamic scheduling,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should be configured according to a relatively large size of XR frame. To avoid resource waste, mechanisms </w:t>
            </w:r>
            <w:r>
              <w:rPr>
                <w:rFonts w:ascii="Times New Roman" w:hAnsi="Times New Roman" w:cs="Times New Roman"/>
                <w:szCs w:val="18"/>
                <w:lang w:val="en-US" w:eastAsia="ja-JP"/>
              </w:rPr>
              <w:t>to allow re-allocate the unused PUSCH occasions</w:t>
            </w:r>
            <w:r w:rsidRPr="00802167">
              <w:rPr>
                <w:rFonts w:ascii="Times New Roman" w:hAnsi="Times New Roman" w:cs="Times New Roman"/>
                <w:szCs w:val="18"/>
                <w:lang w:val="en-US" w:eastAsia="ja-JP"/>
              </w:rPr>
              <w:t xml:space="preserve"> within one CG period can be considered.</w:t>
            </w:r>
          </w:p>
        </w:tc>
      </w:tr>
    </w:tbl>
    <w:p w14:paraId="7F61F475" w14:textId="77777777" w:rsidR="00224944" w:rsidRDefault="00224944">
      <w:pPr>
        <w:rPr>
          <w:rFonts w:ascii="Times New Roman" w:hAnsi="Times New Roman" w:cs="Times New Roman"/>
          <w:b/>
          <w:bCs/>
          <w:sz w:val="22"/>
          <w:szCs w:val="20"/>
          <w:lang w:val="en-US" w:eastAsia="ja-JP"/>
        </w:rPr>
      </w:pPr>
    </w:p>
    <w:p w14:paraId="6BEC2A9B" w14:textId="77777777" w:rsidR="00224944" w:rsidRDefault="00224944">
      <w:pPr>
        <w:pStyle w:val="NormalWeb"/>
        <w:ind w:left="0" w:firstLine="0"/>
        <w:rPr>
          <w:lang w:val="en-US"/>
        </w:rPr>
      </w:pPr>
    </w:p>
    <w:p w14:paraId="5E2B711F" w14:textId="77777777" w:rsidR="00224944" w:rsidRDefault="0039612C">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w:t>
            </w:r>
            <w:r>
              <w:rPr>
                <w:rFonts w:ascii="Times New Roman" w:eastAsia="宋体" w:hAnsi="Times New Roman" w:cs="Times New Roman" w:hint="eastAsia"/>
                <w:szCs w:val="18"/>
                <w:lang w:val="en-US" w:eastAsia="zh-CN"/>
              </w:rPr>
              <w:t>upport Proposal 2-3-1</w:t>
            </w:r>
            <w:r>
              <w:rPr>
                <w:rFonts w:ascii="Times New Roman" w:eastAsia="宋体"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6AF4F24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p w14:paraId="137E628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Multiple CG occasions in a CG period is beneficial to reduce the latency of CG, thus can potentially improve the performance over the legacy CG. Besides, compared to multiple CG configurations where multiple activation signaling is needed, the </w:t>
            </w:r>
            <w:r>
              <w:rPr>
                <w:rFonts w:ascii="Times New Roman" w:eastAsia="宋体" w:hAnsi="Times New Roman" w:cs="Times New Roman"/>
                <w:szCs w:val="18"/>
                <w:lang w:val="en-US" w:eastAsia="zh-CN"/>
              </w:rPr>
              <w:lastRenderedPageBreak/>
              <w:t>signaling overhead can also be reduced by supporting multiple CG occasions in a CG period.</w:t>
            </w:r>
          </w:p>
          <w:p w14:paraId="7296BDB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 NSB</w:t>
            </w:r>
          </w:p>
        </w:tc>
        <w:tc>
          <w:tcPr>
            <w:tcW w:w="7762" w:type="dxa"/>
          </w:tcPr>
          <w:p w14:paraId="150B3E2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宋体" w:hAnsi="Times New Roman" w:cs="Times New Roman" w:hint="eastAsia"/>
                <w:szCs w:val="18"/>
                <w:lang w:val="en-US" w:eastAsia="zh-CN"/>
              </w:rPr>
              <w:t>decision in section 2.1</w:t>
            </w:r>
            <w:r>
              <w:rPr>
                <w:rFonts w:ascii="Times New Roman" w:eastAsia="宋体"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Based on our opinion that no CG enhancement is needed over Rel-17, we support depriotizing P2-3-1. </w:t>
            </w:r>
          </w:p>
          <w:p w14:paraId="76E8166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If P2-3-1 is kept for further consideration, we would prefer Alt.2 as it is more consistent with Rel-17 and is functionally equivalent to Alt.1 (i.e., although not a proponent, the answer to the moderator’s question to deptioritize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 2-3-1.</w:t>
            </w:r>
          </w:p>
        </w:tc>
      </w:tr>
      <w:tr w:rsidR="00F25EE8" w14:paraId="54E5B3F1" w14:textId="77777777">
        <w:tc>
          <w:tcPr>
            <w:tcW w:w="1867" w:type="dxa"/>
          </w:tcPr>
          <w:p w14:paraId="4DBB97EC" w14:textId="08871AAD" w:rsidR="00F25EE8" w:rsidRDefault="00F25EE8" w:rsidP="00F25EE8">
            <w:pPr>
              <w:rPr>
                <w:rFonts w:ascii="Times New Roman" w:eastAsiaTheme="minorEastAsia" w:hAnsi="Times New Roman" w:cs="Times New Roman" w:hint="eastAsia"/>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42171878" w14:textId="77777777" w:rsidR="00F25EE8" w:rsidRPr="00873584" w:rsidRDefault="00F25EE8" w:rsidP="00F25EE8">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30C01B57" w14:textId="0B128139" w:rsidR="00F25EE8" w:rsidRDefault="00F25EE8" w:rsidP="00F25EE8">
            <w:pPr>
              <w:rPr>
                <w:rFonts w:ascii="Times New Roman" w:eastAsia="宋体" w:hAnsi="Times New Roman" w:cs="Times New Roman"/>
                <w:szCs w:val="18"/>
                <w:lang w:val="en-US" w:eastAsia="zh-TW"/>
              </w:rPr>
            </w:pPr>
            <w:r w:rsidRPr="009905EA">
              <w:rPr>
                <w:rFonts w:ascii="Times New Roman" w:hAnsi="Times New Roman" w:cs="Times New Roman"/>
                <w:szCs w:val="18"/>
                <w:lang w:val="en-US" w:eastAsia="ja-JP"/>
              </w:rPr>
              <w:t xml:space="preserve">Multiple </w:t>
            </w:r>
            <w:r>
              <w:rPr>
                <w:rFonts w:ascii="Times New Roman" w:hAnsi="Times New Roman" w:cs="Times New Roman"/>
                <w:szCs w:val="18"/>
                <w:lang w:val="en-US" w:eastAsia="ja-JP"/>
              </w:rPr>
              <w:t>PUSCH occasions</w:t>
            </w:r>
            <w:r w:rsidRPr="00802167">
              <w:rPr>
                <w:rFonts w:ascii="Times New Roman" w:hAnsi="Times New Roman" w:cs="Times New Roman"/>
                <w:szCs w:val="18"/>
                <w:lang w:val="en-US" w:eastAsia="ja-JP"/>
              </w:rPr>
              <w:t xml:space="preserve"> </w:t>
            </w:r>
            <w:r w:rsidRPr="009905EA">
              <w:rPr>
                <w:rFonts w:ascii="Times New Roman" w:hAnsi="Times New Roman" w:cs="Times New Roman"/>
                <w:szCs w:val="18"/>
                <w:lang w:val="en-US" w:eastAsia="ja-JP"/>
              </w:rPr>
              <w:t xml:space="preserve">in a CG period is beneficial to reduce the latency, </w:t>
            </w:r>
            <w:r>
              <w:rPr>
                <w:rFonts w:ascii="Times New Roman" w:hAnsi="Times New Roman" w:cs="Times New Roman"/>
                <w:szCs w:val="18"/>
                <w:lang w:val="en-US" w:eastAsia="ja-JP"/>
              </w:rPr>
              <w:t>which</w:t>
            </w:r>
            <w:r w:rsidRPr="009905EA">
              <w:rPr>
                <w:rFonts w:ascii="Times New Roman" w:hAnsi="Times New Roman" w:cs="Times New Roman"/>
                <w:szCs w:val="18"/>
                <w:lang w:val="en-US" w:eastAsia="ja-JP"/>
              </w:rPr>
              <w:t xml:space="preserve"> can improve the performance.</w:t>
            </w:r>
            <w:r>
              <w:rPr>
                <w:rFonts w:ascii="Times New Roman" w:hAnsi="Times New Roman" w:cs="Times New Roman"/>
                <w:szCs w:val="18"/>
                <w:lang w:val="en-US" w:eastAsia="ja-JP"/>
              </w:rPr>
              <w:t xml:space="preserve"> Alt-1 has already been supported in R16 NR-U. The spec impact of applying Alt-1 to XR should be very small.</w:t>
            </w:r>
          </w:p>
        </w:tc>
      </w:tr>
    </w:tbl>
    <w:p w14:paraId="66D15203" w14:textId="77777777" w:rsidR="00224944" w:rsidRDefault="00224944">
      <w:pPr>
        <w:rPr>
          <w:rFonts w:ascii="Times New Roman" w:hAnsi="Times New Roman" w:cs="Times New Roman"/>
          <w:b/>
          <w:bCs/>
          <w:sz w:val="22"/>
          <w:szCs w:val="20"/>
          <w:lang w:val="en-US" w:eastAsia="ja-JP"/>
        </w:rPr>
      </w:pPr>
    </w:p>
    <w:p w14:paraId="07441CDA" w14:textId="77777777" w:rsidR="00224944" w:rsidRDefault="00224944">
      <w:pPr>
        <w:rPr>
          <w:rFonts w:ascii="Times New Roman" w:hAnsi="Times New Roman" w:cs="Times New Roman"/>
          <w:b/>
          <w:bCs/>
          <w:sz w:val="22"/>
          <w:szCs w:val="20"/>
          <w:lang w:val="en-US" w:eastAsia="ja-JP"/>
        </w:rPr>
      </w:pPr>
    </w:p>
    <w:p w14:paraId="5B138FE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u w:val="single"/>
          <w:lang w:val="en-US" w:eastAsia="ja-JP"/>
        </w:rPr>
        <w:t>Moderator’s recommendation:</w:t>
      </w: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Q1: Suppport Proposal 2-4-1.</w:t>
            </w:r>
          </w:p>
        </w:tc>
      </w:tr>
      <w:tr w:rsidR="00224944" w14:paraId="2AA78117" w14:textId="77777777">
        <w:tc>
          <w:tcPr>
            <w:tcW w:w="1867" w:type="dxa"/>
            <w:gridSpan w:val="2"/>
          </w:tcPr>
          <w:p w14:paraId="3D15C2D3"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w:t>
            </w:r>
            <w:r>
              <w:rPr>
                <w:rFonts w:ascii="Times New Roman" w:eastAsia="Malgun Gothic" w:hAnsi="Times New Roman" w:cs="Times New Roman"/>
                <w:bCs/>
                <w:szCs w:val="18"/>
                <w:lang w:val="en-US" w:eastAsia="ko-KR"/>
              </w:rPr>
              <w:lastRenderedPageBreak/>
              <w:t xml:space="preserve">contributions, the flexibility of periodicity can be obtain by only few minor specification changes. </w:t>
            </w:r>
          </w:p>
          <w:p w14:paraId="598050C5"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Not support. </w:t>
            </w:r>
          </w:p>
          <w:p w14:paraId="64C070A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showed with our simulations that non-interger periodicity is not an issue.</w:t>
            </w:r>
          </w:p>
        </w:tc>
      </w:tr>
      <w:tr w:rsidR="00224944" w14:paraId="3487F38F" w14:textId="77777777">
        <w:tc>
          <w:tcPr>
            <w:tcW w:w="1867" w:type="dxa"/>
            <w:gridSpan w:val="2"/>
          </w:tcPr>
          <w:p w14:paraId="3F10D891"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04510DB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Suppport Proposal 2-4-1.</w:t>
            </w:r>
            <w:r>
              <w:rPr>
                <w:rFonts w:ascii="Times New Roman" w:eastAsia="宋体"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宋体" w:hAnsi="Times New Roman" w:cs="Times New Roman"/>
                <w:b/>
                <w:bCs/>
                <w:szCs w:val="18"/>
                <w:lang w:eastAsia="zh-CN"/>
              </w:rPr>
            </w:pPr>
            <w:r>
              <w:rPr>
                <w:rFonts w:ascii="Times New Roman" w:eastAsia="宋体"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宋体"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50D9F1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CEF7D91"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ListParagraph"/>
              <w:numPr>
                <w:ilvl w:val="0"/>
                <w:numId w:val="57"/>
              </w:num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to deprioritize P2-4-1.</w:t>
            </w:r>
          </w:p>
          <w:p w14:paraId="448D21B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宋体"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2152A" w14:paraId="47BE6F2C" w14:textId="77777777">
        <w:tc>
          <w:tcPr>
            <w:tcW w:w="1867" w:type="dxa"/>
          </w:tcPr>
          <w:p w14:paraId="257D4B5C" w14:textId="622603D7" w:rsidR="00C2152A" w:rsidRDefault="00973EF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C0C124" w14:textId="3B2C2E05" w:rsidR="00C2152A" w:rsidRDefault="00102A7A">
            <w:pPr>
              <w:rPr>
                <w:rFonts w:ascii="Times New Roman" w:eastAsiaTheme="minorEastAsia" w:hAnsi="Times New Roman" w:cs="Times New Roman"/>
                <w:lang w:val="en-US" w:eastAsia="zh-CN"/>
              </w:rPr>
            </w:pPr>
            <w:r>
              <w:rPr>
                <w:rFonts w:ascii="Times New Roman" w:eastAsia="宋体" w:hAnsi="Times New Roman" w:cs="Times New Roman"/>
                <w:szCs w:val="18"/>
                <w:lang w:val="en-US" w:eastAsia="zh-CN"/>
              </w:rPr>
              <w:t>We agree that supporting non-integer periodicity for CG is beneficial, but maybe the gain would be for power saving. We think it can be studied more.</w:t>
            </w:r>
          </w:p>
        </w:tc>
      </w:tr>
      <w:tr w:rsidR="00505A98" w14:paraId="086AB9A4" w14:textId="77777777">
        <w:tc>
          <w:tcPr>
            <w:tcW w:w="1867" w:type="dxa"/>
          </w:tcPr>
          <w:p w14:paraId="655309E3" w14:textId="15983281" w:rsidR="00505A98" w:rsidRDefault="00505A98" w:rsidP="00505A98">
            <w:pPr>
              <w:rPr>
                <w:rFonts w:ascii="Times New Roman" w:hAnsi="Times New Roman" w:cs="Times New Roman"/>
                <w:b/>
                <w:bCs/>
                <w:szCs w:val="18"/>
                <w:lang w:val="en-US" w:eastAsia="ja-JP"/>
              </w:rPr>
            </w:pPr>
            <w:r w:rsidRPr="005F6F5E">
              <w:rPr>
                <w:rFonts w:ascii="Times New Roman" w:hAnsi="Times New Roman" w:cs="Times New Roman"/>
                <w:b/>
                <w:szCs w:val="20"/>
                <w:lang w:val="en-US" w:eastAsia="ja-JP"/>
              </w:rPr>
              <w:lastRenderedPageBreak/>
              <w:t>Huawei/HiSilicon</w:t>
            </w:r>
          </w:p>
        </w:tc>
        <w:tc>
          <w:tcPr>
            <w:tcW w:w="7762" w:type="dxa"/>
          </w:tcPr>
          <w:p w14:paraId="3DAF4805" w14:textId="0AD63E55" w:rsidR="00505A98" w:rsidRDefault="00505A98" w:rsidP="00505A98">
            <w:pPr>
              <w:rPr>
                <w:rFonts w:ascii="Times New Roman" w:eastAsia="宋体" w:hAnsi="Times New Roman" w:cs="Times New Roman"/>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The necessity for enhancements seems not strong.</w:t>
            </w:r>
          </w:p>
        </w:tc>
      </w:tr>
    </w:tbl>
    <w:p w14:paraId="5205FD46" w14:textId="77777777" w:rsidR="00224944" w:rsidRDefault="00224944">
      <w:pPr>
        <w:rPr>
          <w:rFonts w:ascii="Times New Roman" w:hAnsi="Times New Roman" w:cs="Times New Roman"/>
          <w:b/>
          <w:bCs/>
          <w:sz w:val="22"/>
          <w:szCs w:val="20"/>
          <w:lang w:val="en-US" w:eastAsia="ja-JP"/>
        </w:rPr>
      </w:pPr>
    </w:p>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lastRenderedPageBreak/>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w:t>
            </w:r>
            <w:r>
              <w:rPr>
                <w:rFonts w:ascii="Times New Roman" w:hAnsi="Times New Roman" w:cs="Times New Roman"/>
                <w:szCs w:val="18"/>
                <w:lang w:val="en-US" w:eastAsia="ja-JP"/>
              </w:rPr>
              <w:lastRenderedPageBreak/>
              <w:t xml:space="preserve">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7F89B31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Agree with Moderator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b/>
                <w:bCs/>
                <w:szCs w:val="18"/>
                <w:lang w:val="en-US" w:eastAsia="zh-CN"/>
              </w:rPr>
              <w:t>, Q2</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3</w:t>
            </w:r>
            <w:r>
              <w:rPr>
                <w:rFonts w:ascii="Times New Roman" w:eastAsia="宋体" w:hAnsi="Times New Roman" w:cs="Times New Roman" w:hint="eastAsia"/>
                <w:szCs w:val="18"/>
                <w:lang w:val="en-US" w:eastAsia="zh-CN"/>
              </w:rPr>
              <w:t>:</w:t>
            </w:r>
            <w:r>
              <w:t xml:space="preserve"> </w:t>
            </w:r>
            <w:r>
              <w:rPr>
                <w:rFonts w:ascii="Times New Roman" w:eastAsia="宋体"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Agree w Moderator</w:t>
            </w:r>
          </w:p>
          <w:p w14:paraId="14CB58D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58204B1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As per Topic 3, more justification is need to see the benefits from the enhacnements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lastRenderedPageBreak/>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HW/HiSi.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support </w:t>
            </w:r>
            <w:r>
              <w:rPr>
                <w:rFonts w:ascii="Times New Roman" w:eastAsia="宋体"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moderator’s suggestion. </w:t>
            </w:r>
          </w:p>
          <w:p w14:paraId="4CB0A32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topic-3,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monitoring control by DRX, which is used for robust traffic type.  The pre-configured DG for CG/SPS enhancement is allocted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14:paraId="5E196FF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10E8FD0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3: The trunking efficiency is reduced for XR multiple flow differentiation with CG.  We don’t see the need.  </w:t>
            </w:r>
          </w:p>
          <w:p w14:paraId="553F7BB0" w14:textId="77777777" w:rsidR="00224944" w:rsidRDefault="00224944">
            <w:pPr>
              <w:rPr>
                <w:rFonts w:ascii="Times New Roman" w:eastAsia="宋体"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C3CE605"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 For topic 3, after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宋体"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w:t>
            </w:r>
            <w:r>
              <w:rPr>
                <w:rFonts w:ascii="Times New Roman" w:eastAsiaTheme="minorEastAsia" w:hAnsi="Times New Roman" w:cs="Times New Roman"/>
                <w:lang w:val="en-US" w:eastAsia="zh-CN"/>
              </w:rPr>
              <w:lastRenderedPageBreak/>
              <w:t xml:space="preserve">is needed to differ which stream the CG activation DCI with same CG index is for. In other words, </w:t>
            </w:r>
            <w:r>
              <w:rPr>
                <w:rFonts w:ascii="Times New Roman" w:eastAsia="宋体"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224944" w14:paraId="2287AE13" w14:textId="77777777">
        <w:tc>
          <w:tcPr>
            <w:tcW w:w="1867" w:type="dxa"/>
          </w:tcPr>
          <w:p w14:paraId="12AC6370" w14:textId="77777777" w:rsidR="00224944" w:rsidRDefault="00224944">
            <w:pPr>
              <w:rPr>
                <w:rFonts w:ascii="Times New Roman" w:hAnsi="Times New Roman" w:cs="Times New Roman"/>
                <w:b/>
                <w:bCs/>
                <w:szCs w:val="18"/>
                <w:lang w:eastAsia="zh-TW"/>
              </w:rPr>
            </w:pPr>
          </w:p>
        </w:tc>
        <w:tc>
          <w:tcPr>
            <w:tcW w:w="7762" w:type="dxa"/>
          </w:tcPr>
          <w:p w14:paraId="7A6F7FD3" w14:textId="77777777" w:rsidR="00224944" w:rsidRDefault="00224944">
            <w:pPr>
              <w:rPr>
                <w:rFonts w:ascii="Times New Roman" w:eastAsia="宋体" w:hAnsi="Times New Roman" w:cs="Times New Roman"/>
                <w:szCs w:val="18"/>
                <w:lang w:val="en-US" w:eastAsia="zh-TW"/>
              </w:rPr>
            </w:pPr>
          </w:p>
        </w:tc>
      </w:tr>
    </w:tbl>
    <w:p w14:paraId="4A2DE272" w14:textId="77777777" w:rsidR="00224944" w:rsidRDefault="00224944">
      <w:pPr>
        <w:rPr>
          <w:rFonts w:ascii="Times New Roman" w:hAnsi="Times New Roman" w:cs="Times New Roman"/>
          <w:b/>
          <w:bCs/>
          <w:sz w:val="22"/>
          <w:szCs w:val="20"/>
          <w:lang w:val="en-US" w:eastAsia="ja-JP"/>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w:t>
            </w:r>
            <w:r>
              <w:rPr>
                <w:rFonts w:ascii="Times New Roman" w:hAnsi="Times New Roman" w:cs="Times New Roman"/>
                <w:szCs w:val="18"/>
                <w:lang w:val="en-US" w:eastAsia="ja-JP"/>
              </w:rPr>
              <w:lastRenderedPageBreak/>
              <w:t xml:space="preserve">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 xml:space="preserve">In fact </w:t>
            </w:r>
            <w:r>
              <w:rPr>
                <w:rFonts w:ascii="Times New Roman" w:eastAsia="宋体" w:hAnsi="Times New Roman" w:cs="Times New Roman" w:hint="eastAsia"/>
                <w:szCs w:val="18"/>
                <w:lang w:val="en-US" w:eastAsia="zh-CN"/>
              </w:rPr>
              <w:t xml:space="preserve">we have </w:t>
            </w:r>
            <w:r>
              <w:rPr>
                <w:rFonts w:ascii="Times New Roman" w:eastAsia="宋体" w:hAnsi="Times New Roman" w:cs="Times New Roman"/>
                <w:szCs w:val="18"/>
                <w:lang w:val="en-US" w:eastAsia="zh-CN"/>
              </w:rPr>
              <w:t>similar</w:t>
            </w:r>
            <w:r>
              <w:rPr>
                <w:rFonts w:ascii="Times New Roman" w:eastAsia="宋体" w:hAnsi="Times New Roman" w:cs="Times New Roman" w:hint="eastAsia"/>
                <w:szCs w:val="18"/>
                <w:lang w:val="en-US" w:eastAsia="zh-CN"/>
              </w:rPr>
              <w:t xml:space="preserve"> observation as vivo</w:t>
            </w:r>
            <w:r>
              <w:rPr>
                <w:rFonts w:ascii="Times New Roman" w:eastAsia="宋体" w:hAnsi="Times New Roman" w:cs="Times New Roman"/>
                <w:szCs w:val="18"/>
                <w:lang w:val="en-US" w:eastAsia="zh-CN"/>
              </w:rPr>
              <w:t xml:space="preserve"> in the contributions</w:t>
            </w:r>
            <w:r>
              <w:rPr>
                <w:rFonts w:ascii="Times New Roman" w:eastAsia="宋体"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3202D48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And i</w:t>
            </w:r>
            <w:r>
              <w:rPr>
                <w:rFonts w:ascii="Times New Roman" w:eastAsia="宋体"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宋体"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宋体"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3.29%</w:t>
                  </w:r>
                </w:p>
              </w:tc>
            </w:tr>
          </w:tbl>
          <w:p w14:paraId="79BE0F3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We also find that </w:t>
            </w:r>
            <w:r>
              <w:rPr>
                <w:rFonts w:ascii="Times New Roman" w:eastAsia="宋体" w:hAnsi="Times New Roman" w:cs="Times New Roman" w:hint="eastAsia"/>
                <w:b/>
                <w:szCs w:val="18"/>
                <w:lang w:val="en-US" w:eastAsia="zh-CN"/>
              </w:rPr>
              <w:t>Ericsson, vivo and ZTE</w:t>
            </w:r>
            <w:r>
              <w:rPr>
                <w:rFonts w:ascii="Times New Roman" w:eastAsia="宋体" w:hAnsi="Times New Roman" w:cs="Times New Roman"/>
                <w:b/>
                <w:szCs w:val="18"/>
                <w:lang w:val="en-US" w:eastAsia="zh-CN"/>
              </w:rPr>
              <w:t>/</w:t>
            </w:r>
            <w:r>
              <w:rPr>
                <w:rFonts w:ascii="Times New Roman" w:eastAsia="宋体" w:hAnsi="Times New Roman" w:cs="Times New Roman" w:hint="eastAsia"/>
                <w:b/>
                <w:szCs w:val="18"/>
                <w:lang w:val="en-US" w:eastAsia="zh-CN"/>
              </w:rPr>
              <w:t>Sanechips</w:t>
            </w:r>
            <w:r>
              <w:rPr>
                <w:rFonts w:ascii="Times New Roman" w:eastAsia="宋体"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宋体" w:hAnsi="Times New Roman" w:cs="Times New Roman"/>
                <w:szCs w:val="18"/>
                <w:lang w:val="en-US" w:eastAsia="zh-CN"/>
              </w:rPr>
              <w:t xml:space="preserve">basically </w:t>
            </w:r>
            <w:r>
              <w:rPr>
                <w:rFonts w:ascii="Times New Roman" w:eastAsia="宋体" w:hAnsi="Times New Roman" w:cs="Times New Roman" w:hint="eastAsia"/>
                <w:szCs w:val="18"/>
                <w:lang w:val="en-US" w:eastAsia="zh-CN"/>
              </w:rPr>
              <w:t xml:space="preserve">the </w:t>
            </w:r>
            <w:r>
              <w:rPr>
                <w:rFonts w:ascii="Times New Roman" w:eastAsia="宋体" w:hAnsi="Times New Roman" w:cs="Times New Roman"/>
                <w:szCs w:val="18"/>
                <w:lang w:val="en-US" w:eastAsia="zh-CN"/>
              </w:rPr>
              <w:t xml:space="preserve">observation of </w:t>
            </w:r>
            <w:r>
              <w:rPr>
                <w:rFonts w:ascii="Times New Roman" w:eastAsia="宋体" w:hAnsi="Times New Roman" w:cs="Times New Roman" w:hint="eastAsia"/>
                <w:szCs w:val="18"/>
                <w:lang w:val="en-US" w:eastAsia="zh-CN"/>
              </w:rPr>
              <w:t xml:space="preserve">negative capacity performance of 1 DCI scheduling multiple PDSCHs </w:t>
            </w:r>
            <w:r>
              <w:rPr>
                <w:rFonts w:ascii="Times New Roman" w:eastAsia="宋体" w:hAnsi="Times New Roman" w:cs="Times New Roman"/>
                <w:szCs w:val="18"/>
                <w:lang w:val="en-US" w:eastAsia="zh-CN"/>
              </w:rPr>
              <w:t xml:space="preserve">in the cases </w:t>
            </w:r>
            <w:r>
              <w:rPr>
                <w:rFonts w:ascii="Times New Roman" w:eastAsia="宋体" w:hAnsi="Times New Roman" w:cs="Times New Roman" w:hint="eastAsia"/>
                <w:szCs w:val="18"/>
                <w:lang w:val="en-US" w:eastAsia="zh-CN"/>
              </w:rPr>
              <w:t>is reasonable.</w:t>
            </w:r>
          </w:p>
          <w:p w14:paraId="0B5B6AB5" w14:textId="77777777" w:rsidR="00224944" w:rsidRDefault="00224944">
            <w:pPr>
              <w:rPr>
                <w:rFonts w:ascii="Times New Roman" w:eastAsia="宋体" w:hAnsi="Times New Roman" w:cs="Times New Roman"/>
                <w:szCs w:val="18"/>
                <w:lang w:val="en-US" w:eastAsia="zh-CN"/>
              </w:rPr>
            </w:pPr>
          </w:p>
          <w:p w14:paraId="4D19699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28472E"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1</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571780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Q1: We think the extension of single DCI scheduling multiple-PDSCH is useful for addressing issues related to transmission of large PDU sets, where any savings from </w:t>
            </w:r>
            <w:r>
              <w:rPr>
                <w:rFonts w:ascii="Times New Roman" w:hAnsi="Times New Roman" w:cs="Times New Roman"/>
                <w:szCs w:val="18"/>
                <w:lang w:val="en-US" w:eastAsia="ja-JP"/>
              </w:rPr>
              <w:lastRenderedPageBreak/>
              <w:t>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vivo’s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multi-PxSCH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宋体"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pPr>
        <w:pStyle w:val="ListParagraph"/>
        <w:numPr>
          <w:ilvl w:val="3"/>
          <w:numId w:val="46"/>
        </w:numPr>
        <w:spacing w:beforeLines="50" w:before="120" w:afterLines="50" w:after="120"/>
        <w:rPr>
          <w:rFonts w:ascii="Times New Roman" w:eastAsia="微软雅黑"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egarding the multi-PDSCH scheduling, we would like to note that the scheduling algorithm has great effect on the performance. For example, the critera to adopt multi-PDSCH scheduling and how many slots would be allocated for mutli-PDSCH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14:paraId="75859D3D"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FL suggestion. </w:t>
            </w:r>
          </w:p>
          <w:p w14:paraId="45E5DAD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8B3DBE" w14:paraId="6C6D8407" w14:textId="77777777">
        <w:tc>
          <w:tcPr>
            <w:tcW w:w="1867" w:type="dxa"/>
          </w:tcPr>
          <w:p w14:paraId="3E4AE7F6" w14:textId="2AAC487F" w:rsidR="008B3DBE" w:rsidRDefault="008B3DBE" w:rsidP="008B3DBE">
            <w:pPr>
              <w:rPr>
                <w:rFonts w:ascii="Times New Roman" w:eastAsiaTheme="minorEastAsia" w:hAnsi="Times New Roman" w:cs="Times New Roman" w:hint="eastAsia"/>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5AB1A756" w14:textId="2E65F286" w:rsidR="008B3DBE" w:rsidRDefault="008B3DBE" w:rsidP="008B3DBE">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bl>
    <w:p w14:paraId="69BD088C" w14:textId="77777777" w:rsidR="00224944" w:rsidRDefault="00224944">
      <w:pPr>
        <w:rPr>
          <w:rFonts w:ascii="Times New Roman" w:hAnsi="Times New Roman" w:cs="Times New Roman"/>
          <w:b/>
          <w:bCs/>
          <w:sz w:val="22"/>
          <w:szCs w:val="20"/>
          <w:lang w:val="en-US" w:eastAsia="ja-JP"/>
        </w:rPr>
      </w:pPr>
    </w:p>
    <w:p w14:paraId="13FDDE0B" w14:textId="77777777" w:rsidR="00224944" w:rsidRDefault="00224944">
      <w:pPr>
        <w:pStyle w:val="NormalWeb"/>
        <w:rPr>
          <w:lang w:val="en-US"/>
        </w:rPr>
      </w:pPr>
    </w:p>
    <w:p w14:paraId="0D3C1727" w14:textId="77777777" w:rsidR="00224944" w:rsidRDefault="00224944">
      <w:pPr>
        <w:pStyle w:val="NormalWeb"/>
        <w:ind w:left="0" w:firstLine="0"/>
        <w:rPr>
          <w:lang w:val="en-US"/>
        </w:rPr>
      </w:pPr>
    </w:p>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lastRenderedPageBreak/>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HW/HiSi</w:t>
            </w:r>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HW/HiSi</w:t>
            </w:r>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597AD5" w14:paraId="7735ED29" w14:textId="77777777">
        <w:tc>
          <w:tcPr>
            <w:tcW w:w="1867" w:type="dxa"/>
          </w:tcPr>
          <w:p w14:paraId="23CE38F5" w14:textId="5F1B401B" w:rsidR="00597AD5" w:rsidRDefault="00597AD5" w:rsidP="00597AD5">
            <w:pPr>
              <w:rPr>
                <w:rFonts w:ascii="Times New Roman" w:eastAsiaTheme="minorEastAsia" w:hAnsi="Times New Roman" w:cs="Times New Roman" w:hint="eastAsia"/>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96BCA20" w14:textId="3377243A" w:rsidR="00597AD5" w:rsidRDefault="00597AD5" w:rsidP="00597AD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bl>
    <w:p w14:paraId="1103F299" w14:textId="77777777" w:rsidR="00224944" w:rsidRDefault="00224944">
      <w:pPr>
        <w:rPr>
          <w:rFonts w:ascii="Times New Roman" w:hAnsi="Times New Roman" w:cs="Times New Roman"/>
          <w:b/>
          <w:bCs/>
          <w:sz w:val="22"/>
          <w:szCs w:val="20"/>
          <w:lang w:val="en-US" w:eastAsia="ja-JP"/>
        </w:rPr>
      </w:pPr>
    </w:p>
    <w:p w14:paraId="5F7E9ACB" w14:textId="77777777" w:rsidR="00224944" w:rsidRDefault="00224944">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lastRenderedPageBreak/>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OK to prioritized.</w:t>
            </w:r>
          </w:p>
          <w:p w14:paraId="35B5739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ListParagraph"/>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宋体" w:hAnsi="Times New Roman" w:cs="Times New Roman"/>
                <w:szCs w:val="18"/>
                <w:lang w:val="en-US" w:eastAsia="zh-CN"/>
              </w:rPr>
              <w:lastRenderedPageBreak/>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3AB22EA1"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fo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宋体"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 xml:space="preserve">We suggest to postpone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AA1334B" w14:textId="77777777" w:rsidR="00224944" w:rsidRDefault="0039612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multi-PxSCH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Companies</w:t>
            </w:r>
            <w:r>
              <w:rPr>
                <w:rFonts w:ascii="Times New Roman" w:eastAsia="宋体"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discussion should be postpone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267AF16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 suggest to postpone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3A74B3" w14:paraId="32658192" w14:textId="77777777">
        <w:tc>
          <w:tcPr>
            <w:tcW w:w="1867" w:type="dxa"/>
          </w:tcPr>
          <w:p w14:paraId="009DF7C8" w14:textId="23F5A30B" w:rsidR="003A74B3" w:rsidRDefault="003A74B3" w:rsidP="003A74B3">
            <w:pPr>
              <w:rPr>
                <w:rFonts w:ascii="Times New Roman" w:eastAsiaTheme="minorEastAsia" w:hAnsi="Times New Roman" w:cs="Times New Roman" w:hint="eastAsia"/>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7375FDD" w14:textId="217C9857" w:rsidR="003A74B3" w:rsidRDefault="003A74B3" w:rsidP="003A74B3">
            <w:p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Similar with 3.2.2, suggest</w:t>
            </w:r>
            <w:r w:rsidRPr="00C45573">
              <w:rPr>
                <w:rFonts w:ascii="Times New Roman" w:eastAsiaTheme="minorEastAsia" w:hAnsi="Times New Roman" w:cs="Times New Roman"/>
                <w:bCs/>
                <w:szCs w:val="18"/>
                <w:lang w:val="en-US" w:eastAsia="zh-CN"/>
              </w:rPr>
              <w:t xml:space="preserve"> postponing this discussion after decision on regarding the proposal in section 3.1.1</w:t>
            </w:r>
          </w:p>
        </w:tc>
      </w:tr>
    </w:tbl>
    <w:p w14:paraId="704E5942" w14:textId="77777777" w:rsidR="00224944" w:rsidRDefault="00224944">
      <w:pPr>
        <w:rPr>
          <w:rFonts w:ascii="Times New Roman" w:hAnsi="Times New Roman" w:cs="Times New Roman"/>
          <w:b/>
          <w:bCs/>
          <w:sz w:val="22"/>
          <w:szCs w:val="20"/>
          <w:lang w:val="en-US" w:eastAsia="ja-JP"/>
        </w:rPr>
      </w:pPr>
    </w:p>
    <w:p w14:paraId="08C32780" w14:textId="77777777" w:rsidR="00224944" w:rsidRDefault="00224944">
      <w:pPr>
        <w:pStyle w:val="NormalWeb"/>
        <w:rPr>
          <w:lang w:val="en-US"/>
        </w:rPr>
      </w:pPr>
    </w:p>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77777777" w:rsidR="00224944" w:rsidRDefault="0039612C">
      <w:pPr>
        <w:pStyle w:val="Heading3"/>
        <w:numPr>
          <w:ilvl w:val="2"/>
          <w:numId w:val="74"/>
        </w:numPr>
        <w:rPr>
          <w:lang w:val="en-US"/>
        </w:rPr>
      </w:pPr>
      <w:r>
        <w:rPr>
          <w:lang w:val="en-US"/>
        </w:rPr>
        <w:t>First round of Discussion</w:t>
      </w:r>
    </w:p>
    <w:p w14:paraId="3D20D77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F768C5" w14:textId="77777777" w:rsidR="00224944" w:rsidRDefault="00224944">
      <w:pPr>
        <w:pStyle w:val="ListParagraph"/>
        <w:ind w:left="0"/>
        <w:rPr>
          <w:lang w:val="en-US" w:eastAsia="ja-JP"/>
        </w:rPr>
      </w:pPr>
    </w:p>
    <w:p w14:paraId="417B144D" w14:textId="77777777" w:rsidR="00224944" w:rsidRDefault="0039612C">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29C6936F" w14:textId="77777777" w:rsidR="00224944" w:rsidRDefault="0039612C">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4212CB69" w14:textId="77777777" w:rsidR="00224944" w:rsidRDefault="0039612C">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66125CED" w14:textId="77777777" w:rsidR="00224944" w:rsidRDefault="0039612C">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lastRenderedPageBreak/>
        <w:t>Support:</w:t>
      </w:r>
      <w:r>
        <w:rPr>
          <w:rFonts w:ascii="Times New Roman" w:eastAsiaTheme="minorEastAsia" w:hAnsi="Times New Roman" w:cs="Times New Roman"/>
          <w:bCs/>
          <w:iCs/>
          <w:szCs w:val="21"/>
          <w:lang w:val="en-US" w:eastAsia="zh-CN"/>
        </w:rPr>
        <w:t xml:space="preserve"> Huawei/HiSilicon*, Apple, TCL. LG</w:t>
      </w:r>
    </w:p>
    <w:p w14:paraId="6983CB82" w14:textId="77777777" w:rsidR="00224944" w:rsidRDefault="0039612C">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Cs/>
                <w:szCs w:val="18"/>
                <w:lang w:val="en-US" w:eastAsia="ko-KR"/>
              </w:rPr>
              <w:lastRenderedPageBreak/>
              <w:t>Q2: Same as others. With repect to companies’ effort, we are fine to capture proposals when the performance has been shown or can be clearly expected. We think the same principle can be applied for all of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lastRenderedPageBreak/>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宋体" w:hAnsi="Times New Roman" w:cs="Times New Roman"/>
                <w:szCs w:val="18"/>
                <w:lang w:val="en-US" w:eastAsia="zh-CN"/>
              </w:rPr>
              <w:t>We also suggest to leave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824" w:type="dxa"/>
            <w:gridSpan w:val="2"/>
          </w:tcPr>
          <w:p w14:paraId="1AE4A68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 We support 3-4-1. But, this topic should be lead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HW/HiSi,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C9DC98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Currently RAN2 has specific discussion on BSR enhancement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P3-4-1.</w:t>
            </w:r>
          </w:p>
          <w:p w14:paraId="47D41F0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F</w:t>
            </w:r>
            <w:r>
              <w:rPr>
                <w:rFonts w:ascii="Times New Roman" w:eastAsia="宋体" w:hAnsi="Times New Roman" w:cs="Times New Roman"/>
                <w:szCs w:val="18"/>
                <w:lang w:val="en-US" w:eastAsia="zh-CN"/>
              </w:rPr>
              <w:t>or P3-4-2, it seems enhanced SR would be used for enabling delay aware scheduling by sending traffic information like remaning delivery time in the SR. However, it is not clear how the traffic information or the delay information can be conveyed by SR. Besides, BSR is more apprioprate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Our view is similar as last round. </w:t>
            </w:r>
            <w:r>
              <w:rPr>
                <w:rFonts w:ascii="Times New Roman" w:eastAsia="宋体"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suggest to drop further discussion and leave the issues to RAN2.</w:t>
            </w:r>
          </w:p>
          <w:p w14:paraId="17C0808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already discussed and is discussing P3-4-1. RAN2 can also make a decision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Our view is the same as in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宋体" w:hAnsi="Times New Roman" w:cs="Times New Roman"/>
                <w:b/>
                <w:bCs/>
                <w:szCs w:val="18"/>
                <w:lang w:val="en-US" w:eastAsia="zh-CN"/>
              </w:rPr>
              <w:t>SONY</w:t>
            </w:r>
          </w:p>
        </w:tc>
        <w:tc>
          <w:tcPr>
            <w:tcW w:w="7762" w:type="dxa"/>
          </w:tcPr>
          <w:p w14:paraId="7FF21969"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suggest to leave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think it should be discussed in RAN2.</w:t>
            </w:r>
          </w:p>
        </w:tc>
      </w:tr>
      <w:tr w:rsidR="00EC5ACC" w14:paraId="28309139" w14:textId="77777777">
        <w:tc>
          <w:tcPr>
            <w:tcW w:w="1867" w:type="dxa"/>
          </w:tcPr>
          <w:p w14:paraId="4198DF9F" w14:textId="6F93EC89" w:rsidR="00EC5ACC" w:rsidRDefault="00EC5ACC" w:rsidP="00EC5ACC">
            <w:pPr>
              <w:rPr>
                <w:rFonts w:ascii="Times New Roman" w:eastAsiaTheme="minorEastAsia" w:hAnsi="Times New Roman" w:cs="Times New Roman" w:hint="eastAsia"/>
                <w:b/>
                <w:bCs/>
                <w:szCs w:val="18"/>
                <w:lang w:val="en-US" w:eastAsia="zh-CN"/>
              </w:rPr>
            </w:pPr>
            <w:bookmarkStart w:id="25" w:name="_GoBack" w:colFirst="0" w:colLast="0"/>
            <w:r w:rsidRPr="000E70C6">
              <w:rPr>
                <w:rFonts w:ascii="Times New Roman" w:hAnsi="Times New Roman" w:cs="Times New Roman"/>
                <w:b/>
                <w:bCs/>
                <w:szCs w:val="18"/>
                <w:lang w:val="en-US" w:eastAsia="ja-JP"/>
              </w:rPr>
              <w:t>Huawei/HiSilicon</w:t>
            </w:r>
          </w:p>
        </w:tc>
        <w:tc>
          <w:tcPr>
            <w:tcW w:w="7762" w:type="dxa"/>
          </w:tcPr>
          <w:p w14:paraId="18E6276D" w14:textId="77777777" w:rsidR="00EC5ACC" w:rsidRDefault="00EC5ACC" w:rsidP="00EC5AC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BSR enhancement should be captured in TR although it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 to indicate whether the enhancement is necessary.</w:t>
            </w:r>
          </w:p>
          <w:p w14:paraId="20C7B327" w14:textId="50834A8D" w:rsidR="00EC5ACC" w:rsidRDefault="00EC5ACC" w:rsidP="00EC5ACC">
            <w:pPr>
              <w:rPr>
                <w:rFonts w:ascii="Times New Roman" w:eastAsia="宋体" w:hAnsi="Times New Roman" w:cs="Times New Roman" w:hint="eastAsia"/>
                <w:szCs w:val="18"/>
                <w:lang w:val="en-US" w:eastAsia="zh-CN"/>
              </w:rPr>
            </w:pPr>
            <w:r w:rsidRPr="002C33A8">
              <w:rPr>
                <w:rFonts w:ascii="Times New Roman" w:eastAsiaTheme="minorEastAsia" w:hAnsi="Times New Roman" w:cs="Times New Roman"/>
                <w:bCs/>
                <w:szCs w:val="18"/>
                <w:lang w:val="en-US" w:eastAsia="zh-CN"/>
              </w:rPr>
              <w:lastRenderedPageBreak/>
              <w:t xml:space="preserve">For Proposal 3-4-2, SR enhancement can be considered since SR </w:t>
            </w:r>
            <w:r>
              <w:rPr>
                <w:rFonts w:ascii="Times New Roman" w:eastAsiaTheme="minorEastAsia" w:hAnsi="Times New Roman" w:cs="Times New Roman"/>
                <w:bCs/>
                <w:szCs w:val="18"/>
                <w:lang w:val="en-US" w:eastAsia="zh-CN"/>
              </w:rPr>
              <w:t>belongs to RAN1 scope</w:t>
            </w:r>
            <w:r w:rsidRPr="002C33A8">
              <w:rPr>
                <w:rFonts w:ascii="Times New Roman" w:eastAsiaTheme="minorEastAsia" w:hAnsi="Times New Roman" w:cs="Times New Roman"/>
                <w:bCs/>
                <w:szCs w:val="18"/>
                <w:lang w:val="en-US" w:eastAsia="zh-CN"/>
              </w:rPr>
              <w:t>. And according to our simulation results, it is beneficial to study multi-bits SR mechanisms for capacity improvement of XR traffic.</w:t>
            </w:r>
          </w:p>
        </w:tc>
      </w:tr>
      <w:bookmarkEnd w:id="25"/>
    </w:tbl>
    <w:p w14:paraId="4F592C15" w14:textId="77777777" w:rsidR="00224944" w:rsidRDefault="00224944">
      <w:pPr>
        <w:rPr>
          <w:rFonts w:ascii="Times New Roman" w:hAnsi="Times New Roman" w:cs="Times New Roman"/>
          <w:b/>
          <w:bCs/>
          <w:sz w:val="22"/>
          <w:szCs w:val="20"/>
          <w:lang w:val="en-US" w:eastAsia="ja-JP"/>
        </w:rPr>
      </w:pPr>
    </w:p>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pPr>
        <w:pStyle w:val="ListParagraph"/>
        <w:numPr>
          <w:ilvl w:val="0"/>
          <w:numId w:val="75"/>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17EB63C9" w14:textId="77777777" w:rsidR="00224944" w:rsidRDefault="0039612C">
      <w:pPr>
        <w:pStyle w:val="ListParagraph"/>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4628AC1D"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pPr>
        <w:pStyle w:val="ListParagraph"/>
        <w:numPr>
          <w:ilvl w:val="0"/>
          <w:numId w:val="75"/>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pPr>
        <w:pStyle w:val="ListParagraph"/>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pPr>
        <w:pStyle w:val="ListParagraph"/>
        <w:numPr>
          <w:ilvl w:val="0"/>
          <w:numId w:val="75"/>
        </w:numPr>
        <w:spacing w:afterLines="50" w:after="120" w:line="240" w:lineRule="auto"/>
        <w:rPr>
          <w:rFonts w:ascii="Times New Roman" w:eastAsia="宋体" w:hAnsi="Times New Roman" w:cs="Times New Roman"/>
          <w:b/>
          <w:bCs/>
          <w:i/>
          <w:lang w:val="en-US" w:eastAsia="zh-CN"/>
        </w:rPr>
      </w:pPr>
      <w:r>
        <w:rPr>
          <w:rFonts w:ascii="Times New Roman" w:eastAsia="宋体" w:hAnsi="Times New Roman" w:cs="Times New Roman"/>
          <w:b/>
          <w:bCs/>
          <w:i/>
          <w:lang w:val="en-US" w:eastAsia="zh-CN"/>
        </w:rPr>
        <w:t>Study mechanism of packet dropping based on the PDB requirement, in order to avoid resource waste due to the out-of-date packets.</w:t>
      </w:r>
    </w:p>
    <w:p w14:paraId="29EB36FB"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pPr>
        <w:pStyle w:val="ListParagraph"/>
        <w:numPr>
          <w:ilvl w:val="0"/>
          <w:numId w:val="75"/>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pPr>
        <w:pStyle w:val="ListParagraph"/>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pPr>
        <w:pStyle w:val="ListParagraph"/>
        <w:numPr>
          <w:ilvl w:val="0"/>
          <w:numId w:val="75"/>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pPr>
        <w:pStyle w:val="ListParagraph"/>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5C2D8789"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pPr>
        <w:pStyle w:val="ListParagraph"/>
        <w:numPr>
          <w:ilvl w:val="0"/>
          <w:numId w:val="75"/>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pPr>
        <w:pStyle w:val="ListParagraph"/>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pPr>
        <w:pStyle w:val="ListParagraph"/>
        <w:numPr>
          <w:ilvl w:val="0"/>
          <w:numId w:val="75"/>
        </w:numPr>
        <w:spacing w:afterLines="50" w:after="120" w:line="240" w:lineRule="auto"/>
        <w:rPr>
          <w:rFonts w:ascii="Times New Roman" w:eastAsia="宋体" w:hAnsi="Times New Roman" w:cs="Times New Roman"/>
          <w:b/>
          <w:bCs/>
          <w:iCs/>
          <w:lang w:val="en-US" w:eastAsia="zh-CN"/>
        </w:rPr>
      </w:pPr>
      <w:r>
        <w:rPr>
          <w:rStyle w:val="B1Zchn"/>
          <w:rFonts w:ascii="Times New Roman" w:hAnsi="Times New Roman" w:cs="Times New Roman"/>
          <w:b/>
          <w:bCs/>
          <w:highlight w:val="yellow"/>
          <w:lang w:val="en-US"/>
        </w:rPr>
        <w:lastRenderedPageBreak/>
        <w:t>Proposal 3-5-4:</w:t>
      </w:r>
      <w:r>
        <w:rPr>
          <w:rStyle w:val="B1Zchn"/>
          <w:rFonts w:ascii="Times New Roman" w:hAnsi="Times New Roman" w:cs="Times New Roman"/>
          <w:b/>
          <w:bCs/>
          <w:lang w:val="en-US"/>
        </w:rPr>
        <w:t xml:space="preserve"> </w:t>
      </w: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41BD4BB3"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pPr>
        <w:pStyle w:val="ListParagraph"/>
        <w:numPr>
          <w:ilvl w:val="0"/>
          <w:numId w:val="75"/>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pPr>
        <w:pStyle w:val="ListParagraph"/>
        <w:numPr>
          <w:ilvl w:val="0"/>
          <w:numId w:val="75"/>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pPr>
        <w:pStyle w:val="ListParagraph"/>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pPr>
        <w:pStyle w:val="ListParagraph"/>
        <w:numPr>
          <w:ilvl w:val="0"/>
          <w:numId w:val="76"/>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pPr>
        <w:pStyle w:val="ListParagraph"/>
        <w:numPr>
          <w:ilvl w:val="1"/>
          <w:numId w:val="76"/>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4A1A6D7A" w14:textId="77777777" w:rsidR="00224944" w:rsidRDefault="0039612C">
      <w:pPr>
        <w:pStyle w:val="ListParagraph"/>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72E6B71C" w14:textId="77777777" w:rsidR="00224944" w:rsidRDefault="0039612C">
      <w:pPr>
        <w:pStyle w:val="ListParagraph"/>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pPr>
        <w:pStyle w:val="ListParagraph"/>
        <w:numPr>
          <w:ilvl w:val="1"/>
          <w:numId w:val="76"/>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6"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6"/>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w:t>
            </w:r>
            <w:r>
              <w:rPr>
                <w:rFonts w:ascii="Times New Roman" w:hAnsi="Times New Roman" w:cs="Times New Roman"/>
                <w:szCs w:val="18"/>
                <w:lang w:val="en-US" w:eastAsia="ja-JP"/>
              </w:rPr>
              <w:lastRenderedPageBreak/>
              <w:t xml:space="preserve">Asking for simulation results for the above is proactically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7"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8" w:name="OLE_LINK487"/>
            <w:r>
              <w:rPr>
                <w:rFonts w:ascii="Times New Roman" w:hAnsi="Times New Roman" w:cs="Times New Roman"/>
                <w:szCs w:val="18"/>
                <w:lang w:val="en-US" w:eastAsia="ja-JP"/>
              </w:rPr>
              <w:t>3-5-3</w:t>
            </w:r>
            <w:bookmarkEnd w:id="28"/>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7"/>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2EA4945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pPr>
              <w:pStyle w:val="ListParagraph"/>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35C82C59" w14:textId="77777777" w:rsidR="00224944" w:rsidRDefault="0039612C">
            <w:pPr>
              <w:pStyle w:val="ListParagraph"/>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14:paraId="6BB46160"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0208A0E8"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see no RAN1 impact from Proposal 3-5-2. We highly recommend focusing on RAN1 enhancements and be mindful of time left for this SI for the sake of progress. Thus, we suggest not to discus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355BCE3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For </w:t>
            </w:r>
            <w:r>
              <w:rPr>
                <w:rFonts w:ascii="Times New Roman" w:eastAsia="宋体"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0A5A4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3-5-5/6, it is clear that latency reduction can be achieved – the value depends on the SCS (e.g. ~2 msec at 15 kHz and ~1 msec for 30 kHz). </w:t>
            </w:r>
          </w:p>
          <w:p w14:paraId="14367BD6"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only question is whether for XR it is worth to reduce latency by having a common HARQ pool for some cells. It is unlcear what simulation results are needed for that. </w:t>
            </w:r>
          </w:p>
          <w:p w14:paraId="7F2337D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UL XR-PMW is the pre-scheduling scheme with pre-configured PDCCH monitoring occasions aligned with XR traffic cycle. UL XR-PMW shows capacity gain 33% over UL dynamic grant with 5 ms SR delay.</w:t>
            </w:r>
          </w:p>
          <w:p w14:paraId="32A75AC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3-5-5, 3-5-6. We are OK to further discuss when the evalution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564B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bl>
    <w:p w14:paraId="29E029B1" w14:textId="77777777" w:rsidR="00224944" w:rsidRDefault="00224944">
      <w:pPr>
        <w:rPr>
          <w:rFonts w:ascii="Times New Roman" w:hAnsi="Times New Roman" w:cs="Times New Roman"/>
          <w:b/>
          <w:bCs/>
          <w:sz w:val="22"/>
          <w:szCs w:val="20"/>
          <w:lang w:val="en-US" w:eastAsia="ja-JP"/>
        </w:rPr>
      </w:pPr>
    </w:p>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7777777" w:rsidR="00224944" w:rsidRDefault="0039612C">
      <w:pPr>
        <w:pStyle w:val="Heading1"/>
        <w:numPr>
          <w:ilvl w:val="0"/>
          <w:numId w:val="79"/>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lastRenderedPageBreak/>
              <w:t>S</w:t>
            </w:r>
            <w:r>
              <w:rPr>
                <w:rFonts w:ascii="Times New Roman" w:hAnsi="Times New Roman" w:cs="Times New Roman"/>
                <w:sz w:val="20"/>
                <w:szCs w:val="20"/>
                <w:lang w:val="en-US" w:eastAsia="zh-CN"/>
              </w:rPr>
              <w:t>oft HARQ-ACK feedback</w:t>
            </w:r>
          </w:p>
          <w:p w14:paraId="592FC87A"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6C12CFAE" w14:textId="77777777" w:rsidR="00224944" w:rsidRDefault="0039612C">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pPr>
              <w:pStyle w:val="ListParagraph"/>
              <w:numPr>
                <w:ilvl w:val="1"/>
                <w:numId w:val="80"/>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pPr>
              <w:pStyle w:val="NormalWeb"/>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pPr>
              <w:pStyle w:val="NormalWeb"/>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6B43F4BD" w14:textId="77777777" w:rsidR="00224944" w:rsidRDefault="00224944">
      <w:pPr>
        <w:rPr>
          <w:rFonts w:ascii="Times New Roman" w:hAnsi="Times New Roman" w:cs="Times New Roman"/>
          <w:b/>
          <w:bCs/>
          <w:szCs w:val="20"/>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lastRenderedPageBreak/>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ListParagraph"/>
        <w:ind w:left="0"/>
        <w:rPr>
          <w:lang w:val="en-US" w:eastAsia="ja-JP"/>
        </w:rPr>
      </w:pPr>
    </w:p>
    <w:p w14:paraId="11FE8DCD"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9"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9"/>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lastRenderedPageBreak/>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1D9A81B5"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We don’t s</w:t>
            </w:r>
            <w:r>
              <w:rPr>
                <w:rFonts w:ascii="Times New Roman" w:eastAsia="宋体" w:hAnsi="Times New Roman" w:cs="Times New Roman" w:hint="eastAsia"/>
                <w:szCs w:val="18"/>
                <w:lang w:val="en-US" w:eastAsia="zh-CN"/>
              </w:rPr>
              <w:t>upport Proposal 4-4-1</w:t>
            </w:r>
            <w:r>
              <w:rPr>
                <w:rFonts w:ascii="Times New Roman" w:eastAsia="宋体"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5BC0F3B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on Futurewei’s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pPr>
              <w:pStyle w:val="ListParagraph"/>
              <w:numPr>
                <w:ilvl w:val="0"/>
                <w:numId w:val="86"/>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pPr>
              <w:pStyle w:val="ListParagraph"/>
              <w:numPr>
                <w:ilvl w:val="0"/>
                <w:numId w:val="86"/>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14:paraId="157B0287" w14:textId="77777777" w:rsidR="00224944" w:rsidRDefault="0039612C">
            <w:pPr>
              <w:pStyle w:val="ListParagraph"/>
              <w:numPr>
                <w:ilvl w:val="0"/>
                <w:numId w:val="86"/>
              </w:numPr>
              <w:rPr>
                <w:lang w:val="en-US" w:eastAsia="ja-JP"/>
              </w:rPr>
            </w:pPr>
            <w:r>
              <w:rPr>
                <w:lang w:val="en-US" w:eastAsia="zh-CN"/>
              </w:rPr>
              <w:lastRenderedPageBreak/>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5E1631E"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7777777"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宋体"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30"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30"/>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2E8D4F2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As stated in our contribution, </w:t>
            </w:r>
            <w:bookmarkStart w:id="31" w:name="_Hlk110862104"/>
            <w:r>
              <w:rPr>
                <w:rFonts w:ascii="Times New Roman" w:eastAsia="宋体" w:hAnsi="Times New Roman" w:cs="Times New Roman"/>
                <w:szCs w:val="18"/>
                <w:lang w:val="en-US" w:eastAsia="zh-CN"/>
              </w:rPr>
              <w:t>the fundamental issue is the combination of high data rate (30 Mbps or higher), low packet delay budget, and high reliability (99% or higher), of the XR traffics.</w:t>
            </w:r>
            <w:bookmarkEnd w:id="31"/>
            <w:r>
              <w:rPr>
                <w:rFonts w:ascii="Times New Roman" w:eastAsia="宋体"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0E34F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bl>
    <w:p w14:paraId="317F6F9B" w14:textId="77777777" w:rsidR="00224944" w:rsidRDefault="00224944">
      <w:pPr>
        <w:rPr>
          <w:rFonts w:ascii="Times New Roman" w:hAnsi="Times New Roman" w:cs="Times New Roman"/>
          <w:b/>
          <w:bCs/>
          <w:sz w:val="22"/>
          <w:szCs w:val="20"/>
          <w:lang w:val="en-US" w:eastAsia="ja-JP"/>
        </w:rPr>
      </w:pPr>
    </w:p>
    <w:p w14:paraId="00E96727" w14:textId="77777777" w:rsidR="00224944" w:rsidRDefault="00224944">
      <w:pPr>
        <w:rPr>
          <w:lang w:val="en-US"/>
        </w:rPr>
      </w:pPr>
    </w:p>
    <w:p w14:paraId="1526EE7B" w14:textId="77777777" w:rsidR="00224944" w:rsidRDefault="0039612C">
      <w:pPr>
        <w:pStyle w:val="Heading2"/>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7805A82E"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lastRenderedPageBreak/>
        <w:t xml:space="preserve">Both Nokia and Ericsosn have provided extensive analysis and evaluations on eCQI based CBG where have different views. Futurewei as well provided views on this enhancements. </w:t>
      </w:r>
    </w:p>
    <w:p w14:paraId="0C11F575"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7BC45A01"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36BDCD2D"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00" w:type="dxa"/>
          </w:tcPr>
          <w:p w14:paraId="76D2DC1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not supportive of 4-3-1. As proponets, we are supportive of 4-3-2. </w:t>
            </w:r>
          </w:p>
          <w:p w14:paraId="12534D6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Based on the input contribution (Nokia), we would like to provide few feedbacks:</w:t>
            </w:r>
          </w:p>
          <w:p w14:paraId="20CE4968" w14:textId="77777777" w:rsidR="00224944" w:rsidRDefault="0039612C">
            <w:pPr>
              <w:pStyle w:val="ListParagraph"/>
              <w:numPr>
                <w:ilvl w:val="0"/>
                <w:numId w:val="87"/>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Regarding eCQI based CBG, it is important to see as baseline the performance of legacy CBG (only TB based is provided).</w:t>
            </w:r>
          </w:p>
          <w:p w14:paraId="24E2E975" w14:textId="77777777" w:rsidR="00224944" w:rsidRDefault="0039612C">
            <w:pPr>
              <w:pStyle w:val="ListParagraph"/>
              <w:numPr>
                <w:ilvl w:val="0"/>
                <w:numId w:val="87"/>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would like to know the assumption on target BLER and OL. </w:t>
            </w:r>
          </w:p>
          <w:p w14:paraId="3022FCB4" w14:textId="77777777" w:rsidR="00224944" w:rsidRDefault="0039612C">
            <w:pPr>
              <w:pStyle w:val="ListParagraph"/>
              <w:numPr>
                <w:ilvl w:val="0"/>
                <w:numId w:val="87"/>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宋体" w:hAnsi="Times New Roman" w:cs="Times New Roman"/>
                <w:b/>
                <w:bCs/>
                <w:szCs w:val="18"/>
                <w:lang w:val="en-US" w:eastAsia="zh-CN"/>
              </w:rPr>
              <w:t xml:space="preserve">maximum 1 dB </w:t>
            </w:r>
            <w:r>
              <w:rPr>
                <w:rFonts w:ascii="Times New Roman" w:eastAsia="宋体"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49455F01" w14:textId="77777777" w:rsidR="00224944" w:rsidRDefault="0039612C">
            <w:pPr>
              <w:pStyle w:val="ListParagraph"/>
              <w:numPr>
                <w:ilvl w:val="0"/>
                <w:numId w:val="87"/>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pPr>
              <w:pStyle w:val="ListParagraph"/>
              <w:numPr>
                <w:ilvl w:val="1"/>
                <w:numId w:val="87"/>
              </w:numPr>
              <w:rPr>
                <w:rFonts w:ascii="Times New Roman" w:eastAsia="宋体"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pPr>
              <w:pStyle w:val="ListParagraph"/>
              <w:numPr>
                <w:ilvl w:val="1"/>
                <w:numId w:val="87"/>
              </w:numPr>
              <w:rPr>
                <w:rFonts w:ascii="Times New Roman" w:eastAsia="宋体"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2EAA3F25" w14:textId="77777777" w:rsidR="00224944" w:rsidRDefault="00224944">
            <w:pPr>
              <w:pStyle w:val="ListParagraph"/>
              <w:rPr>
                <w:rFonts w:ascii="Times New Roman" w:eastAsia="宋体" w:hAnsi="Times New Roman" w:cs="Times New Roman"/>
                <w:szCs w:val="18"/>
                <w:lang w:val="en-US" w:eastAsia="zh-CN"/>
              </w:rPr>
            </w:pPr>
          </w:p>
          <w:p w14:paraId="544544D5" w14:textId="77777777" w:rsidR="00224944" w:rsidRDefault="00224944">
            <w:pPr>
              <w:pStyle w:val="ListParagraph"/>
              <w:rPr>
                <w:rFonts w:ascii="Times New Roman" w:eastAsia="宋体"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InterDigital</w:t>
            </w:r>
          </w:p>
        </w:tc>
        <w:tc>
          <w:tcPr>
            <w:tcW w:w="8300" w:type="dxa"/>
          </w:tcPr>
          <w:p w14:paraId="77A17BA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tdoc, it seems that i.i.d. errors of CBGs are assumed (?), while our sim results show that CBG errors actually vary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Regarding Proposal 4-3-2, our understanding is that the DMRS based CQI can only happen when there is a PDSCH transmission. This would result in a periodicity of 16.7 ms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宋体"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545979F2" w14:textId="77777777" w:rsidR="00224944" w:rsidRDefault="00224944">
      <w:pPr>
        <w:rPr>
          <w:lang w:val="en-US" w:eastAsia="ja-JP"/>
        </w:rPr>
      </w:pPr>
    </w:p>
    <w:p w14:paraId="07A80E56" w14:textId="77777777" w:rsidR="00224944" w:rsidRDefault="00224944">
      <w:pPr>
        <w:rPr>
          <w:lang w:val="en-US" w:eastAsia="ja-JP"/>
        </w:rPr>
      </w:pPr>
    </w:p>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zh-CN"/>
              </w:rPr>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eCQI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zh-CN"/>
              </w:rPr>
              <w:lastRenderedPageBreak/>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(both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FF3164"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consider enhacements which show capacity gain. </w:t>
            </w:r>
            <w:r>
              <w:rPr>
                <w:rFonts w:ascii="Times New Roman" w:eastAsia="宋体" w:hAnsi="Times New Roman" w:cs="Times New Roman"/>
                <w:szCs w:val="18"/>
                <w:lang w:val="en-US" w:eastAsia="zh-TW"/>
              </w:rPr>
              <w:t>Maybe we can first plan to draw observations based on company inputs from both side.</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deprioritize. We also think that this has been extinseivly studied and gNB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宋体" w:hAnsi="Times New Roman" w:cs="Times New Roman"/>
                <w:b/>
                <w:bCs/>
                <w:szCs w:val="18"/>
                <w:lang w:val="en-US" w:eastAsia="zh-CN"/>
              </w:rPr>
            </w:pPr>
            <w:r w:rsidRPr="00C153D8">
              <w:rPr>
                <w:rFonts w:ascii="Times New Roman" w:eastAsia="宋体" w:hAnsi="Times New Roman" w:cs="Times New Roman"/>
                <w:b/>
                <w:bCs/>
                <w:szCs w:val="18"/>
                <w:lang w:val="en-US" w:eastAsia="zh-CN"/>
              </w:rPr>
              <w:t xml:space="preserve">@vivo: </w:t>
            </w:r>
            <w:r>
              <w:rPr>
                <w:rFonts w:ascii="Times New Roman" w:eastAsia="宋体"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r w:rsidRPr="00DA71A3">
              <w:rPr>
                <w:rFonts w:ascii="Times New Roman" w:eastAsia="Times New Roman" w:hAnsi="Times New Roman" w:cs="Times New Roman"/>
                <w:color w:val="242424"/>
                <w:lang w:val="en-US"/>
              </w:rPr>
              <w:t>First, we like to emphazise that although 10% BLER target appears to be a general assumption that it is a suitable targete for eMBB and XR traffic, it’s often not the best one. In many scenarios, as the scenarios InH and Uma for XR performance evaluations, better performance is obtained using a higher BLER target. As shown in our contribution 10% target BLER give worse capacity than e.g.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rPr>
            </w:pPr>
            <w:r w:rsidRPr="00DA71A3">
              <w:rPr>
                <w:rFonts w:ascii="Times New Roman" w:eastAsia="Times New Roman" w:hAnsi="Times New Roman" w:cs="Times New Roman"/>
                <w:color w:val="242424"/>
                <w:lang w:val="en-US"/>
              </w:rPr>
              <w:t xml:space="preserve">Of course, DMRS-based CSI puts more burden on UE to determine and report the DMRS-based CSI. However, UE already need to do channel estimation on </w:t>
            </w:r>
            <w:r w:rsidRPr="00DA71A3">
              <w:rPr>
                <w:rFonts w:ascii="Times New Roman" w:eastAsia="Times New Roman" w:hAnsi="Times New Roman" w:cs="Times New Roman"/>
                <w:color w:val="242424"/>
                <w:lang w:val="en-US"/>
              </w:rPr>
              <w:lastRenderedPageBreak/>
              <w:t>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p>
          <w:p w14:paraId="0FE286B5" w14:textId="77777777" w:rsidR="00AF0970"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 xml:space="preserve">@Nokia: </w:t>
            </w:r>
            <w:r>
              <w:rPr>
                <w:rFonts w:ascii="Times New Roman" w:eastAsia="宋体" w:hAnsi="Times New Roman" w:cs="Times New Roman"/>
                <w:szCs w:val="18"/>
                <w:lang w:val="en-US" w:eastAsia="zh-CN"/>
              </w:rPr>
              <w:t xml:space="preserve">Thanks for providing the basedline GBC results. The main point that we are making is the error is randomized over CBG. Then, a target TB BLER, would result in an equivalent targer CBG. Of course, in practice, none of these are exact. </w:t>
            </w:r>
          </w:p>
          <w:p w14:paraId="00568C40" w14:textId="77777777" w:rsidR="00AF0970"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What we struggle to understand is that : </w:t>
            </w:r>
          </w:p>
          <w:p w14:paraId="5B9C6120" w14:textId="77777777" w:rsidR="00AF0970" w:rsidRPr="0075427F" w:rsidRDefault="00AF0970" w:rsidP="000F3A32">
            <w:pPr>
              <w:pStyle w:val="ListParagraph"/>
              <w:numPr>
                <w:ilvl w:val="0"/>
                <w:numId w:val="94"/>
              </w:numPr>
              <w:rPr>
                <w:rFonts w:ascii="Times New Roman" w:eastAsia="宋体" w:hAnsi="Times New Roman" w:cs="Times New Roman"/>
                <w:szCs w:val="18"/>
                <w:lang w:val="en-US" w:eastAsia="zh-CN"/>
              </w:rPr>
            </w:pPr>
            <w:r w:rsidRPr="005B22C1">
              <w:rPr>
                <w:rFonts w:ascii="Times New Roman" w:hAnsi="Times New Roman" w:cs="Times New Roman"/>
                <w:color w:val="242424"/>
                <w:sz w:val="21"/>
                <w:szCs w:val="21"/>
                <w:shd w:val="clear" w:color="auto" w:fill="FFFFFF"/>
                <w:lang w:val="en-US"/>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5B22C1">
              <w:rPr>
                <w:rFonts w:ascii="Times New Roman" w:hAnsi="Times New Roman" w:cs="Times New Roman"/>
                <w:color w:val="242424"/>
                <w:sz w:val="21"/>
                <w:szCs w:val="21"/>
                <w:shd w:val="clear" w:color="auto" w:fill="FFFFFF"/>
                <w:lang w:val="en-US"/>
              </w:rPr>
              <w:t>th</w:t>
            </w:r>
            <w:r w:rsidRPr="0075427F">
              <w:rPr>
                <w:rFonts w:ascii="Times New Roman" w:hAnsi="Times New Roman" w:cs="Times New Roman"/>
                <w:color w:val="242424"/>
                <w:sz w:val="21"/>
                <w:szCs w:val="21"/>
                <w:shd w:val="clear" w:color="auto" w:fill="FFFFFF"/>
                <w:lang w:val="en-US"/>
              </w:rPr>
              <w:t>e</w:t>
            </w:r>
            <w:r w:rsidRPr="005B22C1">
              <w:rPr>
                <w:rFonts w:ascii="Times New Roman" w:hAnsi="Times New Roman" w:cs="Times New Roman"/>
                <w:color w:val="242424"/>
                <w:sz w:val="21"/>
                <w:szCs w:val="21"/>
                <w:shd w:val="clear" w:color="auto" w:fill="FFFFFF"/>
                <w:lang w:val="en-US"/>
              </w:rPr>
              <w:t xml:space="preserve"> gain </w:t>
            </w:r>
            <w:r w:rsidRPr="0075427F">
              <w:rPr>
                <w:rFonts w:ascii="Times New Roman" w:hAnsi="Times New Roman" w:cs="Times New Roman"/>
                <w:color w:val="242424"/>
                <w:sz w:val="21"/>
                <w:szCs w:val="21"/>
                <w:shd w:val="clear" w:color="auto" w:fill="FFFFFF"/>
                <w:lang w:val="en-US"/>
              </w:rPr>
              <w:t xml:space="preserve">is </w:t>
            </w:r>
            <w:r w:rsidRPr="005B22C1">
              <w:rPr>
                <w:rFonts w:ascii="Times New Roman" w:hAnsi="Times New Roman" w:cs="Times New Roman"/>
                <w:color w:val="242424"/>
                <w:sz w:val="21"/>
                <w:szCs w:val="21"/>
                <w:shd w:val="clear" w:color="auto" w:fill="FFFFFF"/>
                <w:lang w:val="en-US"/>
              </w:rPr>
              <w:t>from enhanced CSI rather than from a better BLER target</w:t>
            </w:r>
          </w:p>
          <w:p w14:paraId="1946F5EE" w14:textId="77777777" w:rsidR="00AF0970" w:rsidRPr="0075427F" w:rsidRDefault="00AF0970" w:rsidP="000F3A32">
            <w:pPr>
              <w:pStyle w:val="ListParagraph"/>
              <w:numPr>
                <w:ilvl w:val="1"/>
                <w:numId w:val="94"/>
              </w:numPr>
              <w:rPr>
                <w:rFonts w:ascii="Times New Roman" w:eastAsia="宋体"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0F3A32">
            <w:pPr>
              <w:pStyle w:val="ListParagraph"/>
              <w:numPr>
                <w:ilvl w:val="0"/>
                <w:numId w:val="94"/>
              </w:numPr>
              <w:rPr>
                <w:rFonts w:ascii="Times New Roman" w:eastAsia="宋体"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5B22C1">
              <w:rPr>
                <w:rFonts w:ascii="Times New Roman" w:hAnsi="Times New Roman" w:cs="Times New Roman"/>
                <w:b/>
                <w:bCs/>
                <w:color w:val="242424"/>
                <w:sz w:val="21"/>
                <w:szCs w:val="21"/>
                <w:shd w:val="clear" w:color="auto" w:fill="FFFFFF"/>
                <w:lang w:val="en-US"/>
              </w:rPr>
              <w:t>if the gain is from enhanced CSI</w:t>
            </w:r>
            <w:r w:rsidRPr="0075427F">
              <w:rPr>
                <w:rFonts w:ascii="Times New Roman" w:hAnsi="Times New Roman" w:cs="Times New Roman"/>
                <w:b/>
                <w:bCs/>
                <w:color w:val="242424"/>
                <w:sz w:val="21"/>
                <w:szCs w:val="21"/>
                <w:shd w:val="clear" w:color="auto" w:fill="FFFFFF"/>
                <w:lang w:val="en-US"/>
              </w:rPr>
              <w:t>,</w:t>
            </w:r>
            <w:r w:rsidRPr="005B22C1">
              <w:rPr>
                <w:rFonts w:ascii="Times New Roman" w:hAnsi="Times New Roman" w:cs="Times New Roman"/>
                <w:b/>
                <w:bCs/>
                <w:color w:val="242424"/>
                <w:sz w:val="21"/>
                <w:szCs w:val="21"/>
                <w:shd w:val="clear" w:color="auto" w:fill="FFFFFF"/>
                <w:lang w:val="en-US"/>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5B22C1">
              <w:rPr>
                <w:rFonts w:ascii="Times New Roman" w:hAnsi="Times New Roman" w:cs="Times New Roman"/>
                <w:b/>
                <w:bCs/>
                <w:color w:val="242424"/>
                <w:sz w:val="21"/>
                <w:szCs w:val="21"/>
                <w:shd w:val="clear" w:color="auto" w:fill="FFFFFF"/>
                <w:lang w:val="en-US"/>
              </w:rPr>
              <w:t xml:space="preserve"> operat</w:t>
            </w:r>
            <w:r w:rsidRPr="0075427F">
              <w:rPr>
                <w:rFonts w:ascii="Times New Roman" w:hAnsi="Times New Roman" w:cs="Times New Roman"/>
                <w:b/>
                <w:bCs/>
                <w:color w:val="242424"/>
                <w:sz w:val="21"/>
                <w:szCs w:val="21"/>
                <w:shd w:val="clear" w:color="auto" w:fill="FFFFFF"/>
                <w:lang w:val="en-US"/>
              </w:rPr>
              <w:t>ion</w:t>
            </w:r>
            <w:r w:rsidRPr="005B22C1">
              <w:rPr>
                <w:rFonts w:ascii="Times New Roman" w:hAnsi="Times New Roman" w:cs="Times New Roman"/>
                <w:b/>
                <w:bCs/>
                <w:color w:val="242424"/>
                <w:sz w:val="21"/>
                <w:szCs w:val="21"/>
                <w:shd w:val="clear" w:color="auto" w:fill="FFFFFF"/>
                <w:lang w:val="en-US"/>
              </w:rPr>
              <w:t xml:space="preserve"> with a better BLER target</w:t>
            </w:r>
            <w:r w:rsidRPr="0075427F">
              <w:rPr>
                <w:rFonts w:ascii="Times New Roman" w:hAnsi="Times New Roman" w:cs="Times New Roman"/>
                <w:b/>
                <w:bCs/>
                <w:color w:val="242424"/>
                <w:sz w:val="21"/>
                <w:szCs w:val="21"/>
                <w:shd w:val="clear" w:color="auto" w:fill="FFFFFF"/>
                <w:lang w:val="en-US"/>
              </w:rPr>
              <w:t>. Then, do we need eCQI based CBG or we can operate with a different target BLER?</w:t>
            </w:r>
          </w:p>
          <w:p w14:paraId="1536AD00" w14:textId="412BE087" w:rsidR="00AF0970" w:rsidRPr="00987817" w:rsidRDefault="00AF0970" w:rsidP="000F3A32">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That’s why we are not convinced with the need for enhancement.</w:t>
            </w:r>
          </w:p>
        </w:tc>
      </w:tr>
    </w:tbl>
    <w:p w14:paraId="4C6068A6" w14:textId="77777777" w:rsidR="00224944" w:rsidRDefault="00224944">
      <w:pPr>
        <w:rPr>
          <w:rFonts w:ascii="Times New Roman" w:hAnsi="Times New Roman" w:cs="Times New Roman"/>
          <w:b/>
          <w:bCs/>
          <w:sz w:val="22"/>
          <w:szCs w:val="20"/>
          <w:lang w:val="en-US" w:eastAsia="ja-JP"/>
        </w:rPr>
      </w:pPr>
    </w:p>
    <w:p w14:paraId="299B843E" w14:textId="77777777" w:rsidR="00224944" w:rsidRDefault="00224944">
      <w:pPr>
        <w:rPr>
          <w:lang w:val="en-US" w:eastAsia="ja-JP"/>
        </w:rPr>
      </w:pPr>
    </w:p>
    <w:p w14:paraId="4E2D137E" w14:textId="77777777" w:rsidR="00224944" w:rsidRDefault="0039612C">
      <w:pPr>
        <w:pStyle w:val="Heading2"/>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6DC8809B" w14:textId="77777777" w:rsidR="00224944" w:rsidRDefault="0039612C">
      <w:pPr>
        <w:pStyle w:val="ListParagraph"/>
        <w:numPr>
          <w:ilvl w:val="1"/>
          <w:numId w:val="88"/>
        </w:numPr>
        <w:rPr>
          <w:rFonts w:ascii="Times New Roman" w:hAnsi="Times New Roman" w:cs="Times New Roman"/>
          <w:iCs/>
        </w:rPr>
      </w:pPr>
      <w:r>
        <w:rPr>
          <w:rFonts w:ascii="Times New Roman" w:hAnsi="Times New Roman" w:cs="Times New Roman"/>
          <w:b/>
          <w:iCs/>
          <w:lang w:val="en-US"/>
        </w:rPr>
        <w:lastRenderedPageBreak/>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宋体"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03E43208"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64601686"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2"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2"/>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pPr>
              <w:pStyle w:val="ListParagraph"/>
              <w:numPr>
                <w:ilvl w:val="0"/>
                <w:numId w:val="89"/>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However, as we mentione din our contributions, we have two main concerns: the applicability of the scenarios, and impact on other WGs. </w:t>
            </w:r>
          </w:p>
          <w:p w14:paraId="2BE2DEA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appreciate if propoents provide feedback. </w:t>
            </w:r>
          </w:p>
          <w:p w14:paraId="39847580" w14:textId="77777777" w:rsidR="00224944" w:rsidRDefault="00224944">
            <w:pPr>
              <w:rPr>
                <w:rFonts w:ascii="Times New Roman" w:eastAsia="宋体"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4-4-1. The benefit of having such enhancements is presented in our tdoc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lastRenderedPageBreak/>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from RAN side for Rel-18 SI). RAN1 should refrain from venturing judgment on matters outside our expertise. Of course, to acknowledge companies’ hardwork,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4-4-1.</w:t>
            </w:r>
          </w:p>
          <w:p w14:paraId="6307E5BE"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w:t>
            </w:r>
            <w:r>
              <w:rPr>
                <w:rFonts w:ascii="Times New Roman" w:eastAsia="宋体"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to relax scheduling restcition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To summarice Nokia proposed two approaches:</w:t>
            </w:r>
          </w:p>
          <w:p w14:paraId="7CF715CF" w14:textId="77777777" w:rsidR="00224944" w:rsidRDefault="0039612C">
            <w:pPr>
              <w:pStyle w:val="ListParagraph"/>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w:t>
            </w:r>
            <w:r>
              <w:rPr>
                <w:rFonts w:ascii="Times New Roman" w:eastAsiaTheme="minorHAnsi" w:hAnsi="Times New Roman" w:cs="Times New Roman"/>
                <w:sz w:val="20"/>
                <w:lang w:val="en-GB"/>
              </w:rPr>
              <w:lastRenderedPageBreak/>
              <w:t xml:space="preserve">and would be based on UE decision/indication (e.g. based on </w:t>
            </w:r>
            <w:r>
              <w:rPr>
                <w:rFonts w:ascii="Times New Roman" w:eastAsiaTheme="minorHAnsi" w:hAnsi="Times New Roman" w:cs="Times New Roman"/>
                <w:i/>
                <w:iCs/>
                <w:sz w:val="20"/>
                <w:lang w:val="en-GB"/>
              </w:rPr>
              <w:t>s-MeasureConfig</w:t>
            </w:r>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pPr>
              <w:pStyle w:val="ListParagraph"/>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宋体"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DCC9573"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ListParagraph"/>
              <w:numPr>
                <w:ilvl w:val="0"/>
                <w:numId w:val="57"/>
              </w:numPr>
              <w:rPr>
                <w:rFonts w:ascii="Times New Roman" w:eastAsia="宋体"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14E322A" w14:textId="77777777" w:rsidR="00224944" w:rsidRDefault="00224944">
            <w:pPr>
              <w:rPr>
                <w:rFonts w:ascii="Times New Roman" w:eastAsia="宋体" w:hAnsi="Times New Roman" w:cs="Times New Roman"/>
                <w:szCs w:val="18"/>
                <w:lang w:val="en-US" w:eastAsia="zh-TW"/>
              </w:rPr>
            </w:pPr>
          </w:p>
          <w:p w14:paraId="1FE752D8" w14:textId="77777777" w:rsidR="00224944" w:rsidRDefault="0039612C">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DFFF93A"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Ok to further discuss. Couple of comments:</w:t>
            </w:r>
          </w:p>
          <w:p w14:paraId="72167D09" w14:textId="77777777" w:rsidR="00224944" w:rsidRDefault="0039612C">
            <w:pPr>
              <w:pStyle w:val="ListParagraph"/>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within the SMTC window, transmission/reception may be allowed in symbols that do not contain SSB or containg SSBs that are not indicated to be measured (e.g., according to “</w:t>
            </w:r>
            <w:r>
              <w:rPr>
                <w:i/>
                <w:lang w:val="en-US"/>
              </w:rPr>
              <w:t>SSB-ToMeasure</w:t>
            </w:r>
            <w:r>
              <w:rPr>
                <w:rFonts w:ascii="Times New Roman" w:eastAsia="宋体" w:hAnsi="Times New Roman" w:cs="Times New Roman"/>
                <w:szCs w:val="18"/>
                <w:lang w:val="en-US" w:eastAsia="zh-CN"/>
              </w:rPr>
              <w:t>”). So, RAN4 should be consulted on typical scenarios/</w:t>
            </w:r>
            <w:r>
              <w:rPr>
                <w:i/>
                <w:lang w:val="en-US"/>
              </w:rPr>
              <w:t xml:space="preserve"> SSB-MTC periodcity/duration</w:t>
            </w:r>
            <w:r>
              <w:rPr>
                <w:rFonts w:ascii="Times New Roman" w:eastAsia="宋体" w:hAnsi="Times New Roman" w:cs="Times New Roman"/>
                <w:szCs w:val="18"/>
                <w:lang w:val="en-US" w:eastAsia="zh-CN"/>
              </w:rPr>
              <w:t>. According to 38.133 clause 9.2.5.3.1(FR1)/9.2.5.3.3(FR2):</w:t>
            </w:r>
          </w:p>
          <w:p w14:paraId="63C7BBA7" w14:textId="77777777" w:rsidR="00224944" w:rsidRDefault="0039612C">
            <w:pPr>
              <w:pStyle w:val="ListParagraph"/>
              <w:numPr>
                <w:ilvl w:val="1"/>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pPr>
              <w:pStyle w:val="ListParagraph"/>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UE is not expected to transmit PUCCH/PUSCH/SRS on </w:t>
            </w:r>
            <w:r>
              <w:rPr>
                <w:rFonts w:ascii="Times New Roman" w:eastAsia="宋体" w:hAnsi="Times New Roman" w:cs="Times New Roman"/>
                <w:i/>
                <w:iCs/>
                <w:szCs w:val="18"/>
                <w:lang w:val="en-US" w:eastAsia="zh-CN"/>
              </w:rPr>
              <w:t xml:space="preserve">SSB symbols to be measured, and on 1 data symbol before each consecutive SSB symbols to be measured and 1 data </w:t>
            </w:r>
            <w:r>
              <w:rPr>
                <w:rFonts w:ascii="Times New Roman" w:eastAsia="宋体" w:hAnsi="Times New Roman" w:cs="Times New Roman"/>
                <w:i/>
                <w:iCs/>
                <w:szCs w:val="18"/>
                <w:lang w:val="en-US" w:eastAsia="zh-CN"/>
              </w:rPr>
              <w:lastRenderedPageBreak/>
              <w:t>symbol after each consecutive SSB symbols to be mea</w:t>
            </w:r>
            <w:r>
              <w:rPr>
                <w:rFonts w:ascii="Times New Roman" w:eastAsia="宋体" w:hAnsi="Times New Roman" w:cs="Times New Roman"/>
                <w:szCs w:val="18"/>
                <w:lang w:val="en-US" w:eastAsia="zh-CN"/>
              </w:rPr>
              <w:t>sured within SMTC window duration.</w:t>
            </w:r>
          </w:p>
          <w:p w14:paraId="6A7EEED3" w14:textId="77777777" w:rsidR="00224944" w:rsidRDefault="0039612C">
            <w:pPr>
              <w:pStyle w:val="ListParagraph"/>
              <w:numPr>
                <w:ilvl w:val="1"/>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pPr>
              <w:pStyle w:val="ListParagraph"/>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pPr>
              <w:pStyle w:val="ListParagraph"/>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deriveSSB-IndexFromCell is not enabled and the SCS of data and SSB symbols are smaller than 960kHz, the UE is not expected to transmit PUCCH/PUSCH/SRS or receive PDCCH/PDSCH/TRS/CSI-RS for CQI on all symbols within SMTC window duration. </w:t>
            </w:r>
          </w:p>
          <w:p w14:paraId="1CB7DEC1" w14:textId="77777777" w:rsidR="00224944" w:rsidRDefault="0039612C">
            <w:pPr>
              <w:pStyle w:val="ListParagraph"/>
              <w:numPr>
                <w:ilvl w:val="2"/>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If deriveSSB-IndexFromCell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pPr>
              <w:pStyle w:val="ListParagraph"/>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F0F6F2F"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we stated in 1</w:t>
            </w:r>
            <w:r>
              <w:rPr>
                <w:rFonts w:ascii="Times New Roman" w:eastAsia="宋体" w:hAnsi="Times New Roman" w:cs="Times New Roman"/>
                <w:szCs w:val="18"/>
                <w:vertAlign w:val="superscript"/>
                <w:lang w:val="en-US" w:eastAsia="zh-CN"/>
              </w:rPr>
              <w:t>st</w:t>
            </w:r>
            <w:r>
              <w:rPr>
                <w:rFonts w:ascii="Times New Roman" w:eastAsia="宋体" w:hAnsi="Times New Roman" w:cs="Times New Roman"/>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bl>
    <w:p w14:paraId="3C6A5AE3" w14:textId="77777777" w:rsidR="00224944" w:rsidRDefault="00224944">
      <w:pPr>
        <w:rPr>
          <w:rFonts w:ascii="Times New Roman" w:hAnsi="Times New Roman" w:cs="Times New Roman"/>
          <w:b/>
          <w:bCs/>
          <w:sz w:val="22"/>
          <w:szCs w:val="20"/>
          <w:lang w:val="en-US" w:eastAsia="ja-JP"/>
        </w:rPr>
      </w:pPr>
    </w:p>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pPr>
        <w:pStyle w:val="ListParagraph"/>
        <w:numPr>
          <w:ilvl w:val="0"/>
          <w:numId w:val="92"/>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pPr>
        <w:pStyle w:val="ListParagraph"/>
        <w:numPr>
          <w:ilvl w:val="0"/>
          <w:numId w:val="92"/>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lastRenderedPageBreak/>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pPr>
        <w:pStyle w:val="Heading3"/>
        <w:numPr>
          <w:ilvl w:val="1"/>
          <w:numId w:val="93"/>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宋体" w:hAnsi="Times New Roman" w:cs="Times New Roman" w:hint="eastAsia"/>
                <w:b/>
                <w:bCs/>
                <w:szCs w:val="18"/>
                <w:lang w:val="en-US" w:eastAsia="zh-CN"/>
              </w:rPr>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宋体" w:hAnsi="Times New Roman" w:cs="Times New Roman" w:hint="eastAsia"/>
                <w:b/>
                <w:szCs w:val="18"/>
                <w:lang w:val="en-US" w:eastAsia="zh-CN"/>
              </w:rPr>
              <w:t xml:space="preserve">We </w:t>
            </w:r>
            <w:r>
              <w:rPr>
                <w:rFonts w:ascii="Times New Roman" w:eastAsia="宋体"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宋体" w:hAnsi="Times New Roman" w:cs="Times New Roman" w:hint="eastAsia"/>
                <w:b/>
                <w:szCs w:val="18"/>
                <w:lang w:val="en-US" w:eastAsia="zh-CN"/>
              </w:rPr>
              <w:t xml:space="preserve"> </w:t>
            </w:r>
            <w:r>
              <w:rPr>
                <w:rFonts w:ascii="Times New Roman" w:eastAsia="宋体" w:hAnsi="Times New Roman" w:cs="Times New Roman"/>
                <w:b/>
                <w:szCs w:val="18"/>
                <w:lang w:val="en-US" w:eastAsia="zh-CN"/>
              </w:rPr>
              <w:t>And of course it is the right way to provide some proposals for section 2.1.1 after collection of views of the 1</w:t>
            </w:r>
            <w:r>
              <w:rPr>
                <w:rFonts w:ascii="Times New Roman" w:eastAsia="宋体" w:hAnsi="Times New Roman" w:cs="Times New Roman"/>
                <w:b/>
                <w:szCs w:val="18"/>
                <w:vertAlign w:val="superscript"/>
                <w:lang w:val="en-US" w:eastAsia="zh-CN"/>
              </w:rPr>
              <w:t>st</w:t>
            </w:r>
            <w:r>
              <w:rPr>
                <w:rFonts w:ascii="Times New Roman" w:eastAsia="宋体"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D01122">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D01122">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D01122">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D01122">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D01122">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D01122">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D01122">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D01122">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D01122">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D01122">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D01122">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D01122">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D01122">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D01122">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D01122">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D01122">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D01122">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18</w:t>
            </w:r>
          </w:p>
        </w:tc>
        <w:tc>
          <w:tcPr>
            <w:tcW w:w="1418" w:type="dxa"/>
            <w:shd w:val="clear" w:color="auto" w:fill="auto"/>
          </w:tcPr>
          <w:p w14:paraId="31EE5B69" w14:textId="77777777" w:rsidR="00224944" w:rsidRDefault="00D01122">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D01122">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D01122">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D01122">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D01122">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D01122">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D01122">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D01122">
            <w:pPr>
              <w:spacing w:after="0" w:line="240" w:lineRule="auto"/>
              <w:jc w:val="left"/>
              <w:rPr>
                <w:rFonts w:eastAsia="Times New Roman" w:cs="Arial"/>
                <w:b/>
                <w:bCs/>
                <w:color w:val="0000FF"/>
                <w:sz w:val="16"/>
                <w:szCs w:val="16"/>
                <w:u w:val="single"/>
              </w:rPr>
            </w:pPr>
            <w:hyperlink r:id="rId37"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04852" w14:textId="77777777" w:rsidR="00D01122" w:rsidRDefault="00D01122">
      <w:pPr>
        <w:spacing w:line="240" w:lineRule="auto"/>
      </w:pPr>
      <w:r>
        <w:separator/>
      </w:r>
    </w:p>
  </w:endnote>
  <w:endnote w:type="continuationSeparator" w:id="0">
    <w:p w14:paraId="4AD77BB5" w14:textId="77777777" w:rsidR="00D01122" w:rsidRDefault="00D0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C5ACC">
      <w:rPr>
        <w:rStyle w:val="PageNumber"/>
        <w:noProof/>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5ACC">
      <w:rPr>
        <w:rStyle w:val="PageNumber"/>
        <w:noProof/>
      </w:rPr>
      <w:t>82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3F4E4" w14:textId="77777777" w:rsidR="00D01122" w:rsidRDefault="00D01122">
      <w:pPr>
        <w:spacing w:after="0"/>
      </w:pPr>
      <w:r>
        <w:separator/>
      </w:r>
    </w:p>
  </w:footnote>
  <w:footnote w:type="continuationSeparator" w:id="0">
    <w:p w14:paraId="70BEA8A6" w14:textId="77777777" w:rsidR="00D01122" w:rsidRDefault="00D011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07AA3C97"/>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5ABD442E"/>
    <w:multiLevelType w:val="multilevel"/>
    <w:tmpl w:val="5ABD442E"/>
    <w:lvl w:ilvl="0">
      <w:start w:val="4"/>
      <w:numFmt w:val="decimal"/>
      <w:lvlText w:val="%1"/>
      <w:lvlJc w:val="left"/>
      <w:pPr>
        <w:ind w:left="360" w:firstLine="0"/>
      </w:pPr>
      <w:rPr>
        <w:rFonts w:ascii="Calibri" w:eastAsia="Times New Roman" w:hAnsi="Calibri" w:cs="Calibri" w:hint="defaul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9"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2"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8"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1"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E4159C3"/>
    <w:multiLevelType w:val="multilevel"/>
    <w:tmpl w:val="7E4159C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7"/>
  </w:num>
  <w:num w:numId="6">
    <w:abstractNumId w:val="40"/>
  </w:num>
  <w:num w:numId="7">
    <w:abstractNumId w:val="84"/>
  </w:num>
  <w:num w:numId="8">
    <w:abstractNumId w:val="4"/>
  </w:num>
  <w:num w:numId="9">
    <w:abstractNumId w:val="59"/>
  </w:num>
  <w:num w:numId="10">
    <w:abstractNumId w:val="45"/>
  </w:num>
  <w:num w:numId="11">
    <w:abstractNumId w:val="66"/>
  </w:num>
  <w:num w:numId="12">
    <w:abstractNumId w:val="67"/>
  </w:num>
  <w:num w:numId="13">
    <w:abstractNumId w:val="50"/>
  </w:num>
  <w:num w:numId="14">
    <w:abstractNumId w:val="85"/>
  </w:num>
  <w:num w:numId="15">
    <w:abstractNumId w:val="5"/>
  </w:num>
  <w:num w:numId="16">
    <w:abstractNumId w:val="58"/>
  </w:num>
  <w:num w:numId="1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4"/>
  </w:num>
  <w:num w:numId="22">
    <w:abstractNumId w:val="35"/>
  </w:num>
  <w:num w:numId="23">
    <w:abstractNumId w:val="70"/>
  </w:num>
  <w:num w:numId="24">
    <w:abstractNumId w:val="68"/>
  </w:num>
  <w:num w:numId="25">
    <w:abstractNumId w:val="11"/>
  </w:num>
  <w:num w:numId="26">
    <w:abstractNumId w:val="56"/>
  </w:num>
  <w:num w:numId="27">
    <w:abstractNumId w:val="92"/>
  </w:num>
  <w:num w:numId="28">
    <w:abstractNumId w:val="43"/>
  </w:num>
  <w:num w:numId="29">
    <w:abstractNumId w:val="86"/>
  </w:num>
  <w:num w:numId="30">
    <w:abstractNumId w:val="51"/>
  </w:num>
  <w:num w:numId="31">
    <w:abstractNumId w:val="22"/>
  </w:num>
  <w:num w:numId="32">
    <w:abstractNumId w:val="46"/>
  </w:num>
  <w:num w:numId="33">
    <w:abstractNumId w:val="19"/>
  </w:num>
  <w:num w:numId="34">
    <w:abstractNumId w:val="38"/>
  </w:num>
  <w:num w:numId="35">
    <w:abstractNumId w:val="54"/>
  </w:num>
  <w:num w:numId="36">
    <w:abstractNumId w:val="57"/>
  </w:num>
  <w:num w:numId="37">
    <w:abstractNumId w:val="26"/>
  </w:num>
  <w:num w:numId="38">
    <w:abstractNumId w:val="6"/>
  </w:num>
  <w:num w:numId="39">
    <w:abstractNumId w:val="49"/>
  </w:num>
  <w:num w:numId="40">
    <w:abstractNumId w:val="36"/>
  </w:num>
  <w:num w:numId="41">
    <w:abstractNumId w:val="77"/>
  </w:num>
  <w:num w:numId="42">
    <w:abstractNumId w:val="78"/>
  </w:num>
  <w:num w:numId="43">
    <w:abstractNumId w:val="16"/>
  </w:num>
  <w:num w:numId="44">
    <w:abstractNumId w:val="69"/>
  </w:num>
  <w:num w:numId="45">
    <w:abstractNumId w:val="79"/>
  </w:num>
  <w:num w:numId="46">
    <w:abstractNumId w:val="31"/>
  </w:num>
  <w:num w:numId="47">
    <w:abstractNumId w:val="3"/>
  </w:num>
  <w:num w:numId="48">
    <w:abstractNumId w:val="0"/>
  </w:num>
  <w:num w:numId="49">
    <w:abstractNumId w:val="24"/>
  </w:num>
  <w:num w:numId="50">
    <w:abstractNumId w:val="33"/>
  </w:num>
  <w:num w:numId="51">
    <w:abstractNumId w:val="27"/>
  </w:num>
  <w:num w:numId="52">
    <w:abstractNumId w:val="17"/>
  </w:num>
  <w:num w:numId="53">
    <w:abstractNumId w:val="20"/>
  </w:num>
  <w:num w:numId="54">
    <w:abstractNumId w:val="23"/>
  </w:num>
  <w:num w:numId="55">
    <w:abstractNumId w:val="52"/>
  </w:num>
  <w:num w:numId="56">
    <w:abstractNumId w:val="75"/>
  </w:num>
  <w:num w:numId="57">
    <w:abstractNumId w:val="60"/>
  </w:num>
  <w:num w:numId="58">
    <w:abstractNumId w:val="80"/>
  </w:num>
  <w:num w:numId="59">
    <w:abstractNumId w:val="15"/>
  </w:num>
  <w:num w:numId="60">
    <w:abstractNumId w:val="88"/>
  </w:num>
  <w:num w:numId="61">
    <w:abstractNumId w:val="83"/>
  </w:num>
  <w:num w:numId="62">
    <w:abstractNumId w:val="42"/>
  </w:num>
  <w:num w:numId="63">
    <w:abstractNumId w:val="62"/>
  </w:num>
  <w:num w:numId="64">
    <w:abstractNumId w:val="55"/>
  </w:num>
  <w:num w:numId="65">
    <w:abstractNumId w:val="81"/>
  </w:num>
  <w:num w:numId="66">
    <w:abstractNumId w:val="89"/>
  </w:num>
  <w:num w:numId="67">
    <w:abstractNumId w:val="72"/>
  </w:num>
  <w:num w:numId="68">
    <w:abstractNumId w:val="28"/>
  </w:num>
  <w:num w:numId="69">
    <w:abstractNumId w:val="25"/>
  </w:num>
  <w:num w:numId="70">
    <w:abstractNumId w:val="65"/>
  </w:num>
  <w:num w:numId="71">
    <w:abstractNumId w:val="82"/>
  </w:num>
  <w:num w:numId="72">
    <w:abstractNumId w:val="21"/>
  </w:num>
  <w:num w:numId="73">
    <w:abstractNumId w:val="91"/>
  </w:num>
  <w:num w:numId="74">
    <w:abstractNumId w:val="12"/>
  </w:num>
  <w:num w:numId="75">
    <w:abstractNumId w:val="64"/>
  </w:num>
  <w:num w:numId="76">
    <w:abstractNumId w:val="30"/>
  </w:num>
  <w:num w:numId="77">
    <w:abstractNumId w:val="14"/>
  </w:num>
  <w:num w:numId="78">
    <w:abstractNumId w:val="90"/>
  </w:num>
  <w:num w:numId="79">
    <w:abstractNumId w:val="73"/>
  </w:num>
  <w:num w:numId="80">
    <w:abstractNumId w:val="48"/>
  </w:num>
  <w:num w:numId="81">
    <w:abstractNumId w:val="39"/>
  </w:num>
  <w:num w:numId="82">
    <w:abstractNumId w:val="47"/>
  </w:num>
  <w:num w:numId="83">
    <w:abstractNumId w:val="32"/>
  </w:num>
  <w:num w:numId="84">
    <w:abstractNumId w:val="7"/>
  </w:num>
  <w:num w:numId="85">
    <w:abstractNumId w:val="71"/>
  </w:num>
  <w:num w:numId="86">
    <w:abstractNumId w:val="63"/>
  </w:num>
  <w:num w:numId="87">
    <w:abstractNumId w:val="13"/>
  </w:num>
  <w:num w:numId="88">
    <w:abstractNumId w:val="10"/>
  </w:num>
  <w:num w:numId="89">
    <w:abstractNumId w:val="61"/>
  </w:num>
  <w:num w:numId="90">
    <w:abstractNumId w:val="9"/>
  </w:num>
  <w:num w:numId="91">
    <w:abstractNumId w:val="93"/>
  </w:num>
  <w:num w:numId="92">
    <w:abstractNumId w:val="53"/>
  </w:num>
  <w:num w:numId="93">
    <w:abstractNumId w:val="8"/>
  </w:num>
  <w:num w:numId="94">
    <w:abstractNumId w:val="3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宋体"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宋体"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宋体"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宋体"/>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宋体"/>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宋体" w:eastAsia="宋体" w:hAnsi="宋体" w:cs="宋体"/>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宋体" w:eastAsia="宋体" w:hAnsi="宋体"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宋体"/>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宋体"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宋体"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宋体"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宋体"/>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宋体"/>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宋体"/>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宋体" w:hAnsi="Calibri" w:cs="Times New Roman"/>
      <w:kern w:val="2"/>
      <w:sz w:val="24"/>
      <w:szCs w:val="20"/>
      <w:lang w:val="en-US" w:eastAsia="zh-CN"/>
    </w:rPr>
  </w:style>
  <w:style w:type="character" w:customStyle="1" w:styleId="textChar">
    <w:name w:val="text Char"/>
    <w:link w:val="text"/>
    <w:qFormat/>
    <w:rPr>
      <w:rFonts w:ascii="Calibri" w:eastAsia="宋体"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宋体"/>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宋体"/>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宋体"/>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宋体"/>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宋体"/>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宋体"/>
      <w:sz w:val="24"/>
      <w:szCs w:val="24"/>
      <w:lang w:eastAsia="zh-CN"/>
    </w:rPr>
  </w:style>
  <w:style w:type="table" w:customStyle="1" w:styleId="TableGrid10">
    <w:name w:val="TableGrid1"/>
    <w:basedOn w:val="TableNormal"/>
    <w:uiPriority w:val="59"/>
    <w:qFormat/>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宋体" w:cs="Times New Roman"/>
      <w:sz w:val="22"/>
      <w:lang w:val="en-US"/>
    </w:rPr>
  </w:style>
  <w:style w:type="paragraph" w:customStyle="1" w:styleId="11BodyText">
    <w:name w:val="11 BodyText"/>
    <w:basedOn w:val="Normal"/>
    <w:uiPriority w:val="1"/>
    <w:qFormat/>
    <w:pPr>
      <w:spacing w:after="220" w:line="240" w:lineRule="auto"/>
      <w:ind w:left="1298"/>
    </w:pPr>
    <w:rPr>
      <w:rFonts w:eastAsia="宋体"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宋体"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宋体"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宋体"/>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宋体"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宋体"/>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宋体"/>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宋体"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宋体" w:hAnsi="Arial"/>
      <w:b/>
      <w:bCs/>
      <w:szCs w:val="24"/>
      <w:lang w:val="en-GB" w:eastAsia="en-US"/>
    </w:rPr>
  </w:style>
  <w:style w:type="paragraph" w:customStyle="1" w:styleId="0">
    <w:name w:val="0"/>
    <w:basedOn w:val="Normal"/>
    <w:qFormat/>
    <w:pPr>
      <w:snapToGrid w:val="0"/>
      <w:spacing w:after="0" w:line="240" w:lineRule="auto"/>
    </w:pPr>
    <w:rPr>
      <w:rFonts w:ascii="Times New Roman" w:eastAsia="宋体"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宋体"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30560</Words>
  <Characters>174192</Characters>
  <Application>Microsoft Office Word</Application>
  <DocSecurity>0</DocSecurity>
  <Lines>1451</Lines>
  <Paragraphs>408</Paragraphs>
  <ScaleCrop>false</ScaleCrop>
  <Company>Ericsson</Company>
  <LinksUpToDate>false</LinksUpToDate>
  <CharactersWithSpaces>204344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Mixiang</cp:lastModifiedBy>
  <cp:revision>25</cp:revision>
  <cp:lastPrinted>2008-01-30T19:09:00Z</cp:lastPrinted>
  <dcterms:created xsi:type="dcterms:W3CDTF">2022-10-13T06:29:00Z</dcterms:created>
  <dcterms:modified xsi:type="dcterms:W3CDTF">2022-10-13T07:24:00Z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