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ZTE,Huawei,CATT,vivo,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needed ?</w:t>
            </w:r>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have a discussion about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are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fine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D63F47F" w14:textId="64F8CDA6" w:rsidR="00F42806" w:rsidRDefault="00F42806" w:rsidP="0047697B">
            <w:pPr>
              <w:pStyle w:val="ListParagraph"/>
              <w:numPr>
                <w:ilvl w:val="0"/>
                <w:numId w:val="90"/>
              </w:numPr>
              <w:rPr>
                <w:rFonts w:ascii="Times New Roman" w:eastAsia="SimSun" w:hAnsi="Times New Roman" w:cs="Times New Roman"/>
                <w:szCs w:val="18"/>
                <w:lang w:val="en-US" w:eastAsia="zh-CN"/>
              </w:rPr>
            </w:pPr>
            <w:r w:rsidRPr="0047697B">
              <w:rPr>
                <w:rFonts w:ascii="Times New Roman" w:eastAsia="SimSun" w:hAnsi="Times New Roman" w:cs="Times New Roman"/>
                <w:szCs w:val="18"/>
                <w:lang w:val="en-US" w:eastAsia="zh-CN"/>
              </w:rPr>
              <w:t xml:space="preserve">We like to clarify that </w:t>
            </w:r>
            <w:r w:rsidR="0047697B">
              <w:rPr>
                <w:rFonts w:ascii="Times New Roman" w:eastAsia="SimSun" w:hAnsi="Times New Roman" w:cs="Times New Roman"/>
                <w:szCs w:val="18"/>
                <w:lang w:val="en-US" w:eastAsia="zh-CN"/>
              </w:rPr>
              <w:t xml:space="preserve">CATT’s </w:t>
            </w:r>
            <w:r w:rsidRPr="0047697B">
              <w:rPr>
                <w:rFonts w:ascii="Times New Roman" w:eastAsia="SimSun" w:hAnsi="Times New Roman" w:cs="Times New Roman"/>
                <w:szCs w:val="18"/>
                <w:lang w:val="en-US" w:eastAsia="zh-CN"/>
              </w:rPr>
              <w:t>UL XR-PMW is a pre-configured PDCCH monitoring cycle of dynamic scheduling similar to Ericsson’s pre-scheduling scheme, which PDCCH monitoring cycle are customized for XR with semi-static configur</w:t>
            </w:r>
            <w:r w:rsidR="0047697B" w:rsidRPr="0047697B">
              <w:rPr>
                <w:rFonts w:ascii="Times New Roman" w:eastAsia="SimSun" w:hAnsi="Times New Roman" w:cs="Times New Roman"/>
                <w:szCs w:val="18"/>
                <w:lang w:val="en-US" w:eastAsia="zh-CN"/>
              </w:rPr>
              <w:t>ation</w:t>
            </w:r>
            <w:r w:rsidRPr="0047697B">
              <w:rPr>
                <w:rFonts w:ascii="Times New Roman" w:eastAsia="SimSun"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w:t>
            </w:r>
            <w:r w:rsidR="00970D00">
              <w:rPr>
                <w:rFonts w:ascii="Times New Roman" w:eastAsia="SimSun"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SimSun" w:hAnsi="Times New Roman" w:cs="Times New Roman"/>
                <w:szCs w:val="18"/>
                <w:lang w:val="en-US" w:eastAsia="zh-CN"/>
              </w:rPr>
              <w:t xml:space="preserve">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w:t>
            </w:r>
            <w:r w:rsidR="00970D00">
              <w:rPr>
                <w:rFonts w:ascii="Times New Roman" w:eastAsia="SimSun" w:hAnsi="Times New Roman" w:cs="Times New Roman"/>
                <w:szCs w:val="18"/>
                <w:lang w:val="en-US" w:eastAsia="zh-CN"/>
              </w:rPr>
              <w:t xml:space="preserve">Thus, you can categorize CATT’s </w:t>
            </w:r>
            <w:proofErr w:type="spellStart"/>
            <w:r w:rsidR="00970D00">
              <w:rPr>
                <w:rFonts w:ascii="Times New Roman" w:eastAsia="SimSun" w:hAnsi="Times New Roman" w:cs="Times New Roman"/>
                <w:szCs w:val="18"/>
                <w:lang w:val="en-US" w:eastAsia="zh-CN"/>
              </w:rPr>
              <w:t>eCG</w:t>
            </w:r>
            <w:proofErr w:type="spellEnd"/>
            <w:r w:rsidR="00970D00">
              <w:rPr>
                <w:rFonts w:ascii="Times New Roman" w:eastAsia="SimSun" w:hAnsi="Times New Roman" w:cs="Times New Roman"/>
                <w:szCs w:val="18"/>
                <w:lang w:val="en-US" w:eastAsia="zh-CN"/>
              </w:rPr>
              <w:t xml:space="preserve"> to CG+DG.   </w:t>
            </w:r>
            <w:r w:rsidR="00C840B7">
              <w:rPr>
                <w:rFonts w:ascii="Times New Roman" w:eastAsia="SimSun" w:hAnsi="Times New Roman" w:cs="Times New Roman"/>
                <w:szCs w:val="18"/>
                <w:lang w:val="en-US" w:eastAsia="zh-CN"/>
              </w:rPr>
              <w:t xml:space="preserve">If you would decide whether to further discuss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you could exclude CATT’s proposal from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2F74C06F" w14:textId="7D4164A7" w:rsidR="00970D00" w:rsidRPr="00970D00" w:rsidRDefault="00970D00" w:rsidP="00970D00">
            <w:pPr>
              <w:pStyle w:val="ListParagraph"/>
              <w:numPr>
                <w:ilvl w:val="0"/>
                <w:numId w:val="9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w:t>
            </w:r>
            <w:r w:rsidR="00C679AD">
              <w:rPr>
                <w:rFonts w:ascii="Times New Roman" w:eastAsia="SimSun" w:hAnsi="Times New Roman" w:cs="Times New Roman"/>
                <w:szCs w:val="18"/>
                <w:lang w:val="en-US" w:eastAsia="zh-CN"/>
              </w:rPr>
              <w:t xml:space="preserve"> control of</w:t>
            </w:r>
            <w:r>
              <w:rPr>
                <w:rFonts w:ascii="Times New Roman" w:eastAsia="SimSun" w:hAnsi="Times New Roman" w:cs="Times New Roman"/>
                <w:szCs w:val="18"/>
                <w:lang w:val="en-US" w:eastAsia="zh-CN"/>
              </w:rPr>
              <w:t xml:space="preserve"> PDCCH monitoring </w:t>
            </w:r>
            <w:r w:rsidR="00C679AD">
              <w:rPr>
                <w:rFonts w:ascii="Times New Roman" w:eastAsia="SimSun" w:hAnsi="Times New Roman" w:cs="Times New Roman"/>
                <w:szCs w:val="18"/>
                <w:lang w:val="en-US" w:eastAsia="zh-CN"/>
              </w:rPr>
              <w:t xml:space="preserve">for the </w:t>
            </w:r>
            <w:r>
              <w:rPr>
                <w:rFonts w:ascii="Times New Roman" w:eastAsia="SimSun" w:hAnsi="Times New Roman" w:cs="Times New Roman"/>
                <w:szCs w:val="18"/>
                <w:lang w:val="en-US" w:eastAsia="zh-CN"/>
              </w:rPr>
              <w:t>robust traffic arrivals</w:t>
            </w:r>
            <w:r w:rsidR="00C679AD">
              <w:rPr>
                <w:rFonts w:ascii="Times New Roman" w:eastAsia="SimSun" w:hAnsi="Times New Roman" w:cs="Times New Roman"/>
                <w:szCs w:val="18"/>
                <w:lang w:val="en-US" w:eastAsia="zh-CN"/>
              </w:rPr>
              <w:t xml:space="preserve">, such as </w:t>
            </w:r>
            <w:proofErr w:type="spellStart"/>
            <w:r w:rsidR="00C679AD">
              <w:rPr>
                <w:rFonts w:ascii="Times New Roman" w:eastAsia="SimSun" w:hAnsi="Times New Roman" w:cs="Times New Roman"/>
                <w:szCs w:val="18"/>
                <w:lang w:val="en-US" w:eastAsia="zh-CN"/>
              </w:rPr>
              <w:t>eMBB</w:t>
            </w:r>
            <w:proofErr w:type="spellEnd"/>
            <w:r w:rsidR="00C679AD">
              <w:rPr>
                <w:rFonts w:ascii="Times New Roman" w:eastAsia="SimSun" w:hAnsi="Times New Roman" w:cs="Times New Roman"/>
                <w:szCs w:val="18"/>
                <w:lang w:val="en-US" w:eastAsia="zh-CN"/>
              </w:rPr>
              <w:t xml:space="preserve"> delay insensitive traffic,</w:t>
            </w:r>
            <w:r>
              <w:rPr>
                <w:rFonts w:ascii="Times New Roman" w:eastAsia="SimSun" w:hAnsi="Times New Roman" w:cs="Times New Roman"/>
                <w:szCs w:val="18"/>
                <w:lang w:val="en-US" w:eastAsia="zh-CN"/>
              </w:rPr>
              <w:t xml:space="preserve"> of all serving cells</w:t>
            </w:r>
            <w:r w:rsidR="00C679AD">
              <w:rPr>
                <w:rFonts w:ascii="Times New Roman" w:eastAsia="SimSun" w:hAnsi="Times New Roman" w:cs="Times New Roman"/>
                <w:szCs w:val="18"/>
                <w:lang w:val="en-US" w:eastAsia="zh-CN"/>
              </w:rPr>
              <w:t xml:space="preserve"> in achieving UE power saving</w:t>
            </w:r>
            <w:r>
              <w:rPr>
                <w:rFonts w:ascii="Times New Roman" w:eastAsia="SimSun" w:hAnsi="Times New Roman" w:cs="Times New Roman"/>
                <w:szCs w:val="18"/>
                <w:lang w:val="en-US" w:eastAsia="zh-CN"/>
              </w:rPr>
              <w:t xml:space="preserve">.   </w:t>
            </w:r>
            <w:r w:rsidR="002623C3">
              <w:rPr>
                <w:rFonts w:ascii="Times New Roman" w:eastAsia="SimSun"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SimSun" w:hAnsi="Times New Roman" w:cs="Times New Roman"/>
                <w:szCs w:val="18"/>
                <w:lang w:val="en-US" w:eastAsia="zh-CN"/>
              </w:rPr>
              <w:t xml:space="preserve">UL </w:t>
            </w:r>
            <w:r w:rsidR="002623C3">
              <w:rPr>
                <w:rFonts w:ascii="Times New Roman" w:eastAsia="SimSun" w:hAnsi="Times New Roman" w:cs="Times New Roman"/>
                <w:szCs w:val="18"/>
                <w:lang w:val="en-US" w:eastAsia="zh-CN"/>
              </w:rPr>
              <w:t xml:space="preserve">XR-PMW is </w:t>
            </w:r>
            <w:r w:rsidR="00C840B7">
              <w:rPr>
                <w:rFonts w:ascii="Times New Roman" w:eastAsia="SimSun"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SimSun" w:hAnsi="Times New Roman" w:cs="Times New Roman"/>
                <w:b/>
                <w:bCs/>
                <w:szCs w:val="18"/>
                <w:lang w:val="en-US" w:eastAsia="zh-CN"/>
              </w:rPr>
            </w:pPr>
          </w:p>
          <w:p w14:paraId="2296C1C4" w14:textId="6A46136C" w:rsidR="0047697B" w:rsidRPr="00F42806" w:rsidRDefault="0047697B" w:rsidP="000F3A32">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lastRenderedPageBreak/>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lastRenderedPageBreak/>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lastRenderedPageBreak/>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in order to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31CC2C08" w14:textId="79DCFAAD" w:rsidR="00C20D00" w:rsidRDefault="00C20D00"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w:t>
            </w:r>
            <w:r w:rsidR="003B530A">
              <w:rPr>
                <w:rFonts w:ascii="Times New Roman" w:eastAsia="SimSun" w:hAnsi="Times New Roman" w:cs="Times New Roman"/>
                <w:szCs w:val="18"/>
                <w:lang w:val="en-US" w:eastAsia="zh-TW"/>
              </w:rPr>
              <w:t>, 2-2-2, 2-2-3, and</w:t>
            </w:r>
            <w:r>
              <w:rPr>
                <w:rFonts w:ascii="Times New Roman" w:eastAsia="SimSun" w:hAnsi="Times New Roman" w:cs="Times New Roman"/>
                <w:szCs w:val="18"/>
                <w:lang w:val="en-US" w:eastAsia="zh-TW"/>
              </w:rPr>
              <w:t xml:space="preserve"> 2-2-4 because dynamic indication of CG configurations, such as unused resources, CG parameter</w:t>
            </w:r>
            <w:r w:rsidR="003B530A">
              <w:rPr>
                <w:rFonts w:ascii="Times New Roman" w:eastAsia="SimSun" w:hAnsi="Times New Roman" w:cs="Times New Roman"/>
                <w:szCs w:val="18"/>
                <w:lang w:val="en-US" w:eastAsia="zh-TW"/>
              </w:rPr>
              <w:t xml:space="preserve">s, PUSCH monitoring occasion, required L1 signaling, which UE would not monitor when CG is configured.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lastRenderedPageBreak/>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lastRenderedPageBreak/>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7B54AFDD" w14:textId="374552A9" w:rsidR="003B530A" w:rsidRDefault="00AA1F7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it is important to align between CG occasions for XR UL traffic and the XR traffic periodicity. We understand it could be achieved by current existing, e.g., multiple CG configurations. Having said that, we are ok if majority companies don’t  consider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63596ECD" w14:textId="523E7001" w:rsidR="00AA1F7F" w:rsidRDefault="00AA1F7F" w:rsidP="00FF62C9">
            <w:pPr>
              <w:rPr>
                <w:rFonts w:ascii="Times New Roman" w:eastAsia="SimSun" w:hAnsi="Times New Roman" w:cs="Times New Roman"/>
                <w:szCs w:val="18"/>
                <w:lang w:val="en-US" w:eastAsia="zh-TW"/>
              </w:rPr>
            </w:pPr>
            <w:r w:rsidRPr="00AA1F7F">
              <w:rPr>
                <w:rFonts w:ascii="Times New Roman" w:eastAsia="SimSun" w:hAnsi="Times New Roman" w:cs="Times New Roman"/>
                <w:szCs w:val="18"/>
                <w:lang w:val="en-US" w:eastAsia="zh-TW"/>
              </w:rPr>
              <w:t>We don’t see the benefit</w:t>
            </w:r>
            <w:r>
              <w:rPr>
                <w:rFonts w:ascii="Times New Roman" w:eastAsia="SimSun" w:hAnsi="Times New Roman" w:cs="Times New Roman"/>
                <w:szCs w:val="18"/>
                <w:lang w:val="en-US" w:eastAsia="zh-TW"/>
              </w:rPr>
              <w:t xml:space="preserve"> of this proposal</w:t>
            </w:r>
            <w:r w:rsidRPr="00AA1F7F">
              <w:rPr>
                <w:rFonts w:ascii="Times New Roman" w:eastAsia="SimSun" w:hAnsi="Times New Roman" w:cs="Times New Roman"/>
                <w:szCs w:val="18"/>
                <w:lang w:val="en-US" w:eastAsia="zh-TW"/>
              </w:rPr>
              <w:t xml:space="preserve"> in</w:t>
            </w:r>
            <w:r>
              <w:rPr>
                <w:rFonts w:ascii="Times New Roman" w:eastAsia="SimSun" w:hAnsi="Times New Roman" w:cs="Times New Roman"/>
                <w:szCs w:val="18"/>
                <w:lang w:val="en-US" w:eastAsia="zh-TW"/>
              </w:rPr>
              <w:t xml:space="preserve"> XR</w:t>
            </w:r>
            <w:r w:rsidRPr="00AA1F7F">
              <w:rPr>
                <w:rFonts w:ascii="Times New Roman" w:eastAsia="SimSun" w:hAnsi="Times New Roman" w:cs="Times New Roman"/>
                <w:szCs w:val="18"/>
                <w:lang w:val="en-US" w:eastAsia="zh-TW"/>
              </w:rPr>
              <w:t xml:space="preserve"> capacity enhancement</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lastRenderedPageBreak/>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lastRenderedPageBreak/>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F6C1CA1" w14:textId="24802498" w:rsidR="00C71E3D" w:rsidRPr="00C71E3D" w:rsidRDefault="00C71E3D"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w:t>
            </w:r>
            <w:r w:rsidR="00581845">
              <w:rPr>
                <w:rFonts w:ascii="Times New Roman" w:eastAsia="SimSun" w:hAnsi="Times New Roman" w:cs="Times New Roman"/>
                <w:szCs w:val="18"/>
                <w:lang w:val="en-US" w:eastAsia="zh-TW"/>
              </w:rPr>
              <w:t xml:space="preserve">both </w:t>
            </w:r>
            <w:r>
              <w:rPr>
                <w:rFonts w:ascii="Times New Roman" w:eastAsia="SimSun" w:hAnsi="Times New Roman" w:cs="Times New Roman"/>
                <w:szCs w:val="18"/>
                <w:lang w:val="en-US" w:eastAsia="zh-TW"/>
              </w:rPr>
              <w:t xml:space="preserve">DRX </w:t>
            </w:r>
            <w:r w:rsidR="00581845">
              <w:rPr>
                <w:rFonts w:ascii="Times New Roman" w:eastAsia="SimSun" w:hAnsi="Times New Roman" w:cs="Times New Roman"/>
                <w:szCs w:val="18"/>
                <w:lang w:val="en-US" w:eastAsia="zh-TW"/>
              </w:rPr>
              <w:t xml:space="preserve">ON and </w:t>
            </w:r>
            <w:r>
              <w:rPr>
                <w:rFonts w:ascii="Times New Roman" w:eastAsia="SimSun" w:hAnsi="Times New Roman" w:cs="Times New Roman"/>
                <w:szCs w:val="18"/>
                <w:lang w:val="en-US" w:eastAsia="zh-TW"/>
              </w:rPr>
              <w:t xml:space="preserve">OFF is </w:t>
            </w:r>
            <w:r w:rsidR="00581845">
              <w:rPr>
                <w:rFonts w:ascii="Times New Roman" w:eastAsia="SimSun" w:hAnsi="Times New Roman" w:cs="Times New Roman"/>
                <w:szCs w:val="18"/>
                <w:lang w:val="en-US" w:eastAsia="zh-TW"/>
              </w:rPr>
              <w:t xml:space="preserve">included in the </w:t>
            </w:r>
            <w:r>
              <w:rPr>
                <w:rFonts w:ascii="Times New Roman" w:eastAsia="SimSun" w:hAnsi="Times New Roman" w:cs="Times New Roman"/>
                <w:szCs w:val="18"/>
                <w:lang w:val="en-US" w:eastAsia="zh-TW"/>
              </w:rPr>
              <w:t xml:space="preserve">of </w:t>
            </w:r>
            <w:r w:rsidR="00581845">
              <w:rPr>
                <w:rFonts w:ascii="Times New Roman" w:eastAsia="SimSun" w:hAnsi="Times New Roman" w:cs="Times New Roman"/>
                <w:szCs w:val="18"/>
                <w:lang w:val="en-US" w:eastAsia="zh-TW"/>
              </w:rPr>
              <w:t xml:space="preserve">DL/UL </w:t>
            </w:r>
            <w:r>
              <w:rPr>
                <w:rFonts w:ascii="Times New Roman" w:eastAsia="SimSun" w:hAnsi="Times New Roman" w:cs="Times New Roman"/>
                <w:szCs w:val="18"/>
                <w:lang w:val="en-US" w:eastAsia="zh-TW"/>
              </w:rPr>
              <w:t xml:space="preserve">XR-PMW </w:t>
            </w:r>
            <w:r w:rsidR="00581845">
              <w:rPr>
                <w:rFonts w:ascii="Times New Roman" w:eastAsia="SimSun" w:hAnsi="Times New Roman" w:cs="Times New Roman"/>
                <w:szCs w:val="18"/>
                <w:lang w:val="en-US" w:eastAsia="zh-TW"/>
              </w:rPr>
              <w:t>proposal for dynamic grant</w:t>
            </w:r>
            <w:r>
              <w:rPr>
                <w:rFonts w:ascii="Times New Roman" w:eastAsia="SimSun" w:hAnsi="Times New Roman" w:cs="Times New Roman"/>
                <w:szCs w:val="18"/>
                <w:lang w:val="en-US" w:eastAsia="zh-TW"/>
              </w:rPr>
              <w:t xml:space="preserve">, CG enhancement based on </w:t>
            </w:r>
            <w:r w:rsidRPr="00C71E3D">
              <w:rPr>
                <w:rFonts w:ascii="Times New Roman" w:eastAsia="SimSun" w:hAnsi="Times New Roman" w:cs="Times New Roman"/>
                <w:szCs w:val="18"/>
                <w:lang w:val="en-US" w:eastAsia="zh-TW"/>
              </w:rPr>
              <w:t>CG+DG with BSR enhancement</w:t>
            </w:r>
            <w:r>
              <w:rPr>
                <w:rFonts w:ascii="Times New Roman" w:eastAsia="SimSun" w:hAnsi="Times New Roman" w:cs="Times New Roman"/>
                <w:szCs w:val="18"/>
                <w:lang w:val="en-US" w:eastAsia="zh-TW"/>
              </w:rPr>
              <w:t xml:space="preserve">,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w:t>
            </w:r>
            <w:r w:rsidRPr="00C71E3D">
              <w:rPr>
                <w:rFonts w:ascii="Times New Roman" w:eastAsia="SimSun" w:hAnsi="Times New Roman" w:cs="Times New Roman"/>
                <w:szCs w:val="18"/>
                <w:lang w:val="en-US" w:eastAsia="zh-TW"/>
              </w:rPr>
              <w:t xml:space="preserve">. The PDCCH monitoring for DG is pre-configured </w:t>
            </w:r>
            <w:r>
              <w:rPr>
                <w:rFonts w:ascii="Times New Roman" w:eastAsia="SimSun" w:hAnsi="Times New Roman" w:cs="Times New Roman"/>
                <w:szCs w:val="18"/>
                <w:lang w:val="en-US" w:eastAsia="zh-TW"/>
              </w:rPr>
              <w:t>at each cycle</w:t>
            </w:r>
            <w:r w:rsidR="00581845">
              <w:rPr>
                <w:rFonts w:ascii="Times New Roman" w:eastAsia="SimSun"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SimSun" w:hAnsi="Times New Roman" w:cs="Times New Roman"/>
                <w:szCs w:val="18"/>
                <w:lang w:val="en-US" w:eastAsia="zh-TW"/>
              </w:rPr>
              <w:t>allocted</w:t>
            </w:r>
            <w:proofErr w:type="spellEnd"/>
            <w:r w:rsidR="00581845">
              <w:rPr>
                <w:rFonts w:ascii="Times New Roman" w:eastAsia="SimSun" w:hAnsi="Times New Roman" w:cs="Times New Roman"/>
                <w:szCs w:val="18"/>
                <w:lang w:val="en-US" w:eastAsia="zh-TW"/>
              </w:rPr>
              <w:t xml:space="preserve"> </w:t>
            </w:r>
            <w:r w:rsidRPr="00C71E3D">
              <w:rPr>
                <w:rFonts w:ascii="Times New Roman" w:eastAsia="SimSun" w:hAnsi="Times New Roman" w:cs="Times New Roman"/>
                <w:szCs w:val="18"/>
                <w:lang w:val="en-US" w:eastAsia="zh-TW"/>
              </w:rPr>
              <w:t>after each CG</w:t>
            </w:r>
            <w:r>
              <w:rPr>
                <w:rFonts w:ascii="Times New Roman" w:eastAsia="SimSun" w:hAnsi="Times New Roman" w:cs="Times New Roman"/>
                <w:szCs w:val="18"/>
                <w:lang w:val="en-US" w:eastAsia="zh-TW"/>
              </w:rPr>
              <w:t>/SPS</w:t>
            </w:r>
            <w:r w:rsidR="00581845">
              <w:rPr>
                <w:rFonts w:ascii="Times New Roman" w:eastAsia="SimSun" w:hAnsi="Times New Roman" w:cs="Times New Roman"/>
                <w:szCs w:val="18"/>
                <w:lang w:val="en-US" w:eastAsia="zh-TW"/>
              </w:rPr>
              <w:t xml:space="preserve"> resource allocation</w:t>
            </w:r>
            <w:r w:rsidRPr="00C71E3D">
              <w:rPr>
                <w:rFonts w:ascii="Times New Roman" w:eastAsia="SimSun" w:hAnsi="Times New Roman" w:cs="Times New Roman"/>
                <w:szCs w:val="18"/>
                <w:lang w:val="en-US" w:eastAsia="zh-TW"/>
              </w:rPr>
              <w:t xml:space="preserve">.   </w:t>
            </w:r>
            <w:r w:rsidR="00581845">
              <w:rPr>
                <w:rFonts w:ascii="Times New Roman" w:eastAsia="SimSun" w:hAnsi="Times New Roman" w:cs="Times New Roman"/>
                <w:szCs w:val="18"/>
                <w:lang w:val="en-US" w:eastAsia="zh-TW"/>
              </w:rPr>
              <w:t>The UL XR-PMW for PDCCH monitoring at both</w:t>
            </w:r>
            <w:r w:rsidR="00894AF0">
              <w:rPr>
                <w:rFonts w:ascii="Times New Roman" w:eastAsia="SimSun" w:hAnsi="Times New Roman" w:cs="Times New Roman"/>
                <w:szCs w:val="18"/>
                <w:lang w:val="en-US" w:eastAsia="zh-TW"/>
              </w:rPr>
              <w:t xml:space="preserve"> DRX</w:t>
            </w:r>
            <w:r w:rsidR="00581845">
              <w:rPr>
                <w:rFonts w:ascii="Times New Roman" w:eastAsia="SimSun" w:hAnsi="Times New Roman" w:cs="Times New Roman"/>
                <w:szCs w:val="18"/>
                <w:lang w:val="en-US" w:eastAsia="zh-TW"/>
              </w:rPr>
              <w:t xml:space="preserve"> ON</w:t>
            </w:r>
            <w:r w:rsidR="00894AF0">
              <w:rPr>
                <w:rFonts w:ascii="Times New Roman" w:eastAsia="SimSun"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SimSun" w:hAnsi="Times New Roman" w:cs="Times New Roman"/>
                <w:szCs w:val="18"/>
                <w:lang w:val="en-US" w:eastAsia="zh-TW"/>
              </w:rPr>
              <w:t>We observe 33% system capacity gain of UL XR-PMW comparing to</w:t>
            </w:r>
            <w:r w:rsidR="00894AF0">
              <w:rPr>
                <w:rFonts w:ascii="Times New Roman" w:eastAsia="SimSun" w:hAnsi="Times New Roman" w:cs="Times New Roman"/>
                <w:szCs w:val="18"/>
                <w:lang w:val="en-US" w:eastAsia="zh-TW"/>
              </w:rPr>
              <w:t xml:space="preserve"> DG with 5 </w:t>
            </w:r>
            <w:proofErr w:type="spellStart"/>
            <w:r w:rsidR="00894AF0">
              <w:rPr>
                <w:rFonts w:ascii="Times New Roman" w:eastAsia="SimSun" w:hAnsi="Times New Roman" w:cs="Times New Roman"/>
                <w:szCs w:val="18"/>
                <w:lang w:val="en-US" w:eastAsia="zh-TW"/>
              </w:rPr>
              <w:t>ms</w:t>
            </w:r>
            <w:proofErr w:type="spellEnd"/>
            <w:r w:rsidR="00894AF0">
              <w:rPr>
                <w:rFonts w:ascii="Times New Roman" w:eastAsia="SimSun" w:hAnsi="Times New Roman" w:cs="Times New Roman"/>
                <w:szCs w:val="18"/>
                <w:lang w:val="en-US" w:eastAsia="zh-TW"/>
              </w:rPr>
              <w:t xml:space="preserve"> SR delay.  </w:t>
            </w:r>
            <w:r w:rsidR="00581845">
              <w:rPr>
                <w:rFonts w:ascii="Times New Roman" w:eastAsia="SimSun" w:hAnsi="Times New Roman" w:cs="Times New Roman"/>
                <w:szCs w:val="18"/>
                <w:lang w:val="en-US" w:eastAsia="zh-TW"/>
              </w:rPr>
              <w:t xml:space="preserve"> </w:t>
            </w:r>
          </w:p>
          <w:p w14:paraId="2B53AFA7" w14:textId="2FB4D0D5" w:rsidR="00C71E3D" w:rsidRPr="00C71E3D" w:rsidRDefault="00C71E3D" w:rsidP="00C71E3D">
            <w:pPr>
              <w:rPr>
                <w:rFonts w:ascii="Times New Roman" w:eastAsia="SimSun" w:hAnsi="Times New Roman" w:cs="Times New Roman"/>
                <w:szCs w:val="18"/>
                <w:lang w:val="en-US" w:eastAsia="zh-TW"/>
              </w:rPr>
            </w:pPr>
            <w:r w:rsidRPr="00C71E3D">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sidRPr="00C71E3D">
              <w:rPr>
                <w:rFonts w:ascii="Times New Roman" w:eastAsia="SimSun" w:hAnsi="Times New Roman" w:cs="Times New Roman"/>
                <w:szCs w:val="18"/>
                <w:lang w:val="en-US" w:eastAsia="zh-TW"/>
              </w:rPr>
              <w:t>eMBB</w:t>
            </w:r>
            <w:proofErr w:type="spellEnd"/>
            <w:r w:rsidRPr="00C71E3D">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w:t>
            </w:r>
            <w:r w:rsidRPr="00894AF0">
              <w:rPr>
                <w:rFonts w:ascii="Times New Roman" w:eastAsia="SimSun" w:hAnsi="Times New Roman" w:cs="Times New Roman"/>
                <w:szCs w:val="18"/>
                <w:lang w:val="en-US" w:eastAsia="zh-TW"/>
              </w:rPr>
              <w:t xml:space="preserve">The </w:t>
            </w:r>
            <w:proofErr w:type="spellStart"/>
            <w:r w:rsidRPr="00894AF0">
              <w:rPr>
                <w:rFonts w:ascii="Times New Roman" w:eastAsia="SimSun" w:hAnsi="Times New Roman" w:cs="Times New Roman"/>
                <w:szCs w:val="18"/>
                <w:lang w:val="en-US" w:eastAsia="zh-TW"/>
              </w:rPr>
              <w:t>trunking</w:t>
            </w:r>
            <w:proofErr w:type="spellEnd"/>
            <w:r w:rsidRPr="00894AF0">
              <w:rPr>
                <w:rFonts w:ascii="Times New Roman" w:eastAsia="SimSun" w:hAnsi="Times New Roman" w:cs="Times New Roman"/>
                <w:szCs w:val="18"/>
                <w:lang w:val="en-US" w:eastAsia="zh-TW"/>
              </w:rPr>
              <w:t xml:space="preserve"> efficiency is reduced for XR multiple flow differentiation with CG.  We </w:t>
            </w:r>
            <w:r>
              <w:rPr>
                <w:rFonts w:ascii="Times New Roman" w:eastAsia="SimSun" w:hAnsi="Times New Roman" w:cs="Times New Roman"/>
                <w:szCs w:val="18"/>
                <w:lang w:val="en-US" w:eastAsia="zh-TW"/>
              </w:rPr>
              <w:t xml:space="preserve">don’t see the need.  </w:t>
            </w:r>
          </w:p>
          <w:p w14:paraId="7461E4EA" w14:textId="77777777" w:rsidR="00C71E3D" w:rsidRDefault="00C71E3D" w:rsidP="00FF62C9">
            <w:pPr>
              <w:rPr>
                <w:rFonts w:ascii="Times New Roman" w:eastAsia="SimSun" w:hAnsi="Times New Roman" w:cs="Times New Roman"/>
                <w:szCs w:val="18"/>
                <w:lang w:val="en-US" w:eastAsia="zh-TW"/>
              </w:rPr>
            </w:pP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lastRenderedPageBreak/>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X(1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Q2: We think companies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lastRenderedPageBreak/>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Pr>
                <w:rFonts w:ascii="Times New Roman" w:eastAsiaTheme="minorEastAsia" w:hAnsi="Times New Roman" w:cs="Times New Roman"/>
                <w:bCs/>
                <w:szCs w:val="18"/>
                <w:lang w:val="en-US" w:eastAsia="zh-CN"/>
              </w:rPr>
              <w:lastRenderedPageBreak/>
              <w:t>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Heading3"/>
        <w:numPr>
          <w:ilvl w:val="2"/>
          <w:numId w:val="57"/>
        </w:numPr>
        <w:rPr>
          <w:lang w:val="en-US"/>
        </w:rPr>
      </w:pPr>
      <w:r>
        <w:rPr>
          <w:lang w:val="en-US"/>
        </w:rPr>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lastRenderedPageBreak/>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lastRenderedPageBreak/>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lastRenderedPageBreak/>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lastRenderedPageBreak/>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Heading3"/>
        <w:numPr>
          <w:ilvl w:val="2"/>
          <w:numId w:val="92"/>
        </w:numPr>
        <w:rPr>
          <w:lang w:val="en-US"/>
        </w:rPr>
      </w:pPr>
      <w:r>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lastRenderedPageBreak/>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w:t>
            </w:r>
            <w:r>
              <w:rPr>
                <w:rFonts w:ascii="Times New Roman" w:eastAsia="SimSun" w:hAnsi="Times New Roman" w:cs="Times New Roman"/>
                <w:szCs w:val="18"/>
                <w:lang w:val="en-US" w:eastAsia="zh-CN"/>
              </w:rPr>
              <w:lastRenderedPageBreak/>
              <w:t xml:space="preserve">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w:t>
            </w:r>
            <w:r w:rsidR="001D3D77">
              <w:rPr>
                <w:rFonts w:ascii="Times New Roman" w:eastAsia="SimSun" w:hAnsi="Times New Roman" w:cs="Times New Roman"/>
                <w:szCs w:val="18"/>
                <w:lang w:val="en-US" w:eastAsia="zh-TW"/>
              </w:rPr>
              <w:t xml:space="preserve">in first round. </w:t>
            </w:r>
          </w:p>
          <w:p w14:paraId="23150472" w14:textId="3ECE3ECB" w:rsidR="00086313" w:rsidRDefault="001D3D77"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w:t>
            </w:r>
            <w:r w:rsidR="00086313">
              <w:rPr>
                <w:rFonts w:ascii="Times New Roman" w:eastAsia="SimSun" w:hAnsi="Times New Roman" w:cs="Times New Roman"/>
                <w:szCs w:val="18"/>
                <w:lang w:val="en-US" w:eastAsia="zh-TW"/>
              </w:rPr>
              <w:t xml:space="preserve"> leave </w:t>
            </w:r>
            <w:r>
              <w:rPr>
                <w:rFonts w:ascii="Times New Roman" w:eastAsia="SimSun" w:hAnsi="Times New Roman" w:cs="Times New Roman"/>
                <w:szCs w:val="18"/>
                <w:lang w:val="en-US" w:eastAsia="zh-TW"/>
              </w:rPr>
              <w:t>it</w:t>
            </w:r>
            <w:r w:rsidR="00086313">
              <w:rPr>
                <w:rFonts w:ascii="Times New Roman" w:eastAsia="SimSun" w:hAnsi="Times New Roman" w:cs="Times New Roman"/>
                <w:szCs w:val="18"/>
                <w:lang w:val="en-US" w:eastAsia="zh-TW"/>
              </w:rPr>
              <w:t xml:space="preserve"> to RAN2</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lastRenderedPageBreak/>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3-5-3: Similar to FW, it is not clear to us the necessity and benefit of the feature. So, we cant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3-5-5/3-5-6: We agree with others that these two proposals can be merged. Our view is that although technically, this feature would be beneficial, we </w:t>
            </w:r>
            <w:r>
              <w:rPr>
                <w:rFonts w:ascii="Times New Roman" w:hAnsi="Times New Roman" w:cs="Times New Roman"/>
                <w:szCs w:val="18"/>
                <w:lang w:val="en-US" w:eastAsia="ja-JP"/>
              </w:rPr>
              <w:lastRenderedPageBreak/>
              <w:t>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 xml:space="preserve">the value depends on the SCS (e.g.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w:t>
            </w:r>
            <w:r w:rsidR="00FF5F6F">
              <w:rPr>
                <w:rFonts w:ascii="Times New Roman" w:eastAsia="SimSun" w:hAnsi="Times New Roman" w:cs="Times New Roman"/>
                <w:szCs w:val="18"/>
                <w:lang w:val="en-US" w:eastAsia="zh-CN"/>
              </w:rPr>
              <w:t xml:space="preserve">, which could achieve </w:t>
            </w:r>
            <w:r w:rsidR="00E167F5">
              <w:rPr>
                <w:rFonts w:ascii="Times New Roman" w:eastAsia="SimSun" w:hAnsi="Times New Roman" w:cs="Times New Roman"/>
                <w:szCs w:val="18"/>
                <w:lang w:val="en-US" w:eastAsia="zh-CN"/>
              </w:rPr>
              <w:t>85</w:t>
            </w:r>
            <w:r w:rsidR="00FF5F6F">
              <w:rPr>
                <w:rFonts w:ascii="Times New Roman" w:eastAsia="SimSun" w:hAnsi="Times New Roman" w:cs="Times New Roman"/>
                <w:szCs w:val="18"/>
                <w:lang w:val="en-US" w:eastAsia="zh-CN"/>
              </w:rPr>
              <w:t>% capacity gain over the baseline of dynamic scheduling always on</w:t>
            </w:r>
            <w:r>
              <w:rPr>
                <w:rFonts w:ascii="Times New Roman" w:eastAsia="SimSun" w:hAnsi="Times New Roman" w:cs="Times New Roman"/>
                <w:szCs w:val="18"/>
                <w:lang w:val="en-US" w:eastAsia="zh-CN"/>
              </w:rPr>
              <w:t xml:space="preserve"> </w:t>
            </w:r>
            <w:r w:rsidR="00FF5F6F">
              <w:rPr>
                <w:rFonts w:ascii="Times New Roman" w:eastAsia="SimSun" w:hAnsi="Times New Roman" w:cs="Times New Roman"/>
                <w:szCs w:val="18"/>
                <w:lang w:val="en-US" w:eastAsia="zh-CN"/>
              </w:rPr>
              <w:t>with SU-MIMO</w:t>
            </w:r>
          </w:p>
          <w:p w14:paraId="2D485191" w14:textId="2F5179EA"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DB41F37" w14:textId="477E07DB"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w:t>
            </w:r>
            <w:r w:rsidR="0036332D">
              <w:rPr>
                <w:rFonts w:ascii="Times New Roman" w:eastAsia="SimSun" w:hAnsi="Times New Roman" w:cs="Times New Roman"/>
                <w:szCs w:val="18"/>
                <w:lang w:val="en-US" w:eastAsia="zh-CN"/>
              </w:rPr>
              <w:t>, such as average delay and delay jitter,</w:t>
            </w:r>
            <w:r>
              <w:rPr>
                <w:rFonts w:ascii="Times New Roman" w:eastAsia="SimSun" w:hAnsi="Times New Roman" w:cs="Times New Roman"/>
                <w:szCs w:val="18"/>
                <w:lang w:val="en-US" w:eastAsia="zh-CN"/>
              </w:rPr>
              <w:t xml:space="preserve"> of XR packet arrival</w:t>
            </w:r>
            <w:r w:rsidR="0036332D">
              <w:rPr>
                <w:rFonts w:ascii="Times New Roman" w:eastAsia="SimSun" w:hAnsi="Times New Roman" w:cs="Times New Roman"/>
                <w:szCs w:val="18"/>
                <w:lang w:val="en-US" w:eastAsia="zh-CN"/>
              </w:rPr>
              <w:t xml:space="preserve"> for each UE to incorporate with UE CSI feedback to optimize the link adaptation gain </w:t>
            </w:r>
            <w:r w:rsidR="0036332D">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w:t>
            </w:r>
            <w:r w:rsidR="00FF2106">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 xml:space="preserve"> 3-5-3, 3-5-4, </w:t>
            </w:r>
          </w:p>
          <w:p w14:paraId="1373E1E6" w14:textId="4E0C05B1" w:rsidR="001D3D77" w:rsidRDefault="00E167F5"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w:t>
            </w:r>
            <w:r w:rsidR="0036332D">
              <w:rPr>
                <w:rFonts w:ascii="Times New Roman" w:eastAsia="SimSun" w:hAnsi="Times New Roman" w:cs="Times New Roman"/>
                <w:szCs w:val="18"/>
                <w:lang w:val="en-US" w:eastAsia="zh-CN"/>
              </w:rPr>
              <w:t>3-5-5, 3-5-6.</w:t>
            </w:r>
            <w:r>
              <w:rPr>
                <w:rFonts w:ascii="Times New Roman" w:eastAsia="SimSun" w:hAnsi="Times New Roman" w:cs="Times New Roman"/>
                <w:szCs w:val="18"/>
                <w:lang w:val="en-US" w:eastAsia="zh-CN"/>
              </w:rPr>
              <w:t xml:space="preserve">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Heading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That is another case where simulation results from proponents show (large) gains while it is already known from Rel-17 that such gains are questionable (if any), the </w:t>
            </w:r>
            <w:r>
              <w:rPr>
                <w:rFonts w:ascii="Times New Roman" w:hAnsi="Times New Roman" w:cs="Times New Roman"/>
                <w:szCs w:val="18"/>
                <w:lang w:val="en-US" w:eastAsia="ja-JP"/>
              </w:rPr>
              <w:lastRenderedPageBreak/>
              <w:t>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xml:space="preserve">, sometimes the MCS assignment is way too aggressive thus the received SINR in the initial transmission is far from the required SINR </w:t>
            </w:r>
            <w:r w:rsidR="00F44DB8">
              <w:rPr>
                <w:lang w:eastAsia="zh-CN"/>
              </w:rPr>
              <w:lastRenderedPageBreak/>
              <w:t>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lastRenderedPageBreak/>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lastRenderedPageBreak/>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subband CQI schemes, respectively. (both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lastRenderedPageBreak/>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  questions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xml:space="preserve">, </w:t>
            </w:r>
            <w:r>
              <w:rPr>
                <w:rFonts w:ascii="Times New Roman" w:hAnsi="Times New Roman" w:cs="Times New Roman"/>
                <w:szCs w:val="18"/>
                <w:lang w:val="en-US" w:eastAsia="ja-JP"/>
              </w:rPr>
              <w:lastRenderedPageBreak/>
              <w:t>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lastRenderedPageBreak/>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w:t>
            </w:r>
            <w:r w:rsidRPr="00120E2A">
              <w:rPr>
                <w:rFonts w:ascii="Times New Roman" w:hAnsi="Times New Roman" w:cs="Times New Roman"/>
                <w:szCs w:val="20"/>
                <w:lang w:val="en-US" w:eastAsia="ja-JP"/>
              </w:rPr>
              <w:lastRenderedPageBreak/>
              <w:t xml:space="preserve">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SimSun"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w:t>
            </w:r>
            <w:r w:rsidRPr="0022424D">
              <w:rPr>
                <w:rFonts w:ascii="Times New Roman" w:eastAsia="SimSun" w:hAnsi="Times New Roman" w:cs="Times New Roman"/>
                <w:szCs w:val="18"/>
                <w:lang w:val="en-US" w:eastAsia="zh-CN"/>
              </w:rPr>
              <w:lastRenderedPageBreak/>
              <w:t xml:space="preserve">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A91AC5" w14:textId="4CCF66E5" w:rsidR="00ED5880" w:rsidRPr="00931895" w:rsidRDefault="00112F13" w:rsidP="0093189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000000">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000000">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000000">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000000">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000000">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000000">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000000">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000000">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000000">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000000">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000000">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000000">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000000">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000000">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000000">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000000">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000000">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000000">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000000">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000000">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000000">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000000">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000000">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000000">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000000">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B541" w14:textId="77777777" w:rsidR="00154186" w:rsidRDefault="00154186">
      <w:pPr>
        <w:spacing w:line="240" w:lineRule="auto"/>
      </w:pPr>
      <w:r>
        <w:separator/>
      </w:r>
    </w:p>
  </w:endnote>
  <w:endnote w:type="continuationSeparator" w:id="0">
    <w:p w14:paraId="4BB8967D" w14:textId="77777777" w:rsidR="00154186" w:rsidRDefault="001541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PMingLiU">
    <w:altName w:val="Microsoft JhengHei"/>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EAF" w14:textId="77777777" w:rsidR="00154186" w:rsidRDefault="00154186">
      <w:pPr>
        <w:spacing w:after="0"/>
      </w:pPr>
      <w:r>
        <w:separator/>
      </w:r>
    </w:p>
  </w:footnote>
  <w:footnote w:type="continuationSeparator" w:id="0">
    <w:p w14:paraId="0395CE06" w14:textId="77777777" w:rsidR="00154186" w:rsidRDefault="001541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86971">
    <w:abstractNumId w:val="73"/>
  </w:num>
  <w:num w:numId="2" w16cid:durableId="1658144648">
    <w:abstractNumId w:val="29"/>
  </w:num>
  <w:num w:numId="3" w16cid:durableId="1494832928">
    <w:abstractNumId w:val="34"/>
  </w:num>
  <w:num w:numId="4" w16cid:durableId="1204826904">
    <w:abstractNumId w:val="18"/>
  </w:num>
  <w:num w:numId="5" w16cid:durableId="354305041">
    <w:abstractNumId w:val="86"/>
  </w:num>
  <w:num w:numId="6" w16cid:durableId="704713849">
    <w:abstractNumId w:val="39"/>
  </w:num>
  <w:num w:numId="7" w16cid:durableId="1974747823">
    <w:abstractNumId w:val="83"/>
  </w:num>
  <w:num w:numId="8" w16cid:durableId="1028410240">
    <w:abstractNumId w:val="4"/>
  </w:num>
  <w:num w:numId="9" w16cid:durableId="1624724163">
    <w:abstractNumId w:val="58"/>
  </w:num>
  <w:num w:numId="10" w16cid:durableId="399519859">
    <w:abstractNumId w:val="44"/>
  </w:num>
  <w:num w:numId="11" w16cid:durableId="627275737">
    <w:abstractNumId w:val="65"/>
  </w:num>
  <w:num w:numId="12" w16cid:durableId="897595961">
    <w:abstractNumId w:val="66"/>
  </w:num>
  <w:num w:numId="13" w16cid:durableId="1905414303">
    <w:abstractNumId w:val="49"/>
  </w:num>
  <w:num w:numId="14" w16cid:durableId="1583105211">
    <w:abstractNumId w:val="84"/>
  </w:num>
  <w:num w:numId="15" w16cid:durableId="362438770">
    <w:abstractNumId w:val="5"/>
  </w:num>
  <w:num w:numId="16" w16cid:durableId="1923373173">
    <w:abstractNumId w:val="57"/>
  </w:num>
  <w:num w:numId="17" w16cid:durableId="52305553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397893">
    <w:abstractNumId w:val="75"/>
  </w:num>
  <w:num w:numId="19" w16cid:durableId="696933666">
    <w:abstractNumId w:val="1"/>
  </w:num>
  <w:num w:numId="20" w16cid:durableId="1942371036">
    <w:abstractNumId w:val="2"/>
  </w:num>
  <w:num w:numId="21" w16cid:durableId="379014958">
    <w:abstractNumId w:val="43"/>
  </w:num>
  <w:num w:numId="22" w16cid:durableId="813445041">
    <w:abstractNumId w:val="35"/>
  </w:num>
  <w:num w:numId="23" w16cid:durableId="502821919">
    <w:abstractNumId w:val="69"/>
  </w:num>
  <w:num w:numId="24" w16cid:durableId="1166356382">
    <w:abstractNumId w:val="67"/>
  </w:num>
  <w:num w:numId="25" w16cid:durableId="656613291">
    <w:abstractNumId w:val="11"/>
  </w:num>
  <w:num w:numId="26" w16cid:durableId="1168134531">
    <w:abstractNumId w:val="55"/>
  </w:num>
  <w:num w:numId="27" w16cid:durableId="208883163">
    <w:abstractNumId w:val="91"/>
  </w:num>
  <w:num w:numId="28" w16cid:durableId="1642075670">
    <w:abstractNumId w:val="42"/>
  </w:num>
  <w:num w:numId="29" w16cid:durableId="498808521">
    <w:abstractNumId w:val="85"/>
  </w:num>
  <w:num w:numId="30" w16cid:durableId="1081558370">
    <w:abstractNumId w:val="50"/>
  </w:num>
  <w:num w:numId="31" w16cid:durableId="1970235949">
    <w:abstractNumId w:val="22"/>
  </w:num>
  <w:num w:numId="32" w16cid:durableId="2060740433">
    <w:abstractNumId w:val="45"/>
  </w:num>
  <w:num w:numId="33" w16cid:durableId="301272906">
    <w:abstractNumId w:val="19"/>
  </w:num>
  <w:num w:numId="34" w16cid:durableId="2068792797">
    <w:abstractNumId w:val="37"/>
  </w:num>
  <w:num w:numId="35" w16cid:durableId="1243640215">
    <w:abstractNumId w:val="53"/>
  </w:num>
  <w:num w:numId="36" w16cid:durableId="784889845">
    <w:abstractNumId w:val="56"/>
  </w:num>
  <w:num w:numId="37" w16cid:durableId="321737001">
    <w:abstractNumId w:val="26"/>
  </w:num>
  <w:num w:numId="38" w16cid:durableId="667487657">
    <w:abstractNumId w:val="6"/>
  </w:num>
  <w:num w:numId="39" w16cid:durableId="2093432439">
    <w:abstractNumId w:val="48"/>
  </w:num>
  <w:num w:numId="40" w16cid:durableId="353463107">
    <w:abstractNumId w:val="36"/>
  </w:num>
  <w:num w:numId="41" w16cid:durableId="1223175766">
    <w:abstractNumId w:val="76"/>
  </w:num>
  <w:num w:numId="42" w16cid:durableId="1372416875">
    <w:abstractNumId w:val="77"/>
  </w:num>
  <w:num w:numId="43" w16cid:durableId="1585606595">
    <w:abstractNumId w:val="16"/>
  </w:num>
  <w:num w:numId="44" w16cid:durableId="1818379528">
    <w:abstractNumId w:val="68"/>
  </w:num>
  <w:num w:numId="45" w16cid:durableId="147089235">
    <w:abstractNumId w:val="23"/>
  </w:num>
  <w:num w:numId="46" w16cid:durableId="592056143">
    <w:abstractNumId w:val="51"/>
  </w:num>
  <w:num w:numId="47" w16cid:durableId="1946695165">
    <w:abstractNumId w:val="74"/>
  </w:num>
  <w:num w:numId="48" w16cid:durableId="1642611756">
    <w:abstractNumId w:val="79"/>
  </w:num>
  <w:num w:numId="49" w16cid:durableId="419569369">
    <w:abstractNumId w:val="15"/>
  </w:num>
  <w:num w:numId="50" w16cid:durableId="411435526">
    <w:abstractNumId w:val="87"/>
  </w:num>
  <w:num w:numId="51" w16cid:durableId="1656645640">
    <w:abstractNumId w:val="82"/>
  </w:num>
  <w:num w:numId="52" w16cid:durableId="1409034530">
    <w:abstractNumId w:val="41"/>
  </w:num>
  <w:num w:numId="53" w16cid:durableId="1024286902">
    <w:abstractNumId w:val="61"/>
  </w:num>
  <w:num w:numId="54" w16cid:durableId="1079445927">
    <w:abstractNumId w:val="54"/>
  </w:num>
  <w:num w:numId="55" w16cid:durableId="1923568020">
    <w:abstractNumId w:val="80"/>
  </w:num>
  <w:num w:numId="56" w16cid:durableId="782966090">
    <w:abstractNumId w:val="88"/>
  </w:num>
  <w:num w:numId="57" w16cid:durableId="938440639">
    <w:abstractNumId w:val="71"/>
  </w:num>
  <w:num w:numId="58" w16cid:durableId="1463957380">
    <w:abstractNumId w:val="25"/>
  </w:num>
  <w:num w:numId="59" w16cid:durableId="1398627278">
    <w:abstractNumId w:val="64"/>
  </w:num>
  <w:num w:numId="60" w16cid:durableId="1248537229">
    <w:abstractNumId w:val="81"/>
  </w:num>
  <w:num w:numId="61" w16cid:durableId="495149998">
    <w:abstractNumId w:val="21"/>
  </w:num>
  <w:num w:numId="62" w16cid:durableId="1401516862">
    <w:abstractNumId w:val="63"/>
  </w:num>
  <w:num w:numId="63" w16cid:durableId="1441101781">
    <w:abstractNumId w:val="30"/>
  </w:num>
  <w:num w:numId="64" w16cid:durableId="1534419333">
    <w:abstractNumId w:val="14"/>
  </w:num>
  <w:num w:numId="65" w16cid:durableId="1302685340">
    <w:abstractNumId w:val="89"/>
  </w:num>
  <w:num w:numId="66" w16cid:durableId="712773018">
    <w:abstractNumId w:val="47"/>
  </w:num>
  <w:num w:numId="67" w16cid:durableId="585384576">
    <w:abstractNumId w:val="38"/>
  </w:num>
  <w:num w:numId="68" w16cid:durableId="1968730524">
    <w:abstractNumId w:val="46"/>
  </w:num>
  <w:num w:numId="69" w16cid:durableId="1566642988">
    <w:abstractNumId w:val="32"/>
  </w:num>
  <w:num w:numId="70" w16cid:durableId="693771373">
    <w:abstractNumId w:val="7"/>
  </w:num>
  <w:num w:numId="71" w16cid:durableId="1268855173">
    <w:abstractNumId w:val="70"/>
  </w:num>
  <w:num w:numId="72" w16cid:durableId="1913848522">
    <w:abstractNumId w:val="13"/>
  </w:num>
  <w:num w:numId="73" w16cid:durableId="1859852563">
    <w:abstractNumId w:val="60"/>
  </w:num>
  <w:num w:numId="74" w16cid:durableId="702946481">
    <w:abstractNumId w:val="10"/>
  </w:num>
  <w:num w:numId="75" w16cid:durableId="1634749059">
    <w:abstractNumId w:val="52"/>
  </w:num>
  <w:num w:numId="76" w16cid:durableId="728039495">
    <w:abstractNumId w:val="8"/>
  </w:num>
  <w:num w:numId="77" w16cid:durableId="724912259">
    <w:abstractNumId w:val="90"/>
  </w:num>
  <w:num w:numId="78" w16cid:durableId="464782558">
    <w:abstractNumId w:val="78"/>
  </w:num>
  <w:num w:numId="79" w16cid:durableId="1314217667">
    <w:abstractNumId w:val="31"/>
  </w:num>
  <w:num w:numId="80" w16cid:durableId="1799183829">
    <w:abstractNumId w:val="28"/>
  </w:num>
  <w:num w:numId="81" w16cid:durableId="758209945">
    <w:abstractNumId w:val="62"/>
  </w:num>
  <w:num w:numId="82" w16cid:durableId="2115663096">
    <w:abstractNumId w:val="3"/>
  </w:num>
  <w:num w:numId="83" w16cid:durableId="2082216657">
    <w:abstractNumId w:val="0"/>
  </w:num>
  <w:num w:numId="84" w16cid:durableId="1691952618">
    <w:abstractNumId w:val="24"/>
  </w:num>
  <w:num w:numId="85" w16cid:durableId="1895309744">
    <w:abstractNumId w:val="9"/>
  </w:num>
  <w:num w:numId="86" w16cid:durableId="1588077514">
    <w:abstractNumId w:val="33"/>
  </w:num>
  <w:num w:numId="87" w16cid:durableId="1490360775">
    <w:abstractNumId w:val="59"/>
  </w:num>
  <w:num w:numId="88" w16cid:durableId="1970160929">
    <w:abstractNumId w:val="92"/>
  </w:num>
  <w:num w:numId="89" w16cid:durableId="406078536">
    <w:abstractNumId w:val="27"/>
  </w:num>
  <w:num w:numId="90" w16cid:durableId="1413546917">
    <w:abstractNumId w:val="17"/>
  </w:num>
  <w:num w:numId="91" w16cid:durableId="625891143">
    <w:abstractNumId w:val="20"/>
  </w:num>
  <w:num w:numId="92" w16cid:durableId="63915072">
    <w:abstractNumId w:val="12"/>
  </w:num>
  <w:num w:numId="93" w16cid:durableId="958299487">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F3B9F-157A-4FF9-99F4-476A9FF84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76</Pages>
  <Words>27963</Words>
  <Characters>159393</Characters>
  <Application>Microsoft Office Word</Application>
  <DocSecurity>0</DocSecurity>
  <Lines>1328</Lines>
  <Paragraphs>373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Fang-Chen Cheng</cp:lastModifiedBy>
  <cp:revision>4</cp:revision>
  <cp:lastPrinted>2008-01-31T01:09:00Z</cp:lastPrinted>
  <dcterms:created xsi:type="dcterms:W3CDTF">2022-10-13T01:48:00Z</dcterms:created>
  <dcterms:modified xsi:type="dcterms:W3CDTF">2022-10-13T01:57:00Z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