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t>eDRX</w:t>
                  </w:r>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ZTE, Sanechips</w:t>
            </w:r>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Mean PSG of all Ues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[-4,4]ms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(ms)</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(ms)</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(ms)</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Huawei, HiSilicon</w:t>
            </w:r>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r>
              <w:t>Spreadtrum</w:t>
            </w:r>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Proposal 2: The semi-static RRC configuration can be used to carry the CDRX configuration, such as the non-uniform CDRX cycle pattern, drx-onDurationTimer, drx-InActivityTimer,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Proposal 1: DRX should efficiently handle the non-integer periodicity transmissions, including the video stream frame periodicities like 16.66667, 11.11111, and 8.33333 ms.</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Adopt one of the two porposed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r>
              <w:rPr>
                <w:b/>
                <w:bCs/>
                <w:lang w:eastAsia="zh-CN"/>
              </w:rPr>
              <w:t xml:space="preserve">drx-CorrectionCounter = 0; </w:t>
            </w:r>
          </w:p>
          <w:p w14:paraId="7C003CE1" w14:textId="77777777" w:rsidR="000E20AB" w:rsidRDefault="007C1CA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C003CE2" w14:textId="77777777" w:rsidR="000E20AB" w:rsidRDefault="007C1CA8">
            <w:pPr>
              <w:pStyle w:val="ListParagraph"/>
              <w:ind w:left="2160"/>
              <w:rPr>
                <w:b/>
                <w:bCs/>
                <w:lang w:eastAsia="zh-CN"/>
              </w:rPr>
            </w:pPr>
            <w:r>
              <w:rPr>
                <w:b/>
                <w:bCs/>
                <w:lang w:eastAsia="zh-CN"/>
              </w:rPr>
              <w:t xml:space="preserve">drx-CorrectionCounter = drx-CorrectionCounter + 1;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drx-Cycles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(drx-Cycle) = (drx-StartOffset + floor(m ×d)) modulo (drx-Cycle))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Item 2.1-2: Dynamic indication of StartOffset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7C003CFD" w14:textId="77777777" w:rsidR="000E20AB" w:rsidRDefault="007C1CA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7C003D23" w14:textId="77777777" w:rsidR="000E20AB" w:rsidRDefault="007C1CA8">
            <w:pPr>
              <w:rPr>
                <w:b/>
                <w:bCs/>
                <w:u w:val="single"/>
              </w:rPr>
            </w:pPr>
            <w:r>
              <w:rPr>
                <w:b/>
                <w:bCs/>
                <w:u w:val="single"/>
              </w:rPr>
              <w:t>Item 2.1-2: Dynamic indication of StartOffset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ZTE, Sanechips</w:t>
            </w:r>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For FL proposal 2.1-2, would there be any discussion of the results or would they be a copy-paste from Tdocs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r>
              <w:t>InterDigital</w:t>
            </w:r>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StartOffset and On Duration: </w:t>
            </w:r>
            <w:r>
              <w:rPr>
                <w:b/>
                <w:bCs/>
              </w:rPr>
              <w:t>Decision 5 or 2</w:t>
            </w:r>
          </w:p>
          <w:p w14:paraId="7C003D3E" w14:textId="77777777" w:rsidR="000E20AB" w:rsidRDefault="007C1CA8">
            <w:r>
              <w:t xml:space="preserve">Dynamic indication to change the StartOffset and OnDuration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StartOffset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Item 2.1-2: Dynamic indication of StartOffset and On Duration</w:t>
            </w:r>
          </w:p>
          <w:p w14:paraId="7C003D4D" w14:textId="77777777" w:rsidR="000E20AB" w:rsidRDefault="007C1CA8">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Item 2.1-2: Dynamic indication of StartOffset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Item 2.1-2: Dynamic indication of StartOffset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Item 2.1-2: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Item 2.1-2: Dynamic indication of StartOffset and On Duration</w:t>
            </w:r>
          </w:p>
          <w:p w14:paraId="7C003D66" w14:textId="77777777" w:rsidR="000E20AB" w:rsidRDefault="007C1CA8">
            <w:r>
              <w:t>Decision 1. RAN1 has agreed that gNB cannot know the instantaneous jitter value. Thus gNB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gNB. However, it has been agreed that </w:t>
            </w:r>
            <w:r>
              <w:rPr>
                <w:rFonts w:eastAsia="DengXian"/>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2.1-1: OK, maybe first good to decide if any dynamic signaling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Item 2.1-2: if dynamic signaling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Huawei, HiSilicon</w:t>
            </w:r>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Item 2.1-2: Dynamic indication of StartOffset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FL 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7C1CA8">
            <w:r>
              <w:t>FL proposal 2.1-2: Agree.</w:t>
            </w:r>
          </w:p>
          <w:p w14:paraId="7C003D95" w14:textId="77777777" w:rsidR="000E20AB" w:rsidRDefault="007C1CA8">
            <w:pPr>
              <w:rPr>
                <w:b/>
                <w:bCs/>
                <w:u w:val="single"/>
              </w:rPr>
            </w:pPr>
            <w:r>
              <w:rPr>
                <w:b/>
                <w:bCs/>
                <w:u w:val="single"/>
              </w:rPr>
              <w:t>Item 2.1-2: Dynamic indication of StartOffset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r>
              <w:rPr>
                <w:rFonts w:eastAsia="DengXian"/>
                <w:lang w:eastAsia="zh-CN"/>
              </w:rPr>
              <w:t>Spreadtrum</w:t>
            </w:r>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gNB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ListParagraph"/>
        <w:numPr>
          <w:ilvl w:val="0"/>
          <w:numId w:val="21"/>
        </w:numPr>
        <w:rPr>
          <w:lang w:val="en-US"/>
        </w:rPr>
      </w:pPr>
      <w:r>
        <w:rPr>
          <w:lang w:val="en-US"/>
        </w:rPr>
        <w:t>Option 1: deprioritize dynamic signaling based solutions</w:t>
      </w:r>
    </w:p>
    <w:p w14:paraId="7C003DA2" w14:textId="77777777" w:rsidR="000E20AB" w:rsidRDefault="007C1CA8">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Heading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StartOffset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14:paraId="7C003DAA" w14:textId="77777777" w:rsidR="000E20AB" w:rsidRDefault="007C1CA8">
      <w:pPr>
        <w:pStyle w:val="ListParagraph"/>
        <w:numPr>
          <w:ilvl w:val="0"/>
          <w:numId w:val="22"/>
        </w:numPr>
      </w:pPr>
      <w:r>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StartOffset.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 xml:space="preserve">We do not think the center point of packet arrival range would frequently change over time for a quasi-periodic traffic, certainly not every few DRX cycles. gNB is expected to select suitable CDRX configuration with appropriate start offset to align with the estimated center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Dynamic indication of StartOffset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managment of </w:t>
            </w:r>
            <w:r>
              <w:rPr>
                <w:lang w:val="en-US"/>
              </w:rPr>
              <w:t xml:space="preserve">non-integer periodicity, for example, the pattern of </w:t>
            </w:r>
            <w:r w:rsidRPr="004D127A">
              <w:rPr>
                <w:lang w:val="en-US"/>
              </w:rPr>
              <w:t xml:space="preserve">{17, 17, 16}ms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"Dynamic indication of StartOffset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timing of the centre point of the packet arrival. If companies make consensus to further study this issue, it would be better to make it Decision 3. Also we would like to note that how to overcome misalignment of CDRX parameters between gNB and UE due to the DCI missing or false detection shall be discussed for dynamic indication based solution if it is adopted.</w:t>
            </w:r>
          </w:p>
        </w:tc>
      </w:tr>
      <w:tr w:rsidR="00B01133" w:rsidRPr="00D33175" w14:paraId="665AB319" w14:textId="77777777" w:rsidTr="008D1DB1">
        <w:trPr>
          <w:trHeight w:val="276"/>
        </w:trPr>
        <w:tc>
          <w:tcPr>
            <w:tcW w:w="1278" w:type="dxa"/>
          </w:tcPr>
          <w:p w14:paraId="0FA67DFA" w14:textId="642B64A8" w:rsidR="00B01133" w:rsidRDefault="00B01133" w:rsidP="00B01133">
            <w:r w:rsidRPr="002B5968">
              <w:t>Huawei, HiSilicon</w:t>
            </w:r>
          </w:p>
        </w:tc>
        <w:tc>
          <w:tcPr>
            <w:tcW w:w="8351" w:type="dxa"/>
          </w:tcPr>
          <w:p w14:paraId="6FC163A2" w14:textId="77777777" w:rsidR="00B01133" w:rsidRDefault="00B01133" w:rsidP="00B01133">
            <w:pPr>
              <w:rPr>
                <w:rFonts w:eastAsia="DengXian"/>
                <w:lang w:eastAsia="zh-CN"/>
              </w:rPr>
            </w:pPr>
            <w:r>
              <w:rPr>
                <w:rFonts w:eastAsia="DengXian"/>
                <w:lang w:eastAsia="zh-CN"/>
              </w:rPr>
              <w:t>During an XR session, the long-term jitter statistical should be stable.</w:t>
            </w:r>
          </w:p>
          <w:p w14:paraId="013B989F" w14:textId="69183F8D" w:rsidR="00B01133" w:rsidRDefault="00B01133" w:rsidP="00B01133">
            <w:pPr>
              <w:rPr>
                <w:rFonts w:eastAsiaTheme="minorEastAsia"/>
                <w:lang w:eastAsia="ko-KR"/>
              </w:rPr>
            </w:pPr>
            <w:r>
              <w:rPr>
                <w:rFonts w:eastAsia="DengXian"/>
                <w:lang w:eastAsia="zh-CN"/>
              </w:rPr>
              <w:t>So this still looks like a one-time adjustment, and semi-static adjustment is enough (e.g., RRC reconfiguration).</w:t>
            </w:r>
          </w:p>
        </w:tc>
      </w:tr>
      <w:tr w:rsidR="00D01F9D" w:rsidRPr="00D33175" w14:paraId="2337C6D7" w14:textId="77777777" w:rsidTr="008D1DB1">
        <w:trPr>
          <w:trHeight w:val="276"/>
        </w:trPr>
        <w:tc>
          <w:tcPr>
            <w:tcW w:w="1278" w:type="dxa"/>
          </w:tcPr>
          <w:p w14:paraId="156C507F" w14:textId="07CC4F65" w:rsidR="00D01F9D" w:rsidRPr="002B5968" w:rsidRDefault="00D01F9D" w:rsidP="00B01133">
            <w:r>
              <w:t>Nokia3</w:t>
            </w:r>
          </w:p>
        </w:tc>
        <w:tc>
          <w:tcPr>
            <w:tcW w:w="8351" w:type="dxa"/>
          </w:tcPr>
          <w:p w14:paraId="440E86C5" w14:textId="77777777" w:rsidR="00D01F9D" w:rsidRDefault="00D01F9D" w:rsidP="00D01F9D">
            <w:pPr>
              <w:rPr>
                <w:rFonts w:eastAsia="DengXian"/>
                <w:lang w:eastAsia="zh-CN"/>
              </w:rPr>
            </w:pPr>
            <w:r>
              <w:rPr>
                <w:rFonts w:eastAsia="DengXian"/>
                <w:lang w:eastAsia="zh-CN"/>
              </w:rPr>
              <w:t>In relation to question from vivo, t</w:t>
            </w:r>
            <w:r w:rsidRPr="00C04B03">
              <w:rPr>
                <w:rFonts w:eastAsia="DengXian"/>
                <w:lang w:eastAsia="zh-CN"/>
              </w:rPr>
              <w:t>hese two schemes actually would complement each other, thus, we can start the onDuration with sparce PDCCH monitoring if not data has arrived before the onDuration start, or if there is data in the buffer</w:t>
            </w:r>
            <w:r>
              <w:rPr>
                <w:rFonts w:eastAsia="DengXian"/>
                <w:lang w:eastAsia="zh-CN"/>
              </w:rPr>
              <w:t xml:space="preserve"> (due to non-perfect alignment of XR and CDRX)</w:t>
            </w:r>
            <w:r w:rsidRPr="00C04B03">
              <w:rPr>
                <w:rFonts w:eastAsia="DengXian"/>
                <w:lang w:eastAsia="zh-CN"/>
              </w:rPr>
              <w:t xml:space="preserve">, DCP can indicate to the UE to apply more dense PDCCH monitoring, when </w:t>
            </w:r>
            <w:r>
              <w:rPr>
                <w:rFonts w:eastAsia="DengXian"/>
                <w:lang w:eastAsia="zh-CN"/>
              </w:rPr>
              <w:t xml:space="preserve">perfect </w:t>
            </w:r>
            <w:r w:rsidRPr="00C04B03">
              <w:rPr>
                <w:rFonts w:eastAsia="DengXian"/>
                <w:lang w:eastAsia="zh-CN"/>
              </w:rPr>
              <w:t>alignment between onDuration and traffic arrival window</w:t>
            </w:r>
            <w:r>
              <w:rPr>
                <w:rFonts w:eastAsia="DengXian"/>
                <w:lang w:eastAsia="zh-CN"/>
              </w:rPr>
              <w:t xml:space="preserve"> cannot be achieved</w:t>
            </w:r>
            <w:r w:rsidRPr="00C04B03">
              <w:rPr>
                <w:rFonts w:eastAsia="DengXian"/>
                <w:lang w:eastAsia="zh-CN"/>
              </w:rPr>
              <w:t>.</w:t>
            </w:r>
          </w:p>
          <w:p w14:paraId="6EE04023" w14:textId="77777777" w:rsidR="00D01F9D" w:rsidRDefault="00D01F9D" w:rsidP="00D01F9D">
            <w:pPr>
              <w:rPr>
                <w:rFonts w:eastAsia="DengXian"/>
                <w:lang w:eastAsia="zh-CN"/>
              </w:rPr>
            </w:pPr>
            <w:r>
              <w:rPr>
                <w:rFonts w:eastAsia="DengXian"/>
                <w:lang w:eastAsia="zh-CN"/>
              </w:rPr>
              <w:t xml:space="preserve">However as was agreed during the online session that semi-static XR/CDRX alignment is to be supported, there would be need to confirm the suggested benefits on top of semi-static XR/CDRX alignment. </w:t>
            </w:r>
          </w:p>
          <w:p w14:paraId="7758C2D8" w14:textId="08D8CD1C" w:rsidR="00D01F9D" w:rsidRDefault="00D01F9D" w:rsidP="00B01133">
            <w:pPr>
              <w:rPr>
                <w:rFonts w:eastAsia="DengXian"/>
                <w:lang w:eastAsia="zh-CN"/>
              </w:rPr>
            </w:pPr>
            <w:r>
              <w:rPr>
                <w:rFonts w:eastAsia="DengXian"/>
                <w:lang w:eastAsia="zh-CN"/>
              </w:rPr>
              <w:t xml:space="preserve">Again, just to repeat, the intention is not to address instantaneous jitter (unknow) but other unknowns (e.g. centre of traffic arrival). So, in relation to comment from different companies, as explained earlier, at the start, and due to any change statistics of traffic, the CDRX configuration would need to be redefined. Also as raised earlier: </w:t>
            </w:r>
            <w:r w:rsidRPr="00C04B03">
              <w:rPr>
                <w:i/>
                <w:iCs/>
              </w:rPr>
              <w:t>It would also be good to understand if companies assumed random offset between packet arrival (centre point) and initial CDRX configuration for a given XR call, or whether this was assumed to be ideally known</w:t>
            </w:r>
            <w:r>
              <w:t xml:space="preserve">?  </w:t>
            </w:r>
          </w:p>
        </w:tc>
      </w:tr>
      <w:tr w:rsidR="00280AE7" w:rsidRPr="00D33175" w14:paraId="17286A87" w14:textId="77777777" w:rsidTr="008D1DB1">
        <w:trPr>
          <w:trHeight w:val="276"/>
        </w:trPr>
        <w:tc>
          <w:tcPr>
            <w:tcW w:w="1278" w:type="dxa"/>
          </w:tcPr>
          <w:p w14:paraId="2F7DFB78" w14:textId="629A23F0" w:rsidR="00280AE7" w:rsidRDefault="00280AE7" w:rsidP="00B01133">
            <w:r>
              <w:t xml:space="preserve">Samsung </w:t>
            </w:r>
          </w:p>
        </w:tc>
        <w:tc>
          <w:tcPr>
            <w:tcW w:w="8351" w:type="dxa"/>
          </w:tcPr>
          <w:p w14:paraId="6DC1B5D0" w14:textId="6FAEFE7F" w:rsidR="00280AE7" w:rsidRDefault="00280AE7" w:rsidP="00D01F9D">
            <w:pPr>
              <w:rPr>
                <w:rFonts w:eastAsia="DengXian"/>
                <w:lang w:eastAsia="zh-CN"/>
              </w:rPr>
            </w:pPr>
            <w:r>
              <w:rPr>
                <w:rFonts w:eastAsia="DengXian"/>
                <w:lang w:eastAsia="zh-CN"/>
              </w:rPr>
              <w:t>Due to jitter (which is anyway the reason for the proposal to adjust the StartOffet and/or the OnDuration), a UE will need to monitor rather densely PDCCH for the corresponding DCI. Then, there is no apparent reason why the UE should not monitor a few PDCCH candidates for a scheduling DCI instead – then, at least latency can be somewhat reduced.</w:t>
            </w:r>
          </w:p>
          <w:p w14:paraId="0F24F06E" w14:textId="19478906" w:rsidR="00280AE7" w:rsidRDefault="00280AE7" w:rsidP="00D01F9D">
            <w:pPr>
              <w:rPr>
                <w:rFonts w:eastAsia="DengXian"/>
                <w:lang w:eastAsia="zh-CN"/>
              </w:rPr>
            </w:pPr>
            <w:r>
              <w:rPr>
                <w:rFonts w:eastAsia="DengXian"/>
                <w:lang w:eastAsia="zh-CN"/>
              </w:rPr>
              <w:t xml:space="preserve">We think that operating XR with C-DRX creates more problems than benefits but, assuming C-DRX, an RRC indication of the parameters should be sufficient. </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lastRenderedPageBreak/>
                    <w:t>16.6</w:t>
                  </w:r>
                </w:p>
                <w:p w14:paraId="7C003E1A" w14:textId="77777777" w:rsidR="000E20AB" w:rsidRDefault="007C1CA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t>C1=floor</w:t>
                  </w:r>
                </w:p>
                <w:p w14:paraId="7C003EFC" w14:textId="77777777" w:rsidR="000E20AB" w:rsidRDefault="007C1CA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lastRenderedPageBreak/>
                    <w:t>Note2: jitter range = [-6, +6]ms</w:t>
                  </w:r>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Huawei, HiSilicon</w:t>
            </w:r>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r>
              <w:lastRenderedPageBreak/>
              <w:t>xiaomi</w:t>
            </w:r>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lastRenderedPageBreak/>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Mean PSG of all Ues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lastRenderedPageBreak/>
              <w:t xml:space="preserve">For FR1, Indoor Hotspot, [-4,4]ms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[-8,8]ms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Mean PSG of all Ues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(ms)</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(ms)</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lastRenderedPageBreak/>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 xml:space="preserve">#satisfied UEs per </w:t>
                  </w:r>
                  <w:r>
                    <w:lastRenderedPageBreak/>
                    <w:t>cell with PS / #satisfied UEs per cell w/o PS</w:t>
                  </w:r>
                </w:p>
              </w:tc>
              <w:tc>
                <w:tcPr>
                  <w:tcW w:w="1022" w:type="dxa"/>
                  <w:vMerge w:val="restart"/>
                  <w:vAlign w:val="center"/>
                </w:tcPr>
                <w:p w14:paraId="7C00439E" w14:textId="77777777" w:rsidR="000E20AB" w:rsidRDefault="007C1CA8">
                  <w:pPr>
                    <w:jc w:val="center"/>
                  </w:pPr>
                  <w:r>
                    <w:lastRenderedPageBreak/>
                    <w:t>Capacity with PS</w:t>
                  </w:r>
                </w:p>
                <w:p w14:paraId="7C00439F" w14:textId="77777777" w:rsidR="000E20AB" w:rsidRDefault="007C1CA8">
                  <w:pPr>
                    <w:jc w:val="center"/>
                  </w:pPr>
                  <w:r>
                    <w:lastRenderedPageBreak/>
                    <w:t>[#satisfied UEs/cell with PS]</w:t>
                  </w:r>
                </w:p>
              </w:tc>
              <w:tc>
                <w:tcPr>
                  <w:tcW w:w="1027" w:type="dxa"/>
                  <w:vMerge w:val="restart"/>
                  <w:vAlign w:val="center"/>
                </w:tcPr>
                <w:p w14:paraId="7C0043A0" w14:textId="77777777" w:rsidR="000E20AB" w:rsidRDefault="007C1CA8">
                  <w:pPr>
                    <w:jc w:val="center"/>
                  </w:pPr>
                  <w:r>
                    <w:lastRenderedPageBreak/>
                    <w:t xml:space="preserve">Percentage of satisfied </w:t>
                  </w:r>
                  <w:r>
                    <w:lastRenderedPageBreak/>
                    <w:t>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lastRenderedPageBreak/>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onDuration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lastRenderedPageBreak/>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(ms)</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(ms)</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(ms)</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r>
                    <w:rPr>
                      <w:lang w:val="en-US" w:eastAsia="ko-KR"/>
                    </w:rPr>
                    <w:t>eCDRX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r>
                    <w:rPr>
                      <w:lang w:val="en-US" w:eastAsia="ko-KR"/>
                    </w:rPr>
                    <w:t>eCDRX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lastRenderedPageBreak/>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lastRenderedPageBreak/>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r>
              <w:t>InterDigital</w:t>
            </w:r>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7C1CA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TE, Sanechips</w:t>
            </w:r>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gNB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r>
              <w:t>InterDigital</w:t>
            </w:r>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lastRenderedPageBreak/>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7C1CA8">
            <w:pPr>
              <w:rPr>
                <w:b/>
                <w:bCs/>
              </w:rPr>
            </w:pPr>
            <w:r>
              <w:rPr>
                <w:b/>
                <w:bCs/>
              </w:rPr>
              <w:lastRenderedPageBreak/>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t>Decision 5</w:t>
            </w:r>
            <w:r>
              <w:t xml:space="preserve">:  Go-to-sleep indication has been supported by MAC.  However, dynamic signaling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lastRenderedPageBreak/>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ListParagraph"/>
              <w:rPr>
                <w:rFonts w:eastAsia="DengXian"/>
                <w:lang w:val="en-US" w:eastAsia="zh-CN"/>
              </w:rPr>
            </w:pPr>
            <w:r>
              <w:rPr>
                <w:rFonts w:eastAsia="DengXian"/>
                <w:lang w:val="en-US" w:eastAsia="zh-CN"/>
              </w:rPr>
              <w:t>(It is reasonable for simulation results to be captured in TR,</w:t>
            </w:r>
            <w:r>
              <w:t xml:space="preserve"> i</w:t>
            </w:r>
            <w:r>
              <w:rPr>
                <w:rFonts w:eastAsia="DengXian"/>
                <w:lang w:val="en-US" w:eastAsia="zh-CN"/>
              </w:rPr>
              <w:t>f there is no mistake in principle.)</w:t>
            </w:r>
          </w:p>
          <w:p w14:paraId="7C00457D" w14:textId="77777777" w:rsidR="000E20AB" w:rsidRDefault="007C1CA8">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 xml:space="preserve">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w:t>
            </w:r>
            <w:r>
              <w:rPr>
                <w:rFonts w:eastAsia="DengXian"/>
                <w:lang w:eastAsia="zh-CN"/>
              </w:rPr>
              <w:lastRenderedPageBreak/>
              <w:t>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t>Reply to Nokia: according to our contribution [R1-2210273], by our statistical analysis on the updated SA4 traces files, the following jitter distribution shown in Table 2 is derived accordingly. It is obvious that the jitter range extend to [-8, +8]ms and the variance of jitter will also extend to around 5ms (in R17 XR, the jitter STD is assumed as 2ms). As such, based on truncated Gaussian distribution, the probability of packet arrival during [-8, +8]ms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jitter range = [5%-tile in CDF, 95%-tile in CDF] ms</w:t>
                  </w:r>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r>
              <w:t>InterDigital</w:t>
            </w:r>
            <w:r>
              <w:rPr>
                <w:rFonts w:eastAsia="DengXian"/>
                <w:lang w:eastAsia="zh-CN"/>
              </w:rPr>
              <w:t>: according to our evaluation [R1-2210273],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[-8,+8]ms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t>Huawei, HiSilicon</w:t>
            </w:r>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Current specification only allows uniform monitoring during CDRX On Duration. Introducing non-uniform PMOs gives gNB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lastRenderedPageBreak/>
              <w:t>Item 2.2-1: Wider jitter range</w:t>
            </w:r>
          </w:p>
          <w:p w14:paraId="7C004607" w14:textId="77777777" w:rsidR="000E20AB" w:rsidRDefault="007C1CA8">
            <w:r>
              <w:t xml:space="preserve">We suggest </w:t>
            </w:r>
            <w:r>
              <w:rPr>
                <w:b/>
              </w:rPr>
              <w:t>Decision 3</w:t>
            </w:r>
            <w:r>
              <w:t>. In last meeting, companies are fine to include [-8, 8] ms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The two-stage CDRX solution may have a relatively large specification impact due to the dependency of the inner onDurationTimer on the outer onDurationTimer. Besides, 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The solution that using dynamic signaling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8}ms jitter range can be used as optional evaluation condition.</w:t>
      </w:r>
    </w:p>
    <w:p w14:paraId="7C004622" w14:textId="77777777" w:rsidR="000E20AB" w:rsidRDefault="000E20AB"/>
    <w:p w14:paraId="7C004623" w14:textId="77777777" w:rsidR="000E20AB" w:rsidRDefault="007C1CA8">
      <w:pPr>
        <w:pStyle w:val="Heading3"/>
      </w:pPr>
      <w:r>
        <w:lastRenderedPageBreak/>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8}ms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Relatively large specification impact due to the dependency of the inner onDurationTimer on the outer onDurationTimer</w:t>
      </w:r>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lastRenderedPageBreak/>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 xml:space="preserve">We do not object to use {-8, 8}ms </w:t>
            </w:r>
            <w:bookmarkStart w:id="56" w:name="OLE_LINK597"/>
            <w:r>
              <w:t>as optional evaluation condition</w:t>
            </w:r>
            <w:bookmarkEnd w:id="56"/>
            <w:r>
              <w:t>. companies can choose the jitter range they prefer fro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0 ms</w:t>
                  </w:r>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[-4, 4] ms (baseline), [-5, 5] ms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Note: The above parameters for random variable J are effectively identical to the following parameter values because air interface PDB (e.g., 10ms or 15ms) applies from the point when each packet arrives at gNB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4 ms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[0, 8] ms (baseline), [0, 10] ms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onDuration,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lastRenderedPageBreak/>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Our evaluation shows capacity and power saving benefits.  I.e. we can achieve similar level of power saving benefit as with SSSG switching, while maintaining higher capacity. Furthermore, this adaptation simplifies DRX configuration, since it tolerates more aggressive DRX OnDuraiton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to agree </w:t>
            </w:r>
            <w:r>
              <w:rPr>
                <w:bCs/>
              </w:rPr>
              <w:t>[-8, +8]</w:t>
            </w:r>
            <w:r>
              <w:rPr>
                <w:rFonts w:eastAsia="DengXian" w:hint="eastAsia"/>
                <w:bCs/>
                <w:lang w:eastAsia="zh-CN"/>
              </w:rPr>
              <w:t>m</w:t>
            </w:r>
            <w:r>
              <w:rPr>
                <w:rFonts w:eastAsia="DengXian"/>
                <w:bCs/>
                <w:lang w:eastAsia="zh-CN"/>
              </w:rPr>
              <w:t xml:space="preserve">s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12ms OnDuration with only 8ms jitter range is clearly unsuitable simulation assumption. If the OnDuration length is assumed to be 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onduration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onduration to cover jitter range is a more reasonable configuration, which can totally avoid packet loss of XR video. And on top of the long DRX onduration,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r>
              <w:t>InterDigital</w:t>
            </w:r>
          </w:p>
        </w:tc>
        <w:tc>
          <w:tcPr>
            <w:tcW w:w="8351" w:type="dxa"/>
          </w:tcPr>
          <w:p w14:paraId="7C00467D" w14:textId="77777777" w:rsidR="000E20AB" w:rsidRDefault="007C1CA8">
            <w:r>
              <w:t>For Item 2.2-1, we agree with the moderator’s suggestion to include [-8, 8]ms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lastRenderedPageBreak/>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Item 2.2 – 2, 2.2 – 3: Deprioritize, as existing schemes could mimic similar behavior</w:t>
            </w:r>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as existing schemes could mimic similar behavior</w:t>
            </w:r>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8}ms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t xml:space="preserve">Regarding evaluation results in [R1-2210273]: </w:t>
            </w:r>
          </w:p>
          <w:p w14:paraId="7C00468F" w14:textId="77777777" w:rsidR="000E20AB" w:rsidRDefault="007C1CA8">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7C1CA8">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Regarding dependency of the inner onDurationTimer on the outer onDurationTimer:</w:t>
            </w:r>
          </w:p>
          <w:p w14:paraId="7C004693" w14:textId="77777777" w:rsidR="000E20AB" w:rsidRDefault="007C1CA8">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7C1CA8">
            <w:r>
              <w:t>ZTE, Sanechips</w:t>
            </w:r>
          </w:p>
        </w:tc>
        <w:tc>
          <w:tcPr>
            <w:tcW w:w="8351" w:type="dxa"/>
          </w:tcPr>
          <w:p w14:paraId="7C004696" w14:textId="77777777" w:rsidR="000E20AB" w:rsidRDefault="007C1CA8">
            <w:r>
              <w:t>For Item 2.2-1, we also agree to include [-8, 8]ms as an optional jitter range. As Nokia pointed out, it is in fact aligned to the agreement made in RAN1#104bis-e.</w:t>
            </w:r>
          </w:p>
          <w:p w14:paraId="7C004697" w14:textId="77777777" w:rsidR="000E20AB" w:rsidRDefault="007C1CA8">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did show the power saving gain over (PDCCH skipping + long onduration configuration) mechanism. Moreover, we think that configuring a long Onduration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w:t>
            </w:r>
            <w:r>
              <w:rPr>
                <w:rFonts w:eastAsia="DengXian"/>
                <w:lang w:eastAsia="zh-CN"/>
              </w:rPr>
              <w:lastRenderedPageBreak/>
              <w:t xml:space="preserve">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lastRenderedPageBreak/>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 xml:space="preserve">think the wide jitter of {-8, 8}ms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8}ms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DengXian"/>
                <w:lang w:eastAsia="zh-CN"/>
              </w:rPr>
              <w:t>v</w:t>
            </w:r>
            <w:r w:rsidR="003F4A51">
              <w:rPr>
                <w:rFonts w:eastAsia="DengXian"/>
                <w:lang w:eastAsia="zh-CN"/>
              </w:rPr>
              <w:t>ivo</w:t>
            </w:r>
            <w:r w:rsidR="004E29FD">
              <w:rPr>
                <w:rFonts w:eastAsia="DengXian"/>
                <w:lang w:eastAsia="zh-CN"/>
              </w:rPr>
              <w:t>3</w:t>
            </w:r>
          </w:p>
        </w:tc>
        <w:tc>
          <w:tcPr>
            <w:tcW w:w="8351" w:type="dxa"/>
          </w:tcPr>
          <w:p w14:paraId="60EE4086" w14:textId="4E7D60B5" w:rsidR="003F4A51" w:rsidRDefault="003F4A51" w:rsidP="003F4A51">
            <w:pPr>
              <w:rPr>
                <w:rFonts w:eastAsiaTheme="minorEastAsia"/>
                <w:bCs/>
                <w:lang w:eastAsia="ko-KR"/>
              </w:rPr>
            </w:pPr>
            <w:r>
              <w:rPr>
                <w:rFonts w:eastAsia="DengXian"/>
                <w:lang w:eastAsia="zh-CN"/>
              </w:rPr>
              <w:t>For the comment raised by Ericsson that “</w:t>
            </w:r>
            <w:r w:rsidRPr="00E46D12">
              <w:rPr>
                <w:color w:val="2F5496" w:themeColor="accent1" w:themeShade="BF"/>
              </w:rPr>
              <w:t>Regarding switching delay, there is no mention in R1-2210273, and it’s unclear if the 25 symbol switching delay was simulated.</w:t>
            </w:r>
            <w:r>
              <w:rPr>
                <w:rFonts w:eastAsia="DengXian"/>
                <w:lang w:eastAsia="zh-CN"/>
              </w:rPr>
              <w:t xml:space="preserve">”, </w:t>
            </w:r>
            <w:r>
              <w:rPr>
                <w:rFonts w:eastAsia="DengXian" w:hint="eastAsia"/>
                <w:lang w:eastAsia="zh-CN"/>
              </w:rPr>
              <w:t>i</w:t>
            </w:r>
            <w:r>
              <w:rPr>
                <w:rFonts w:eastAsia="DengXian"/>
                <w:lang w:eastAsia="zh-CN"/>
              </w:rPr>
              <w:t>n our simulation [</w:t>
            </w:r>
            <w:r w:rsidRPr="00E46D12">
              <w:rPr>
                <w:rFonts w:eastAsia="DengXian"/>
                <w:lang w:eastAsia="zh-CN"/>
              </w:rPr>
              <w:t>R1-2210273</w:t>
            </w:r>
            <w:r>
              <w:rPr>
                <w:rFonts w:eastAsia="DengXian"/>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DengXian"/>
                <w:lang w:eastAsia="zh-CN"/>
              </w:rPr>
            </w:pPr>
            <w:r w:rsidRPr="002B5968">
              <w:t>Huawei, HiSilicon</w:t>
            </w:r>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DengXian"/>
                <w:bCs/>
                <w:lang w:eastAsia="zh-CN"/>
              </w:rPr>
            </w:pPr>
            <w:r w:rsidRPr="00F424F3">
              <w:rPr>
                <w:rFonts w:eastAsia="DengXian"/>
                <w:bCs/>
                <w:lang w:eastAsia="zh-CN"/>
              </w:rPr>
              <w:t xml:space="preserve">Since </w:t>
            </w:r>
            <w:r>
              <w:rPr>
                <w:rFonts w:eastAsia="DengXian"/>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DengXian"/>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gNB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lastRenderedPageBreak/>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gNB only needs to know the statistic parameters of the jitter distribution, which can be calculated by the gNB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pattern </w:t>
            </w:r>
            <w:r w:rsidRPr="009417E7">
              <w:t xml:space="preserve"> </w:t>
            </w:r>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DengXian"/>
                <w:lang w:eastAsia="zh-CN"/>
              </w:rPr>
              <w:t xml:space="preserve">Another simulated </w:t>
            </w:r>
            <w:r>
              <w:t>non-uniform pattern</w:t>
            </w:r>
            <w:r w:rsidRPr="009417E7">
              <w:t xml:space="preserve"> </w:t>
            </w:r>
            <w:r>
              <w:rPr>
                <w:rFonts w:eastAsia="DengXian"/>
                <w:lang w:eastAsia="zh-CN"/>
              </w:rPr>
              <w:t>(</w:t>
            </w:r>
            <w:r w:rsidRPr="000D0456">
              <w:rPr>
                <w:rFonts w:eastAsia="DengXian"/>
                <w:lang w:eastAsia="zh-CN"/>
              </w:rPr>
              <w:t>Case 7</w:t>
            </w:r>
            <w:r>
              <w:rPr>
                <w:rFonts w:eastAsia="DengXian"/>
                <w:lang w:eastAsia="zh-CN"/>
              </w:rPr>
              <w:t>)</w:t>
            </w:r>
            <w:r w:rsidRPr="000D0456">
              <w:rPr>
                <w:rFonts w:eastAsia="DengXian"/>
                <w:lang w:eastAsia="zh-CN"/>
              </w:rPr>
              <w:t xml:space="preserve"> </w:t>
            </w:r>
            <w:r w:rsidRPr="00EB3C4B">
              <w:rPr>
                <w:rFonts w:eastAsia="DengXian"/>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DengXian"/>
                <w:lang w:eastAsia="zh-CN"/>
              </w:rPr>
              <w:t>Rel</w:t>
            </w:r>
            <w:r w:rsidRPr="00C76468">
              <w:rPr>
                <w:rFonts w:eastAsia="DengXian"/>
                <w:lang w:eastAsia="zh-CN"/>
              </w:rPr>
              <w:t>-17 PDCCH monitoring adaptation</w:t>
            </w:r>
            <w:r>
              <w:rPr>
                <w:rFonts w:eastAsia="DengXian"/>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t>==</w:t>
            </w:r>
          </w:p>
          <w:p w14:paraId="0EAED081" w14:textId="77777777" w:rsidR="00E21F39" w:rsidRDefault="00E21F39" w:rsidP="00E21F39">
            <w:pPr>
              <w:tabs>
                <w:tab w:val="left" w:pos="720"/>
              </w:tabs>
            </w:pPr>
            <w:r>
              <w:t>(copied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[1, 1, 1, 1,   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1, 0, 1,   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1,   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0,   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lastRenderedPageBreak/>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0, 0,   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Case 1: Always On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Case 4, 5: Rel-17 PDCCH monitoring adaptations, e.g., SSSG switching. In sparse SSSG, the search space periodicity is 2/4 slots and duration is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DengXian"/>
                <w:lang w:eastAsia="zh-CN"/>
              </w:rPr>
            </w:pPr>
            <w:r>
              <w:rPr>
                <w:rFonts w:eastAsia="DengXian"/>
                <w:lang w:eastAsia="zh-CN"/>
              </w:rPr>
              <w:t>…</w:t>
            </w:r>
          </w:p>
        </w:tc>
      </w:tr>
      <w:tr w:rsidR="00D01F9D" w:rsidRPr="00295311" w14:paraId="6207354A" w14:textId="77777777" w:rsidTr="008D1DB1">
        <w:trPr>
          <w:trHeight w:val="276"/>
        </w:trPr>
        <w:tc>
          <w:tcPr>
            <w:tcW w:w="1278" w:type="dxa"/>
          </w:tcPr>
          <w:p w14:paraId="38599716" w14:textId="709C3676" w:rsidR="00D01F9D" w:rsidRPr="002B5968" w:rsidRDefault="00D01F9D" w:rsidP="00D01F9D">
            <w:r>
              <w:rPr>
                <w:rFonts w:eastAsia="DengXian"/>
                <w:lang w:eastAsia="zh-CN"/>
              </w:rPr>
              <w:lastRenderedPageBreak/>
              <w:t>Nokia3</w:t>
            </w:r>
          </w:p>
        </w:tc>
        <w:tc>
          <w:tcPr>
            <w:tcW w:w="8351" w:type="dxa"/>
          </w:tcPr>
          <w:p w14:paraId="33E24102" w14:textId="77777777" w:rsidR="00D01F9D" w:rsidRDefault="00D01F9D" w:rsidP="00D01F9D">
            <w:r w:rsidRPr="006F1BAC">
              <w:rPr>
                <w:i/>
                <w:iCs/>
              </w:rPr>
              <w:t>On question raised for item 2.2-6</w:t>
            </w:r>
            <w:r w:rsidRPr="006F1BAC">
              <w:t>:</w:t>
            </w:r>
          </w:p>
          <w:p w14:paraId="09E4B230" w14:textId="77777777" w:rsidR="00D01F9D" w:rsidRDefault="00D01F9D" w:rsidP="00D01F9D">
            <w:r>
              <w:t>For the multiple data flows, t</w:t>
            </w:r>
            <w:r w:rsidRPr="00DD4E0E">
              <w:t>his is more a configuration problem. If UE receives multiple data flows, DRX and PDCCCH adaptation may become useless. Furthermore, the Extension of Active Time c</w:t>
            </w:r>
            <w:r>
              <w:t>ould</w:t>
            </w:r>
            <w:r w:rsidRPr="00DD4E0E">
              <w:t xml:space="preserve"> be implemented considering maximum number of expected bytes.</w:t>
            </w:r>
          </w:p>
          <w:p w14:paraId="60060553" w14:textId="456E03C2" w:rsidR="00D01F9D" w:rsidRPr="00F424F3" w:rsidRDefault="00D01F9D" w:rsidP="00D01F9D">
            <w:pPr>
              <w:rPr>
                <w:b/>
                <w:bCs/>
                <w:u w:val="single"/>
              </w:rPr>
            </w:pPr>
            <w:r>
              <w:t>In relation of PDCCH skipping, we are not convinced that due to interaction with other procedures using long skipping duration is really feasible, but do agree that based on SSSG switching the impact of long(er) onDuration can be reduced. However, based on our evaluations (</w:t>
            </w:r>
            <w:r w:rsidRPr="00D01F9D">
              <w:t>R1-2209535</w:t>
            </w:r>
            <w:r>
              <w:t>), e.g. comparing capacity and PS gain shown in figures 9, 10 and 11 (for (DRX Cycle, Inactivity Timer, On Duration Timer) = (16, 8, 8) case), the extended active time can still provide benefit in terms of capacity, while providing power saving benefit. It would need to be further evaluated what is the power saving when extended active time and SSSG switching are combined, this was not unfortunately done for this round.</w:t>
            </w:r>
          </w:p>
        </w:tc>
      </w:tr>
      <w:tr w:rsidR="003F4B76" w:rsidRPr="00295311" w14:paraId="7F9BD96F" w14:textId="77777777" w:rsidTr="008D1DB1">
        <w:trPr>
          <w:trHeight w:val="276"/>
        </w:trPr>
        <w:tc>
          <w:tcPr>
            <w:tcW w:w="1278" w:type="dxa"/>
          </w:tcPr>
          <w:p w14:paraId="30E7C029" w14:textId="6EAEE265" w:rsidR="003F4B76" w:rsidRDefault="003F4B76" w:rsidP="00D01F9D">
            <w:pPr>
              <w:rPr>
                <w:rFonts w:eastAsia="DengXian"/>
                <w:lang w:eastAsia="zh-CN"/>
              </w:rPr>
            </w:pPr>
            <w:r>
              <w:rPr>
                <w:rFonts w:eastAsia="DengXian"/>
                <w:lang w:eastAsia="zh-CN"/>
              </w:rPr>
              <w:t>Samsung</w:t>
            </w:r>
          </w:p>
        </w:tc>
        <w:tc>
          <w:tcPr>
            <w:tcW w:w="8351" w:type="dxa"/>
          </w:tcPr>
          <w:p w14:paraId="1B69DF05" w14:textId="630210F0" w:rsidR="003F4B76" w:rsidRPr="003F4B76" w:rsidRDefault="003F4B76" w:rsidP="00D01F9D">
            <w:r w:rsidRPr="003F4B76">
              <w:t>Item 2.2</w:t>
            </w:r>
            <w:r>
              <w:t>-</w:t>
            </w:r>
            <w:r w:rsidRPr="003F4B76">
              <w:t>1: Given the input from SA, the (-8, 8)</w:t>
            </w:r>
            <w:r>
              <w:t xml:space="preserve"> </w:t>
            </w:r>
            <w:r w:rsidRPr="003F4B76">
              <w:t>msec jitter range can be considered.</w:t>
            </w:r>
          </w:p>
          <w:p w14:paraId="48CAE87A" w14:textId="7411C818" w:rsidR="003F4B76" w:rsidRDefault="003F4B76" w:rsidP="00D01F9D">
            <w:r w:rsidRPr="003F4B76">
              <w:t>Item 2.2</w:t>
            </w:r>
            <w:r>
              <w:t>-2</w:t>
            </w:r>
            <w:r w:rsidRPr="003F4B76">
              <w:t>:</w:t>
            </w:r>
            <w:r>
              <w:t xml:space="preserve"> We do not agree that PMOs can be based on statistics of XR traffic for a UE. That is also a “chicken-and-egg” problem because the UE needs to be scheduled before any statistics are obtained and whatever decision is made </w:t>
            </w:r>
            <w:r w:rsidR="00EB489D">
              <w:t xml:space="preserve">for the statistics </w:t>
            </w:r>
            <w:r>
              <w:t>cannot be time-invariant (implying frequent RRC which also has an uncertainty time). It is also not surprising that if one reduces the frequency of PMOs to increase UE sleep time there can be some UE PS gain but such gain cannot possibly be meaningful, it will certainly be associated with some loss of capacity/latency increase, and the feasibility of the whole scheme is not clear. Fundamentally, although not identical, similar functionality could be achieved by SSSG switching.</w:t>
            </w:r>
          </w:p>
          <w:p w14:paraId="5909E354" w14:textId="31205649" w:rsidR="003F4B76" w:rsidRDefault="00EB489D" w:rsidP="00D01F9D">
            <w:r>
              <w:t>Items 2.2-3 and 2.2-5: Rel-17 PDCCH monitoring adaptation can provide equivalent functionality. If any enhancement is needed, it should be on the Rel-17 PDCCH monitoring features instead of the introduction of new mechanisms.</w:t>
            </w:r>
          </w:p>
          <w:p w14:paraId="6BC28909" w14:textId="77777777" w:rsidR="00EB489D" w:rsidRPr="00EB489D" w:rsidRDefault="00EB489D" w:rsidP="00D01F9D">
            <w:r w:rsidRPr="00EB489D">
              <w:t>Item 2.2-4: It is not applicable at this time.</w:t>
            </w:r>
          </w:p>
          <w:p w14:paraId="45C3B24C" w14:textId="48C708D4" w:rsidR="00EB489D" w:rsidRPr="00EB489D" w:rsidRDefault="00EB489D" w:rsidP="00D01F9D">
            <w:r w:rsidRPr="00EB489D">
              <w:t>Item 2.2-</w:t>
            </w:r>
            <w:r>
              <w:t>6</w:t>
            </w:r>
            <w:r w:rsidRPr="00EB489D">
              <w:t xml:space="preserve">: </w:t>
            </w:r>
            <w:r>
              <w:t>We provided input on the reflector</w:t>
            </w:r>
            <w:r w:rsidRPr="00EB489D">
              <w:t>.</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lastRenderedPageBreak/>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lastRenderedPageBreak/>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whether to associate a number of HARQ process IDs to a DRX configuration</w:t>
            </w:r>
          </w:p>
          <w:p w14:paraId="7C00473E" w14:textId="77777777" w:rsidR="000E20AB" w:rsidRDefault="007C1CA8">
            <w:pPr>
              <w:pStyle w:val="ListParagraph"/>
              <w:numPr>
                <w:ilvl w:val="0"/>
                <w:numId w:val="33"/>
              </w:numPr>
            </w:pPr>
            <w:r>
              <w:rPr>
                <w:b/>
                <w:bCs/>
              </w:rPr>
              <w:t>whether to define csi-Mask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lastRenderedPageBreak/>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r>
              <w:t>InterDigital</w:t>
            </w:r>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r>
        <w:t>gNB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TE, Sanechips</w:t>
            </w:r>
          </w:p>
        </w:tc>
        <w:tc>
          <w:tcPr>
            <w:tcW w:w="8351" w:type="dxa"/>
          </w:tcPr>
          <w:p w14:paraId="7C004784" w14:textId="77777777" w:rsidR="000E20AB" w:rsidRDefault="007C1CA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r>
              <w:t>InterDigital</w:t>
            </w:r>
          </w:p>
        </w:tc>
        <w:tc>
          <w:tcPr>
            <w:tcW w:w="8351" w:type="dxa"/>
          </w:tcPr>
          <w:p w14:paraId="7C00478A" w14:textId="77777777" w:rsidR="000E20AB" w:rsidRDefault="007C1CA8">
            <w:pPr>
              <w:rPr>
                <w:b/>
                <w:bCs/>
              </w:rPr>
            </w:pPr>
            <w:r>
              <w:rPr>
                <w:b/>
                <w:bCs/>
              </w:rPr>
              <w:t>Decision  5</w:t>
            </w:r>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 xml:space="preserve">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w:t>
            </w:r>
            <w:r>
              <w:rPr>
                <w:lang w:val="en-US"/>
              </w:rPr>
              <w:lastRenderedPageBreak/>
              <w:t>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lastRenderedPageBreak/>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Huawei, HiSilicon</w:t>
            </w:r>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lastRenderedPageBreak/>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r>
              <w:t>gNB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r>
              <w:t>InterDigital</w:t>
            </w:r>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eMBB), it is expected that using a 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r w:rsidR="00EE3654" w:rsidRPr="00E30FEB" w14:paraId="609647F5" w14:textId="77777777" w:rsidTr="008D1DB1">
        <w:trPr>
          <w:trHeight w:val="276"/>
        </w:trPr>
        <w:tc>
          <w:tcPr>
            <w:tcW w:w="1278" w:type="dxa"/>
          </w:tcPr>
          <w:p w14:paraId="229B73AA" w14:textId="09CB091A" w:rsidR="00EE3654" w:rsidRDefault="00EE3654" w:rsidP="00817FBC">
            <w:pPr>
              <w:rPr>
                <w:rFonts w:eastAsiaTheme="minorEastAsia"/>
                <w:lang w:eastAsia="ko-KR"/>
              </w:rPr>
            </w:pPr>
            <w:r>
              <w:rPr>
                <w:rFonts w:eastAsiaTheme="minorEastAsia"/>
                <w:lang w:eastAsia="ko-KR"/>
              </w:rPr>
              <w:lastRenderedPageBreak/>
              <w:t>Samsung</w:t>
            </w:r>
          </w:p>
        </w:tc>
        <w:tc>
          <w:tcPr>
            <w:tcW w:w="8351" w:type="dxa"/>
          </w:tcPr>
          <w:p w14:paraId="40B0FAE7" w14:textId="75E58037" w:rsidR="00EE3654" w:rsidRDefault="00EE3654" w:rsidP="00817FBC">
            <w:pPr>
              <w:rPr>
                <w:rFonts w:eastAsiaTheme="minorEastAsia"/>
                <w:lang w:eastAsia="ko-KR"/>
              </w:rPr>
            </w:pPr>
            <w:r>
              <w:rPr>
                <w:rFonts w:eastAsiaTheme="minorEastAsia"/>
                <w:lang w:eastAsia="ko-KR"/>
              </w:rPr>
              <w:t>A fundamental reason why multiple C-DRX configurations can provide benefit on top of Rel-17 PDCCH monitoring adaptatio</w:t>
            </w:r>
            <w:r w:rsidR="008B43F8">
              <w:rPr>
                <w:rFonts w:eastAsiaTheme="minorEastAsia"/>
                <w:lang w:eastAsia="ko-KR"/>
              </w:rPr>
              <w:t>n (e.g. PDCCH skipping)</w:t>
            </w:r>
            <w:r>
              <w:rPr>
                <w:rFonts w:eastAsiaTheme="minorEastAsia"/>
                <w:lang w:eastAsia="ko-KR"/>
              </w:rPr>
              <w:t>, while being less flexible</w:t>
            </w:r>
            <w:r w:rsidR="008B43F8">
              <w:rPr>
                <w:rFonts w:eastAsiaTheme="minorEastAsia"/>
                <w:lang w:eastAsia="ko-KR"/>
              </w:rPr>
              <w:t xml:space="preserve"> to traffic variations</w:t>
            </w:r>
            <w:r>
              <w:rPr>
                <w:rFonts w:eastAsiaTheme="minorEastAsia"/>
                <w:lang w:eastAsia="ko-KR"/>
              </w:rPr>
              <w:t xml:space="preserve">, is unclear. The specification and implementation impact are large. </w:t>
            </w:r>
          </w:p>
        </w:tc>
      </w:tr>
    </w:tbl>
    <w:p w14:paraId="7C0047F1" w14:textId="77777777" w:rsidR="000E20AB" w:rsidRPr="008D1DB1"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r>
              <w:t>InterDigital</w:t>
            </w:r>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lastRenderedPageBreak/>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r>
              <w:rPr>
                <w:b/>
                <w:bCs/>
              </w:rPr>
              <w:t>drx-HARQ-RTT-TimerDL/drx-RetransmissionTimerDL .</w:t>
            </w:r>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specific drx-HARQ-RTT-TimerU/drx-RetransmissionTimerUL.</w:t>
            </w:r>
          </w:p>
          <w:p w14:paraId="7C00481D" w14:textId="77777777" w:rsidR="000E20AB" w:rsidRDefault="007C1CA8">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For DL, the DRX timer initial values can be dynamically signaled:</w:t>
            </w:r>
          </w:p>
          <w:p w14:paraId="7C00481F" w14:textId="77777777" w:rsidR="000E20AB" w:rsidRDefault="007C1CA8">
            <w:pPr>
              <w:pStyle w:val="ListParagraph"/>
              <w:numPr>
                <w:ilvl w:val="2"/>
                <w:numId w:val="37"/>
              </w:numPr>
              <w:rPr>
                <w:b/>
                <w:bCs/>
              </w:rPr>
            </w:pPr>
            <w:r>
              <w:rPr>
                <w:b/>
                <w:bCs/>
              </w:rPr>
              <w:t xml:space="preserve">drx-HARQ-RTT-TimerDL  </w:t>
            </w:r>
          </w:p>
          <w:p w14:paraId="7C004820" w14:textId="77777777" w:rsidR="000E20AB" w:rsidRDefault="007C1CA8">
            <w:pPr>
              <w:pStyle w:val="ListParagraph"/>
              <w:numPr>
                <w:ilvl w:val="2"/>
                <w:numId w:val="37"/>
              </w:numPr>
              <w:rPr>
                <w:b/>
                <w:bCs/>
              </w:rPr>
            </w:pPr>
            <w:r>
              <w:rPr>
                <w:b/>
                <w:bCs/>
              </w:rPr>
              <w:t xml:space="preserve">drx-RetransmissionTimerDL  </w:t>
            </w:r>
          </w:p>
          <w:p w14:paraId="7C004821" w14:textId="77777777" w:rsidR="000E20AB" w:rsidRDefault="007C1CA8">
            <w:pPr>
              <w:pStyle w:val="ListParagraph"/>
              <w:numPr>
                <w:ilvl w:val="1"/>
                <w:numId w:val="37"/>
              </w:numPr>
              <w:rPr>
                <w:b/>
                <w:bCs/>
              </w:rPr>
            </w:pPr>
            <w:r>
              <w:rPr>
                <w:b/>
                <w:bCs/>
              </w:rPr>
              <w:t>For UL, the DRX timer initial values can be dynamically signaled:</w:t>
            </w:r>
          </w:p>
          <w:p w14:paraId="7C004822" w14:textId="77777777" w:rsidR="000E20AB" w:rsidRDefault="007C1CA8">
            <w:pPr>
              <w:pStyle w:val="ListParagraph"/>
              <w:numPr>
                <w:ilvl w:val="2"/>
                <w:numId w:val="37"/>
              </w:numPr>
              <w:rPr>
                <w:b/>
                <w:bCs/>
              </w:rPr>
            </w:pPr>
            <w:r>
              <w:rPr>
                <w:b/>
                <w:bCs/>
              </w:rPr>
              <w:t xml:space="preserve">drx-HARQ-RTT-TimerUL  </w:t>
            </w:r>
          </w:p>
          <w:p w14:paraId="7C004823" w14:textId="77777777" w:rsidR="000E20AB" w:rsidRDefault="007C1CA8">
            <w:pPr>
              <w:pStyle w:val="ListParagraph"/>
              <w:numPr>
                <w:ilvl w:val="2"/>
                <w:numId w:val="37"/>
              </w:numPr>
              <w:rPr>
                <w:b/>
                <w:bCs/>
              </w:rPr>
            </w:pPr>
            <w:r>
              <w:rPr>
                <w:b/>
                <w:bCs/>
              </w:rPr>
              <w:t xml:space="preserve">drx-RetransmissionTimerUL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Huawei, HiSilicon</w:t>
            </w:r>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(cCDRX),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lastRenderedPageBreak/>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lastRenderedPageBreak/>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lastRenderedPageBreak/>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TableofFigures"/>
              <w:tabs>
                <w:tab w:val="right" w:leader="dot" w:pos="9629"/>
              </w:tabs>
              <w:rPr>
                <w:b w:val="0"/>
                <w:bCs/>
              </w:rPr>
            </w:pPr>
            <w:r>
              <w:lastRenderedPageBreak/>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lastRenderedPageBreak/>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lastRenderedPageBreak/>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r>
              <w:rPr>
                <w:rFonts w:eastAsia="DengXian"/>
                <w:lang w:eastAsia="zh-CN"/>
              </w:rPr>
              <w:t>Sanechips</w:t>
            </w:r>
          </w:p>
        </w:tc>
        <w:tc>
          <w:tcPr>
            <w:tcW w:w="8351" w:type="dxa"/>
          </w:tcPr>
          <w:p w14:paraId="7C004963" w14:textId="77777777" w:rsidR="000E20AB" w:rsidRDefault="007C1CA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7C004964" w14:textId="77777777" w:rsidR="000E20AB" w:rsidRDefault="007C1CA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r>
              <w:t>InterDigital</w:t>
            </w:r>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0E20AB" w14:paraId="7C004981" w14:textId="77777777">
        <w:trPr>
          <w:trHeight w:val="276"/>
        </w:trPr>
        <w:tc>
          <w:tcPr>
            <w:tcW w:w="1278" w:type="dxa"/>
          </w:tcPr>
          <w:p w14:paraId="7C00497F" w14:textId="77777777" w:rsidR="000E20AB" w:rsidRDefault="007C1CA8">
            <w:r>
              <w:lastRenderedPageBreak/>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Huawei, HiSilicon</w:t>
            </w:r>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r>
              <w:t>gNB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eMBB,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2BDAE2F9" w:rsidR="000E20AB" w:rsidRDefault="007C1CA8">
            <w:r>
              <w:t xml:space="preserve">Most of comments from companies are confused by the PDCCH monitoring enhancement due to misplacement of this proposal in Section 3.2.   </w:t>
            </w:r>
          </w:p>
          <w:p w14:paraId="11E0DF0D" w14:textId="1349F05D" w:rsidR="00F70FF5" w:rsidRDefault="00F70FF5">
            <w:r>
              <w:t>[Moderator]: In RAN1 #109-e, an agreement was made by companies where the “XR-dedicated PDCCH monitoring window” was categorized under PDCCH monitoring enhancements in “Low priority Issue 2-2”. Structure of the current document has followed this agreement.</w:t>
            </w:r>
          </w:p>
          <w:tbl>
            <w:tblPr>
              <w:tblStyle w:val="TableGrid"/>
              <w:tblW w:w="0" w:type="auto"/>
              <w:tblLook w:val="04A0" w:firstRow="1" w:lastRow="0" w:firstColumn="1" w:lastColumn="0" w:noHBand="0" w:noVBand="1"/>
            </w:tblPr>
            <w:tblGrid>
              <w:gridCol w:w="8125"/>
            </w:tblGrid>
            <w:tr w:rsidR="00F70FF5" w14:paraId="3B1B3FF8" w14:textId="77777777" w:rsidTr="00F70FF5">
              <w:tc>
                <w:tcPr>
                  <w:tcW w:w="8125" w:type="dxa"/>
                </w:tcPr>
                <w:p w14:paraId="1F71E24A" w14:textId="77777777" w:rsidR="00F70FF5" w:rsidRDefault="00F70FF5" w:rsidP="00F70FF5">
                  <w:pPr>
                    <w:rPr>
                      <w:rFonts w:eastAsia="SimSun" w:cs="Times"/>
                      <w:b/>
                      <w:bCs/>
                      <w:highlight w:val="green"/>
                    </w:rPr>
                  </w:pPr>
                  <w:r>
                    <w:rPr>
                      <w:rFonts w:eastAsia="SimSun" w:cs="Times"/>
                      <w:b/>
                      <w:bCs/>
                      <w:highlight w:val="green"/>
                    </w:rPr>
                    <w:t>Agreement</w:t>
                  </w:r>
                </w:p>
                <w:p w14:paraId="6F02F883" w14:textId="77777777" w:rsidR="00F70FF5" w:rsidRDefault="00F70FF5" w:rsidP="00F70FF5">
                  <w:r>
                    <w:rPr>
                      <w:bCs/>
                    </w:rPr>
                    <w:t>For power saving study of Rel-18 XR SI, PDCCH monitoring enhancements to evaluate in this study item are to be selected from the following</w:t>
                  </w:r>
                </w:p>
                <w:p w14:paraId="6004AC4E" w14:textId="77777777" w:rsidR="00F70FF5" w:rsidRDefault="00F70FF5" w:rsidP="00F70FF5">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2E5309C6" w14:textId="77777777" w:rsidR="00F70FF5" w:rsidRDefault="00F70FF5" w:rsidP="00F70FF5">
                  <w:pPr>
                    <w:pStyle w:val="ListParagraph"/>
                    <w:numPr>
                      <w:ilvl w:val="1"/>
                      <w:numId w:val="9"/>
                    </w:numPr>
                    <w:spacing w:after="160" w:line="259" w:lineRule="auto"/>
                    <w:rPr>
                      <w:bCs/>
                    </w:rPr>
                  </w:pPr>
                  <w:r>
                    <w:t>Note: some companies think Rel-17 PDCCH monitoring adaptation can solve issue 2-1 or achieve similar intended outcome</w:t>
                  </w:r>
                </w:p>
                <w:p w14:paraId="42AAB7D0" w14:textId="77777777" w:rsidR="00F70FF5" w:rsidRDefault="00F70FF5" w:rsidP="00F70FF5">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A5A79F6" w14:textId="77777777" w:rsidR="00F70FF5" w:rsidRDefault="00F70FF5" w:rsidP="00F70FF5">
                  <w:pPr>
                    <w:pStyle w:val="ListParagraph"/>
                    <w:numPr>
                      <w:ilvl w:val="0"/>
                      <w:numId w:val="9"/>
                    </w:numPr>
                    <w:spacing w:after="160" w:line="259" w:lineRule="auto"/>
                  </w:pPr>
                  <w:r>
                    <w:t xml:space="preserve">Low priority Issue 2-2: XR-dedicated PDCCH monitoring window to supplement CDRX for multi-flow traffic. </w:t>
                  </w:r>
                </w:p>
                <w:p w14:paraId="6C058C36" w14:textId="77777777" w:rsidR="00F70FF5" w:rsidRDefault="00F70FF5" w:rsidP="00F70FF5">
                  <w:pPr>
                    <w:pStyle w:val="ListParagraph"/>
                    <w:numPr>
                      <w:ilvl w:val="1"/>
                      <w:numId w:val="9"/>
                    </w:numPr>
                    <w:spacing w:after="160" w:line="259" w:lineRule="auto"/>
                  </w:pPr>
                  <w:r>
                    <w:t>Note: some companies think Rel-17 PDCCH monitoring adaptation can solve issue 2-2 or achieve similar intended outcome</w:t>
                  </w:r>
                </w:p>
                <w:p w14:paraId="2BE0D626" w14:textId="77777777" w:rsidR="00F70FF5" w:rsidRDefault="00F70FF5" w:rsidP="00F70FF5">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B84443F" w14:textId="77777777" w:rsidR="00F70FF5" w:rsidRDefault="00F70FF5" w:rsidP="00F70FF5">
                  <w:pPr>
                    <w:pStyle w:val="ListParagraph"/>
                    <w:numPr>
                      <w:ilvl w:val="0"/>
                      <w:numId w:val="9"/>
                    </w:numPr>
                    <w:spacing w:after="160" w:line="259" w:lineRule="auto"/>
                  </w:pPr>
                  <w:r>
                    <w:t xml:space="preserve">High priority Issue 2-3: Enhancements to Rel-17 PDCCH monitoring adaptation. </w:t>
                  </w:r>
                </w:p>
                <w:p w14:paraId="4C3B19ED" w14:textId="77777777" w:rsidR="00F70FF5" w:rsidRDefault="00F70FF5" w:rsidP="00F70FF5">
                  <w:pPr>
                    <w:pStyle w:val="ListParagraph"/>
                    <w:numPr>
                      <w:ilvl w:val="1"/>
                      <w:numId w:val="9"/>
                    </w:numPr>
                    <w:spacing w:after="160" w:line="259" w:lineRule="auto"/>
                  </w:pPr>
                  <w:r>
                    <w:lastRenderedPageBreak/>
                    <w:t>Note: Discussion on some enhancements may depend on the outcome of Rel-17 PDCCH monitoring adaptation maintenance</w:t>
                  </w:r>
                </w:p>
                <w:p w14:paraId="125E6873" w14:textId="77777777" w:rsidR="00F70FF5" w:rsidRDefault="00F70FF5" w:rsidP="00F70FF5">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4AD9C4F7" w14:textId="77777777" w:rsidR="00F70FF5" w:rsidRDefault="00F70FF5" w:rsidP="00F70FF5">
                  <w:pPr>
                    <w:pStyle w:val="ListParagraph"/>
                    <w:ind w:left="0"/>
                  </w:pPr>
                  <w:r>
                    <w:t>Note 1: Other considerations are not precluded</w:t>
                  </w:r>
                </w:p>
                <w:p w14:paraId="06A67676" w14:textId="29E51DE7" w:rsidR="00F70FF5" w:rsidRDefault="00F70FF5" w:rsidP="00F70FF5">
                  <w:pPr>
                    <w:pStyle w:val="ListParagraph"/>
                    <w:ind w:left="0"/>
                  </w:pPr>
                  <w:r>
                    <w:t xml:space="preserve">Note 2: Companies are encouraged to clarify or provide more details of the proposed solutions, for addressing concerns from the group. </w:t>
                  </w:r>
                </w:p>
              </w:tc>
            </w:tr>
          </w:tbl>
          <w:p w14:paraId="3B0CA92E" w14:textId="77777777" w:rsidR="00F70FF5" w:rsidRDefault="00F70FF5"/>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Deprioritize this topic. It is not clear whether proponents were able to show gain wrt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DengXian"/>
                <w:bCs/>
                <w:lang w:eastAsia="zh-CN"/>
              </w:rPr>
            </w:pPr>
            <w:r w:rsidRPr="00B40A0A">
              <w:rPr>
                <w:rFonts w:eastAsia="DengXian" w:hint="eastAsia"/>
                <w:bCs/>
                <w:lang w:eastAsia="zh-CN"/>
              </w:rPr>
              <w:t>v</w:t>
            </w:r>
            <w:r w:rsidRPr="00B40A0A">
              <w:rPr>
                <w:rFonts w:eastAsia="DengXian"/>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R17 PDCCH monitoring adaptation scheme.”, but it seems R17 SSSG switching is not mentioned in CATT’s TDoc. Besides, more detailed configuration of R17 PDCCH skipping duration (e.g., 2ms or 4ms) is not clear for us as well.</w:t>
            </w:r>
          </w:p>
        </w:tc>
      </w:tr>
      <w:tr w:rsidR="00780C12" w14:paraId="6E5BA381" w14:textId="77777777">
        <w:trPr>
          <w:trHeight w:val="276"/>
        </w:trPr>
        <w:tc>
          <w:tcPr>
            <w:tcW w:w="1278" w:type="dxa"/>
          </w:tcPr>
          <w:p w14:paraId="28E47F5B" w14:textId="7C19E544" w:rsidR="00780C12" w:rsidRPr="00B40A0A" w:rsidRDefault="008B43F8" w:rsidP="008D1DB1">
            <w:pPr>
              <w:rPr>
                <w:rFonts w:eastAsia="DengXian"/>
                <w:bCs/>
                <w:lang w:eastAsia="zh-CN"/>
              </w:rPr>
            </w:pPr>
            <w:r>
              <w:rPr>
                <w:rFonts w:eastAsia="DengXian"/>
                <w:bCs/>
                <w:lang w:eastAsia="zh-CN"/>
              </w:rPr>
              <w:t>Samsung</w:t>
            </w:r>
          </w:p>
        </w:tc>
        <w:tc>
          <w:tcPr>
            <w:tcW w:w="8351" w:type="dxa"/>
          </w:tcPr>
          <w:p w14:paraId="60F69269" w14:textId="195E6B31" w:rsidR="008B43F8" w:rsidRPr="00B40A0A" w:rsidRDefault="008B43F8" w:rsidP="00B40A0A">
            <w:pPr>
              <w:rPr>
                <w:bCs/>
              </w:rPr>
            </w:pPr>
            <w:r>
              <w:rPr>
                <w:bCs/>
              </w:rPr>
              <w:t xml:space="preserve">It is still unclear what the proposals can provide that SSSG switching cannot provide. If it is for PDCCH monitoring outside Active Time, then the question is whether the C-DRX parameters are set properly and even whether C-DRX is meaningful at all given the possibility for PDCCH skipping. If the Rel-17 limitations to SSSG switching and PDCCH skipping are any issue, it would be much simpler to add one more bit and provide more states. </w:t>
            </w: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lastRenderedPageBreak/>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261.15pt" o:ole="">
                  <v:imagedata r:id="rId21" o:title=""/>
                </v:shape>
                <o:OLEObject Type="Embed" ProgID="Visio.Drawing.15" ShapeID="_x0000_i1025" DrawAspect="Content" ObjectID="_1727271466"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lastRenderedPageBreak/>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zh-CN"/>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lastRenderedPageBreak/>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141612">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141612">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141612">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Huawei, HiSilicon</w:t>
            </w:r>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lastRenderedPageBreak/>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5pt;height:136.5pt" o:ole="">
                  <v:imagedata r:id="rId32" o:title=""/>
                </v:shape>
                <o:OLEObject Type="Embed" ProgID="Visio.Drawing.11" ShapeID="_x0000_i1026" DrawAspect="Content" ObjectID="_1727271467"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lastRenderedPageBreak/>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lastRenderedPageBreak/>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lastRenderedPageBreak/>
              <w:t>Decision 3</w:t>
            </w:r>
            <w:r>
              <w:t xml:space="preserve"> (We are open to this enhancement </w:t>
            </w:r>
            <w:bookmarkEnd w:id="104"/>
            <w:r>
              <w:t>since the spec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r>
              <w:rPr>
                <w:rFonts w:eastAsia="DengXian"/>
                <w:lang w:eastAsia="zh-CN"/>
              </w:rPr>
              <w:t>Sanechips</w:t>
            </w:r>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lastRenderedPageBreak/>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lastRenderedPageBreak/>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lastRenderedPageBreak/>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lastRenderedPageBreak/>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lastRenderedPageBreak/>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r>
              <w:rPr>
                <w:rFonts w:eastAsia="DengXian"/>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lastRenderedPageBreak/>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It is unclear how SSSG can be selected if gNB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lastRenderedPageBreak/>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xml:space="preserve">. And the lower MCS implementation (1% BLER target for initial </w:t>
            </w:r>
            <w:r>
              <w:lastRenderedPageBreak/>
              <w:t>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xml:space="preserve">, the non-scheduling DCI seems to be an enhancement to the “dummy PDSCH scheduling” with </w:t>
            </w:r>
            <w:r>
              <w:rPr>
                <w:bCs/>
              </w:rPr>
              <w:lastRenderedPageBreak/>
              <w:t>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DengXian"/>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TE, Sanechips</w:t>
            </w:r>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lastRenderedPageBreak/>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r w:rsidRPr="002B5968">
              <w:lastRenderedPageBreak/>
              <w:t>Huawei, HiSilicon</w:t>
            </w:r>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r>
              <w:t>vivo’s</w:t>
            </w:r>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gNB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tr w:rsidR="00780C12" w14:paraId="5906BA1B" w14:textId="77777777" w:rsidTr="008D1DB1">
        <w:trPr>
          <w:trHeight w:val="276"/>
        </w:trPr>
        <w:tc>
          <w:tcPr>
            <w:tcW w:w="1278" w:type="dxa"/>
          </w:tcPr>
          <w:p w14:paraId="5AADD4EC" w14:textId="410EE3A4" w:rsidR="00780C12" w:rsidRPr="002B5968" w:rsidRDefault="00780C12" w:rsidP="0095638A">
            <w:r>
              <w:t>Nokia3</w:t>
            </w:r>
          </w:p>
        </w:tc>
        <w:tc>
          <w:tcPr>
            <w:tcW w:w="8351" w:type="dxa"/>
          </w:tcPr>
          <w:p w14:paraId="733FCEE9" w14:textId="62D38D9E" w:rsidR="00780C12" w:rsidRPr="00D25169" w:rsidRDefault="00780C12" w:rsidP="00780C12">
            <w:r w:rsidRPr="00595E14">
              <w:rPr>
                <w:i/>
                <w:iCs/>
              </w:rPr>
              <w:t>On item 3.3-</w:t>
            </w:r>
            <w:r>
              <w:rPr>
                <w:i/>
                <w:iCs/>
              </w:rPr>
              <w:t>1</w:t>
            </w:r>
            <w:r>
              <w:t xml:space="preserve">: </w:t>
            </w:r>
            <w:r w:rsidRPr="00D25169">
              <w:t xml:space="preserve">As discussed (extensively) during the Rel-17 UE PS work item, there are various aspects that effect the feasible length of PDCCH skipping duration. I.e. ensuring consistent UE behaviour in regards of RA would prevent setting too long skipping duration. Also it would be possible to consider SSSG switching to sparce monitoring, to limit the PDCCH monitoring during </w:t>
            </w:r>
            <w:r w:rsidRPr="00D25169">
              <w:lastRenderedPageBreak/>
              <w:t>the re-TX window. In addition, allowing for example via extended active time (EAT) to have more aggressive onDuration configuration, the extra consumption when packets/frame would have arrived and been handled during the beginning of the jitter range, would limit the negative implications due to long onDuration.</w:t>
            </w:r>
          </w:p>
          <w:p w14:paraId="71F1B3A8" w14:textId="77777777" w:rsidR="00780C12" w:rsidRDefault="00780C12" w:rsidP="00780C12">
            <w:pPr>
              <w:rPr>
                <w:i/>
                <w:iCs/>
              </w:rPr>
            </w:pPr>
            <w:r w:rsidRPr="00595E14">
              <w:rPr>
                <w:i/>
                <w:iCs/>
              </w:rPr>
              <w:t>On item 3.3-</w:t>
            </w:r>
            <w:r>
              <w:rPr>
                <w:i/>
                <w:iCs/>
              </w:rPr>
              <w:t>2</w:t>
            </w:r>
            <w:r>
              <w:t xml:space="preserve">: If the scope is UE power saving, it would seem rather inconsistent to not to use C-DRX. Also as commented above in our view using very long skipping durations does not seem very feasible due to interaction with other procedures, such as RACH, to achieve consistent UE behaviour. </w:t>
            </w:r>
          </w:p>
          <w:p w14:paraId="60862D57" w14:textId="77777777" w:rsidR="00780C12" w:rsidRDefault="00780C12" w:rsidP="00780C12">
            <w:pPr>
              <w:rPr>
                <w:i/>
                <w:iCs/>
              </w:rPr>
            </w:pPr>
            <w:r w:rsidRPr="00595E14">
              <w:rPr>
                <w:i/>
                <w:iCs/>
              </w:rPr>
              <w:t>On item 3.3-</w:t>
            </w:r>
            <w:r>
              <w:rPr>
                <w:i/>
                <w:iCs/>
              </w:rPr>
              <w:t>3</w:t>
            </w:r>
            <w:r>
              <w:t>: No strong view as such. In terms of specification work, could be relatively low hanging fruit.</w:t>
            </w:r>
          </w:p>
          <w:p w14:paraId="59CE43AA" w14:textId="16863F72" w:rsidR="00780C12" w:rsidRDefault="00780C12" w:rsidP="00780C12">
            <w:pPr>
              <w:rPr>
                <w:b/>
                <w:bCs/>
                <w:u w:val="single"/>
              </w:rPr>
            </w:pPr>
            <w:r w:rsidRPr="1E08FA88">
              <w:rPr>
                <w:i/>
                <w:iCs/>
              </w:rPr>
              <w:t>On item 3.3-4</w:t>
            </w:r>
            <w:r>
              <w:t>: It is correct that we have not assumed perfect alignment of XR/CDRX in these evaluations. Of course in practise it is impossible to archive perfect alignment due to e.g. UL-DL slot pattern and the proposed scheme could also be used to alleviate the possible scheduling delay/queue (due to high load).</w:t>
            </w:r>
          </w:p>
        </w:tc>
      </w:tr>
      <w:tr w:rsidR="008B43F8" w14:paraId="5972FF83" w14:textId="77777777" w:rsidTr="008D1DB1">
        <w:trPr>
          <w:trHeight w:val="276"/>
        </w:trPr>
        <w:tc>
          <w:tcPr>
            <w:tcW w:w="1278" w:type="dxa"/>
          </w:tcPr>
          <w:p w14:paraId="2B0295D0" w14:textId="1CC2929F" w:rsidR="008B43F8" w:rsidRDefault="008B43F8" w:rsidP="0095638A">
            <w:r>
              <w:lastRenderedPageBreak/>
              <w:t>Samsung</w:t>
            </w:r>
          </w:p>
        </w:tc>
        <w:tc>
          <w:tcPr>
            <w:tcW w:w="8351" w:type="dxa"/>
          </w:tcPr>
          <w:p w14:paraId="0E3848B6" w14:textId="77777777" w:rsidR="008B43F8" w:rsidRDefault="008B43F8" w:rsidP="008B43F8">
            <w:pPr>
              <w:rPr>
                <w:b/>
                <w:bCs/>
                <w:u w:val="single"/>
              </w:rPr>
            </w:pPr>
            <w:r>
              <w:rPr>
                <w:b/>
                <w:bCs/>
                <w:u w:val="single"/>
              </w:rPr>
              <w:t>Item 3.3-1: PDCCH skipping and interaction with HARQ retransmission</w:t>
            </w:r>
          </w:p>
          <w:p w14:paraId="0A92EC47" w14:textId="77777777" w:rsidR="008B43F8" w:rsidRDefault="008B43F8" w:rsidP="00780C12">
            <w:r w:rsidRPr="008B43F8">
              <w:t xml:space="preserve">We provided our input on the reflector. </w:t>
            </w:r>
            <w:r>
              <w:t>Basically, it is a simple fix to PDCCH skipping operation for a UE to resume monitoring after transmitting NACK, for similar reasons as for positive SR – the UE needs to be scheduled. It would be good to also extend that functionality to PUSCH transmissions (not only PDSCH receptions) as otherwise the issue is only half-solved and reliance on the NW to solve it will remain.</w:t>
            </w:r>
          </w:p>
          <w:p w14:paraId="4374CB57" w14:textId="77777777" w:rsidR="008B43F8" w:rsidRDefault="008B43F8" w:rsidP="008B43F8">
            <w:pPr>
              <w:rPr>
                <w:b/>
                <w:bCs/>
                <w:u w:val="single"/>
              </w:rPr>
            </w:pPr>
            <w:r>
              <w:rPr>
                <w:b/>
                <w:bCs/>
                <w:u w:val="single"/>
              </w:rPr>
              <w:t>Item 3.3-2: Enhancements to PDCCH skipping duration</w:t>
            </w:r>
          </w:p>
          <w:p w14:paraId="268C6CB3" w14:textId="22BDF414" w:rsidR="008B43F8" w:rsidRDefault="008B43F8" w:rsidP="00780C12">
            <w:r>
              <w:t>Instead of focusing on C-DRX operation that RAN2 is also considering and has the expertise</w:t>
            </w:r>
            <w:r w:rsidR="006B567A">
              <w:t xml:space="preserve"> (and will have to make any decisions)</w:t>
            </w:r>
            <w:r>
              <w:t xml:space="preserve">, </w:t>
            </w:r>
            <w:r w:rsidR="006B567A">
              <w:t xml:space="preserve">it would be preferable for </w:t>
            </w:r>
            <w:r>
              <w:t xml:space="preserve">RAN1 </w:t>
            </w:r>
            <w:r w:rsidR="006B567A">
              <w:t>to</w:t>
            </w:r>
            <w:r>
              <w:t xml:space="preserve"> consider enhancements to PDCCH skipping especially in absence of C-DRX which we think is likely for XR</w:t>
            </w:r>
            <w:r w:rsidR="006B567A">
              <w:t xml:space="preserve"> due to the several operating problems associated with C-DRX in case of jitter and requirements for low latency and large capacity.</w:t>
            </w:r>
          </w:p>
          <w:p w14:paraId="59B60D76" w14:textId="77777777" w:rsidR="006B567A" w:rsidRPr="006B567A" w:rsidRDefault="006B567A" w:rsidP="006B567A">
            <w:pPr>
              <w:rPr>
                <w:b/>
                <w:bCs/>
                <w:u w:val="single"/>
              </w:rPr>
            </w:pPr>
            <w:r w:rsidRPr="006B567A">
              <w:rPr>
                <w:b/>
                <w:bCs/>
                <w:u w:val="single"/>
              </w:rPr>
              <w:t>Item 3.3-3: Non-scheduling DCI based PDCCH skipping and continuous PDCCH skipping</w:t>
            </w:r>
          </w:p>
          <w:p w14:paraId="3C25F474" w14:textId="7502F216" w:rsidR="006B567A" w:rsidRDefault="006B567A" w:rsidP="00780C12">
            <w:r>
              <w:t>Item 3.3-1 is the preferable solution. There will also be several specification aspects to be resolved from having a non-scheduling DCI indicate PDCCH skipping.</w:t>
            </w:r>
          </w:p>
          <w:p w14:paraId="69AF61B7" w14:textId="77777777" w:rsidR="006B567A" w:rsidRPr="006B567A" w:rsidRDefault="006B567A" w:rsidP="006B567A">
            <w:pPr>
              <w:rPr>
                <w:b/>
                <w:bCs/>
                <w:u w:val="single"/>
                <w:lang w:val="en-US"/>
              </w:rPr>
            </w:pPr>
            <w:r w:rsidRPr="006B567A">
              <w:rPr>
                <w:b/>
                <w:bCs/>
                <w:u w:val="single"/>
              </w:rPr>
              <w:t xml:space="preserve">Item 3.3-4: </w:t>
            </w:r>
            <w:r w:rsidRPr="006B567A">
              <w:rPr>
                <w:b/>
                <w:bCs/>
                <w:u w:val="single"/>
                <w:lang w:val="en-US"/>
              </w:rPr>
              <w:t>DCP indicated SSSG switching</w:t>
            </w:r>
          </w:p>
          <w:p w14:paraId="0D0E354C" w14:textId="665A81F8" w:rsidR="006B567A" w:rsidRDefault="006B567A" w:rsidP="00780C12">
            <w:r>
              <w:t>First, use of DCP for XR needs to be justified. As previously commented, due to jitter and the requirement for low latency, it would be preferable for a UE to monitor PDCCH for a scheduling DCI instead of for a DCP.</w:t>
            </w:r>
          </w:p>
          <w:p w14:paraId="5202A145" w14:textId="77777777" w:rsidR="006B567A" w:rsidRPr="006B567A" w:rsidRDefault="006B567A" w:rsidP="006B567A">
            <w:pPr>
              <w:rPr>
                <w:b/>
                <w:u w:val="single"/>
              </w:rPr>
            </w:pPr>
            <w:r w:rsidRPr="006B567A">
              <w:rPr>
                <w:b/>
                <w:bCs/>
                <w:u w:val="single"/>
              </w:rPr>
              <w:t xml:space="preserve">Item 3.3-5: </w:t>
            </w:r>
            <w:r w:rsidRPr="006B567A">
              <w:rPr>
                <w:b/>
                <w:u w:val="single"/>
              </w:rPr>
              <w:t>Retransmission-less CG for UL pose transmission</w:t>
            </w:r>
          </w:p>
          <w:p w14:paraId="1D3A1CE3" w14:textId="528593D8" w:rsidR="008B43F8" w:rsidRPr="008B43F8" w:rsidRDefault="006B567A" w:rsidP="00780C12">
            <w:r>
              <w:t>There is no point to have retransmissions for UL pose/control information. For practical purposes, it is like a CSI report affecting scheduler decisions and its high reporting frequency (e.g. every 4 msec or less) make it pointless (and often infeasible) to get old pose/control information when the UE has reported or is about to report new pose/control information.</w:t>
            </w:r>
          </w:p>
        </w:tc>
      </w:tr>
      <w:tr w:rsidR="00F81F5C" w14:paraId="5F45CBE5" w14:textId="77777777" w:rsidTr="00F81F5C">
        <w:trPr>
          <w:trHeight w:val="276"/>
        </w:trPr>
        <w:tc>
          <w:tcPr>
            <w:tcW w:w="1278" w:type="dxa"/>
          </w:tcPr>
          <w:p w14:paraId="416788B7" w14:textId="77777777" w:rsidR="00F81F5C" w:rsidRDefault="00F81F5C" w:rsidP="006F1F4A">
            <w:pPr>
              <w:rPr>
                <w:rFonts w:eastAsia="DengXian"/>
                <w:lang w:eastAsia="zh-CN"/>
              </w:rPr>
            </w:pPr>
            <w:r>
              <w:rPr>
                <w:rFonts w:eastAsia="DengXian"/>
                <w:lang w:eastAsia="zh-CN"/>
              </w:rPr>
              <w:t>Qualcomm</w:t>
            </w:r>
          </w:p>
        </w:tc>
        <w:tc>
          <w:tcPr>
            <w:tcW w:w="8351" w:type="dxa"/>
          </w:tcPr>
          <w:p w14:paraId="3BF4A8C6" w14:textId="77777777" w:rsidR="00F81F5C" w:rsidRPr="00280176" w:rsidRDefault="00F81F5C" w:rsidP="006F1F4A">
            <w:pPr>
              <w:rPr>
                <w:lang w:val="en-US"/>
              </w:rPr>
            </w:pPr>
            <w:r>
              <w:rPr>
                <w:lang w:val="en-US"/>
              </w:rPr>
              <w:t xml:space="preserve">For </w:t>
            </w:r>
            <w:r w:rsidRPr="001917BE">
              <w:rPr>
                <w:b/>
                <w:bCs/>
              </w:rPr>
              <w:t>Item 3.3-5</w:t>
            </w:r>
            <w:r w:rsidRPr="00C10037">
              <w:t xml:space="preserve">, </w:t>
            </w:r>
            <w:r w:rsidRPr="00280176">
              <w:t>our response to the concerns is as follows</w:t>
            </w:r>
          </w:p>
          <w:p w14:paraId="33FB9B08" w14:textId="77777777" w:rsidR="00F81F5C" w:rsidRDefault="00F81F5C" w:rsidP="006F1F4A">
            <w:pPr>
              <w:rPr>
                <w:lang w:val="en-US"/>
              </w:rPr>
            </w:pPr>
            <w:r>
              <w:rPr>
                <w:lang w:val="en-US"/>
              </w:rPr>
              <w:t>Regarding the concern on capacity impact:</w:t>
            </w:r>
          </w:p>
          <w:p w14:paraId="56775959" w14:textId="77777777" w:rsidR="00F81F5C" w:rsidRDefault="00F81F5C" w:rsidP="006F1F4A">
            <w:pPr>
              <w:rPr>
                <w:lang w:val="en-US"/>
              </w:rPr>
            </w:pPr>
            <w:r>
              <w:rPr>
                <w:lang w:val="en-US"/>
              </w:rPr>
              <w:t>Evaluation results in our contribution shows less than 0.1% loss of UE satisfied rate compared to CG with retransmission (&lt; 2% compared to AlwaysOn). The reason behind is two fold: first, number of XR users per cell is limited, second, UL pose contributes very little to the overall throughput. As a result, relaxing MCS for successful reception at gBN by first transmission does not cause capacity loss.</w:t>
            </w:r>
          </w:p>
          <w:p w14:paraId="3BAB8433" w14:textId="77777777" w:rsidR="00F81F5C" w:rsidRDefault="00F81F5C" w:rsidP="006F1F4A">
            <w:pPr>
              <w:rPr>
                <w:lang w:val="en-US"/>
              </w:rPr>
            </w:pPr>
            <w:r>
              <w:rPr>
                <w:lang w:val="en-US"/>
              </w:rPr>
              <w:t>Regarding the impact to multiple flow traffic raised by Huawei:</w:t>
            </w:r>
          </w:p>
          <w:p w14:paraId="3DFB5C57" w14:textId="77777777" w:rsidR="00F81F5C" w:rsidRDefault="00F81F5C" w:rsidP="006F1F4A">
            <w:pPr>
              <w:rPr>
                <w:lang w:val="en-US"/>
              </w:rPr>
            </w:pPr>
            <w:r>
              <w:rPr>
                <w:lang w:val="en-US"/>
              </w:rPr>
              <w:lastRenderedPageBreak/>
              <w:t>For the light traffic of UL pose, a single HARQ process is sufficient for the retransmission-less CG. Configuring a specific CG is supported by current spec. Then the other HARQ processes are left for the other traffics either scheduled by CG or DG.</w:t>
            </w:r>
          </w:p>
          <w:p w14:paraId="6F1237D7" w14:textId="77777777" w:rsidR="00F81F5C" w:rsidRDefault="00F81F5C" w:rsidP="006F1F4A">
            <w:r>
              <w:rPr>
                <w:lang w:val="en-US"/>
              </w:rPr>
              <w:t>Regarding t</w:t>
            </w:r>
            <w:r>
              <w:t>he retransmission-less CG will lose the link adaptation gain since the target SINR needs to be set high enough for successful transmission at initial transmission:</w:t>
            </w:r>
          </w:p>
          <w:p w14:paraId="28F522D3" w14:textId="77777777" w:rsidR="00F81F5C" w:rsidRDefault="00F81F5C" w:rsidP="006F1F4A">
            <w:pPr>
              <w:rPr>
                <w:b/>
                <w:bCs/>
              </w:rPr>
            </w:pPr>
            <w:r>
              <w:t>Evaluation results have shown that with a conservative MCS, successful first transmission can be guaranteed without impacting capacity as mentioned above.</w:t>
            </w:r>
          </w:p>
        </w:tc>
      </w:tr>
      <w:tr w:rsidR="00B232BA" w14:paraId="5E79F964" w14:textId="77777777" w:rsidTr="00F81F5C">
        <w:trPr>
          <w:trHeight w:val="276"/>
        </w:trPr>
        <w:tc>
          <w:tcPr>
            <w:tcW w:w="1278" w:type="dxa"/>
          </w:tcPr>
          <w:p w14:paraId="4004ACDE" w14:textId="1AEABE06" w:rsidR="00B232BA" w:rsidRDefault="00B232BA" w:rsidP="006F1F4A">
            <w:pPr>
              <w:rPr>
                <w:rFonts w:eastAsia="DengXian"/>
                <w:lang w:eastAsia="zh-CN"/>
              </w:rPr>
            </w:pPr>
            <w:r>
              <w:rPr>
                <w:rFonts w:eastAsia="DengXian"/>
                <w:lang w:eastAsia="zh-CN"/>
              </w:rPr>
              <w:lastRenderedPageBreak/>
              <w:t>Intel</w:t>
            </w:r>
            <w:r w:rsidR="00E01FC9">
              <w:rPr>
                <w:rFonts w:eastAsia="DengXian"/>
                <w:lang w:eastAsia="zh-CN"/>
              </w:rPr>
              <w:t>2</w:t>
            </w:r>
          </w:p>
        </w:tc>
        <w:tc>
          <w:tcPr>
            <w:tcW w:w="8351" w:type="dxa"/>
          </w:tcPr>
          <w:p w14:paraId="7C4A4D3B" w14:textId="2986ADC3" w:rsidR="00E01FC9" w:rsidRDefault="00E01FC9" w:rsidP="00E01FC9">
            <w:r w:rsidRPr="00E01FC9">
              <w:rPr>
                <w:b/>
                <w:bCs/>
              </w:rPr>
              <w:t xml:space="preserve">Item </w:t>
            </w:r>
            <w:r w:rsidRPr="00E01FC9">
              <w:rPr>
                <w:b/>
                <w:bCs/>
              </w:rPr>
              <w:t>3.3-3</w:t>
            </w:r>
            <w:r w:rsidRPr="00E01FC9">
              <w:rPr>
                <w:b/>
                <w:bCs/>
              </w:rPr>
              <w:t xml:space="preserve">  </w:t>
            </w:r>
            <w:r w:rsidRPr="00E01FC9">
              <w:t>Regarding the point</w:t>
            </w:r>
            <w:r w:rsidRPr="00E01FC9">
              <w:rPr>
                <w:b/>
                <w:bCs/>
              </w:rPr>
              <w:t xml:space="preserve"> , “</w:t>
            </w:r>
            <w:r>
              <w:t>Non-scheduling DCI based PDCCH skipping can be achieved by scheduling DCI which schedules a dummy PDSCH/PUSCH</w:t>
            </w:r>
            <w:r>
              <w:t xml:space="preserve">”, </w:t>
            </w:r>
            <w:r w:rsidR="009D13FC">
              <w:t>note that non-scheduling DCI could allow gNB to indicate skipping duration</w:t>
            </w:r>
            <w:r w:rsidR="00DC6781">
              <w:t xml:space="preserve"> from a</w:t>
            </w:r>
            <w:r w:rsidR="002F2280">
              <w:t xml:space="preserve">n increased number of </w:t>
            </w:r>
            <w:r w:rsidR="00495CB7">
              <w:t>options for</w:t>
            </w:r>
            <w:r w:rsidR="00DC6781">
              <w:t xml:space="preserve"> skipping durations, than what is possible from Rel-17 PDCCH monitoring adaptation field. </w:t>
            </w:r>
            <w:r w:rsidR="00495CB7">
              <w:t xml:space="preserve">This can be achieved by repurposing some existing fields. To this end, </w:t>
            </w:r>
            <w:r w:rsidR="001555CE">
              <w:t xml:space="preserve">we think non-scheduling DCI can provide greater implementation flexibility to network </w:t>
            </w:r>
            <w:r w:rsidR="00141612">
              <w:t>and thus can be more effective and efficient.</w:t>
            </w:r>
          </w:p>
          <w:p w14:paraId="0E689DCA" w14:textId="4058B3DB" w:rsidR="00B232BA" w:rsidRDefault="00B232BA" w:rsidP="006F1F4A">
            <w:pPr>
              <w:rPr>
                <w:lang w:val="en-US"/>
              </w:rPr>
            </w:pP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t>Power Saving by XR-Aware Scheduling</w:t>
      </w:r>
      <w:bookmarkEnd w:id="116"/>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r>
              <w:rPr>
                <w:rFonts w:eastAsia="DengXian"/>
                <w:lang w:eastAsia="zh-CN"/>
              </w:rPr>
              <w:t>Sanechips</w:t>
            </w:r>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Huawei, HiSilicon</w:t>
            </w:r>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7C1CA8">
      <w:r>
        <w:lastRenderedPageBreak/>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ListParagraph"/>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t>Still it is not clear to us what is being proposed as RAN1-based power saving techniques. If gNB wants to control how frequently or how long a UE has to monitor the PDCCH, then we are open to further discuss/check RAN1 impact from that aspect.</w:t>
            </w:r>
          </w:p>
        </w:tc>
      </w:tr>
      <w:tr w:rsidR="00D16F17" w14:paraId="22514F99" w14:textId="77777777">
        <w:trPr>
          <w:trHeight w:val="276"/>
        </w:trPr>
        <w:tc>
          <w:tcPr>
            <w:tcW w:w="1278" w:type="dxa"/>
          </w:tcPr>
          <w:p w14:paraId="57FDB81B" w14:textId="61656741" w:rsidR="00D16F17" w:rsidRDefault="00D16F17" w:rsidP="008D1DB1">
            <w:pPr>
              <w:rPr>
                <w:bCs/>
              </w:rPr>
            </w:pPr>
            <w:r>
              <w:rPr>
                <w:bCs/>
              </w:rPr>
              <w:t>Nokia3</w:t>
            </w:r>
          </w:p>
        </w:tc>
        <w:tc>
          <w:tcPr>
            <w:tcW w:w="8351" w:type="dxa"/>
          </w:tcPr>
          <w:p w14:paraId="3B8CC43E" w14:textId="0A371809" w:rsidR="00D16F17" w:rsidRPr="000778A0" w:rsidRDefault="00D16F17" w:rsidP="008D1DB1">
            <w:pPr>
              <w:rPr>
                <w:rFonts w:eastAsiaTheme="minorEastAsia"/>
                <w:bCs/>
                <w:lang w:eastAsia="ko-KR"/>
              </w:rPr>
            </w:pPr>
            <w:r w:rsidRPr="00CC6B6D">
              <w:t>I have to concur with the observation made by other companies. At least I have not been able to identify the impact to UE physical layer specification, and the suggested gNB measurements would not seem to be based on any physical layer signals.</w:t>
            </w:r>
          </w:p>
        </w:tc>
      </w:tr>
      <w:tr w:rsidR="006B567A" w14:paraId="67EFFE50" w14:textId="77777777">
        <w:trPr>
          <w:trHeight w:val="276"/>
        </w:trPr>
        <w:tc>
          <w:tcPr>
            <w:tcW w:w="1278" w:type="dxa"/>
          </w:tcPr>
          <w:p w14:paraId="083F4FAF" w14:textId="104EA575" w:rsidR="006B567A" w:rsidRDefault="006B567A" w:rsidP="008D1DB1">
            <w:pPr>
              <w:rPr>
                <w:bCs/>
              </w:rPr>
            </w:pPr>
            <w:r>
              <w:rPr>
                <w:bCs/>
              </w:rPr>
              <w:t>Samsung</w:t>
            </w:r>
          </w:p>
        </w:tc>
        <w:tc>
          <w:tcPr>
            <w:tcW w:w="8351" w:type="dxa"/>
          </w:tcPr>
          <w:p w14:paraId="7FE0A391" w14:textId="34506249" w:rsidR="006B567A" w:rsidRPr="00CC6B6D" w:rsidRDefault="006B567A" w:rsidP="008D1DB1">
            <w:r>
              <w:t>As commented in the GTW session, an L1 specification impact (e.g. UE procedure) is unclear.</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lastRenderedPageBreak/>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2" w:name="_Ref111703074"/>
      <w:r>
        <w:t>4.2.3 Discussions</w:t>
      </w:r>
      <w:bookmarkEnd w:id="122"/>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D9" w14:textId="77777777" w:rsidR="000E20AB" w:rsidRDefault="007C1CA8">
            <w:r>
              <w:rPr>
                <w:rFonts w:eastAsia="DengXian"/>
                <w:lang w:eastAsia="zh-CN"/>
              </w:rPr>
              <w:t>Sanechips</w:t>
            </w:r>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t>Lenovo</w:t>
            </w:r>
          </w:p>
        </w:tc>
        <w:tc>
          <w:tcPr>
            <w:tcW w:w="8351" w:type="dxa"/>
          </w:tcPr>
          <w:p w14:paraId="7C004FFA" w14:textId="77777777" w:rsidR="000E20AB" w:rsidRDefault="007C1CA8">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lastRenderedPageBreak/>
              <w:t>Huawei, HiSilicon</w:t>
            </w:r>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r>
        <w:t>gNB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4FC8DD8E" w:rsidR="008D1DB1" w:rsidRPr="000B1B4C" w:rsidRDefault="000B1B4C" w:rsidP="008D1DB1">
            <w:r w:rsidRPr="000B1B4C">
              <w:t>Samsung</w:t>
            </w:r>
          </w:p>
        </w:tc>
        <w:tc>
          <w:tcPr>
            <w:tcW w:w="8351" w:type="dxa"/>
          </w:tcPr>
          <w:p w14:paraId="1464583C" w14:textId="77777777" w:rsidR="000B1B4C" w:rsidRDefault="000B1B4C" w:rsidP="008D1DB1">
            <w:r w:rsidRPr="000B1B4C">
              <w:t>The simulation results from QC need to be discussed</w:t>
            </w:r>
            <w:r>
              <w:t>/explained</w:t>
            </w:r>
            <w:r w:rsidRPr="000B1B4C">
              <w:t xml:space="preserve">. </w:t>
            </w:r>
          </w:p>
          <w:p w14:paraId="7C005024" w14:textId="27EA3597" w:rsidR="008D1DB1" w:rsidRPr="000B1B4C" w:rsidRDefault="000B1B4C" w:rsidP="008D1DB1">
            <w:r>
              <w:t>Based on fundamental comm theory and on the power control formula for PUSCH, one would actually expect increased UE power consumption as BPRE is increased.</w:t>
            </w:r>
          </w:p>
        </w:tc>
      </w:tr>
      <w:tr w:rsidR="001F42BF" w14:paraId="69307AF2" w14:textId="77777777">
        <w:trPr>
          <w:trHeight w:val="276"/>
        </w:trPr>
        <w:tc>
          <w:tcPr>
            <w:tcW w:w="1278" w:type="dxa"/>
          </w:tcPr>
          <w:p w14:paraId="6676F4A7" w14:textId="5D4256AB" w:rsidR="001F42BF" w:rsidRPr="000B1B4C" w:rsidRDefault="001F42BF" w:rsidP="008D1DB1">
            <w:r>
              <w:t>Qualcomm</w:t>
            </w:r>
          </w:p>
        </w:tc>
        <w:tc>
          <w:tcPr>
            <w:tcW w:w="8351" w:type="dxa"/>
          </w:tcPr>
          <w:p w14:paraId="21299B92" w14:textId="4687CE27" w:rsidR="00702578" w:rsidRDefault="00702578" w:rsidP="00702578">
            <w:pPr>
              <w:spacing w:after="0"/>
            </w:pPr>
            <w:r>
              <w:t>In regards to the pessimistic baseline, we agree the gNB can schedule a better allocation but that would require gNB</w:t>
            </w:r>
            <w:r w:rsidR="008C36F2">
              <w:t>’</w:t>
            </w:r>
            <w:r>
              <w:t>s knowledge of UE BSR or awareness of the packet size. Even then when the BSR is reported, there a be a huge range associated with a single BSR code point (e.g. the maximum range is ~7 or 8 MB). To show case the benefits of PUT we have followed the agreed evaluation methodology in Rel-17 for VR. In our contribution, we mentioned that the expected gains is proportion to the oversized allocation.</w:t>
            </w:r>
          </w:p>
          <w:p w14:paraId="5441FCD7" w14:textId="77777777" w:rsidR="00702578" w:rsidRDefault="00702578" w:rsidP="00702578">
            <w:pPr>
              <w:spacing w:after="0"/>
            </w:pPr>
          </w:p>
          <w:p w14:paraId="028DA4EB" w14:textId="77777777" w:rsidR="00702578" w:rsidRDefault="00702578" w:rsidP="00702578">
            <w:pPr>
              <w:spacing w:after="0"/>
            </w:pPr>
            <w:r>
              <w:t>In response to Nokia, agree that the UE can be allocated multiple overlapping CGs, however even then the gNB has to blind decode over CGs to receive the UL Tx. One other point is that even with overlapping CG the gNB may not be able to guess the exact UL allocation.</w:t>
            </w:r>
          </w:p>
          <w:p w14:paraId="0EFC7290" w14:textId="77777777" w:rsidR="00702578" w:rsidRDefault="00702578" w:rsidP="00702578">
            <w:pPr>
              <w:spacing w:after="0"/>
            </w:pPr>
          </w:p>
          <w:p w14:paraId="05C3B1B8" w14:textId="77777777" w:rsidR="00702578" w:rsidRDefault="00702578" w:rsidP="00702578">
            <w:pPr>
              <w:spacing w:after="0"/>
            </w:pPr>
            <w:r>
              <w:t>In response to Samsung/CATT, that is not correct. The Tx power is calculated following the power control formula in Clause 7.2.1 of TS 38.213, and Tx bandwidth in terms of PRBs is used there.</w:t>
            </w:r>
          </w:p>
          <w:p w14:paraId="3F859B30" w14:textId="77777777" w:rsidR="00702578" w:rsidRDefault="00702578" w:rsidP="00702578">
            <w:pPr>
              <w:spacing w:after="0"/>
            </w:pPr>
          </w:p>
          <w:p w14:paraId="039F54E3" w14:textId="77777777" w:rsidR="00702578" w:rsidRDefault="00702578" w:rsidP="00702578">
            <w:pPr>
              <w:spacing w:after="0"/>
            </w:pPr>
            <w:r>
              <w:lastRenderedPageBreak/>
              <w:t>Then the power consumption with linear interpolation between 0 dBm and 23 dBm Tx power is used. It is very clear that the power consumption reduction is due to the skipping of transmission of unnecessary padding.</w:t>
            </w:r>
          </w:p>
          <w:p w14:paraId="128830C8" w14:textId="77777777" w:rsidR="00702578" w:rsidRDefault="00702578" w:rsidP="00702578">
            <w:pPr>
              <w:spacing w:after="0"/>
            </w:pPr>
          </w:p>
          <w:p w14:paraId="7C9487F3" w14:textId="0DC4117F" w:rsidR="001F42BF" w:rsidRPr="000B1B4C" w:rsidRDefault="00702578" w:rsidP="00702578">
            <w:pPr>
              <w:spacing w:after="0"/>
            </w:pPr>
            <w:r>
              <w:t>In regards to E\\ concern, the overlapping issues can be resolved. The UCI can multiplexed/dropped depending on prioritization. For example, the UCI-CG indicating resources skipped can be given same priority as the PUSCH. Given that this proposal is the only UL power saving proposal, we think it is worth it to further pursue. In regards to LGE, the SI has been considering other enhancements not limited to PDCCH monitoring or CDRX and if a technique is useful (in terms of power saving and capacity) we think it should be considered for improving XR performance.</w:t>
            </w: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r>
              <w:rPr>
                <w:rFonts w:eastAsia="DengXian"/>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lastRenderedPageBreak/>
              <w:t>Huawei, HiSilicon</w:t>
            </w:r>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4" w:name="_Ref103874456"/>
      <w:r>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Heading1"/>
      </w:pPr>
      <w:r>
        <w:t>RAN1 #1</w:t>
      </w:r>
      <w:bookmarkEnd w:id="124"/>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R1-2208420, Discussion on XR-specific power saving techniques, Huawei, HiSilicon</w:t>
      </w:r>
    </w:p>
    <w:p w14:paraId="7C005068" w14:textId="77777777" w:rsidR="000E20AB" w:rsidRDefault="007C1CA8">
      <w:pPr>
        <w:pStyle w:val="ListParagraph"/>
        <w:numPr>
          <w:ilvl w:val="0"/>
          <w:numId w:val="50"/>
        </w:numPr>
        <w:spacing w:after="0"/>
      </w:pPr>
      <w:r>
        <w:t>R1-2208566, Discussion on XR specific power saving techniques, Spreadtrum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R1-2209197, Evaluation on XR specific power saving techniques, ZTE, Sanechips</w:t>
      </w:r>
    </w:p>
    <w:p w14:paraId="7C005072" w14:textId="77777777" w:rsidR="000E20AB" w:rsidRDefault="007C1CA8">
      <w:pPr>
        <w:pStyle w:val="ListParagraph"/>
        <w:numPr>
          <w:ilvl w:val="0"/>
          <w:numId w:val="50"/>
        </w:numPr>
        <w:spacing w:after="0"/>
      </w:pPr>
      <w:r>
        <w:t>R1-2209263, Discussions on techniques for XR Power Saving, xiaomi</w:t>
      </w:r>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R1-2209657, Discussion on XR specific power saving techniques, InterDigital,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lastRenderedPageBreak/>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lastRenderedPageBreak/>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t>Agreement</w:t>
            </w:r>
          </w:p>
          <w:p w14:paraId="7C0050BC" w14:textId="77777777" w:rsidR="000E20AB" w:rsidRDefault="007C1CA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ListParagraph"/>
              <w:numPr>
                <w:ilvl w:val="0"/>
                <w:numId w:val="9"/>
              </w:numPr>
              <w:spacing w:after="160" w:line="259" w:lineRule="auto"/>
              <w:rPr>
                <w:rFonts w:cs="Times"/>
              </w:rPr>
            </w:pPr>
            <w:r>
              <w:rPr>
                <w:rFonts w:cs="Times"/>
              </w:rPr>
              <w:lastRenderedPageBreak/>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lastRenderedPageBreak/>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B19F" w14:textId="77777777" w:rsidR="00485176" w:rsidRDefault="00485176">
      <w:pPr>
        <w:spacing w:after="0"/>
      </w:pPr>
      <w:r>
        <w:separator/>
      </w:r>
    </w:p>
  </w:endnote>
  <w:endnote w:type="continuationSeparator" w:id="0">
    <w:p w14:paraId="16960766" w14:textId="77777777" w:rsidR="00485176" w:rsidRDefault="00485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83A9" w14:textId="77777777" w:rsidR="00485176" w:rsidRDefault="00485176">
      <w:pPr>
        <w:spacing w:after="0"/>
      </w:pPr>
      <w:r>
        <w:separator/>
      </w:r>
    </w:p>
  </w:footnote>
  <w:footnote w:type="continuationSeparator" w:id="0">
    <w:p w14:paraId="0B10AE85" w14:textId="77777777" w:rsidR="00485176" w:rsidRDefault="004851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defaultTabStop w:val="720"/>
  <w:hyphenationZone w:val="425"/>
  <w:characterSpacingControl w:val="doNotCompress"/>
  <w:hdrShapeDefaults>
    <o:shapedefaults v:ext="edit" spidmax="2052"/>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B4C"/>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612"/>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5CE"/>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2BF"/>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176"/>
    <w:rsid w:val="00280282"/>
    <w:rsid w:val="0028031E"/>
    <w:rsid w:val="0028041E"/>
    <w:rsid w:val="002806ED"/>
    <w:rsid w:val="002808B2"/>
    <w:rsid w:val="00280928"/>
    <w:rsid w:val="0028093E"/>
    <w:rsid w:val="002809FA"/>
    <w:rsid w:val="00280AE7"/>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280"/>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76"/>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176"/>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7"/>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67A"/>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7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12"/>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5FA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3F8"/>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6F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3FC"/>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7FB"/>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BA"/>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037"/>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E92"/>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9D"/>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17"/>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DCE"/>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81"/>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1FC9"/>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89D"/>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54"/>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18"/>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0FF5"/>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1F5C"/>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yperlink" Target="https://www.3gpp.org/ftp/TSG_RAN/TSG_RAN/TSGR_94e/Docs/RP-21365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110</Pages>
  <Words>42732</Words>
  <Characters>243579</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
    </vt:vector>
  </TitlesOfParts>
  <Company>Panasonic</Company>
  <LinksUpToDate>false</LinksUpToDate>
  <CharactersWithSpaces>285740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Islam, Toufiqul</cp:lastModifiedBy>
  <cp:revision>10</cp:revision>
  <cp:lastPrinted>2021-04-05T17:03:00Z</cp:lastPrinted>
  <dcterms:created xsi:type="dcterms:W3CDTF">2022-10-14T23:14:00Z</dcterms:created>
  <dcterms:modified xsi:type="dcterms:W3CDTF">2022-10-14T23:41:00Z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