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77777777" w:rsidR="00140ABC" w:rsidRDefault="00E9687C">
      <w:pPr>
        <w:pStyle w:val="afe"/>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e"/>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e"/>
        <w:spacing w:after="0" w:line="240" w:lineRule="auto"/>
        <w:contextualSpacing/>
        <w:jc w:val="both"/>
        <w:rPr>
          <w:rFonts w:eastAsiaTheme="minorEastAsia"/>
          <w:b/>
          <w:sz w:val="24"/>
          <w:szCs w:val="24"/>
          <w:lang w:eastAsia="zh-CN"/>
        </w:rPr>
      </w:pPr>
    </w:p>
    <w:p w14:paraId="461694B5"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b"/>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 xml:space="preserve">Objective 5: Study, and if justified, specify UL DMRS, SRS, SRI, and TPMI (including codebook) enhancements to enable 8 </w:t>
            </w:r>
            <w:proofErr w:type="spellStart"/>
            <w:r>
              <w:rPr>
                <w:bCs/>
                <w:i/>
                <w:iCs/>
              </w:rPr>
              <w:t>Tx</w:t>
            </w:r>
            <w:proofErr w:type="spellEnd"/>
            <w:r>
              <w:rPr>
                <w:bCs/>
                <w:i/>
                <w:iCs/>
              </w:rPr>
              <w:t xml:space="preserve">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b"/>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EVM property of the </w:t>
      </w:r>
      <w:proofErr w:type="spellStart"/>
      <w:r>
        <w:rPr>
          <w:rFonts w:ascii="Times New Roman" w:eastAsiaTheme="minorEastAsia" w:hAnsi="Times New Roman"/>
          <w:sz w:val="22"/>
          <w:szCs w:val="22"/>
          <w:lang w:eastAsia="zh-CN"/>
        </w:rPr>
        <w:t>beamformer</w:t>
      </w:r>
      <w:proofErr w:type="spellEnd"/>
    </w:p>
    <w:p w14:paraId="4DE3145B"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b"/>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Alt2-</w:t>
      </w:r>
      <w:proofErr w:type="gramStart"/>
      <w:r>
        <w:rPr>
          <w:rFonts w:ascii="Times New Roman" w:eastAsiaTheme="minorEastAsia" w:hAnsi="Times New Roman"/>
          <w:lang w:eastAsia="zh-CN"/>
        </w:rPr>
        <w:t>a</w:t>
      </w:r>
      <w:proofErr w:type="gramEnd"/>
      <w:r>
        <w:rPr>
          <w:rFonts w:ascii="Times New Roman" w:eastAsiaTheme="minorEastAsia" w:hAnsi="Times New Roman"/>
          <w:lang w:eastAsia="zh-CN"/>
        </w:rPr>
        <w:t xml:space="preserve">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b"/>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b"/>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w:t>
      </w:r>
      <w:proofErr w:type="spellStart"/>
      <w:r>
        <w:rPr>
          <w:rFonts w:ascii="Times New Roman" w:hAnsi="Times New Roman"/>
          <w:b/>
          <w:bCs/>
          <w:lang w:val="en-GB"/>
        </w:rPr>
        <w:t>MediaTek</w:t>
      </w:r>
      <w:proofErr w:type="spellEnd"/>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b"/>
        <w:spacing w:line="240" w:lineRule="auto"/>
        <w:contextualSpacing/>
        <w:jc w:val="both"/>
        <w:rPr>
          <w:rFonts w:ascii="Times New Roman" w:hAnsi="Times New Roman"/>
          <w:lang w:val="en-GB"/>
        </w:rPr>
      </w:pPr>
    </w:p>
    <w:p w14:paraId="78C64BA0" w14:textId="77777777" w:rsidR="00140ABC" w:rsidRDefault="00E9687C">
      <w:pPr>
        <w:pStyle w:val="afb"/>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b"/>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3"/>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b"/>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vivo, OPPO, LG, Lenovo, CATT, NEC, Xiaomi, CMCC, Sharp, </w:t>
            </w:r>
            <w:proofErr w:type="spellStart"/>
            <w:r>
              <w:rPr>
                <w:rFonts w:ascii="Times" w:eastAsia="Times New Roman" w:hAnsi="Times" w:cs="Times"/>
                <w:sz w:val="20"/>
                <w:szCs w:val="20"/>
              </w:rPr>
              <w:t>MediaTek</w:t>
            </w:r>
            <w:proofErr w:type="spellEnd"/>
            <w:r>
              <w:rPr>
                <w:rFonts w:ascii="Times" w:eastAsia="Times New Roman" w:hAnsi="Times" w:cs="Times"/>
                <w:sz w:val="20"/>
                <w:szCs w:val="20"/>
              </w:rPr>
              <w:t>, Apple, Ericsson, Samsung, Nokia, NTT</w:t>
            </w:r>
          </w:p>
          <w:p w14:paraId="3A9AF01F" w14:textId="77777777" w:rsidR="00140ABC" w:rsidRDefault="00140ABC">
            <w:pPr>
              <w:pStyle w:val="afb"/>
              <w:spacing w:before="0" w:line="240" w:lineRule="auto"/>
              <w:ind w:left="345"/>
              <w:contextualSpacing/>
              <w:rPr>
                <w:rFonts w:ascii="Times" w:eastAsia="Times New Roman" w:hAnsi="Times" w:cs="Times"/>
                <w:sz w:val="20"/>
                <w:szCs w:val="20"/>
              </w:rPr>
            </w:pPr>
          </w:p>
          <w:p w14:paraId="64FAB372" w14:textId="77777777" w:rsidR="00140ABC" w:rsidRDefault="00140ABC">
            <w:pPr>
              <w:pStyle w:val="afb"/>
              <w:spacing w:before="0" w:line="240" w:lineRule="auto"/>
              <w:ind w:left="345"/>
              <w:contextualSpacing/>
              <w:rPr>
                <w:rFonts w:ascii="Times" w:eastAsia="Times New Roman" w:hAnsi="Times" w:cs="Times"/>
                <w:sz w:val="20"/>
                <w:szCs w:val="20"/>
              </w:rPr>
            </w:pPr>
          </w:p>
          <w:p w14:paraId="00C3029F"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b"/>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b"/>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proofErr w:type="gramStart"/>
            <w:r>
              <w:rPr>
                <w:rFonts w:ascii="Times New Roman" w:eastAsia="SimSun" w:hAnsi="Times New Roman"/>
                <w:sz w:val="20"/>
                <w:szCs w:val="20"/>
              </w:rPr>
              <w:t>1,</w:t>
            </w:r>
            <w:r>
              <w:rPr>
                <w:rFonts w:ascii="Cambria Math" w:eastAsia="SimSun" w:hAnsi="Cambria Math" w:cs="Cambria Math"/>
                <w:sz w:val="20"/>
                <w:szCs w:val="20"/>
              </w:rPr>
              <w:t>𝑂</w:t>
            </w:r>
            <w:proofErr w:type="gramEnd"/>
            <w:r>
              <w:rPr>
                <w:rFonts w:ascii="Times New Roman" w:eastAsia="SimSun" w:hAnsi="Times New Roman"/>
                <w:sz w:val="20"/>
                <w:szCs w:val="20"/>
              </w:rPr>
              <w:t>2)=(2,1) outperforms the codebook based on Rel-15 UL 4Tx codebook.</w:t>
            </w:r>
          </w:p>
          <w:p w14:paraId="0DD6C4AA" w14:textId="77777777" w:rsidR="00140ABC" w:rsidRDefault="00140ABC">
            <w:pPr>
              <w:pStyle w:val="afb"/>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afb"/>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afb"/>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w:t>
            </w:r>
            <w:proofErr w:type="spellStart"/>
            <w:r>
              <w:rPr>
                <w:rFonts w:ascii="Times New Roman" w:hAnsi="Times New Roman"/>
                <w:sz w:val="20"/>
                <w:szCs w:val="20"/>
              </w:rPr>
              <w:t>precoders</w:t>
            </w:r>
            <w:proofErr w:type="spellEnd"/>
            <w:r>
              <w:rPr>
                <w:rFonts w:ascii="Times New Roman" w:hAnsi="Times New Roman"/>
                <w:sz w:val="20"/>
                <w:szCs w:val="20"/>
              </w:rPr>
              <w:t xml:space="preserve"> by Alt2-</w:t>
            </w:r>
            <w:proofErr w:type="gramStart"/>
            <w:r>
              <w:rPr>
                <w:rFonts w:ascii="Times New Roman" w:hAnsi="Times New Roman"/>
                <w:sz w:val="20"/>
                <w:szCs w:val="20"/>
              </w:rPr>
              <w:t>a</w:t>
            </w:r>
            <w:proofErr w:type="gramEnd"/>
            <w:r>
              <w:rPr>
                <w:rFonts w:ascii="Times New Roman" w:hAnsi="Times New Roman"/>
                <w:sz w:val="20"/>
                <w:szCs w:val="20"/>
              </w:rPr>
              <w:t xml:space="preserve">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b"/>
              <w:spacing w:line="240" w:lineRule="auto"/>
              <w:ind w:left="344"/>
              <w:contextualSpacing/>
              <w:jc w:val="both"/>
              <w:rPr>
                <w:rFonts w:ascii="Times New Roman" w:hAnsi="Times New Roman"/>
                <w:sz w:val="20"/>
                <w:szCs w:val="20"/>
              </w:rPr>
            </w:pPr>
          </w:p>
          <w:p w14:paraId="512174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b"/>
              <w:spacing w:line="240" w:lineRule="auto"/>
              <w:ind w:left="344"/>
              <w:contextualSpacing/>
              <w:jc w:val="both"/>
              <w:rPr>
                <w:rFonts w:ascii="Times New Roman" w:hAnsi="Times New Roman"/>
                <w:sz w:val="20"/>
                <w:szCs w:val="20"/>
              </w:rPr>
            </w:pPr>
          </w:p>
          <w:p w14:paraId="7EFEAC8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w:t>
            </w:r>
            <w:proofErr w:type="spellStart"/>
            <w:r>
              <w:rPr>
                <w:rFonts w:ascii="Times New Roman" w:hAnsi="Times New Roman"/>
                <w:sz w:val="20"/>
                <w:szCs w:val="20"/>
              </w:rPr>
              <w:t>codewords</w:t>
            </w:r>
            <w:proofErr w:type="spellEnd"/>
            <w:r>
              <w:rPr>
                <w:rFonts w:ascii="Times New Roman" w:hAnsi="Times New Roman"/>
                <w:sz w:val="20"/>
                <w:szCs w:val="20"/>
              </w:rPr>
              <w:t xml:space="preserve">,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b"/>
              <w:spacing w:line="240" w:lineRule="auto"/>
              <w:ind w:left="344"/>
              <w:contextualSpacing/>
              <w:jc w:val="both"/>
              <w:rPr>
                <w:rFonts w:ascii="Times New Roman" w:hAnsi="Times New Roman"/>
                <w:sz w:val="20"/>
                <w:szCs w:val="20"/>
              </w:rPr>
            </w:pPr>
          </w:p>
          <w:p w14:paraId="7E2996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High-resolution </w:t>
            </w:r>
            <w:proofErr w:type="spellStart"/>
            <w:r>
              <w:rPr>
                <w:rFonts w:ascii="Times New Roman" w:hAnsi="Times New Roman"/>
                <w:sz w:val="20"/>
                <w:szCs w:val="20"/>
              </w:rPr>
              <w:t>precoder</w:t>
            </w:r>
            <w:proofErr w:type="spellEnd"/>
            <w:r>
              <w:rPr>
                <w:rFonts w:ascii="Times New Roman" w:hAnsi="Times New Roman"/>
                <w:sz w:val="20"/>
                <w:szCs w:val="20"/>
              </w:rPr>
              <w:t xml:space="preserve"> (O1, O2) = (4, 4) such as eigenvector </w:t>
            </w:r>
            <w:proofErr w:type="spellStart"/>
            <w:r>
              <w:rPr>
                <w:rFonts w:ascii="Times New Roman" w:hAnsi="Times New Roman"/>
                <w:sz w:val="20"/>
                <w:szCs w:val="20"/>
              </w:rPr>
              <w:t>precoder</w:t>
            </w:r>
            <w:proofErr w:type="spellEnd"/>
            <w:r>
              <w:rPr>
                <w:rFonts w:ascii="Times New Roman" w:hAnsi="Times New Roman"/>
                <w:sz w:val="20"/>
                <w:szCs w:val="20"/>
              </w:rPr>
              <w:t xml:space="preserve"> can obtain 20~33% throughput gain compared with that based on DL type I for UL 8TX.</w:t>
            </w:r>
          </w:p>
          <w:p w14:paraId="1C71AC10"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b"/>
              <w:spacing w:line="240" w:lineRule="auto"/>
              <w:ind w:left="344"/>
              <w:contextualSpacing/>
              <w:jc w:val="both"/>
              <w:rPr>
                <w:rFonts w:ascii="Times New Roman" w:hAnsi="Times New Roman"/>
                <w:sz w:val="20"/>
                <w:szCs w:val="20"/>
              </w:rPr>
            </w:pPr>
          </w:p>
          <w:p w14:paraId="377F4F5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b"/>
              <w:spacing w:line="240" w:lineRule="auto"/>
              <w:ind w:left="344"/>
              <w:contextualSpacing/>
              <w:jc w:val="both"/>
              <w:rPr>
                <w:rFonts w:ascii="Times New Roman" w:hAnsi="Times New Roman"/>
                <w:sz w:val="20"/>
                <w:szCs w:val="20"/>
              </w:rPr>
            </w:pPr>
          </w:p>
          <w:p w14:paraId="2AABD5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proofErr w:type="spellStart"/>
            <w:r>
              <w:t>MediaTek</w:t>
            </w:r>
            <w:proofErr w:type="spellEnd"/>
            <w:r>
              <w:t xml:space="preserve"> (SLS)</w:t>
            </w:r>
          </w:p>
        </w:tc>
        <w:tc>
          <w:tcPr>
            <w:tcW w:w="8550" w:type="dxa"/>
            <w:shd w:val="clear" w:color="auto" w:fill="auto"/>
          </w:tcPr>
          <w:p w14:paraId="7A975B3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w:t>
            </w:r>
            <w:proofErr w:type="gramStart"/>
            <w:r>
              <w:rPr>
                <w:rFonts w:ascii="Times New Roman" w:hAnsi="Times New Roman"/>
                <w:sz w:val="20"/>
                <w:szCs w:val="20"/>
              </w:rPr>
              <w:t>a</w:t>
            </w:r>
            <w:proofErr w:type="gramEnd"/>
            <w:r>
              <w:rPr>
                <w:rFonts w:ascii="Times New Roman" w:hAnsi="Times New Roman"/>
                <w:sz w:val="20"/>
                <w:szCs w:val="20"/>
              </w:rPr>
              <w:t xml:space="preserve"> overhead Alt1-b, for the same TPMI overhead for both.</w:t>
            </w:r>
          </w:p>
          <w:p w14:paraId="65F1A6AD" w14:textId="77777777" w:rsidR="00140ABC" w:rsidRDefault="00140ABC">
            <w:pPr>
              <w:pStyle w:val="afb"/>
              <w:spacing w:line="240" w:lineRule="auto"/>
              <w:ind w:left="344"/>
              <w:contextualSpacing/>
              <w:jc w:val="both"/>
              <w:rPr>
                <w:rFonts w:ascii="Times New Roman" w:hAnsi="Times New Roman"/>
                <w:sz w:val="20"/>
                <w:szCs w:val="20"/>
              </w:rPr>
            </w:pPr>
          </w:p>
          <w:p w14:paraId="0294390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w:t>
            </w:r>
            <w:proofErr w:type="spellStart"/>
            <w:r>
              <w:rPr>
                <w:rFonts w:ascii="Times New Roman" w:hAnsi="Times New Roman"/>
                <w:sz w:val="20"/>
                <w:szCs w:val="20"/>
              </w:rPr>
              <w:t>Tx</w:t>
            </w:r>
            <w:proofErr w:type="spellEnd"/>
            <w:r>
              <w:rPr>
                <w:rFonts w:ascii="Times New Roman" w:hAnsi="Times New Roman"/>
                <w:sz w:val="20"/>
                <w:szCs w:val="20"/>
              </w:rPr>
              <w:t xml:space="preserve">.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xml:space="preserve">]. In this scenario, Alt 2a (construct 8Tx codebook based on UL 4 </w:t>
            </w:r>
            <w:proofErr w:type="spellStart"/>
            <w:r>
              <w:rPr>
                <w:rFonts w:ascii="Times New Roman" w:hAnsi="Times New Roman"/>
                <w:sz w:val="20"/>
                <w:szCs w:val="20"/>
              </w:rPr>
              <w:t>Tx</w:t>
            </w:r>
            <w:proofErr w:type="spellEnd"/>
            <w:r>
              <w:rPr>
                <w:rFonts w:ascii="Times New Roman" w:hAnsi="Times New Roman"/>
                <w:sz w:val="20"/>
                <w:szCs w:val="20"/>
              </w:rPr>
              <w:t xml:space="preserve"> codebook) can yield 7.7%~12% gain over Alt 1b (8Tx DFT codebook).</w:t>
            </w:r>
          </w:p>
          <w:p w14:paraId="43D5554F" w14:textId="77777777" w:rsidR="00140ABC" w:rsidRDefault="00140ABC">
            <w:pPr>
              <w:pStyle w:val="afb"/>
              <w:spacing w:line="240" w:lineRule="auto"/>
              <w:ind w:left="344"/>
              <w:contextualSpacing/>
              <w:jc w:val="both"/>
              <w:rPr>
                <w:rFonts w:ascii="Times New Roman" w:hAnsi="Times New Roman"/>
                <w:sz w:val="20"/>
                <w:szCs w:val="20"/>
              </w:rPr>
            </w:pPr>
          </w:p>
          <w:p w14:paraId="6A369907"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b"/>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b"/>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Alt1b: vivo, OPPO, LG, Lenovo, CATT, NEC, Xiaomi, CMCC, Sharp, </w:t>
      </w:r>
      <w:proofErr w:type="spellStart"/>
      <w:r>
        <w:rPr>
          <w:rFonts w:ascii="Times New Roman" w:hAnsi="Times New Roman"/>
          <w:b/>
          <w:bCs/>
          <w:i/>
          <w:iCs/>
          <w:color w:val="000000"/>
          <w:highlight w:val="yellow"/>
        </w:rPr>
        <w:t>MediaTek</w:t>
      </w:r>
      <w:proofErr w:type="spellEnd"/>
      <w:r>
        <w:rPr>
          <w:rFonts w:ascii="Times New Roman" w:hAnsi="Times New Roman"/>
          <w:b/>
          <w:bCs/>
          <w:i/>
          <w:iCs/>
          <w:color w:val="000000"/>
          <w:highlight w:val="yellow"/>
        </w:rPr>
        <w:t>, Apple, Ericsson, Samsung, Nokia, NTT</w:t>
      </w:r>
    </w:p>
    <w:p w14:paraId="186C96FE"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b"/>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 xml:space="preserve">Intel, ZTE, Lenovo, OPPO, CATT, Sharp, IDC, </w:t>
      </w:r>
      <w:proofErr w:type="spellStart"/>
      <w:r>
        <w:rPr>
          <w:b/>
          <w:bCs/>
          <w:i/>
          <w:iCs/>
          <w:color w:val="000000"/>
          <w:sz w:val="22"/>
          <w:szCs w:val="22"/>
          <w:highlight w:val="yellow"/>
          <w:lang w:val="en-US"/>
        </w:rPr>
        <w:t>MediaTek</w:t>
      </w:r>
      <w:proofErr w:type="spellEnd"/>
      <w:r>
        <w:rPr>
          <w:b/>
          <w:bCs/>
          <w:i/>
          <w:iCs/>
          <w:color w:val="000000"/>
          <w:sz w:val="22"/>
          <w:szCs w:val="22"/>
          <w:highlight w:val="yellow"/>
          <w:lang w:val="en-US"/>
        </w:rPr>
        <w:t>,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b"/>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3"/>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45pt;height:106.7pt" o:ole="">
                  <v:imagedata r:id="rId17" o:title=""/>
                </v:shape>
                <o:OLEObject Type="Embed" ProgID="Visio.Drawing.15" ShapeID="_x0000_i1025" DrawAspect="Content" ObjectID="_1726914901" r:id="rId18"/>
              </w:object>
            </w:r>
            <w:r>
              <w:object w:dxaOrig="3191" w:dyaOrig="1961" w14:anchorId="22541DC6">
                <v:shape id="_x0000_i1026" type="#_x0000_t75" style="width:174.45pt;height:106.7pt" o:ole="">
                  <v:imagedata r:id="rId19" o:title=""/>
                </v:shape>
                <o:OLEObject Type="Embed" ProgID="Visio.Drawing.15" ShapeID="_x0000_i1026" DrawAspect="Content" ObjectID="_172691490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3pt;height:126.45pt" o:ole="">
                  <v:imagedata r:id="rId21" o:title=""/>
                </v:shape>
                <o:OLEObject Type="Embed" ProgID="Visio.Drawing.15" ShapeID="_x0000_i1027" DrawAspect="Content" ObjectID="_172691490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w:t>
            </w:r>
            <w:r>
              <w:rPr>
                <w:rFonts w:eastAsia="맑은 고딕"/>
                <w:b/>
                <w:bCs/>
                <w:color w:val="000000"/>
                <w:u w:val="single"/>
                <w:lang w:val="en-US" w:eastAsia="ko-KR"/>
              </w:rPr>
              <w:t>B</w:t>
            </w:r>
            <w:r w:rsidRPr="00FA21DB">
              <w:rPr>
                <w:rFonts w:eastAsia="맑은 고딕"/>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w:t>
            </w:r>
            <w:r>
              <w:rPr>
                <w:rFonts w:eastAsia="맑은 고딕"/>
                <w:b/>
                <w:bCs/>
                <w:color w:val="000000"/>
                <w:u w:val="single"/>
                <w:lang w:val="en-US" w:eastAsia="ko-KR"/>
              </w:rPr>
              <w:t>C</w:t>
            </w:r>
            <w:r w:rsidRPr="00FA21DB">
              <w:rPr>
                <w:rFonts w:eastAsia="맑은 고딕"/>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w:t>
            </w:r>
            <w:r>
              <w:rPr>
                <w:rFonts w:eastAsia="맑은 고딕"/>
                <w:b/>
                <w:bCs/>
                <w:color w:val="000000"/>
                <w:u w:val="single"/>
                <w:lang w:val="en-US" w:eastAsia="ko-KR"/>
              </w:rPr>
              <w:t>D</w:t>
            </w:r>
            <w:r w:rsidRPr="00FA21DB">
              <w:rPr>
                <w:rFonts w:eastAsia="맑은 고딕"/>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b"/>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b"/>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b"/>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맑은 고딕"/>
                <w:color w:val="000000"/>
                <w:lang w:val="en-US" w:eastAsia="ko-KR"/>
              </w:rPr>
            </w:pPr>
            <w:r w:rsidRPr="00A52D83">
              <w:rPr>
                <w:rFonts w:eastAsia="맑은 고딕"/>
                <w:b/>
                <w:bCs/>
                <w:color w:val="000000"/>
                <w:lang w:val="en-US" w:eastAsia="ko-KR"/>
              </w:rPr>
              <w:t>Proposal 2.1.</w:t>
            </w:r>
            <w:r>
              <w:rPr>
                <w:rFonts w:eastAsia="맑은 고딕"/>
                <w:b/>
                <w:bCs/>
                <w:color w:val="000000"/>
                <w:lang w:val="en-US" w:eastAsia="ko-KR"/>
              </w:rPr>
              <w:t xml:space="preserve"> </w:t>
            </w:r>
            <w:r w:rsidRPr="00A52D83">
              <w:rPr>
                <w:rFonts w:eastAsia="맑은 고딕"/>
                <w:b/>
                <w:bCs/>
                <w:color w:val="000000"/>
                <w:lang w:val="en-US" w:eastAsia="ko-KR"/>
              </w:rPr>
              <w:t>B/C:</w:t>
            </w:r>
            <w:r w:rsidRPr="00A52D83">
              <w:rPr>
                <w:rFonts w:eastAsia="맑은 고딕"/>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맑은 고딕"/>
                <w:b/>
                <w:bCs/>
                <w:color w:val="000000"/>
                <w:lang w:val="en-US" w:eastAsia="ko-KR"/>
              </w:rPr>
              <w:t>Proposal 2.1.D:</w:t>
            </w:r>
            <w:r>
              <w:rPr>
                <w:rFonts w:eastAsia="맑은 고딕"/>
                <w:color w:val="000000"/>
                <w:lang w:val="en-US" w:eastAsia="ko-KR"/>
              </w:rPr>
              <w:t xml:space="preserve"> </w:t>
            </w:r>
            <w:r w:rsidRPr="00A52D83">
              <w:rPr>
                <w:rFonts w:eastAsia="맑은 고딕"/>
                <w:color w:val="000000"/>
                <w:lang w:val="en-US" w:eastAsia="ko-KR"/>
              </w:rPr>
              <w:t>We support ZTE</w:t>
            </w:r>
            <w:r>
              <w:rPr>
                <w:rFonts w:eastAsia="맑은 고딕"/>
                <w:color w:val="000000"/>
                <w:lang w:val="en-US" w:eastAsia="ko-KR"/>
              </w:rPr>
              <w:t>/OPPOs</w:t>
            </w:r>
            <w:r w:rsidRPr="00A52D83">
              <w:rPr>
                <w:rFonts w:eastAsia="맑은 고딕"/>
                <w:color w:val="000000"/>
                <w:lang w:val="en-US" w:eastAsia="ko-KR"/>
              </w:rPr>
              <w:t xml:space="preserve"> updated proposal</w:t>
            </w:r>
            <w:r>
              <w:rPr>
                <w:rFonts w:eastAsia="맑은 고딕"/>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맑은 고딕"/>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맑은 고딕"/>
                <w:color w:val="000000"/>
                <w:lang w:val="en-US" w:eastAsia="ko-KR"/>
              </w:rPr>
            </w:pPr>
            <w:r>
              <w:rPr>
                <w:rFonts w:eastAsia="맑은 고딕" w:hint="eastAsia"/>
                <w:color w:val="000000"/>
                <w:lang w:val="en-US" w:eastAsia="ko-KR"/>
              </w:rPr>
              <w:t>Support Proposal 2.1A/</w:t>
            </w:r>
            <w:r>
              <w:rPr>
                <w:rFonts w:eastAsia="맑은 고딕"/>
                <w:color w:val="000000"/>
                <w:lang w:val="en-US" w:eastAsia="ko-KR"/>
              </w:rPr>
              <w:t>B/</w:t>
            </w:r>
            <w:r>
              <w:rPr>
                <w:rFonts w:eastAsia="맑은 고딕"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맑은 고딕"/>
                <w:color w:val="000000"/>
                <w:lang w:val="en-US" w:eastAsia="ko-KR"/>
              </w:rPr>
            </w:pPr>
            <w:r>
              <w:rPr>
                <w:rFonts w:eastAsia="맑은 고딕" w:hint="eastAsia"/>
                <w:color w:val="000000"/>
                <w:lang w:val="en-US" w:eastAsia="ko-KR"/>
              </w:rPr>
              <w:t xml:space="preserve">For Proposal 2.1D, </w:t>
            </w:r>
            <w:r>
              <w:rPr>
                <w:rFonts w:eastAsia="맑은 고딕"/>
                <w:color w:val="000000"/>
                <w:lang w:val="en-US" w:eastAsia="ko-KR"/>
              </w:rPr>
              <w:t>i</w:t>
            </w:r>
            <w:r w:rsidRPr="006E68A7">
              <w:rPr>
                <w:rFonts w:eastAsia="맑은 고딕"/>
                <w:color w:val="000000"/>
                <w:lang w:val="en-US" w:eastAsia="ko-KR"/>
              </w:rPr>
              <w:t xml:space="preserve">s this assumption of consistency intended to be </w:t>
            </w:r>
            <w:r>
              <w:rPr>
                <w:rFonts w:eastAsia="맑은 고딕"/>
                <w:color w:val="000000"/>
                <w:lang w:val="en-US" w:eastAsia="ko-KR"/>
              </w:rPr>
              <w:t>specified</w:t>
            </w:r>
            <w:r w:rsidRPr="006E68A7">
              <w:rPr>
                <w:rFonts w:eastAsia="맑은 고딕"/>
                <w:color w:val="000000"/>
                <w:lang w:val="en-US" w:eastAsia="ko-KR"/>
              </w:rPr>
              <w:t>?</w:t>
            </w:r>
            <w:r>
              <w:rPr>
                <w:rFonts w:eastAsia="맑은 고딕"/>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CE1DC5" w14:paraId="54336802" w14:textId="77777777">
        <w:trPr>
          <w:trHeight w:val="90"/>
          <w:jc w:val="center"/>
        </w:trPr>
        <w:tc>
          <w:tcPr>
            <w:tcW w:w="1795" w:type="dxa"/>
          </w:tcPr>
          <w:p w14:paraId="3492ED6C"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3AB0D8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57A421A" w14:textId="77777777">
        <w:trPr>
          <w:trHeight w:val="90"/>
          <w:jc w:val="center"/>
        </w:trPr>
        <w:tc>
          <w:tcPr>
            <w:tcW w:w="1795" w:type="dxa"/>
          </w:tcPr>
          <w:p w14:paraId="5329FEC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D1EE66B"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436C11C" w14:textId="77777777">
        <w:trPr>
          <w:trHeight w:val="90"/>
          <w:jc w:val="center"/>
        </w:trPr>
        <w:tc>
          <w:tcPr>
            <w:tcW w:w="1795" w:type="dxa"/>
          </w:tcPr>
          <w:p w14:paraId="6E46D83A"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EE221C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DCB5A27" w14:textId="77777777">
        <w:trPr>
          <w:trHeight w:val="170"/>
          <w:jc w:val="center"/>
        </w:trPr>
        <w:tc>
          <w:tcPr>
            <w:tcW w:w="1795" w:type="dxa"/>
          </w:tcPr>
          <w:p w14:paraId="339B25A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1FFCF94"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F2F5E23" w14:textId="77777777">
        <w:trPr>
          <w:trHeight w:val="90"/>
          <w:jc w:val="center"/>
        </w:trPr>
        <w:tc>
          <w:tcPr>
            <w:tcW w:w="1795" w:type="dxa"/>
          </w:tcPr>
          <w:p w14:paraId="6D4E478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F1B238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8D29C94" w14:textId="77777777">
        <w:trPr>
          <w:trHeight w:val="226"/>
          <w:jc w:val="center"/>
        </w:trPr>
        <w:tc>
          <w:tcPr>
            <w:tcW w:w="1795" w:type="dxa"/>
          </w:tcPr>
          <w:p w14:paraId="573B726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EA0C5D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EB6D917" w14:textId="77777777">
        <w:trPr>
          <w:trHeight w:val="90"/>
          <w:jc w:val="center"/>
        </w:trPr>
        <w:tc>
          <w:tcPr>
            <w:tcW w:w="1795" w:type="dxa"/>
          </w:tcPr>
          <w:p w14:paraId="62CD9A9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4AFFE2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EA58490" w14:textId="77777777">
        <w:trPr>
          <w:trHeight w:val="319"/>
          <w:jc w:val="center"/>
        </w:trPr>
        <w:tc>
          <w:tcPr>
            <w:tcW w:w="1795" w:type="dxa"/>
          </w:tcPr>
          <w:p w14:paraId="77B331E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08E502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E30AF60" w14:textId="77777777">
        <w:trPr>
          <w:trHeight w:val="319"/>
          <w:jc w:val="center"/>
        </w:trPr>
        <w:tc>
          <w:tcPr>
            <w:tcW w:w="1795" w:type="dxa"/>
          </w:tcPr>
          <w:p w14:paraId="0EDB8273"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6282C1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C371BC9" w14:textId="77777777">
        <w:trPr>
          <w:trHeight w:val="90"/>
          <w:jc w:val="center"/>
        </w:trPr>
        <w:tc>
          <w:tcPr>
            <w:tcW w:w="1795" w:type="dxa"/>
          </w:tcPr>
          <w:p w14:paraId="4CC4A5C1"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F17B99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DCA49D1" w14:textId="77777777">
        <w:trPr>
          <w:trHeight w:val="90"/>
          <w:jc w:val="center"/>
        </w:trPr>
        <w:tc>
          <w:tcPr>
            <w:tcW w:w="1795" w:type="dxa"/>
          </w:tcPr>
          <w:p w14:paraId="2931D0A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71D657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608F383" w14:textId="77777777">
        <w:trPr>
          <w:trHeight w:val="90"/>
          <w:jc w:val="center"/>
        </w:trPr>
        <w:tc>
          <w:tcPr>
            <w:tcW w:w="1795" w:type="dxa"/>
          </w:tcPr>
          <w:p w14:paraId="147EAAC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A6A2B3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9B8A1F2" w14:textId="77777777">
        <w:trPr>
          <w:trHeight w:val="90"/>
          <w:jc w:val="center"/>
        </w:trPr>
        <w:tc>
          <w:tcPr>
            <w:tcW w:w="1795" w:type="dxa"/>
          </w:tcPr>
          <w:p w14:paraId="1072BF3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D1E2D3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9F97FDD" w14:textId="77777777">
        <w:trPr>
          <w:trHeight w:val="90"/>
          <w:jc w:val="center"/>
        </w:trPr>
        <w:tc>
          <w:tcPr>
            <w:tcW w:w="1795" w:type="dxa"/>
          </w:tcPr>
          <w:p w14:paraId="2B297F0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1FB1FA2"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B2DAC30" w14:textId="77777777">
        <w:trPr>
          <w:trHeight w:val="90"/>
          <w:jc w:val="center"/>
        </w:trPr>
        <w:tc>
          <w:tcPr>
            <w:tcW w:w="1795" w:type="dxa"/>
          </w:tcPr>
          <w:p w14:paraId="03AB1E6D"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6BAE69B"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6C031183" w14:textId="77777777">
        <w:trPr>
          <w:trHeight w:val="90"/>
          <w:jc w:val="center"/>
        </w:trPr>
        <w:tc>
          <w:tcPr>
            <w:tcW w:w="1795" w:type="dxa"/>
          </w:tcPr>
          <w:p w14:paraId="02338C27" w14:textId="77777777" w:rsidR="00CE1DC5" w:rsidRDefault="00CE1DC5" w:rsidP="00CE1DC5">
            <w:pPr>
              <w:overflowPunct/>
              <w:spacing w:before="0" w:after="0" w:line="240" w:lineRule="auto"/>
              <w:contextualSpacing/>
              <w:textAlignment w:val="auto"/>
              <w:rPr>
                <w:lang w:eastAsia="zh-CN"/>
              </w:rPr>
            </w:pPr>
          </w:p>
        </w:tc>
        <w:tc>
          <w:tcPr>
            <w:tcW w:w="7925" w:type="dxa"/>
          </w:tcPr>
          <w:p w14:paraId="0E945810"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8124F16" w14:textId="77777777">
        <w:trPr>
          <w:trHeight w:val="90"/>
          <w:jc w:val="center"/>
        </w:trPr>
        <w:tc>
          <w:tcPr>
            <w:tcW w:w="1795" w:type="dxa"/>
          </w:tcPr>
          <w:p w14:paraId="4CC3CC2B" w14:textId="77777777" w:rsidR="00CE1DC5" w:rsidRDefault="00CE1DC5" w:rsidP="00CE1DC5">
            <w:pPr>
              <w:overflowPunct/>
              <w:spacing w:before="0" w:after="0" w:line="240" w:lineRule="auto"/>
              <w:contextualSpacing/>
              <w:textAlignment w:val="auto"/>
              <w:rPr>
                <w:lang w:val="en-US" w:eastAsia="zh-CN"/>
              </w:rPr>
            </w:pPr>
          </w:p>
        </w:tc>
        <w:tc>
          <w:tcPr>
            <w:tcW w:w="7925" w:type="dxa"/>
          </w:tcPr>
          <w:p w14:paraId="0E7C77F3"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b"/>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b"/>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b"/>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3"/>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afb"/>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b"/>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b"/>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b"/>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b"/>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b"/>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3"/>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b"/>
              <w:numPr>
                <w:ilvl w:val="0"/>
                <w:numId w:val="13"/>
              </w:numPr>
              <w:spacing w:before="0" w:line="240" w:lineRule="auto"/>
              <w:ind w:left="344"/>
              <w:contextualSpacing/>
              <w:rPr>
                <w:rFonts w:ascii="Times New Roman" w:eastAsia="맑은 고딕"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맑은 고딕"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b"/>
              <w:spacing w:before="0" w:line="240" w:lineRule="auto"/>
              <w:ind w:left="344"/>
              <w:contextualSpacing/>
              <w:rPr>
                <w:rFonts w:ascii="Times New Roman" w:eastAsia="맑은 고딕"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b"/>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b"/>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b"/>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lastRenderedPageBreak/>
              <w:t>For example, for RU=50%, the performance gain is 24.4% for 95%-ile, 19.3% for average, and 13.2% for 5%-ile packet throughput, respectively.</w:t>
            </w:r>
          </w:p>
          <w:p w14:paraId="4EAD76F7"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b"/>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3"/>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맑은 고딕"/>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맑은 고딕"/>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맑은 고딕"/>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2.2.A: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2.2.B/C: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r>
              <w:rPr>
                <w:color w:val="000000"/>
                <w:lang w:val="en-US" w:eastAsia="zh-CN"/>
              </w:rPr>
              <w:t>both, which is DL CW-layer mapping.</w:t>
            </w:r>
          </w:p>
        </w:tc>
      </w:tr>
      <w:tr w:rsidR="007943D8" w14:paraId="65DCB94D" w14:textId="77777777">
        <w:trPr>
          <w:trHeight w:val="90"/>
          <w:jc w:val="center"/>
        </w:trPr>
        <w:tc>
          <w:tcPr>
            <w:tcW w:w="1795" w:type="dxa"/>
          </w:tcPr>
          <w:p w14:paraId="57D41F69" w14:textId="4905593C" w:rsidR="007943D8" w:rsidRDefault="007943D8" w:rsidP="007943D8">
            <w:pPr>
              <w:overflowPunct/>
              <w:spacing w:before="0" w:after="0" w:line="240" w:lineRule="auto"/>
              <w:contextualSpacing/>
              <w:textAlignment w:val="auto"/>
              <w:rPr>
                <w:color w:val="000000"/>
                <w:lang w:val="en-US" w:eastAsia="zh-CN"/>
              </w:rPr>
            </w:pPr>
            <w:r>
              <w:rPr>
                <w:rFonts w:eastAsia="맑은 고딕" w:hint="eastAsia"/>
                <w:color w:val="000000"/>
                <w:lang w:eastAsia="ko-KR"/>
              </w:rPr>
              <w:t>LG</w:t>
            </w:r>
          </w:p>
        </w:tc>
        <w:tc>
          <w:tcPr>
            <w:tcW w:w="8015" w:type="dxa"/>
          </w:tcPr>
          <w:p w14:paraId="6D3D266A" w14:textId="77777777" w:rsidR="007943D8" w:rsidRDefault="007943D8" w:rsidP="007943D8">
            <w:pPr>
              <w:overflowPunct/>
              <w:spacing w:before="0" w:after="0" w:line="240" w:lineRule="auto"/>
              <w:contextualSpacing/>
              <w:textAlignment w:val="auto"/>
              <w:rPr>
                <w:rFonts w:eastAsia="맑은 고딕"/>
                <w:color w:val="000000"/>
                <w:lang w:eastAsia="ko-KR"/>
              </w:rPr>
            </w:pPr>
            <w:r>
              <w:rPr>
                <w:rFonts w:eastAsia="맑은 고딕"/>
                <w:color w:val="000000"/>
                <w:lang w:eastAsia="ko-KR"/>
              </w:rPr>
              <w:t xml:space="preserve">For </w:t>
            </w:r>
            <w:r>
              <w:rPr>
                <w:rFonts w:eastAsia="맑은 고딕" w:hint="eastAsia"/>
                <w:color w:val="000000"/>
                <w:lang w:eastAsia="ko-KR"/>
              </w:rPr>
              <w:t>Proposal 2.2</w:t>
            </w:r>
            <w:r>
              <w:rPr>
                <w:rFonts w:eastAsia="맑은 고딕"/>
                <w:color w:val="000000"/>
                <w:lang w:eastAsia="ko-KR"/>
              </w:rPr>
              <w:t xml:space="preserve">A, we are generally fine. But, it could be further considered whether to support SW/DW is based on the UE capability. </w:t>
            </w:r>
          </w:p>
          <w:p w14:paraId="5DF7A59F" w14:textId="77777777" w:rsidR="007943D8" w:rsidRDefault="007943D8" w:rsidP="007943D8">
            <w:pPr>
              <w:overflowPunct/>
              <w:spacing w:before="0" w:after="0" w:line="240" w:lineRule="auto"/>
              <w:contextualSpacing/>
              <w:textAlignment w:val="auto"/>
              <w:rPr>
                <w:rFonts w:eastAsia="맑은 고딕"/>
                <w:color w:val="000000"/>
                <w:lang w:eastAsia="ko-KR"/>
              </w:rPr>
            </w:pPr>
            <w:r>
              <w:rPr>
                <w:rFonts w:eastAsia="맑은 고딕" w:hint="eastAsia"/>
                <w:color w:val="000000"/>
                <w:lang w:eastAsia="ko-KR"/>
              </w:rPr>
              <w:t>Proposal 2.2B is ok.</w:t>
            </w:r>
          </w:p>
          <w:p w14:paraId="7FC5E485" w14:textId="00999B02" w:rsidR="007943D8" w:rsidRDefault="007943D8" w:rsidP="007943D8">
            <w:pPr>
              <w:overflowPunct/>
              <w:spacing w:before="0" w:after="0" w:line="240" w:lineRule="auto"/>
              <w:contextualSpacing/>
              <w:textAlignment w:val="auto"/>
              <w:rPr>
                <w:color w:val="000000"/>
                <w:lang w:val="en-US" w:eastAsia="zh-CN"/>
              </w:rPr>
            </w:pPr>
            <w:r>
              <w:rPr>
                <w:rFonts w:eastAsia="맑은 고딕" w:hint="eastAsia"/>
                <w:color w:val="000000"/>
                <w:lang w:eastAsia="ko-KR"/>
              </w:rPr>
              <w:t>For proposal 2.2</w:t>
            </w:r>
            <w:r>
              <w:rPr>
                <w:rFonts w:eastAsia="맑은 고딕"/>
                <w:color w:val="000000"/>
                <w:lang w:eastAsia="ko-KR"/>
              </w:rPr>
              <w:t xml:space="preserve">C, why do we need different CW-to-layer mapping according to antenna coherency? </w:t>
            </w:r>
          </w:p>
        </w:tc>
      </w:tr>
      <w:tr w:rsidR="00CE1DC5" w14:paraId="45696742" w14:textId="77777777">
        <w:trPr>
          <w:trHeight w:val="170"/>
          <w:jc w:val="center"/>
        </w:trPr>
        <w:tc>
          <w:tcPr>
            <w:tcW w:w="1795" w:type="dxa"/>
          </w:tcPr>
          <w:p w14:paraId="5FBDA9E5"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A2B97C0"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48EC44F" w14:textId="77777777">
        <w:trPr>
          <w:trHeight w:val="90"/>
          <w:jc w:val="center"/>
        </w:trPr>
        <w:tc>
          <w:tcPr>
            <w:tcW w:w="1795" w:type="dxa"/>
          </w:tcPr>
          <w:p w14:paraId="77AB25E4"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BD990A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1D6C33D" w14:textId="77777777">
        <w:trPr>
          <w:trHeight w:val="226"/>
          <w:jc w:val="center"/>
        </w:trPr>
        <w:tc>
          <w:tcPr>
            <w:tcW w:w="1795" w:type="dxa"/>
          </w:tcPr>
          <w:p w14:paraId="540DF7B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6E532B3" w14:textId="77777777" w:rsidR="00CE1DC5" w:rsidRDefault="00CE1DC5" w:rsidP="00CE1DC5">
            <w:pPr>
              <w:overflowPunct/>
              <w:spacing w:before="0" w:after="0" w:line="240" w:lineRule="auto"/>
              <w:contextualSpacing/>
              <w:textAlignment w:val="auto"/>
              <w:rPr>
                <w:color w:val="000000"/>
                <w:lang w:eastAsia="zh-CN"/>
              </w:rPr>
            </w:pPr>
          </w:p>
        </w:tc>
      </w:tr>
      <w:tr w:rsidR="00CE1DC5" w14:paraId="281CC8E3" w14:textId="77777777">
        <w:trPr>
          <w:trHeight w:val="90"/>
          <w:jc w:val="center"/>
        </w:trPr>
        <w:tc>
          <w:tcPr>
            <w:tcW w:w="1795" w:type="dxa"/>
          </w:tcPr>
          <w:p w14:paraId="770CB633"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DB6C7D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DC80BBD" w14:textId="77777777">
        <w:trPr>
          <w:trHeight w:val="319"/>
          <w:jc w:val="center"/>
        </w:trPr>
        <w:tc>
          <w:tcPr>
            <w:tcW w:w="1795" w:type="dxa"/>
          </w:tcPr>
          <w:p w14:paraId="7353812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658DD8E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F10DAE1" w14:textId="77777777">
        <w:trPr>
          <w:trHeight w:val="90"/>
          <w:jc w:val="center"/>
        </w:trPr>
        <w:tc>
          <w:tcPr>
            <w:tcW w:w="1795" w:type="dxa"/>
          </w:tcPr>
          <w:p w14:paraId="4E770D01"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483AB3CF"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C0CDB94" w14:textId="77777777">
        <w:trPr>
          <w:trHeight w:val="90"/>
          <w:jc w:val="center"/>
        </w:trPr>
        <w:tc>
          <w:tcPr>
            <w:tcW w:w="1795" w:type="dxa"/>
          </w:tcPr>
          <w:p w14:paraId="14A99294"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4868EB04" w14:textId="77777777" w:rsidR="00CE1DC5" w:rsidRDefault="00CE1DC5" w:rsidP="00CE1DC5">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 xml:space="preserve">SRS Configuration for 8TX UL Transmission </w:t>
      </w:r>
    </w:p>
    <w:p w14:paraId="06CD2545" w14:textId="77777777" w:rsidR="00140ABC" w:rsidRDefault="00E9687C">
      <w:pPr>
        <w:pStyle w:val="ab"/>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ab"/>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3"/>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b"/>
              <w:spacing w:before="0" w:line="240" w:lineRule="auto"/>
              <w:contextualSpacing/>
              <w:rPr>
                <w:rFonts w:ascii="Times New Roman" w:hAnsi="Times New Roman"/>
                <w:sz w:val="20"/>
                <w:szCs w:val="20"/>
              </w:rPr>
            </w:pPr>
          </w:p>
          <w:p w14:paraId="46E3AFA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b"/>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b"/>
        <w:spacing w:after="0" w:line="240" w:lineRule="auto"/>
        <w:ind w:firstLine="288"/>
        <w:contextualSpacing/>
        <w:rPr>
          <w:sz w:val="22"/>
          <w:szCs w:val="22"/>
          <w:lang w:val="en-GB"/>
        </w:rPr>
      </w:pPr>
    </w:p>
    <w:p w14:paraId="54A9F3A4" w14:textId="77777777" w:rsidR="00140ABC" w:rsidRDefault="00140ABC">
      <w:pPr>
        <w:pStyle w:val="ab"/>
        <w:spacing w:after="0" w:line="240" w:lineRule="auto"/>
        <w:contextualSpacing/>
        <w:rPr>
          <w:i/>
          <w:iCs/>
          <w:color w:val="000000"/>
          <w:szCs w:val="20"/>
        </w:rPr>
      </w:pPr>
    </w:p>
    <w:p w14:paraId="16F4C7FA" w14:textId="77777777" w:rsidR="00140ABC" w:rsidRDefault="00E9687C">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b"/>
        <w:spacing w:after="0" w:line="240" w:lineRule="auto"/>
        <w:contextualSpacing/>
        <w:rPr>
          <w:i/>
          <w:iCs/>
          <w:color w:val="000000"/>
          <w:sz w:val="22"/>
          <w:szCs w:val="22"/>
        </w:rPr>
      </w:pPr>
    </w:p>
    <w:p w14:paraId="5F8E3A5C" w14:textId="77777777" w:rsidR="00140ABC" w:rsidRDefault="00140ABC">
      <w:pPr>
        <w:pStyle w:val="ab"/>
        <w:spacing w:after="0" w:line="240" w:lineRule="auto"/>
        <w:contextualSpacing/>
        <w:rPr>
          <w:b/>
          <w:bCs/>
          <w:i/>
          <w:iCs/>
          <w:color w:val="000000"/>
          <w:sz w:val="22"/>
          <w:szCs w:val="22"/>
          <w:highlight w:val="yellow"/>
        </w:rPr>
      </w:pPr>
    </w:p>
    <w:p w14:paraId="6E61C6A4" w14:textId="77777777" w:rsidR="00140ABC" w:rsidRDefault="00E9687C">
      <w:pPr>
        <w:pStyle w:val="ab"/>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b"/>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b"/>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b"/>
        <w:spacing w:after="0" w:line="240" w:lineRule="auto"/>
        <w:contextualSpacing/>
        <w:rPr>
          <w:b/>
          <w:bCs/>
          <w:i/>
          <w:iCs/>
          <w:color w:val="000000"/>
          <w:szCs w:val="20"/>
          <w:highlight w:val="yellow"/>
        </w:rPr>
      </w:pPr>
    </w:p>
    <w:p w14:paraId="7E3740C8" w14:textId="77777777" w:rsidR="00140ABC" w:rsidRDefault="00140ABC">
      <w:pPr>
        <w:pStyle w:val="ab"/>
        <w:spacing w:after="0" w:line="240" w:lineRule="auto"/>
        <w:contextualSpacing/>
        <w:rPr>
          <w:b/>
          <w:bCs/>
          <w:i/>
          <w:iCs/>
          <w:color w:val="000000"/>
          <w:szCs w:val="20"/>
          <w:highlight w:val="yellow"/>
        </w:rPr>
      </w:pPr>
    </w:p>
    <w:p w14:paraId="28BD3ABC" w14:textId="77777777" w:rsidR="00140ABC" w:rsidRDefault="00E9687C">
      <w:pPr>
        <w:pStyle w:val="ab"/>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b"/>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b"/>
        <w:spacing w:after="0" w:line="240" w:lineRule="auto"/>
        <w:contextualSpacing/>
        <w:rPr>
          <w:rFonts w:ascii="Times New Roman" w:hAnsi="Times New Roman"/>
          <w:szCs w:val="20"/>
        </w:rPr>
      </w:pPr>
    </w:p>
    <w:p w14:paraId="4DE1122A" w14:textId="77777777" w:rsidR="00140ABC" w:rsidRDefault="00140ABC">
      <w:pPr>
        <w:pStyle w:val="ab"/>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3"/>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b"/>
              <w:numPr>
                <w:ilvl w:val="0"/>
                <w:numId w:val="16"/>
              </w:numPr>
              <w:spacing w:after="0" w:line="240" w:lineRule="auto"/>
              <w:contextualSpacing/>
              <w:rPr>
                <w:color w:val="000000"/>
                <w:lang w:eastAsia="zh-CN"/>
              </w:rPr>
            </w:pPr>
            <w:r>
              <w:rPr>
                <w:b/>
                <w:bCs/>
                <w:i/>
                <w:iCs/>
                <w:sz w:val="22"/>
                <w:szCs w:val="22"/>
                <w:highlight w:val="yellow"/>
              </w:rPr>
              <w:lastRenderedPageBreak/>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b"/>
              <w:spacing w:after="0" w:line="240" w:lineRule="auto"/>
              <w:contextualSpacing/>
              <w:rPr>
                <w:b/>
                <w:bCs/>
                <w:i/>
                <w:iCs/>
                <w:color w:val="000000"/>
                <w:sz w:val="22"/>
                <w:szCs w:val="22"/>
                <w:highlight w:val="yellow"/>
              </w:rPr>
            </w:pPr>
          </w:p>
          <w:p w14:paraId="1FC9A7E7" w14:textId="77777777" w:rsidR="00FE44C6" w:rsidRDefault="00FE44C6" w:rsidP="00FE44C6">
            <w:pPr>
              <w:pStyle w:val="ab"/>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맑은 고딕"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맑은 고딕"/>
                <w:color w:val="000000"/>
                <w:lang w:eastAsia="ko-KR"/>
              </w:rPr>
            </w:pPr>
            <w:r>
              <w:rPr>
                <w:rFonts w:eastAsia="맑은 고딕"/>
                <w:color w:val="000000"/>
                <w:lang w:eastAsia="ko-KR"/>
              </w:rPr>
              <w:t xml:space="preserve">For </w:t>
            </w:r>
            <w:r>
              <w:rPr>
                <w:rFonts w:eastAsia="맑은 고딕" w:hint="eastAsia"/>
                <w:color w:val="000000"/>
                <w:lang w:eastAsia="ko-KR"/>
              </w:rPr>
              <w:t xml:space="preserve">Proposal </w:t>
            </w:r>
            <w:r>
              <w:rPr>
                <w:rFonts w:eastAsia="맑은 고딕"/>
                <w:color w:val="000000"/>
                <w:lang w:eastAsia="ko-KR"/>
              </w:rPr>
              <w:t>3</w:t>
            </w:r>
            <w:r>
              <w:rPr>
                <w:rFonts w:eastAsia="맑은 고딕" w:hint="eastAsia"/>
                <w:color w:val="000000"/>
                <w:lang w:eastAsia="ko-KR"/>
              </w:rPr>
              <w:t>.</w:t>
            </w:r>
            <w:r>
              <w:rPr>
                <w:rFonts w:eastAsia="맑은 고딕"/>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6D41BE" w14:paraId="66083FB3" w14:textId="77777777">
        <w:trPr>
          <w:trHeight w:val="90"/>
          <w:jc w:val="center"/>
        </w:trPr>
        <w:tc>
          <w:tcPr>
            <w:tcW w:w="1795" w:type="dxa"/>
          </w:tcPr>
          <w:p w14:paraId="2252EF5C"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2B572F6"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4749CC29" w14:textId="77777777">
        <w:trPr>
          <w:trHeight w:val="170"/>
          <w:jc w:val="center"/>
        </w:trPr>
        <w:tc>
          <w:tcPr>
            <w:tcW w:w="1795" w:type="dxa"/>
          </w:tcPr>
          <w:p w14:paraId="6580AB4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43819F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81FD55C" w14:textId="77777777">
        <w:trPr>
          <w:trHeight w:val="90"/>
          <w:jc w:val="center"/>
        </w:trPr>
        <w:tc>
          <w:tcPr>
            <w:tcW w:w="1795" w:type="dxa"/>
          </w:tcPr>
          <w:p w14:paraId="752A252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CDFFDF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9D9D323" w14:textId="77777777">
        <w:trPr>
          <w:trHeight w:val="226"/>
          <w:jc w:val="center"/>
        </w:trPr>
        <w:tc>
          <w:tcPr>
            <w:tcW w:w="1795" w:type="dxa"/>
          </w:tcPr>
          <w:p w14:paraId="28490D67"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594003D"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15BFD9E" w14:textId="77777777">
        <w:trPr>
          <w:trHeight w:val="90"/>
          <w:jc w:val="center"/>
        </w:trPr>
        <w:tc>
          <w:tcPr>
            <w:tcW w:w="1795" w:type="dxa"/>
          </w:tcPr>
          <w:p w14:paraId="6485E1A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F2E6169"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41F7DE6" w14:textId="77777777">
        <w:trPr>
          <w:trHeight w:val="319"/>
          <w:jc w:val="center"/>
        </w:trPr>
        <w:tc>
          <w:tcPr>
            <w:tcW w:w="1795" w:type="dxa"/>
          </w:tcPr>
          <w:p w14:paraId="311D75A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52369C85"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7427ABE" w14:textId="77777777">
        <w:trPr>
          <w:trHeight w:val="319"/>
          <w:jc w:val="center"/>
        </w:trPr>
        <w:tc>
          <w:tcPr>
            <w:tcW w:w="1795" w:type="dxa"/>
          </w:tcPr>
          <w:p w14:paraId="172DA36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CE20E11"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A97743B" w14:textId="77777777">
        <w:trPr>
          <w:trHeight w:val="90"/>
          <w:jc w:val="center"/>
        </w:trPr>
        <w:tc>
          <w:tcPr>
            <w:tcW w:w="1795" w:type="dxa"/>
          </w:tcPr>
          <w:p w14:paraId="6C6B995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6E5D7D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60E0BE6" w14:textId="77777777">
        <w:trPr>
          <w:trHeight w:val="90"/>
          <w:jc w:val="center"/>
        </w:trPr>
        <w:tc>
          <w:tcPr>
            <w:tcW w:w="1795" w:type="dxa"/>
          </w:tcPr>
          <w:p w14:paraId="4F52DCC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8EC232B"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2530F188" w14:textId="77777777">
        <w:trPr>
          <w:trHeight w:val="90"/>
          <w:jc w:val="center"/>
        </w:trPr>
        <w:tc>
          <w:tcPr>
            <w:tcW w:w="1795" w:type="dxa"/>
          </w:tcPr>
          <w:p w14:paraId="73EB6A3E"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957B7B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C02096F" w14:textId="77777777">
        <w:trPr>
          <w:trHeight w:val="90"/>
          <w:jc w:val="center"/>
        </w:trPr>
        <w:tc>
          <w:tcPr>
            <w:tcW w:w="1795" w:type="dxa"/>
          </w:tcPr>
          <w:p w14:paraId="61AEAB65"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4F23C5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F40FC59" w14:textId="77777777">
        <w:trPr>
          <w:trHeight w:val="90"/>
          <w:jc w:val="center"/>
        </w:trPr>
        <w:tc>
          <w:tcPr>
            <w:tcW w:w="1795" w:type="dxa"/>
          </w:tcPr>
          <w:p w14:paraId="5530BEC4"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A133E11"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711D43E1" w14:textId="77777777">
        <w:trPr>
          <w:trHeight w:val="90"/>
          <w:jc w:val="center"/>
        </w:trPr>
        <w:tc>
          <w:tcPr>
            <w:tcW w:w="1795" w:type="dxa"/>
          </w:tcPr>
          <w:p w14:paraId="5B1DCAEE"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0FEFC2E"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56AFD62D" w14:textId="77777777">
        <w:trPr>
          <w:trHeight w:val="90"/>
          <w:jc w:val="center"/>
        </w:trPr>
        <w:tc>
          <w:tcPr>
            <w:tcW w:w="1795" w:type="dxa"/>
          </w:tcPr>
          <w:p w14:paraId="0AC20068" w14:textId="77777777" w:rsidR="006D41BE" w:rsidRDefault="006D41BE" w:rsidP="006D41BE">
            <w:pPr>
              <w:overflowPunct/>
              <w:spacing w:before="0" w:after="0" w:line="240" w:lineRule="auto"/>
              <w:contextualSpacing/>
              <w:textAlignment w:val="auto"/>
              <w:rPr>
                <w:lang w:eastAsia="zh-CN"/>
              </w:rPr>
            </w:pPr>
          </w:p>
        </w:tc>
        <w:tc>
          <w:tcPr>
            <w:tcW w:w="8015" w:type="dxa"/>
          </w:tcPr>
          <w:p w14:paraId="4F965E63"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r w:rsidR="006D41BE" w14:paraId="57ECE9A3" w14:textId="77777777">
        <w:trPr>
          <w:trHeight w:val="90"/>
          <w:jc w:val="center"/>
        </w:trPr>
        <w:tc>
          <w:tcPr>
            <w:tcW w:w="1795" w:type="dxa"/>
          </w:tcPr>
          <w:p w14:paraId="32B870DD" w14:textId="77777777" w:rsidR="006D41BE" w:rsidRDefault="006D41BE" w:rsidP="006D41BE">
            <w:pPr>
              <w:overflowPunct/>
              <w:spacing w:before="0" w:after="0" w:line="240" w:lineRule="auto"/>
              <w:contextualSpacing/>
              <w:textAlignment w:val="auto"/>
              <w:rPr>
                <w:lang w:val="en-US" w:eastAsia="zh-CN"/>
              </w:rPr>
            </w:pPr>
          </w:p>
        </w:tc>
        <w:tc>
          <w:tcPr>
            <w:tcW w:w="8015" w:type="dxa"/>
          </w:tcPr>
          <w:p w14:paraId="68CE9311" w14:textId="77777777" w:rsidR="006D41BE" w:rsidRDefault="006D41BE" w:rsidP="006D41BE">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b"/>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b"/>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b"/>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3"/>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맑은 고딕"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맑은 고딕"/>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맑은 고딕"/>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b"/>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맑은 고딕"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맑은 고딕"/>
                <w:color w:val="000000"/>
                <w:lang w:val="en-US" w:eastAsia="ko-KR"/>
              </w:rPr>
              <w:t>Fine</w:t>
            </w:r>
            <w:r>
              <w:rPr>
                <w:rFonts w:eastAsia="맑은 고딕" w:hint="eastAsia"/>
                <w:color w:val="000000"/>
                <w:lang w:val="en-US" w:eastAsia="ko-KR"/>
              </w:rPr>
              <w:t xml:space="preserve"> to study</w:t>
            </w:r>
            <w:r>
              <w:rPr>
                <w:rFonts w:eastAsia="맑은 고딕"/>
                <w:color w:val="000000"/>
                <w:lang w:val="en-US" w:eastAsia="ko-KR"/>
              </w:rPr>
              <w:t>. One clarification is what is Rel-17 framework? Isn’t it Rel-15?</w:t>
            </w:r>
          </w:p>
        </w:tc>
      </w:tr>
      <w:tr w:rsidR="006D41BE" w14:paraId="3C7C528D" w14:textId="77777777">
        <w:trPr>
          <w:trHeight w:val="90"/>
          <w:jc w:val="center"/>
        </w:trPr>
        <w:tc>
          <w:tcPr>
            <w:tcW w:w="1795" w:type="dxa"/>
          </w:tcPr>
          <w:p w14:paraId="6CD28A18"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408B107"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A8720DD" w14:textId="77777777">
        <w:trPr>
          <w:trHeight w:val="170"/>
          <w:jc w:val="center"/>
        </w:trPr>
        <w:tc>
          <w:tcPr>
            <w:tcW w:w="1795" w:type="dxa"/>
          </w:tcPr>
          <w:p w14:paraId="0877D27A"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7D25155"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4955ED12" w14:textId="77777777">
        <w:trPr>
          <w:trHeight w:val="90"/>
          <w:jc w:val="center"/>
        </w:trPr>
        <w:tc>
          <w:tcPr>
            <w:tcW w:w="1795" w:type="dxa"/>
          </w:tcPr>
          <w:p w14:paraId="0D04A93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6DC37D0" w14:textId="77777777" w:rsidR="006D41BE" w:rsidRDefault="006D41BE" w:rsidP="006D41BE">
            <w:pPr>
              <w:tabs>
                <w:tab w:val="left" w:pos="1210"/>
              </w:tabs>
              <w:overflowPunct/>
              <w:spacing w:before="0" w:after="0" w:line="240" w:lineRule="auto"/>
              <w:contextualSpacing/>
              <w:textAlignment w:val="auto"/>
              <w:rPr>
                <w:color w:val="000000"/>
                <w:lang w:eastAsia="zh-CN"/>
              </w:rPr>
            </w:pPr>
          </w:p>
        </w:tc>
      </w:tr>
      <w:tr w:rsidR="006D41BE" w14:paraId="4B27E14D" w14:textId="77777777">
        <w:trPr>
          <w:trHeight w:val="226"/>
          <w:jc w:val="center"/>
        </w:trPr>
        <w:tc>
          <w:tcPr>
            <w:tcW w:w="1795" w:type="dxa"/>
          </w:tcPr>
          <w:p w14:paraId="0074A27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158930F5" w14:textId="77777777" w:rsidR="006D41BE" w:rsidRDefault="006D41BE" w:rsidP="006D41BE">
            <w:pPr>
              <w:spacing w:before="0" w:after="0" w:line="240" w:lineRule="auto"/>
              <w:contextualSpacing/>
            </w:pPr>
          </w:p>
        </w:tc>
      </w:tr>
      <w:tr w:rsidR="006D41BE" w14:paraId="1360089C" w14:textId="77777777">
        <w:trPr>
          <w:trHeight w:val="90"/>
          <w:jc w:val="center"/>
        </w:trPr>
        <w:tc>
          <w:tcPr>
            <w:tcW w:w="1795" w:type="dxa"/>
          </w:tcPr>
          <w:p w14:paraId="53FB121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1F1C6AF"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17242624" w14:textId="77777777">
        <w:trPr>
          <w:trHeight w:val="319"/>
          <w:jc w:val="center"/>
        </w:trPr>
        <w:tc>
          <w:tcPr>
            <w:tcW w:w="1795" w:type="dxa"/>
          </w:tcPr>
          <w:p w14:paraId="663704C3"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67BEA09A"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6D335A6C" w14:textId="77777777">
        <w:trPr>
          <w:trHeight w:val="90"/>
          <w:jc w:val="center"/>
        </w:trPr>
        <w:tc>
          <w:tcPr>
            <w:tcW w:w="1795" w:type="dxa"/>
          </w:tcPr>
          <w:p w14:paraId="60D7DFA9"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54AC3328" w14:textId="77777777" w:rsidR="006D41BE" w:rsidRDefault="006D41BE" w:rsidP="006D41BE">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3"/>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맑은 고딕"/>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맑은 고딕"/>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맑은 고딕"/>
                <w:b/>
                <w:bCs/>
                <w:lang w:eastAsia="zh-CN"/>
              </w:rPr>
            </w:pPr>
            <w:r w:rsidRPr="003A55DC">
              <w:rPr>
                <w:b/>
                <w:bCs/>
                <w:u w:val="single"/>
                <w:lang w:eastAsia="zh-CN"/>
              </w:rPr>
              <w:t>Proposal</w:t>
            </w:r>
            <w:r w:rsidRPr="003A55DC">
              <w:rPr>
                <w:b/>
                <w:bCs/>
                <w:lang w:eastAsia="zh-CN"/>
              </w:rPr>
              <w:t xml:space="preserve">: </w:t>
            </w:r>
            <w:r>
              <w:rPr>
                <w:rFonts w:eastAsia="맑은 고딕"/>
                <w:b/>
                <w:bCs/>
                <w:lang w:eastAsia="zh-CN"/>
              </w:rPr>
              <w:t>In addition to</w:t>
            </w:r>
            <w:r w:rsidRPr="003A55DC">
              <w:rPr>
                <w:rFonts w:eastAsia="맑은 고딕"/>
                <w:b/>
                <w:bCs/>
                <w:lang w:eastAsia="zh-CN"/>
              </w:rPr>
              <w:t xml:space="preserve"> reusing Rel-16 full power </w:t>
            </w:r>
            <w:r>
              <w:rPr>
                <w:rFonts w:eastAsia="맑은 고딕"/>
                <w:b/>
                <w:bCs/>
                <w:lang w:eastAsia="zh-CN"/>
              </w:rPr>
              <w:t xml:space="preserve">mode 0/1/2, support a new mode 0A for full power </w:t>
            </w:r>
            <w:r w:rsidRPr="003A55DC">
              <w:rPr>
                <w:rFonts w:eastAsia="맑은 고딕"/>
                <w:b/>
                <w:bCs/>
                <w:lang w:eastAsia="zh-CN"/>
              </w:rPr>
              <w:t>transmission for PUSCH with 8 Tx.</w:t>
            </w:r>
            <w:r>
              <w:rPr>
                <w:rFonts w:eastAsia="맑은 고딕"/>
                <w:b/>
                <w:bCs/>
                <w:lang w:eastAsia="zh-CN"/>
              </w:rPr>
              <w:t xml:space="preserve"> </w:t>
            </w:r>
          </w:p>
          <w:p w14:paraId="62807BE4" w14:textId="77777777" w:rsidR="003E4D8C" w:rsidRPr="00EA0D06" w:rsidRDefault="003E4D8C" w:rsidP="003E4D8C">
            <w:pPr>
              <w:pStyle w:val="afb"/>
              <w:numPr>
                <w:ilvl w:val="0"/>
                <w:numId w:val="25"/>
              </w:numPr>
              <w:spacing w:line="240" w:lineRule="auto"/>
              <w:rPr>
                <w:rFonts w:ascii="Times New Roman" w:eastAsia="맑은 고딕" w:hAnsi="Times New Roman"/>
                <w:b/>
                <w:bCs/>
                <w:sz w:val="20"/>
                <w:szCs w:val="20"/>
                <w:lang w:eastAsia="zh-CN"/>
              </w:rPr>
            </w:pPr>
            <w:r w:rsidRPr="00EA0D06">
              <w:rPr>
                <w:rFonts w:ascii="Times New Roman" w:eastAsia="맑은 고딕" w:hAnsi="Times New Roman"/>
                <w:b/>
                <w:bCs/>
                <w:sz w:val="20"/>
                <w:szCs w:val="20"/>
                <w:lang w:eastAsia="zh-CN"/>
              </w:rPr>
              <w:t xml:space="preserve">Mode 0A set the power scaling factor </w:t>
            </w:r>
            <m:oMath>
              <m:r>
                <m:rPr>
                  <m:sty m:val="bi"/>
                </m:rPr>
                <w:rPr>
                  <w:rFonts w:ascii="Cambria Math" w:eastAsia="맑은 고딕" w:hAnsi="Cambria Math"/>
                  <w:sz w:val="20"/>
                  <w:szCs w:val="20"/>
                  <w:lang w:eastAsia="zh-CN"/>
                </w:rPr>
                <m:t>α</m:t>
              </m:r>
            </m:oMath>
            <w:r w:rsidRPr="00EA0D06">
              <w:rPr>
                <w:rFonts w:ascii="Times New Roman" w:eastAsia="맑은 고딕" w:hAnsi="Times New Roman"/>
                <w:b/>
                <w:bCs/>
                <w:sz w:val="20"/>
                <w:szCs w:val="20"/>
                <w:lang w:eastAsia="zh-CN"/>
              </w:rPr>
              <w:t xml:space="preserve"> = </w:t>
            </w:r>
            <m:oMath>
              <m:r>
                <m:rPr>
                  <m:sty m:val="b"/>
                </m:rPr>
                <w:rPr>
                  <w:rFonts w:ascii="Cambria Math" w:eastAsia="맑은 고딕" w:hAnsi="Cambria Math"/>
                  <w:sz w:val="20"/>
                  <w:szCs w:val="20"/>
                  <w:lang w:eastAsia="zh-CN"/>
                </w:rPr>
                <m:t>min(1,</m:t>
              </m:r>
              <m:nary>
                <m:naryPr>
                  <m:chr m:val="∑"/>
                  <m:ctrlPr>
                    <w:rPr>
                      <w:rFonts w:ascii="Cambria Math" w:eastAsia="맑은 고딕" w:hAnsi="Cambria Math"/>
                      <w:b/>
                      <w:bCs/>
                      <w:sz w:val="20"/>
                      <w:szCs w:val="20"/>
                      <w:lang w:eastAsia="zh-CN"/>
                    </w:rPr>
                  </m:ctrlPr>
                </m:naryPr>
                <m:sub>
                  <m:r>
                    <m:rPr>
                      <m:sty m:val="bi"/>
                    </m:rPr>
                    <w:rPr>
                      <w:rFonts w:ascii="Cambria Math" w:eastAsia="맑은 고딕" w:hAnsi="Cambria Math"/>
                      <w:sz w:val="20"/>
                      <w:szCs w:val="20"/>
                      <w:lang w:eastAsia="zh-CN"/>
                    </w:rPr>
                    <m:t>i</m:t>
                  </m:r>
                  <m:r>
                    <m:rPr>
                      <m:sty m:val="b"/>
                    </m:rPr>
                    <w:rPr>
                      <w:rFonts w:ascii="Cambria Math" w:eastAsia="맑은 고딕" w:hAnsi="Cambria Math"/>
                      <w:sz w:val="20"/>
                      <w:szCs w:val="20"/>
                      <w:lang w:eastAsia="zh-CN"/>
                    </w:rPr>
                    <m:t>=1</m:t>
                  </m:r>
                </m:sub>
                <m:sup>
                  <m:r>
                    <m:rPr>
                      <m:sty m:val="b"/>
                    </m:rPr>
                    <w:rPr>
                      <w:rFonts w:ascii="Cambria Math" w:eastAsia="맑은 고딕" w:hAnsi="Cambria Math"/>
                      <w:sz w:val="20"/>
                      <w:szCs w:val="20"/>
                      <w:lang w:eastAsia="zh-CN"/>
                    </w:rPr>
                    <m:t>8</m:t>
                  </m:r>
                </m:sup>
                <m:e>
                  <m:sSub>
                    <m:sSubPr>
                      <m:ctrlPr>
                        <w:rPr>
                          <w:rFonts w:ascii="Cambria Math" w:eastAsia="맑은 고딕" w:hAnsi="Cambria Math"/>
                          <w:b/>
                          <w:bCs/>
                          <w:sz w:val="20"/>
                          <w:szCs w:val="20"/>
                          <w:lang w:eastAsia="zh-CN"/>
                        </w:rPr>
                      </m:ctrlPr>
                    </m:sSubPr>
                    <m:e>
                      <m:r>
                        <m:rPr>
                          <m:sty m:val="bi"/>
                        </m:rPr>
                        <w:rPr>
                          <w:rFonts w:ascii="Cambria Math" w:eastAsia="맑은 고딕" w:hAnsi="Cambria Math"/>
                          <w:sz w:val="20"/>
                          <w:szCs w:val="20"/>
                          <w:lang w:eastAsia="zh-CN"/>
                        </w:rPr>
                        <m:t>α</m:t>
                      </m:r>
                    </m:e>
                    <m:sub>
                      <m:r>
                        <m:rPr>
                          <m:sty m:val="bi"/>
                        </m:rPr>
                        <w:rPr>
                          <w:rFonts w:ascii="Cambria Math" w:eastAsia="맑은 고딕" w:hAnsi="Cambria Math"/>
                          <w:sz w:val="20"/>
                          <w:szCs w:val="20"/>
                          <w:lang w:eastAsia="zh-CN"/>
                        </w:rPr>
                        <m:t>i</m:t>
                      </m:r>
                    </m:sub>
                  </m:sSub>
                  <m:sSub>
                    <m:sSubPr>
                      <m:ctrlPr>
                        <w:rPr>
                          <w:rFonts w:ascii="Cambria Math" w:eastAsia="맑은 고딕" w:hAnsi="Cambria Math"/>
                          <w:b/>
                          <w:bCs/>
                          <w:sz w:val="20"/>
                          <w:szCs w:val="20"/>
                          <w:lang w:eastAsia="zh-CN"/>
                        </w:rPr>
                      </m:ctrlPr>
                    </m:sSubPr>
                    <m:e>
                      <m:r>
                        <m:rPr>
                          <m:sty m:val="bi"/>
                        </m:rPr>
                        <w:rPr>
                          <w:rFonts w:ascii="Cambria Math" w:eastAsia="맑은 고딕" w:hAnsi="Cambria Math"/>
                          <w:sz w:val="20"/>
                          <w:szCs w:val="20"/>
                          <w:lang w:eastAsia="zh-CN"/>
                        </w:rPr>
                        <m:t>δ</m:t>
                      </m:r>
                    </m:e>
                    <m:sub>
                      <m:r>
                        <m:rPr>
                          <m:sty m:val="bi"/>
                        </m:rPr>
                        <w:rPr>
                          <w:rFonts w:ascii="Cambria Math" w:eastAsia="맑은 고딕" w:hAnsi="Cambria Math"/>
                          <w:sz w:val="20"/>
                          <w:szCs w:val="20"/>
                          <w:lang w:eastAsia="zh-CN"/>
                        </w:rPr>
                        <m:t>i</m:t>
                      </m:r>
                    </m:sub>
                  </m:sSub>
                </m:e>
              </m:nary>
              <m:r>
                <m:rPr>
                  <m:sty m:val="b"/>
                </m:rPr>
                <w:rPr>
                  <w:rFonts w:ascii="Cambria Math" w:eastAsia="맑은 고딕" w:hAnsi="Cambria Math"/>
                  <w:sz w:val="20"/>
                  <w:szCs w:val="20"/>
                  <w:lang w:eastAsia="zh-CN"/>
                </w:rPr>
                <m:t>)</m:t>
              </m:r>
            </m:oMath>
            <w:r>
              <w:rPr>
                <w:rFonts w:ascii="Times New Roman" w:eastAsia="맑은 고딕" w:hAnsi="Times New Roman"/>
                <w:b/>
                <w:bCs/>
                <w:sz w:val="20"/>
                <w:szCs w:val="20"/>
                <w:lang w:eastAsia="zh-CN"/>
              </w:rPr>
              <w:t xml:space="preserve"> for a PUSCH transmission</w:t>
            </w:r>
            <w:r w:rsidRPr="00EA0D06">
              <w:rPr>
                <w:rFonts w:ascii="Times New Roman" w:eastAsia="맑은 고딕" w:hAnsi="Times New Roman"/>
                <w:b/>
                <w:bCs/>
                <w:sz w:val="20"/>
                <w:szCs w:val="20"/>
                <w:lang w:eastAsia="zh-CN"/>
              </w:rPr>
              <w:t xml:space="preserve">, where </w:t>
            </w:r>
            <m:oMath>
              <m:sSub>
                <m:sSubPr>
                  <m:ctrlPr>
                    <w:rPr>
                      <w:rFonts w:ascii="Cambria Math" w:eastAsia="맑은 고딕" w:hAnsi="Cambria Math"/>
                      <w:b/>
                      <w:bCs/>
                      <w:sz w:val="20"/>
                      <w:szCs w:val="20"/>
                      <w:lang w:eastAsia="zh-CN"/>
                    </w:rPr>
                  </m:ctrlPr>
                </m:sSubPr>
                <m:e>
                  <m:r>
                    <m:rPr>
                      <m:sty m:val="bi"/>
                    </m:rPr>
                    <w:rPr>
                      <w:rFonts w:ascii="Cambria Math" w:eastAsia="맑은 고딕" w:hAnsi="Cambria Math"/>
                      <w:sz w:val="20"/>
                      <w:szCs w:val="20"/>
                      <w:lang w:eastAsia="zh-CN"/>
                    </w:rPr>
                    <m:t>α</m:t>
                  </m:r>
                </m:e>
                <m:sub>
                  <m:r>
                    <m:rPr>
                      <m:sty m:val="bi"/>
                    </m:rPr>
                    <w:rPr>
                      <w:rFonts w:ascii="Cambria Math" w:eastAsia="맑은 고딕" w:hAnsi="Cambria Math"/>
                      <w:sz w:val="20"/>
                      <w:szCs w:val="20"/>
                      <w:lang w:eastAsia="zh-CN"/>
                    </w:rPr>
                    <m:t>i</m:t>
                  </m:r>
                </m:sub>
              </m:sSub>
            </m:oMath>
            <w:r w:rsidRPr="00EA0D06">
              <w:rPr>
                <w:rFonts w:ascii="Times New Roman" w:eastAsia="맑은 고딕" w:hAnsi="Times New Roman"/>
                <w:b/>
                <w:bCs/>
                <w:sz w:val="20"/>
                <w:szCs w:val="20"/>
                <w:lang w:eastAsia="zh-CN"/>
              </w:rPr>
              <w:t xml:space="preserve"> is the power scaling factor the i-th Tx port</w:t>
            </w:r>
            <w:r>
              <w:rPr>
                <w:rFonts w:ascii="Times New Roman" w:eastAsia="맑은 고딕" w:hAnsi="Times New Roman"/>
                <w:b/>
                <w:bCs/>
                <w:sz w:val="20"/>
                <w:szCs w:val="20"/>
                <w:lang w:eastAsia="zh-CN"/>
              </w:rPr>
              <w:t>.</w:t>
            </w:r>
            <w:r w:rsidRPr="00EA0D06">
              <w:rPr>
                <w:rFonts w:ascii="Times New Roman" w:eastAsia="맑은 고딕" w:hAnsi="Times New Roman"/>
                <w:b/>
                <w:bCs/>
                <w:sz w:val="20"/>
                <w:szCs w:val="20"/>
                <w:lang w:eastAsia="zh-CN"/>
              </w:rPr>
              <w:t xml:space="preserve"> </w:t>
            </w:r>
            <m:oMath>
              <m:sSub>
                <m:sSubPr>
                  <m:ctrlPr>
                    <w:rPr>
                      <w:rFonts w:ascii="Cambria Math" w:eastAsia="맑은 고딕" w:hAnsi="Cambria Math"/>
                      <w:b/>
                      <w:bCs/>
                      <w:sz w:val="20"/>
                      <w:szCs w:val="20"/>
                      <w:lang w:eastAsia="zh-CN"/>
                    </w:rPr>
                  </m:ctrlPr>
                </m:sSubPr>
                <m:e>
                  <m:r>
                    <m:rPr>
                      <m:sty m:val="bi"/>
                    </m:rPr>
                    <w:rPr>
                      <w:rFonts w:ascii="Cambria Math" w:eastAsia="맑은 고딕" w:hAnsi="Cambria Math"/>
                      <w:sz w:val="20"/>
                      <w:szCs w:val="20"/>
                      <w:lang w:eastAsia="zh-CN"/>
                    </w:rPr>
                    <m:t>δ</m:t>
                  </m:r>
                </m:e>
                <m:sub>
                  <m:r>
                    <m:rPr>
                      <m:sty m:val="bi"/>
                    </m:rPr>
                    <w:rPr>
                      <w:rFonts w:ascii="Cambria Math" w:eastAsia="맑은 고딕" w:hAnsi="Cambria Math"/>
                      <w:sz w:val="20"/>
                      <w:szCs w:val="20"/>
                      <w:lang w:eastAsia="zh-CN"/>
                    </w:rPr>
                    <m:t>i</m:t>
                  </m:r>
                </m:sub>
              </m:sSub>
              <m:r>
                <m:rPr>
                  <m:sty m:val="b"/>
                </m:rPr>
                <w:rPr>
                  <w:rFonts w:ascii="Cambria Math" w:eastAsia="맑은 고딕" w:hAnsi="Cambria Math"/>
                  <w:sz w:val="20"/>
                  <w:szCs w:val="20"/>
                  <w:lang w:eastAsia="zh-CN"/>
                </w:rPr>
                <m:t>=1</m:t>
              </m:r>
            </m:oMath>
            <w:r w:rsidRPr="00EA0D06">
              <w:rPr>
                <w:rFonts w:ascii="Times New Roman" w:eastAsia="맑은 고딕" w:hAnsi="Times New Roman"/>
                <w:b/>
                <w:bCs/>
                <w:sz w:val="20"/>
                <w:szCs w:val="20"/>
                <w:lang w:eastAsia="zh-CN"/>
              </w:rPr>
              <w:t xml:space="preserve"> if i-th Tx port is </w:t>
            </w:r>
            <w:r>
              <w:rPr>
                <w:rFonts w:ascii="Times New Roman" w:eastAsia="맑은 고딕" w:hAnsi="Times New Roman"/>
                <w:b/>
                <w:bCs/>
                <w:sz w:val="20"/>
                <w:szCs w:val="20"/>
                <w:lang w:eastAsia="zh-CN"/>
              </w:rPr>
              <w:t>used</w:t>
            </w:r>
            <w:r w:rsidRPr="00EA0D06">
              <w:rPr>
                <w:rFonts w:ascii="Times New Roman" w:eastAsia="맑은 고딕" w:hAnsi="Times New Roman"/>
                <w:b/>
                <w:bCs/>
                <w:sz w:val="20"/>
                <w:szCs w:val="20"/>
                <w:lang w:eastAsia="zh-CN"/>
              </w:rPr>
              <w:t xml:space="preserve"> in the PUSCH transmission, </w:t>
            </w:r>
            <m:oMath>
              <m:sSub>
                <m:sSubPr>
                  <m:ctrlPr>
                    <w:rPr>
                      <w:rFonts w:ascii="Cambria Math" w:eastAsia="맑은 고딕" w:hAnsi="Cambria Math"/>
                      <w:b/>
                      <w:bCs/>
                      <w:sz w:val="20"/>
                      <w:szCs w:val="20"/>
                      <w:lang w:eastAsia="zh-CN"/>
                    </w:rPr>
                  </m:ctrlPr>
                </m:sSubPr>
                <m:e>
                  <m:r>
                    <m:rPr>
                      <m:sty m:val="bi"/>
                    </m:rPr>
                    <w:rPr>
                      <w:rFonts w:ascii="Cambria Math" w:eastAsia="맑은 고딕" w:hAnsi="Cambria Math"/>
                      <w:sz w:val="20"/>
                      <w:szCs w:val="20"/>
                      <w:lang w:eastAsia="zh-CN"/>
                    </w:rPr>
                    <m:t>δ</m:t>
                  </m:r>
                </m:e>
                <m:sub>
                  <m:r>
                    <m:rPr>
                      <m:sty m:val="bi"/>
                    </m:rPr>
                    <w:rPr>
                      <w:rFonts w:ascii="Cambria Math" w:eastAsia="맑은 고딕" w:hAnsi="Cambria Math"/>
                      <w:sz w:val="20"/>
                      <w:szCs w:val="20"/>
                      <w:lang w:eastAsia="zh-CN"/>
                    </w:rPr>
                    <m:t>i</m:t>
                  </m:r>
                </m:sub>
              </m:sSub>
              <m:r>
                <m:rPr>
                  <m:sty m:val="b"/>
                </m:rPr>
                <w:rPr>
                  <w:rFonts w:ascii="Cambria Math" w:eastAsia="맑은 고딕" w:hAnsi="Cambria Math"/>
                  <w:sz w:val="20"/>
                  <w:szCs w:val="20"/>
                  <w:lang w:eastAsia="zh-CN"/>
                </w:rPr>
                <m:t>=0</m:t>
              </m:r>
            </m:oMath>
            <w:r w:rsidRPr="00EA0D06">
              <w:rPr>
                <w:rFonts w:ascii="Times New Roman" w:eastAsia="맑은 고딕" w:hAnsi="Times New Roman"/>
                <w:b/>
                <w:bCs/>
                <w:sz w:val="20"/>
                <w:szCs w:val="20"/>
                <w:lang w:eastAsia="zh-CN"/>
              </w:rPr>
              <w:t xml:space="preserve"> otherwise</w:t>
            </w:r>
            <w:r>
              <w:rPr>
                <w:rFonts w:ascii="Times New Roman" w:eastAsia="맑은 고딕"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맑은 고딕"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맑은 고딕" w:hint="eastAsia"/>
                <w:color w:val="000000"/>
                <w:lang w:val="en-US" w:eastAsia="ko-KR"/>
              </w:rPr>
              <w:t xml:space="preserve">Not support, agree with </w:t>
            </w:r>
            <w:r>
              <w:rPr>
                <w:rFonts w:eastAsia="맑은 고딕"/>
                <w:color w:val="000000"/>
                <w:lang w:val="en-US" w:eastAsia="ko-KR"/>
              </w:rPr>
              <w:t>Intel/</w:t>
            </w:r>
            <w:r>
              <w:rPr>
                <w:rFonts w:eastAsia="맑은 고딕" w:hint="eastAsia"/>
                <w:color w:val="000000"/>
                <w:lang w:val="en-US" w:eastAsia="ko-KR"/>
              </w:rPr>
              <w:t xml:space="preserve">ZTE and </w:t>
            </w:r>
            <w:proofErr w:type="spellStart"/>
            <w:r>
              <w:rPr>
                <w:rFonts w:eastAsia="맑은 고딕" w:hint="eastAsia"/>
                <w:color w:val="000000"/>
                <w:lang w:val="en-US" w:eastAsia="ko-KR"/>
              </w:rPr>
              <w:t>Docomo</w:t>
            </w:r>
            <w:proofErr w:type="spellEnd"/>
            <w:r>
              <w:rPr>
                <w:rFonts w:eastAsia="맑은 고딕" w:hint="eastAsia"/>
                <w:color w:val="000000"/>
                <w:lang w:val="en-US" w:eastAsia="ko-KR"/>
              </w:rPr>
              <w:t xml:space="preserve">. </w:t>
            </w:r>
            <w:r>
              <w:rPr>
                <w:rFonts w:eastAsia="맑은 고딕"/>
                <w:color w:val="000000"/>
                <w:lang w:val="en-US" w:eastAsia="ko-KR"/>
              </w:rPr>
              <w:t xml:space="preserve">Besides, we still don’t have full picture of Rel-18 UL codebook, so it seems premature to agree this proposal. </w:t>
            </w:r>
          </w:p>
        </w:tc>
      </w:tr>
      <w:tr w:rsidR="006D41BE" w14:paraId="3C22EDB4" w14:textId="77777777">
        <w:trPr>
          <w:trHeight w:val="170"/>
          <w:jc w:val="center"/>
        </w:trPr>
        <w:tc>
          <w:tcPr>
            <w:tcW w:w="1795" w:type="dxa"/>
          </w:tcPr>
          <w:p w14:paraId="70F5458B"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0C79EA6C"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5B517B7C" w14:textId="77777777">
        <w:trPr>
          <w:trHeight w:val="90"/>
          <w:jc w:val="center"/>
        </w:trPr>
        <w:tc>
          <w:tcPr>
            <w:tcW w:w="1795" w:type="dxa"/>
          </w:tcPr>
          <w:p w14:paraId="2305DC46"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32E020A7" w14:textId="77777777" w:rsidR="006D41BE" w:rsidRDefault="006D41BE" w:rsidP="006D41BE">
            <w:pPr>
              <w:tabs>
                <w:tab w:val="left" w:pos="1210"/>
              </w:tabs>
              <w:overflowPunct/>
              <w:spacing w:before="0" w:after="0" w:line="240" w:lineRule="auto"/>
              <w:contextualSpacing/>
              <w:textAlignment w:val="auto"/>
              <w:rPr>
                <w:color w:val="000000"/>
                <w:lang w:eastAsia="zh-CN"/>
              </w:rPr>
            </w:pPr>
          </w:p>
        </w:tc>
      </w:tr>
      <w:tr w:rsidR="006D41BE" w14:paraId="7157508D" w14:textId="77777777">
        <w:trPr>
          <w:trHeight w:val="226"/>
          <w:jc w:val="center"/>
        </w:trPr>
        <w:tc>
          <w:tcPr>
            <w:tcW w:w="1795" w:type="dxa"/>
          </w:tcPr>
          <w:p w14:paraId="5FFB3590"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4342B645" w14:textId="77777777" w:rsidR="006D41BE" w:rsidRDefault="006D41BE" w:rsidP="006D41BE">
            <w:pPr>
              <w:spacing w:before="0" w:after="0" w:line="240" w:lineRule="auto"/>
              <w:contextualSpacing/>
            </w:pPr>
          </w:p>
        </w:tc>
      </w:tr>
      <w:tr w:rsidR="006D41BE" w14:paraId="744DEA97" w14:textId="77777777">
        <w:trPr>
          <w:trHeight w:val="90"/>
          <w:jc w:val="center"/>
        </w:trPr>
        <w:tc>
          <w:tcPr>
            <w:tcW w:w="1795" w:type="dxa"/>
          </w:tcPr>
          <w:p w14:paraId="3DBA291C"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9C7E2A0" w14:textId="77777777" w:rsidR="006D41BE" w:rsidRDefault="006D41BE" w:rsidP="006D41BE">
            <w:pPr>
              <w:overflowPunct/>
              <w:spacing w:before="0" w:after="0" w:line="240" w:lineRule="auto"/>
              <w:contextualSpacing/>
              <w:textAlignment w:val="auto"/>
              <w:rPr>
                <w:color w:val="000000"/>
                <w:lang w:val="en-US" w:eastAsia="zh-CN"/>
              </w:rPr>
            </w:pPr>
            <w:bookmarkStart w:id="13" w:name="_GoBack"/>
            <w:bookmarkEnd w:id="13"/>
          </w:p>
        </w:tc>
      </w:tr>
      <w:tr w:rsidR="006D41BE" w14:paraId="1FC9A03F" w14:textId="77777777">
        <w:trPr>
          <w:trHeight w:val="319"/>
          <w:jc w:val="center"/>
        </w:trPr>
        <w:tc>
          <w:tcPr>
            <w:tcW w:w="1795" w:type="dxa"/>
          </w:tcPr>
          <w:p w14:paraId="6C2D9438"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2B9C21CE" w14:textId="77777777" w:rsidR="006D41BE" w:rsidRDefault="006D41BE" w:rsidP="006D41BE">
            <w:pPr>
              <w:overflowPunct/>
              <w:spacing w:before="0" w:after="0" w:line="240" w:lineRule="auto"/>
              <w:contextualSpacing/>
              <w:textAlignment w:val="auto"/>
              <w:rPr>
                <w:color w:val="000000"/>
                <w:lang w:val="en-US" w:eastAsia="zh-CN"/>
              </w:rPr>
            </w:pPr>
          </w:p>
        </w:tc>
      </w:tr>
      <w:tr w:rsidR="006D41BE" w14:paraId="356255FD" w14:textId="77777777">
        <w:trPr>
          <w:trHeight w:val="90"/>
          <w:jc w:val="center"/>
        </w:trPr>
        <w:tc>
          <w:tcPr>
            <w:tcW w:w="1795" w:type="dxa"/>
          </w:tcPr>
          <w:p w14:paraId="15156482" w14:textId="77777777" w:rsidR="006D41BE" w:rsidRDefault="006D41BE" w:rsidP="006D41BE">
            <w:pPr>
              <w:overflowPunct/>
              <w:spacing w:before="0" w:after="0" w:line="240" w:lineRule="auto"/>
              <w:contextualSpacing/>
              <w:textAlignment w:val="auto"/>
              <w:rPr>
                <w:color w:val="000000"/>
                <w:lang w:val="en-US" w:eastAsia="zh-CN"/>
              </w:rPr>
            </w:pPr>
          </w:p>
        </w:tc>
        <w:tc>
          <w:tcPr>
            <w:tcW w:w="8015" w:type="dxa"/>
          </w:tcPr>
          <w:p w14:paraId="70BD9DF9" w14:textId="77777777" w:rsidR="006D41BE" w:rsidRDefault="006D41BE" w:rsidP="006D41BE">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b"/>
        <w:spacing w:after="0" w:line="240" w:lineRule="auto"/>
        <w:contextualSpacing/>
        <w:rPr>
          <w:b/>
          <w:bCs/>
          <w:sz w:val="22"/>
          <w:szCs w:val="22"/>
        </w:rPr>
      </w:pPr>
      <w:r>
        <w:rPr>
          <w:b/>
          <w:bCs/>
          <w:sz w:val="22"/>
          <w:szCs w:val="22"/>
        </w:rPr>
        <w:t>TBD</w:t>
      </w:r>
    </w:p>
    <w:p w14:paraId="1244F4FC" w14:textId="77777777" w:rsidR="00140ABC" w:rsidRDefault="00140ABC">
      <w:pPr>
        <w:pStyle w:val="ab"/>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b"/>
        <w:spacing w:after="0" w:line="240" w:lineRule="auto"/>
        <w:contextualSpacing/>
        <w:rPr>
          <w:b/>
          <w:bCs/>
          <w:sz w:val="22"/>
          <w:szCs w:val="22"/>
        </w:rPr>
      </w:pPr>
      <w:r>
        <w:rPr>
          <w:b/>
          <w:bCs/>
          <w:sz w:val="22"/>
          <w:szCs w:val="22"/>
        </w:rPr>
        <w:t>TBD</w:t>
      </w:r>
    </w:p>
    <w:p w14:paraId="560577C8" w14:textId="77777777" w:rsidR="00140ABC" w:rsidRDefault="00140ABC">
      <w:pPr>
        <w:pStyle w:val="ab"/>
        <w:spacing w:after="0" w:line="240" w:lineRule="auto"/>
        <w:contextualSpacing/>
        <w:rPr>
          <w:b/>
          <w:bCs/>
          <w:sz w:val="22"/>
          <w:szCs w:val="22"/>
        </w:rPr>
      </w:pPr>
    </w:p>
    <w:p w14:paraId="2AD1119E" w14:textId="77777777" w:rsidR="00140ABC" w:rsidRDefault="00140ABC">
      <w:pPr>
        <w:pStyle w:val="ab"/>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b"/>
        <w:spacing w:after="0" w:line="240" w:lineRule="auto"/>
        <w:contextualSpacing/>
        <w:rPr>
          <w:b/>
          <w:bCs/>
          <w:sz w:val="22"/>
          <w:szCs w:val="22"/>
        </w:rPr>
      </w:pPr>
      <w:r>
        <w:rPr>
          <w:b/>
          <w:bCs/>
          <w:sz w:val="22"/>
          <w:szCs w:val="22"/>
        </w:rPr>
        <w:t>TBD</w:t>
      </w:r>
    </w:p>
    <w:p w14:paraId="755CB1AC" w14:textId="77777777" w:rsidR="00140ABC" w:rsidRDefault="00140ABC">
      <w:pPr>
        <w:pStyle w:val="ab"/>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15910">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15910">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b"/>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lastRenderedPageBreak/>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b"/>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b"/>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b"/>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7:</w:t>
            </w:r>
            <w:r>
              <w:rPr>
                <w:rFonts w:ascii="Times" w:hAnsi="Times" w:cs="Times"/>
                <w:i/>
                <w:iCs/>
                <w:sz w:val="20"/>
                <w:szCs w:val="20"/>
              </w:rPr>
              <w:t xml:space="preserve"> Following issues should be further discussed:</w:t>
            </w:r>
          </w:p>
          <w:p w14:paraId="1B1D1CA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b"/>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lastRenderedPageBreak/>
              <w:t xml:space="preserve">Alt 2: two coherent groups of {0,1,4,5} and {2,3,6,7} </w:t>
            </w:r>
          </w:p>
          <w:p w14:paraId="33BF785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lastRenderedPageBreak/>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b"/>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b"/>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b"/>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b"/>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7"/>
                <w:rFonts w:cs="Times New Roman"/>
                <w:b/>
              </w:rPr>
              <w:t>Proposal 7</w:t>
            </w:r>
            <w:r>
              <w:rPr>
                <w:rStyle w:val="af7"/>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b"/>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lastRenderedPageBreak/>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맑은 고딕"/>
                <w:i/>
                <w:iCs/>
                <w:lang w:eastAsia="zh-CN"/>
              </w:rPr>
            </w:pPr>
            <w:r>
              <w:rPr>
                <w:b/>
                <w:bCs/>
                <w:i/>
                <w:iCs/>
                <w:color w:val="000000"/>
                <w:lang w:val="en-US"/>
              </w:rPr>
              <w:t>Proposal 10:</w:t>
            </w:r>
            <w:r>
              <w:rPr>
                <w:b/>
                <w:bCs/>
                <w:lang w:eastAsia="zh-CN"/>
              </w:rPr>
              <w:t xml:space="preserve"> </w:t>
            </w:r>
            <w:r>
              <w:rPr>
                <w:rFonts w:eastAsia="맑은 고딕"/>
                <w:i/>
                <w:iCs/>
                <w:lang w:eastAsia="zh-CN"/>
              </w:rPr>
              <w:t xml:space="preserve">In addition to reusing Rel-16 full power mode 0/1/2, support a new mode 0A for full power transmission for PUSCH with 8 Tx. </w:t>
            </w:r>
          </w:p>
          <w:p w14:paraId="2123B9AA" w14:textId="77777777" w:rsidR="00140ABC" w:rsidRDefault="00E9687C">
            <w:pPr>
              <w:pStyle w:val="afb"/>
              <w:numPr>
                <w:ilvl w:val="0"/>
                <w:numId w:val="19"/>
              </w:numPr>
              <w:spacing w:before="0" w:line="240" w:lineRule="auto"/>
              <w:contextualSpacing/>
              <w:rPr>
                <w:rFonts w:ascii="Times New Roman" w:eastAsia="맑은 고딕" w:hAnsi="Times New Roman"/>
                <w:i/>
                <w:iCs/>
                <w:sz w:val="20"/>
                <w:szCs w:val="20"/>
                <w:lang w:eastAsia="zh-CN"/>
              </w:rPr>
            </w:pPr>
            <w:r>
              <w:rPr>
                <w:rFonts w:ascii="Times New Roman" w:eastAsia="맑은 고딕" w:hAnsi="Times New Roman"/>
                <w:i/>
                <w:iCs/>
                <w:sz w:val="20"/>
                <w:szCs w:val="20"/>
                <w:lang w:eastAsia="zh-CN"/>
              </w:rPr>
              <w:t xml:space="preserve">Mode 0A set the power scaling factor </w:t>
            </w:r>
            <m:oMath>
              <m:r>
                <w:rPr>
                  <w:rFonts w:ascii="Cambria Math" w:eastAsia="맑은 고딕" w:hAnsi="Cambria Math"/>
                  <w:sz w:val="20"/>
                  <w:szCs w:val="20"/>
                  <w:lang w:eastAsia="zh-CN"/>
                </w:rPr>
                <m:t>α</m:t>
              </m:r>
            </m:oMath>
            <w:r>
              <w:rPr>
                <w:rFonts w:ascii="Times New Roman" w:eastAsia="맑은 고딕" w:hAnsi="Times New Roman"/>
                <w:i/>
                <w:iCs/>
                <w:sz w:val="20"/>
                <w:szCs w:val="20"/>
                <w:lang w:eastAsia="zh-CN"/>
              </w:rPr>
              <w:t xml:space="preserve"> = </w:t>
            </w:r>
            <m:oMath>
              <m:r>
                <w:rPr>
                  <w:rFonts w:ascii="Cambria Math" w:eastAsia="맑은 고딕" w:hAnsi="Cambria Math"/>
                  <w:sz w:val="20"/>
                  <w:szCs w:val="20"/>
                  <w:lang w:eastAsia="zh-CN"/>
                </w:rPr>
                <m:t>min(1,</m:t>
              </m:r>
              <m:nary>
                <m:naryPr>
                  <m:chr m:val="∑"/>
                  <m:ctrlPr>
                    <w:rPr>
                      <w:rFonts w:ascii="Cambria Math" w:eastAsia="맑은 고딕" w:hAnsi="Cambria Math"/>
                      <w:i/>
                      <w:iCs/>
                      <w:sz w:val="20"/>
                      <w:szCs w:val="20"/>
                      <w:lang w:eastAsia="zh-CN"/>
                    </w:rPr>
                  </m:ctrlPr>
                </m:naryPr>
                <m:sub>
                  <m:r>
                    <w:rPr>
                      <w:rFonts w:ascii="Cambria Math" w:eastAsia="맑은 고딕" w:hAnsi="Cambria Math"/>
                      <w:sz w:val="20"/>
                      <w:szCs w:val="20"/>
                      <w:lang w:eastAsia="zh-CN"/>
                    </w:rPr>
                    <m:t>i=1</m:t>
                  </m:r>
                </m:sub>
                <m:sup>
                  <m:r>
                    <w:rPr>
                      <w:rFonts w:ascii="Cambria Math" w:eastAsia="맑은 고딕" w:hAnsi="Cambria Math"/>
                      <w:sz w:val="20"/>
                      <w:szCs w:val="20"/>
                      <w:lang w:eastAsia="zh-CN"/>
                    </w:rPr>
                    <m:t>8</m:t>
                  </m:r>
                </m:sup>
                <m:e>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α</m:t>
                      </m:r>
                    </m:e>
                    <m:sub>
                      <m:r>
                        <w:rPr>
                          <w:rFonts w:ascii="Cambria Math" w:eastAsia="맑은 고딕" w:hAnsi="Cambria Math"/>
                          <w:sz w:val="20"/>
                          <w:szCs w:val="20"/>
                          <w:lang w:eastAsia="zh-CN"/>
                        </w:rPr>
                        <m:t>i</m:t>
                      </m:r>
                    </m:sub>
                  </m:sSub>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δ</m:t>
                      </m:r>
                    </m:e>
                    <m:sub>
                      <m:r>
                        <w:rPr>
                          <w:rFonts w:ascii="Cambria Math" w:eastAsia="맑은 고딕" w:hAnsi="Cambria Math"/>
                          <w:sz w:val="20"/>
                          <w:szCs w:val="20"/>
                          <w:lang w:eastAsia="zh-CN"/>
                        </w:rPr>
                        <m:t>i</m:t>
                      </m:r>
                    </m:sub>
                  </m:sSub>
                </m:e>
              </m:nary>
              <m:r>
                <w:rPr>
                  <w:rFonts w:ascii="Cambria Math" w:eastAsia="맑은 고딕" w:hAnsi="Cambria Math"/>
                  <w:sz w:val="20"/>
                  <w:szCs w:val="20"/>
                  <w:lang w:eastAsia="zh-CN"/>
                </w:rPr>
                <m:t>)</m:t>
              </m:r>
            </m:oMath>
            <w:r>
              <w:rPr>
                <w:rFonts w:ascii="Times New Roman" w:eastAsia="맑은 고딕" w:hAnsi="Times New Roman"/>
                <w:i/>
                <w:iCs/>
                <w:sz w:val="20"/>
                <w:szCs w:val="20"/>
                <w:lang w:eastAsia="zh-CN"/>
              </w:rPr>
              <w:t xml:space="preserve"> for a PUSCH transmission, where </w:t>
            </w:r>
            <m:oMath>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α</m:t>
                  </m:r>
                </m:e>
                <m:sub>
                  <m:r>
                    <w:rPr>
                      <w:rFonts w:ascii="Cambria Math" w:eastAsia="맑은 고딕" w:hAnsi="Cambria Math"/>
                      <w:sz w:val="20"/>
                      <w:szCs w:val="20"/>
                      <w:lang w:eastAsia="zh-CN"/>
                    </w:rPr>
                    <m:t>i</m:t>
                  </m:r>
                </m:sub>
              </m:sSub>
            </m:oMath>
            <w:r>
              <w:rPr>
                <w:rFonts w:ascii="Times New Roman" w:eastAsia="맑은 고딕" w:hAnsi="Times New Roman"/>
                <w:i/>
                <w:iCs/>
                <w:sz w:val="20"/>
                <w:szCs w:val="20"/>
                <w:lang w:eastAsia="zh-CN"/>
              </w:rPr>
              <w:t xml:space="preserve"> is the power scaling factor the i-th Tx port. </w:t>
            </w:r>
            <m:oMath>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δ</m:t>
                  </m:r>
                </m:e>
                <m:sub>
                  <m:r>
                    <w:rPr>
                      <w:rFonts w:ascii="Cambria Math" w:eastAsia="맑은 고딕" w:hAnsi="Cambria Math"/>
                      <w:sz w:val="20"/>
                      <w:szCs w:val="20"/>
                      <w:lang w:eastAsia="zh-CN"/>
                    </w:rPr>
                    <m:t>i</m:t>
                  </m:r>
                </m:sub>
              </m:sSub>
              <m:r>
                <w:rPr>
                  <w:rFonts w:ascii="Cambria Math" w:eastAsia="맑은 고딕" w:hAnsi="Cambria Math"/>
                  <w:sz w:val="20"/>
                  <w:szCs w:val="20"/>
                  <w:lang w:eastAsia="zh-CN"/>
                </w:rPr>
                <m:t>=1</m:t>
              </m:r>
            </m:oMath>
            <w:r>
              <w:rPr>
                <w:rFonts w:ascii="Times New Roman" w:eastAsia="맑은 고딕" w:hAnsi="Times New Roman"/>
                <w:i/>
                <w:iCs/>
                <w:sz w:val="20"/>
                <w:szCs w:val="20"/>
                <w:lang w:eastAsia="zh-CN"/>
              </w:rPr>
              <w:t xml:space="preserve"> if i-th Tx port is used in the PUSCH transmission, </w:t>
            </w:r>
            <m:oMath>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δ</m:t>
                  </m:r>
                </m:e>
                <m:sub>
                  <m:r>
                    <w:rPr>
                      <w:rFonts w:ascii="Cambria Math" w:eastAsia="맑은 고딕" w:hAnsi="Cambria Math"/>
                      <w:sz w:val="20"/>
                      <w:szCs w:val="20"/>
                      <w:lang w:eastAsia="zh-CN"/>
                    </w:rPr>
                    <m:t>i</m:t>
                  </m:r>
                </m:sub>
              </m:sSub>
              <m:r>
                <w:rPr>
                  <w:rFonts w:ascii="Cambria Math" w:eastAsia="맑은 고딕" w:hAnsi="Cambria Math"/>
                  <w:sz w:val="20"/>
                  <w:szCs w:val="20"/>
                  <w:lang w:eastAsia="zh-CN"/>
                </w:rPr>
                <m:t>=0</m:t>
              </m:r>
            </m:oMath>
            <w:r>
              <w:rPr>
                <w:rFonts w:ascii="Times New Roman" w:eastAsia="맑은 고딕"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b"/>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R1-2208632,</w:t>
      </w:r>
      <w:r>
        <w:rPr>
          <w:rFonts w:ascii="Times New Roman" w:hAnsi="Times New Roman"/>
          <w:szCs w:val="20"/>
        </w:rPr>
        <w:tab/>
        <w:t>Discussion on enabling 8 TX UL transmission, vivo</w:t>
      </w:r>
    </w:p>
    <w:p w14:paraId="4354462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b"/>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CA57C" w14:textId="77777777" w:rsidR="00015910" w:rsidRDefault="00015910">
      <w:pPr>
        <w:spacing w:after="0" w:line="240" w:lineRule="auto"/>
      </w:pPr>
      <w:r>
        <w:separator/>
      </w:r>
    </w:p>
  </w:endnote>
  <w:endnote w:type="continuationSeparator" w:id="0">
    <w:p w14:paraId="22756053" w14:textId="77777777" w:rsidR="00015910" w:rsidRDefault="0001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140ABC" w:rsidRDefault="00E9687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643D4">
      <w:rPr>
        <w:rStyle w:val="af5"/>
        <w:noProof/>
      </w:rPr>
      <w:t>1</w:t>
    </w:r>
    <w:r>
      <w:rPr>
        <w:rStyle w:val="af5"/>
      </w:rPr>
      <w:fldChar w:fldCharType="end"/>
    </w:r>
  </w:p>
  <w:p w14:paraId="13751902" w14:textId="77777777" w:rsidR="00140ABC" w:rsidRDefault="00140ABC">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0EB93335" w:rsidR="00140ABC" w:rsidRDefault="00E9687C">
    <w:pPr>
      <w:pStyle w:val="ad"/>
      <w:ind w:right="360"/>
    </w:pPr>
    <w:r>
      <w:rPr>
        <w:rStyle w:val="af5"/>
      </w:rPr>
      <w:fldChar w:fldCharType="begin"/>
    </w:r>
    <w:r>
      <w:rPr>
        <w:rStyle w:val="af5"/>
      </w:rPr>
      <w:instrText xml:space="preserve"> PAGE </w:instrText>
    </w:r>
    <w:r>
      <w:rPr>
        <w:rStyle w:val="af5"/>
      </w:rPr>
      <w:fldChar w:fldCharType="separate"/>
    </w:r>
    <w:r w:rsidR="007943D8">
      <w:rPr>
        <w:rStyle w:val="af5"/>
        <w:noProof/>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943D8">
      <w:rPr>
        <w:rStyle w:val="af5"/>
        <w:noProof/>
      </w:rPr>
      <w:t>26</w:t>
    </w:r>
    <w:r>
      <w:rPr>
        <w:rStyle w:val="a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D71C2" w14:textId="77777777" w:rsidR="00015910" w:rsidRDefault="00015910">
      <w:pPr>
        <w:spacing w:after="0" w:line="240" w:lineRule="auto"/>
      </w:pPr>
      <w:r>
        <w:separator/>
      </w:r>
    </w:p>
  </w:footnote>
  <w:footnote w:type="continuationSeparator" w:id="0">
    <w:p w14:paraId="29ADA961" w14:textId="77777777" w:rsidR="00015910" w:rsidRDefault="0001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16"/>
    <w:lvlOverride w:ilvl="0">
      <w:startOverride w:val="1"/>
    </w:lvlOverride>
  </w:num>
  <w:num w:numId="7">
    <w:abstractNumId w:val="23"/>
  </w:num>
  <w:num w:numId="8">
    <w:abstractNumId w:val="8"/>
  </w:num>
  <w:num w:numId="9">
    <w:abstractNumId w:val="9"/>
  </w:num>
  <w:num w:numId="10">
    <w:abstractNumId w:val="11"/>
  </w:num>
  <w:num w:numId="11">
    <w:abstractNumId w:val="14"/>
  </w:num>
  <w:num w:numId="12">
    <w:abstractNumId w:val="22"/>
  </w:num>
  <w:num w:numId="13">
    <w:abstractNumId w:val="15"/>
  </w:num>
  <w:num w:numId="14">
    <w:abstractNumId w:val="24"/>
  </w:num>
  <w:num w:numId="15">
    <w:abstractNumId w:val="4"/>
  </w:num>
  <w:num w:numId="16">
    <w:abstractNumId w:val="6"/>
  </w:num>
  <w:num w:numId="17">
    <w:abstractNumId w:val="17"/>
  </w:num>
  <w:num w:numId="18">
    <w:abstractNumId w:val="5"/>
  </w:num>
  <w:num w:numId="19">
    <w:abstractNumId w:val="10"/>
  </w:num>
  <w:num w:numId="20">
    <w:abstractNumId w:val="1"/>
  </w:num>
  <w:num w:numId="21">
    <w:abstractNumId w:val="0"/>
  </w:num>
  <w:num w:numId="22">
    <w:abstractNumId w:val="7"/>
  </w:num>
  <w:num w:numId="23">
    <w:abstractNumId w:val="12"/>
  </w:num>
  <w:num w:numId="24">
    <w:abstractNumId w:val="2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_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89906AB9-874C-4C14-A87B-74EEB651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26</Pages>
  <Words>11898</Words>
  <Characters>67822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박해욱/책임연구원/ICT기술센터 C&amp;M표준(연)5G무선접속표준Task(haewook.park@lge.com)</cp:lastModifiedBy>
  <cp:revision>17</cp:revision>
  <cp:lastPrinted>2011-11-09T07:49:00Z</cp:lastPrinted>
  <dcterms:created xsi:type="dcterms:W3CDTF">2022-10-10T03:45:00Z</dcterms:created>
  <dcterms:modified xsi:type="dcterms:W3CDTF">2022-10-10T04:48:00Z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