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8"/>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 xml:space="preserve"> R1-220xxxx</w:t>
      </w:r>
    </w:p>
    <w:p>
      <w:pPr>
        <w:pStyle w:val="168"/>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pPr>
        <w:pStyle w:val="168"/>
        <w:spacing w:after="0" w:line="240" w:lineRule="auto"/>
        <w:contextualSpacing/>
        <w:jc w:val="both"/>
        <w:rPr>
          <w:rFonts w:eastAsiaTheme="minorEastAsia"/>
          <w:b/>
          <w:sz w:val="24"/>
          <w:szCs w:val="24"/>
          <w:lang w:eastAsia="zh-CN"/>
        </w:rPr>
      </w:pPr>
    </w:p>
    <w:p>
      <w:pPr>
        <w:pStyle w:val="168"/>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r>
      <w:r>
        <w:rPr>
          <w:rFonts w:ascii="Arial" w:hAnsi="Arial" w:cs="Arial"/>
          <w:b/>
          <w:sz w:val="24"/>
          <w:szCs w:val="24"/>
        </w:rPr>
        <w:t>9.1.4.2</w:t>
      </w:r>
    </w:p>
    <w:p>
      <w:pPr>
        <w:pStyle w:val="168"/>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Moderator (InterDigital, Inc.)</w:t>
      </w:r>
    </w:p>
    <w:p>
      <w:pPr>
        <w:pStyle w:val="168"/>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FL Summary on SRI/TPMI Enhancements; First Round</w:t>
      </w:r>
    </w:p>
    <w:p>
      <w:pPr>
        <w:pStyle w:val="168"/>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r>
      <w:r>
        <w:rPr>
          <w:rFonts w:ascii="Arial" w:hAnsi="Arial" w:cs="Arial"/>
          <w:b/>
          <w:sz w:val="24"/>
          <w:szCs w:val="24"/>
        </w:rPr>
        <w:t>Discussion and Decision</w:t>
      </w:r>
    </w:p>
    <w:p>
      <w:pPr>
        <w:pStyle w:val="32"/>
        <w:spacing w:after="0" w:line="240" w:lineRule="auto"/>
        <w:contextualSpacing/>
        <w:rPr>
          <w:rFonts w:ascii="Times New Roman" w:hAnsi="Times New Roman" w:eastAsiaTheme="minorEastAsia"/>
          <w:sz w:val="22"/>
          <w:szCs w:val="22"/>
          <w:lang w:eastAsia="zh-CN"/>
        </w:rPr>
      </w:pPr>
    </w:p>
    <w:p>
      <w:pPr>
        <w:pStyle w:val="2"/>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pPr>
        <w:pStyle w:val="32"/>
        <w:spacing w:after="0" w:line="240" w:lineRule="auto"/>
        <w:ind w:firstLine="288"/>
        <w:contextualSpacing/>
        <w:rPr>
          <w:rFonts w:ascii="Times New Roman" w:hAnsi="Times New Roman" w:eastAsiaTheme="minorEastAsia"/>
          <w:sz w:val="22"/>
          <w:szCs w:val="22"/>
          <w:lang w:eastAsia="zh-CN"/>
        </w:rPr>
      </w:pPr>
      <w:r>
        <w:rPr>
          <w:rFonts w:ascii="Times New Roman" w:hAnsi="Times New Roman" w:eastAsiaTheme="minorEastAsia"/>
          <w:sz w:val="22"/>
          <w:szCs w:val="22"/>
          <w:lang w:eastAsia="zh-CN"/>
        </w:rPr>
        <w:t xml:space="preserve">In RAN plenary #94, the WID for Rel-18 MIMO enhancements was finalized [1]. According to the WID, some enhancements for SRI/TPMI are necessary to enable 8 TX UE transmission. </w:t>
      </w:r>
    </w:p>
    <w:p>
      <w:pPr>
        <w:pStyle w:val="32"/>
        <w:spacing w:after="0" w:line="240" w:lineRule="auto"/>
        <w:ind w:firstLine="288"/>
        <w:contextualSpacing/>
        <w:rPr>
          <w:rFonts w:ascii="Times New Roman" w:hAnsi="Times New Roman" w:eastAsiaTheme="minorEastAsia"/>
          <w:sz w:val="22"/>
          <w:szCs w:val="22"/>
          <w:lang w:eastAsia="zh-CN"/>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napToGrid w:val="0"/>
              <w:spacing w:before="0" w:after="0" w:line="240" w:lineRule="auto"/>
              <w:contextualSpacing/>
              <w:jc w:val="both"/>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pPr>
              <w:snapToGrid w:val="0"/>
              <w:spacing w:before="0" w:after="0" w:line="240" w:lineRule="auto"/>
              <w:contextualSpacing/>
              <w:jc w:val="both"/>
              <w:rPr>
                <w:bCs/>
                <w:i/>
                <w:iCs/>
              </w:rPr>
            </w:pPr>
            <w:r>
              <w:rPr>
                <w:bCs/>
                <w:i/>
                <w:iCs/>
              </w:rPr>
              <w:t>-</w:t>
            </w:r>
            <w:r>
              <w:rPr>
                <w:bCs/>
                <w:i/>
                <w:iCs/>
              </w:rPr>
              <w:tab/>
            </w:r>
            <w:r>
              <w:rPr>
                <w:bCs/>
                <w:i/>
                <w:iCs/>
              </w:rPr>
              <w:t>Note: Potential restrictions on the scope of this objective (including coherence assumption, full/non-full power modes) will be identified as part of the study.</w:t>
            </w:r>
            <w:bookmarkStart w:id="12" w:name="_GoBack"/>
            <w:bookmarkEnd w:id="12"/>
          </w:p>
        </w:tc>
      </w:tr>
    </w:tbl>
    <w:p>
      <w:pPr>
        <w:pStyle w:val="32"/>
        <w:spacing w:after="0" w:line="240" w:lineRule="auto"/>
        <w:ind w:firstLine="288"/>
        <w:contextualSpacing/>
        <w:rPr>
          <w:rFonts w:ascii="Times New Roman" w:hAnsi="Times New Roman" w:eastAsiaTheme="minorEastAsia"/>
          <w:sz w:val="22"/>
          <w:szCs w:val="22"/>
          <w:lang w:val="en-GB" w:eastAsia="zh-CN"/>
        </w:rPr>
      </w:pPr>
    </w:p>
    <w:p>
      <w:pPr>
        <w:pStyle w:val="32"/>
        <w:spacing w:after="0" w:line="240" w:lineRule="auto"/>
        <w:ind w:firstLine="288"/>
        <w:contextualSpacing/>
        <w:rPr>
          <w:rFonts w:ascii="Times New Roman" w:hAnsi="Times New Roman" w:eastAsiaTheme="minorEastAsia"/>
          <w:sz w:val="22"/>
          <w:szCs w:val="22"/>
          <w:lang w:eastAsia="zh-CN"/>
        </w:rPr>
      </w:pPr>
      <w:r>
        <w:rPr>
          <w:rFonts w:ascii="Times New Roman" w:hAnsi="Times New Roman" w:eastAsiaTheme="minorEastAsia"/>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pPr>
        <w:pStyle w:val="32"/>
        <w:spacing w:after="0" w:line="240" w:lineRule="auto"/>
        <w:ind w:firstLine="288"/>
        <w:contextualSpacing/>
        <w:rPr>
          <w:rFonts w:ascii="Times New Roman" w:hAnsi="Times New Roman" w:eastAsiaTheme="minorEastAsia"/>
          <w:sz w:val="22"/>
          <w:szCs w:val="22"/>
          <w:lang w:eastAsia="zh-CN"/>
        </w:rPr>
      </w:pPr>
    </w:p>
    <w:p>
      <w:pPr>
        <w:overflowPunct/>
        <w:autoSpaceDE/>
        <w:autoSpaceDN/>
        <w:adjustRightInd/>
        <w:spacing w:after="0" w:line="240" w:lineRule="auto"/>
        <w:contextualSpacing/>
        <w:jc w:val="both"/>
        <w:textAlignment w:val="auto"/>
        <w:rPr>
          <w:rFonts w:eastAsiaTheme="minorEastAsia"/>
          <w:sz w:val="22"/>
          <w:szCs w:val="22"/>
          <w:lang w:val="en-US" w:eastAsia="zh-CN"/>
        </w:rPr>
      </w:pPr>
    </w:p>
    <w:p>
      <w:pPr>
        <w:pStyle w:val="2"/>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pPr>
        <w:pStyle w:val="32"/>
        <w:spacing w:after="0" w:line="240" w:lineRule="auto"/>
        <w:ind w:firstLine="288"/>
        <w:contextualSpacing/>
        <w:rPr>
          <w:rFonts w:ascii="Times New Roman" w:hAnsi="Times New Roman" w:eastAsiaTheme="minorEastAsia"/>
          <w:sz w:val="22"/>
          <w:szCs w:val="22"/>
          <w:lang w:eastAsia="zh-CN"/>
        </w:rPr>
      </w:pPr>
      <w:r>
        <w:rPr>
          <w:rFonts w:ascii="Times New Roman" w:hAnsi="Times New Roman" w:eastAsiaTheme="minorEastAsia"/>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pPr>
        <w:pStyle w:val="113"/>
        <w:numPr>
          <w:ilvl w:val="0"/>
          <w:numId w:val="10"/>
        </w:numPr>
        <w:spacing w:line="240" w:lineRule="auto"/>
        <w:contextualSpacing/>
        <w:jc w:val="both"/>
        <w:rPr>
          <w:rFonts w:ascii="Times New Roman" w:hAnsi="Times New Roman" w:eastAsiaTheme="minorEastAsia"/>
          <w:lang w:eastAsia="zh-CN"/>
        </w:rPr>
      </w:pPr>
      <w:r>
        <w:rPr>
          <w:rFonts w:ascii="Times New Roman" w:hAnsi="Times New Roman" w:eastAsiaTheme="minorEastAsia"/>
          <w:lang w:eastAsia="zh-CN"/>
        </w:rPr>
        <w:t>Down-selection from Alt1-b and Alt2-a to identify the UL codebook design for 8TX UE by performing</w:t>
      </w:r>
    </w:p>
    <w:p>
      <w:pPr>
        <w:pStyle w:val="32"/>
        <w:numPr>
          <w:ilvl w:val="1"/>
          <w:numId w:val="11"/>
        </w:numPr>
        <w:spacing w:after="0" w:line="240" w:lineRule="auto"/>
        <w:ind w:left="1080"/>
        <w:contextualSpacing/>
        <w:rPr>
          <w:rFonts w:ascii="Times New Roman" w:hAnsi="Times New Roman" w:eastAsiaTheme="minorEastAsia"/>
          <w:sz w:val="22"/>
          <w:szCs w:val="22"/>
          <w:lang w:eastAsia="zh-CN"/>
        </w:rPr>
      </w:pPr>
      <w:r>
        <w:rPr>
          <w:rFonts w:ascii="Times New Roman" w:hAnsi="Times New Roman" w:eastAsiaTheme="minorEastAsia"/>
          <w:sz w:val="22"/>
          <w:szCs w:val="22"/>
          <w:lang w:eastAsia="zh-CN"/>
        </w:rPr>
        <w:t>TP analysis according to the agreed evaluation assumptions</w:t>
      </w:r>
    </w:p>
    <w:p>
      <w:pPr>
        <w:pStyle w:val="32"/>
        <w:numPr>
          <w:ilvl w:val="1"/>
          <w:numId w:val="11"/>
        </w:numPr>
        <w:spacing w:after="0" w:line="240" w:lineRule="auto"/>
        <w:ind w:left="1080"/>
        <w:contextualSpacing/>
        <w:rPr>
          <w:rFonts w:ascii="Times New Roman" w:hAnsi="Times New Roman" w:eastAsiaTheme="minorEastAsia"/>
          <w:sz w:val="22"/>
          <w:szCs w:val="22"/>
          <w:lang w:eastAsia="zh-CN"/>
        </w:rPr>
      </w:pPr>
      <w:r>
        <w:rPr>
          <w:rFonts w:ascii="Times New Roman" w:hAnsi="Times New Roman" w:eastAsiaTheme="minorEastAsia"/>
          <w:sz w:val="22"/>
          <w:szCs w:val="22"/>
          <w:lang w:eastAsia="zh-CN"/>
        </w:rPr>
        <w:t>Estimate of signaling overhead for rank and precoding indication</w:t>
      </w:r>
    </w:p>
    <w:p>
      <w:pPr>
        <w:pStyle w:val="32"/>
        <w:numPr>
          <w:ilvl w:val="1"/>
          <w:numId w:val="11"/>
        </w:numPr>
        <w:spacing w:after="0" w:line="240" w:lineRule="auto"/>
        <w:ind w:left="1080"/>
        <w:contextualSpacing/>
        <w:rPr>
          <w:rFonts w:ascii="Times New Roman" w:hAnsi="Times New Roman" w:eastAsiaTheme="minorEastAsia"/>
          <w:sz w:val="22"/>
          <w:szCs w:val="22"/>
          <w:lang w:eastAsia="zh-CN"/>
        </w:rPr>
      </w:pPr>
      <w:r>
        <w:rPr>
          <w:rFonts w:ascii="Times New Roman" w:hAnsi="Times New Roman" w:eastAsiaTheme="minorEastAsia"/>
          <w:sz w:val="22"/>
          <w:szCs w:val="22"/>
          <w:lang w:eastAsia="zh-CN"/>
        </w:rPr>
        <w:t>EVM property of the beamformer</w:t>
      </w:r>
    </w:p>
    <w:p>
      <w:pPr>
        <w:pStyle w:val="113"/>
        <w:numPr>
          <w:ilvl w:val="0"/>
          <w:numId w:val="10"/>
        </w:numPr>
        <w:spacing w:line="240" w:lineRule="auto"/>
        <w:contextualSpacing/>
        <w:jc w:val="both"/>
        <w:rPr>
          <w:rFonts w:ascii="Times New Roman" w:hAnsi="Times New Roman" w:eastAsiaTheme="minorEastAsia"/>
          <w:lang w:eastAsia="zh-CN"/>
        </w:rPr>
      </w:pPr>
      <w:r>
        <w:rPr>
          <w:rFonts w:ascii="Times New Roman" w:hAnsi="Times New Roman" w:eastAsiaTheme="minorEastAsia"/>
          <w:lang w:eastAsia="zh-CN"/>
        </w:rPr>
        <w:t>Comparison between the performance of 1 vs. 2 CW transmission, and CW to layer mapping for 8TX UE.</w:t>
      </w:r>
    </w:p>
    <w:p>
      <w:pPr>
        <w:pStyle w:val="32"/>
        <w:spacing w:after="0" w:line="240" w:lineRule="auto"/>
        <w:ind w:firstLine="288"/>
        <w:contextualSpacing/>
        <w:rPr>
          <w:rFonts w:ascii="Times New Roman" w:hAnsi="Times New Roman" w:eastAsiaTheme="minorEastAsia"/>
          <w:sz w:val="22"/>
          <w:szCs w:val="22"/>
          <w:lang w:eastAsia="zh-CN"/>
        </w:rPr>
      </w:pPr>
    </w:p>
    <w:p>
      <w:pPr>
        <w:overflowPunct/>
        <w:autoSpaceDE/>
        <w:autoSpaceDN/>
        <w:adjustRightInd/>
        <w:spacing w:after="0" w:line="240" w:lineRule="auto"/>
        <w:contextualSpacing/>
        <w:jc w:val="both"/>
        <w:textAlignment w:val="auto"/>
        <w:rPr>
          <w:rFonts w:eastAsiaTheme="minorEastAsia"/>
          <w:sz w:val="22"/>
          <w:szCs w:val="22"/>
          <w:lang w:val="en-US" w:eastAsia="zh-CN"/>
        </w:rPr>
      </w:pPr>
    </w:p>
    <w:p>
      <w:pPr>
        <w:pStyle w:val="2"/>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pPr>
        <w:pStyle w:val="32"/>
        <w:spacing w:after="0" w:line="240" w:lineRule="auto"/>
        <w:ind w:firstLine="288"/>
        <w:contextualSpacing/>
        <w:rPr>
          <w:rFonts w:ascii="Times New Roman" w:hAnsi="Times New Roman" w:eastAsiaTheme="minorEastAsia"/>
          <w:sz w:val="22"/>
          <w:szCs w:val="22"/>
          <w:lang w:eastAsia="zh-CN"/>
        </w:rPr>
      </w:pPr>
      <w:r>
        <w:rPr>
          <w:rFonts w:ascii="Times New Roman" w:hAnsi="Times New Roman" w:eastAsiaTheme="minorEastAsia"/>
          <w:sz w:val="22"/>
          <w:szCs w:val="22"/>
          <w:lang w:eastAsia="zh-CN"/>
        </w:rPr>
        <w:t>In the last meeting, two alternatives from the original list candidate schemes were identified for down-selection. The main differences between the two alternatives are,</w:t>
      </w:r>
    </w:p>
    <w:p>
      <w:pPr>
        <w:pStyle w:val="113"/>
        <w:numPr>
          <w:ilvl w:val="0"/>
          <w:numId w:val="10"/>
        </w:numPr>
        <w:spacing w:line="240" w:lineRule="auto"/>
        <w:contextualSpacing/>
        <w:jc w:val="both"/>
        <w:rPr>
          <w:rFonts w:ascii="Times New Roman" w:hAnsi="Times New Roman"/>
          <w:color w:val="000000"/>
        </w:rPr>
      </w:pPr>
      <w:r>
        <w:rPr>
          <w:rFonts w:ascii="Times New Roman" w:hAnsi="Times New Roman" w:eastAsiaTheme="minorEastAsia"/>
          <w:lang w:eastAsia="zh-CN"/>
        </w:rPr>
        <w:t xml:space="preserve">Alt2-a offers a </w:t>
      </w:r>
      <w:r>
        <w:rPr>
          <w:rFonts w:ascii="Times New Roman" w:hAnsi="Times New Roman" w:eastAsiaTheme="minorEastAsia"/>
          <w:b/>
          <w:bCs/>
          <w:lang w:eastAsia="zh-CN"/>
        </w:rPr>
        <w:t>unified solution</w:t>
      </w:r>
      <w:r>
        <w:rPr>
          <w:rFonts w:ascii="Times New Roman" w:hAnsi="Times New Roman" w:eastAsiaTheme="minorEastAsia"/>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pPr>
        <w:pStyle w:val="113"/>
        <w:numPr>
          <w:ilvl w:val="0"/>
          <w:numId w:val="10"/>
        </w:numPr>
        <w:spacing w:line="240" w:lineRule="auto"/>
        <w:contextualSpacing/>
        <w:jc w:val="both"/>
        <w:rPr>
          <w:rFonts w:ascii="Times New Roman" w:hAnsi="Times New Roman" w:eastAsiaTheme="minorEastAsia"/>
          <w:lang w:eastAsia="zh-CN"/>
        </w:rPr>
      </w:pPr>
      <w:r>
        <w:rPr>
          <w:rFonts w:ascii="Times New Roman" w:hAnsi="Times New Roman" w:eastAsiaTheme="minorEastAsia"/>
          <w:lang w:eastAsia="zh-CN"/>
        </w:rPr>
        <w:t xml:space="preserve">By employing </w:t>
      </w:r>
      <w:r>
        <w:rPr>
          <w:rFonts w:ascii="Times New Roman" w:hAnsi="Times New Roman"/>
          <w:color w:val="000000"/>
        </w:rPr>
        <w:t xml:space="preserve">NR Rel-15 DL Type I codebook, </w:t>
      </w:r>
      <w:r>
        <w:rPr>
          <w:rFonts w:ascii="Times New Roman" w:hAnsi="Times New Roman" w:eastAsiaTheme="minorEastAsia"/>
          <w:lang w:eastAsia="zh-CN"/>
        </w:rPr>
        <w:t xml:space="preserve">Alt1-b can offer a </w:t>
      </w:r>
      <w:r>
        <w:rPr>
          <w:rFonts w:ascii="Times New Roman" w:hAnsi="Times New Roman" w:eastAsiaTheme="minorEastAsia"/>
          <w:b/>
          <w:bCs/>
          <w:lang w:eastAsia="zh-CN"/>
        </w:rPr>
        <w:t xml:space="preserve">better throughput </w:t>
      </w:r>
      <w:r>
        <w:rPr>
          <w:rFonts w:ascii="Times New Roman" w:hAnsi="Times New Roman" w:eastAsiaTheme="minorEastAsia"/>
          <w:lang w:eastAsia="zh-CN"/>
        </w:rPr>
        <w:t>performance for</w:t>
      </w:r>
      <w:r>
        <w:rPr>
          <w:rFonts w:ascii="Times New Roman" w:hAnsi="Times New Roman" w:eastAsiaTheme="minorEastAsia"/>
          <w:b/>
          <w:bCs/>
          <w:lang w:eastAsia="zh-CN"/>
        </w:rPr>
        <w:t xml:space="preserve"> fully coherent UEs</w:t>
      </w:r>
      <w:r>
        <w:rPr>
          <w:rFonts w:ascii="Times New Roman" w:hAnsi="Times New Roman" w:eastAsiaTheme="minorEastAsia"/>
          <w:lang w:eastAsia="zh-CN"/>
        </w:rPr>
        <w:t>.</w:t>
      </w:r>
    </w:p>
    <w:p>
      <w:pPr>
        <w:spacing w:after="0" w:line="240" w:lineRule="auto"/>
        <w:contextualSpacing/>
        <w:jc w:val="both"/>
        <w:rPr>
          <w:rFonts w:eastAsiaTheme="minorEastAsia"/>
          <w:sz w:val="22"/>
          <w:szCs w:val="22"/>
          <w:lang w:eastAsia="zh-CN"/>
        </w:rPr>
      </w:pPr>
    </w:p>
    <w:p>
      <w:pPr>
        <w:pStyle w:val="32"/>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hAnsi="Times New Roman" w:eastAsiaTheme="minorEastAsia"/>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hAnsi="Times New Roman" w:eastAsiaTheme="minorEastAsia"/>
          <w:sz w:val="22"/>
          <w:szCs w:val="22"/>
          <w:lang w:eastAsia="zh-CN"/>
        </w:rPr>
        <w:t>.</w:t>
      </w:r>
    </w:p>
    <w:p>
      <w:pPr>
        <w:pStyle w:val="113"/>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but at the same time they report that </w:t>
      </w:r>
      <w:r>
        <w:rPr>
          <w:rFonts w:ascii="Times New Roman" w:hAnsi="Times New Roman" w:eastAsiaTheme="minorEastAsia"/>
          <w:lang w:eastAsia="zh-CN"/>
        </w:rPr>
        <w:t xml:space="preserve">according to their evaluation findings, the performance gap between the two alternative is negligible. </w:t>
      </w:r>
    </w:p>
    <w:p>
      <w:pPr>
        <w:pStyle w:val="113"/>
        <w:spacing w:line="240" w:lineRule="auto"/>
        <w:contextualSpacing/>
        <w:jc w:val="both"/>
        <w:rPr>
          <w:rFonts w:ascii="Times New Roman" w:hAnsi="Times New Roman"/>
          <w:lang w:val="en-GB"/>
        </w:rPr>
      </w:pPr>
    </w:p>
    <w:p>
      <w:pPr>
        <w:pStyle w:val="113"/>
        <w:numPr>
          <w:ilvl w:val="0"/>
          <w:numId w:val="10"/>
        </w:numPr>
        <w:spacing w:line="240" w:lineRule="auto"/>
        <w:contextualSpacing/>
        <w:jc w:val="both"/>
        <w:rPr>
          <w:rFonts w:ascii="Times New Roman" w:hAnsi="Times New Roman"/>
          <w:lang w:val="en-GB"/>
        </w:rPr>
      </w:pPr>
      <w:r>
        <w:rPr>
          <w:rFonts w:ascii="Times New Roman" w:hAnsi="Times New Roman" w:eastAsiaTheme="minorEastAsia"/>
          <w:lang w:eastAsia="zh-CN"/>
        </w:rPr>
        <w:t xml:space="preserve">Based on their conducted </w:t>
      </w:r>
      <w:bookmarkEnd w:id="3"/>
      <w:r>
        <w:rPr>
          <w:rFonts w:ascii="Times New Roman" w:hAnsi="Times New Roman" w:eastAsiaTheme="minorEastAsia"/>
          <w:lang w:eastAsia="zh-CN"/>
        </w:rPr>
        <w:t xml:space="preserve">simulation results, </w:t>
      </w:r>
      <w:r>
        <w:rPr>
          <w:rFonts w:ascii="Times New Roman" w:hAnsi="Times New Roman" w:eastAsiaTheme="minorEastAsia"/>
          <w:b/>
          <w:bCs/>
          <w:lang w:eastAsia="zh-CN"/>
        </w:rPr>
        <w:t>Intel</w:t>
      </w:r>
      <w:r>
        <w:rPr>
          <w:rFonts w:ascii="Times New Roman" w:hAnsi="Times New Roman" w:eastAsiaTheme="minorEastAsia"/>
          <w:lang w:eastAsia="zh-CN"/>
        </w:rPr>
        <w:t xml:space="preserve">, </w:t>
      </w:r>
      <w:r>
        <w:rPr>
          <w:rFonts w:ascii="Times New Roman" w:hAnsi="Times New Roman" w:eastAsiaTheme="minorEastAsia"/>
          <w:b/>
          <w:bCs/>
          <w:lang w:eastAsia="zh-CN"/>
        </w:rPr>
        <w:t>Huawei</w:t>
      </w:r>
      <w:r>
        <w:rPr>
          <w:rFonts w:ascii="Times New Roman" w:hAnsi="Times New Roman" w:eastAsiaTheme="minorEastAsia"/>
          <w:lang w:eastAsia="zh-CN"/>
        </w:rPr>
        <w:t xml:space="preserve"> and </w:t>
      </w:r>
      <w:r>
        <w:rPr>
          <w:rFonts w:ascii="Times New Roman" w:hAnsi="Times New Roman" w:eastAsiaTheme="minorEastAsia"/>
          <w:b/>
          <w:bCs/>
          <w:lang w:eastAsia="zh-CN"/>
        </w:rPr>
        <w:t>Qualcomm</w:t>
      </w:r>
      <w:r>
        <w:rPr>
          <w:rFonts w:ascii="Times New Roman" w:hAnsi="Times New Roman" w:eastAsiaTheme="minorEastAsia"/>
          <w:lang w:eastAsia="zh-CN"/>
        </w:rPr>
        <w:t xml:space="preserve">, have argued in favor of </w:t>
      </w:r>
      <w:r>
        <w:rPr>
          <w:rFonts w:ascii="Times New Roman" w:hAnsi="Times New Roman" w:eastAsiaTheme="minorEastAsia"/>
          <w:b/>
          <w:bCs/>
          <w:lang w:eastAsia="zh-CN"/>
        </w:rPr>
        <w:t>Alt2-a</w:t>
      </w:r>
      <w:r>
        <w:rPr>
          <w:rFonts w:ascii="Times New Roman" w:hAnsi="Times New Roman" w:eastAsiaTheme="minorEastAsia"/>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hAnsi="Times New Roman" w:eastAsiaTheme="minorEastAsia"/>
          <w:b/>
          <w:bCs/>
          <w:lang w:eastAsia="zh-CN"/>
        </w:rPr>
        <w:t>Qualcomm</w:t>
      </w:r>
      <w:r>
        <w:rPr>
          <w:rFonts w:ascii="Times New Roman" w:hAnsi="Times New Roman" w:eastAsiaTheme="minorEastAsia"/>
          <w:lang w:eastAsia="zh-CN"/>
        </w:rPr>
        <w:t xml:space="preserve"> argues that the expected gain form employing </w:t>
      </w:r>
      <w:r>
        <w:rPr>
          <w:rFonts w:ascii="Times New Roman" w:hAnsi="Times New Roman" w:eastAsiaTheme="minorEastAsia"/>
          <w:b/>
          <w:bCs/>
          <w:lang w:eastAsia="zh-CN"/>
        </w:rPr>
        <w:t>Alt1-b</w:t>
      </w:r>
      <w:r>
        <w:rPr>
          <w:rFonts w:ascii="Times New Roman" w:hAnsi="Times New Roman" w:eastAsiaTheme="minorEastAsia"/>
          <w:lang w:eastAsia="zh-CN"/>
        </w:rPr>
        <w:t xml:space="preserve"> diminishes due to random phase errors across the UE TX antenna ports.</w:t>
      </w:r>
    </w:p>
    <w:p>
      <w:pPr>
        <w:pStyle w:val="113"/>
        <w:spacing w:line="240" w:lineRule="auto"/>
        <w:contextualSpacing/>
        <w:rPr>
          <w:rFonts w:ascii="Times New Roman" w:hAnsi="Times New Roman"/>
          <w:lang w:val="en-GB"/>
        </w:rPr>
      </w:pPr>
    </w:p>
    <w:p>
      <w:pPr>
        <w:pStyle w:val="2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 Companies standing for Alt1-b and Alt2-a</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0"/>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0" w:type="dxa"/>
          </w:tcPr>
          <w:p>
            <w:pPr>
              <w:pStyle w:val="113"/>
              <w:numPr>
                <w:ilvl w:val="0"/>
                <w:numId w:val="13"/>
              </w:numPr>
              <w:spacing w:before="0" w:line="240" w:lineRule="auto"/>
              <w:ind w:left="343"/>
              <w:contextualSpacing/>
              <w:jc w:val="both"/>
              <w:rPr>
                <w:rFonts w:ascii="Times New Roman" w:hAnsi="Times New Roman" w:eastAsia="Times New Roman"/>
                <w:b/>
                <w:bCs/>
                <w:sz w:val="20"/>
                <w:szCs w:val="20"/>
              </w:rPr>
            </w:pPr>
            <w:r>
              <w:rPr>
                <w:rFonts w:ascii="Times New Roman" w:hAnsi="Times New Roman" w:eastAsia="Times New Roman"/>
                <w:b/>
                <w:bCs/>
                <w:sz w:val="20"/>
                <w:szCs w:val="20"/>
              </w:rPr>
              <w:t>Alt1-b:</w:t>
            </w:r>
          </w:p>
          <w:p>
            <w:pPr>
              <w:pStyle w:val="113"/>
              <w:numPr>
                <w:ilvl w:val="1"/>
                <w:numId w:val="13"/>
              </w:numPr>
              <w:spacing w:before="0" w:line="240" w:lineRule="auto"/>
              <w:ind w:left="694"/>
              <w:contextualSpacing/>
              <w:jc w:val="both"/>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pPr>
              <w:pStyle w:val="113"/>
              <w:numPr>
                <w:ilvl w:val="1"/>
                <w:numId w:val="13"/>
              </w:numPr>
              <w:spacing w:before="0" w:line="240" w:lineRule="auto"/>
              <w:ind w:left="694"/>
              <w:contextualSpacing/>
              <w:jc w:val="both"/>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pPr>
              <w:pStyle w:val="113"/>
              <w:spacing w:before="0" w:line="240" w:lineRule="auto"/>
              <w:ind w:left="694"/>
              <w:contextualSpacing/>
              <w:jc w:val="both"/>
              <w:rPr>
                <w:rFonts w:ascii="Times New Roman" w:hAnsi="Times New Roman"/>
                <w:color w:val="000000"/>
                <w:sz w:val="20"/>
                <w:szCs w:val="20"/>
              </w:rPr>
            </w:pPr>
          </w:p>
          <w:bookmarkEnd w:id="4"/>
          <w:p>
            <w:pPr>
              <w:pStyle w:val="113"/>
              <w:numPr>
                <w:ilvl w:val="0"/>
                <w:numId w:val="13"/>
              </w:numPr>
              <w:spacing w:before="0" w:line="240" w:lineRule="auto"/>
              <w:ind w:left="343"/>
              <w:contextualSpacing/>
              <w:jc w:val="both"/>
              <w:rPr>
                <w:rFonts w:ascii="Times New Roman" w:hAnsi="Times New Roman" w:eastAsia="Times New Roman"/>
                <w:b/>
                <w:bCs/>
                <w:sz w:val="20"/>
                <w:szCs w:val="20"/>
              </w:rPr>
            </w:pPr>
            <w:r>
              <w:rPr>
                <w:rFonts w:ascii="Times New Roman" w:hAnsi="Times New Roman" w:eastAsia="Times New Roman"/>
                <w:b/>
                <w:bCs/>
                <w:sz w:val="20"/>
                <w:szCs w:val="20"/>
              </w:rPr>
              <w:t>Alt2-a:</w:t>
            </w:r>
          </w:p>
          <w:p>
            <w:pPr>
              <w:pStyle w:val="113"/>
              <w:numPr>
                <w:ilvl w:val="1"/>
                <w:numId w:val="13"/>
              </w:numPr>
              <w:spacing w:before="0" w:line="240" w:lineRule="auto"/>
              <w:ind w:left="694"/>
              <w:contextualSpacing/>
              <w:jc w:val="both"/>
              <w:rPr>
                <w:rFonts w:ascii="Times New Roman" w:hAnsi="Times New Roman" w:eastAsia="Times New Roman"/>
                <w:sz w:val="20"/>
                <w:szCs w:val="20"/>
              </w:rPr>
            </w:pPr>
            <w:r>
              <w:rPr>
                <w:rFonts w:ascii="Times New Roman" w:hAnsi="Times New Roman" w:eastAsia="Times New Roman"/>
                <w:sz w:val="20"/>
                <w:szCs w:val="20"/>
              </w:rPr>
              <w:t>Study NR Rel-15 UL 2TX/4TX codebooks and/or 8x1 antenna selection vector(s) as the starting point for design of codebook for fully/partially/non-coherent UEs</w:t>
            </w:r>
          </w:p>
          <w:p>
            <w:pPr>
              <w:spacing w:before="0" w:after="0" w:line="240" w:lineRule="auto"/>
              <w:contextualSpacing/>
              <w:jc w:val="both"/>
              <w:rPr>
                <w:b/>
                <w:bCs/>
                <w:i/>
                <w:iCs/>
                <w:color w:val="000000"/>
              </w:rPr>
            </w:pPr>
          </w:p>
        </w:tc>
        <w:tc>
          <w:tcPr>
            <w:tcW w:w="3665" w:type="dxa"/>
          </w:tcPr>
          <w:p>
            <w:pPr>
              <w:pStyle w:val="113"/>
              <w:numPr>
                <w:ilvl w:val="0"/>
                <w:numId w:val="13"/>
              </w:numPr>
              <w:spacing w:before="0" w:line="240" w:lineRule="auto"/>
              <w:ind w:left="345"/>
              <w:contextualSpacing/>
              <w:jc w:val="both"/>
              <w:rPr>
                <w:rFonts w:ascii="Times" w:hAnsi="Times" w:eastAsia="Times New Roman" w:cs="Times"/>
                <w:sz w:val="20"/>
                <w:szCs w:val="20"/>
              </w:rPr>
            </w:pPr>
            <w:r>
              <w:rPr>
                <w:rFonts w:ascii="Times" w:hAnsi="Times" w:eastAsia="Times New Roman" w:cs="Times"/>
                <w:b/>
                <w:bCs/>
                <w:sz w:val="20"/>
                <w:szCs w:val="20"/>
              </w:rPr>
              <w:t>Alt1b</w:t>
            </w:r>
            <w:r>
              <w:rPr>
                <w:rFonts w:ascii="Times" w:hAnsi="Times" w:eastAsia="Times New Roman" w:cs="Times"/>
                <w:sz w:val="20"/>
                <w:szCs w:val="20"/>
              </w:rPr>
              <w:t>: vivo, OPPO, LG, Lenovo, CATT, NEC, Xiaomi, CMCC, Sharp, MediaTek, Apple, Ericsson, Samsung, Nokia, NTT</w:t>
            </w:r>
          </w:p>
          <w:p>
            <w:pPr>
              <w:pStyle w:val="113"/>
              <w:spacing w:before="0" w:line="240" w:lineRule="auto"/>
              <w:ind w:left="345"/>
              <w:contextualSpacing/>
              <w:jc w:val="both"/>
              <w:rPr>
                <w:rFonts w:ascii="Times" w:hAnsi="Times" w:eastAsia="Times New Roman" w:cs="Times"/>
                <w:sz w:val="20"/>
                <w:szCs w:val="20"/>
              </w:rPr>
            </w:pPr>
          </w:p>
          <w:p>
            <w:pPr>
              <w:pStyle w:val="113"/>
              <w:spacing w:before="0" w:line="240" w:lineRule="auto"/>
              <w:ind w:left="345"/>
              <w:contextualSpacing/>
              <w:jc w:val="both"/>
              <w:rPr>
                <w:rFonts w:ascii="Times" w:hAnsi="Times" w:eastAsia="Times New Roman" w:cs="Times"/>
                <w:sz w:val="20"/>
                <w:szCs w:val="20"/>
              </w:rPr>
            </w:pPr>
          </w:p>
          <w:p>
            <w:pPr>
              <w:pStyle w:val="113"/>
              <w:numPr>
                <w:ilvl w:val="0"/>
                <w:numId w:val="13"/>
              </w:numPr>
              <w:spacing w:before="0" w:line="240" w:lineRule="auto"/>
              <w:ind w:left="345"/>
              <w:contextualSpacing/>
              <w:jc w:val="both"/>
              <w:rPr>
                <w:rFonts w:ascii="Times" w:hAnsi="Times" w:eastAsia="Times New Roman" w:cs="Times"/>
                <w:sz w:val="20"/>
                <w:szCs w:val="20"/>
              </w:rPr>
            </w:pPr>
            <w:r>
              <w:rPr>
                <w:rFonts w:ascii="Times" w:hAnsi="Times" w:eastAsia="Times New Roman" w:cs="Times"/>
                <w:b/>
                <w:bCs/>
                <w:sz w:val="20"/>
                <w:szCs w:val="20"/>
              </w:rPr>
              <w:t>Alt2a</w:t>
            </w:r>
            <w:r>
              <w:rPr>
                <w:rFonts w:ascii="Times" w:hAnsi="Times" w:eastAsia="Times New Roman" w:cs="Times"/>
                <w:sz w:val="20"/>
                <w:szCs w:val="20"/>
              </w:rPr>
              <w:t>: Huawei, Spreadtrum, Qualcomm, Google, Intel, IDC</w:t>
            </w:r>
          </w:p>
          <w:p>
            <w:pPr>
              <w:spacing w:before="0" w:after="0" w:line="240" w:lineRule="auto"/>
              <w:contextualSpacing/>
              <w:jc w:val="both"/>
              <w:rPr>
                <w:rFonts w:eastAsia="Times New Roman"/>
                <w:lang w:val="en-US"/>
              </w:rPr>
            </w:pPr>
          </w:p>
        </w:tc>
      </w:tr>
    </w:tbl>
    <w:p>
      <w:pPr>
        <w:pStyle w:val="32"/>
        <w:spacing w:after="0" w:line="240" w:lineRule="auto"/>
        <w:contextualSpacing/>
        <w:rPr>
          <w:sz w:val="24"/>
          <w:highlight w:val="yellow"/>
        </w:rPr>
      </w:pPr>
    </w:p>
    <w:p>
      <w:pPr>
        <w:pStyle w:val="28"/>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t>2</w:t>
      </w:r>
      <w:r>
        <w:fldChar w:fldCharType="end"/>
      </w:r>
      <w:bookmarkEnd w:id="5"/>
      <w:r>
        <w:t xml:space="preserve"> - Observations and findings reported by companies for codebook structure</w:t>
      </w:r>
    </w:p>
    <w:tbl>
      <w:tblPr>
        <w:tblStyle w:val="4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shd w:val="clear" w:color="auto" w:fill="D8D8D8" w:themeFill="background1" w:themeFillShade="D9"/>
          </w:tcPr>
          <w:p>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8D8D8" w:themeFill="background1" w:themeFillShade="D9"/>
          </w:tcPr>
          <w:p>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shd w:val="clear" w:color="auto" w:fill="auto"/>
          </w:tcPr>
          <w:p>
            <w:pPr>
              <w:spacing w:after="0" w:line="240" w:lineRule="auto"/>
              <w:contextualSpacing/>
            </w:pPr>
            <w:r>
              <w:t>CATT (SLS)</w:t>
            </w:r>
          </w:p>
        </w:tc>
        <w:tc>
          <w:tcPr>
            <w:tcW w:w="8550" w:type="dxa"/>
            <w:shd w:val="clear" w:color="auto" w:fill="auto"/>
          </w:tcPr>
          <w:p>
            <w:pPr>
              <w:pStyle w:val="113"/>
              <w:numPr>
                <w:ilvl w:val="0"/>
                <w:numId w:val="13"/>
              </w:numPr>
              <w:spacing w:line="240" w:lineRule="auto"/>
              <w:ind w:left="344"/>
              <w:contextualSpacing/>
              <w:jc w:val="both"/>
              <w:rPr>
                <w:rFonts w:ascii="Times New Roman" w:hAnsi="Times New Roman" w:eastAsia="宋体"/>
                <w:sz w:val="20"/>
                <w:szCs w:val="20"/>
              </w:rPr>
            </w:pPr>
            <w:r>
              <w:rPr>
                <w:rFonts w:ascii="Times New Roman" w:hAnsi="Times New Roman" w:eastAsia="宋体"/>
                <w:sz w:val="20"/>
                <w:szCs w:val="20"/>
              </w:rPr>
              <w:t>The codebook generated based on NR DL Type I codebook with (</w:t>
            </w:r>
            <w:r>
              <w:rPr>
                <w:rFonts w:ascii="Cambria Math" w:hAnsi="Cambria Math" w:eastAsia="宋体" w:cs="Cambria Math"/>
                <w:sz w:val="20"/>
                <w:szCs w:val="20"/>
              </w:rPr>
              <w:t>𝑂</w:t>
            </w:r>
            <w:r>
              <w:rPr>
                <w:rFonts w:ascii="Times New Roman" w:hAnsi="Times New Roman" w:eastAsia="宋体"/>
                <w:sz w:val="20"/>
                <w:szCs w:val="20"/>
              </w:rPr>
              <w:t>1,</w:t>
            </w:r>
            <w:r>
              <w:rPr>
                <w:rFonts w:ascii="Cambria Math" w:hAnsi="Cambria Math" w:eastAsia="宋体" w:cs="Cambria Math"/>
                <w:sz w:val="20"/>
                <w:szCs w:val="20"/>
              </w:rPr>
              <w:t>𝑂</w:t>
            </w:r>
            <w:r>
              <w:rPr>
                <w:rFonts w:ascii="Times New Roman" w:hAnsi="Times New Roman" w:eastAsia="宋体"/>
                <w:sz w:val="20"/>
                <w:szCs w:val="20"/>
              </w:rPr>
              <w:t>2)=(2,1) outperforms the codebook based on Rel-15 UL 4Tx codebook.</w:t>
            </w:r>
          </w:p>
          <w:p>
            <w:pPr>
              <w:pStyle w:val="113"/>
              <w:spacing w:line="240" w:lineRule="auto"/>
              <w:ind w:left="630"/>
              <w:contextualSpacing/>
              <w:jc w:val="both"/>
              <w:rPr>
                <w:rFonts w:ascii="Times New Roman" w:hAnsi="Times New Roman" w:eastAsia="宋体"/>
                <w:sz w:val="20"/>
                <w:szCs w:val="20"/>
              </w:rPr>
            </w:pPr>
          </w:p>
          <w:p>
            <w:pPr>
              <w:pStyle w:val="113"/>
              <w:numPr>
                <w:ilvl w:val="0"/>
                <w:numId w:val="13"/>
              </w:numPr>
              <w:spacing w:line="240" w:lineRule="auto"/>
              <w:ind w:left="344"/>
              <w:contextualSpacing/>
              <w:jc w:val="both"/>
              <w:rPr>
                <w:rFonts w:ascii="Times New Roman" w:hAnsi="Times New Roman" w:eastAsia="宋体"/>
                <w:sz w:val="20"/>
                <w:szCs w:val="20"/>
              </w:rPr>
            </w:pPr>
            <w:r>
              <w:rPr>
                <w:rFonts w:ascii="Times New Roman" w:hAnsi="Times New Roman" w:eastAsia="宋体"/>
                <w:sz w:val="20"/>
                <w:szCs w:val="20"/>
              </w:rPr>
              <w:t xml:space="preserve">For structure (Ng, N1, N2) = (1, 2, 2), comparable performance can be achieved with (O1,O2)=(4,4), (2,2), (2,1) and (1,1); </w:t>
            </w:r>
          </w:p>
          <w:p>
            <w:pPr>
              <w:pStyle w:val="113"/>
              <w:numPr>
                <w:ilvl w:val="0"/>
                <w:numId w:val="13"/>
              </w:numPr>
              <w:spacing w:line="240" w:lineRule="auto"/>
              <w:ind w:left="344"/>
              <w:contextualSpacing/>
              <w:jc w:val="both"/>
              <w:rPr>
                <w:rFonts w:ascii="Times New Roman" w:hAnsi="Times New Roman" w:eastAsia="宋体"/>
                <w:sz w:val="20"/>
                <w:szCs w:val="20"/>
              </w:rPr>
            </w:pPr>
            <w:r>
              <w:rPr>
                <w:rFonts w:ascii="Times New Roman" w:hAnsi="Times New Roman" w:eastAsia="宋体"/>
                <w:sz w:val="20"/>
                <w:szCs w:val="20"/>
              </w:rPr>
              <w:t xml:space="preserve">For structure of (Ng, N1, N2) = (1, 4, 1), comparable performance can be achieved with (O1,O2)=(4,1) and (2,1), but a significant performance loss can be seen by (O1,O2)=(1,1). </w:t>
            </w:r>
          </w:p>
          <w:p>
            <w:pPr>
              <w:spacing w:after="0" w:line="240" w:lineRule="auto"/>
              <w:contextualSpacing/>
              <w:rPr>
                <w:lang w:val="en-US"/>
              </w:rPr>
            </w:pP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shd w:val="clear" w:color="auto" w:fill="auto"/>
          </w:tcPr>
          <w:p>
            <w:pPr>
              <w:spacing w:after="0" w:line="240" w:lineRule="auto"/>
              <w:contextualSpacing/>
            </w:pPr>
            <w:r>
              <w:t>Intel (SLS)</w:t>
            </w:r>
          </w:p>
        </w:tc>
        <w:tc>
          <w:tcPr>
            <w:tcW w:w="8550" w:type="dxa"/>
            <w:shd w:val="clear" w:color="auto" w:fill="auto"/>
          </w:tcPr>
          <w:p>
            <w:pPr>
              <w:pStyle w:val="113"/>
              <w:numPr>
                <w:ilvl w:val="0"/>
                <w:numId w:val="13"/>
              </w:numPr>
              <w:spacing w:line="240" w:lineRule="auto"/>
              <w:ind w:left="344"/>
              <w:contextualSpacing/>
              <w:jc w:val="both"/>
              <w:rPr>
                <w:rFonts w:ascii="Times New Roman" w:hAnsi="Times New Roman"/>
                <w:sz w:val="20"/>
                <w:szCs w:val="20"/>
              </w:rPr>
            </w:pPr>
            <w:r>
              <w:rPr>
                <w:rFonts w:ascii="Times New Roman" w:hAnsi="Times New Roman" w:eastAsia="宋体"/>
                <w:sz w:val="20"/>
                <w:szCs w:val="20"/>
              </w:rPr>
              <w:t>For</w:t>
            </w:r>
            <w:r>
              <w:rPr>
                <w:rFonts w:ascii="Times New Roman" w:hAnsi="Times New Roman"/>
                <w:sz w:val="20"/>
                <w:szCs w:val="20"/>
              </w:rPr>
              <w:t xml:space="preserve"> maxRank=1, the performance of full coherent precoders by Alt2-a and Alt1-b are almost the same. For maxRank=4, the Type I codebook (Alt1-b) shows some gain over Alt2-a, but the gain is not big. ((</w:t>
            </w:r>
            <w:r>
              <w:rPr>
                <w:rFonts w:ascii="Cambria Math" w:hAnsi="Cambria Math" w:cs="Cambria Math"/>
                <w:sz w:val="20"/>
                <w:szCs w:val="20"/>
              </w:rPr>
              <w:t>𝑁</w:t>
            </w:r>
            <w:r>
              <w:rPr>
                <w:rFonts w:ascii="Times New Roman" w:hAnsi="Times New Roman"/>
                <w:sz w:val="20"/>
                <w:szCs w:val="20"/>
              </w:rPr>
              <w:t>1,</w:t>
            </w:r>
            <w:r>
              <w:rPr>
                <w:rFonts w:ascii="Cambria Math" w:hAnsi="Cambria Math" w:cs="Cambria Math"/>
                <w:sz w:val="20"/>
                <w:szCs w:val="20"/>
              </w:rPr>
              <w:t>𝑁</w:t>
            </w:r>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pPr>
              <w:pStyle w:val="113"/>
              <w:spacing w:line="240" w:lineRule="auto"/>
              <w:ind w:left="344"/>
              <w:contextualSpacing/>
              <w:jc w:val="both"/>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shd w:val="clear" w:color="auto" w:fill="auto"/>
          </w:tcPr>
          <w:p>
            <w:pPr>
              <w:spacing w:after="0" w:line="240" w:lineRule="auto"/>
              <w:contextualSpacing/>
            </w:pPr>
            <w:r>
              <w:t>vivo (SLS)</w:t>
            </w:r>
          </w:p>
        </w:tc>
        <w:tc>
          <w:tcPr>
            <w:tcW w:w="8550" w:type="dxa"/>
            <w:shd w:val="clear" w:color="auto" w:fill="auto"/>
          </w:tcPr>
          <w:p>
            <w:pPr>
              <w:pStyle w:val="113"/>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pPr>
              <w:pStyle w:val="113"/>
              <w:spacing w:line="240" w:lineRule="auto"/>
              <w:ind w:left="344"/>
              <w:contextualSpacing/>
              <w:jc w:val="both"/>
              <w:rPr>
                <w:rFonts w:ascii="Times New Roman" w:hAnsi="Times New Roman"/>
                <w:sz w:val="20"/>
                <w:szCs w:val="20"/>
              </w:rPr>
            </w:pPr>
          </w:p>
          <w:p>
            <w:pPr>
              <w:pStyle w:val="113"/>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pPr>
              <w:pStyle w:val="113"/>
              <w:spacing w:line="240" w:lineRule="auto"/>
              <w:ind w:left="0"/>
              <w:contextualSpacing/>
              <w:jc w:val="both"/>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shd w:val="clear" w:color="auto" w:fill="auto"/>
          </w:tcPr>
          <w:p>
            <w:pPr>
              <w:spacing w:after="0" w:line="240" w:lineRule="auto"/>
              <w:contextualSpacing/>
            </w:pPr>
            <w:r>
              <w:t>ZTE (SLS)</w:t>
            </w:r>
          </w:p>
        </w:tc>
        <w:tc>
          <w:tcPr>
            <w:tcW w:w="8550" w:type="dxa"/>
            <w:shd w:val="clear" w:color="auto" w:fill="auto"/>
          </w:tcPr>
          <w:p>
            <w:pPr>
              <w:pStyle w:val="113"/>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pPr>
              <w:pStyle w:val="113"/>
              <w:spacing w:line="240" w:lineRule="auto"/>
              <w:ind w:left="344"/>
              <w:contextualSpacing/>
              <w:jc w:val="both"/>
              <w:rPr>
                <w:rFonts w:ascii="Times New Roman" w:hAnsi="Times New Roman"/>
                <w:sz w:val="20"/>
                <w:szCs w:val="20"/>
              </w:rPr>
            </w:pPr>
          </w:p>
          <w:p>
            <w:pPr>
              <w:pStyle w:val="113"/>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pPr>
              <w:pStyle w:val="113"/>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pPr>
              <w:pStyle w:val="113"/>
              <w:spacing w:line="240" w:lineRule="auto"/>
              <w:ind w:left="344"/>
              <w:contextualSpacing/>
              <w:jc w:val="both"/>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shd w:val="clear" w:color="auto" w:fill="auto"/>
          </w:tcPr>
          <w:p>
            <w:pPr>
              <w:spacing w:after="0" w:line="240" w:lineRule="auto"/>
              <w:contextualSpacing/>
            </w:pPr>
            <w:r>
              <w:t>Huawei (SLS)</w:t>
            </w:r>
          </w:p>
        </w:tc>
        <w:tc>
          <w:tcPr>
            <w:tcW w:w="8550" w:type="dxa"/>
            <w:shd w:val="clear" w:color="auto" w:fill="auto"/>
          </w:tcPr>
          <w:p>
            <w:pPr>
              <w:pStyle w:val="113"/>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pPr>
              <w:pStyle w:val="113"/>
              <w:spacing w:line="240" w:lineRule="auto"/>
              <w:ind w:left="344"/>
              <w:contextualSpacing/>
              <w:jc w:val="both"/>
              <w:rPr>
                <w:rFonts w:ascii="Times New Roman" w:hAnsi="Times New Roman"/>
                <w:sz w:val="20"/>
                <w:szCs w:val="20"/>
              </w:rPr>
            </w:pPr>
          </w:p>
          <w:p>
            <w:pPr>
              <w:pStyle w:val="113"/>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pPr>
              <w:pStyle w:val="113"/>
              <w:spacing w:line="240" w:lineRule="auto"/>
              <w:ind w:left="344"/>
              <w:contextualSpacing/>
              <w:jc w:val="both"/>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shd w:val="clear" w:color="auto" w:fill="auto"/>
          </w:tcPr>
          <w:p>
            <w:pPr>
              <w:spacing w:after="0" w:line="240" w:lineRule="auto"/>
              <w:contextualSpacing/>
            </w:pPr>
            <w:r>
              <w:t>Xiaomi (LLS)</w:t>
            </w:r>
          </w:p>
        </w:tc>
        <w:tc>
          <w:tcPr>
            <w:tcW w:w="8550" w:type="dxa"/>
            <w:shd w:val="clear" w:color="auto" w:fill="auto"/>
          </w:tcPr>
          <w:p>
            <w:pPr>
              <w:pStyle w:val="113"/>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pPr>
              <w:pStyle w:val="113"/>
              <w:spacing w:line="240" w:lineRule="auto"/>
              <w:ind w:left="344"/>
              <w:contextualSpacing/>
              <w:jc w:val="both"/>
              <w:rPr>
                <w:rFonts w:ascii="Times New Roman" w:hAnsi="Times New Roman"/>
                <w:sz w:val="20"/>
                <w:szCs w:val="20"/>
              </w:rPr>
            </w:pPr>
          </w:p>
          <w:p>
            <w:pPr>
              <w:pStyle w:val="113"/>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pPr>
              <w:pStyle w:val="113"/>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pPr>
              <w:pStyle w:val="113"/>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pPr>
              <w:pStyle w:val="113"/>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shows a negligible performance loss compared with (O1, O2) = (2, 1).</w:t>
            </w:r>
          </w:p>
          <w:p>
            <w:pPr>
              <w:pStyle w:val="113"/>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pPr>
              <w:pStyle w:val="113"/>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pPr>
              <w:pStyle w:val="113"/>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pPr>
              <w:pStyle w:val="113"/>
              <w:spacing w:line="240" w:lineRule="auto"/>
              <w:ind w:left="0"/>
              <w:contextualSpacing/>
              <w:jc w:val="both"/>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shd w:val="clear" w:color="auto" w:fill="auto"/>
          </w:tcPr>
          <w:p>
            <w:pPr>
              <w:spacing w:after="0" w:line="240" w:lineRule="auto"/>
              <w:contextualSpacing/>
            </w:pPr>
            <w:r>
              <w:t>OPPO (LLS)</w:t>
            </w:r>
          </w:p>
        </w:tc>
        <w:tc>
          <w:tcPr>
            <w:tcW w:w="8550" w:type="dxa"/>
            <w:shd w:val="clear" w:color="auto" w:fill="auto"/>
          </w:tcPr>
          <w:p>
            <w:pPr>
              <w:pStyle w:val="113"/>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pPr>
              <w:pStyle w:val="113"/>
              <w:spacing w:line="240" w:lineRule="auto"/>
              <w:ind w:left="344"/>
              <w:contextualSpacing/>
              <w:jc w:val="both"/>
              <w:rPr>
                <w:rFonts w:ascii="Times New Roman" w:hAnsi="Times New Roman"/>
                <w:sz w:val="20"/>
                <w:szCs w:val="20"/>
              </w:rPr>
            </w:pPr>
          </w:p>
          <w:p>
            <w:pPr>
              <w:pStyle w:val="113"/>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pPr>
              <w:pStyle w:val="113"/>
              <w:spacing w:line="240" w:lineRule="auto"/>
              <w:ind w:left="0"/>
              <w:contextualSpacing/>
              <w:jc w:val="both"/>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shd w:val="clear" w:color="auto" w:fill="auto"/>
          </w:tcPr>
          <w:p>
            <w:pPr>
              <w:spacing w:after="0" w:line="240" w:lineRule="auto"/>
              <w:contextualSpacing/>
            </w:pPr>
            <w:r>
              <w:t>MediaTek (SLS)</w:t>
            </w:r>
          </w:p>
        </w:tc>
        <w:tc>
          <w:tcPr>
            <w:tcW w:w="8550" w:type="dxa"/>
            <w:shd w:val="clear" w:color="auto" w:fill="auto"/>
          </w:tcPr>
          <w:p>
            <w:pPr>
              <w:pStyle w:val="113"/>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pPr>
              <w:pStyle w:val="113"/>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pPr>
              <w:pStyle w:val="113"/>
              <w:spacing w:line="240" w:lineRule="auto"/>
              <w:ind w:left="344"/>
              <w:contextualSpacing/>
              <w:jc w:val="both"/>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shd w:val="clear" w:color="auto" w:fill="auto"/>
          </w:tcPr>
          <w:p>
            <w:pPr>
              <w:spacing w:after="0" w:line="240" w:lineRule="auto"/>
              <w:contextualSpacing/>
            </w:pPr>
            <w:r>
              <w:t>Ericsson (SLS)</w:t>
            </w:r>
          </w:p>
        </w:tc>
        <w:tc>
          <w:tcPr>
            <w:tcW w:w="8550" w:type="dxa"/>
            <w:shd w:val="clear" w:color="auto" w:fill="auto"/>
          </w:tcPr>
          <w:p>
            <w:pPr>
              <w:pStyle w:val="113"/>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pPr>
              <w:pStyle w:val="113"/>
              <w:spacing w:line="240" w:lineRule="auto"/>
              <w:ind w:left="344"/>
              <w:contextualSpacing/>
              <w:jc w:val="both"/>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shd w:val="clear" w:color="auto" w:fill="auto"/>
          </w:tcPr>
          <w:p>
            <w:pPr>
              <w:spacing w:after="0" w:line="240" w:lineRule="auto"/>
              <w:contextualSpacing/>
            </w:pPr>
            <w:r>
              <w:t>Samsung (SLS)</w:t>
            </w:r>
          </w:p>
        </w:tc>
        <w:tc>
          <w:tcPr>
            <w:tcW w:w="8550" w:type="dxa"/>
            <w:shd w:val="clear" w:color="auto" w:fill="auto"/>
          </w:tcPr>
          <w:p>
            <w:pPr>
              <w:pStyle w:val="113"/>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pPr>
              <w:pStyle w:val="113"/>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pPr>
              <w:pStyle w:val="113"/>
              <w:spacing w:line="240" w:lineRule="auto"/>
              <w:ind w:left="344"/>
              <w:contextualSpacing/>
              <w:jc w:val="both"/>
              <w:rPr>
                <w:rFonts w:ascii="Times New Roman" w:hAnsi="Times New Roman"/>
                <w:sz w:val="20"/>
                <w:szCs w:val="20"/>
              </w:rPr>
            </w:pPr>
          </w:p>
          <w:p>
            <w:pPr>
              <w:pStyle w:val="113"/>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pPr>
              <w:pStyle w:val="113"/>
              <w:spacing w:line="240" w:lineRule="auto"/>
              <w:ind w:left="344"/>
              <w:contextualSpacing/>
              <w:jc w:val="both"/>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shd w:val="clear" w:color="auto" w:fill="auto"/>
          </w:tcPr>
          <w:p>
            <w:pPr>
              <w:spacing w:after="0" w:line="240" w:lineRule="auto"/>
              <w:contextualSpacing/>
            </w:pPr>
            <w:r>
              <w:t>NTT (SLS)</w:t>
            </w:r>
          </w:p>
        </w:tc>
        <w:tc>
          <w:tcPr>
            <w:tcW w:w="8550" w:type="dxa"/>
            <w:shd w:val="clear" w:color="auto" w:fill="auto"/>
          </w:tcPr>
          <w:p>
            <w:pPr>
              <w:pStyle w:val="113"/>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O2)= (4, 1), (O1, O2)= (2, 1), and (O1, O2)= (1, 1). It is observed that the performance gap among different cases is very small, even for the case without oversampling, i.e., (O1, O2)= (1, 1).</w:t>
            </w:r>
          </w:p>
          <w:p>
            <w:pPr>
              <w:pStyle w:val="113"/>
              <w:spacing w:line="240" w:lineRule="auto"/>
              <w:ind w:left="344"/>
              <w:contextualSpacing/>
              <w:jc w:val="both"/>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shd w:val="clear" w:color="auto" w:fill="auto"/>
          </w:tcPr>
          <w:p>
            <w:pPr>
              <w:spacing w:after="0" w:line="240" w:lineRule="auto"/>
              <w:contextualSpacing/>
            </w:pPr>
            <w:r>
              <w:t>Qualcomm (SLS)</w:t>
            </w:r>
          </w:p>
        </w:tc>
        <w:tc>
          <w:tcPr>
            <w:tcW w:w="8550" w:type="dxa"/>
            <w:shd w:val="clear" w:color="auto" w:fill="auto"/>
          </w:tcPr>
          <w:p>
            <w:pPr>
              <w:pStyle w:val="113"/>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 real world, there is random phase error across Tx. The phase error is a i.i.d.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pPr>
              <w:pStyle w:val="113"/>
              <w:spacing w:line="240" w:lineRule="auto"/>
              <w:ind w:left="344"/>
              <w:contextualSpacing/>
              <w:jc w:val="both"/>
              <w:rPr>
                <w:rFonts w:ascii="Times New Roman" w:hAnsi="Times New Roman"/>
                <w:sz w:val="20"/>
                <w:szCs w:val="20"/>
              </w:rPr>
            </w:pPr>
          </w:p>
          <w:p>
            <w:pPr>
              <w:pStyle w:val="113"/>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pPr>
              <w:pStyle w:val="113"/>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(2, 2, 2), comparing between O1 = O2 = 2 and O1 = O2 = 4, the performance loss with O1 = O1 = 2 is only{1.0%, 1.7%, 2.3%} in terms of the average throughput, while the codebook size with O1 = O2 = 2 is only ¼ of the codebook size with Q1 = O2 = 4.</w:t>
            </w:r>
          </w:p>
          <w:p>
            <w:pPr>
              <w:pStyle w:val="113"/>
              <w:spacing w:line="240" w:lineRule="auto"/>
              <w:ind w:left="344"/>
              <w:contextualSpacing/>
              <w:jc w:val="both"/>
              <w:rPr>
                <w:rFonts w:ascii="Times New Roman" w:hAnsi="Times New Roman"/>
                <w:sz w:val="20"/>
                <w:szCs w:val="20"/>
              </w:rPr>
            </w:pPr>
          </w:p>
        </w:tc>
      </w:tr>
    </w:tbl>
    <w:p>
      <w:pPr>
        <w:pStyle w:val="32"/>
        <w:spacing w:after="0" w:line="240" w:lineRule="auto"/>
        <w:contextualSpacing/>
        <w:rPr>
          <w:sz w:val="24"/>
          <w:highlight w:val="yellow"/>
          <w:lang w:val="en-GB"/>
        </w:rPr>
      </w:pPr>
    </w:p>
    <w:p>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pPr>
        <w:pStyle w:val="113"/>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pPr>
        <w:pStyle w:val="113"/>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Alt2a: Huawei, Spreadtrum, Qualcomm, Google, Intel, IDC</w:t>
      </w:r>
    </w:p>
    <w:p>
      <w:pPr>
        <w:overflowPunct/>
        <w:spacing w:after="0" w:line="240" w:lineRule="auto"/>
        <w:contextualSpacing/>
        <w:textAlignment w:val="auto"/>
        <w:rPr>
          <w:color w:val="000000"/>
          <w:lang w:val="en-US"/>
        </w:rPr>
      </w:pPr>
    </w:p>
    <w:p>
      <w:pPr>
        <w:pStyle w:val="32"/>
        <w:spacing w:after="0" w:line="240" w:lineRule="auto"/>
        <w:ind w:firstLine="288"/>
        <w:contextualSpacing/>
        <w:rPr>
          <w:rFonts w:ascii="Times New Roman" w:hAnsi="Times New Roman" w:eastAsiaTheme="minorEastAsia"/>
          <w:sz w:val="22"/>
          <w:szCs w:val="22"/>
          <w:lang w:eastAsia="zh-CN"/>
        </w:rPr>
      </w:pPr>
    </w:p>
    <w:p>
      <w:pPr>
        <w:pStyle w:val="32"/>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r>
        <w:rPr>
          <w:rFonts w:cs="Times"/>
          <w:b/>
          <w:sz w:val="22"/>
          <w:szCs w:val="22"/>
        </w:rPr>
        <w:t>Mediatek</w:t>
      </w:r>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pPr>
        <w:pStyle w:val="32"/>
        <w:overflowPunct/>
        <w:autoSpaceDE/>
        <w:autoSpaceDN/>
        <w:adjustRightInd/>
        <w:spacing w:after="0" w:line="240" w:lineRule="auto"/>
        <w:ind w:firstLine="288"/>
        <w:contextualSpacing/>
        <w:textAlignment w:val="auto"/>
        <w:rPr>
          <w:b/>
          <w:bCs/>
          <w:color w:val="000000"/>
          <w:sz w:val="22"/>
          <w:szCs w:val="22"/>
          <w:highlight w:val="yellow"/>
        </w:rPr>
      </w:pPr>
    </w:p>
    <w:p>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pPr>
        <w:pStyle w:val="113"/>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pPr>
        <w:pStyle w:val="113"/>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pPr>
        <w:pStyle w:val="32"/>
        <w:overflowPunct/>
        <w:autoSpaceDE/>
        <w:autoSpaceDN/>
        <w:adjustRightInd/>
        <w:spacing w:after="0" w:line="240" w:lineRule="auto"/>
        <w:ind w:firstLine="288"/>
        <w:contextualSpacing/>
        <w:textAlignment w:val="auto"/>
        <w:rPr>
          <w:b/>
          <w:bCs/>
          <w:color w:val="000000"/>
          <w:sz w:val="22"/>
          <w:szCs w:val="22"/>
          <w:highlight w:val="yellow"/>
        </w:rPr>
      </w:pPr>
    </w:p>
    <w:p>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6" w:name="_Hlk115969044"/>
      <w:r>
        <w:rPr>
          <w:b/>
          <w:bCs/>
          <w:i/>
          <w:iCs/>
          <w:color w:val="000000"/>
          <w:sz w:val="22"/>
          <w:szCs w:val="22"/>
          <w:highlight w:val="yellow"/>
          <w:lang w:val="en-US"/>
        </w:rPr>
        <w:t>Intel, ZTE, Lenovo, OPPO, CATT, Sharp, IDC, MediaTek, NEC, Apple, LG, Xiaomi, Qualcomm, Nokia, Samsung</w:t>
      </w:r>
      <w:bookmarkEnd w:id="6"/>
    </w:p>
    <w:p>
      <w:pPr>
        <w:overflowPunct/>
        <w:spacing w:after="0" w:line="240" w:lineRule="auto"/>
        <w:contextualSpacing/>
        <w:jc w:val="both"/>
        <w:textAlignment w:val="auto"/>
        <w:rPr>
          <w:b/>
          <w:bCs/>
          <w:i/>
          <w:iCs/>
          <w:color w:val="000000"/>
          <w:sz w:val="22"/>
          <w:szCs w:val="22"/>
          <w:highlight w:val="yellow"/>
          <w:lang w:val="en-US"/>
        </w:rPr>
      </w:pPr>
    </w:p>
    <w:p>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pPr>
        <w:pStyle w:val="32"/>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pPr>
        <w:pStyle w:val="32"/>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pPr>
        <w:pStyle w:val="32"/>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pPr>
        <w:pStyle w:val="32"/>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pPr>
        <w:overflowPunct/>
        <w:spacing w:after="0" w:line="240" w:lineRule="auto"/>
        <w:contextualSpacing/>
        <w:jc w:val="both"/>
        <w:textAlignment w:val="auto"/>
        <w:rPr>
          <w:b/>
          <w:bCs/>
          <w:color w:val="000000"/>
          <w:sz w:val="22"/>
          <w:szCs w:val="22"/>
          <w:highlight w:val="yellow"/>
          <w:lang w:val="en-US"/>
        </w:rPr>
      </w:pPr>
    </w:p>
    <w:p>
      <w:pPr>
        <w:pStyle w:val="32"/>
        <w:spacing w:after="0" w:line="240" w:lineRule="auto"/>
        <w:contextualSpacing/>
        <w:rPr>
          <w:sz w:val="24"/>
          <w:highlight w:val="yellow"/>
        </w:rPr>
      </w:pPr>
    </w:p>
    <w:p>
      <w:pPr>
        <w:pStyle w:val="28"/>
        <w:spacing w:before="0" w:after="0" w:line="240" w:lineRule="auto"/>
        <w:contextualSpacing/>
        <w:jc w:val="center"/>
        <w:rPr>
          <w:rFonts w:eastAsiaTheme="minorEastAsia"/>
          <w:sz w:val="22"/>
          <w:szCs w:val="22"/>
          <w:lang w:eastAsia="zh-CN"/>
        </w:rPr>
      </w:pPr>
      <w:bookmarkStart w:id="7" w:name="_Ref102632607"/>
      <w:bookmarkStart w:id="8" w:name="_Hlk102723427"/>
      <w:r>
        <w:t xml:space="preserve">Table </w:t>
      </w:r>
      <w:r>
        <w:fldChar w:fldCharType="begin"/>
      </w:r>
      <w:r>
        <w:instrText xml:space="preserve"> SEQ Table \* ARABIC </w:instrText>
      </w:r>
      <w:r>
        <w:fldChar w:fldCharType="separate"/>
      </w:r>
      <w:r>
        <w:t>3</w:t>
      </w:r>
      <w:r>
        <w:fldChar w:fldCharType="end"/>
      </w:r>
      <w:bookmarkEnd w:id="7"/>
      <w:r>
        <w:t xml:space="preserve"> - Companies’ views for FL Proposals 2.1.A-D</w:t>
      </w:r>
    </w:p>
    <w:bookmarkEnd w:id="8"/>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shd w:val="clear" w:color="auto" w:fill="D0CECE" w:themeFill="background2" w:themeFillShade="E6"/>
          </w:tcPr>
          <w:p>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rFonts w:hint="eastAsia"/>
                <w:color w:val="000000"/>
                <w:lang w:val="en-US" w:eastAsia="zh-CN"/>
              </w:rPr>
              <w:t>ZTE</w:t>
            </w:r>
          </w:p>
        </w:tc>
        <w:tc>
          <w:tcPr>
            <w:tcW w:w="7925" w:type="dxa"/>
          </w:tcPr>
          <w:p>
            <w:pPr>
              <w:numPr>
                <w:ilvl w:val="0"/>
                <w:numId w:val="17"/>
              </w:numPr>
              <w:overflowPunct/>
              <w:spacing w:before="0" w:after="0" w:line="240" w:lineRule="auto"/>
              <w:contextualSpacing/>
              <w:jc w:val="both"/>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pPr>
              <w:numPr>
                <w:ilvl w:val="0"/>
                <w:numId w:val="17"/>
              </w:numPr>
              <w:overflowPunct/>
              <w:spacing w:before="0" w:after="0" w:line="240" w:lineRule="auto"/>
              <w:contextualSpacing/>
              <w:jc w:val="both"/>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discussed </w:t>
            </w:r>
            <w:r>
              <w:rPr>
                <w:rFonts w:hint="eastAsia"/>
                <w:color w:val="000000"/>
                <w:lang w:val="en-US" w:eastAsia="zh-CN"/>
              </w:rPr>
              <w:t xml:space="preserve"> in this meeting. </w:t>
            </w:r>
          </w:p>
          <w:p>
            <w:pPr>
              <w:numPr>
                <w:ilvl w:val="0"/>
                <w:numId w:val="17"/>
              </w:numPr>
              <w:overflowPunct/>
              <w:spacing w:before="0" w:after="0" w:line="240" w:lineRule="auto"/>
              <w:contextualSpacing/>
              <w:jc w:val="both"/>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pPr>
              <w:overflowPunct/>
              <w:spacing w:before="120"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pPr>
              <w:overflowPunct/>
              <w:spacing w:before="0" w:after="0" w:line="240" w:lineRule="auto"/>
              <w:contextualSpacing/>
              <w:jc w:val="both"/>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pPr>
              <w:overflowPunct/>
              <w:spacing w:before="0" w:after="0" w:line="240" w:lineRule="auto"/>
              <w:contextualSpacing/>
              <w:jc w:val="both"/>
              <w:textAlignment w:val="auto"/>
              <w:rPr>
                <w:color w:val="000000"/>
                <w:lang w:val="en-US" w:eastAsia="zh-CN"/>
              </w:rPr>
            </w:pPr>
          </w:p>
          <w:p>
            <w:pPr>
              <w:numPr>
                <w:ilvl w:val="0"/>
                <w:numId w:val="17"/>
              </w:numPr>
              <w:overflowPunct/>
              <w:spacing w:before="0" w:after="0" w:line="240" w:lineRule="auto"/>
              <w:contextualSpacing/>
              <w:jc w:val="both"/>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pPr>
              <w:overflowPunct/>
              <w:spacing w:before="0" w:after="0" w:line="240" w:lineRule="auto"/>
              <w:contextualSpacing/>
              <w:jc w:val="both"/>
              <w:textAlignment w:val="auto"/>
              <w:rPr>
                <w:color w:val="000000"/>
                <w:lang w:val="en-US" w:eastAsia="zh-CN"/>
              </w:rPr>
            </w:pPr>
            <w:r>
              <w:rPr>
                <w:rFonts w:hint="eastAsia"/>
                <w:color w:val="000000"/>
                <w:lang w:val="en-US" w:eastAsia="zh-CN"/>
              </w:rPr>
              <w:t>Port indexing for UL 8Tx does need discussion. If Alt1-b is adopted, DL codebook based scheme is used for fully coherent case, but UL codebook based scheme is used for partially and non coherent cases. So there may be the following options for port indexing for UL 8Tx:</w:t>
            </w:r>
          </w:p>
          <w:p>
            <w:pPr>
              <w:numPr>
                <w:ilvl w:val="0"/>
                <w:numId w:val="18"/>
              </w:numPr>
              <w:overflowPunct/>
              <w:spacing w:before="0" w:after="0" w:line="240" w:lineRule="auto"/>
              <w:ind w:left="800"/>
              <w:contextualSpacing/>
              <w:jc w:val="both"/>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pPr>
              <w:overflowPunct/>
              <w:spacing w:before="0" w:after="0" w:line="240" w:lineRule="auto"/>
              <w:contextualSpacing/>
              <w:jc w:val="both"/>
              <w:textAlignment w:val="auto"/>
              <w:rPr>
                <w:color w:val="000000"/>
                <w:lang w:val="en-US" w:eastAsia="zh-CN"/>
              </w:rPr>
            </w:pPr>
          </w:p>
          <w:p>
            <w:pPr>
              <w:overflowPunct/>
              <w:spacing w:before="0" w:after="0" w:line="240" w:lineRule="auto"/>
              <w:contextualSpacing/>
              <w:jc w:val="center"/>
              <w:textAlignment w:val="auto"/>
              <w:rPr>
                <w:color w:val="000000"/>
                <w:lang w:val="en-US" w:eastAsia="zh-CN"/>
              </w:rPr>
            </w:pPr>
            <w:r>
              <w:drawing>
                <wp:inline distT="0" distB="0" distL="114300" distR="114300">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902075" cy="1339215"/>
                          </a:xfrm>
                          <a:prstGeom prst="rect">
                            <a:avLst/>
                          </a:prstGeom>
                          <a:noFill/>
                          <a:ln>
                            <a:noFill/>
                          </a:ln>
                        </pic:spPr>
                      </pic:pic>
                    </a:graphicData>
                  </a:graphic>
                </wp:inline>
              </w:drawing>
            </w:r>
          </w:p>
          <w:p>
            <w:pPr>
              <w:overflowPunct/>
              <w:spacing w:before="0" w:after="0" w:line="240" w:lineRule="auto"/>
              <w:contextualSpacing/>
              <w:jc w:val="both"/>
              <w:textAlignment w:val="auto"/>
              <w:rPr>
                <w:color w:val="000000"/>
                <w:lang w:val="en-US" w:eastAsia="zh-CN"/>
              </w:rPr>
            </w:pPr>
          </w:p>
          <w:p>
            <w:pPr>
              <w:numPr>
                <w:ilvl w:val="0"/>
                <w:numId w:val="18"/>
              </w:numPr>
              <w:overflowPunct/>
              <w:spacing w:before="0" w:after="0" w:line="240" w:lineRule="auto"/>
              <w:ind w:left="800"/>
              <w:contextualSpacing/>
              <w:jc w:val="both"/>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pPr>
              <w:overflowPunct/>
              <w:spacing w:before="0" w:after="0" w:line="240" w:lineRule="auto"/>
              <w:contextualSpacing/>
              <w:jc w:val="both"/>
              <w:textAlignment w:val="auto"/>
              <w:rPr>
                <w:color w:val="000000"/>
                <w:lang w:val="en-US" w:eastAsia="zh-CN"/>
              </w:rPr>
            </w:pPr>
          </w:p>
          <w:p>
            <w:pPr>
              <w:overflowPunct/>
              <w:spacing w:before="0" w:after="0" w:line="240" w:lineRule="auto"/>
              <w:contextualSpacing/>
              <w:jc w:val="center"/>
              <w:textAlignment w:val="auto"/>
              <w:rPr>
                <w:color w:val="000000"/>
                <w:lang w:val="en-US" w:eastAsia="zh-CN"/>
              </w:rPr>
            </w:pPr>
            <w:r>
              <w:drawing>
                <wp:inline distT="0" distB="0" distL="114300" distR="11430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852545" cy="1203960"/>
                          </a:xfrm>
                          <a:prstGeom prst="rect">
                            <a:avLst/>
                          </a:prstGeom>
                          <a:noFill/>
                          <a:ln>
                            <a:noFill/>
                          </a:ln>
                        </pic:spPr>
                      </pic:pic>
                    </a:graphicData>
                  </a:graphic>
                </wp:inline>
              </w:drawing>
            </w:r>
          </w:p>
          <w:p>
            <w:pPr>
              <w:overflowPunct/>
              <w:spacing w:before="0" w:after="0" w:line="240" w:lineRule="auto"/>
              <w:contextualSpacing/>
              <w:jc w:val="center"/>
              <w:textAlignment w:val="auto"/>
              <w:rPr>
                <w:color w:val="000000"/>
                <w:lang w:val="en-US" w:eastAsia="zh-CN"/>
              </w:rPr>
            </w:pPr>
            <w:r>
              <w:drawing>
                <wp:inline distT="0" distB="0" distL="114300" distR="11430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3956050" cy="1997710"/>
                          </a:xfrm>
                          <a:prstGeom prst="rect">
                            <a:avLst/>
                          </a:prstGeom>
                          <a:noFill/>
                          <a:ln>
                            <a:noFill/>
                          </a:ln>
                        </pic:spPr>
                      </pic:pic>
                    </a:graphicData>
                  </a:graphic>
                </wp:inline>
              </w:drawing>
            </w:r>
          </w:p>
          <w:p>
            <w:pPr>
              <w:overflowPunct/>
              <w:spacing w:before="0" w:after="0" w:line="240" w:lineRule="auto"/>
              <w:contextualSpacing/>
              <w:jc w:val="both"/>
              <w:textAlignment w:val="auto"/>
              <w:rPr>
                <w:color w:val="000000"/>
                <w:lang w:val="en-US" w:eastAsia="zh-CN"/>
              </w:rPr>
            </w:pPr>
            <w:r>
              <w:rPr>
                <w:rFonts w:hint="eastAsia"/>
                <w:color w:val="000000"/>
                <w:lang w:val="en-US" w:eastAsia="zh-CN"/>
              </w:rPr>
              <w:t xml:space="preserve">We suggest opt 2, and prefer the following changes: </w:t>
            </w:r>
          </w:p>
          <w:p>
            <w:pPr>
              <w:overflowPunct/>
              <w:spacing w:before="120"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pPr>
              <w:pStyle w:val="32"/>
              <w:numPr>
                <w:ilvl w:val="0"/>
                <w:numId w:val="16"/>
              </w:numPr>
              <w:spacing w:before="120"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pPr>
              <w:pStyle w:val="32"/>
              <w:numPr>
                <w:ilvl w:val="1"/>
                <w:numId w:val="16"/>
              </w:numPr>
              <w:spacing w:before="120"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pPr>
              <w:pStyle w:val="32"/>
              <w:numPr>
                <w:ilvl w:val="1"/>
                <w:numId w:val="16"/>
              </w:numPr>
              <w:spacing w:before="120"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pPr>
              <w:pStyle w:val="32"/>
              <w:numPr>
                <w:ilvl w:val="0"/>
                <w:numId w:val="16"/>
              </w:numPr>
              <w:spacing w:before="120"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pPr>
              <w:pStyle w:val="32"/>
              <w:numPr>
                <w:ilvl w:val="1"/>
                <w:numId w:val="16"/>
              </w:numPr>
              <w:spacing w:before="120"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pPr>
              <w:overflowPunct/>
              <w:spacing w:before="0" w:after="0" w:line="240" w:lineRule="auto"/>
              <w:contextualSpacing/>
              <w:jc w:val="both"/>
              <w:textAlignment w:val="auto"/>
              <w:rPr>
                <w:color w:val="000000"/>
                <w:lang w:val="en-US" w:eastAsia="zh-CN"/>
              </w:rPr>
            </w:pPr>
          </w:p>
          <w:p>
            <w:pPr>
              <w:overflowPunct/>
              <w:spacing w:before="0" w:after="0" w:line="240" w:lineRule="auto"/>
              <w:contextualSpacing/>
              <w:jc w:val="both"/>
              <w:textAlignment w:val="auto"/>
              <w:rPr>
                <w:color w:val="000000"/>
                <w:lang w:val="en-US" w:eastAsia="zh-CN"/>
              </w:rPr>
            </w:pPr>
            <w:r>
              <w:rPr>
                <w:rFonts w:hint="eastAsia"/>
                <w:color w:val="000000"/>
                <w:lang w:val="en-US" w:eastAsia="zh-CN"/>
              </w:rPr>
              <w:t>Among Alt1 and Alt2, we slightly prefer Alt 2.</w:t>
            </w:r>
          </w:p>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rFonts w:eastAsia="Malgun Gothic"/>
                <w:color w:val="000000"/>
                <w:lang w:val="en-US" w:eastAsia="ko-KR"/>
              </w:rPr>
            </w:pPr>
          </w:p>
        </w:tc>
        <w:tc>
          <w:tcPr>
            <w:tcW w:w="7925" w:type="dxa"/>
          </w:tcPr>
          <w:p>
            <w:pPr>
              <w:overflowPunct/>
              <w:spacing w:before="0" w:after="0" w:line="240" w:lineRule="auto"/>
              <w:contextualSpacing/>
              <w:jc w:val="both"/>
              <w:textAlignment w:val="auto"/>
              <w:rPr>
                <w:rFonts w:eastAsia="Malgun Gothic"/>
                <w:color w:val="00000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7925" w:type="dxa"/>
          </w:tcPr>
          <w:p>
            <w:pPr>
              <w:tabs>
                <w:tab w:val="left" w:pos="483"/>
              </w:tabs>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792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792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792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eastAsia="zh-CN"/>
              </w:rPr>
            </w:pPr>
          </w:p>
        </w:tc>
        <w:tc>
          <w:tcPr>
            <w:tcW w:w="792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792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792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792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792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792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792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792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792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792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792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792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792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792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792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7925" w:type="dxa"/>
          </w:tcPr>
          <w:p>
            <w:pPr>
              <w:overflowPunct/>
              <w:spacing w:before="0" w:after="0" w:line="240" w:lineRule="auto"/>
              <w:contextualSpacing/>
              <w:jc w:val="both"/>
              <w:textAlignment w:val="auto"/>
              <w:rPr>
                <w:rFonts w:eastAsiaTheme="minorEastAsia"/>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7925" w:type="dxa"/>
          </w:tcPr>
          <w:p>
            <w:pPr>
              <w:overflowPunct/>
              <w:spacing w:before="0" w:after="0" w:line="240" w:lineRule="auto"/>
              <w:contextualSpacing/>
              <w:jc w:val="both"/>
              <w:textAlignment w:val="auto"/>
              <w:rPr>
                <w:rFonts w:eastAsiaTheme="minorEastAsia"/>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lang w:eastAsia="zh-CN"/>
              </w:rPr>
            </w:pPr>
          </w:p>
        </w:tc>
        <w:tc>
          <w:tcPr>
            <w:tcW w:w="7925" w:type="dxa"/>
          </w:tcPr>
          <w:p>
            <w:pPr>
              <w:overflowPunct/>
              <w:spacing w:before="0" w:after="0" w:line="240" w:lineRule="auto"/>
              <w:contextualSpacing/>
              <w:jc w:val="both"/>
              <w:textAlignment w:val="auto"/>
              <w:rPr>
                <w:rFonts w:eastAsiaTheme="minorEastAsia"/>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lang w:val="en-US" w:eastAsia="zh-CN"/>
              </w:rPr>
            </w:pPr>
          </w:p>
        </w:tc>
        <w:tc>
          <w:tcPr>
            <w:tcW w:w="7925" w:type="dxa"/>
          </w:tcPr>
          <w:p>
            <w:pPr>
              <w:overflowPunct/>
              <w:spacing w:before="0" w:after="0" w:line="240" w:lineRule="auto"/>
              <w:contextualSpacing/>
              <w:jc w:val="both"/>
              <w:textAlignment w:val="auto"/>
              <w:rPr>
                <w:rFonts w:eastAsiaTheme="minorEastAsia"/>
                <w:color w:val="000000"/>
                <w:lang w:val="en-US" w:eastAsia="zh-CN"/>
              </w:rPr>
            </w:pPr>
          </w:p>
        </w:tc>
      </w:tr>
    </w:tbl>
    <w:p>
      <w:pPr>
        <w:pStyle w:val="32"/>
        <w:spacing w:after="0" w:line="240" w:lineRule="auto"/>
        <w:ind w:firstLine="288"/>
        <w:contextualSpacing/>
        <w:rPr>
          <w:rFonts w:ascii="Times New Roman" w:hAnsi="Times New Roman" w:eastAsiaTheme="minorEastAsia"/>
          <w:sz w:val="22"/>
          <w:szCs w:val="22"/>
          <w:lang w:eastAsia="zh-CN"/>
        </w:rPr>
      </w:pPr>
    </w:p>
    <w:p>
      <w:pPr>
        <w:spacing w:after="0" w:line="240" w:lineRule="auto"/>
        <w:contextualSpacing/>
        <w:jc w:val="both"/>
        <w:rPr>
          <w:bCs/>
          <w:iCs/>
          <w:sz w:val="22"/>
          <w:lang w:val="en-US"/>
        </w:rPr>
      </w:pPr>
    </w:p>
    <w:p>
      <w:pPr>
        <w:spacing w:after="0" w:line="240" w:lineRule="auto"/>
        <w:contextualSpacing/>
        <w:jc w:val="both"/>
        <w:rPr>
          <w:bCs/>
          <w:iCs/>
          <w:sz w:val="22"/>
          <w:lang w:val="en-US"/>
        </w:rPr>
      </w:pPr>
    </w:p>
    <w:p>
      <w:pPr>
        <w:pStyle w:val="2"/>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pPr>
        <w:pStyle w:val="32"/>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pPr>
        <w:pStyle w:val="32"/>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pPr>
        <w:pStyle w:val="32"/>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pPr>
        <w:pStyle w:val="28"/>
        <w:spacing w:before="0" w:after="0" w:line="240" w:lineRule="auto"/>
        <w:contextualSpacing/>
        <w:jc w:val="center"/>
        <w:rPr>
          <w:rFonts w:ascii="Times" w:hAnsi="Times"/>
          <w:b w:val="0"/>
          <w:bCs w:val="0"/>
          <w:szCs w:val="28"/>
        </w:rPr>
      </w:pPr>
    </w:p>
    <w:p>
      <w:pPr>
        <w:pStyle w:val="2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 Companies standing for the number of codewords</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0"/>
        <w:gridCol w:w="4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tcPr>
          <w:p>
            <w:pPr>
              <w:spacing w:before="0" w:after="0" w:line="240" w:lineRule="auto"/>
              <w:contextualSpacing/>
              <w:jc w:val="both"/>
            </w:pPr>
            <w:r>
              <w:t xml:space="preserve">Number of codewords with &gt;4 layers </w:t>
            </w:r>
            <w:bookmarkStart w:id="9" w:name="_Hlk111557868"/>
            <w:r>
              <w:t>for codebook and non-codebook UL transmission for 8TX UE,</w:t>
            </w:r>
          </w:p>
          <w:bookmarkEnd w:id="9"/>
          <w:p>
            <w:pPr>
              <w:pStyle w:val="113"/>
              <w:numPr>
                <w:ilvl w:val="0"/>
                <w:numId w:val="15"/>
              </w:numPr>
              <w:spacing w:before="0" w:line="240" w:lineRule="auto"/>
              <w:ind w:left="343" w:hanging="229"/>
              <w:contextualSpacing/>
              <w:jc w:val="both"/>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pPr>
              <w:pStyle w:val="113"/>
              <w:numPr>
                <w:ilvl w:val="0"/>
                <w:numId w:val="15"/>
              </w:numPr>
              <w:spacing w:before="0" w:line="240" w:lineRule="auto"/>
              <w:ind w:left="343" w:hanging="229"/>
              <w:contextualSpacing/>
              <w:jc w:val="both"/>
              <w:rPr>
                <w:rFonts w:ascii="Times New Roman" w:hAnsi="Times New Roman" w:eastAsia="宋体"/>
                <w:sz w:val="20"/>
                <w:szCs w:val="20"/>
              </w:rPr>
            </w:pPr>
            <w:r>
              <w:rPr>
                <w:rFonts w:ascii="Times New Roman" w:hAnsi="Times New Roman" w:eastAsia="宋体"/>
                <w:b/>
                <w:bCs/>
                <w:sz w:val="20"/>
                <w:szCs w:val="20"/>
              </w:rPr>
              <w:t>Alt2</w:t>
            </w:r>
            <w:r>
              <w:rPr>
                <w:rFonts w:ascii="Times New Roman" w:hAnsi="Times New Roman" w:eastAsia="宋体"/>
                <w:sz w:val="20"/>
                <w:szCs w:val="20"/>
              </w:rPr>
              <w:t>: Dual codewords</w:t>
            </w:r>
          </w:p>
          <w:p>
            <w:pPr>
              <w:spacing w:before="0" w:after="0" w:line="240" w:lineRule="auto"/>
              <w:contextualSpacing/>
              <w:jc w:val="both"/>
              <w:rPr>
                <w:color w:val="000000"/>
                <w:lang w:val="en-US"/>
              </w:rPr>
            </w:pPr>
          </w:p>
        </w:tc>
        <w:tc>
          <w:tcPr>
            <w:tcW w:w="4990" w:type="dxa"/>
          </w:tcPr>
          <w:p>
            <w:pPr>
              <w:pStyle w:val="113"/>
              <w:numPr>
                <w:ilvl w:val="0"/>
                <w:numId w:val="13"/>
              </w:numPr>
              <w:spacing w:before="0" w:line="240" w:lineRule="auto"/>
              <w:ind w:left="344"/>
              <w:contextualSpacing/>
              <w:jc w:val="both"/>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pPr>
              <w:pStyle w:val="113"/>
              <w:spacing w:before="0" w:line="240" w:lineRule="auto"/>
              <w:ind w:left="344"/>
              <w:contextualSpacing/>
              <w:jc w:val="both"/>
              <w:rPr>
                <w:rFonts w:ascii="Times New Roman" w:hAnsi="Times New Roman"/>
                <w:color w:val="000000"/>
                <w:sz w:val="20"/>
                <w:szCs w:val="20"/>
              </w:rPr>
            </w:pPr>
          </w:p>
          <w:p>
            <w:pPr>
              <w:pStyle w:val="113"/>
              <w:numPr>
                <w:ilvl w:val="0"/>
                <w:numId w:val="13"/>
              </w:numPr>
              <w:spacing w:before="0" w:line="240" w:lineRule="auto"/>
              <w:ind w:left="344"/>
              <w:contextualSpacing/>
              <w:jc w:val="both"/>
              <w:rPr>
                <w:rFonts w:ascii="Times New Roman" w:hAnsi="Times New Roman"/>
                <w:color w:val="000000"/>
                <w:sz w:val="20"/>
                <w:szCs w:val="20"/>
              </w:rPr>
            </w:pPr>
            <w:r>
              <w:rPr>
                <w:rFonts w:ascii="Times New Roman" w:hAnsi="Times New Roman"/>
                <w:color w:val="000000"/>
                <w:sz w:val="20"/>
                <w:szCs w:val="20"/>
              </w:rPr>
              <w:t xml:space="preserve">Commented by: </w:t>
            </w:r>
          </w:p>
          <w:p>
            <w:pPr>
              <w:pStyle w:val="113"/>
              <w:numPr>
                <w:ilvl w:val="1"/>
                <w:numId w:val="13"/>
              </w:numPr>
              <w:spacing w:before="0" w:line="240" w:lineRule="auto"/>
              <w:contextualSpacing/>
              <w:jc w:val="both"/>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pPr>
              <w:pStyle w:val="113"/>
              <w:numPr>
                <w:ilvl w:val="1"/>
                <w:numId w:val="13"/>
              </w:numPr>
              <w:spacing w:before="0" w:line="240" w:lineRule="auto"/>
              <w:contextualSpacing/>
              <w:jc w:val="both"/>
              <w:rPr>
                <w:b/>
                <w:bCs/>
                <w:i/>
                <w:iCs/>
                <w:color w:val="000000"/>
                <w:sz w:val="20"/>
                <w:szCs w:val="20"/>
              </w:rPr>
            </w:pPr>
            <w:r>
              <w:rPr>
                <w:rFonts w:ascii="Times New Roman" w:hAnsi="Times New Roman"/>
                <w:color w:val="000000"/>
                <w:sz w:val="20"/>
                <w:szCs w:val="20"/>
              </w:rPr>
              <w:t>Cautious: Apple, vivo</w:t>
            </w:r>
          </w:p>
          <w:p>
            <w:pPr>
              <w:pStyle w:val="113"/>
              <w:spacing w:before="0" w:line="240" w:lineRule="auto"/>
              <w:contextualSpacing/>
              <w:jc w:val="both"/>
              <w:rPr>
                <w:b/>
                <w:bCs/>
                <w:i/>
                <w:iCs/>
                <w:color w:val="000000"/>
                <w:sz w:val="20"/>
                <w:szCs w:val="20"/>
              </w:rPr>
            </w:pPr>
          </w:p>
        </w:tc>
      </w:tr>
    </w:tbl>
    <w:p>
      <w:pPr>
        <w:spacing w:after="0" w:line="240" w:lineRule="auto"/>
        <w:contextualSpacing/>
        <w:rPr>
          <w:lang w:val="en-US"/>
        </w:rPr>
      </w:pPr>
    </w:p>
    <w:p>
      <w:pPr>
        <w:pStyle w:val="28"/>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 Observations and findings reported by companies for the number of codewords</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8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shd w:val="clear" w:color="auto" w:fill="D8D8D8" w:themeFill="background1" w:themeFillShade="D9"/>
          </w:tcPr>
          <w:p>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8D8D8" w:themeFill="background1" w:themeFillShade="D9"/>
          </w:tcPr>
          <w:p>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pPr>
              <w:spacing w:before="0" w:after="0" w:line="240" w:lineRule="auto"/>
              <w:contextualSpacing/>
              <w:jc w:val="both"/>
            </w:pPr>
            <w:bookmarkStart w:id="10" w:name="_Hlk116024357"/>
            <w:r>
              <w:t>CATT (SLS)</w:t>
            </w:r>
          </w:p>
        </w:tc>
        <w:tc>
          <w:tcPr>
            <w:tcW w:w="8039" w:type="dxa"/>
          </w:tcPr>
          <w:p>
            <w:pPr>
              <w:pStyle w:val="113"/>
              <w:numPr>
                <w:ilvl w:val="0"/>
                <w:numId w:val="13"/>
              </w:numPr>
              <w:spacing w:before="0" w:line="240" w:lineRule="auto"/>
              <w:ind w:left="344"/>
              <w:contextualSpacing/>
              <w:jc w:val="both"/>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pPr>
              <w:spacing w:before="0" w:after="0" w:line="240" w:lineRule="auto"/>
              <w:contextualSpacing/>
              <w:jc w:val="both"/>
              <w:rPr>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pPr>
              <w:spacing w:before="0" w:after="0" w:line="240" w:lineRule="auto"/>
              <w:contextualSpacing/>
              <w:jc w:val="both"/>
            </w:pPr>
            <w:r>
              <w:t>vivo (SLS)</w:t>
            </w:r>
          </w:p>
        </w:tc>
        <w:tc>
          <w:tcPr>
            <w:tcW w:w="8039" w:type="dxa"/>
          </w:tcPr>
          <w:p>
            <w:pPr>
              <w:pStyle w:val="113"/>
              <w:numPr>
                <w:ilvl w:val="0"/>
                <w:numId w:val="13"/>
              </w:numPr>
              <w:spacing w:before="0" w:line="240" w:lineRule="auto"/>
              <w:ind w:left="344"/>
              <w:contextualSpacing/>
              <w:jc w:val="both"/>
              <w:rPr>
                <w:rFonts w:ascii="Times New Roman" w:hAnsi="Times New Roman" w:eastAsia="Malgun Gothic"/>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hAnsi="Times New Roman" w:eastAsia="Malgun Gothic"/>
                <w:color w:val="000000"/>
                <w:sz w:val="20"/>
                <w:szCs w:val="20"/>
              </w:rPr>
              <w:t>maxRank=8</w:t>
            </w:r>
            <w:r>
              <w:rPr>
                <w:rFonts w:ascii="Times New Roman" w:hAnsi="Times New Roman"/>
                <w:sz w:val="20"/>
                <w:szCs w:val="20"/>
              </w:rPr>
              <w:t>).</w:t>
            </w:r>
          </w:p>
          <w:p>
            <w:pPr>
              <w:pStyle w:val="113"/>
              <w:spacing w:before="0" w:line="240" w:lineRule="auto"/>
              <w:ind w:left="344"/>
              <w:contextualSpacing/>
              <w:jc w:val="both"/>
              <w:rPr>
                <w:rFonts w:ascii="Times New Roman" w:hAnsi="Times New Roman" w:eastAsia="Malgun Gothic"/>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pPr>
              <w:spacing w:before="0" w:after="0" w:line="240" w:lineRule="auto"/>
              <w:contextualSpacing/>
              <w:jc w:val="both"/>
            </w:pPr>
            <w:r>
              <w:t>ZTE (LLS)</w:t>
            </w:r>
          </w:p>
        </w:tc>
        <w:tc>
          <w:tcPr>
            <w:tcW w:w="8039" w:type="dxa"/>
          </w:tcPr>
          <w:p>
            <w:pPr>
              <w:pStyle w:val="113"/>
              <w:numPr>
                <w:ilvl w:val="0"/>
                <w:numId w:val="13"/>
              </w:numPr>
              <w:spacing w:before="0" w:line="240" w:lineRule="auto"/>
              <w:ind w:left="344"/>
              <w:contextualSpacing/>
              <w:jc w:val="both"/>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pPr>
              <w:spacing w:before="0" w:after="0" w:line="240" w:lineRule="auto"/>
              <w:contextualSpacing/>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pPr>
              <w:spacing w:before="0" w:after="0" w:line="240" w:lineRule="auto"/>
              <w:contextualSpacing/>
              <w:jc w:val="both"/>
            </w:pPr>
            <w:r>
              <w:t>OPPO (LLS)</w:t>
            </w:r>
          </w:p>
        </w:tc>
        <w:tc>
          <w:tcPr>
            <w:tcW w:w="8039" w:type="dxa"/>
          </w:tcPr>
          <w:p>
            <w:pPr>
              <w:pStyle w:val="113"/>
              <w:numPr>
                <w:ilvl w:val="0"/>
                <w:numId w:val="13"/>
              </w:numPr>
              <w:spacing w:before="0" w:line="240" w:lineRule="auto"/>
              <w:ind w:left="344"/>
              <w:contextualSpacing/>
              <w:jc w:val="both"/>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pPr>
              <w:pStyle w:val="113"/>
              <w:spacing w:before="0" w:line="240" w:lineRule="auto"/>
              <w:ind w:left="344"/>
              <w:contextualSpacing/>
              <w:jc w:val="both"/>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pPr>
              <w:spacing w:before="0" w:after="0" w:line="240" w:lineRule="auto"/>
              <w:contextualSpacing/>
              <w:jc w:val="both"/>
            </w:pPr>
            <w:r>
              <w:t>MediaTek (SLS)</w:t>
            </w:r>
          </w:p>
        </w:tc>
        <w:tc>
          <w:tcPr>
            <w:tcW w:w="8039" w:type="dxa"/>
          </w:tcPr>
          <w:p>
            <w:pPr>
              <w:pStyle w:val="113"/>
              <w:numPr>
                <w:ilvl w:val="0"/>
                <w:numId w:val="13"/>
              </w:numPr>
              <w:spacing w:before="0" w:line="240" w:lineRule="auto"/>
              <w:ind w:left="344"/>
              <w:contextualSpacing/>
              <w:jc w:val="both"/>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pPr>
              <w:pStyle w:val="113"/>
              <w:spacing w:before="0" w:line="240" w:lineRule="auto"/>
              <w:ind w:left="344"/>
              <w:contextualSpacing/>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pPr>
              <w:spacing w:before="0" w:after="0" w:line="240" w:lineRule="auto"/>
              <w:contextualSpacing/>
              <w:jc w:val="both"/>
            </w:pPr>
            <w:r>
              <w:t>NTT (SLS)</w:t>
            </w:r>
          </w:p>
        </w:tc>
        <w:tc>
          <w:tcPr>
            <w:tcW w:w="8039" w:type="dxa"/>
          </w:tcPr>
          <w:p>
            <w:pPr>
              <w:pStyle w:val="113"/>
              <w:numPr>
                <w:ilvl w:val="0"/>
                <w:numId w:val="13"/>
              </w:numPr>
              <w:spacing w:before="0" w:line="240" w:lineRule="auto"/>
              <w:ind w:left="344"/>
              <w:contextualSpacing/>
              <w:jc w:val="both"/>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pPr>
              <w:pStyle w:val="113"/>
              <w:numPr>
                <w:ilvl w:val="1"/>
                <w:numId w:val="13"/>
              </w:numPr>
              <w:spacing w:before="0" w:line="240" w:lineRule="auto"/>
              <w:ind w:left="704"/>
              <w:contextualSpacing/>
              <w:jc w:val="both"/>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pPr>
              <w:pStyle w:val="113"/>
              <w:numPr>
                <w:ilvl w:val="0"/>
                <w:numId w:val="13"/>
              </w:numPr>
              <w:spacing w:before="0" w:line="240" w:lineRule="auto"/>
              <w:ind w:left="344"/>
              <w:contextualSpacing/>
              <w:jc w:val="both"/>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pPr>
              <w:spacing w:before="0" w:after="0" w:line="240" w:lineRule="auto"/>
              <w:contextualSpacing/>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pPr>
              <w:spacing w:before="0" w:after="0" w:line="240" w:lineRule="auto"/>
              <w:contextualSpacing/>
              <w:jc w:val="both"/>
            </w:pPr>
            <w:r>
              <w:t>Qualcomm (LLS)</w:t>
            </w:r>
          </w:p>
        </w:tc>
        <w:tc>
          <w:tcPr>
            <w:tcW w:w="8039" w:type="dxa"/>
          </w:tcPr>
          <w:p>
            <w:pPr>
              <w:pStyle w:val="113"/>
              <w:numPr>
                <w:ilvl w:val="0"/>
                <w:numId w:val="13"/>
              </w:numPr>
              <w:spacing w:before="0" w:line="240" w:lineRule="auto"/>
              <w:ind w:left="344"/>
              <w:contextualSpacing/>
              <w:jc w:val="both"/>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pPr>
              <w:pStyle w:val="113"/>
              <w:spacing w:before="0" w:line="240" w:lineRule="auto"/>
              <w:ind w:left="344"/>
              <w:contextualSpacing/>
              <w:jc w:val="both"/>
              <w:rPr>
                <w:sz w:val="20"/>
                <w:szCs w:val="20"/>
              </w:rPr>
            </w:pPr>
            <w:r>
              <w:rPr>
                <w:rFonts w:ascii="Times New Roman" w:hAnsi="Times New Roman"/>
                <w:sz w:val="20"/>
                <w:szCs w:val="18"/>
              </w:rPr>
              <w:t xml:space="preserve"> </w:t>
            </w:r>
          </w:p>
        </w:tc>
      </w:tr>
      <w:bookmarkEnd w:id="10"/>
    </w:tbl>
    <w:p>
      <w:pPr>
        <w:spacing w:after="0" w:line="240" w:lineRule="auto"/>
        <w:contextualSpacing/>
        <w:rPr>
          <w:lang w:val="en-US"/>
        </w:rPr>
      </w:pPr>
    </w:p>
    <w:p>
      <w:pPr>
        <w:pStyle w:val="178"/>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pPr>
        <w:pStyle w:val="178"/>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pPr>
        <w:pStyle w:val="178"/>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pPr>
        <w:pStyle w:val="178"/>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pPr>
        <w:pStyle w:val="178"/>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pPr>
        <w:spacing w:after="0" w:line="240" w:lineRule="auto"/>
        <w:contextualSpacing/>
        <w:rPr>
          <w:b/>
          <w:bCs/>
          <w:i/>
          <w:iCs/>
          <w:color w:val="000000"/>
          <w:sz w:val="22"/>
          <w:szCs w:val="22"/>
          <w:highlight w:val="yellow"/>
        </w:rPr>
      </w:pPr>
    </w:p>
    <w:p>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pPr>
        <w:spacing w:after="0" w:line="240" w:lineRule="auto"/>
        <w:contextualSpacing/>
        <w:rPr>
          <w:b/>
          <w:bCs/>
          <w:i/>
          <w:iCs/>
          <w:color w:val="000000"/>
          <w:sz w:val="22"/>
          <w:szCs w:val="22"/>
          <w:highlight w:val="yellow"/>
        </w:rPr>
      </w:pPr>
    </w:p>
    <w:p>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pPr>
        <w:spacing w:after="0" w:line="240" w:lineRule="auto"/>
        <w:contextualSpacing/>
        <w:rPr>
          <w:b/>
          <w:bCs/>
          <w:i/>
          <w:iCs/>
          <w:color w:val="000000"/>
          <w:sz w:val="22"/>
          <w:szCs w:val="22"/>
          <w:highlight w:val="yellow"/>
          <w:lang w:val="en-US"/>
        </w:rPr>
      </w:pPr>
    </w:p>
    <w:p>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pPr>
        <w:pStyle w:val="178"/>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pPr>
        <w:pStyle w:val="178"/>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pPr>
        <w:pStyle w:val="178"/>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pPr>
        <w:pStyle w:val="178"/>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pPr>
        <w:spacing w:after="0" w:line="240" w:lineRule="auto"/>
        <w:contextualSpacing/>
        <w:rPr>
          <w:lang w:val="en-US"/>
        </w:rPr>
      </w:pPr>
    </w:p>
    <w:p>
      <w:pPr>
        <w:spacing w:after="0" w:line="240" w:lineRule="auto"/>
        <w:contextualSpacing/>
        <w:rPr>
          <w:lang w:val="en-US"/>
        </w:rPr>
      </w:pPr>
    </w:p>
    <w:p>
      <w:pPr>
        <w:pStyle w:val="2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6</w:t>
      </w:r>
      <w:r>
        <w:fldChar w:fldCharType="end"/>
      </w:r>
      <w:r>
        <w:t xml:space="preserve"> - Companies’ views for FL Proposals 2.2.A-C</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shd w:val="clear" w:color="auto" w:fill="D0CECE" w:themeFill="background2" w:themeFillShade="E6"/>
          </w:tcPr>
          <w:p>
            <w:pPr>
              <w:overflowPunct/>
              <w:spacing w:before="0" w:after="0" w:line="240" w:lineRule="auto"/>
              <w:contextualSpacing/>
              <w:jc w:val="both"/>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pPr>
              <w:overflowPunct/>
              <w:spacing w:before="0" w:after="0" w:line="240" w:lineRule="auto"/>
              <w:contextualSpacing/>
              <w:jc w:val="both"/>
              <w:textAlignment w:val="auto"/>
              <w:rPr>
                <w:b/>
                <w:bCs/>
                <w:color w:val="000000"/>
                <w:lang w:val="en-US" w:eastAsia="zh-CN"/>
              </w:rPr>
            </w:pPr>
            <w:r>
              <w:rPr>
                <w:b/>
                <w:bCs/>
                <w:color w:val="000000"/>
                <w:lang w:val="en-US"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rFonts w:hint="eastAsia"/>
                <w:color w:val="000000"/>
                <w:lang w:val="en-US" w:eastAsia="zh-CN"/>
              </w:rPr>
              <w:t>ZTE</w:t>
            </w:r>
          </w:p>
        </w:tc>
        <w:tc>
          <w:tcPr>
            <w:tcW w:w="8015" w:type="dxa"/>
          </w:tcPr>
          <w:p>
            <w:pPr>
              <w:numPr>
                <w:ilvl w:val="0"/>
                <w:numId w:val="20"/>
              </w:numPr>
              <w:overflowPunct/>
              <w:spacing w:before="0" w:after="0" w:line="240" w:lineRule="auto"/>
              <w:contextualSpacing/>
              <w:jc w:val="both"/>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pPr>
              <w:numPr>
                <w:ilvl w:val="0"/>
                <w:numId w:val="20"/>
              </w:numPr>
              <w:overflowPunct/>
              <w:spacing w:before="0" w:after="0" w:line="240" w:lineRule="auto"/>
              <w:contextualSpacing/>
              <w:jc w:val="both"/>
              <w:textAlignment w:val="auto"/>
              <w:rPr>
                <w:color w:val="000000"/>
                <w:lang w:val="en-US" w:eastAsia="zh-CN"/>
              </w:rPr>
            </w:pPr>
            <w:r>
              <w:rPr>
                <w:rFonts w:hint="eastAsia"/>
                <w:color w:val="000000"/>
                <w:lang w:val="en-US" w:eastAsia="zh-CN"/>
              </w:rPr>
              <w:t xml:space="preserve">For FL Proposal 2.2.B: Support. </w:t>
            </w:r>
          </w:p>
          <w:p>
            <w:pPr>
              <w:numPr>
                <w:ilvl w:val="0"/>
                <w:numId w:val="20"/>
              </w:numPr>
              <w:overflowPunct/>
              <w:spacing w:before="0" w:after="0" w:line="240" w:lineRule="auto"/>
              <w:contextualSpacing/>
              <w:jc w:val="both"/>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spacing w:before="0" w:after="0" w:line="240" w:lineRule="auto"/>
              <w:contextualSpacing/>
              <w:jc w:val="both"/>
              <w:rPr>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tabs>
                <w:tab w:val="left" w:pos="483"/>
              </w:tabs>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eastAsia="zh-CN"/>
              </w:rPr>
            </w:pPr>
          </w:p>
        </w:tc>
        <w:tc>
          <w:tcPr>
            <w:tcW w:w="8015" w:type="dxa"/>
          </w:tcPr>
          <w:p>
            <w:pPr>
              <w:overflowPunct/>
              <w:spacing w:before="0" w:after="0" w:line="240" w:lineRule="auto"/>
              <w:contextualSpacing/>
              <w:jc w:val="both"/>
              <w:textAlignment w:val="auto"/>
              <w:rPr>
                <w:color w:val="000000"/>
                <w:lang w:val="en-US" w:eastAsia="zh-CN"/>
              </w:rPr>
            </w:pPr>
          </w:p>
        </w:tc>
      </w:tr>
    </w:tbl>
    <w:p>
      <w:pPr>
        <w:pStyle w:val="2"/>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pPr>
        <w:pStyle w:val="32"/>
        <w:spacing w:after="0" w:line="240" w:lineRule="auto"/>
        <w:ind w:firstLine="288"/>
        <w:contextualSpacing/>
        <w:rPr>
          <w:rFonts w:ascii="Times New Roman" w:hAnsi="Times New Roman" w:eastAsiaTheme="minorEastAsia"/>
          <w:sz w:val="22"/>
          <w:szCs w:val="22"/>
          <w:lang w:eastAsia="zh-CN"/>
        </w:rPr>
      </w:pPr>
      <w:r>
        <w:rPr>
          <w:rFonts w:ascii="Times New Roman" w:hAnsi="Times New Roman" w:eastAsiaTheme="minorEastAsia"/>
          <w:sz w:val="22"/>
          <w:szCs w:val="22"/>
          <w:lang w:eastAsia="zh-CN"/>
        </w:rPr>
        <w:t>In this section, other topics related to the operation of 8TX UE are discussed. These are topics that we could tackle in parallel to the discussion on high priority topics.</w:t>
      </w:r>
    </w:p>
    <w:p>
      <w:pPr>
        <w:pStyle w:val="32"/>
        <w:numPr>
          <w:ilvl w:val="0"/>
          <w:numId w:val="11"/>
        </w:numPr>
        <w:spacing w:after="0" w:line="240" w:lineRule="auto"/>
        <w:contextualSpacing/>
        <w:rPr>
          <w:rFonts w:ascii="Times New Roman" w:hAnsi="Times New Roman" w:eastAsiaTheme="minorEastAsia"/>
          <w:sz w:val="22"/>
          <w:szCs w:val="22"/>
          <w:lang w:eastAsia="zh-CN"/>
        </w:rPr>
      </w:pPr>
      <w:r>
        <w:rPr>
          <w:rFonts w:ascii="Times New Roman" w:hAnsi="Times New Roman" w:eastAsiaTheme="minorEastAsia"/>
          <w:sz w:val="22"/>
          <w:szCs w:val="22"/>
          <w:lang w:eastAsia="zh-CN"/>
        </w:rPr>
        <w:t>SRS configuration</w:t>
      </w:r>
    </w:p>
    <w:p>
      <w:pPr>
        <w:pStyle w:val="32"/>
        <w:numPr>
          <w:ilvl w:val="1"/>
          <w:numId w:val="11"/>
        </w:numPr>
        <w:spacing w:after="0" w:line="240" w:lineRule="auto"/>
        <w:contextualSpacing/>
        <w:rPr>
          <w:rFonts w:ascii="Times New Roman" w:hAnsi="Times New Roman" w:eastAsiaTheme="minorEastAsia"/>
          <w:sz w:val="22"/>
          <w:szCs w:val="22"/>
          <w:lang w:eastAsia="zh-CN"/>
        </w:rPr>
      </w:pPr>
      <w:r>
        <w:rPr>
          <w:rFonts w:ascii="Times New Roman" w:hAnsi="Times New Roman" w:eastAsiaTheme="minorEastAsia"/>
          <w:sz w:val="22"/>
          <w:szCs w:val="22"/>
          <w:lang w:eastAsia="zh-CN"/>
        </w:rPr>
        <w:t xml:space="preserve">NCB-based operation; down-selection of identified alternatives </w:t>
      </w:r>
    </w:p>
    <w:p>
      <w:pPr>
        <w:pStyle w:val="32"/>
        <w:numPr>
          <w:ilvl w:val="1"/>
          <w:numId w:val="11"/>
        </w:numPr>
        <w:spacing w:after="0" w:line="240" w:lineRule="auto"/>
        <w:contextualSpacing/>
        <w:rPr>
          <w:rFonts w:ascii="Times New Roman" w:hAnsi="Times New Roman" w:eastAsiaTheme="minorEastAsia"/>
          <w:sz w:val="22"/>
          <w:szCs w:val="22"/>
          <w:lang w:eastAsia="zh-CN"/>
        </w:rPr>
      </w:pPr>
      <w:r>
        <w:rPr>
          <w:rFonts w:ascii="Times New Roman" w:hAnsi="Times New Roman" w:eastAsiaTheme="minorEastAsia"/>
          <w:sz w:val="22"/>
          <w:szCs w:val="22"/>
          <w:lang w:eastAsia="zh-CN"/>
        </w:rPr>
        <w:t>CB-based operation; identify alternatives and decision</w:t>
      </w:r>
    </w:p>
    <w:p>
      <w:pPr>
        <w:pStyle w:val="32"/>
        <w:numPr>
          <w:ilvl w:val="0"/>
          <w:numId w:val="11"/>
        </w:numPr>
        <w:spacing w:after="0" w:line="240" w:lineRule="auto"/>
        <w:contextualSpacing/>
        <w:rPr>
          <w:rFonts w:ascii="Times New Roman" w:hAnsi="Times New Roman" w:eastAsiaTheme="minorEastAsia"/>
          <w:sz w:val="22"/>
          <w:szCs w:val="22"/>
          <w:lang w:eastAsia="zh-CN"/>
        </w:rPr>
      </w:pPr>
      <w:r>
        <w:rPr>
          <w:rFonts w:ascii="Times New Roman" w:hAnsi="Times New Roman" w:eastAsiaTheme="minorEastAsia"/>
          <w:sz w:val="22"/>
          <w:szCs w:val="22"/>
          <w:lang w:eastAsia="zh-CN"/>
        </w:rPr>
        <w:t>Identifying UE power Capability modes</w:t>
      </w:r>
    </w:p>
    <w:p>
      <w:pPr>
        <w:pStyle w:val="32"/>
        <w:numPr>
          <w:ilvl w:val="0"/>
          <w:numId w:val="11"/>
        </w:numPr>
        <w:spacing w:after="0" w:line="240" w:lineRule="auto"/>
        <w:contextualSpacing/>
        <w:rPr>
          <w:rFonts w:ascii="Times New Roman" w:hAnsi="Times New Roman" w:eastAsiaTheme="minorEastAsia"/>
          <w:sz w:val="22"/>
          <w:szCs w:val="22"/>
          <w:lang w:eastAsia="zh-CN"/>
        </w:rPr>
      </w:pPr>
      <w:r>
        <w:rPr>
          <w:rFonts w:ascii="Times New Roman" w:hAnsi="Times New Roman" w:eastAsiaTheme="minorEastAsia"/>
          <w:sz w:val="22"/>
          <w:szCs w:val="22"/>
          <w:lang w:eastAsia="zh-CN"/>
        </w:rPr>
        <w:t xml:space="preserve">Solutions for low overhead SRI/PMI indication </w:t>
      </w:r>
    </w:p>
    <w:p>
      <w:pPr>
        <w:spacing w:after="0" w:line="240" w:lineRule="auto"/>
        <w:contextualSpacing/>
        <w:rPr>
          <w:lang w:val="en-US"/>
        </w:rPr>
      </w:pPr>
    </w:p>
    <w:p>
      <w:pPr>
        <w:pStyle w:val="2"/>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pPr>
        <w:pStyle w:val="32"/>
        <w:spacing w:after="0" w:line="240" w:lineRule="auto"/>
        <w:ind w:firstLine="288"/>
        <w:contextualSpacing/>
        <w:rPr>
          <w:sz w:val="22"/>
          <w:szCs w:val="22"/>
        </w:rPr>
      </w:pPr>
      <w:r>
        <w:rPr>
          <w:sz w:val="22"/>
          <w:szCs w:val="22"/>
        </w:rPr>
        <w:t xml:space="preserve">In the last meeting, </w:t>
      </w:r>
      <w:bookmarkStart w:id="11" w:name="_Hlk116026787"/>
      <w:r>
        <w:rPr>
          <w:sz w:val="22"/>
          <w:szCs w:val="22"/>
        </w:rPr>
        <w:t xml:space="preserve">three alternatives for SRS configuration for non-codebook </w:t>
      </w:r>
      <w:bookmarkEnd w:id="11"/>
      <w:r>
        <w:rPr>
          <w:sz w:val="22"/>
          <w:szCs w:val="22"/>
        </w:rPr>
        <w:t>UL transmission for an 8TX UE were identified for down-selection,</w:t>
      </w:r>
    </w:p>
    <w:p>
      <w:pPr>
        <w:pStyle w:val="32"/>
        <w:spacing w:after="0" w:line="240" w:lineRule="auto"/>
        <w:ind w:firstLine="288"/>
        <w:contextualSpacing/>
        <w:rPr>
          <w:sz w:val="22"/>
          <w:szCs w:val="22"/>
        </w:rPr>
      </w:pPr>
    </w:p>
    <w:p>
      <w:pPr>
        <w:pStyle w:val="28"/>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t>7</w:t>
      </w:r>
      <w:r>
        <w:fldChar w:fldCharType="end"/>
      </w:r>
      <w:r>
        <w:t xml:space="preserve"> - Companies standing on alternatives for SRS configuration for non-codebook</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0"/>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0" w:type="dxa"/>
          </w:tcPr>
          <w:p>
            <w:pPr>
              <w:pStyle w:val="113"/>
              <w:numPr>
                <w:ilvl w:val="0"/>
                <w:numId w:val="13"/>
              </w:numPr>
              <w:spacing w:before="0" w:line="240" w:lineRule="auto"/>
              <w:ind w:left="344"/>
              <w:contextualSpacing/>
              <w:jc w:val="both"/>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pPr>
              <w:spacing w:before="0" w:after="0" w:line="240" w:lineRule="auto"/>
              <w:contextualSpacing/>
              <w:jc w:val="both"/>
            </w:pPr>
            <w:r>
              <w:t xml:space="preserve"> </w:t>
            </w:r>
          </w:p>
          <w:p>
            <w:pPr>
              <w:pStyle w:val="113"/>
              <w:numPr>
                <w:ilvl w:val="0"/>
                <w:numId w:val="13"/>
              </w:numPr>
              <w:spacing w:before="0" w:line="240" w:lineRule="auto"/>
              <w:ind w:left="344"/>
              <w:contextualSpacing/>
              <w:jc w:val="both"/>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pPr>
              <w:pStyle w:val="113"/>
              <w:spacing w:before="0" w:line="240" w:lineRule="auto"/>
              <w:contextualSpacing/>
              <w:jc w:val="both"/>
              <w:rPr>
                <w:rFonts w:ascii="Times New Roman" w:hAnsi="Times New Roman"/>
                <w:sz w:val="20"/>
                <w:szCs w:val="20"/>
              </w:rPr>
            </w:pPr>
          </w:p>
          <w:p>
            <w:pPr>
              <w:pStyle w:val="113"/>
              <w:numPr>
                <w:ilvl w:val="0"/>
                <w:numId w:val="13"/>
              </w:numPr>
              <w:spacing w:before="0" w:line="240" w:lineRule="auto"/>
              <w:ind w:left="344"/>
              <w:contextualSpacing/>
              <w:jc w:val="both"/>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pPr>
              <w:spacing w:before="0" w:after="0" w:line="240" w:lineRule="auto"/>
              <w:contextualSpacing/>
              <w:jc w:val="both"/>
            </w:pPr>
            <w:r>
              <w:t>Supported by:  ZTE, Xiaomi, Ericsson, Samsung, NTT(2)</w:t>
            </w:r>
          </w:p>
          <w:p>
            <w:pPr>
              <w:spacing w:before="0" w:after="0" w:line="240" w:lineRule="auto"/>
              <w:contextualSpacing/>
              <w:jc w:val="both"/>
            </w:pPr>
          </w:p>
        </w:tc>
        <w:tc>
          <w:tcPr>
            <w:tcW w:w="3820" w:type="dxa"/>
          </w:tcPr>
          <w:p>
            <w:pPr>
              <w:pStyle w:val="113"/>
              <w:numPr>
                <w:ilvl w:val="0"/>
                <w:numId w:val="13"/>
              </w:numPr>
              <w:spacing w:before="0" w:line="240" w:lineRule="auto"/>
              <w:ind w:left="344"/>
              <w:contextualSpacing/>
              <w:jc w:val="both"/>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NTT(1) </w:t>
            </w:r>
          </w:p>
          <w:p>
            <w:pPr>
              <w:pStyle w:val="113"/>
              <w:numPr>
                <w:ilvl w:val="0"/>
                <w:numId w:val="13"/>
              </w:numPr>
              <w:spacing w:before="0" w:line="240" w:lineRule="auto"/>
              <w:ind w:left="344"/>
              <w:contextualSpacing/>
              <w:jc w:val="both"/>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pPr>
              <w:pStyle w:val="113"/>
              <w:spacing w:before="0" w:line="240" w:lineRule="auto"/>
              <w:ind w:left="344"/>
              <w:contextualSpacing/>
              <w:jc w:val="both"/>
              <w:rPr>
                <w:rFonts w:ascii="Times New Roman" w:hAnsi="Times New Roman"/>
                <w:sz w:val="20"/>
                <w:szCs w:val="20"/>
              </w:rPr>
            </w:pPr>
            <w:r>
              <w:rPr>
                <w:rFonts w:ascii="Times New Roman" w:hAnsi="Times New Roman"/>
                <w:sz w:val="20"/>
                <w:szCs w:val="20"/>
              </w:rPr>
              <w:t xml:space="preserve"> </w:t>
            </w:r>
          </w:p>
          <w:p>
            <w:pPr>
              <w:pStyle w:val="113"/>
              <w:numPr>
                <w:ilvl w:val="0"/>
                <w:numId w:val="13"/>
              </w:numPr>
              <w:spacing w:before="0" w:line="240" w:lineRule="auto"/>
              <w:ind w:left="344"/>
              <w:contextualSpacing/>
              <w:jc w:val="both"/>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pPr>
              <w:spacing w:before="0" w:after="0" w:line="240" w:lineRule="auto"/>
              <w:contextualSpacing/>
              <w:jc w:val="both"/>
              <w:rPr>
                <w:rFonts w:ascii="New York" w:hAnsi="New York"/>
              </w:rPr>
            </w:pPr>
          </w:p>
        </w:tc>
      </w:tr>
    </w:tbl>
    <w:p>
      <w:pPr>
        <w:pStyle w:val="32"/>
        <w:spacing w:after="0" w:line="240" w:lineRule="auto"/>
        <w:ind w:firstLine="288"/>
        <w:contextualSpacing/>
        <w:rPr>
          <w:sz w:val="22"/>
          <w:szCs w:val="22"/>
          <w:lang w:val="en-GB"/>
        </w:rPr>
      </w:pPr>
    </w:p>
    <w:p>
      <w:pPr>
        <w:pStyle w:val="32"/>
        <w:spacing w:after="0" w:line="240" w:lineRule="auto"/>
        <w:contextualSpacing/>
        <w:rPr>
          <w:i/>
          <w:iCs/>
          <w:color w:val="000000"/>
          <w:szCs w:val="20"/>
        </w:rPr>
      </w:pPr>
    </w:p>
    <w:p>
      <w:pPr>
        <w:pStyle w:val="32"/>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pPr>
        <w:pStyle w:val="32"/>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pPr>
        <w:pStyle w:val="113"/>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pPr>
        <w:pStyle w:val="32"/>
        <w:spacing w:after="0" w:line="240" w:lineRule="auto"/>
        <w:contextualSpacing/>
        <w:rPr>
          <w:i/>
          <w:iCs/>
          <w:color w:val="000000"/>
          <w:sz w:val="22"/>
          <w:szCs w:val="22"/>
        </w:rPr>
      </w:pPr>
    </w:p>
    <w:p>
      <w:pPr>
        <w:pStyle w:val="32"/>
        <w:spacing w:after="0" w:line="240" w:lineRule="auto"/>
        <w:contextualSpacing/>
        <w:rPr>
          <w:b/>
          <w:bCs/>
          <w:i/>
          <w:iCs/>
          <w:color w:val="000000"/>
          <w:sz w:val="22"/>
          <w:szCs w:val="22"/>
          <w:highlight w:val="yellow"/>
        </w:rPr>
      </w:pPr>
    </w:p>
    <w:p>
      <w:pPr>
        <w:pStyle w:val="32"/>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pPr>
        <w:pStyle w:val="32"/>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pPr>
        <w:pStyle w:val="32"/>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pPr>
        <w:pStyle w:val="32"/>
        <w:spacing w:after="0" w:line="240" w:lineRule="auto"/>
        <w:contextualSpacing/>
        <w:rPr>
          <w:b/>
          <w:bCs/>
          <w:i/>
          <w:iCs/>
          <w:color w:val="000000"/>
          <w:szCs w:val="20"/>
          <w:highlight w:val="yellow"/>
        </w:rPr>
      </w:pPr>
    </w:p>
    <w:p>
      <w:pPr>
        <w:pStyle w:val="32"/>
        <w:spacing w:after="0" w:line="240" w:lineRule="auto"/>
        <w:contextualSpacing/>
        <w:rPr>
          <w:b/>
          <w:bCs/>
          <w:i/>
          <w:iCs/>
          <w:color w:val="000000"/>
          <w:szCs w:val="20"/>
          <w:highlight w:val="yellow"/>
        </w:rPr>
      </w:pPr>
    </w:p>
    <w:p>
      <w:pPr>
        <w:pStyle w:val="32"/>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pPr>
        <w:pStyle w:val="32"/>
        <w:spacing w:after="0" w:line="240" w:lineRule="auto"/>
        <w:ind w:firstLine="288"/>
        <w:contextualSpacing/>
        <w:rPr>
          <w:szCs w:val="20"/>
        </w:rPr>
      </w:pPr>
    </w:p>
    <w:p>
      <w:pPr>
        <w:pStyle w:val="178"/>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pPr>
        <w:pStyle w:val="32"/>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pPr>
        <w:pStyle w:val="32"/>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pPr>
        <w:pStyle w:val="32"/>
        <w:spacing w:after="0" w:line="240" w:lineRule="auto"/>
        <w:contextualSpacing/>
        <w:rPr>
          <w:rFonts w:ascii="Times New Roman" w:hAnsi="Times New Roman"/>
          <w:szCs w:val="20"/>
        </w:rPr>
      </w:pPr>
    </w:p>
    <w:p>
      <w:pPr>
        <w:pStyle w:val="32"/>
        <w:spacing w:after="0" w:line="240" w:lineRule="auto"/>
        <w:contextualSpacing/>
        <w:rPr>
          <w:rFonts w:ascii="Times New Roman" w:hAnsi="Times New Roman"/>
          <w:szCs w:val="20"/>
          <w:lang w:val="en-GB"/>
        </w:rPr>
      </w:pPr>
    </w:p>
    <w:p>
      <w:pPr>
        <w:pStyle w:val="2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 Companies’ views for FL proposals 3.1.A-C</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shd w:val="clear" w:color="auto" w:fill="D0CECE" w:themeFill="background2" w:themeFillShade="E6"/>
          </w:tcPr>
          <w:p>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rFonts w:hint="eastAsia"/>
                <w:color w:val="000000"/>
                <w:lang w:val="en-US" w:eastAsia="zh-CN"/>
              </w:rPr>
              <w:t>ZTE</w:t>
            </w:r>
          </w:p>
        </w:tc>
        <w:tc>
          <w:tcPr>
            <w:tcW w:w="8015" w:type="dxa"/>
          </w:tcPr>
          <w:p>
            <w:pPr>
              <w:numPr>
                <w:ilvl w:val="0"/>
                <w:numId w:val="21"/>
              </w:numPr>
              <w:overflowPunct/>
              <w:spacing w:before="0" w:after="0" w:line="240" w:lineRule="auto"/>
              <w:contextualSpacing/>
              <w:jc w:val="both"/>
              <w:textAlignment w:val="auto"/>
              <w:rPr>
                <w:color w:val="000000"/>
                <w:lang w:val="en-US" w:eastAsia="zh-CN"/>
              </w:rPr>
            </w:pPr>
            <w:r>
              <w:rPr>
                <w:rFonts w:hint="eastAsia"/>
                <w:color w:val="000000"/>
                <w:lang w:val="en-US" w:eastAsia="zh-CN"/>
              </w:rPr>
              <w:t xml:space="preserve">For FL proposal 3.1.A: Support. </w:t>
            </w:r>
          </w:p>
          <w:p>
            <w:pPr>
              <w:numPr>
                <w:ilvl w:val="0"/>
                <w:numId w:val="21"/>
              </w:numPr>
              <w:overflowPunct/>
              <w:spacing w:before="0" w:after="0" w:line="240" w:lineRule="auto"/>
              <w:contextualSpacing/>
              <w:jc w:val="both"/>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pPr>
              <w:numPr>
                <w:ilvl w:val="0"/>
                <w:numId w:val="21"/>
              </w:numPr>
              <w:overflowPunct/>
              <w:spacing w:before="0" w:after="0" w:line="240" w:lineRule="auto"/>
              <w:contextualSpacing/>
              <w:jc w:val="both"/>
              <w:textAlignment w:val="auto"/>
              <w:rPr>
                <w:color w:val="000000"/>
                <w:lang w:val="en-US" w:eastAsia="zh-CN"/>
              </w:rPr>
            </w:pPr>
            <w:r>
              <w:rPr>
                <w:rFonts w:hint="eastAsia"/>
                <w:color w:val="000000"/>
                <w:lang w:val="en-US" w:eastAsia="zh-CN"/>
              </w:rPr>
              <w:t xml:space="preserve">For FL proposal 3.1.C: Support Alt1 with following changes: </w:t>
            </w:r>
          </w:p>
          <w:p>
            <w:pPr>
              <w:pStyle w:val="178"/>
              <w:spacing w:before="120"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pPr>
              <w:pStyle w:val="32"/>
              <w:numPr>
                <w:ilvl w:val="0"/>
                <w:numId w:val="16"/>
              </w:numPr>
              <w:spacing w:before="120"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pPr>
              <w:pStyle w:val="32"/>
              <w:numPr>
                <w:ilvl w:val="0"/>
                <w:numId w:val="16"/>
              </w:numPr>
              <w:spacing w:before="120"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rFonts w:eastAsia="Malgun Gothic"/>
                <w:color w:val="000000"/>
                <w:lang w:val="en-US" w:eastAsia="ko-KR"/>
              </w:rPr>
            </w:pPr>
          </w:p>
        </w:tc>
        <w:tc>
          <w:tcPr>
            <w:tcW w:w="8015" w:type="dxa"/>
          </w:tcPr>
          <w:p>
            <w:pPr>
              <w:overflowPunct/>
              <w:spacing w:before="0" w:after="0" w:line="240" w:lineRule="auto"/>
              <w:contextualSpacing/>
              <w:jc w:val="both"/>
              <w:textAlignment w:val="auto"/>
              <w:rPr>
                <w:rFonts w:eastAsia="Malgun Gothic"/>
                <w:color w:val="00000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tabs>
                <w:tab w:val="left" w:pos="483"/>
              </w:tabs>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rFonts w:eastAsiaTheme="minorEastAsia"/>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rFonts w:eastAsiaTheme="minorEastAsia"/>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lang w:eastAsia="zh-CN"/>
              </w:rPr>
            </w:pPr>
          </w:p>
        </w:tc>
        <w:tc>
          <w:tcPr>
            <w:tcW w:w="8015" w:type="dxa"/>
          </w:tcPr>
          <w:p>
            <w:pPr>
              <w:overflowPunct/>
              <w:spacing w:before="0" w:after="0" w:line="240" w:lineRule="auto"/>
              <w:contextualSpacing/>
              <w:jc w:val="both"/>
              <w:textAlignment w:val="auto"/>
              <w:rPr>
                <w:rFonts w:eastAsiaTheme="minorEastAsia"/>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lang w:val="en-US" w:eastAsia="zh-CN"/>
              </w:rPr>
            </w:pPr>
          </w:p>
        </w:tc>
        <w:tc>
          <w:tcPr>
            <w:tcW w:w="8015" w:type="dxa"/>
          </w:tcPr>
          <w:p>
            <w:pPr>
              <w:overflowPunct/>
              <w:spacing w:before="0" w:after="0" w:line="240" w:lineRule="auto"/>
              <w:contextualSpacing/>
              <w:jc w:val="both"/>
              <w:textAlignment w:val="auto"/>
              <w:rPr>
                <w:rFonts w:eastAsiaTheme="minorEastAsia"/>
                <w:color w:val="000000"/>
                <w:lang w:val="en-US" w:eastAsia="zh-CN"/>
              </w:rPr>
            </w:pPr>
          </w:p>
        </w:tc>
      </w:tr>
    </w:tbl>
    <w:p>
      <w:pPr>
        <w:pStyle w:val="32"/>
        <w:spacing w:after="0" w:line="240" w:lineRule="auto"/>
        <w:ind w:firstLine="288"/>
        <w:contextualSpacing/>
        <w:rPr>
          <w:rFonts w:ascii="Times New Roman" w:hAnsi="Times New Roman" w:eastAsiaTheme="minorEastAsia"/>
          <w:sz w:val="22"/>
          <w:szCs w:val="22"/>
          <w:lang w:eastAsia="zh-CN"/>
        </w:rPr>
      </w:pPr>
    </w:p>
    <w:p>
      <w:pPr>
        <w:pStyle w:val="32"/>
        <w:spacing w:after="0" w:line="240" w:lineRule="auto"/>
        <w:ind w:firstLine="288"/>
        <w:contextualSpacing/>
        <w:rPr>
          <w:rFonts w:ascii="Times New Roman" w:hAnsi="Times New Roman" w:eastAsiaTheme="minorEastAsia"/>
          <w:sz w:val="22"/>
          <w:szCs w:val="22"/>
          <w:lang w:eastAsia="zh-CN"/>
        </w:rPr>
      </w:pPr>
    </w:p>
    <w:p>
      <w:pPr>
        <w:pStyle w:val="2"/>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pPr>
        <w:pStyle w:val="32"/>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pPr>
        <w:pStyle w:val="32"/>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pPr>
        <w:pStyle w:val="32"/>
        <w:spacing w:after="0" w:line="240" w:lineRule="auto"/>
        <w:ind w:firstLine="288"/>
        <w:contextualSpacing/>
        <w:rPr>
          <w:rFonts w:ascii="Times New Roman" w:hAnsi="Times New Roman"/>
          <w:sz w:val="22"/>
          <w:szCs w:val="22"/>
        </w:rPr>
      </w:pPr>
    </w:p>
    <w:p>
      <w:pPr>
        <w:pStyle w:val="178"/>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pPr>
        <w:pStyle w:val="178"/>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pPr>
        <w:pStyle w:val="178"/>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pPr>
        <w:pStyle w:val="178"/>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pPr>
        <w:pStyle w:val="113"/>
        <w:spacing w:line="240" w:lineRule="auto"/>
        <w:contextualSpacing/>
        <w:jc w:val="both"/>
        <w:rPr>
          <w:rFonts w:ascii="Times" w:hAnsi="Times" w:cs="Times"/>
          <w:highlight w:val="yellow"/>
        </w:rPr>
      </w:pPr>
    </w:p>
    <w:p>
      <w:pPr>
        <w:pStyle w:val="2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 Companies’ views for FL proposals 3.2.A</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shd w:val="clear" w:color="auto" w:fill="D0CECE" w:themeFill="background2" w:themeFillShade="E6"/>
          </w:tcPr>
          <w:p>
            <w:pPr>
              <w:overflowPunct/>
              <w:spacing w:before="0" w:after="0" w:line="240" w:lineRule="auto"/>
              <w:contextualSpacing/>
              <w:jc w:val="both"/>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pPr>
              <w:overflowPunct/>
              <w:spacing w:before="0" w:after="0" w:line="240" w:lineRule="auto"/>
              <w:contextualSpacing/>
              <w:jc w:val="both"/>
              <w:textAlignment w:val="auto"/>
              <w:rPr>
                <w:b/>
                <w:bCs/>
                <w:color w:val="000000"/>
                <w:lang w:val="en-US" w:eastAsia="zh-CN"/>
              </w:rPr>
            </w:pPr>
            <w:r>
              <w:rPr>
                <w:b/>
                <w:bCs/>
                <w:color w:val="000000"/>
                <w:lang w:val="en-US"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rFonts w:hint="eastAsia"/>
                <w:color w:val="000000"/>
                <w:lang w:val="en-US" w:eastAsia="zh-CN"/>
              </w:rPr>
              <w:t>ZTE</w:t>
            </w:r>
          </w:p>
        </w:tc>
        <w:tc>
          <w:tcPr>
            <w:tcW w:w="8015" w:type="dxa"/>
          </w:tcPr>
          <w:p>
            <w:pPr>
              <w:overflowPunct/>
              <w:spacing w:before="0" w:after="0" w:line="240" w:lineRule="auto"/>
              <w:contextualSpacing/>
              <w:jc w:val="both"/>
              <w:textAlignment w:val="auto"/>
              <w:rPr>
                <w:color w:val="000000"/>
                <w:lang w:val="en-US" w:eastAsia="zh-CN"/>
              </w:rPr>
            </w:pPr>
            <w:r>
              <w:rPr>
                <w:rFonts w:hint="eastAsia"/>
                <w:color w:val="000000"/>
                <w:lang w:val="en-US" w:eastAsia="zh-CN"/>
              </w:rPr>
              <w:t xml:space="preserve">For </w:t>
            </w:r>
            <w:r>
              <w:rPr>
                <w:rFonts w:hint="eastAsia" w:eastAsia="Malgun Gothic"/>
                <w:color w:val="000000"/>
                <w:lang w:val="en-US" w:eastAsia="ko-KR"/>
              </w:rPr>
              <w:t>FL Proposal 3.2.A</w:t>
            </w:r>
            <w:r>
              <w:rPr>
                <w:rFonts w:hint="eastAsia"/>
                <w:color w:val="000000"/>
                <w:lang w:val="en-US" w:eastAsia="zh-CN"/>
              </w:rPr>
              <w:t xml:space="preserve">: </w:t>
            </w:r>
          </w:p>
          <w:p>
            <w:pPr>
              <w:numPr>
                <w:ilvl w:val="0"/>
                <w:numId w:val="22"/>
              </w:numPr>
              <w:overflowPunct/>
              <w:spacing w:before="0" w:after="0" w:line="240" w:lineRule="auto"/>
              <w:contextualSpacing/>
              <w:jc w:val="both"/>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pPr>
              <w:numPr>
                <w:ilvl w:val="0"/>
                <w:numId w:val="22"/>
              </w:numPr>
              <w:overflowPunct/>
              <w:spacing w:before="0" w:after="0" w:line="240" w:lineRule="auto"/>
              <w:contextualSpacing/>
              <w:jc w:val="both"/>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pPr>
              <w:numPr>
                <w:ilvl w:val="0"/>
                <w:numId w:val="22"/>
              </w:numPr>
              <w:overflowPunct/>
              <w:spacing w:before="0" w:after="0" w:line="240" w:lineRule="auto"/>
              <w:contextualSpacing/>
              <w:jc w:val="both"/>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handling </w:t>
            </w:r>
            <w:r>
              <w:rPr>
                <w:rFonts w:hint="eastAsia"/>
                <w:color w:val="000000"/>
                <w:lang w:val="en-US" w:eastAsia="zh-CN"/>
              </w:rPr>
              <w:t xml:space="preserve"> partial coherent </w:t>
            </w:r>
            <w:r>
              <w:rPr>
                <w:color w:val="000000"/>
                <w:lang w:val="en-US" w:eastAsia="zh-CN"/>
              </w:rPr>
              <w:t xml:space="preserve">case </w:t>
            </w:r>
            <w:r>
              <w:rPr>
                <w:rFonts w:hint="eastAsia"/>
                <w:color w:val="000000"/>
                <w:lang w:val="en-US" w:eastAsia="zh-CN"/>
              </w:rPr>
              <w:t xml:space="preserve">with Ng=2 and Ng=4. </w:t>
            </w:r>
          </w:p>
          <w:p>
            <w:pPr>
              <w:numPr>
                <w:ilvl w:val="0"/>
                <w:numId w:val="22"/>
              </w:numPr>
              <w:overflowPunct/>
              <w:spacing w:before="0" w:after="0" w:line="240" w:lineRule="auto"/>
              <w:contextualSpacing/>
              <w:jc w:val="both"/>
              <w:textAlignment w:val="auto"/>
              <w:rPr>
                <w:color w:val="000000"/>
                <w:lang w:val="en-US" w:eastAsia="zh-CN"/>
              </w:rPr>
            </w:pPr>
            <w:r>
              <w:rPr>
                <w:rFonts w:hint="eastAsia"/>
                <w:color w:val="000000"/>
                <w:lang w:val="en-US" w:eastAsia="zh-CN"/>
              </w:rPr>
              <w:t>According to our evaluation, separate indication of rank and TPMI cannot bring benefit for overhead reduction. So we generally do not prefer to split rank and precoding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tabs>
                <w:tab w:val="left" w:pos="483"/>
              </w:tabs>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tabs>
                <w:tab w:val="left" w:pos="1210"/>
              </w:tabs>
              <w:overflowPunct/>
              <w:spacing w:before="0" w:after="0" w:line="240" w:lineRule="auto"/>
              <w:contextualSpacing/>
              <w:jc w:val="both"/>
              <w:textAlignment w:val="auto"/>
              <w:rPr>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spacing w:before="0" w:after="0" w:line="240" w:lineRule="auto"/>
              <w:contextualSpacing/>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bl>
    <w:p>
      <w:pPr>
        <w:spacing w:after="0" w:line="240" w:lineRule="auto"/>
        <w:contextualSpacing/>
        <w:jc w:val="both"/>
        <w:rPr>
          <w:smallCaps/>
          <w:lang w:val="en-US"/>
        </w:rPr>
      </w:pPr>
    </w:p>
    <w:p>
      <w:pPr>
        <w:spacing w:after="0" w:line="240" w:lineRule="auto"/>
        <w:contextualSpacing/>
        <w:rPr>
          <w:lang w:val="en-US"/>
        </w:rPr>
      </w:pPr>
    </w:p>
    <w:p>
      <w:pPr>
        <w:pStyle w:val="2"/>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pPr>
        <w:pStyle w:val="28"/>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p>
      <w:pPr>
        <w:pStyle w:val="178"/>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pPr>
        <w:spacing w:after="0" w:line="240" w:lineRule="auto"/>
        <w:contextualSpacing/>
        <w:jc w:val="both"/>
        <w:rPr>
          <w:rFonts w:ascii="Times" w:hAnsi="Times" w:cs="Times"/>
          <w:sz w:val="22"/>
          <w:szCs w:val="22"/>
          <w:lang w:val="en-US"/>
        </w:rPr>
      </w:pPr>
    </w:p>
    <w:p>
      <w:pPr>
        <w:pStyle w:val="2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 Companies’ views for FL proposals 3.3.A</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shd w:val="clear" w:color="auto" w:fill="D0CECE" w:themeFill="background2" w:themeFillShade="E6"/>
          </w:tcPr>
          <w:p>
            <w:pPr>
              <w:overflowPunct/>
              <w:spacing w:before="0" w:after="0" w:line="240" w:lineRule="auto"/>
              <w:contextualSpacing/>
              <w:jc w:val="both"/>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pPr>
              <w:overflowPunct/>
              <w:spacing w:before="0" w:after="0" w:line="240" w:lineRule="auto"/>
              <w:contextualSpacing/>
              <w:jc w:val="both"/>
              <w:textAlignment w:val="auto"/>
              <w:rPr>
                <w:b/>
                <w:bCs/>
                <w:color w:val="000000"/>
                <w:lang w:val="en-US" w:eastAsia="zh-CN"/>
              </w:rPr>
            </w:pPr>
            <w:r>
              <w:rPr>
                <w:b/>
                <w:bCs/>
                <w:color w:val="000000"/>
                <w:lang w:val="en-US"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rFonts w:hint="eastAsia"/>
                <w:color w:val="000000"/>
                <w:lang w:val="en-US" w:eastAsia="zh-CN"/>
              </w:rPr>
              <w:t>ZTE</w:t>
            </w:r>
          </w:p>
        </w:tc>
        <w:tc>
          <w:tcPr>
            <w:tcW w:w="8015" w:type="dxa"/>
          </w:tcPr>
          <w:p>
            <w:pPr>
              <w:overflowPunct/>
              <w:spacing w:before="0" w:after="0" w:line="240" w:lineRule="auto"/>
              <w:contextualSpacing/>
              <w:jc w:val="both"/>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tabs>
                <w:tab w:val="left" w:pos="483"/>
              </w:tabs>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tabs>
                <w:tab w:val="left" w:pos="1210"/>
              </w:tabs>
              <w:overflowPunct/>
              <w:spacing w:before="0" w:after="0" w:line="240" w:lineRule="auto"/>
              <w:contextualSpacing/>
              <w:jc w:val="both"/>
              <w:textAlignment w:val="auto"/>
              <w:rPr>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spacing w:before="0" w:after="0" w:line="240" w:lineRule="auto"/>
              <w:contextualSpacing/>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bl>
    <w:p>
      <w:pPr>
        <w:spacing w:after="0" w:line="240" w:lineRule="auto"/>
        <w:contextualSpacing/>
        <w:jc w:val="both"/>
        <w:rPr>
          <w:sz w:val="22"/>
          <w:szCs w:val="22"/>
          <w:lang w:val="en-US"/>
        </w:rPr>
      </w:pPr>
    </w:p>
    <w:p>
      <w:pPr>
        <w:spacing w:after="0" w:line="240" w:lineRule="auto"/>
        <w:contextualSpacing/>
        <w:jc w:val="both"/>
        <w:rPr>
          <w:sz w:val="22"/>
          <w:szCs w:val="22"/>
          <w:lang w:val="en-US"/>
        </w:rPr>
      </w:pPr>
    </w:p>
    <w:p>
      <w:pPr>
        <w:pStyle w:val="2"/>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pPr>
        <w:spacing w:after="0" w:line="240" w:lineRule="auto"/>
        <w:contextualSpacing/>
        <w:rPr>
          <w:lang w:val="en-US"/>
        </w:rPr>
      </w:pPr>
    </w:p>
    <w:p>
      <w:pPr>
        <w:pStyle w:val="2"/>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pPr>
        <w:spacing w:after="0" w:line="240" w:lineRule="auto"/>
        <w:contextualSpacing/>
        <w:rPr>
          <w:lang w:val="en-US"/>
        </w:rPr>
      </w:pPr>
    </w:p>
    <w:p>
      <w:pPr>
        <w:pStyle w:val="32"/>
        <w:spacing w:after="0" w:line="240" w:lineRule="auto"/>
        <w:contextualSpacing/>
        <w:rPr>
          <w:b/>
          <w:bCs/>
          <w:sz w:val="22"/>
          <w:szCs w:val="22"/>
        </w:rPr>
      </w:pPr>
      <w:r>
        <w:rPr>
          <w:b/>
          <w:bCs/>
          <w:sz w:val="22"/>
          <w:szCs w:val="22"/>
        </w:rPr>
        <w:t>TBD</w:t>
      </w:r>
    </w:p>
    <w:p>
      <w:pPr>
        <w:pStyle w:val="32"/>
        <w:spacing w:after="0" w:line="240" w:lineRule="auto"/>
        <w:contextualSpacing/>
        <w:rPr>
          <w:b/>
          <w:bCs/>
          <w:sz w:val="22"/>
          <w:szCs w:val="22"/>
        </w:rPr>
      </w:pPr>
    </w:p>
    <w:p>
      <w:pPr>
        <w:spacing w:after="0" w:line="240" w:lineRule="auto"/>
        <w:contextualSpacing/>
        <w:rPr>
          <w:lang w:val="en-US"/>
        </w:rPr>
      </w:pPr>
    </w:p>
    <w:p>
      <w:pPr>
        <w:pStyle w:val="2"/>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pPr>
        <w:spacing w:after="0" w:line="240" w:lineRule="auto"/>
        <w:contextualSpacing/>
        <w:rPr>
          <w:lang w:val="en-US"/>
        </w:rPr>
      </w:pPr>
    </w:p>
    <w:p>
      <w:pPr>
        <w:pStyle w:val="32"/>
        <w:spacing w:after="0" w:line="240" w:lineRule="auto"/>
        <w:contextualSpacing/>
        <w:rPr>
          <w:b/>
          <w:bCs/>
          <w:sz w:val="22"/>
          <w:szCs w:val="22"/>
        </w:rPr>
      </w:pPr>
      <w:r>
        <w:rPr>
          <w:b/>
          <w:bCs/>
          <w:sz w:val="22"/>
          <w:szCs w:val="22"/>
        </w:rPr>
        <w:t>TBD</w:t>
      </w:r>
    </w:p>
    <w:p>
      <w:pPr>
        <w:pStyle w:val="32"/>
        <w:spacing w:after="0" w:line="240" w:lineRule="auto"/>
        <w:contextualSpacing/>
        <w:rPr>
          <w:b/>
          <w:bCs/>
          <w:sz w:val="22"/>
          <w:szCs w:val="22"/>
        </w:rPr>
      </w:pPr>
    </w:p>
    <w:p>
      <w:pPr>
        <w:pStyle w:val="32"/>
        <w:spacing w:after="0" w:line="240" w:lineRule="auto"/>
        <w:ind w:left="1080"/>
        <w:contextualSpacing/>
        <w:rPr>
          <w:b/>
          <w:bCs/>
          <w:sz w:val="22"/>
          <w:szCs w:val="22"/>
        </w:rPr>
      </w:pPr>
    </w:p>
    <w:p>
      <w:pPr>
        <w:pStyle w:val="2"/>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pPr>
        <w:spacing w:after="0" w:line="240" w:lineRule="auto"/>
        <w:contextualSpacing/>
        <w:rPr>
          <w:lang w:val="en-US"/>
        </w:rPr>
      </w:pPr>
    </w:p>
    <w:p>
      <w:pPr>
        <w:pStyle w:val="32"/>
        <w:spacing w:after="0" w:line="240" w:lineRule="auto"/>
        <w:contextualSpacing/>
        <w:rPr>
          <w:b/>
          <w:bCs/>
          <w:sz w:val="22"/>
          <w:szCs w:val="22"/>
        </w:rPr>
      </w:pPr>
      <w:r>
        <w:rPr>
          <w:b/>
          <w:bCs/>
          <w:sz w:val="22"/>
          <w:szCs w:val="22"/>
        </w:rPr>
        <w:t>TBD</w:t>
      </w:r>
    </w:p>
    <w:p>
      <w:pPr>
        <w:pStyle w:val="32"/>
        <w:spacing w:after="0" w:line="240" w:lineRule="auto"/>
        <w:contextualSpacing/>
        <w:rPr>
          <w:b/>
          <w:bCs/>
          <w:sz w:val="22"/>
          <w:szCs w:val="22"/>
        </w:rPr>
      </w:pPr>
    </w:p>
    <w:p>
      <w:pPr>
        <w:spacing w:after="0" w:line="240" w:lineRule="auto"/>
        <w:contextualSpacing/>
        <w:rPr>
          <w:lang w:val="en-US"/>
        </w:rPr>
      </w:pPr>
    </w:p>
    <w:p>
      <w:pPr>
        <w:spacing w:after="0" w:line="240" w:lineRule="auto"/>
        <w:contextualSpacing/>
        <w:rPr>
          <w:lang w:val="en-US"/>
        </w:rPr>
      </w:pPr>
    </w:p>
    <w:p>
      <w:pPr>
        <w:pStyle w:val="2"/>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pPr>
        <w:spacing w:after="0" w:line="240" w:lineRule="auto"/>
        <w:contextualSpacing/>
        <w:rPr>
          <w:lang w:val="en-US"/>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8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before="0" w:after="0" w:line="240" w:lineRule="auto"/>
              <w:contextualSpacing/>
              <w:jc w:val="both"/>
              <w:rPr>
                <w:rFonts w:ascii="Times" w:hAnsi="Times" w:cs="Times"/>
                <w:b/>
                <w:bCs/>
                <w:lang w:val="en-US"/>
              </w:rPr>
            </w:pPr>
            <w:r>
              <w:rPr>
                <w:b/>
                <w:bCs/>
              </w:rPr>
              <w:t>Huawei, HiSilicon</w:t>
            </w:r>
          </w:p>
        </w:tc>
        <w:tc>
          <w:tcPr>
            <w:tcW w:w="8658" w:type="dxa"/>
          </w:tcPr>
          <w:p>
            <w:pPr>
              <w:overflowPunct/>
              <w:spacing w:before="0" w:after="0" w:line="240" w:lineRule="auto"/>
              <w:contextualSpacing/>
              <w:jc w:val="both"/>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pPr>
              <w:overflowPunct/>
              <w:spacing w:before="0" w:after="0" w:line="240" w:lineRule="auto"/>
              <w:contextualSpacing/>
              <w:jc w:val="both"/>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pPr>
              <w:overflowPunct/>
              <w:spacing w:before="0" w:after="0" w:line="240" w:lineRule="auto"/>
              <w:contextualSpacing/>
              <w:jc w:val="both"/>
              <w:textAlignment w:val="auto"/>
              <w:rPr>
                <w:color w:val="000000"/>
                <w:lang w:val="en-US"/>
              </w:rPr>
            </w:pPr>
            <w:r>
              <w:rPr>
                <w:b/>
                <w:bCs/>
                <w:i/>
                <w:iCs/>
                <w:color w:val="000000"/>
                <w:lang w:val="en-US"/>
              </w:rPr>
              <w:t>Proposal 3</w:t>
            </w:r>
            <w:r>
              <w:rPr>
                <w:rFonts w:hint="eastAsia" w:ascii="宋体" w:cs="宋体"/>
                <w:b/>
                <w:bCs/>
                <w:color w:val="000000"/>
                <w:lang w:val="en-US"/>
              </w:rPr>
              <w:t>：</w:t>
            </w:r>
            <w:r>
              <w:rPr>
                <w:i/>
                <w:iCs/>
                <w:color w:val="000000"/>
                <w:lang w:val="en-US"/>
              </w:rPr>
              <w:t xml:space="preserve">Alt2-a should be supported for UL 8TX codebook. </w:t>
            </w:r>
          </w:p>
          <w:p>
            <w:pPr>
              <w:overflowPunct/>
              <w:spacing w:before="0" w:after="0" w:line="240" w:lineRule="auto"/>
              <w:contextualSpacing/>
              <w:jc w:val="both"/>
              <w:textAlignment w:val="auto"/>
              <w:rPr>
                <w:color w:val="000000"/>
                <w:lang w:val="en-US"/>
              </w:rPr>
            </w:pPr>
            <w:r>
              <w:rPr>
                <w:b/>
                <w:bCs/>
                <w:i/>
                <w:iCs/>
                <w:color w:val="000000"/>
                <w:lang w:val="en-US"/>
              </w:rPr>
              <w:t>Proposal 4</w:t>
            </w:r>
            <w:r>
              <w:rPr>
                <w:rFonts w:hint="eastAsia" w:ascii="宋体" w:cs="宋体"/>
                <w:color w:val="000000"/>
                <w:lang w:val="en-US"/>
              </w:rPr>
              <w:t>：</w:t>
            </w:r>
            <w:r>
              <w:rPr>
                <w:i/>
                <w:iCs/>
                <w:color w:val="000000"/>
                <w:lang w:val="en-US"/>
              </w:rPr>
              <w:t xml:space="preserve">For UL 8TX partially/non-coherent antennas, support </w:t>
            </w:r>
          </w:p>
          <w:p>
            <w:pPr>
              <w:pStyle w:val="32"/>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ctrlPr>
                            <w:rPr>
                              <w:rFonts w:ascii="Cambria Math" w:hAnsi="Cambria Math"/>
                              <w:b/>
                              <w:i/>
                              <w:iCs/>
                            </w:rPr>
                          </m:ctrlPr>
                        </m:num>
                        <m:den>
                          <m:rad>
                            <m:radPr>
                              <m:degHide m:val="1"/>
                              <m:ctrlPr>
                                <w:rPr>
                                  <w:rFonts w:ascii="Cambria Math" w:hAnsi="Cambria Math"/>
                                  <w:b/>
                                  <w:i/>
                                  <w:iCs/>
                                </w:rPr>
                              </m:ctrlPr>
                            </m:radPr>
                            <m:deg>
                              <m:ctrlPr>
                                <w:rPr>
                                  <w:rFonts w:ascii="Cambria Math" w:hAnsi="Cambria Math"/>
                                  <w:b/>
                                  <w:i/>
                                  <w:iCs/>
                                </w:rPr>
                              </m:ctrlPr>
                            </m:deg>
                            <m:e>
                              <m:r>
                                <m:rPr>
                                  <m:sty m:val="bi"/>
                                </m:rPr>
                                <w:rPr>
                                  <w:rFonts w:ascii="Cambria Math"/>
                                </w:rPr>
                                <m:t>2</m:t>
                              </m:r>
                              <m:ctrlPr>
                                <w:rPr>
                                  <w:rFonts w:ascii="Cambria Math" w:hAnsi="Cambria Math"/>
                                  <w:b/>
                                  <w:i/>
                                  <w:iCs/>
                                </w:rPr>
                              </m:ctrlPr>
                            </m:e>
                          </m:rad>
                          <m:ctrlPr>
                            <w:rPr>
                              <w:rFonts w:ascii="Cambria Math" w:hAnsi="Cambria Math"/>
                              <w:b/>
                              <w:i/>
                              <w:iCs/>
                            </w:rPr>
                          </m:ctrlPr>
                        </m:den>
                      </m:f>
                      <m:sSub>
                        <m:sSubPr>
                          <m:ctrlPr>
                            <w:rPr>
                              <w:rFonts w:ascii="Cambria Math" w:hAnsi="Cambria Math"/>
                              <w:b/>
                              <w:i/>
                              <w:iCs/>
                            </w:rPr>
                          </m:ctrlPr>
                        </m:sSubPr>
                        <m:e>
                          <m:r>
                            <m:rPr>
                              <m:sty m:val="bi"/>
                            </m:rPr>
                            <w:rPr>
                              <w:rFonts w:ascii="Cambria Math"/>
                            </w:rPr>
                            <m:t>P</m:t>
                          </m:r>
                          <m:ctrlPr>
                            <w:rPr>
                              <w:rFonts w:ascii="Cambria Math" w:hAnsi="Cambria Math"/>
                              <w:b/>
                              <w:i/>
                              <w:iCs/>
                            </w:rPr>
                          </m:ctrlPr>
                        </m:e>
                        <m:sub>
                          <m:r>
                            <m:rPr>
                              <m:sty m:val="bi"/>
                            </m:rPr>
                            <w:rPr>
                              <w:rFonts w:ascii="Cambria Math"/>
                            </w:rPr>
                            <m:t>1</m:t>
                          </m:r>
                          <m:ctrlPr>
                            <w:rPr>
                              <w:rFonts w:ascii="Cambria Math" w:hAnsi="Cambria Math"/>
                              <w:b/>
                              <w:i/>
                              <w:iCs/>
                            </w:rPr>
                          </m:ctrlPr>
                        </m:sub>
                      </m:sSub>
                      <m:ctrlPr>
                        <w:rPr>
                          <w:rFonts w:ascii="Cambria Math" w:hAnsi="Cambria Math"/>
                          <w:b/>
                          <w:i/>
                          <w:iCs/>
                        </w:rPr>
                      </m:ctrlPr>
                    </m:e>
                    <m:e>
                      <m:f>
                        <m:fPr>
                          <m:ctrlPr>
                            <w:rPr>
                              <w:rFonts w:ascii="Cambria Math" w:hAnsi="Cambria Math"/>
                              <w:b/>
                              <w:i/>
                              <w:iCs/>
                            </w:rPr>
                          </m:ctrlPr>
                        </m:fPr>
                        <m:num>
                          <m:r>
                            <m:rPr>
                              <m:sty m:val="bi"/>
                            </m:rPr>
                            <w:rPr>
                              <w:rFonts w:ascii="Cambria Math"/>
                            </w:rPr>
                            <m:t>1</m:t>
                          </m:r>
                          <m:ctrlPr>
                            <w:rPr>
                              <w:rFonts w:ascii="Cambria Math" w:hAnsi="Cambria Math"/>
                              <w:b/>
                              <w:i/>
                              <w:iCs/>
                            </w:rPr>
                          </m:ctrlPr>
                        </m:num>
                        <m:den>
                          <m:rad>
                            <m:radPr>
                              <m:degHide m:val="1"/>
                              <m:ctrlPr>
                                <w:rPr>
                                  <w:rFonts w:ascii="Cambria Math" w:hAnsi="Cambria Math"/>
                                  <w:b/>
                                  <w:i/>
                                  <w:iCs/>
                                </w:rPr>
                              </m:ctrlPr>
                            </m:radPr>
                            <m:deg>
                              <m:ctrlPr>
                                <w:rPr>
                                  <w:rFonts w:ascii="Cambria Math" w:hAnsi="Cambria Math"/>
                                  <w:b/>
                                  <w:i/>
                                  <w:iCs/>
                                </w:rPr>
                              </m:ctrlPr>
                            </m:deg>
                            <m:e>
                              <m:r>
                                <m:rPr>
                                  <m:sty m:val="bi"/>
                                </m:rPr>
                                <w:rPr>
                                  <w:rFonts w:ascii="Cambria Math"/>
                                </w:rPr>
                                <m:t>2</m:t>
                              </m:r>
                              <m:ctrlPr>
                                <w:rPr>
                                  <w:rFonts w:ascii="Cambria Math" w:hAnsi="Cambria Math"/>
                                  <w:b/>
                                  <w:i/>
                                  <w:iCs/>
                                </w:rPr>
                              </m:ctrlPr>
                            </m:e>
                          </m:rad>
                          <m:ctrlPr>
                            <w:rPr>
                              <w:rFonts w:ascii="Cambria Math" w:hAnsi="Cambria Math"/>
                              <w:b/>
                              <w:i/>
                              <w:iCs/>
                            </w:rPr>
                          </m:ctrlPr>
                        </m:den>
                      </m:f>
                      <m:r>
                        <m:rPr>
                          <m:sty m:val="bi"/>
                        </m:rPr>
                        <w:rPr>
                          <w:rFonts w:ascii="Cambria Math"/>
                        </w:rPr>
                        <m:t>φ</m:t>
                      </m:r>
                      <m:sSub>
                        <m:sSubPr>
                          <m:ctrlPr>
                            <w:rPr>
                              <w:rFonts w:ascii="Cambria Math" w:hAnsi="Cambria Math"/>
                              <w:b/>
                              <w:i/>
                              <w:iCs/>
                            </w:rPr>
                          </m:ctrlPr>
                        </m:sSubPr>
                        <m:e>
                          <m:r>
                            <m:rPr>
                              <m:sty m:val="bi"/>
                            </m:rPr>
                            <w:rPr>
                              <w:rFonts w:ascii="Cambria Math"/>
                            </w:rPr>
                            <m:t>P</m:t>
                          </m:r>
                          <m:ctrlPr>
                            <w:rPr>
                              <w:rFonts w:ascii="Cambria Math" w:hAnsi="Cambria Math"/>
                              <w:b/>
                              <w:i/>
                              <w:iCs/>
                            </w:rPr>
                          </m:ctrlPr>
                        </m:e>
                        <m:sub>
                          <m:r>
                            <m:rPr>
                              <m:sty m:val="bi"/>
                            </m:rPr>
                            <w:rPr>
                              <w:rFonts w:ascii="Cambria Math"/>
                            </w:rPr>
                            <m:t>1</m:t>
                          </m:r>
                          <m:ctrlPr>
                            <w:rPr>
                              <w:rFonts w:ascii="Cambria Math" w:hAnsi="Cambria Math"/>
                              <w:b/>
                              <w:i/>
                              <w:iCs/>
                            </w:rPr>
                          </m:ctrlPr>
                        </m:sub>
                      </m:sSub>
                      <m:ctrlPr>
                        <w:rPr>
                          <w:rFonts w:ascii="Cambria Math" w:hAnsi="Cambria Math"/>
                          <w:b/>
                          <w:i/>
                          <w:iCs/>
                        </w:rPr>
                      </m:ctrlPr>
                    </m:e>
                  </m:eqArr>
                  <m:ctrlPr>
                    <w:rPr>
                      <w:rFonts w:ascii="Cambria Math" w:hAnsi="Cambria Math"/>
                      <w:b/>
                      <w:i/>
                      <w:iCs/>
                    </w:rPr>
                  </m:ctrlPr>
                </m:e>
              </m:d>
              <m:r>
                <m:rPr>
                  <m:nor/>
                  <m:sty m:val="b"/>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ctrlPr>
                    <w:rPr>
                      <w:rFonts w:ascii="Cambria Math" w:hAnsi="Cambria Math"/>
                      <w:b/>
                      <w:i/>
                      <w:iCs/>
                    </w:rPr>
                  </m:ctrlPr>
                </m:fName>
                <m:e>
                  <m:r>
                    <m:rPr>
                      <m:sty m:val="bi"/>
                    </m:rPr>
                    <w:rPr>
                      <w:rFonts w:ascii="Cambria Math"/>
                    </w:rPr>
                    <m:t>(</m:t>
                  </m:r>
                  <m:ctrlPr>
                    <w:rPr>
                      <w:rFonts w:ascii="Cambria Math" w:hAnsi="Cambria Math"/>
                      <w:b/>
                      <w:i/>
                      <w:iCs/>
                    </w:rPr>
                  </m:ctrlPr>
                </m:e>
              </m:func>
              <m:r>
                <m:rPr>
                  <m:sty m:val="bi"/>
                </m:rPr>
                <w:rPr>
                  <w:rFonts w:ascii="Cambria Math"/>
                </w:rPr>
                <m:t>jθ),</m:t>
              </m:r>
              <m:r>
                <m:rPr>
                  <m:nor/>
                  <m:sty m:val="b"/>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ctrlPr>
                    <w:rPr>
                      <w:rFonts w:ascii="Cambria Math" w:hAnsi="Cambria Math"/>
                      <w:b/>
                      <w:i/>
                      <w:iCs/>
                    </w:rPr>
                  </m:ctrlPr>
                </m:fName>
                <m:e>
                  <m:f>
                    <m:fPr>
                      <m:ctrlPr>
                        <w:rPr>
                          <w:rFonts w:ascii="Cambria Math" w:hAnsi="Cambria Math"/>
                          <w:b/>
                          <w:i/>
                          <w:iCs/>
                        </w:rPr>
                      </m:ctrlPr>
                    </m:fPr>
                    <m:num>
                      <m:r>
                        <m:rPr>
                          <m:sty m:val="bi"/>
                        </m:rPr>
                        <w:rPr>
                          <w:rFonts w:ascii="Cambria Math"/>
                        </w:rPr>
                        <m:t>2π</m:t>
                      </m:r>
                      <m:ctrlPr>
                        <w:rPr>
                          <w:rFonts w:ascii="Cambria Math" w:hAnsi="Cambria Math"/>
                          <w:b/>
                          <w:i/>
                          <w:iCs/>
                        </w:rPr>
                      </m:ctrlPr>
                    </m:num>
                    <m:den>
                      <m:r>
                        <m:rPr>
                          <m:sty m:val="bi"/>
                        </m:rPr>
                        <w:rPr>
                          <w:rFonts w:ascii="Cambria Math"/>
                        </w:rPr>
                        <m:t>N</m:t>
                      </m:r>
                      <m:ctrlPr>
                        <w:rPr>
                          <w:rFonts w:ascii="Cambria Math" w:hAnsi="Cambria Math"/>
                          <w:b/>
                          <w:i/>
                          <w:iCs/>
                        </w:rPr>
                      </m:ctrlPr>
                    </m:den>
                  </m:f>
                  <m:ctrlPr>
                    <w:rPr>
                      <w:rFonts w:ascii="Cambria Math" w:hAnsi="Cambria Math"/>
                      <w:b/>
                      <w:i/>
                      <w:iCs/>
                    </w:rPr>
                  </m:ctrlPr>
                </m:e>
              </m:func>
              <m:func>
                <m:funcPr>
                  <m:ctrlPr>
                    <w:rPr>
                      <w:rFonts w:ascii="Cambria Math" w:hAnsi="Cambria Math"/>
                      <w:b/>
                      <w:i/>
                      <w:iCs/>
                    </w:rPr>
                  </m:ctrlPr>
                </m:funcPr>
                <m:fName>
                  <m:r>
                    <m:rPr>
                      <m:sty m:val="bi"/>
                    </m:rPr>
                    <w:rPr>
                      <w:rFonts w:ascii="Cambria Math"/>
                    </w:rPr>
                    <m:t>:</m:t>
                  </m:r>
                  <m:ctrlPr>
                    <w:rPr>
                      <w:rFonts w:ascii="Cambria Math" w:hAnsi="Cambria Math"/>
                      <w:b/>
                      <w:i/>
                      <w:iCs/>
                    </w:rPr>
                  </m:ctrlPr>
                </m:fName>
                <m:e>
                  <m:r>
                    <m:rPr>
                      <m:sty m:val="bi"/>
                    </m:rPr>
                    <w:rPr>
                      <w:rFonts w:ascii="Cambria Math"/>
                    </w:rPr>
                    <m:t>(</m:t>
                  </m:r>
                  <m:ctrlPr>
                    <w:rPr>
                      <w:rFonts w:ascii="Cambria Math" w:hAnsi="Cambria Math"/>
                      <w:b/>
                      <w:i/>
                      <w:iCs/>
                    </w:rPr>
                  </m:ctrlPr>
                </m:e>
              </m:func>
              <m:r>
                <m:rPr>
                  <m:sty m:val="bi"/>
                </m:rPr>
                <w:rPr>
                  <w:rFonts w:ascii="Cambria Math"/>
                </w:rPr>
                <m:t>N-1)</m:t>
              </m:r>
              <m:f>
                <m:fPr>
                  <m:ctrlPr>
                    <w:rPr>
                      <w:rFonts w:ascii="Cambria Math" w:hAnsi="Cambria Math"/>
                      <w:b/>
                      <w:i/>
                      <w:iCs/>
                    </w:rPr>
                  </m:ctrlPr>
                </m:fPr>
                <m:num>
                  <m:r>
                    <m:rPr>
                      <m:sty m:val="bi"/>
                    </m:rPr>
                    <w:rPr>
                      <w:rFonts w:ascii="Cambria Math"/>
                    </w:rPr>
                    <m:t>2π</m:t>
                  </m:r>
                  <m:ctrlPr>
                    <w:rPr>
                      <w:rFonts w:ascii="Cambria Math" w:hAnsi="Cambria Math"/>
                      <w:b/>
                      <w:i/>
                      <w:iCs/>
                    </w:rPr>
                  </m:ctrlPr>
                </m:num>
                <m:den>
                  <m:r>
                    <m:rPr>
                      <m:sty m:val="bi"/>
                    </m:rPr>
                    <w:rPr>
                      <w:rFonts w:ascii="Cambria Math"/>
                    </w:rPr>
                    <m:t>N</m:t>
                  </m:r>
                  <m:ctrlPr>
                    <w:rPr>
                      <w:rFonts w:ascii="Cambria Math" w:hAnsi="Cambria Math"/>
                      <w:b/>
                      <w:i/>
                      <w:iCs/>
                    </w:rPr>
                  </m:ctrlPr>
                </m:den>
              </m:f>
            </m:oMath>
            <w:r>
              <w:rPr>
                <w:b/>
                <w:i/>
                <w:iCs/>
              </w:rPr>
              <w:t xml:space="preserve"> </w:t>
            </w:r>
            <w:r>
              <w:rPr>
                <w:rFonts w:ascii="Times New Roman" w:hAnsi="Times New Roman"/>
                <w:bCs/>
                <w:i/>
                <w:iCs/>
              </w:rPr>
              <w:t>for rank &lt;= 4, and</w:t>
            </w:r>
          </w:p>
          <w:p>
            <w:pPr>
              <w:pStyle w:val="32"/>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ctrlPr>
                              <w:rPr>
                                <w:rFonts w:ascii="Cambria Math" w:hAnsi="Cambria Math"/>
                                <w:b/>
                                <w:i/>
                              </w:rPr>
                            </m:ctrlPr>
                          </m:num>
                          <m:den>
                            <m:r>
                              <m:rPr>
                                <m:sty m:val="bi"/>
                              </m:rPr>
                              <w:rPr>
                                <w:rFonts w:ascii="Cambria Math"/>
                              </w:rPr>
                              <m:t>2</m:t>
                            </m:r>
                            <m:ctrlPr>
                              <w:rPr>
                                <w:rFonts w:ascii="Cambria Math" w:hAnsi="Cambria Math"/>
                                <w:b/>
                                <w:i/>
                              </w:rPr>
                            </m:ctrlPr>
                          </m:den>
                        </m:f>
                        <m:sSub>
                          <m:sSubPr>
                            <m:ctrlPr>
                              <w:rPr>
                                <w:rFonts w:ascii="Cambria Math" w:hAnsi="Cambria Math"/>
                                <w:b/>
                                <w:i/>
                              </w:rPr>
                            </m:ctrlPr>
                          </m:sSubPr>
                          <m:e>
                            <m:r>
                              <m:rPr>
                                <m:sty m:val="bi"/>
                              </m:rPr>
                              <w:rPr>
                                <w:rFonts w:ascii="Cambria Math"/>
                              </w:rPr>
                              <m:t>P</m:t>
                            </m:r>
                            <m:ctrlPr>
                              <w:rPr>
                                <w:rFonts w:ascii="Cambria Math" w:hAnsi="Cambria Math"/>
                                <w:b/>
                                <w:i/>
                              </w:rPr>
                            </m:ctrlPr>
                          </m:e>
                          <m:sub>
                            <m:r>
                              <m:rPr>
                                <m:sty m:val="bi"/>
                              </m:rPr>
                              <w:rPr>
                                <w:rFonts w:ascii="Cambria Math"/>
                              </w:rPr>
                              <m:t>1</m:t>
                            </m:r>
                            <m:ctrlPr>
                              <w:rPr>
                                <w:rFonts w:ascii="Cambria Math" w:hAnsi="Cambria Math"/>
                                <w:b/>
                                <w:i/>
                              </w:rPr>
                            </m:ctrlPr>
                          </m:sub>
                        </m:sSub>
                        <m:ctrlPr>
                          <w:rPr>
                            <w:rFonts w:ascii="Cambria Math" w:hAnsi="Cambria Math"/>
                            <w:b/>
                            <w:i/>
                          </w:rPr>
                        </m:ctrlPr>
                      </m:e>
                      <m:e>
                        <m:f>
                          <m:fPr>
                            <m:ctrlPr>
                              <w:rPr>
                                <w:rFonts w:ascii="Cambria Math" w:hAnsi="Cambria Math"/>
                                <w:b/>
                                <w:i/>
                              </w:rPr>
                            </m:ctrlPr>
                          </m:fPr>
                          <m:num>
                            <m:r>
                              <m:rPr>
                                <m:sty m:val="bi"/>
                              </m:rPr>
                              <w:rPr>
                                <w:rFonts w:ascii="Cambria Math"/>
                              </w:rPr>
                              <m:t>1</m:t>
                            </m:r>
                            <m:ctrlPr>
                              <w:rPr>
                                <w:rFonts w:ascii="Cambria Math" w:hAnsi="Cambria Math"/>
                                <w:b/>
                                <w:i/>
                              </w:rPr>
                            </m:ctrlPr>
                          </m:num>
                          <m:den>
                            <m:r>
                              <m:rPr>
                                <m:sty m:val="bi"/>
                              </m:rPr>
                              <w:rPr>
                                <w:rFonts w:ascii="Cambria Math"/>
                              </w:rPr>
                              <m:t>2</m:t>
                            </m:r>
                            <m:ctrlPr>
                              <w:rPr>
                                <w:rFonts w:ascii="Cambria Math" w:hAnsi="Cambria Math"/>
                                <w:b/>
                                <w:i/>
                              </w:rPr>
                            </m:ctrlPr>
                          </m:den>
                        </m:f>
                        <m:sSub>
                          <m:sSubPr>
                            <m:ctrlPr>
                              <w:rPr>
                                <w:rFonts w:ascii="Cambria Math" w:hAnsi="Cambria Math"/>
                                <w:b/>
                                <w:i/>
                              </w:rPr>
                            </m:ctrlPr>
                          </m:sSubPr>
                          <m:e>
                            <m:r>
                              <m:rPr>
                                <m:sty m:val="bi"/>
                              </m:rPr>
                              <w:rPr>
                                <w:rFonts w:ascii="Cambria Math"/>
                              </w:rPr>
                              <m:t>P</m:t>
                            </m:r>
                            <m:ctrlPr>
                              <w:rPr>
                                <w:rFonts w:ascii="Cambria Math" w:hAnsi="Cambria Math"/>
                                <w:b/>
                                <w:i/>
                              </w:rPr>
                            </m:ctrlPr>
                          </m:e>
                          <m:sub>
                            <m:r>
                              <m:rPr>
                                <m:sty m:val="bi"/>
                              </m:rPr>
                              <w:rPr>
                                <w:rFonts w:ascii="Cambria Math"/>
                              </w:rPr>
                              <m:t>2</m:t>
                            </m:r>
                            <m:ctrlPr>
                              <w:rPr>
                                <w:rFonts w:ascii="Cambria Math" w:hAnsi="Cambria Math"/>
                                <w:b/>
                                <w:i/>
                              </w:rPr>
                            </m:ctrlPr>
                          </m:sub>
                        </m:sSub>
                        <m:ctrlPr>
                          <w:rPr>
                            <w:rFonts w:ascii="Cambria Math" w:hAnsi="Cambria Math"/>
                            <w:b/>
                            <w:i/>
                          </w:rPr>
                        </m:ctrlPr>
                      </m:e>
                    </m:mr>
                    <m:mr>
                      <m:e>
                        <m:f>
                          <m:fPr>
                            <m:ctrlPr>
                              <w:rPr>
                                <w:rFonts w:ascii="Cambria Math" w:hAnsi="Cambria Math"/>
                                <w:b/>
                                <w:i/>
                              </w:rPr>
                            </m:ctrlPr>
                          </m:fPr>
                          <m:num>
                            <m:r>
                              <m:rPr>
                                <m:sty m:val="bi"/>
                              </m:rPr>
                              <w:rPr>
                                <w:rFonts w:ascii="Cambria Math"/>
                              </w:rPr>
                              <m:t>1</m:t>
                            </m:r>
                            <m:ctrlPr>
                              <w:rPr>
                                <w:rFonts w:ascii="Cambria Math" w:hAnsi="Cambria Math"/>
                                <w:b/>
                                <w:i/>
                              </w:rPr>
                            </m:ctrlPr>
                          </m:num>
                          <m:den>
                            <m:r>
                              <m:rPr>
                                <m:sty m:val="bi"/>
                              </m:rPr>
                              <w:rPr>
                                <w:rFonts w:ascii="Cambria Math"/>
                              </w:rPr>
                              <m:t>2</m:t>
                            </m:r>
                            <m:ctrlPr>
                              <w:rPr>
                                <w:rFonts w:ascii="Cambria Math" w:hAnsi="Cambria Math"/>
                                <w:b/>
                                <w:i/>
                              </w:rPr>
                            </m:ctrlPr>
                          </m:den>
                        </m:f>
                        <m:r>
                          <m:rPr>
                            <m:sty m:val="bi"/>
                          </m:rPr>
                          <w:rPr>
                            <w:rFonts w:ascii="Cambria Math"/>
                          </w:rPr>
                          <m:t>φ</m:t>
                        </m:r>
                        <m:sSub>
                          <m:sSubPr>
                            <m:ctrlPr>
                              <w:rPr>
                                <w:rFonts w:ascii="Cambria Math" w:hAnsi="Cambria Math"/>
                                <w:b/>
                                <w:i/>
                              </w:rPr>
                            </m:ctrlPr>
                          </m:sSubPr>
                          <m:e>
                            <m:r>
                              <m:rPr>
                                <m:sty m:val="bi"/>
                              </m:rPr>
                              <w:rPr>
                                <w:rFonts w:ascii="Cambria Math"/>
                              </w:rPr>
                              <m:t>P</m:t>
                            </m:r>
                            <m:ctrlPr>
                              <w:rPr>
                                <w:rFonts w:ascii="Cambria Math" w:hAnsi="Cambria Math"/>
                                <w:b/>
                                <w:i/>
                              </w:rPr>
                            </m:ctrlPr>
                          </m:e>
                          <m:sub>
                            <m:r>
                              <m:rPr>
                                <m:sty m:val="bi"/>
                              </m:rPr>
                              <w:rPr>
                                <w:rFonts w:ascii="Cambria Math"/>
                              </w:rPr>
                              <m:t>1</m:t>
                            </m:r>
                            <m:ctrlPr>
                              <w:rPr>
                                <w:rFonts w:ascii="Cambria Math" w:hAnsi="Cambria Math"/>
                                <w:b/>
                                <w:i/>
                              </w:rPr>
                            </m:ctrlPr>
                          </m:sub>
                        </m:sSub>
                        <m:ctrlPr>
                          <w:rPr>
                            <w:rFonts w:ascii="Cambria Math" w:hAnsi="Cambria Math"/>
                            <w:b/>
                            <w:i/>
                          </w:rPr>
                        </m:ctrlPr>
                      </m:e>
                      <m:e>
                        <m:r>
                          <m:rPr>
                            <m:sty m:val="bi"/>
                          </m:rPr>
                          <w:rPr>
                            <w:rFonts w:ascii="Cambria Math"/>
                          </w:rPr>
                          <m:t>-</m:t>
                        </m:r>
                        <m:f>
                          <m:fPr>
                            <m:ctrlPr>
                              <w:rPr>
                                <w:rFonts w:ascii="Cambria Math" w:hAnsi="Cambria Math"/>
                                <w:b/>
                                <w:i/>
                              </w:rPr>
                            </m:ctrlPr>
                          </m:fPr>
                          <m:num>
                            <m:r>
                              <m:rPr>
                                <m:sty m:val="bi"/>
                              </m:rPr>
                              <w:rPr>
                                <w:rFonts w:ascii="Cambria Math"/>
                              </w:rPr>
                              <m:t>1</m:t>
                            </m:r>
                            <m:ctrlPr>
                              <w:rPr>
                                <w:rFonts w:ascii="Cambria Math" w:hAnsi="Cambria Math"/>
                                <w:b/>
                                <w:i/>
                              </w:rPr>
                            </m:ctrlPr>
                          </m:num>
                          <m:den>
                            <m:r>
                              <m:rPr>
                                <m:sty m:val="bi"/>
                              </m:rPr>
                              <w:rPr>
                                <w:rFonts w:ascii="Cambria Math"/>
                              </w:rPr>
                              <m:t>2</m:t>
                            </m:r>
                            <m:ctrlPr>
                              <w:rPr>
                                <w:rFonts w:ascii="Cambria Math" w:hAnsi="Cambria Math"/>
                                <w:b/>
                                <w:i/>
                              </w:rPr>
                            </m:ctrlPr>
                          </m:den>
                        </m:f>
                        <m:r>
                          <m:rPr>
                            <m:sty m:val="bi"/>
                          </m:rPr>
                          <w:rPr>
                            <w:rFonts w:ascii="Cambria Math"/>
                          </w:rPr>
                          <m:t>φ</m:t>
                        </m:r>
                        <m:sSub>
                          <m:sSubPr>
                            <m:ctrlPr>
                              <w:rPr>
                                <w:rFonts w:ascii="Cambria Math" w:hAnsi="Cambria Math"/>
                                <w:b/>
                                <w:i/>
                              </w:rPr>
                            </m:ctrlPr>
                          </m:sSubPr>
                          <m:e>
                            <m:r>
                              <m:rPr>
                                <m:sty m:val="bi"/>
                              </m:rPr>
                              <w:rPr>
                                <w:rFonts w:ascii="Cambria Math"/>
                              </w:rPr>
                              <m:t>P</m:t>
                            </m:r>
                            <m:ctrlPr>
                              <w:rPr>
                                <w:rFonts w:ascii="Cambria Math" w:hAnsi="Cambria Math"/>
                                <w:b/>
                                <w:i/>
                              </w:rPr>
                            </m:ctrlPr>
                          </m:e>
                          <m:sub>
                            <m:r>
                              <m:rPr>
                                <m:sty m:val="bi"/>
                              </m:rPr>
                              <w:rPr>
                                <w:rFonts w:ascii="Cambria Math"/>
                              </w:rPr>
                              <m:t>2</m:t>
                            </m:r>
                            <m:ctrlPr>
                              <w:rPr>
                                <w:rFonts w:ascii="Cambria Math" w:hAnsi="Cambria Math"/>
                                <w:b/>
                                <w:i/>
                              </w:rPr>
                            </m:ctrlPr>
                          </m:sub>
                        </m:sSub>
                        <m:ctrlPr>
                          <w:rPr>
                            <w:rFonts w:ascii="Cambria Math" w:hAnsi="Cambria Math"/>
                            <w:b/>
                            <w:i/>
                          </w:rPr>
                        </m:ctrlPr>
                      </m:e>
                    </m:mr>
                  </m:m>
                  <m:ctrlPr>
                    <w:rPr>
                      <w:rFonts w:ascii="Cambria Math" w:hAnsi="Cambria Math"/>
                      <w:b/>
                      <w:i/>
                    </w:rPr>
                  </m:ctrlPr>
                </m:e>
              </m:d>
              <m:r>
                <m:rPr>
                  <m:nor/>
                  <m:sty m:val="b"/>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ctrlPr>
                    <w:rPr>
                      <w:rFonts w:ascii="Cambria Math" w:hAnsi="Cambria Math"/>
                      <w:b/>
                      <w:i/>
                    </w:rPr>
                  </m:ctrlPr>
                </m:fName>
                <m:e>
                  <m:r>
                    <m:rPr>
                      <m:sty m:val="bi"/>
                    </m:rPr>
                    <w:rPr>
                      <w:rFonts w:ascii="Cambria Math"/>
                    </w:rPr>
                    <m:t>(</m:t>
                  </m:r>
                  <m:ctrlPr>
                    <w:rPr>
                      <w:rFonts w:ascii="Cambria Math" w:hAnsi="Cambria Math"/>
                      <w:b/>
                      <w:i/>
                    </w:rPr>
                  </m:ctrlPr>
                </m:e>
              </m:func>
              <m:r>
                <m:rPr>
                  <m:sty m:val="bi"/>
                </m:rPr>
                <w:rPr>
                  <w:rFonts w:ascii="Cambria Math"/>
                </w:rPr>
                <m:t>jθ),</m:t>
              </m:r>
              <m:r>
                <m:rPr>
                  <m:nor/>
                  <m:sty m:val="b"/>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ctrlPr>
                    <w:rPr>
                      <w:rFonts w:ascii="Cambria Math" w:hAnsi="Cambria Math"/>
                      <w:b/>
                      <w:i/>
                    </w:rPr>
                  </m:ctrlPr>
                </m:fName>
                <m:e>
                  <m:f>
                    <m:fPr>
                      <m:ctrlPr>
                        <w:rPr>
                          <w:rFonts w:ascii="Cambria Math" w:hAnsi="Cambria Math"/>
                          <w:b/>
                          <w:i/>
                        </w:rPr>
                      </m:ctrlPr>
                    </m:fPr>
                    <m:num>
                      <m:r>
                        <m:rPr>
                          <m:sty m:val="bi"/>
                        </m:rPr>
                        <w:rPr>
                          <w:rFonts w:ascii="Cambria Math"/>
                        </w:rPr>
                        <m:t>2π</m:t>
                      </m:r>
                      <m:ctrlPr>
                        <w:rPr>
                          <w:rFonts w:ascii="Cambria Math" w:hAnsi="Cambria Math"/>
                          <w:b/>
                          <w:i/>
                        </w:rPr>
                      </m:ctrlPr>
                    </m:num>
                    <m:den>
                      <m:r>
                        <m:rPr>
                          <m:sty m:val="bi"/>
                        </m:rPr>
                        <w:rPr>
                          <w:rFonts w:ascii="Cambria Math"/>
                        </w:rPr>
                        <m:t>N</m:t>
                      </m:r>
                      <m:ctrlPr>
                        <w:rPr>
                          <w:rFonts w:ascii="Cambria Math" w:hAnsi="Cambria Math"/>
                          <w:b/>
                          <w:i/>
                        </w:rPr>
                      </m:ctrlPr>
                    </m:den>
                  </m:f>
                  <m:ctrlPr>
                    <w:rPr>
                      <w:rFonts w:ascii="Cambria Math" w:hAnsi="Cambria Math"/>
                      <w:b/>
                      <w:i/>
                    </w:rPr>
                  </m:ctrlPr>
                </m:e>
              </m:func>
              <m:func>
                <m:funcPr>
                  <m:ctrlPr>
                    <w:rPr>
                      <w:rFonts w:ascii="Cambria Math" w:hAnsi="Cambria Math"/>
                      <w:b/>
                      <w:i/>
                    </w:rPr>
                  </m:ctrlPr>
                </m:funcPr>
                <m:fName>
                  <m:r>
                    <m:rPr>
                      <m:sty m:val="bi"/>
                    </m:rPr>
                    <w:rPr>
                      <w:rFonts w:ascii="Cambria Math"/>
                    </w:rPr>
                    <m:t>:</m:t>
                  </m:r>
                  <m:ctrlPr>
                    <w:rPr>
                      <w:rFonts w:ascii="Cambria Math" w:hAnsi="Cambria Math"/>
                      <w:b/>
                      <w:i/>
                    </w:rPr>
                  </m:ctrlPr>
                </m:fName>
                <m:e>
                  <m:r>
                    <m:rPr>
                      <m:sty m:val="bi"/>
                    </m:rPr>
                    <w:rPr>
                      <w:rFonts w:ascii="Cambria Math"/>
                    </w:rPr>
                    <m:t>(</m:t>
                  </m:r>
                  <m:ctrlPr>
                    <w:rPr>
                      <w:rFonts w:ascii="Cambria Math" w:hAnsi="Cambria Math"/>
                      <w:b/>
                      <w:i/>
                    </w:rPr>
                  </m:ctrlPr>
                </m:e>
              </m:func>
              <m:r>
                <m:rPr>
                  <m:sty m:val="bi"/>
                </m:rPr>
                <w:rPr>
                  <w:rFonts w:ascii="Cambria Math"/>
                </w:rPr>
                <m:t>N-1)</m:t>
              </m:r>
              <m:f>
                <m:fPr>
                  <m:ctrlPr>
                    <w:rPr>
                      <w:rFonts w:ascii="Cambria Math" w:hAnsi="Cambria Math"/>
                      <w:b/>
                      <w:i/>
                    </w:rPr>
                  </m:ctrlPr>
                </m:fPr>
                <m:num>
                  <m:r>
                    <m:rPr>
                      <m:sty m:val="bi"/>
                    </m:rPr>
                    <w:rPr>
                      <w:rFonts w:ascii="Cambria Math"/>
                    </w:rPr>
                    <m:t>2π</m:t>
                  </m:r>
                  <m:ctrlPr>
                    <w:rPr>
                      <w:rFonts w:ascii="Cambria Math" w:hAnsi="Cambria Math"/>
                      <w:b/>
                      <w:i/>
                    </w:rPr>
                  </m:ctrlPr>
                </m:num>
                <m:den>
                  <m:r>
                    <m:rPr>
                      <m:sty m:val="bi"/>
                    </m:rPr>
                    <w:rPr>
                      <w:rFonts w:ascii="Cambria Math"/>
                    </w:rPr>
                    <m:t>N</m:t>
                  </m:r>
                  <m:ctrlPr>
                    <w:rPr>
                      <w:rFonts w:ascii="Cambria Math" w:hAnsi="Cambria Math"/>
                      <w:b/>
                      <w:i/>
                    </w:rPr>
                  </m:ctrlPr>
                </m:den>
              </m:f>
            </m:oMath>
            <w:r>
              <w:rPr>
                <w:b/>
                <w:i/>
                <w:iCs/>
              </w:rPr>
              <w:t xml:space="preserve"> </w:t>
            </w:r>
            <w:r>
              <w:rPr>
                <w:rFonts w:ascii="Times New Roman" w:hAnsi="Times New Roman"/>
                <w:bCs/>
                <w:i/>
                <w:iCs/>
              </w:rPr>
              <w:t>for rank &gt;4.</w:t>
            </w:r>
          </w:p>
          <w:p>
            <w:pPr>
              <w:overflowPunct/>
              <w:spacing w:before="0" w:after="0" w:line="240" w:lineRule="auto"/>
              <w:contextualSpacing/>
              <w:jc w:val="both"/>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pPr>
              <w:overflowPunct/>
              <w:spacing w:before="0" w:after="0" w:line="240" w:lineRule="auto"/>
              <w:contextualSpacing/>
              <w:jc w:val="both"/>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pPr>
              <w:pStyle w:val="32"/>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before="0" w:after="0" w:line="240" w:lineRule="auto"/>
              <w:contextualSpacing/>
              <w:jc w:val="both"/>
              <w:rPr>
                <w:rFonts w:ascii="Times" w:hAnsi="Times" w:cs="Times"/>
                <w:b/>
                <w:bCs/>
                <w:lang w:val="en-US"/>
              </w:rPr>
            </w:pPr>
            <w:r>
              <w:rPr>
                <w:b/>
                <w:bCs/>
              </w:rPr>
              <w:t>InterDigital, Inc.</w:t>
            </w:r>
          </w:p>
        </w:tc>
        <w:tc>
          <w:tcPr>
            <w:tcW w:w="8658" w:type="dxa"/>
          </w:tcPr>
          <w:p>
            <w:pPr>
              <w:overflowPunct/>
              <w:spacing w:before="0" w:after="0" w:line="240" w:lineRule="auto"/>
              <w:contextualSpacing/>
              <w:jc w:val="both"/>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pPr>
              <w:overflowPunct/>
              <w:spacing w:before="0" w:after="0" w:line="240" w:lineRule="auto"/>
              <w:contextualSpacing/>
              <w:jc w:val="both"/>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pPr>
              <w:overflowPunct/>
              <w:spacing w:before="0" w:after="0" w:line="240" w:lineRule="auto"/>
              <w:contextualSpacing/>
              <w:jc w:val="both"/>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pPr>
              <w:pageBreakBefore/>
              <w:overflowPunct/>
              <w:spacing w:before="0" w:after="0" w:line="240" w:lineRule="auto"/>
              <w:contextualSpacing/>
              <w:jc w:val="both"/>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pPr>
              <w:overflowPunct/>
              <w:spacing w:before="0" w:after="0" w:line="240" w:lineRule="auto"/>
              <w:contextualSpacing/>
              <w:jc w:val="both"/>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pPr>
              <w:pStyle w:val="178"/>
              <w:spacing w:before="0" w:after="0" w:line="240" w:lineRule="auto"/>
              <w:contextualSpacing/>
              <w:jc w:val="both"/>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before="0" w:after="0" w:line="240" w:lineRule="auto"/>
              <w:contextualSpacing/>
              <w:jc w:val="both"/>
              <w:rPr>
                <w:rFonts w:ascii="Times" w:hAnsi="Times" w:cs="Times"/>
                <w:b/>
                <w:bCs/>
                <w:lang w:val="en-US"/>
              </w:rPr>
            </w:pPr>
            <w:r>
              <w:rPr>
                <w:b/>
                <w:bCs/>
              </w:rPr>
              <w:t>ZTE</w:t>
            </w:r>
          </w:p>
        </w:tc>
        <w:tc>
          <w:tcPr>
            <w:tcW w:w="8658" w:type="dxa"/>
          </w:tcPr>
          <w:p>
            <w:pPr>
              <w:overflowPunct/>
              <w:spacing w:before="0" w:after="0" w:line="240" w:lineRule="auto"/>
              <w:contextualSpacing/>
              <w:jc w:val="both"/>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pPr>
              <w:pStyle w:val="32"/>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pPr>
              <w:pStyle w:val="32"/>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pPr>
              <w:overflowPunct/>
              <w:spacing w:before="0" w:after="0" w:line="240" w:lineRule="auto"/>
              <w:contextualSpacing/>
              <w:jc w:val="both"/>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pPr>
              <w:pStyle w:val="32"/>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pPr>
              <w:overflowPunct/>
              <w:spacing w:before="0" w:after="0" w:line="240" w:lineRule="auto"/>
              <w:contextualSpacing/>
              <w:jc w:val="both"/>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pPr>
              <w:pStyle w:val="32"/>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full+partial+non coherent UL 4-Tx/2-Tx UL codebooks </w:t>
            </w:r>
          </w:p>
          <w:p>
            <w:pPr>
              <w:overflowPunct/>
              <w:spacing w:before="0" w:after="0" w:line="240" w:lineRule="auto"/>
              <w:contextualSpacing/>
              <w:jc w:val="both"/>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pPr>
              <w:pStyle w:val="32"/>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pPr>
              <w:overflowPunct/>
              <w:spacing w:before="0" w:after="0" w:line="240" w:lineRule="auto"/>
              <w:contextualSpacing/>
              <w:jc w:val="both"/>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pPr>
              <w:pStyle w:val="32"/>
              <w:numPr>
                <w:ilvl w:val="0"/>
                <w:numId w:val="16"/>
              </w:numPr>
              <w:spacing w:before="0" w:after="0" w:line="240" w:lineRule="auto"/>
              <w:contextualSpacing/>
              <w:rPr>
                <w:i/>
                <w:iCs/>
                <w:color w:val="000000"/>
                <w:szCs w:val="20"/>
              </w:rPr>
            </w:pPr>
            <w:r>
              <w:rPr>
                <w:i/>
                <w:iCs/>
                <w:color w:val="000000"/>
                <w:szCs w:val="20"/>
              </w:rPr>
              <w:t xml:space="preserve">Number of port groups </w:t>
            </w:r>
          </w:p>
          <w:p>
            <w:pPr>
              <w:pStyle w:val="32"/>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pPr>
              <w:pStyle w:val="32"/>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pPr>
              <w:overflowPunct/>
              <w:spacing w:before="0" w:after="0" w:line="240" w:lineRule="auto"/>
              <w:contextualSpacing/>
              <w:jc w:val="both"/>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pPr>
              <w:pStyle w:val="32"/>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pPr>
              <w:overflowPunct/>
              <w:spacing w:before="0" w:after="0" w:line="240" w:lineRule="auto"/>
              <w:contextualSpacing/>
              <w:jc w:val="both"/>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pPr>
              <w:pStyle w:val="32"/>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pPr>
              <w:pStyle w:val="32"/>
              <w:numPr>
                <w:ilvl w:val="1"/>
                <w:numId w:val="16"/>
              </w:numPr>
              <w:spacing w:before="0" w:after="0" w:line="240" w:lineRule="auto"/>
              <w:ind w:left="1080"/>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pPr>
              <w:overflowPunct/>
              <w:spacing w:before="0" w:after="0" w:line="240" w:lineRule="auto"/>
              <w:contextualSpacing/>
              <w:jc w:val="both"/>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pPr>
              <w:pStyle w:val="32"/>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pPr>
              <w:pStyle w:val="32"/>
              <w:numPr>
                <w:ilvl w:val="1"/>
                <w:numId w:val="16"/>
              </w:numPr>
              <w:spacing w:before="0" w:after="0" w:line="240" w:lineRule="auto"/>
              <w:ind w:left="1080"/>
              <w:contextualSpacing/>
              <w:rPr>
                <w:i/>
                <w:iCs/>
                <w:color w:val="000000"/>
                <w:szCs w:val="20"/>
              </w:rPr>
            </w:pPr>
            <w:r>
              <w:rPr>
                <w:i/>
                <w:iCs/>
                <w:color w:val="000000"/>
                <w:szCs w:val="20"/>
              </w:rPr>
              <w:t xml:space="preserve">E.g., reduce the number of candidate SRS resource combination with “consecutive” number of SRS resources combination </w:t>
            </w:r>
          </w:p>
          <w:p>
            <w:pPr>
              <w:overflowPunct/>
              <w:spacing w:before="0" w:after="0" w:line="240" w:lineRule="auto"/>
              <w:contextualSpacing/>
              <w:jc w:val="both"/>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pPr>
              <w:pStyle w:val="32"/>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pPr>
              <w:pStyle w:val="32"/>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pPr>
              <w:pStyle w:val="32"/>
              <w:numPr>
                <w:ilvl w:val="0"/>
                <w:numId w:val="16"/>
              </w:numPr>
              <w:spacing w:before="0" w:after="0" w:line="240" w:lineRule="auto"/>
              <w:contextualSpacing/>
              <w:rPr>
                <w:i/>
                <w:iCs/>
                <w:color w:val="000000"/>
                <w:szCs w:val="20"/>
              </w:rPr>
            </w:pPr>
            <w:r>
              <w:rPr>
                <w:i/>
                <w:iCs/>
                <w:color w:val="000000"/>
                <w:szCs w:val="20"/>
              </w:rPr>
              <w:t xml:space="preserve">Alt3: Support both alternatives. </w:t>
            </w:r>
          </w:p>
          <w:p>
            <w:pPr>
              <w:pStyle w:val="178"/>
              <w:spacing w:before="0" w:after="0" w:line="240" w:lineRule="auto"/>
              <w:contextualSpacing/>
              <w:jc w:val="both"/>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before="0" w:after="0" w:line="240" w:lineRule="auto"/>
              <w:contextualSpacing/>
              <w:jc w:val="both"/>
              <w:rPr>
                <w:rFonts w:ascii="Times" w:hAnsi="Times" w:cs="Times"/>
                <w:b/>
                <w:bCs/>
                <w:lang w:val="en-US"/>
              </w:rPr>
            </w:pPr>
            <w:r>
              <w:rPr>
                <w:b/>
                <w:bCs/>
              </w:rPr>
              <w:t>Spreadtrum Communications</w:t>
            </w:r>
          </w:p>
        </w:tc>
        <w:tc>
          <w:tcPr>
            <w:tcW w:w="8658" w:type="dxa"/>
          </w:tcPr>
          <w:p>
            <w:pPr>
              <w:overflowPunct/>
              <w:spacing w:before="0" w:after="0" w:line="240" w:lineRule="auto"/>
              <w:contextualSpacing/>
              <w:jc w:val="both"/>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pPr>
              <w:overflowPunct/>
              <w:spacing w:before="0" w:after="0" w:line="240" w:lineRule="auto"/>
              <w:contextualSpacing/>
              <w:jc w:val="both"/>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pPr>
              <w:overflowPunct/>
              <w:spacing w:before="0" w:after="0" w:line="240" w:lineRule="auto"/>
              <w:contextualSpacing/>
              <w:jc w:val="both"/>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pPr>
              <w:overflowPunct/>
              <w:spacing w:before="0" w:after="0" w:line="240" w:lineRule="auto"/>
              <w:contextualSpacing/>
              <w:jc w:val="both"/>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pPr>
              <w:spacing w:before="0" w:after="0" w:line="240" w:lineRule="auto"/>
              <w:contextualSpacing/>
              <w:jc w:val="both"/>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before="0" w:after="0" w:line="240" w:lineRule="auto"/>
              <w:contextualSpacing/>
              <w:jc w:val="both"/>
              <w:rPr>
                <w:rFonts w:ascii="Times" w:hAnsi="Times" w:cs="Times"/>
                <w:b/>
                <w:bCs/>
                <w:lang w:val="en-US"/>
              </w:rPr>
            </w:pPr>
            <w:r>
              <w:rPr>
                <w:b/>
                <w:bCs/>
              </w:rPr>
              <w:t>vivo</w:t>
            </w:r>
          </w:p>
        </w:tc>
        <w:tc>
          <w:tcPr>
            <w:tcW w:w="8658" w:type="dxa"/>
          </w:tcPr>
          <w:p>
            <w:pPr>
              <w:pStyle w:val="178"/>
              <w:spacing w:before="0" w:after="0" w:line="240" w:lineRule="auto"/>
              <w:contextualSpacing/>
              <w:jc w:val="both"/>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pPr>
              <w:pStyle w:val="178"/>
              <w:spacing w:before="0" w:after="0" w:line="240" w:lineRule="auto"/>
              <w:contextualSpacing/>
              <w:jc w:val="both"/>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pPr>
              <w:pStyle w:val="178"/>
              <w:spacing w:before="0" w:after="0" w:line="240" w:lineRule="auto"/>
              <w:contextualSpacing/>
              <w:jc w:val="both"/>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pPr>
              <w:pStyle w:val="178"/>
              <w:spacing w:before="0" w:after="0" w:line="240" w:lineRule="auto"/>
              <w:contextualSpacing/>
              <w:jc w:val="both"/>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pPr>
              <w:pStyle w:val="178"/>
              <w:spacing w:before="0" w:after="0" w:line="240" w:lineRule="auto"/>
              <w:contextualSpacing/>
              <w:jc w:val="both"/>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pPr>
              <w:pStyle w:val="178"/>
              <w:spacing w:before="0" w:after="0" w:line="240" w:lineRule="auto"/>
              <w:contextualSpacing/>
              <w:jc w:val="both"/>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pPr>
              <w:pStyle w:val="178"/>
              <w:spacing w:before="0" w:after="0" w:line="240" w:lineRule="auto"/>
              <w:contextualSpacing/>
              <w:jc w:val="both"/>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pPr>
              <w:pStyle w:val="32"/>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pPr>
              <w:pStyle w:val="32"/>
              <w:numPr>
                <w:ilvl w:val="0"/>
                <w:numId w:val="16"/>
              </w:numPr>
              <w:spacing w:before="0" w:after="0" w:line="240" w:lineRule="auto"/>
              <w:contextualSpacing/>
              <w:rPr>
                <w:i/>
                <w:iCs/>
                <w:color w:val="000000"/>
                <w:szCs w:val="20"/>
              </w:rPr>
            </w:pPr>
            <w:r>
              <w:rPr>
                <w:i/>
                <w:iCs/>
                <w:color w:val="000000"/>
                <w:szCs w:val="20"/>
              </w:rPr>
              <w:t>Impact on full power modes</w:t>
            </w:r>
          </w:p>
          <w:p>
            <w:pPr>
              <w:pStyle w:val="178"/>
              <w:spacing w:before="0" w:after="0" w:line="240" w:lineRule="auto"/>
              <w:contextualSpacing/>
              <w:jc w:val="both"/>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before="0" w:after="0" w:line="240" w:lineRule="auto"/>
              <w:contextualSpacing/>
              <w:jc w:val="left"/>
              <w:rPr>
                <w:rFonts w:ascii="Times" w:hAnsi="Times" w:cs="Times"/>
                <w:b/>
                <w:bCs/>
                <w:lang w:val="en-US"/>
              </w:rPr>
            </w:pPr>
            <w:r>
              <w:rPr>
                <w:b/>
                <w:bCs/>
              </w:rPr>
              <w:t>Lenovo</w:t>
            </w:r>
          </w:p>
        </w:tc>
        <w:tc>
          <w:tcPr>
            <w:tcW w:w="8658" w:type="dxa"/>
          </w:tcPr>
          <w:p>
            <w:pPr>
              <w:pStyle w:val="178"/>
              <w:spacing w:before="0" w:after="0" w:line="240" w:lineRule="auto"/>
              <w:contextualSpacing/>
              <w:jc w:val="both"/>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pPr>
              <w:pStyle w:val="178"/>
              <w:spacing w:before="0" w:after="0" w:line="240" w:lineRule="auto"/>
              <w:contextualSpacing/>
              <w:jc w:val="both"/>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pPr>
              <w:pStyle w:val="32"/>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pPr>
              <w:pStyle w:val="32"/>
              <w:numPr>
                <w:ilvl w:val="0"/>
                <w:numId w:val="16"/>
              </w:numPr>
              <w:spacing w:before="0" w:after="0" w:line="240" w:lineRule="auto"/>
              <w:contextualSpacing/>
              <w:rPr>
                <w:i/>
                <w:iCs/>
                <w:color w:val="000000"/>
                <w:szCs w:val="20"/>
              </w:rPr>
            </w:pPr>
            <w:r>
              <w:rPr>
                <w:i/>
                <w:iCs/>
                <w:color w:val="000000"/>
                <w:szCs w:val="20"/>
              </w:rPr>
              <w:t>Antennas within an antenna group are coherent.</w:t>
            </w:r>
          </w:p>
          <w:p>
            <w:pPr>
              <w:pStyle w:val="32"/>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pPr>
              <w:pStyle w:val="178"/>
              <w:spacing w:before="0" w:after="0" w:line="240" w:lineRule="auto"/>
              <w:contextualSpacing/>
              <w:jc w:val="both"/>
              <w:rPr>
                <w:rFonts w:ascii="Times" w:hAnsi="Times" w:cs="Times"/>
                <w:i/>
                <w:iCs/>
                <w:sz w:val="20"/>
                <w:szCs w:val="20"/>
              </w:rPr>
            </w:pPr>
            <w:r>
              <w:rPr>
                <w:rFonts w:hint="eastAsia" w:ascii="Times" w:hAnsi="Times" w:cs="Times"/>
                <w:b/>
                <w:bCs/>
                <w:i/>
                <w:iCs/>
                <w:sz w:val="20"/>
                <w:szCs w:val="20"/>
              </w:rPr>
              <w:t>Proposal 3</w:t>
            </w:r>
            <w:r>
              <w:rPr>
                <w:rFonts w:ascii="Times" w:hAnsi="Times" w:cs="Times"/>
                <w:b/>
                <w:bCs/>
                <w:i/>
                <w:iCs/>
                <w:sz w:val="20"/>
                <w:szCs w:val="20"/>
              </w:rPr>
              <w:t>:</w:t>
            </w:r>
            <w:r>
              <w:rPr>
                <w:rFonts w:hint="eastAsia" w:ascii="Times" w:hAnsi="Times" w:cs="Times"/>
                <w:i/>
                <w:iCs/>
                <w:sz w:val="20"/>
                <w:szCs w:val="20"/>
              </w:rPr>
              <w:t xml:space="preserve"> A number of antenna coherence groups Nc is used to characterize the coherence assumption across antenna groups, where Nc≤Ng</w:t>
            </w:r>
          </w:p>
          <w:p>
            <w:pPr>
              <w:pStyle w:val="178"/>
              <w:spacing w:before="0" w:after="0" w:line="240" w:lineRule="auto"/>
              <w:contextualSpacing/>
              <w:jc w:val="both"/>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pPr>
              <w:pStyle w:val="178"/>
              <w:spacing w:before="0" w:after="0" w:line="240" w:lineRule="auto"/>
              <w:contextualSpacing/>
              <w:jc w:val="both"/>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pPr>
              <w:pStyle w:val="178"/>
              <w:spacing w:before="0" w:after="0" w:line="240" w:lineRule="auto"/>
              <w:contextualSpacing/>
              <w:jc w:val="both"/>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pPr>
              <w:pStyle w:val="32"/>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pPr>
              <w:pStyle w:val="32"/>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pPr>
              <w:pStyle w:val="32"/>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pPr>
              <w:pStyle w:val="32"/>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pPr>
              <w:pStyle w:val="32"/>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pPr>
              <w:pStyle w:val="178"/>
              <w:spacing w:before="0" w:after="0" w:line="240" w:lineRule="auto"/>
              <w:contextualSpacing/>
              <w:jc w:val="both"/>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pPr>
              <w:pStyle w:val="178"/>
              <w:spacing w:before="0" w:after="0" w:line="240" w:lineRule="auto"/>
              <w:contextualSpacing/>
              <w:jc w:val="both"/>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pPr>
              <w:pStyle w:val="178"/>
              <w:spacing w:before="0" w:after="0" w:line="240" w:lineRule="auto"/>
              <w:contextualSpacing/>
              <w:jc w:val="both"/>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pPr>
              <w:pStyle w:val="178"/>
              <w:spacing w:before="0" w:after="0" w:line="240" w:lineRule="auto"/>
              <w:contextualSpacing/>
              <w:jc w:val="both"/>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pPr>
              <w:pStyle w:val="178"/>
              <w:spacing w:before="0" w:after="0" w:line="240" w:lineRule="auto"/>
              <w:contextualSpacing/>
              <w:jc w:val="both"/>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pPr>
              <w:pStyle w:val="178"/>
              <w:spacing w:before="0" w:after="0" w:line="240" w:lineRule="auto"/>
              <w:contextualSpacing/>
              <w:jc w:val="both"/>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pPr>
              <w:pStyle w:val="32"/>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pPr>
              <w:pStyle w:val="32"/>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pPr>
              <w:pStyle w:val="178"/>
              <w:spacing w:before="0" w:after="0" w:line="240" w:lineRule="auto"/>
              <w:contextualSpacing/>
              <w:jc w:val="both"/>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pPr>
              <w:pStyle w:val="178"/>
              <w:spacing w:before="0" w:after="0" w:line="240" w:lineRule="auto"/>
              <w:contextualSpacing/>
              <w:jc w:val="both"/>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before="0" w:after="0" w:line="240" w:lineRule="auto"/>
              <w:contextualSpacing/>
              <w:jc w:val="both"/>
              <w:rPr>
                <w:rFonts w:ascii="Times" w:hAnsi="Times" w:cs="Times"/>
                <w:b/>
                <w:bCs/>
                <w:lang w:val="en-US"/>
              </w:rPr>
            </w:pPr>
            <w:r>
              <w:rPr>
                <w:b/>
                <w:bCs/>
              </w:rPr>
              <w:t>OPPO</w:t>
            </w:r>
          </w:p>
        </w:tc>
        <w:tc>
          <w:tcPr>
            <w:tcW w:w="8658" w:type="dxa"/>
          </w:tcPr>
          <w:p>
            <w:pPr>
              <w:overflowPunct/>
              <w:spacing w:before="0" w:after="0" w:line="240" w:lineRule="auto"/>
              <w:contextualSpacing/>
              <w:jc w:val="both"/>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pPr>
              <w:pageBreakBefore/>
              <w:overflowPunct/>
              <w:spacing w:before="0" w:after="0" w:line="240" w:lineRule="auto"/>
              <w:contextualSpacing/>
              <w:jc w:val="both"/>
              <w:textAlignment w:val="auto"/>
              <w:rPr>
                <w:color w:val="000000"/>
                <w:lang w:val="en-US"/>
              </w:rPr>
            </w:pPr>
            <w:r>
              <w:rPr>
                <w:b/>
                <w:bCs/>
                <w:i/>
                <w:iCs/>
                <w:color w:val="000000"/>
                <w:lang w:val="en-US"/>
              </w:rPr>
              <w:t>Proposal 2:</w:t>
            </w:r>
            <w:r>
              <w:rPr>
                <w:i/>
                <w:iCs/>
                <w:color w:val="000000"/>
                <w:lang w:val="en-US"/>
              </w:rPr>
              <w:t xml:space="preserve"> Support Alt 1b for UL 8Tx codebook </w:t>
            </w:r>
          </w:p>
          <w:p>
            <w:pPr>
              <w:pStyle w:val="32"/>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pPr>
              <w:pStyle w:val="32"/>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pPr>
              <w:pStyle w:val="32"/>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pPr>
              <w:pStyle w:val="32"/>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pPr>
              <w:overflowPunct/>
              <w:spacing w:before="0" w:after="0" w:line="240" w:lineRule="auto"/>
              <w:contextualSpacing/>
              <w:jc w:val="both"/>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pPr>
              <w:overflowPunct/>
              <w:spacing w:before="0" w:after="0" w:line="240" w:lineRule="auto"/>
              <w:contextualSpacing/>
              <w:jc w:val="both"/>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pPr>
              <w:overflowPunct/>
              <w:spacing w:before="0" w:after="0" w:line="240" w:lineRule="auto"/>
              <w:contextualSpacing/>
              <w:jc w:val="both"/>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pPr>
              <w:overflowPunct/>
              <w:spacing w:before="0" w:after="0" w:line="240" w:lineRule="auto"/>
              <w:contextualSpacing/>
              <w:jc w:val="both"/>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pPr>
              <w:pStyle w:val="32"/>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Lmax=5-8, where the legacy indication is reused for 1-4 layers. </w:t>
            </w:r>
          </w:p>
          <w:p>
            <w:pPr>
              <w:pStyle w:val="32"/>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pPr>
              <w:pStyle w:val="32"/>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pPr>
              <w:pStyle w:val="32"/>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pPr>
              <w:pStyle w:val="32"/>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pPr>
              <w:pStyle w:val="32"/>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pPr>
              <w:pStyle w:val="32"/>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before="0" w:after="0" w:line="240" w:lineRule="auto"/>
              <w:contextualSpacing/>
              <w:jc w:val="both"/>
              <w:rPr>
                <w:rFonts w:ascii="Times" w:hAnsi="Times" w:cs="Times"/>
                <w:b/>
                <w:bCs/>
                <w:lang w:val="en-US"/>
              </w:rPr>
            </w:pPr>
            <w:r>
              <w:rPr>
                <w:b/>
                <w:bCs/>
              </w:rPr>
              <w:t>Google</w:t>
            </w:r>
          </w:p>
        </w:tc>
        <w:tc>
          <w:tcPr>
            <w:tcW w:w="8658" w:type="dxa"/>
          </w:tcPr>
          <w:p>
            <w:pPr>
              <w:overflowPunct/>
              <w:spacing w:before="0" w:after="0" w:line="240" w:lineRule="auto"/>
              <w:contextualSpacing/>
              <w:jc w:val="both"/>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pPr>
              <w:overflowPunct/>
              <w:spacing w:before="0" w:after="0" w:line="240" w:lineRule="auto"/>
              <w:contextualSpacing/>
              <w:jc w:val="both"/>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pPr>
              <w:overflowPunct/>
              <w:spacing w:before="0" w:after="0" w:line="240" w:lineRule="auto"/>
              <w:contextualSpacing/>
              <w:jc w:val="both"/>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pPr>
              <w:overflowPunct/>
              <w:spacing w:before="0" w:after="0" w:line="240" w:lineRule="auto"/>
              <w:contextualSpacing/>
              <w:jc w:val="both"/>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pPr>
              <w:spacing w:before="0" w:after="0" w:line="240" w:lineRule="auto"/>
              <w:contextualSpacing/>
              <w:jc w:val="both"/>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before="0" w:after="0" w:line="240" w:lineRule="auto"/>
              <w:contextualSpacing/>
              <w:jc w:val="both"/>
              <w:rPr>
                <w:rFonts w:ascii="Times" w:hAnsi="Times" w:cs="Times"/>
                <w:b/>
                <w:bCs/>
                <w:lang w:val="en-US"/>
              </w:rPr>
            </w:pPr>
            <w:r>
              <w:rPr>
                <w:b/>
                <w:bCs/>
              </w:rPr>
              <w:t>LG Electronics</w:t>
            </w:r>
          </w:p>
        </w:tc>
        <w:tc>
          <w:tcPr>
            <w:tcW w:w="8658" w:type="dxa"/>
          </w:tcPr>
          <w:p>
            <w:pPr>
              <w:overflowPunct/>
              <w:spacing w:before="0" w:after="0" w:line="240" w:lineRule="auto"/>
              <w:contextualSpacing/>
              <w:jc w:val="both"/>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pPr>
              <w:pageBreakBefore/>
              <w:overflowPunct/>
              <w:spacing w:before="0" w:after="0" w:line="240" w:lineRule="auto"/>
              <w:contextualSpacing/>
              <w:jc w:val="both"/>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pPr>
              <w:overflowPunct/>
              <w:spacing w:before="0" w:after="0" w:line="240" w:lineRule="auto"/>
              <w:contextualSpacing/>
              <w:jc w:val="both"/>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pPr>
              <w:overflowPunct/>
              <w:spacing w:before="0" w:after="0" w:line="240" w:lineRule="auto"/>
              <w:contextualSpacing/>
              <w:jc w:val="both"/>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pPr>
              <w:pStyle w:val="32"/>
              <w:numPr>
                <w:ilvl w:val="0"/>
                <w:numId w:val="16"/>
              </w:numPr>
              <w:spacing w:before="0" w:after="0" w:line="240" w:lineRule="auto"/>
              <w:contextualSpacing/>
              <w:rPr>
                <w:i/>
                <w:iCs/>
                <w:color w:val="000000"/>
                <w:szCs w:val="20"/>
              </w:rPr>
            </w:pPr>
            <w:r>
              <w:rPr>
                <w:i/>
                <w:iCs/>
                <w:color w:val="000000"/>
                <w:szCs w:val="20"/>
              </w:rPr>
              <w:t xml:space="preserve">Level-1: 4-group 2Tx coherency </w:t>
            </w:r>
          </w:p>
          <w:p>
            <w:pPr>
              <w:pStyle w:val="32"/>
              <w:numPr>
                <w:ilvl w:val="0"/>
                <w:numId w:val="16"/>
              </w:numPr>
              <w:spacing w:before="0" w:after="0" w:line="240" w:lineRule="auto"/>
              <w:contextualSpacing/>
              <w:rPr>
                <w:i/>
                <w:iCs/>
                <w:color w:val="000000"/>
                <w:szCs w:val="20"/>
              </w:rPr>
            </w:pPr>
            <w:r>
              <w:rPr>
                <w:i/>
                <w:iCs/>
                <w:color w:val="000000"/>
                <w:szCs w:val="20"/>
              </w:rPr>
              <w:t xml:space="preserve">Level-2: 2-group 4Tx coherency </w:t>
            </w:r>
          </w:p>
          <w:p>
            <w:pPr>
              <w:overflowPunct/>
              <w:spacing w:before="0" w:after="0" w:line="240" w:lineRule="auto"/>
              <w:contextualSpacing/>
              <w:jc w:val="both"/>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pPr>
              <w:pStyle w:val="32"/>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pPr>
              <w:pStyle w:val="32"/>
              <w:numPr>
                <w:ilvl w:val="0"/>
                <w:numId w:val="16"/>
              </w:numPr>
              <w:spacing w:before="0" w:after="0" w:line="240" w:lineRule="auto"/>
              <w:contextualSpacing/>
              <w:rPr>
                <w:i/>
                <w:iCs/>
                <w:color w:val="000000"/>
                <w:szCs w:val="20"/>
              </w:rPr>
            </w:pPr>
            <w:r>
              <w:rPr>
                <w:i/>
                <w:iCs/>
                <w:color w:val="000000"/>
                <w:szCs w:val="20"/>
              </w:rPr>
              <w:t xml:space="preserve">Option 2. Multiple UL codebooks </w:t>
            </w:r>
          </w:p>
          <w:p>
            <w:pPr>
              <w:overflowPunct/>
              <w:spacing w:before="0" w:after="0" w:line="240" w:lineRule="auto"/>
              <w:contextualSpacing/>
              <w:jc w:val="both"/>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pPr>
              <w:overflowPunct/>
              <w:spacing w:before="0" w:after="0" w:line="240" w:lineRule="auto"/>
              <w:contextualSpacing/>
              <w:jc w:val="both"/>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pPr>
              <w:overflowPunct/>
              <w:spacing w:before="0" w:after="0" w:line="240" w:lineRule="auto"/>
              <w:contextualSpacing/>
              <w:jc w:val="both"/>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pPr>
              <w:overflowPunct/>
              <w:spacing w:before="0" w:after="0" w:line="240" w:lineRule="auto"/>
              <w:contextualSpacing/>
              <w:jc w:val="both"/>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pPr>
              <w:pStyle w:val="32"/>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pPr>
              <w:pStyle w:val="32"/>
              <w:numPr>
                <w:ilvl w:val="0"/>
                <w:numId w:val="16"/>
              </w:numPr>
              <w:spacing w:before="0" w:after="0" w:line="240" w:lineRule="auto"/>
              <w:contextualSpacing/>
              <w:rPr>
                <w:i/>
                <w:iCs/>
                <w:color w:val="000000"/>
                <w:szCs w:val="20"/>
              </w:rPr>
            </w:pPr>
            <w:r>
              <w:rPr>
                <w:i/>
                <w:iCs/>
                <w:color w:val="000000"/>
                <w:szCs w:val="20"/>
              </w:rPr>
              <w:t xml:space="preserve">Alt2. Codebook sub sampling </w:t>
            </w:r>
          </w:p>
          <w:p>
            <w:pPr>
              <w:pStyle w:val="32"/>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before="0" w:after="0" w:line="240" w:lineRule="auto"/>
              <w:contextualSpacing/>
              <w:jc w:val="both"/>
              <w:rPr>
                <w:rFonts w:ascii="Times" w:hAnsi="Times" w:cs="Times"/>
                <w:b/>
                <w:bCs/>
                <w:lang w:val="en-US"/>
              </w:rPr>
            </w:pPr>
            <w:r>
              <w:rPr>
                <w:b/>
                <w:bCs/>
              </w:rPr>
              <w:t>CATT</w:t>
            </w:r>
          </w:p>
        </w:tc>
        <w:tc>
          <w:tcPr>
            <w:tcW w:w="8658" w:type="dxa"/>
          </w:tcPr>
          <w:p>
            <w:pPr>
              <w:overflowPunct/>
              <w:spacing w:before="0" w:after="0" w:line="240" w:lineRule="auto"/>
              <w:contextualSpacing/>
              <w:jc w:val="both"/>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pPr>
              <w:overflowPunct/>
              <w:spacing w:before="0" w:after="0" w:line="240" w:lineRule="auto"/>
              <w:contextualSpacing/>
              <w:jc w:val="both"/>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pPr>
              <w:overflowPunct/>
              <w:spacing w:before="0" w:after="0" w:line="240" w:lineRule="auto"/>
              <w:contextualSpacing/>
              <w:jc w:val="both"/>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pPr>
              <w:overflowPunct/>
              <w:spacing w:before="0" w:after="0" w:line="240" w:lineRule="auto"/>
              <w:contextualSpacing/>
              <w:jc w:val="both"/>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pPr>
              <w:overflowPunct/>
              <w:spacing w:before="0" w:after="0" w:line="240" w:lineRule="auto"/>
              <w:contextualSpacing/>
              <w:jc w:val="both"/>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pPr>
              <w:overflowPunct/>
              <w:spacing w:before="0" w:after="0" w:line="240" w:lineRule="auto"/>
              <w:contextualSpacing/>
              <w:jc w:val="both"/>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pPr>
              <w:pStyle w:val="32"/>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pPr>
              <w:pStyle w:val="32"/>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pPr>
              <w:pStyle w:val="32"/>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pPr>
              <w:pStyle w:val="32"/>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pPr>
              <w:pStyle w:val="32"/>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pPr>
              <w:pStyle w:val="32"/>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pPr>
              <w:pStyle w:val="32"/>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pPr>
              <w:spacing w:before="0" w:after="0" w:line="240" w:lineRule="auto"/>
              <w:contextualSpacing/>
              <w:jc w:val="both"/>
              <w:rPr>
                <w:b/>
                <w:i/>
                <w:iCs/>
                <w:lang w:val="en-US"/>
              </w:rPr>
            </w:pPr>
            <w:r>
              <w:rPr>
                <w:b/>
                <w:i/>
                <w:iCs/>
              </w:rPr>
              <w:t>Proposal 7：</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ctrlPr>
                          <w:rPr>
                            <w:rFonts w:ascii="Cambria Math" w:hAnsi="Cambria Math"/>
                            <w:b/>
                            <w:i/>
                            <w:iCs/>
                            <w:lang w:val="zh-CN"/>
                          </w:rPr>
                        </m:ctrlPr>
                      </m:e>
                    </m:mr>
                    <m:mr>
                      <m:e>
                        <m:r>
                          <m:rPr>
                            <m:sty m:val="bi"/>
                          </m:rPr>
                          <w:rPr>
                            <w:rFonts w:ascii="Cambria Math" w:hAnsi="Cambria Math"/>
                            <w:lang w:val="zh-CN"/>
                          </w:rPr>
                          <m:t>φB</m:t>
                        </m:r>
                        <m:ctrlPr>
                          <w:rPr>
                            <w:rFonts w:ascii="Cambria Math" w:hAnsi="Cambria Math"/>
                            <w:b/>
                            <w:i/>
                            <w:iCs/>
                            <w:lang w:val="zh-CN"/>
                          </w:rPr>
                        </m:ctrlPr>
                      </m:e>
                    </m:mr>
                  </m:m>
                  <m:ctrlPr>
                    <w:rPr>
                      <w:rFonts w:ascii="Cambria Math" w:hAnsi="Cambria Math"/>
                      <w:b/>
                      <w:i/>
                      <w:iCs/>
                      <w:lang w:val="zh-CN"/>
                    </w:rPr>
                  </m:ctrlPr>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ctrlPr>
                          <w:rPr>
                            <w:rFonts w:ascii="Cambria Math" w:hAnsi="Cambria Math"/>
                            <w:b/>
                            <w:i/>
                            <w:iCs/>
                            <w:lang w:val="zh-CN"/>
                          </w:rPr>
                        </m:ctrlPr>
                      </m:e>
                    </m:mr>
                    <m:mr>
                      <m:e>
                        <m:r>
                          <m:rPr>
                            <m:sty m:val="bi"/>
                          </m:rPr>
                          <w:rPr>
                            <w:rFonts w:ascii="Cambria Math" w:hAnsi="Cambria Math"/>
                            <w:lang w:val="zh-CN"/>
                          </w:rPr>
                          <m:t>φB</m:t>
                        </m:r>
                        <m:ctrlPr>
                          <w:rPr>
                            <w:rFonts w:ascii="Cambria Math" w:hAnsi="Cambria Math"/>
                            <w:b/>
                            <w:i/>
                            <w:iCs/>
                            <w:lang w:val="zh-CN"/>
                          </w:rPr>
                        </m:ctrlPr>
                      </m:e>
                    </m:mr>
                  </m:m>
                  <m:ctrlPr>
                    <w:rPr>
                      <w:rFonts w:ascii="Cambria Math" w:hAnsi="Cambria Math"/>
                      <w:b/>
                      <w:i/>
                      <w:iCs/>
                      <w:lang w:val="zh-CN"/>
                    </w:rPr>
                  </m:ctrlPr>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ctrlPr>
                              <w:rPr>
                                <w:rFonts w:ascii="Cambria Math" w:hAnsi="Cambria Math"/>
                                <w:b/>
                                <w:i/>
                                <w:iCs/>
                                <w:lang w:val="zh-CN"/>
                              </w:rPr>
                            </m:ctrlP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ctrlPr>
                              <w:rPr>
                                <w:rFonts w:ascii="Cambria Math" w:hAnsi="Cambria Math"/>
                                <w:b/>
                                <w:i/>
                                <w:iCs/>
                                <w:lang w:val="zh-CN"/>
                              </w:rPr>
                            </m:ctrlPr>
                          </m:sub>
                        </m:sSub>
                        <m:ctrlPr>
                          <w:rPr>
                            <w:rFonts w:ascii="Cambria Math" w:hAnsi="Cambria Math"/>
                            <w:b/>
                            <w:i/>
                            <w:iCs/>
                            <w:lang w:val="zh-CN"/>
                          </w:rPr>
                        </m:ctrlPr>
                      </m:e>
                      <m:e>
                        <m:r>
                          <m:rPr>
                            <m:sty m:val="bi"/>
                          </m:rPr>
                          <w:rPr>
                            <w:rFonts w:ascii="Cambria Math" w:hAnsi="Cambria Math"/>
                            <w:lang w:val="en-US"/>
                          </w:rPr>
                          <m:t>⋯</m:t>
                        </m:r>
                        <m:ctrlPr>
                          <w:rPr>
                            <w:rFonts w:ascii="Cambria Math" w:hAnsi="Cambria Math"/>
                            <w:b/>
                            <w:i/>
                            <w:iCs/>
                            <w:lang w:val="zh-CN"/>
                          </w:rPr>
                        </m:ctrlPr>
                      </m:e>
                      <m:e>
                        <m:sSub>
                          <m:sSubPr>
                            <m:ctrlPr>
                              <w:rPr>
                                <w:rFonts w:ascii="Cambria Math" w:hAnsi="Cambria Math"/>
                                <w:b/>
                                <w:i/>
                                <w:iCs/>
                                <w:lang w:val="zh-CN"/>
                              </w:rPr>
                            </m:ctrlPr>
                          </m:sSubPr>
                          <m:e>
                            <m:r>
                              <m:rPr>
                                <m:sty m:val="bi"/>
                              </m:rPr>
                              <w:rPr>
                                <w:rFonts w:ascii="Cambria Math" w:hAnsi="Cambria Math"/>
                                <w:lang w:val="zh-CN"/>
                              </w:rPr>
                              <m:t>a</m:t>
                            </m:r>
                            <m:ctrlPr>
                              <w:rPr>
                                <w:rFonts w:ascii="Cambria Math" w:hAnsi="Cambria Math"/>
                                <w:b/>
                                <w:i/>
                                <w:iCs/>
                                <w:lang w:val="zh-CN"/>
                              </w:rPr>
                            </m:ctrlP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ctrlPr>
                              <w:rPr>
                                <w:rFonts w:ascii="Cambria Math" w:hAnsi="Cambria Math"/>
                                <w:b/>
                                <w:i/>
                                <w:iCs/>
                                <w:lang w:val="zh-CN"/>
                              </w:rPr>
                            </m:ctrlPr>
                          </m:sub>
                        </m:sSub>
                        <m:ctrlPr>
                          <w:rPr>
                            <w:rFonts w:ascii="Cambria Math" w:hAnsi="Cambria Math"/>
                            <w:b/>
                            <w:i/>
                            <w:iCs/>
                            <w:lang w:val="zh-CN"/>
                          </w:rPr>
                        </m:ctrlPr>
                      </m:e>
                    </m:mr>
                    <m:mr>
                      <m:e>
                        <m:r>
                          <m:rPr>
                            <m:sty m:val="bi"/>
                          </m:rPr>
                          <w:rPr>
                            <w:rFonts w:ascii="Cambria Math" w:hAnsi="Cambria Math"/>
                            <w:lang w:val="en-US"/>
                          </w:rPr>
                          <m:t>⋮</m:t>
                        </m:r>
                        <m:ctrlPr>
                          <w:rPr>
                            <w:rFonts w:ascii="Cambria Math" w:hAnsi="Cambria Math"/>
                            <w:b/>
                            <w:i/>
                            <w:iCs/>
                            <w:lang w:val="zh-CN"/>
                          </w:rPr>
                        </m:ctrlPr>
                      </m:e>
                      <m:e>
                        <m:r>
                          <m:rPr>
                            <m:sty m:val="bi"/>
                          </m:rPr>
                          <w:rPr>
                            <w:rFonts w:ascii="Cambria Math" w:hAnsi="Cambria Math"/>
                            <w:lang w:val="en-US"/>
                          </w:rPr>
                          <m:t>⋱</m:t>
                        </m:r>
                        <m:ctrlPr>
                          <w:rPr>
                            <w:rFonts w:ascii="Cambria Math" w:hAnsi="Cambria Math"/>
                            <w:b/>
                            <w:i/>
                            <w:iCs/>
                            <w:lang w:val="zh-CN"/>
                          </w:rPr>
                        </m:ctrlPr>
                      </m:e>
                      <m:e>
                        <m:r>
                          <m:rPr>
                            <m:sty m:val="bi"/>
                          </m:rPr>
                          <w:rPr>
                            <w:rFonts w:ascii="Cambria Math" w:hAnsi="Cambria Math"/>
                            <w:lang w:val="en-US"/>
                          </w:rPr>
                          <m:t>⋮</m:t>
                        </m:r>
                        <m:ctrlPr>
                          <w:rPr>
                            <w:rFonts w:ascii="Cambria Math" w:hAnsi="Cambria Math"/>
                            <w:b/>
                            <w:i/>
                            <w:iCs/>
                            <w:lang w:val="zh-CN"/>
                          </w:rPr>
                        </m:ctrlPr>
                      </m:e>
                    </m:mr>
                    <m:mr>
                      <m:e>
                        <m:sSub>
                          <m:sSubPr>
                            <m:ctrlPr>
                              <w:rPr>
                                <w:rFonts w:ascii="Cambria Math" w:hAnsi="Cambria Math"/>
                                <w:b/>
                                <w:i/>
                                <w:iCs/>
                                <w:lang w:val="zh-CN"/>
                              </w:rPr>
                            </m:ctrlPr>
                          </m:sSubPr>
                          <m:e>
                            <m:r>
                              <m:rPr>
                                <m:sty m:val="bi"/>
                              </m:rPr>
                              <w:rPr>
                                <w:rFonts w:ascii="Cambria Math" w:hAnsi="Cambria Math"/>
                                <w:lang w:val="zh-CN"/>
                              </w:rPr>
                              <m:t>a</m:t>
                            </m:r>
                            <m:ctrlPr>
                              <w:rPr>
                                <w:rFonts w:ascii="Cambria Math" w:hAnsi="Cambria Math"/>
                                <w:b/>
                                <w:i/>
                                <w:iCs/>
                                <w:lang w:val="zh-CN"/>
                              </w:rPr>
                            </m:ctrlP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ctrlPr>
                              <w:rPr>
                                <w:rFonts w:ascii="Cambria Math" w:hAnsi="Cambria Math"/>
                                <w:b/>
                                <w:i/>
                                <w:iCs/>
                                <w:lang w:val="zh-CN"/>
                              </w:rPr>
                            </m:ctrlPr>
                          </m:sub>
                        </m:sSub>
                        <m:ctrlPr>
                          <w:rPr>
                            <w:rFonts w:ascii="Cambria Math" w:hAnsi="Cambria Math"/>
                            <w:b/>
                            <w:i/>
                            <w:iCs/>
                            <w:lang w:val="zh-CN"/>
                          </w:rPr>
                        </m:ctrlPr>
                      </m:e>
                      <m:e>
                        <m:r>
                          <m:rPr>
                            <m:sty m:val="bi"/>
                          </m:rPr>
                          <w:rPr>
                            <w:rFonts w:ascii="Cambria Math" w:hAnsi="Cambria Math"/>
                            <w:lang w:val="en-US"/>
                          </w:rPr>
                          <m:t>⋯</m:t>
                        </m:r>
                        <m:ctrlPr>
                          <w:rPr>
                            <w:rFonts w:ascii="Cambria Math" w:hAnsi="Cambria Math"/>
                            <w:b/>
                            <w:i/>
                            <w:iCs/>
                            <w:lang w:val="zh-CN"/>
                          </w:rPr>
                        </m:ctrlPr>
                      </m:e>
                      <m:e>
                        <m:sSub>
                          <m:sSubPr>
                            <m:ctrlPr>
                              <w:rPr>
                                <w:rFonts w:ascii="Cambria Math" w:hAnsi="Cambria Math"/>
                                <w:b/>
                                <w:i/>
                                <w:iCs/>
                                <w:lang w:val="zh-CN"/>
                              </w:rPr>
                            </m:ctrlPr>
                          </m:sSubPr>
                          <m:e>
                            <m:r>
                              <m:rPr>
                                <m:sty m:val="bi"/>
                              </m:rPr>
                              <w:rPr>
                                <w:rFonts w:ascii="Cambria Math" w:hAnsi="Cambria Math"/>
                                <w:lang w:val="zh-CN"/>
                              </w:rPr>
                              <m:t>a</m:t>
                            </m:r>
                            <m:ctrlPr>
                              <w:rPr>
                                <w:rFonts w:ascii="Cambria Math" w:hAnsi="Cambria Math"/>
                                <w:b/>
                                <w:i/>
                                <w:iCs/>
                                <w:lang w:val="zh-CN"/>
                              </w:rPr>
                            </m:ctrlP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ctrlPr>
                              <w:rPr>
                                <w:rFonts w:ascii="Cambria Math" w:hAnsi="Cambria Math"/>
                                <w:b/>
                                <w:i/>
                                <w:iCs/>
                                <w:lang w:val="zh-CN"/>
                              </w:rPr>
                            </m:ctrlPr>
                          </m:sub>
                        </m:sSub>
                        <m:ctrlPr>
                          <w:rPr>
                            <w:rFonts w:ascii="Cambria Math" w:hAnsi="Cambria Math"/>
                            <w:b/>
                            <w:i/>
                            <w:iCs/>
                            <w:lang w:val="zh-CN"/>
                          </w:rPr>
                        </m:ctrlPr>
                      </m:e>
                    </m:mr>
                  </m:m>
                  <m:ctrlPr>
                    <w:rPr>
                      <w:rFonts w:ascii="Cambria Math" w:hAnsi="Cambria Math"/>
                      <w:b/>
                      <w:i/>
                      <w:iCs/>
                      <w:lang w:val="zh-CN"/>
                    </w:rPr>
                  </m:ctrlPr>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ctrlPr>
                              <w:rPr>
                                <w:rFonts w:ascii="Cambria Math" w:hAnsi="Cambria Math"/>
                                <w:b/>
                                <w:i/>
                                <w:iCs/>
                                <w:lang w:val="zh-CN"/>
                              </w:rPr>
                            </m:ctrlP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ctrlPr>
                              <w:rPr>
                                <w:rFonts w:ascii="Cambria Math" w:hAnsi="Cambria Math"/>
                                <w:b/>
                                <w:i/>
                                <w:iCs/>
                                <w:lang w:val="zh-CN"/>
                              </w:rPr>
                            </m:ctrlPr>
                          </m:sub>
                        </m:sSub>
                        <m:ctrlPr>
                          <w:rPr>
                            <w:rFonts w:ascii="Cambria Math" w:hAnsi="Cambria Math"/>
                            <w:b/>
                            <w:i/>
                            <w:iCs/>
                            <w:lang w:val="zh-CN"/>
                          </w:rPr>
                        </m:ctrlPr>
                      </m:e>
                      <m:e>
                        <m:r>
                          <m:rPr>
                            <m:sty m:val="bi"/>
                          </m:rPr>
                          <w:rPr>
                            <w:rFonts w:ascii="Cambria Math" w:hAnsi="Cambria Math"/>
                            <w:lang w:val="en-US"/>
                          </w:rPr>
                          <m:t>⋯</m:t>
                        </m:r>
                        <m:ctrlPr>
                          <w:rPr>
                            <w:rFonts w:ascii="Cambria Math" w:hAnsi="Cambria Math"/>
                            <w:b/>
                            <w:i/>
                            <w:iCs/>
                            <w:lang w:val="zh-CN"/>
                          </w:rPr>
                        </m:ctrlPr>
                      </m:e>
                      <m:e>
                        <m:sSub>
                          <m:sSubPr>
                            <m:ctrlPr>
                              <w:rPr>
                                <w:rFonts w:ascii="Cambria Math" w:hAnsi="Cambria Math"/>
                                <w:b/>
                                <w:i/>
                                <w:iCs/>
                                <w:lang w:val="zh-CN"/>
                              </w:rPr>
                            </m:ctrlPr>
                          </m:sSubPr>
                          <m:e>
                            <m:r>
                              <m:rPr>
                                <m:sty m:val="bi"/>
                              </m:rPr>
                              <w:rPr>
                                <w:rFonts w:ascii="Cambria Math" w:hAnsi="Cambria Math"/>
                                <w:lang w:val="zh-CN"/>
                              </w:rPr>
                              <m:t>b</m:t>
                            </m:r>
                            <m:ctrlPr>
                              <w:rPr>
                                <w:rFonts w:ascii="Cambria Math" w:hAnsi="Cambria Math"/>
                                <w:b/>
                                <w:i/>
                                <w:iCs/>
                                <w:lang w:val="zh-CN"/>
                              </w:rPr>
                            </m:ctrlP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ctrlPr>
                              <w:rPr>
                                <w:rFonts w:ascii="Cambria Math" w:hAnsi="Cambria Math"/>
                                <w:b/>
                                <w:i/>
                                <w:iCs/>
                                <w:lang w:val="zh-CN"/>
                              </w:rPr>
                            </m:ctrlPr>
                          </m:sub>
                        </m:sSub>
                        <m:ctrlPr>
                          <w:rPr>
                            <w:rFonts w:ascii="Cambria Math" w:hAnsi="Cambria Math"/>
                            <w:b/>
                            <w:i/>
                            <w:iCs/>
                            <w:lang w:val="zh-CN"/>
                          </w:rPr>
                        </m:ctrlPr>
                      </m:e>
                    </m:mr>
                    <m:mr>
                      <m:e>
                        <m:r>
                          <m:rPr>
                            <m:sty m:val="bi"/>
                          </m:rPr>
                          <w:rPr>
                            <w:rFonts w:ascii="Cambria Math" w:hAnsi="Cambria Math"/>
                            <w:lang w:val="en-US"/>
                          </w:rPr>
                          <m:t>⋮</m:t>
                        </m:r>
                        <m:ctrlPr>
                          <w:rPr>
                            <w:rFonts w:ascii="Cambria Math" w:hAnsi="Cambria Math"/>
                            <w:b/>
                            <w:i/>
                            <w:iCs/>
                            <w:lang w:val="zh-CN"/>
                          </w:rPr>
                        </m:ctrlPr>
                      </m:e>
                      <m:e>
                        <m:r>
                          <m:rPr>
                            <m:sty m:val="bi"/>
                          </m:rPr>
                          <w:rPr>
                            <w:rFonts w:ascii="Cambria Math" w:hAnsi="Cambria Math"/>
                            <w:lang w:val="en-US"/>
                          </w:rPr>
                          <m:t>⋱</m:t>
                        </m:r>
                        <m:ctrlPr>
                          <w:rPr>
                            <w:rFonts w:ascii="Cambria Math" w:hAnsi="Cambria Math"/>
                            <w:b/>
                            <w:i/>
                            <w:iCs/>
                            <w:lang w:val="zh-CN"/>
                          </w:rPr>
                        </m:ctrlPr>
                      </m:e>
                      <m:e>
                        <m:r>
                          <m:rPr>
                            <m:sty m:val="bi"/>
                          </m:rPr>
                          <w:rPr>
                            <w:rFonts w:ascii="Cambria Math" w:hAnsi="Cambria Math"/>
                            <w:lang w:val="en-US"/>
                          </w:rPr>
                          <m:t>⋮</m:t>
                        </m:r>
                        <m:ctrlPr>
                          <w:rPr>
                            <w:rFonts w:ascii="Cambria Math" w:hAnsi="Cambria Math"/>
                            <w:b/>
                            <w:i/>
                            <w:iCs/>
                            <w:lang w:val="zh-CN"/>
                          </w:rPr>
                        </m:ctrlPr>
                      </m:e>
                    </m:mr>
                    <m:mr>
                      <m:e>
                        <m:sSub>
                          <m:sSubPr>
                            <m:ctrlPr>
                              <w:rPr>
                                <w:rFonts w:ascii="Cambria Math" w:hAnsi="Cambria Math"/>
                                <w:b/>
                                <w:i/>
                                <w:iCs/>
                                <w:lang w:val="zh-CN"/>
                              </w:rPr>
                            </m:ctrlPr>
                          </m:sSubPr>
                          <m:e>
                            <m:r>
                              <m:rPr>
                                <m:sty m:val="bi"/>
                              </m:rPr>
                              <w:rPr>
                                <w:rFonts w:ascii="Cambria Math" w:hAnsi="Cambria Math"/>
                                <w:lang w:val="zh-CN"/>
                              </w:rPr>
                              <m:t>b</m:t>
                            </m:r>
                            <m:ctrlPr>
                              <w:rPr>
                                <w:rFonts w:ascii="Cambria Math" w:hAnsi="Cambria Math"/>
                                <w:b/>
                                <w:i/>
                                <w:iCs/>
                                <w:lang w:val="zh-CN"/>
                              </w:rPr>
                            </m:ctrlP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ctrlPr>
                              <w:rPr>
                                <w:rFonts w:ascii="Cambria Math" w:hAnsi="Cambria Math"/>
                                <w:b/>
                                <w:i/>
                                <w:iCs/>
                                <w:lang w:val="zh-CN"/>
                              </w:rPr>
                            </m:ctrlPr>
                          </m:sub>
                        </m:sSub>
                        <m:ctrlPr>
                          <w:rPr>
                            <w:rFonts w:ascii="Cambria Math" w:hAnsi="Cambria Math"/>
                            <w:b/>
                            <w:i/>
                            <w:iCs/>
                            <w:lang w:val="zh-CN"/>
                          </w:rPr>
                        </m:ctrlPr>
                      </m:e>
                      <m:e>
                        <m:r>
                          <m:rPr>
                            <m:sty m:val="bi"/>
                          </m:rPr>
                          <w:rPr>
                            <w:rFonts w:ascii="Cambria Math" w:hAnsi="Cambria Math"/>
                            <w:lang w:val="en-US"/>
                          </w:rPr>
                          <m:t>⋯</m:t>
                        </m:r>
                        <m:ctrlPr>
                          <w:rPr>
                            <w:rFonts w:ascii="Cambria Math" w:hAnsi="Cambria Math"/>
                            <w:b/>
                            <w:i/>
                            <w:iCs/>
                            <w:lang w:val="zh-CN"/>
                          </w:rPr>
                        </m:ctrlPr>
                      </m:e>
                      <m:e>
                        <m:sSub>
                          <m:sSubPr>
                            <m:ctrlPr>
                              <w:rPr>
                                <w:rFonts w:ascii="Cambria Math" w:hAnsi="Cambria Math"/>
                                <w:b/>
                                <w:i/>
                                <w:iCs/>
                                <w:lang w:val="zh-CN"/>
                              </w:rPr>
                            </m:ctrlPr>
                          </m:sSubPr>
                          <m:e>
                            <m:r>
                              <m:rPr>
                                <m:sty m:val="bi"/>
                              </m:rPr>
                              <w:rPr>
                                <w:rFonts w:ascii="Cambria Math" w:hAnsi="Cambria Math"/>
                                <w:lang w:val="zh-CN"/>
                              </w:rPr>
                              <m:t>b</m:t>
                            </m:r>
                            <m:ctrlPr>
                              <w:rPr>
                                <w:rFonts w:ascii="Cambria Math" w:hAnsi="Cambria Math"/>
                                <w:b/>
                                <w:i/>
                                <w:iCs/>
                                <w:lang w:val="zh-CN"/>
                              </w:rPr>
                            </m:ctrlP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ctrlPr>
                              <w:rPr>
                                <w:rFonts w:ascii="Cambria Math" w:hAnsi="Cambria Math"/>
                                <w:b/>
                                <w:i/>
                                <w:iCs/>
                                <w:lang w:val="zh-CN"/>
                              </w:rPr>
                            </m:ctrlPr>
                          </m:sub>
                        </m:sSub>
                        <m:ctrlPr>
                          <w:rPr>
                            <w:rFonts w:ascii="Cambria Math" w:hAnsi="Cambria Math"/>
                            <w:b/>
                            <w:i/>
                            <w:iCs/>
                            <w:lang w:val="zh-CN"/>
                          </w:rPr>
                        </m:ctrlPr>
                      </m:e>
                    </m:mr>
                  </m:m>
                  <m:ctrlPr>
                    <w:rPr>
                      <w:rFonts w:ascii="Cambria Math" w:hAnsi="Cambria Math"/>
                      <w:b/>
                      <w:i/>
                      <w:iCs/>
                      <w:lang w:val="zh-CN"/>
                    </w:rPr>
                  </m:ctrlPr>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ctrlPr>
                    <w:rPr>
                      <w:rFonts w:ascii="Cambria Math" w:hAnsi="Cambria Math"/>
                      <w:b/>
                      <w:i/>
                      <w:iCs/>
                      <w:lang w:val="zh-CN"/>
                    </w:rPr>
                  </m:ctrlPr>
                </m:e>
              </m:d>
            </m:oMath>
            <w:r>
              <w:rPr>
                <w:b/>
                <w:i/>
                <w:iCs/>
                <w:lang w:val="en-US"/>
              </w:rPr>
              <w:t>.</w:t>
            </w:r>
          </w:p>
          <w:p>
            <w:pPr>
              <w:overflowPunct/>
              <w:spacing w:before="0" w:after="0" w:line="240" w:lineRule="auto"/>
              <w:contextualSpacing/>
              <w:jc w:val="both"/>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pPr>
              <w:overflowPunct/>
              <w:spacing w:before="0" w:after="0" w:line="240" w:lineRule="auto"/>
              <w:contextualSpacing/>
              <w:jc w:val="both"/>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pPr>
              <w:pStyle w:val="32"/>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pPr>
              <w:pStyle w:val="32"/>
              <w:numPr>
                <w:ilvl w:val="0"/>
                <w:numId w:val="16"/>
              </w:numPr>
              <w:spacing w:before="0" w:after="0" w:line="240" w:lineRule="auto"/>
              <w:contextualSpacing/>
              <w:rPr>
                <w:i/>
                <w:iCs/>
                <w:color w:val="000000"/>
                <w:szCs w:val="20"/>
              </w:rPr>
            </w:pPr>
            <w:r>
              <w:rPr>
                <w:i/>
                <w:iCs/>
                <w:color w:val="000000"/>
                <w:szCs w:val="20"/>
              </w:rPr>
              <w:t>For UPA structure with (Ng, N1, N2) = (1, 4, 1), (O1, O2)=(2,1)</w:t>
            </w:r>
          </w:p>
          <w:p>
            <w:pPr>
              <w:overflowPunct/>
              <w:spacing w:before="0" w:after="0" w:line="240" w:lineRule="auto"/>
              <w:contextualSpacing/>
              <w:jc w:val="both"/>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pPr>
              <w:overflowPunct/>
              <w:spacing w:before="0" w:after="0" w:line="240" w:lineRule="auto"/>
              <w:contextualSpacing/>
              <w:jc w:val="both"/>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pPr>
              <w:overflowPunct/>
              <w:spacing w:before="0" w:after="0" w:line="240" w:lineRule="auto"/>
              <w:contextualSpacing/>
              <w:jc w:val="both"/>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pPr>
              <w:overflowPunct/>
              <w:spacing w:before="0" w:after="0" w:line="240" w:lineRule="auto"/>
              <w:contextualSpacing/>
              <w:jc w:val="both"/>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pPr>
              <w:overflowPunct/>
              <w:spacing w:before="0" w:after="0" w:line="240" w:lineRule="auto"/>
              <w:contextualSpacing/>
              <w:jc w:val="both"/>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pPr>
              <w:pStyle w:val="32"/>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pPr>
              <w:pStyle w:val="32"/>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pPr>
              <w:overflowPunct/>
              <w:spacing w:before="0" w:after="0" w:line="240" w:lineRule="auto"/>
              <w:contextualSpacing/>
              <w:jc w:val="both"/>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pPr>
              <w:overflowPunct/>
              <w:spacing w:before="0" w:after="0" w:line="240" w:lineRule="auto"/>
              <w:contextualSpacing/>
              <w:jc w:val="both"/>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pPr>
              <w:overflowPunct/>
              <w:spacing w:before="0" w:after="0" w:line="240" w:lineRule="auto"/>
              <w:contextualSpacing/>
              <w:jc w:val="both"/>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pPr>
              <w:spacing w:before="0" w:after="0" w:line="240" w:lineRule="auto"/>
              <w:contextualSpacing/>
              <w:jc w:val="both"/>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before="0" w:after="0" w:line="240" w:lineRule="auto"/>
              <w:contextualSpacing/>
              <w:jc w:val="both"/>
              <w:rPr>
                <w:rFonts w:ascii="Times" w:hAnsi="Times" w:cs="Times"/>
                <w:b/>
                <w:bCs/>
                <w:lang w:val="en-US"/>
              </w:rPr>
            </w:pPr>
            <w:r>
              <w:rPr>
                <w:b/>
                <w:bCs/>
              </w:rPr>
              <w:t>Intel Corporation</w:t>
            </w:r>
          </w:p>
        </w:tc>
        <w:tc>
          <w:tcPr>
            <w:tcW w:w="8658" w:type="dxa"/>
          </w:tcPr>
          <w:p>
            <w:pPr>
              <w:overflowPunct/>
              <w:spacing w:before="0" w:after="0" w:line="240" w:lineRule="auto"/>
              <w:contextualSpacing/>
              <w:jc w:val="both"/>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pPr>
              <w:overflowPunct/>
              <w:spacing w:before="0" w:after="0" w:line="240" w:lineRule="auto"/>
              <w:contextualSpacing/>
              <w:jc w:val="both"/>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pPr>
              <w:overflowPunct/>
              <w:spacing w:before="0" w:after="0" w:line="240" w:lineRule="auto"/>
              <w:contextualSpacing/>
              <w:jc w:val="both"/>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pPr>
              <w:overflowPunct/>
              <w:spacing w:before="0" w:after="0" w:line="240" w:lineRule="auto"/>
              <w:contextualSpacing/>
              <w:jc w:val="both"/>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pPr>
              <w:overflowPunct/>
              <w:spacing w:before="0" w:after="0" w:line="240" w:lineRule="auto"/>
              <w:contextualSpacing/>
              <w:jc w:val="both"/>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pPr>
              <w:overflowPunct/>
              <w:spacing w:before="0" w:after="0" w:line="240" w:lineRule="auto"/>
              <w:contextualSpacing/>
              <w:jc w:val="both"/>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pPr>
              <w:overflowPunct/>
              <w:spacing w:before="0" w:after="0" w:line="240" w:lineRule="auto"/>
              <w:contextualSpacing/>
              <w:jc w:val="both"/>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pPr>
              <w:overflowPunct/>
              <w:spacing w:before="0" w:after="0" w:line="240" w:lineRule="auto"/>
              <w:contextualSpacing/>
              <w:jc w:val="both"/>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pPr>
              <w:overflowPunct/>
              <w:spacing w:before="0" w:after="0" w:line="240" w:lineRule="auto"/>
              <w:contextualSpacing/>
              <w:jc w:val="both"/>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pPr>
              <w:overflowPunct/>
              <w:spacing w:before="0" w:after="0" w:line="240" w:lineRule="auto"/>
              <w:contextualSpacing/>
              <w:jc w:val="both"/>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pPr>
              <w:overflowPunct/>
              <w:spacing w:before="0" w:after="0" w:line="240" w:lineRule="auto"/>
              <w:contextualSpacing/>
              <w:jc w:val="both"/>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pPr>
              <w:overflowPunct/>
              <w:spacing w:before="0" w:after="0" w:line="240" w:lineRule="auto"/>
              <w:contextualSpacing/>
              <w:jc w:val="both"/>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before="0" w:after="0" w:line="240" w:lineRule="auto"/>
              <w:contextualSpacing/>
              <w:jc w:val="both"/>
              <w:rPr>
                <w:rFonts w:ascii="Times" w:hAnsi="Times" w:cs="Times"/>
                <w:b/>
                <w:bCs/>
                <w:lang w:val="en-US"/>
              </w:rPr>
            </w:pPr>
            <w:r>
              <w:rPr>
                <w:b/>
                <w:bCs/>
              </w:rPr>
              <w:t>Sony</w:t>
            </w:r>
          </w:p>
        </w:tc>
        <w:tc>
          <w:tcPr>
            <w:tcW w:w="8658" w:type="dxa"/>
          </w:tcPr>
          <w:p>
            <w:pPr>
              <w:overflowPunct/>
              <w:spacing w:before="0" w:after="0" w:line="240" w:lineRule="auto"/>
              <w:contextualSpacing/>
              <w:jc w:val="both"/>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pPr>
              <w:overflowPunct/>
              <w:spacing w:before="0" w:after="0" w:line="240" w:lineRule="auto"/>
              <w:contextualSpacing/>
              <w:jc w:val="both"/>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pPr>
              <w:overflowPunct/>
              <w:spacing w:before="0" w:after="0" w:line="240" w:lineRule="auto"/>
              <w:contextualSpacing/>
              <w:jc w:val="both"/>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pPr>
              <w:overflowPunct/>
              <w:spacing w:before="0" w:after="0" w:line="240" w:lineRule="auto"/>
              <w:contextualSpacing/>
              <w:jc w:val="both"/>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before="0" w:after="0" w:line="240" w:lineRule="auto"/>
              <w:contextualSpacing/>
              <w:jc w:val="both"/>
              <w:rPr>
                <w:rFonts w:ascii="Times" w:hAnsi="Times" w:cs="Times"/>
                <w:b/>
                <w:bCs/>
                <w:lang w:val="en-US"/>
              </w:rPr>
            </w:pPr>
            <w:r>
              <w:rPr>
                <w:b/>
                <w:bCs/>
              </w:rPr>
              <w:t>NEC</w:t>
            </w:r>
          </w:p>
        </w:tc>
        <w:tc>
          <w:tcPr>
            <w:tcW w:w="8658" w:type="dxa"/>
          </w:tcPr>
          <w:p>
            <w:pPr>
              <w:overflowPunct/>
              <w:spacing w:before="0" w:after="0" w:line="240" w:lineRule="auto"/>
              <w:contextualSpacing/>
              <w:jc w:val="both"/>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pPr>
              <w:overflowPunct/>
              <w:spacing w:before="0" w:after="0" w:line="240" w:lineRule="auto"/>
              <w:contextualSpacing/>
              <w:jc w:val="both"/>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pPr>
              <w:spacing w:before="0" w:after="0" w:line="240" w:lineRule="auto"/>
              <w:contextualSpacing/>
              <w:jc w:val="both"/>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before="0" w:after="0" w:line="240" w:lineRule="auto"/>
              <w:contextualSpacing/>
              <w:jc w:val="both"/>
              <w:rPr>
                <w:rFonts w:ascii="Times" w:hAnsi="Times" w:cs="Times"/>
                <w:b/>
                <w:bCs/>
                <w:lang w:val="en-US"/>
              </w:rPr>
            </w:pPr>
            <w:r>
              <w:rPr>
                <w:b/>
                <w:bCs/>
              </w:rPr>
              <w:t>xiaomi</w:t>
            </w:r>
          </w:p>
        </w:tc>
        <w:tc>
          <w:tcPr>
            <w:tcW w:w="8658" w:type="dxa"/>
          </w:tcPr>
          <w:p>
            <w:pPr>
              <w:snapToGrid w:val="0"/>
              <w:spacing w:before="0" w:after="0" w:line="240" w:lineRule="auto"/>
              <w:contextualSpacing/>
              <w:jc w:val="both"/>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pPr>
              <w:snapToGrid w:val="0"/>
              <w:spacing w:before="0" w:after="0" w:line="240" w:lineRule="auto"/>
              <w:contextualSpacing/>
              <w:jc w:val="both"/>
              <w:rPr>
                <w:rFonts w:asciiTheme="majorBidi" w:hAnsiTheme="majorBidi" w:cstheme="majorBidi"/>
                <w:i/>
              </w:rPr>
            </w:pPr>
            <w:r>
              <w:rPr>
                <w:rFonts w:hint="eastAsia" w:asciiTheme="majorBidi" w:hAnsiTheme="majorBidi" w:cstheme="majorBidi"/>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pPr>
              <w:snapToGrid w:val="0"/>
              <w:spacing w:before="0" w:after="0" w:line="240" w:lineRule="auto"/>
              <w:contextualSpacing/>
              <w:jc w:val="both"/>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pPr>
              <w:snapToGrid w:val="0"/>
              <w:spacing w:before="0" w:after="0" w:line="240" w:lineRule="auto"/>
              <w:contextualSpacing/>
              <w:jc w:val="both"/>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pPr>
              <w:snapToGrid w:val="0"/>
              <w:spacing w:before="0" w:after="0" w:line="240" w:lineRule="auto"/>
              <w:contextualSpacing/>
              <w:jc w:val="both"/>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pPr>
              <w:snapToGrid w:val="0"/>
              <w:spacing w:before="0" w:after="0" w:line="240" w:lineRule="auto"/>
              <w:contextualSpacing/>
              <w:jc w:val="both"/>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ctrlPr>
                    <w:rPr>
                      <w:rFonts w:ascii="Cambria Math" w:hAnsi="Cambria Math"/>
                      <w:i/>
                      <w:iCs/>
                    </w:rPr>
                  </m:ctrlPr>
                </m:e>
                <m:sub>
                  <m:r>
                    <w:rPr>
                      <w:rFonts w:ascii="Cambria Math" w:hAnsi="Cambria Math"/>
                    </w:rPr>
                    <m:t>8Tx,L</m:t>
                  </m:r>
                  <m:ctrlPr>
                    <w:rPr>
                      <w:rFonts w:ascii="Cambria Math" w:hAnsi="Cambria Math"/>
                      <w:i/>
                      <w:iCs/>
                    </w:rPr>
                  </m:ctrlP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ctrlPr>
                              <w:rPr>
                                <w:rFonts w:ascii="Cambria Math" w:hAnsi="Cambria Math"/>
                                <w:i/>
                                <w:iCs/>
                              </w:rPr>
                            </m:ctrlPr>
                          </m:e>
                          <m:sub>
                            <m:r>
                              <w:rPr>
                                <w:rFonts w:ascii="Cambria Math" w:hAnsi="Cambria Math"/>
                              </w:rPr>
                              <m:t>4Tx,L</m:t>
                            </m:r>
                            <m:ctrlPr>
                              <w:rPr>
                                <w:rFonts w:ascii="Cambria Math" w:hAnsi="Cambria Math"/>
                                <w:i/>
                                <w:iCs/>
                              </w:rPr>
                            </m:ctrlPr>
                          </m:sub>
                        </m:sSub>
                        <m:ctrlPr>
                          <w:rPr>
                            <w:rFonts w:ascii="Cambria Math" w:hAnsi="Cambria Math"/>
                            <w:i/>
                            <w:iCs/>
                          </w:rPr>
                        </m:ctrlPr>
                      </m:e>
                    </m:mr>
                    <m:mr>
                      <m:e>
                        <m:r>
                          <w:rPr>
                            <w:rFonts w:ascii="Cambria Math" w:hAnsi="Cambria Math"/>
                          </w:rPr>
                          <m:t>φ</m:t>
                        </m:r>
                        <m:sSub>
                          <m:sSubPr>
                            <m:ctrlPr>
                              <w:rPr>
                                <w:rFonts w:ascii="Cambria Math" w:hAnsi="Cambria Math"/>
                                <w:i/>
                                <w:iCs/>
                              </w:rPr>
                            </m:ctrlPr>
                          </m:sSubPr>
                          <m:e>
                            <m:r>
                              <w:rPr>
                                <w:rFonts w:ascii="Cambria Math" w:hAnsi="Cambria Math"/>
                              </w:rPr>
                              <m:t>W</m:t>
                            </m:r>
                            <m:ctrlPr>
                              <w:rPr>
                                <w:rFonts w:ascii="Cambria Math" w:hAnsi="Cambria Math"/>
                                <w:i/>
                                <w:iCs/>
                              </w:rPr>
                            </m:ctrlPr>
                          </m:e>
                          <m:sub>
                            <m:r>
                              <w:rPr>
                                <w:rFonts w:ascii="Cambria Math" w:hAnsi="Cambria Math"/>
                              </w:rPr>
                              <m:t>4Tx,L</m:t>
                            </m:r>
                            <m:ctrlPr>
                              <w:rPr>
                                <w:rFonts w:ascii="Cambria Math" w:hAnsi="Cambria Math"/>
                                <w:i/>
                                <w:iCs/>
                              </w:rPr>
                            </m:ctrlPr>
                          </m:sub>
                        </m:sSub>
                        <m:ctrlPr>
                          <w:rPr>
                            <w:rFonts w:ascii="Cambria Math" w:hAnsi="Cambria Math"/>
                            <w:i/>
                            <w:iCs/>
                          </w:rPr>
                        </m:ctrlPr>
                      </m:e>
                    </m:mr>
                  </m:m>
                  <m:ctrlPr>
                    <w:rPr>
                      <w:rFonts w:ascii="Cambria Math" w:hAnsi="Cambria Math"/>
                      <w:i/>
                      <w:iCs/>
                    </w:rPr>
                  </m:ctrlPr>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ctrlPr>
                    <w:rPr>
                      <w:rFonts w:ascii="Cambria Math" w:hAnsi="Cambria Math"/>
                      <w:i/>
                      <w:iCs/>
                    </w:rPr>
                  </m:ctrlPr>
                </m:e>
                <m:sub>
                  <m:r>
                    <w:rPr>
                      <w:rFonts w:ascii="Cambria Math" w:hAnsi="Cambria Math"/>
                    </w:rPr>
                    <m:t>8Tx,L</m:t>
                  </m:r>
                  <m:ctrlPr>
                    <w:rPr>
                      <w:rFonts w:ascii="Cambria Math" w:hAnsi="Cambria Math"/>
                      <w:i/>
                      <w:iCs/>
                    </w:rPr>
                  </m:ctrlP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ctrlPr>
                              <w:rPr>
                                <w:rFonts w:ascii="Cambria Math" w:hAnsi="Cambria Math"/>
                                <w:i/>
                                <w:iCs/>
                              </w:rPr>
                            </m:ctrlP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ctrlPr>
                                      <w:rPr>
                                        <w:rFonts w:ascii="Cambria Math" w:hAnsi="Cambria Math"/>
                                        <w:i/>
                                        <w:iCs/>
                                      </w:rPr>
                                    </m:ctrlPr>
                                  </m:num>
                                  <m:den>
                                    <m:r>
                                      <w:rPr>
                                        <w:rFonts w:ascii="Cambria Math" w:hAnsi="Cambria Math"/>
                                      </w:rPr>
                                      <m:t>2</m:t>
                                    </m:r>
                                    <m:ctrlPr>
                                      <w:rPr>
                                        <w:rFonts w:ascii="Cambria Math" w:hAnsi="Cambria Math"/>
                                        <w:i/>
                                        <w:iCs/>
                                      </w:rPr>
                                    </m:ctrlPr>
                                  </m:den>
                                </m:f>
                                <m:ctrlPr>
                                  <w:rPr>
                                    <w:rFonts w:ascii="Cambria Math" w:hAnsi="Cambria Math"/>
                                    <w:i/>
                                    <w:iCs/>
                                  </w:rPr>
                                </m:ctrlPr>
                              </m:e>
                            </m:d>
                            <m:ctrlPr>
                              <w:rPr>
                                <w:rFonts w:ascii="Cambria Math" w:hAnsi="Cambria Math"/>
                                <w:i/>
                                <w:iCs/>
                              </w:rPr>
                            </m:ctrlPr>
                          </m:sub>
                        </m:sSub>
                        <m:ctrlPr>
                          <w:rPr>
                            <w:rFonts w:ascii="Cambria Math" w:hAnsi="Cambria Math"/>
                            <w:i/>
                            <w:iCs/>
                          </w:rPr>
                        </m:ctrlP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ctrlPr>
                                  <w:rPr>
                                    <w:rFonts w:ascii="Cambria Math" w:hAnsi="Cambria Math"/>
                                    <w:i/>
                                    <w:iCs/>
                                  </w:rPr>
                                </m:ctrlPr>
                              </m:e>
                              <m:sup>
                                <m:r>
                                  <w:rPr>
                                    <w:rFonts w:ascii="Cambria Math" w:hAnsi="Cambria Math"/>
                                  </w:rPr>
                                  <m:t>'</m:t>
                                </m:r>
                                <m:ctrlPr>
                                  <w:rPr>
                                    <w:rFonts w:ascii="Cambria Math" w:hAnsi="Cambria Math"/>
                                    <w:i/>
                                    <w:iCs/>
                                  </w:rPr>
                                </m:ctrlPr>
                              </m:sup>
                            </m:sSup>
                            <m:ctrlPr>
                              <w:rPr>
                                <w:rFonts w:ascii="Cambria Math" w:hAnsi="Cambria Math"/>
                                <w:i/>
                                <w:iCs/>
                              </w:rPr>
                            </m:ctrlP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ctrlPr>
                                      <w:rPr>
                                        <w:rFonts w:ascii="Cambria Math" w:hAnsi="Cambria Math"/>
                                        <w:i/>
                                        <w:iCs/>
                                      </w:rPr>
                                    </m:ctrlPr>
                                  </m:num>
                                  <m:den>
                                    <m:r>
                                      <w:rPr>
                                        <w:rFonts w:ascii="Cambria Math" w:hAnsi="Cambria Math"/>
                                      </w:rPr>
                                      <m:t>2</m:t>
                                    </m:r>
                                    <m:ctrlPr>
                                      <w:rPr>
                                        <w:rFonts w:ascii="Cambria Math" w:hAnsi="Cambria Math"/>
                                        <w:i/>
                                        <w:iCs/>
                                      </w:rPr>
                                    </m:ctrlPr>
                                  </m:den>
                                </m:f>
                                <m:ctrlPr>
                                  <w:rPr>
                                    <w:rFonts w:ascii="Cambria Math" w:hAnsi="Cambria Math"/>
                                    <w:i/>
                                    <w:iCs/>
                                  </w:rPr>
                                </m:ctrlPr>
                              </m:e>
                            </m:d>
                            <m:ctrlPr>
                              <w:rPr>
                                <w:rFonts w:ascii="Cambria Math" w:hAnsi="Cambria Math"/>
                                <w:i/>
                                <w:iCs/>
                              </w:rPr>
                            </m:ctrlPr>
                          </m:sub>
                        </m:sSub>
                        <m:ctrlPr>
                          <w:rPr>
                            <w:rFonts w:ascii="Cambria Math" w:hAnsi="Cambria Math"/>
                            <w:i/>
                            <w:iCs/>
                          </w:rPr>
                        </m:ctrlPr>
                      </m:e>
                    </m:mr>
                    <m:mr>
                      <m:e>
                        <m:r>
                          <w:rPr>
                            <w:rFonts w:ascii="Cambria Math" w:hAnsi="Cambria Math"/>
                          </w:rPr>
                          <m:t>φ</m:t>
                        </m:r>
                        <m:sSub>
                          <m:sSubPr>
                            <m:ctrlPr>
                              <w:rPr>
                                <w:rFonts w:ascii="Cambria Math" w:hAnsi="Cambria Math"/>
                                <w:i/>
                                <w:iCs/>
                              </w:rPr>
                            </m:ctrlPr>
                          </m:sSubPr>
                          <m:e>
                            <m:r>
                              <w:rPr>
                                <w:rFonts w:ascii="Cambria Math" w:hAnsi="Cambria Math"/>
                              </w:rPr>
                              <m:t>W</m:t>
                            </m:r>
                            <m:ctrlPr>
                              <w:rPr>
                                <w:rFonts w:ascii="Cambria Math" w:hAnsi="Cambria Math"/>
                                <w:i/>
                                <w:iCs/>
                              </w:rPr>
                            </m:ctrlP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ctrlPr>
                                      <w:rPr>
                                        <w:rFonts w:ascii="Cambria Math" w:hAnsi="Cambria Math"/>
                                        <w:i/>
                                        <w:iCs/>
                                      </w:rPr>
                                    </m:ctrlPr>
                                  </m:num>
                                  <m:den>
                                    <m:r>
                                      <w:rPr>
                                        <w:rFonts w:ascii="Cambria Math" w:hAnsi="Cambria Math"/>
                                      </w:rPr>
                                      <m:t>2</m:t>
                                    </m:r>
                                    <m:ctrlPr>
                                      <w:rPr>
                                        <w:rFonts w:ascii="Cambria Math" w:hAnsi="Cambria Math"/>
                                        <w:i/>
                                        <w:iCs/>
                                      </w:rPr>
                                    </m:ctrlPr>
                                  </m:den>
                                </m:f>
                                <m:ctrlPr>
                                  <w:rPr>
                                    <w:rFonts w:ascii="Cambria Math" w:hAnsi="Cambria Math"/>
                                    <w:i/>
                                    <w:iCs/>
                                  </w:rPr>
                                </m:ctrlPr>
                              </m:e>
                            </m:d>
                            <m:ctrlPr>
                              <w:rPr>
                                <w:rFonts w:ascii="Cambria Math" w:hAnsi="Cambria Math"/>
                                <w:i/>
                                <w:iCs/>
                              </w:rPr>
                            </m:ctrlPr>
                          </m:sub>
                        </m:sSub>
                        <m:ctrlPr>
                          <w:rPr>
                            <w:rFonts w:ascii="Cambria Math" w:hAnsi="Cambria Math"/>
                            <w:i/>
                            <w:iCs/>
                          </w:rPr>
                        </m:ctrlPr>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ctrlPr>
                                  <w:rPr>
                                    <w:rFonts w:ascii="Cambria Math" w:hAnsi="Cambria Math"/>
                                    <w:i/>
                                    <w:iCs/>
                                  </w:rPr>
                                </m:ctrlPr>
                              </m:e>
                              <m:sup>
                                <m:r>
                                  <w:rPr>
                                    <w:rFonts w:ascii="Cambria Math" w:hAnsi="Cambria Math"/>
                                  </w:rPr>
                                  <m:t>'</m:t>
                                </m:r>
                                <m:ctrlPr>
                                  <w:rPr>
                                    <w:rFonts w:ascii="Cambria Math" w:hAnsi="Cambria Math"/>
                                    <w:i/>
                                    <w:iCs/>
                                  </w:rPr>
                                </m:ctrlPr>
                              </m:sup>
                            </m:sSup>
                            <m:ctrlPr>
                              <w:rPr>
                                <w:rFonts w:ascii="Cambria Math" w:hAnsi="Cambria Math"/>
                                <w:i/>
                                <w:iCs/>
                              </w:rPr>
                            </m:ctrlP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ctrlPr>
                                      <w:rPr>
                                        <w:rFonts w:ascii="Cambria Math" w:hAnsi="Cambria Math"/>
                                        <w:i/>
                                        <w:iCs/>
                                      </w:rPr>
                                    </m:ctrlPr>
                                  </m:num>
                                  <m:den>
                                    <m:r>
                                      <w:rPr>
                                        <w:rFonts w:ascii="Cambria Math" w:hAnsi="Cambria Math"/>
                                      </w:rPr>
                                      <m:t>2</m:t>
                                    </m:r>
                                    <m:ctrlPr>
                                      <w:rPr>
                                        <w:rFonts w:ascii="Cambria Math" w:hAnsi="Cambria Math"/>
                                        <w:i/>
                                        <w:iCs/>
                                      </w:rPr>
                                    </m:ctrlPr>
                                  </m:den>
                                </m:f>
                                <m:ctrlPr>
                                  <w:rPr>
                                    <w:rFonts w:ascii="Cambria Math" w:hAnsi="Cambria Math"/>
                                    <w:i/>
                                    <w:iCs/>
                                  </w:rPr>
                                </m:ctrlPr>
                              </m:e>
                            </m:d>
                            <m:ctrlPr>
                              <w:rPr>
                                <w:rFonts w:ascii="Cambria Math" w:hAnsi="Cambria Math"/>
                                <w:i/>
                                <w:iCs/>
                              </w:rPr>
                            </m:ctrlPr>
                          </m:sub>
                        </m:sSub>
                        <m:ctrlPr>
                          <w:rPr>
                            <w:rFonts w:ascii="Cambria Math" w:hAnsi="Cambria Math"/>
                            <w:i/>
                            <w:iCs/>
                          </w:rPr>
                        </m:ctrlPr>
                      </m:e>
                    </m:mr>
                  </m:m>
                  <m:ctrlPr>
                    <w:rPr>
                      <w:rFonts w:ascii="Cambria Math" w:hAnsi="Cambria Math"/>
                      <w:i/>
                      <w:iCs/>
                    </w:rPr>
                  </m:ctrlPr>
                </m:e>
              </m:d>
            </m:oMath>
            <w:r>
              <w:rPr>
                <w:i/>
                <w:iCs/>
              </w:rPr>
              <w:t xml:space="preserve">, </w:t>
            </w:r>
            <m:oMath>
              <m:sSub>
                <m:sSubPr>
                  <m:ctrlPr>
                    <w:rPr>
                      <w:rFonts w:ascii="Cambria Math" w:hAnsi="Cambria Math"/>
                      <w:i/>
                      <w:iCs/>
                    </w:rPr>
                  </m:ctrlPr>
                </m:sSubPr>
                <m:e>
                  <m:r>
                    <w:rPr>
                      <w:rFonts w:ascii="Cambria Math" w:hAnsi="Cambria Math"/>
                    </w:rPr>
                    <m:t>W</m:t>
                  </m:r>
                  <m:ctrlPr>
                    <w:rPr>
                      <w:rFonts w:ascii="Cambria Math" w:hAnsi="Cambria Math"/>
                      <w:i/>
                      <w:iCs/>
                    </w:rPr>
                  </m:ctrlPr>
                </m:e>
                <m:sub>
                  <m:r>
                    <w:rPr>
                      <w:rFonts w:ascii="Cambria Math" w:hAnsi="Cambria Math"/>
                    </w:rPr>
                    <m:t>8Tx,L</m:t>
                  </m:r>
                  <m:ctrlPr>
                    <w:rPr>
                      <w:rFonts w:ascii="Cambria Math" w:hAnsi="Cambria Math"/>
                      <w:i/>
                      <w:iCs/>
                    </w:rPr>
                  </m:ctrlP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ctrlPr>
                              <w:rPr>
                                <w:rFonts w:ascii="Cambria Math" w:hAnsi="Cambria Math"/>
                                <w:i/>
                                <w:iCs/>
                              </w:rPr>
                            </m:ctrlP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ctrlPr>
                                      <w:rPr>
                                        <w:rFonts w:ascii="Cambria Math" w:hAnsi="Cambria Math"/>
                                        <w:i/>
                                        <w:iCs/>
                                      </w:rPr>
                                    </m:ctrlPr>
                                  </m:num>
                                  <m:den>
                                    <m:r>
                                      <w:rPr>
                                        <w:rFonts w:ascii="Cambria Math" w:hAnsi="Cambria Math"/>
                                      </w:rPr>
                                      <m:t>2</m:t>
                                    </m:r>
                                    <m:ctrlPr>
                                      <w:rPr>
                                        <w:rFonts w:ascii="Cambria Math" w:hAnsi="Cambria Math"/>
                                        <w:i/>
                                        <w:iCs/>
                                      </w:rPr>
                                    </m:ctrlPr>
                                  </m:den>
                                </m:f>
                                <m:ctrlPr>
                                  <w:rPr>
                                    <w:rFonts w:ascii="Cambria Math" w:hAnsi="Cambria Math"/>
                                    <w:i/>
                                    <w:iCs/>
                                  </w:rPr>
                                </m:ctrlPr>
                              </m:e>
                            </m:d>
                            <m:ctrlPr>
                              <w:rPr>
                                <w:rFonts w:ascii="Cambria Math" w:hAnsi="Cambria Math"/>
                                <w:i/>
                                <w:iCs/>
                              </w:rPr>
                            </m:ctrlPr>
                          </m:sub>
                        </m:sSub>
                        <m:ctrlPr>
                          <w:rPr>
                            <w:rFonts w:ascii="Cambria Math" w:hAnsi="Cambria Math"/>
                            <w:i/>
                            <w:iCs/>
                          </w:rPr>
                        </m:ctrlPr>
                      </m:e>
                      <m:e>
                        <m:sSub>
                          <m:sSubPr>
                            <m:ctrlPr>
                              <w:rPr>
                                <w:rFonts w:ascii="Cambria Math" w:hAnsi="Cambria Math"/>
                                <w:i/>
                                <w:iCs/>
                              </w:rPr>
                            </m:ctrlPr>
                          </m:sSubPr>
                          <m:e>
                            <m:r>
                              <w:rPr>
                                <w:rFonts w:ascii="Cambria Math" w:hAnsi="Cambria Math"/>
                              </w:rPr>
                              <m:t>W</m:t>
                            </m:r>
                            <m:ctrlPr>
                              <w:rPr>
                                <w:rFonts w:ascii="Cambria Math" w:hAnsi="Cambria Math"/>
                                <w:i/>
                                <w:iCs/>
                              </w:rPr>
                            </m:ctrlP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ctrlPr>
                                      <w:rPr>
                                        <w:rFonts w:ascii="Cambria Math" w:hAnsi="Cambria Math"/>
                                        <w:i/>
                                        <w:iCs/>
                                      </w:rPr>
                                    </m:ctrlPr>
                                  </m:num>
                                  <m:den>
                                    <m:r>
                                      <w:rPr>
                                        <w:rFonts w:ascii="Cambria Math" w:hAnsi="Cambria Math"/>
                                      </w:rPr>
                                      <m:t>2</m:t>
                                    </m:r>
                                    <m:ctrlPr>
                                      <w:rPr>
                                        <w:rFonts w:ascii="Cambria Math" w:hAnsi="Cambria Math"/>
                                        <w:i/>
                                        <w:iCs/>
                                      </w:rPr>
                                    </m:ctrlPr>
                                  </m:den>
                                </m:f>
                                <m:ctrlPr>
                                  <w:rPr>
                                    <w:rFonts w:ascii="Cambria Math" w:hAnsi="Cambria Math"/>
                                    <w:i/>
                                    <w:iCs/>
                                  </w:rPr>
                                </m:ctrlPr>
                              </m:e>
                            </m:d>
                            <m:ctrlPr>
                              <w:rPr>
                                <w:rFonts w:ascii="Cambria Math" w:hAnsi="Cambria Math"/>
                                <w:i/>
                                <w:iCs/>
                              </w:rPr>
                            </m:ctrlPr>
                          </m:sub>
                        </m:sSub>
                        <m:ctrlPr>
                          <w:rPr>
                            <w:rFonts w:ascii="Cambria Math" w:hAnsi="Cambria Math"/>
                            <w:i/>
                            <w:iCs/>
                          </w:rPr>
                        </m:ctrlPr>
                      </m:e>
                    </m:mr>
                    <m:mr>
                      <m:e>
                        <m:r>
                          <w:rPr>
                            <w:rFonts w:ascii="Cambria Math" w:hAnsi="Cambria Math"/>
                          </w:rPr>
                          <m:t>φ</m:t>
                        </m:r>
                        <m:sSub>
                          <m:sSubPr>
                            <m:ctrlPr>
                              <w:rPr>
                                <w:rFonts w:ascii="Cambria Math" w:hAnsi="Cambria Math"/>
                                <w:i/>
                                <w:iCs/>
                              </w:rPr>
                            </m:ctrlPr>
                          </m:sSubPr>
                          <m:e>
                            <m:r>
                              <w:rPr>
                                <w:rFonts w:ascii="Cambria Math" w:hAnsi="Cambria Math"/>
                              </w:rPr>
                              <m:t>W</m:t>
                            </m:r>
                            <m:ctrlPr>
                              <w:rPr>
                                <w:rFonts w:ascii="Cambria Math" w:hAnsi="Cambria Math"/>
                                <w:i/>
                                <w:iCs/>
                              </w:rPr>
                            </m:ctrlP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ctrlPr>
                                      <w:rPr>
                                        <w:rFonts w:ascii="Cambria Math" w:hAnsi="Cambria Math"/>
                                        <w:i/>
                                        <w:iCs/>
                                      </w:rPr>
                                    </m:ctrlPr>
                                  </m:num>
                                  <m:den>
                                    <m:r>
                                      <w:rPr>
                                        <w:rFonts w:ascii="Cambria Math" w:hAnsi="Cambria Math"/>
                                      </w:rPr>
                                      <m:t>2</m:t>
                                    </m:r>
                                    <m:ctrlPr>
                                      <w:rPr>
                                        <w:rFonts w:ascii="Cambria Math" w:hAnsi="Cambria Math"/>
                                        <w:i/>
                                        <w:iCs/>
                                      </w:rPr>
                                    </m:ctrlPr>
                                  </m:den>
                                </m:f>
                                <m:ctrlPr>
                                  <w:rPr>
                                    <w:rFonts w:ascii="Cambria Math" w:hAnsi="Cambria Math"/>
                                    <w:i/>
                                    <w:iCs/>
                                  </w:rPr>
                                </m:ctrlPr>
                              </m:e>
                            </m:d>
                            <m:ctrlPr>
                              <w:rPr>
                                <w:rFonts w:ascii="Cambria Math" w:hAnsi="Cambria Math"/>
                                <w:i/>
                                <w:iCs/>
                              </w:rPr>
                            </m:ctrlPr>
                          </m:sub>
                        </m:sSub>
                        <m:ctrlPr>
                          <w:rPr>
                            <w:rFonts w:ascii="Cambria Math" w:hAnsi="Cambria Math"/>
                            <w:i/>
                            <w:iCs/>
                          </w:rPr>
                        </m:ctrlPr>
                      </m:e>
                      <m:e>
                        <m:r>
                          <w:rPr>
                            <w:rFonts w:ascii="Cambria Math" w:hAnsi="Cambria Math"/>
                          </w:rPr>
                          <m:t>-φ</m:t>
                        </m:r>
                        <m:sSub>
                          <m:sSubPr>
                            <m:ctrlPr>
                              <w:rPr>
                                <w:rFonts w:ascii="Cambria Math" w:hAnsi="Cambria Math"/>
                                <w:i/>
                                <w:iCs/>
                              </w:rPr>
                            </m:ctrlPr>
                          </m:sSubPr>
                          <m:e>
                            <m:r>
                              <w:rPr>
                                <w:rFonts w:ascii="Cambria Math" w:hAnsi="Cambria Math"/>
                              </w:rPr>
                              <m:t>W</m:t>
                            </m:r>
                            <m:ctrlPr>
                              <w:rPr>
                                <w:rFonts w:ascii="Cambria Math" w:hAnsi="Cambria Math"/>
                                <w:i/>
                                <w:iCs/>
                              </w:rPr>
                            </m:ctrlP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ctrlPr>
                                      <w:rPr>
                                        <w:rFonts w:ascii="Cambria Math" w:hAnsi="Cambria Math"/>
                                        <w:i/>
                                        <w:iCs/>
                                      </w:rPr>
                                    </m:ctrlPr>
                                  </m:num>
                                  <m:den>
                                    <m:r>
                                      <w:rPr>
                                        <w:rFonts w:ascii="Cambria Math" w:hAnsi="Cambria Math"/>
                                      </w:rPr>
                                      <m:t>2</m:t>
                                    </m:r>
                                    <m:ctrlPr>
                                      <w:rPr>
                                        <w:rFonts w:ascii="Cambria Math" w:hAnsi="Cambria Math"/>
                                        <w:i/>
                                        <w:iCs/>
                                      </w:rPr>
                                    </m:ctrlPr>
                                  </m:den>
                                </m:f>
                                <m:ctrlPr>
                                  <w:rPr>
                                    <w:rFonts w:ascii="Cambria Math" w:hAnsi="Cambria Math"/>
                                    <w:i/>
                                    <w:iCs/>
                                  </w:rPr>
                                </m:ctrlPr>
                              </m:e>
                            </m:d>
                            <m:ctrlPr>
                              <w:rPr>
                                <w:rFonts w:ascii="Cambria Math" w:hAnsi="Cambria Math"/>
                                <w:i/>
                                <w:iCs/>
                              </w:rPr>
                            </m:ctrlPr>
                          </m:sub>
                        </m:sSub>
                        <m:ctrlPr>
                          <w:rPr>
                            <w:rFonts w:ascii="Cambria Math" w:hAnsi="Cambria Math"/>
                            <w:i/>
                            <w:iCs/>
                          </w:rPr>
                        </m:ctrlPr>
                      </m:e>
                    </m:mr>
                  </m:m>
                  <m:ctrlPr>
                    <w:rPr>
                      <w:rFonts w:ascii="Cambria Math" w:hAnsi="Cambria Math"/>
                      <w:i/>
                      <w:iCs/>
                    </w:rPr>
                  </m:ctrlPr>
                </m:e>
              </m:d>
            </m:oMath>
            <w:r>
              <w:rPr>
                <w:i/>
                <w:iCs/>
              </w:rPr>
              <w:t xml:space="preserve">, </w:t>
            </w:r>
            <m:oMath>
              <m:sSub>
                <m:sSubPr>
                  <m:ctrlPr>
                    <w:rPr>
                      <w:rFonts w:ascii="Cambria Math" w:hAnsi="Cambria Math"/>
                      <w:i/>
                      <w:iCs/>
                    </w:rPr>
                  </m:ctrlPr>
                </m:sSubPr>
                <m:e>
                  <m:r>
                    <w:rPr>
                      <w:rFonts w:ascii="Cambria Math" w:hAnsi="Cambria Math"/>
                    </w:rPr>
                    <m:t>W</m:t>
                  </m:r>
                  <m:ctrlPr>
                    <w:rPr>
                      <w:rFonts w:ascii="Cambria Math" w:hAnsi="Cambria Math"/>
                      <w:i/>
                      <w:iCs/>
                    </w:rPr>
                  </m:ctrlPr>
                </m:e>
                <m:sub>
                  <m:r>
                    <w:rPr>
                      <w:rFonts w:ascii="Cambria Math" w:hAnsi="Cambria Math"/>
                    </w:rPr>
                    <m:t>8Tx,L</m:t>
                  </m:r>
                  <m:ctrlPr>
                    <w:rPr>
                      <w:rFonts w:ascii="Cambria Math" w:hAnsi="Cambria Math"/>
                      <w:i/>
                      <w:iCs/>
                    </w:rPr>
                  </m:ctrlP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ctrlPr>
                              <w:rPr>
                                <w:rFonts w:ascii="Cambria Math" w:hAnsi="Cambria Math"/>
                                <w:i/>
                                <w:iCs/>
                              </w:rPr>
                            </m:ctrlPr>
                          </m:e>
                          <m:sub>
                            <m:r>
                              <w:rPr>
                                <w:rFonts w:ascii="Cambria Math" w:hAnsi="Cambria Math"/>
                              </w:rPr>
                              <m:t>4Tx,4</m:t>
                            </m:r>
                            <m:ctrlPr>
                              <w:rPr>
                                <w:rFonts w:ascii="Cambria Math" w:hAnsi="Cambria Math"/>
                                <w:i/>
                                <w:iCs/>
                              </w:rPr>
                            </m:ctrlPr>
                          </m:sub>
                        </m:sSub>
                        <m:ctrlPr>
                          <w:rPr>
                            <w:rFonts w:ascii="Cambria Math" w:hAnsi="Cambria Math"/>
                            <w:i/>
                            <w:iCs/>
                          </w:rPr>
                        </m:ctrlPr>
                      </m:e>
                      <m:e>
                        <m:sSub>
                          <m:sSubPr>
                            <m:ctrlPr>
                              <w:rPr>
                                <w:rFonts w:ascii="Cambria Math" w:hAnsi="Cambria Math"/>
                                <w:i/>
                                <w:iCs/>
                              </w:rPr>
                            </m:ctrlPr>
                          </m:sSubPr>
                          <m:e>
                            <m:r>
                              <w:rPr>
                                <w:rFonts w:ascii="Cambria Math" w:hAnsi="Cambria Math"/>
                              </w:rPr>
                              <m:t>W</m:t>
                            </m:r>
                            <m:ctrlPr>
                              <w:rPr>
                                <w:rFonts w:ascii="Cambria Math" w:hAnsi="Cambria Math"/>
                                <w:i/>
                                <w:iCs/>
                              </w:rPr>
                            </m:ctrlPr>
                          </m:e>
                          <m:sub>
                            <m:r>
                              <w:rPr>
                                <w:rFonts w:ascii="Cambria Math" w:hAnsi="Cambria Math"/>
                              </w:rPr>
                              <m:t>4Tx,L-4</m:t>
                            </m:r>
                            <m:ctrlPr>
                              <w:rPr>
                                <w:rFonts w:ascii="Cambria Math" w:hAnsi="Cambria Math"/>
                                <w:i/>
                                <w:iCs/>
                              </w:rPr>
                            </m:ctrlPr>
                          </m:sub>
                        </m:sSub>
                        <m:ctrlPr>
                          <w:rPr>
                            <w:rFonts w:ascii="Cambria Math" w:hAnsi="Cambria Math"/>
                            <w:i/>
                            <w:iCs/>
                          </w:rPr>
                        </m:ctrlPr>
                      </m:e>
                    </m:mr>
                    <m:mr>
                      <m:e>
                        <m:r>
                          <w:rPr>
                            <w:rFonts w:ascii="Cambria Math" w:hAnsi="Cambria Math"/>
                          </w:rPr>
                          <m:t>φ</m:t>
                        </m:r>
                        <m:sSub>
                          <m:sSubPr>
                            <m:ctrlPr>
                              <w:rPr>
                                <w:rFonts w:ascii="Cambria Math" w:hAnsi="Cambria Math"/>
                                <w:i/>
                                <w:iCs/>
                              </w:rPr>
                            </m:ctrlPr>
                          </m:sSubPr>
                          <m:e>
                            <m:r>
                              <w:rPr>
                                <w:rFonts w:ascii="Cambria Math" w:hAnsi="Cambria Math"/>
                              </w:rPr>
                              <m:t>W</m:t>
                            </m:r>
                            <m:ctrlPr>
                              <w:rPr>
                                <w:rFonts w:ascii="Cambria Math" w:hAnsi="Cambria Math"/>
                                <w:i/>
                                <w:iCs/>
                              </w:rPr>
                            </m:ctrlPr>
                          </m:e>
                          <m:sub>
                            <m:r>
                              <w:rPr>
                                <w:rFonts w:ascii="Cambria Math" w:hAnsi="Cambria Math"/>
                              </w:rPr>
                              <m:t>4Tx,4</m:t>
                            </m:r>
                            <m:ctrlPr>
                              <w:rPr>
                                <w:rFonts w:ascii="Cambria Math" w:hAnsi="Cambria Math"/>
                                <w:i/>
                                <w:iCs/>
                              </w:rPr>
                            </m:ctrlPr>
                          </m:sub>
                        </m:sSub>
                        <m:ctrlPr>
                          <w:rPr>
                            <w:rFonts w:ascii="Cambria Math" w:hAnsi="Cambria Math"/>
                            <w:i/>
                            <w:iCs/>
                          </w:rPr>
                        </m:ctrlPr>
                      </m:e>
                      <m:e>
                        <m:r>
                          <w:rPr>
                            <w:rFonts w:ascii="Cambria Math" w:hAnsi="Cambria Math"/>
                          </w:rPr>
                          <m:t>-φ</m:t>
                        </m:r>
                        <m:sSub>
                          <m:sSubPr>
                            <m:ctrlPr>
                              <w:rPr>
                                <w:rFonts w:ascii="Cambria Math" w:hAnsi="Cambria Math"/>
                                <w:i/>
                                <w:iCs/>
                              </w:rPr>
                            </m:ctrlPr>
                          </m:sSubPr>
                          <m:e>
                            <m:r>
                              <w:rPr>
                                <w:rFonts w:ascii="Cambria Math" w:hAnsi="Cambria Math"/>
                              </w:rPr>
                              <m:t>W</m:t>
                            </m:r>
                            <m:ctrlPr>
                              <w:rPr>
                                <w:rFonts w:ascii="Cambria Math" w:hAnsi="Cambria Math"/>
                                <w:i/>
                                <w:iCs/>
                              </w:rPr>
                            </m:ctrlPr>
                          </m:e>
                          <m:sub>
                            <m:r>
                              <w:rPr>
                                <w:rFonts w:ascii="Cambria Math" w:hAnsi="Cambria Math"/>
                              </w:rPr>
                              <m:t>4Tx,L-4</m:t>
                            </m:r>
                            <m:ctrlPr>
                              <w:rPr>
                                <w:rFonts w:ascii="Cambria Math" w:hAnsi="Cambria Math"/>
                                <w:i/>
                                <w:iCs/>
                              </w:rPr>
                            </m:ctrlPr>
                          </m:sub>
                        </m:sSub>
                        <m:ctrlPr>
                          <w:rPr>
                            <w:rFonts w:ascii="Cambria Math" w:hAnsi="Cambria Math"/>
                            <w:i/>
                            <w:iCs/>
                          </w:rPr>
                        </m:ctrlPr>
                      </m:e>
                    </m:mr>
                  </m:m>
                  <m:ctrlPr>
                    <w:rPr>
                      <w:rFonts w:ascii="Cambria Math" w:hAnsi="Cambria Math"/>
                      <w:i/>
                      <w:iCs/>
                    </w:rPr>
                  </m:ctrlPr>
                </m:e>
              </m:d>
            </m:oMath>
            <w:r>
              <w:rPr>
                <w:i/>
                <w:iCs/>
              </w:rPr>
              <w:t xml:space="preserve">, or arbitrary L layers of </w:t>
            </w:r>
            <m:oMath>
              <m:sSub>
                <m:sSubPr>
                  <m:ctrlPr>
                    <w:rPr>
                      <w:rFonts w:ascii="Cambria Math" w:hAnsi="Cambria Math"/>
                      <w:i/>
                      <w:iCs/>
                    </w:rPr>
                  </m:ctrlPr>
                </m:sSubPr>
                <m:e>
                  <m:r>
                    <w:rPr>
                      <w:rFonts w:ascii="Cambria Math" w:hAnsi="Cambria Math"/>
                    </w:rPr>
                    <m:t>W</m:t>
                  </m:r>
                  <m:ctrlPr>
                    <w:rPr>
                      <w:rFonts w:ascii="Cambria Math" w:hAnsi="Cambria Math"/>
                      <w:i/>
                      <w:iCs/>
                    </w:rPr>
                  </m:ctrlPr>
                </m:e>
                <m:sub>
                  <m:r>
                    <w:rPr>
                      <w:rFonts w:ascii="Cambria Math" w:hAnsi="Cambria Math"/>
                    </w:rPr>
                    <m:t>8Tx,8</m:t>
                  </m:r>
                  <m:ctrlPr>
                    <w:rPr>
                      <w:rFonts w:ascii="Cambria Math" w:hAnsi="Cambria Math"/>
                      <w:i/>
                      <w:iCs/>
                    </w:rPr>
                  </m:ctrlP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ctrlPr>
                              <w:rPr>
                                <w:rFonts w:ascii="Cambria Math" w:hAnsi="Cambria Math"/>
                                <w:i/>
                                <w:iCs/>
                              </w:rPr>
                            </m:ctrlPr>
                          </m:e>
                          <m:sub>
                            <m:r>
                              <w:rPr>
                                <w:rFonts w:ascii="Cambria Math" w:hAnsi="Cambria Math"/>
                              </w:rPr>
                              <m:t>4Tx,4</m:t>
                            </m:r>
                            <m:ctrlPr>
                              <w:rPr>
                                <w:rFonts w:ascii="Cambria Math" w:hAnsi="Cambria Math"/>
                                <w:i/>
                                <w:iCs/>
                              </w:rPr>
                            </m:ctrlPr>
                          </m:sub>
                        </m:sSub>
                        <m:ctrlPr>
                          <w:rPr>
                            <w:rFonts w:ascii="Cambria Math" w:hAnsi="Cambria Math"/>
                            <w:i/>
                            <w:iCs/>
                          </w:rPr>
                        </m:ctrlPr>
                      </m:e>
                      <m:e>
                        <m:sSub>
                          <m:sSubPr>
                            <m:ctrlPr>
                              <w:rPr>
                                <w:rFonts w:ascii="Cambria Math" w:hAnsi="Cambria Math"/>
                                <w:i/>
                                <w:iCs/>
                              </w:rPr>
                            </m:ctrlPr>
                          </m:sSubPr>
                          <m:e>
                            <m:r>
                              <w:rPr>
                                <w:rFonts w:ascii="Cambria Math" w:hAnsi="Cambria Math"/>
                              </w:rPr>
                              <m:t>W</m:t>
                            </m:r>
                            <m:ctrlPr>
                              <w:rPr>
                                <w:rFonts w:ascii="Cambria Math" w:hAnsi="Cambria Math"/>
                                <w:i/>
                                <w:iCs/>
                              </w:rPr>
                            </m:ctrlPr>
                          </m:e>
                          <m:sub>
                            <m:r>
                              <w:rPr>
                                <w:rFonts w:ascii="Cambria Math" w:hAnsi="Cambria Math"/>
                              </w:rPr>
                              <m:t>4Tx,4</m:t>
                            </m:r>
                            <m:ctrlPr>
                              <w:rPr>
                                <w:rFonts w:ascii="Cambria Math" w:hAnsi="Cambria Math"/>
                                <w:i/>
                                <w:iCs/>
                              </w:rPr>
                            </m:ctrlPr>
                          </m:sub>
                        </m:sSub>
                        <m:ctrlPr>
                          <w:rPr>
                            <w:rFonts w:ascii="Cambria Math" w:hAnsi="Cambria Math"/>
                            <w:i/>
                            <w:iCs/>
                          </w:rPr>
                        </m:ctrlPr>
                      </m:e>
                    </m:mr>
                    <m:mr>
                      <m:e>
                        <m:r>
                          <w:rPr>
                            <w:rFonts w:ascii="Cambria Math" w:hAnsi="Cambria Math"/>
                          </w:rPr>
                          <m:t>φ</m:t>
                        </m:r>
                        <m:sSub>
                          <m:sSubPr>
                            <m:ctrlPr>
                              <w:rPr>
                                <w:rFonts w:ascii="Cambria Math" w:hAnsi="Cambria Math"/>
                                <w:i/>
                                <w:iCs/>
                              </w:rPr>
                            </m:ctrlPr>
                          </m:sSubPr>
                          <m:e>
                            <m:r>
                              <w:rPr>
                                <w:rFonts w:ascii="Cambria Math" w:hAnsi="Cambria Math"/>
                              </w:rPr>
                              <m:t>W</m:t>
                            </m:r>
                            <m:ctrlPr>
                              <w:rPr>
                                <w:rFonts w:ascii="Cambria Math" w:hAnsi="Cambria Math"/>
                                <w:i/>
                                <w:iCs/>
                              </w:rPr>
                            </m:ctrlPr>
                          </m:e>
                          <m:sub>
                            <m:r>
                              <w:rPr>
                                <w:rFonts w:ascii="Cambria Math" w:hAnsi="Cambria Math"/>
                              </w:rPr>
                              <m:t>4Tx,4</m:t>
                            </m:r>
                            <m:ctrlPr>
                              <w:rPr>
                                <w:rFonts w:ascii="Cambria Math" w:hAnsi="Cambria Math"/>
                                <w:i/>
                                <w:iCs/>
                              </w:rPr>
                            </m:ctrlPr>
                          </m:sub>
                        </m:sSub>
                        <m:ctrlPr>
                          <w:rPr>
                            <w:rFonts w:ascii="Cambria Math" w:hAnsi="Cambria Math"/>
                            <w:i/>
                            <w:iCs/>
                          </w:rPr>
                        </m:ctrlPr>
                      </m:e>
                      <m:e>
                        <m:r>
                          <w:rPr>
                            <w:rFonts w:ascii="Cambria Math" w:hAnsi="Cambria Math"/>
                          </w:rPr>
                          <m:t>-φ</m:t>
                        </m:r>
                        <m:sSub>
                          <m:sSubPr>
                            <m:ctrlPr>
                              <w:rPr>
                                <w:rFonts w:ascii="Cambria Math" w:hAnsi="Cambria Math"/>
                                <w:i/>
                                <w:iCs/>
                              </w:rPr>
                            </m:ctrlPr>
                          </m:sSubPr>
                          <m:e>
                            <m:r>
                              <w:rPr>
                                <w:rFonts w:ascii="Cambria Math" w:hAnsi="Cambria Math"/>
                              </w:rPr>
                              <m:t>W</m:t>
                            </m:r>
                            <m:ctrlPr>
                              <w:rPr>
                                <w:rFonts w:ascii="Cambria Math" w:hAnsi="Cambria Math"/>
                                <w:i/>
                                <w:iCs/>
                              </w:rPr>
                            </m:ctrlPr>
                          </m:e>
                          <m:sub>
                            <m:r>
                              <w:rPr>
                                <w:rFonts w:ascii="Cambria Math" w:hAnsi="Cambria Math"/>
                              </w:rPr>
                              <m:t>4Tx,4</m:t>
                            </m:r>
                            <m:ctrlPr>
                              <w:rPr>
                                <w:rFonts w:ascii="Cambria Math" w:hAnsi="Cambria Math"/>
                                <w:i/>
                                <w:iCs/>
                              </w:rPr>
                            </m:ctrlPr>
                          </m:sub>
                        </m:sSub>
                        <m:ctrlPr>
                          <w:rPr>
                            <w:rFonts w:ascii="Cambria Math" w:hAnsi="Cambria Math"/>
                            <w:i/>
                            <w:iCs/>
                          </w:rPr>
                        </m:ctrlPr>
                      </m:e>
                    </m:mr>
                  </m:m>
                  <m:ctrlPr>
                    <w:rPr>
                      <w:rFonts w:ascii="Cambria Math" w:hAnsi="Cambria Math"/>
                      <w:i/>
                      <w:iCs/>
                    </w:rPr>
                  </m:ctrlPr>
                </m:e>
              </m:d>
            </m:oMath>
            <w:r>
              <w:rPr>
                <w:rFonts w:hint="eastAsia"/>
                <w:i/>
                <w:iCs/>
              </w:rPr>
              <w:t>.</w:t>
            </w:r>
          </w:p>
          <w:p>
            <w:pPr>
              <w:snapToGrid w:val="0"/>
              <w:spacing w:before="0" w:after="0" w:line="240" w:lineRule="auto"/>
              <w:contextualSpacing/>
              <w:jc w:val="both"/>
              <w:rPr>
                <w:i/>
              </w:rPr>
            </w:pPr>
            <w:r>
              <w:rPr>
                <w:b/>
                <w:bCs/>
                <w:i/>
              </w:rPr>
              <w:t>Proposal 7:</w:t>
            </w:r>
            <w:r>
              <w:rPr>
                <w:i/>
              </w:rPr>
              <w:t xml:space="preserve"> Support Alt1b for Rel-18 UL 8Tx codebook.</w:t>
            </w:r>
          </w:p>
          <w:p>
            <w:pPr>
              <w:pStyle w:val="32"/>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pPr>
              <w:pStyle w:val="32"/>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pPr>
              <w:snapToGrid w:val="0"/>
              <w:spacing w:before="0" w:after="0" w:line="240" w:lineRule="auto"/>
              <w:contextualSpacing/>
              <w:jc w:val="both"/>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pPr>
              <w:snapToGrid w:val="0"/>
              <w:spacing w:before="0" w:after="0" w:line="240" w:lineRule="auto"/>
              <w:contextualSpacing/>
              <w:jc w:val="both"/>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pPr>
              <w:snapToGrid w:val="0"/>
              <w:spacing w:before="0" w:after="0" w:line="240" w:lineRule="auto"/>
              <w:contextualSpacing/>
              <w:jc w:val="both"/>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ctrlPr>
                    <w:rPr>
                      <w:rFonts w:ascii="Cambria Math" w:hAnsi="Cambria Math"/>
                      <w:i/>
                    </w:rPr>
                  </m:ctrlPr>
                </m:e>
                <m:sub>
                  <m:r>
                    <w:rPr>
                      <w:rFonts w:ascii="Cambria Math" w:hAnsi="Cambria Math"/>
                    </w:rPr>
                    <m:t>8Tx,L</m:t>
                  </m:r>
                  <m:ctrlPr>
                    <w:rPr>
                      <w:rFonts w:ascii="Cambria Math" w:hAnsi="Cambria Math"/>
                      <w:i/>
                    </w:rPr>
                  </m:ctrlP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ctrlPr>
                              <w:rPr>
                                <w:rFonts w:ascii="Cambria Math" w:hAnsi="Cambria Math"/>
                                <w:i/>
                                <w:iCs/>
                              </w:rPr>
                            </m:ctrlP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ctrlPr>
                                      <w:rPr>
                                        <w:rFonts w:ascii="Cambria Math" w:hAnsi="Cambria Math"/>
                                        <w:i/>
                                        <w:iCs/>
                                      </w:rPr>
                                    </m:ctrlPr>
                                  </m:num>
                                  <m:den>
                                    <m:r>
                                      <w:rPr>
                                        <w:rFonts w:ascii="Cambria Math" w:hAnsi="Cambria Math"/>
                                      </w:rPr>
                                      <m:t>2</m:t>
                                    </m:r>
                                    <m:ctrlPr>
                                      <w:rPr>
                                        <w:rFonts w:ascii="Cambria Math" w:hAnsi="Cambria Math"/>
                                        <w:i/>
                                        <w:iCs/>
                                      </w:rPr>
                                    </m:ctrlPr>
                                  </m:den>
                                </m:f>
                                <m:ctrlPr>
                                  <w:rPr>
                                    <w:rFonts w:ascii="Cambria Math" w:hAnsi="Cambria Math"/>
                                    <w:i/>
                                    <w:iCs/>
                                  </w:rPr>
                                </m:ctrlPr>
                              </m:e>
                            </m:d>
                            <m:ctrlPr>
                              <w:rPr>
                                <w:rFonts w:ascii="Cambria Math" w:hAnsi="Cambria Math"/>
                                <w:i/>
                                <w:iCs/>
                              </w:rPr>
                            </m:ctrlPr>
                          </m:sub>
                        </m:sSub>
                        <m:ctrlPr>
                          <w:rPr>
                            <w:rFonts w:ascii="Cambria Math" w:hAnsi="Cambria Math"/>
                            <w:i/>
                            <w:iCs/>
                          </w:rPr>
                        </m:ctrlPr>
                      </m:e>
                      <m:e>
                        <m:r>
                          <w:rPr>
                            <w:rFonts w:ascii="Cambria Math" w:hAnsi="Cambria Math"/>
                          </w:rPr>
                          <m:t>0</m:t>
                        </m:r>
                        <m:ctrlPr>
                          <w:rPr>
                            <w:rFonts w:ascii="Cambria Math" w:hAnsi="Cambria Math"/>
                            <w:i/>
                            <w:iCs/>
                          </w:rPr>
                        </m:ctrlPr>
                      </m:e>
                    </m:mr>
                    <m:mr>
                      <m:e>
                        <m:r>
                          <w:rPr>
                            <w:rFonts w:ascii="Cambria Math" w:hAnsi="Cambria Math"/>
                          </w:rPr>
                          <m:t>0</m:t>
                        </m:r>
                        <m:ctrlPr>
                          <w:rPr>
                            <w:rFonts w:ascii="Cambria Math" w:hAnsi="Cambria Math"/>
                            <w:i/>
                            <w:iCs/>
                          </w:rPr>
                        </m:ctrlP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ctrlPr>
                                  <w:rPr>
                                    <w:rFonts w:ascii="Cambria Math" w:hAnsi="Cambria Math"/>
                                    <w:i/>
                                    <w:iCs/>
                                  </w:rPr>
                                </m:ctrlPr>
                              </m:e>
                              <m:sup>
                                <m:r>
                                  <w:rPr>
                                    <w:rFonts w:ascii="Cambria Math" w:hAnsi="Cambria Math"/>
                                  </w:rPr>
                                  <m:t>'</m:t>
                                </m:r>
                                <m:ctrlPr>
                                  <w:rPr>
                                    <w:rFonts w:ascii="Cambria Math" w:hAnsi="Cambria Math"/>
                                    <w:i/>
                                    <w:iCs/>
                                  </w:rPr>
                                </m:ctrlPr>
                              </m:sup>
                            </m:sSup>
                            <m:ctrlPr>
                              <w:rPr>
                                <w:rFonts w:ascii="Cambria Math" w:hAnsi="Cambria Math"/>
                                <w:i/>
                                <w:iCs/>
                              </w:rPr>
                            </m:ctrlP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ctrlPr>
                                      <w:rPr>
                                        <w:rFonts w:ascii="Cambria Math" w:hAnsi="Cambria Math"/>
                                        <w:i/>
                                        <w:iCs/>
                                      </w:rPr>
                                    </m:ctrlPr>
                                  </m:num>
                                  <m:den>
                                    <m:r>
                                      <w:rPr>
                                        <w:rFonts w:ascii="Cambria Math" w:hAnsi="Cambria Math"/>
                                      </w:rPr>
                                      <m:t>2</m:t>
                                    </m:r>
                                    <m:ctrlPr>
                                      <w:rPr>
                                        <w:rFonts w:ascii="Cambria Math" w:hAnsi="Cambria Math"/>
                                        <w:i/>
                                        <w:iCs/>
                                      </w:rPr>
                                    </m:ctrlPr>
                                  </m:den>
                                </m:f>
                                <m:ctrlPr>
                                  <w:rPr>
                                    <w:rFonts w:ascii="Cambria Math" w:hAnsi="Cambria Math"/>
                                    <w:i/>
                                    <w:iCs/>
                                  </w:rPr>
                                </m:ctrlPr>
                              </m:e>
                            </m:d>
                            <m:ctrlPr>
                              <w:rPr>
                                <w:rFonts w:ascii="Cambria Math" w:hAnsi="Cambria Math"/>
                                <w:i/>
                                <w:iCs/>
                              </w:rPr>
                            </m:ctrlPr>
                          </m:sub>
                        </m:sSub>
                        <m:ctrlPr>
                          <w:rPr>
                            <w:rFonts w:ascii="Cambria Math" w:hAnsi="Cambria Math"/>
                            <w:i/>
                            <w:iCs/>
                          </w:rPr>
                        </m:ctrlPr>
                      </m:e>
                    </m:mr>
                  </m:m>
                  <m:ctrlPr>
                    <w:rPr>
                      <w:rFonts w:ascii="Cambria Math" w:hAnsi="Cambria Math"/>
                      <w:i/>
                      <w:iCs/>
                    </w:rPr>
                  </m:ctrlPr>
                </m:e>
              </m:d>
            </m:oMath>
            <w:r>
              <w:rPr>
                <w:i/>
                <w:iCs/>
              </w:rPr>
              <w:t xml:space="preserve"> or </w:t>
            </w:r>
            <m:oMath>
              <m:sSub>
                <m:sSubPr>
                  <m:ctrlPr>
                    <w:rPr>
                      <w:rFonts w:ascii="Cambria Math" w:hAnsi="Cambria Math"/>
                      <w:i/>
                      <w:iCs/>
                    </w:rPr>
                  </m:ctrlPr>
                </m:sSubPr>
                <m:e>
                  <m:r>
                    <w:rPr>
                      <w:rFonts w:ascii="Cambria Math" w:hAnsi="Cambria Math"/>
                    </w:rPr>
                    <m:t>W</m:t>
                  </m:r>
                  <m:ctrlPr>
                    <w:rPr>
                      <w:rFonts w:ascii="Cambria Math" w:hAnsi="Cambria Math"/>
                      <w:i/>
                      <w:iCs/>
                    </w:rPr>
                  </m:ctrlPr>
                </m:e>
                <m:sub>
                  <m:r>
                    <w:rPr>
                      <w:rFonts w:ascii="Cambria Math" w:hAnsi="Cambria Math"/>
                    </w:rPr>
                    <m:t>8Tx,L</m:t>
                  </m:r>
                  <m:ctrlPr>
                    <w:rPr>
                      <w:rFonts w:ascii="Cambria Math" w:hAnsi="Cambria Math"/>
                      <w:i/>
                      <w:iCs/>
                    </w:rPr>
                  </m:ctrlP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ctrlPr>
                              <w:rPr>
                                <w:rFonts w:ascii="Cambria Math" w:hAnsi="Cambria Math"/>
                                <w:i/>
                                <w:iCs/>
                              </w:rPr>
                            </m:ctrlP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ctrlPr>
                                      <w:rPr>
                                        <w:rFonts w:ascii="Cambria Math" w:hAnsi="Cambria Math"/>
                                        <w:i/>
                                        <w:iCs/>
                                      </w:rPr>
                                    </m:ctrlPr>
                                  </m:num>
                                  <m:den>
                                    <m:r>
                                      <w:rPr>
                                        <w:rFonts w:ascii="Cambria Math" w:hAnsi="Cambria Math"/>
                                      </w:rPr>
                                      <m:t>2</m:t>
                                    </m:r>
                                    <m:ctrlPr>
                                      <w:rPr>
                                        <w:rFonts w:ascii="Cambria Math" w:hAnsi="Cambria Math"/>
                                        <w:i/>
                                        <w:iCs/>
                                      </w:rPr>
                                    </m:ctrlPr>
                                  </m:den>
                                </m:f>
                                <m:ctrlPr>
                                  <w:rPr>
                                    <w:rFonts w:ascii="Cambria Math" w:hAnsi="Cambria Math"/>
                                    <w:i/>
                                    <w:iCs/>
                                  </w:rPr>
                                </m:ctrlPr>
                              </m:e>
                            </m:d>
                            <m:ctrlPr>
                              <w:rPr>
                                <w:rFonts w:ascii="Cambria Math" w:hAnsi="Cambria Math"/>
                                <w:i/>
                                <w:iCs/>
                              </w:rPr>
                            </m:ctrlPr>
                          </m:sub>
                        </m:sSub>
                        <m:ctrlPr>
                          <w:rPr>
                            <w:rFonts w:ascii="Cambria Math" w:hAnsi="Cambria Math"/>
                            <w:i/>
                            <w:iCs/>
                          </w:rPr>
                        </m:ctrlPr>
                      </m:e>
                      <m:e>
                        <m:r>
                          <w:rPr>
                            <w:rFonts w:ascii="Cambria Math" w:hAnsi="Cambria Math"/>
                          </w:rPr>
                          <m:t>0</m:t>
                        </m:r>
                        <m:ctrlPr>
                          <w:rPr>
                            <w:rFonts w:ascii="Cambria Math" w:hAnsi="Cambria Math"/>
                            <w:i/>
                            <w:iCs/>
                          </w:rPr>
                        </m:ctrlPr>
                      </m:e>
                    </m:mr>
                    <m:mr>
                      <m:e>
                        <m:r>
                          <w:rPr>
                            <w:rFonts w:ascii="Cambria Math" w:hAnsi="Cambria Math"/>
                          </w:rPr>
                          <m:t>0</m:t>
                        </m:r>
                        <m:ctrlPr>
                          <w:rPr>
                            <w:rFonts w:ascii="Cambria Math" w:hAnsi="Cambria Math"/>
                            <w:i/>
                            <w:iCs/>
                          </w:rPr>
                        </m:ctrlPr>
                      </m:e>
                      <m:e>
                        <m:sSub>
                          <m:sSubPr>
                            <m:ctrlPr>
                              <w:rPr>
                                <w:rFonts w:ascii="Cambria Math" w:hAnsi="Cambria Math"/>
                                <w:i/>
                                <w:iCs/>
                              </w:rPr>
                            </m:ctrlPr>
                          </m:sSubPr>
                          <m:e>
                            <m:r>
                              <w:rPr>
                                <w:rFonts w:ascii="Cambria Math" w:hAnsi="Cambria Math"/>
                              </w:rPr>
                              <m:t>W</m:t>
                            </m:r>
                            <m:ctrlPr>
                              <w:rPr>
                                <w:rFonts w:ascii="Cambria Math" w:hAnsi="Cambria Math"/>
                                <w:i/>
                                <w:iCs/>
                              </w:rPr>
                            </m:ctrlP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ctrlPr>
                                      <w:rPr>
                                        <w:rFonts w:ascii="Cambria Math" w:hAnsi="Cambria Math"/>
                                        <w:i/>
                                        <w:iCs/>
                                      </w:rPr>
                                    </m:ctrlPr>
                                  </m:num>
                                  <m:den>
                                    <m:r>
                                      <w:rPr>
                                        <w:rFonts w:ascii="Cambria Math" w:hAnsi="Cambria Math"/>
                                      </w:rPr>
                                      <m:t>2</m:t>
                                    </m:r>
                                    <m:ctrlPr>
                                      <w:rPr>
                                        <w:rFonts w:ascii="Cambria Math" w:hAnsi="Cambria Math"/>
                                        <w:i/>
                                        <w:iCs/>
                                      </w:rPr>
                                    </m:ctrlPr>
                                  </m:den>
                                </m:f>
                                <m:ctrlPr>
                                  <w:rPr>
                                    <w:rFonts w:ascii="Cambria Math" w:hAnsi="Cambria Math"/>
                                    <w:i/>
                                    <w:iCs/>
                                  </w:rPr>
                                </m:ctrlPr>
                              </m:e>
                            </m:d>
                            <m:ctrlPr>
                              <w:rPr>
                                <w:rFonts w:ascii="Cambria Math" w:hAnsi="Cambria Math"/>
                                <w:i/>
                                <w:iCs/>
                              </w:rPr>
                            </m:ctrlPr>
                          </m:sub>
                        </m:sSub>
                        <m:ctrlPr>
                          <w:rPr>
                            <w:rFonts w:ascii="Cambria Math" w:hAnsi="Cambria Math"/>
                            <w:i/>
                            <w:iCs/>
                          </w:rPr>
                        </m:ctrlPr>
                      </m:e>
                    </m:mr>
                  </m:m>
                  <m:ctrlPr>
                    <w:rPr>
                      <w:rFonts w:ascii="Cambria Math" w:hAnsi="Cambria Math"/>
                      <w:i/>
                      <w:iCs/>
                    </w:rPr>
                  </m:ctrlPr>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ctrlPr>
                    <w:rPr>
                      <w:rFonts w:ascii="Cambria Math" w:hAnsi="Cambria Math"/>
                      <w:i/>
                      <w:iCs/>
                    </w:rPr>
                  </m:ctrlPr>
                </m:e>
                <m:sub>
                  <m:r>
                    <w:rPr>
                      <w:rFonts w:ascii="Cambria Math" w:hAnsi="Cambria Math"/>
                    </w:rPr>
                    <m:t>8Tx,L</m:t>
                  </m:r>
                  <m:ctrlPr>
                    <w:rPr>
                      <w:rFonts w:ascii="Cambria Math" w:hAnsi="Cambria Math"/>
                      <w:i/>
                      <w:iCs/>
                    </w:rPr>
                  </m:ctrlP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ctrlPr>
                                      <w:rPr>
                                        <w:rFonts w:ascii="Cambria Math" w:hAnsi="Cambria Math"/>
                                        <w:i/>
                                        <w:iCs/>
                                      </w:rPr>
                                    </m:ctrlPr>
                                  </m:e>
                                  <m:sub>
                                    <m:r>
                                      <w:rPr>
                                        <w:rFonts w:ascii="Cambria Math" w:hAnsi="Cambria Math"/>
                                      </w:rPr>
                                      <m:t>2Tx,2</m:t>
                                    </m:r>
                                    <m:ctrlPr>
                                      <w:rPr>
                                        <w:rFonts w:ascii="Cambria Math" w:hAnsi="Cambria Math"/>
                                        <w:i/>
                                        <w:iCs/>
                                      </w:rPr>
                                    </m:ctrlPr>
                                  </m:sub>
                                </m:sSub>
                                <m:ctrlPr>
                                  <w:rPr>
                                    <w:rFonts w:ascii="Cambria Math" w:hAnsi="Cambria Math"/>
                                    <w:i/>
                                    <w:iCs/>
                                  </w:rPr>
                                </m:ctrlPr>
                              </m:e>
                              <m:e>
                                <m:r>
                                  <w:rPr>
                                    <w:rFonts w:ascii="Cambria Math" w:hAnsi="Cambria Math"/>
                                  </w:rPr>
                                  <m:t>0</m:t>
                                </m:r>
                                <m:ctrlPr>
                                  <w:rPr>
                                    <w:rFonts w:ascii="Cambria Math" w:hAnsi="Cambria Math"/>
                                    <w:i/>
                                    <w:iCs/>
                                  </w:rPr>
                                </m:ctrlPr>
                              </m:e>
                            </m:mr>
                            <m:mr>
                              <m:e>
                                <m:r>
                                  <w:rPr>
                                    <w:rFonts w:ascii="Cambria Math" w:hAnsi="Cambria Math"/>
                                  </w:rPr>
                                  <m:t>0</m:t>
                                </m:r>
                                <m:ctrlPr>
                                  <w:rPr>
                                    <w:rFonts w:ascii="Cambria Math" w:hAnsi="Cambria Math"/>
                                    <w:i/>
                                    <w:iCs/>
                                  </w:rPr>
                                </m:ctrlPr>
                              </m:e>
                              <m:e>
                                <m:r>
                                  <w:rPr>
                                    <w:rFonts w:ascii="Cambria Math" w:hAnsi="Cambria Math"/>
                                  </w:rPr>
                                  <m:t>...</m:t>
                                </m:r>
                                <m:ctrlPr>
                                  <w:rPr>
                                    <w:rFonts w:ascii="Cambria Math" w:hAnsi="Cambria Math"/>
                                    <w:i/>
                                    <w:iCs/>
                                  </w:rPr>
                                </m:ctrlPr>
                              </m:e>
                            </m:mr>
                            <m:mr>
                              <m:e>
                                <m:r>
                                  <w:rPr>
                                    <w:rFonts w:ascii="Cambria Math" w:hAnsi="Cambria Math"/>
                                  </w:rPr>
                                  <m:t>0</m:t>
                                </m:r>
                                <m:ctrlPr>
                                  <w:rPr>
                                    <w:rFonts w:ascii="Cambria Math" w:hAnsi="Cambria Math"/>
                                    <w:i/>
                                    <w:iCs/>
                                  </w:rPr>
                                </m:ctrlPr>
                              </m:e>
                              <m:e>
                                <m:r>
                                  <w:rPr>
                                    <w:rFonts w:ascii="Cambria Math" w:hAnsi="Cambria Math"/>
                                  </w:rPr>
                                  <m:t>0</m:t>
                                </m:r>
                                <m:ctrlPr>
                                  <w:rPr>
                                    <w:rFonts w:ascii="Cambria Math" w:hAnsi="Cambria Math"/>
                                    <w:i/>
                                    <w:iCs/>
                                  </w:rPr>
                                </m:ctrlPr>
                              </m:e>
                            </m:mr>
                          </m:m>
                          <m:ctrlPr>
                            <w:rPr>
                              <w:rFonts w:ascii="Cambria Math" w:hAnsi="Cambria Math"/>
                              <w:i/>
                              <w:iCs/>
                            </w:rPr>
                          </m:ctrlPr>
                        </m:e>
                      </m:groupChr>
                      <m:ctrlPr>
                        <w:rPr>
                          <w:rFonts w:ascii="Cambria Math" w:hAnsi="Cambria Math"/>
                          <w:i/>
                          <w:iCs/>
                        </w:rPr>
                      </m:ctrlP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ctrlPr>
                            <w:rPr>
                              <w:rFonts w:ascii="Cambria Math" w:hAnsi="Cambria Math"/>
                              <w:i/>
                              <w:iCs/>
                            </w:rPr>
                          </m:ctrlPr>
                        </m:e>
                        <m:sub>
                          <m:r>
                            <w:rPr>
                              <w:rFonts w:ascii="Cambria Math" w:hAnsi="Cambria Math"/>
                            </w:rPr>
                            <m:t>2Tx,2</m:t>
                          </m:r>
                          <m:ctrlPr>
                            <w:rPr>
                              <w:rFonts w:ascii="Cambria Math" w:hAnsi="Cambria Math"/>
                              <w:i/>
                              <w:iCs/>
                            </w:rPr>
                          </m:ctrlPr>
                        </m:sub>
                      </m:sSub>
                      <m:ctrlPr>
                        <w:rPr>
                          <w:rFonts w:ascii="Cambria Math" w:hAnsi="Cambria Math"/>
                          <w:i/>
                          <w:iCs/>
                        </w:rPr>
                      </m:ctrlPr>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ctrlPr>
                                  <w:rPr>
                                    <w:rFonts w:ascii="Cambria Math" w:hAnsi="Cambria Math"/>
                                    <w:i/>
                                    <w:iCs/>
                                  </w:rPr>
                                </m:ctrlPr>
                              </m:e>
                            </m:mr>
                            <m:mr>
                              <m:e>
                                <m:r>
                                  <w:rPr>
                                    <w:rFonts w:ascii="Cambria Math" w:hAnsi="Cambria Math"/>
                                  </w:rPr>
                                  <m:t>0</m:t>
                                </m:r>
                                <m:ctrlPr>
                                  <w:rPr>
                                    <w:rFonts w:ascii="Cambria Math" w:hAnsi="Cambria Math"/>
                                    <w:i/>
                                    <w:iCs/>
                                  </w:rPr>
                                </m:ctrlPr>
                              </m:e>
                            </m:mr>
                            <m:mr>
                              <m:e>
                                <m:sSub>
                                  <m:sSubPr>
                                    <m:ctrlPr>
                                      <w:rPr>
                                        <w:rFonts w:ascii="Cambria Math" w:hAnsi="Cambria Math"/>
                                        <w:i/>
                                        <w:iCs/>
                                      </w:rPr>
                                    </m:ctrlPr>
                                  </m:sSubPr>
                                  <m:e>
                                    <m:r>
                                      <w:rPr>
                                        <w:rFonts w:ascii="Cambria Math" w:hAnsi="Cambria Math"/>
                                      </w:rPr>
                                      <m:t>W</m:t>
                                    </m:r>
                                    <m:ctrlPr>
                                      <w:rPr>
                                        <w:rFonts w:ascii="Cambria Math" w:hAnsi="Cambria Math"/>
                                        <w:i/>
                                        <w:iCs/>
                                      </w:rPr>
                                    </m:ctrlPr>
                                  </m:e>
                                  <m:sub>
                                    <m:r>
                                      <w:rPr>
                                        <w:rFonts w:ascii="Cambria Math" w:hAnsi="Cambria Math"/>
                                      </w:rPr>
                                      <m:t>2Tx,1</m:t>
                                    </m:r>
                                    <m:ctrlPr>
                                      <w:rPr>
                                        <w:rFonts w:ascii="Cambria Math" w:hAnsi="Cambria Math"/>
                                        <w:i/>
                                        <w:iCs/>
                                      </w:rPr>
                                    </m:ctrlPr>
                                  </m:sub>
                                </m:sSub>
                                <m:ctrlPr>
                                  <w:rPr>
                                    <w:rFonts w:ascii="Cambria Math" w:hAnsi="Cambria Math"/>
                                    <w:i/>
                                    <w:iCs/>
                                  </w:rPr>
                                </m:ctrlPr>
                              </m:e>
                            </m:mr>
                          </m:m>
                          <m:ctrlPr>
                            <w:rPr>
                              <w:rFonts w:ascii="Cambria Math" w:hAnsi="Cambria Math"/>
                              <w:i/>
                              <w:iCs/>
                            </w:rPr>
                          </m:ctrlPr>
                        </m:e>
                      </m:groupChr>
                      <m:ctrlPr>
                        <w:rPr>
                          <w:rFonts w:ascii="Cambria Math" w:hAnsi="Cambria Math"/>
                          <w:i/>
                          <w:iCs/>
                        </w:rPr>
                      </m:ctrlPr>
                    </m:e>
                    <m:lim>
                      <m:r>
                        <w:rPr>
                          <w:rFonts w:ascii="Cambria Math" w:hAnsi="Cambria Math"/>
                        </w:rPr>
                        <m:t xml:space="preserve">8-L </m:t>
                      </m:r>
                      <m:sSub>
                        <m:sSubPr>
                          <m:ctrlPr>
                            <w:rPr>
                              <w:rFonts w:ascii="Cambria Math" w:hAnsi="Cambria Math"/>
                              <w:i/>
                              <w:iCs/>
                            </w:rPr>
                          </m:ctrlPr>
                        </m:sSubPr>
                        <m:e>
                          <m:r>
                            <w:rPr>
                              <w:rFonts w:ascii="Cambria Math" w:hAnsi="Cambria Math"/>
                            </w:rPr>
                            <m:t>W</m:t>
                          </m:r>
                          <m:ctrlPr>
                            <w:rPr>
                              <w:rFonts w:ascii="Cambria Math" w:hAnsi="Cambria Math"/>
                              <w:i/>
                              <w:iCs/>
                            </w:rPr>
                          </m:ctrlPr>
                        </m:e>
                        <m:sub>
                          <m:r>
                            <w:rPr>
                              <w:rFonts w:ascii="Cambria Math" w:hAnsi="Cambria Math"/>
                            </w:rPr>
                            <m:t>2Tx,1</m:t>
                          </m:r>
                          <m:ctrlPr>
                            <w:rPr>
                              <w:rFonts w:ascii="Cambria Math" w:hAnsi="Cambria Math"/>
                              <w:i/>
                              <w:iCs/>
                            </w:rPr>
                          </m:ctrlPr>
                        </m:sub>
                      </m:sSub>
                      <m:ctrlPr>
                        <w:rPr>
                          <w:rFonts w:ascii="Cambria Math" w:hAnsi="Cambria Math"/>
                          <w:i/>
                          <w:iCs/>
                        </w:rPr>
                      </m:ctrlPr>
                    </m:lim>
                  </m:limUpp>
                  <m:ctrlPr>
                    <w:rPr>
                      <w:rFonts w:ascii="Cambria Math" w:hAnsi="Cambria Math"/>
                      <w:i/>
                      <w:iCs/>
                    </w:rPr>
                  </m:ctrlPr>
                </m:e>
              </m:d>
            </m:oMath>
            <w:r>
              <w:rPr>
                <w:i/>
                <w:iCs/>
              </w:rPr>
              <w:t xml:space="preserve"> for</w:t>
            </w:r>
            <w:r>
              <w:rPr>
                <w:i/>
              </w:rPr>
              <w:t xml:space="preserve"> four antenna port groups.</w:t>
            </w:r>
          </w:p>
          <w:p>
            <w:pPr>
              <w:snapToGrid w:val="0"/>
              <w:spacing w:before="0" w:after="0" w:line="240" w:lineRule="auto"/>
              <w:contextualSpacing/>
              <w:jc w:val="both"/>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pPr>
              <w:snapToGrid w:val="0"/>
              <w:spacing w:before="0" w:after="0" w:line="240" w:lineRule="auto"/>
              <w:contextualSpacing/>
              <w:jc w:val="both"/>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i/>
              </w:rPr>
              <w:t xml:space="preserve">X while the subset can be </w:t>
            </w:r>
            <w:r>
              <w:rPr>
                <w:rFonts w:hint="eastAsia"/>
                <w:i/>
              </w:rPr>
              <w:t>selected</w:t>
            </w:r>
            <w:r>
              <w:rPr>
                <w:i/>
              </w:rPr>
              <w:t xml:space="preserve"> for rank&gt;X. The value of X can be left for further study, e.g., L=2.</w:t>
            </w:r>
          </w:p>
          <w:p>
            <w:pPr>
              <w:snapToGrid w:val="0"/>
              <w:spacing w:before="0" w:after="0" w:line="240" w:lineRule="auto"/>
              <w:contextualSpacing/>
              <w:jc w:val="both"/>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pPr>
              <w:snapToGrid w:val="0"/>
              <w:spacing w:before="0" w:after="0" w:line="240" w:lineRule="auto"/>
              <w:contextualSpacing/>
              <w:jc w:val="both"/>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before="0" w:after="0" w:line="240" w:lineRule="auto"/>
              <w:contextualSpacing/>
              <w:jc w:val="both"/>
              <w:rPr>
                <w:rFonts w:ascii="Times" w:hAnsi="Times" w:cs="Times"/>
                <w:b/>
                <w:bCs/>
                <w:lang w:val="en-US"/>
              </w:rPr>
            </w:pPr>
            <w:r>
              <w:rPr>
                <w:b/>
                <w:bCs/>
              </w:rPr>
              <w:t>CMCC</w:t>
            </w:r>
          </w:p>
        </w:tc>
        <w:tc>
          <w:tcPr>
            <w:tcW w:w="8658" w:type="dxa"/>
          </w:tcPr>
          <w:p>
            <w:pPr>
              <w:overflowPunct/>
              <w:spacing w:before="0" w:after="0" w:line="240" w:lineRule="auto"/>
              <w:contextualSpacing/>
              <w:jc w:val="both"/>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pPr>
              <w:overflowPunct/>
              <w:spacing w:before="0" w:after="0" w:line="240" w:lineRule="auto"/>
              <w:contextualSpacing/>
              <w:jc w:val="both"/>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pPr>
              <w:overflowPunct/>
              <w:spacing w:before="0" w:after="0" w:line="240" w:lineRule="auto"/>
              <w:contextualSpacing/>
              <w:jc w:val="both"/>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pPr>
              <w:overflowPunct/>
              <w:spacing w:before="0" w:after="0" w:line="240" w:lineRule="auto"/>
              <w:contextualSpacing/>
              <w:jc w:val="both"/>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pPr>
              <w:overflowPunct/>
              <w:spacing w:before="0" w:after="0" w:line="240" w:lineRule="auto"/>
              <w:contextualSpacing/>
              <w:jc w:val="both"/>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pPr>
              <w:overflowPunct/>
              <w:spacing w:before="0" w:after="0" w:line="240" w:lineRule="auto"/>
              <w:contextualSpacing/>
              <w:jc w:val="both"/>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pPr>
              <w:overflowPunct/>
              <w:spacing w:before="0" w:after="0" w:line="240" w:lineRule="auto"/>
              <w:contextualSpacing/>
              <w:jc w:val="both"/>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pPr>
              <w:overflowPunct/>
              <w:spacing w:before="0" w:after="0" w:line="240" w:lineRule="auto"/>
              <w:contextualSpacing/>
              <w:jc w:val="both"/>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pPr>
              <w:spacing w:before="0" w:after="0" w:line="240" w:lineRule="auto"/>
              <w:contextualSpacing/>
              <w:jc w:val="both"/>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pPr>
              <w:overflowPunct/>
              <w:spacing w:before="0" w:after="0" w:line="240" w:lineRule="auto"/>
              <w:contextualSpacing/>
              <w:jc w:val="both"/>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pPr>
              <w:overflowPunct/>
              <w:spacing w:before="0" w:after="0" w:line="240" w:lineRule="auto"/>
              <w:contextualSpacing/>
              <w:jc w:val="both"/>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pPr>
              <w:spacing w:before="0" w:after="0" w:line="240" w:lineRule="auto"/>
              <w:contextualSpacing/>
              <w:jc w:val="both"/>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before="0" w:after="0" w:line="240" w:lineRule="auto"/>
              <w:contextualSpacing/>
              <w:jc w:val="both"/>
              <w:rPr>
                <w:rFonts w:ascii="Times" w:hAnsi="Times" w:cs="Times"/>
                <w:b/>
                <w:bCs/>
                <w:lang w:val="en-US"/>
              </w:rPr>
            </w:pPr>
            <w:r>
              <w:rPr>
                <w:b/>
                <w:bCs/>
              </w:rPr>
              <w:t>Sharp</w:t>
            </w:r>
          </w:p>
        </w:tc>
        <w:tc>
          <w:tcPr>
            <w:tcW w:w="8658" w:type="dxa"/>
          </w:tcPr>
          <w:p>
            <w:pPr>
              <w:overflowPunct/>
              <w:spacing w:before="0" w:after="0" w:line="240" w:lineRule="auto"/>
              <w:contextualSpacing/>
              <w:jc w:val="both"/>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pPr>
              <w:overflowPunct/>
              <w:spacing w:before="0" w:after="0" w:line="240" w:lineRule="auto"/>
              <w:contextualSpacing/>
              <w:jc w:val="both"/>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pPr>
              <w:pStyle w:val="32"/>
              <w:numPr>
                <w:ilvl w:val="0"/>
                <w:numId w:val="16"/>
              </w:numPr>
              <w:spacing w:before="0" w:after="0" w:line="240" w:lineRule="auto"/>
              <w:contextualSpacing/>
              <w:rPr>
                <w:i/>
                <w:iCs/>
                <w:color w:val="000000"/>
                <w:szCs w:val="20"/>
              </w:rPr>
            </w:pPr>
            <w:r>
              <w:rPr>
                <w:i/>
                <w:iCs/>
                <w:color w:val="000000"/>
                <w:szCs w:val="20"/>
              </w:rPr>
              <w:t xml:space="preserve">Full coherent: Ng=1 </w:t>
            </w:r>
          </w:p>
          <w:p>
            <w:pPr>
              <w:pStyle w:val="32"/>
              <w:numPr>
                <w:ilvl w:val="0"/>
                <w:numId w:val="16"/>
              </w:numPr>
              <w:spacing w:before="0" w:after="0" w:line="240" w:lineRule="auto"/>
              <w:contextualSpacing/>
              <w:rPr>
                <w:i/>
                <w:iCs/>
                <w:color w:val="000000"/>
                <w:szCs w:val="20"/>
              </w:rPr>
            </w:pPr>
            <w:r>
              <w:rPr>
                <w:i/>
                <w:iCs/>
                <w:color w:val="000000"/>
                <w:szCs w:val="20"/>
              </w:rPr>
              <w:t xml:space="preserve">Partial coherent: Ng=2,4. </w:t>
            </w:r>
          </w:p>
          <w:p>
            <w:pPr>
              <w:pStyle w:val="32"/>
              <w:numPr>
                <w:ilvl w:val="0"/>
                <w:numId w:val="16"/>
              </w:numPr>
              <w:spacing w:before="0" w:after="0" w:line="240" w:lineRule="auto"/>
              <w:contextualSpacing/>
              <w:rPr>
                <w:i/>
                <w:iCs/>
                <w:color w:val="000000"/>
                <w:szCs w:val="20"/>
              </w:rPr>
            </w:pPr>
            <w:r>
              <w:rPr>
                <w:i/>
                <w:iCs/>
                <w:color w:val="000000"/>
                <w:szCs w:val="20"/>
              </w:rPr>
              <w:t xml:space="preserve">(Non coherent: Ng=8) </w:t>
            </w:r>
          </w:p>
          <w:p>
            <w:pPr>
              <w:overflowPunct/>
              <w:spacing w:before="0" w:after="0" w:line="240" w:lineRule="auto"/>
              <w:contextualSpacing/>
              <w:jc w:val="both"/>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pPr>
              <w:overflowPunct/>
              <w:spacing w:before="0" w:after="0" w:line="240" w:lineRule="auto"/>
              <w:contextualSpacing/>
              <w:jc w:val="both"/>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pPr>
              <w:overflowPunct/>
              <w:spacing w:before="0" w:after="0" w:line="240" w:lineRule="auto"/>
              <w:contextualSpacing/>
              <w:jc w:val="both"/>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pPr>
              <w:overflowPunct/>
              <w:spacing w:before="0" w:after="0" w:line="240" w:lineRule="auto"/>
              <w:contextualSpacing/>
              <w:jc w:val="both"/>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pPr>
              <w:pStyle w:val="178"/>
              <w:spacing w:before="0" w:after="0" w:line="240" w:lineRule="auto"/>
              <w:contextualSpacing/>
              <w:jc w:val="both"/>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before="0" w:after="0" w:line="240" w:lineRule="auto"/>
              <w:contextualSpacing/>
              <w:jc w:val="both"/>
              <w:rPr>
                <w:rFonts w:ascii="Times" w:hAnsi="Times" w:cs="Times"/>
                <w:b/>
                <w:bCs/>
                <w:lang w:val="en-US"/>
              </w:rPr>
            </w:pPr>
            <w:r>
              <w:rPr>
                <w:b/>
                <w:bCs/>
              </w:rPr>
              <w:t>MediaTek Inc.</w:t>
            </w:r>
          </w:p>
        </w:tc>
        <w:tc>
          <w:tcPr>
            <w:tcW w:w="8658" w:type="dxa"/>
          </w:tcPr>
          <w:p>
            <w:pPr>
              <w:overflowPunct/>
              <w:spacing w:before="0" w:after="0" w:line="240" w:lineRule="auto"/>
              <w:contextualSpacing/>
              <w:jc w:val="both"/>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pPr>
              <w:overflowPunct/>
              <w:spacing w:before="0" w:after="0" w:line="240" w:lineRule="auto"/>
              <w:contextualSpacing/>
              <w:jc w:val="both"/>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pPr>
              <w:pStyle w:val="32"/>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pPr>
              <w:pStyle w:val="32"/>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pPr>
              <w:overflowPunct/>
              <w:spacing w:before="0" w:after="0" w:line="240" w:lineRule="auto"/>
              <w:contextualSpacing/>
              <w:jc w:val="both"/>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pPr>
              <w:overflowPunct/>
              <w:spacing w:before="0" w:after="0" w:line="240" w:lineRule="auto"/>
              <w:contextualSpacing/>
              <w:jc w:val="both"/>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pPr>
              <w:overflowPunct/>
              <w:spacing w:before="0" w:after="0" w:line="240" w:lineRule="auto"/>
              <w:contextualSpacing/>
              <w:jc w:val="both"/>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pPr>
              <w:spacing w:before="0" w:after="0" w:line="240" w:lineRule="auto"/>
              <w:contextualSpacing/>
              <w:jc w:val="both"/>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before="0" w:after="0" w:line="240" w:lineRule="auto"/>
              <w:contextualSpacing/>
              <w:jc w:val="both"/>
              <w:rPr>
                <w:rFonts w:ascii="Times" w:hAnsi="Times" w:cs="Times"/>
                <w:b/>
                <w:bCs/>
                <w:lang w:val="en-US"/>
              </w:rPr>
            </w:pPr>
            <w:r>
              <w:rPr>
                <w:b/>
                <w:bCs/>
              </w:rPr>
              <w:t>Apple</w:t>
            </w:r>
          </w:p>
        </w:tc>
        <w:tc>
          <w:tcPr>
            <w:tcW w:w="8658" w:type="dxa"/>
          </w:tcPr>
          <w:p>
            <w:pPr>
              <w:overflowPunct/>
              <w:spacing w:before="0" w:after="0" w:line="240" w:lineRule="auto"/>
              <w:contextualSpacing/>
              <w:jc w:val="both"/>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pPr>
              <w:pStyle w:val="32"/>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pPr>
              <w:pStyle w:val="32"/>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pPr>
              <w:pStyle w:val="32"/>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pPr>
              <w:pStyle w:val="32"/>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pPr>
              <w:pStyle w:val="32"/>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pPr>
              <w:overflowPunct/>
              <w:spacing w:before="0" w:after="0" w:line="240" w:lineRule="auto"/>
              <w:contextualSpacing/>
              <w:jc w:val="both"/>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pPr>
              <w:overflowPunct/>
              <w:spacing w:before="0" w:after="0" w:line="240" w:lineRule="auto"/>
              <w:contextualSpacing/>
              <w:jc w:val="both"/>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pPr>
              <w:pStyle w:val="32"/>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pPr>
              <w:pStyle w:val="32"/>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pPr>
              <w:pStyle w:val="32"/>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pPr>
              <w:pStyle w:val="32"/>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pPr>
              <w:pStyle w:val="32"/>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pPr>
              <w:overflowPunct/>
              <w:spacing w:before="0" w:after="0" w:line="240" w:lineRule="auto"/>
              <w:contextualSpacing/>
              <w:jc w:val="both"/>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pPr>
              <w:pageBreakBefore/>
              <w:overflowPunct/>
              <w:spacing w:before="0" w:after="0" w:line="240" w:lineRule="auto"/>
              <w:contextualSpacing/>
              <w:jc w:val="both"/>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pPr>
              <w:overflowPunct/>
              <w:spacing w:before="0" w:after="0" w:line="240" w:lineRule="auto"/>
              <w:contextualSpacing/>
              <w:jc w:val="both"/>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pPr>
              <w:pStyle w:val="32"/>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pPr>
              <w:spacing w:before="0" w:after="0" w:line="240" w:lineRule="auto"/>
              <w:contextualSpacing/>
              <w:jc w:val="both"/>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before="0" w:after="0" w:line="240" w:lineRule="auto"/>
              <w:contextualSpacing/>
              <w:jc w:val="both"/>
              <w:rPr>
                <w:rFonts w:ascii="Times" w:hAnsi="Times" w:cs="Times"/>
                <w:b/>
                <w:bCs/>
                <w:i/>
                <w:iCs/>
                <w:lang w:val="en-US"/>
              </w:rPr>
            </w:pPr>
            <w:r>
              <w:rPr>
                <w:b/>
                <w:bCs/>
              </w:rPr>
              <w:t>Ericsson</w:t>
            </w:r>
          </w:p>
        </w:tc>
        <w:tc>
          <w:tcPr>
            <w:tcW w:w="8658" w:type="dxa"/>
          </w:tcPr>
          <w:p>
            <w:pPr>
              <w:overflowPunct/>
              <w:spacing w:before="0" w:after="0" w:line="240" w:lineRule="auto"/>
              <w:contextualSpacing/>
              <w:jc w:val="both"/>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pPr>
              <w:overflowPunct/>
              <w:spacing w:before="0" w:after="0" w:line="240" w:lineRule="auto"/>
              <w:contextualSpacing/>
              <w:jc w:val="both"/>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pPr>
              <w:overflowPunct/>
              <w:spacing w:before="0" w:after="0" w:line="240" w:lineRule="auto"/>
              <w:contextualSpacing/>
              <w:jc w:val="both"/>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pPr>
              <w:overflowPunct/>
              <w:spacing w:before="0" w:after="0" w:line="240" w:lineRule="auto"/>
              <w:contextualSpacing/>
              <w:jc w:val="both"/>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pPr>
              <w:overflowPunct/>
              <w:spacing w:before="0" w:after="0" w:line="240" w:lineRule="auto"/>
              <w:contextualSpacing/>
              <w:jc w:val="both"/>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pPr>
              <w:spacing w:before="0" w:after="0" w:line="240" w:lineRule="auto"/>
              <w:contextualSpacing/>
              <w:jc w:val="both"/>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before="0" w:after="0" w:line="240" w:lineRule="auto"/>
              <w:contextualSpacing/>
              <w:jc w:val="both"/>
              <w:rPr>
                <w:rFonts w:ascii="Times" w:hAnsi="Times" w:cs="Times"/>
                <w:b/>
                <w:bCs/>
                <w:lang w:val="en-US"/>
              </w:rPr>
            </w:pPr>
            <w:r>
              <w:rPr>
                <w:b/>
                <w:bCs/>
              </w:rPr>
              <w:t>Samsung</w:t>
            </w:r>
          </w:p>
        </w:tc>
        <w:tc>
          <w:tcPr>
            <w:tcW w:w="8658" w:type="dxa"/>
          </w:tcPr>
          <w:p>
            <w:pPr>
              <w:spacing w:before="0" w:after="0" w:line="240" w:lineRule="auto"/>
              <w:contextualSpacing/>
              <w:jc w:val="both"/>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pPr>
              <w:pStyle w:val="32"/>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pPr>
              <w:pStyle w:val="32"/>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pPr>
              <w:pStyle w:val="32"/>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ctrlPr>
                    <w:rPr>
                      <w:rFonts w:ascii="Cambria Math" w:hAnsi="Cambria Math"/>
                      <w:i/>
                      <w:iCs/>
                      <w:color w:val="000000"/>
                      <w:szCs w:val="20"/>
                    </w:rPr>
                  </m:ctrlPr>
                </m:e>
                <m:sub>
                  <m:r>
                    <w:rPr>
                      <w:rFonts w:ascii="Cambria Math" w:hAnsi="Cambria Math"/>
                      <w:color w:val="000000"/>
                      <w:szCs w:val="20"/>
                    </w:rPr>
                    <m:t>g</m:t>
                  </m:r>
                  <m:ctrlPr>
                    <w:rPr>
                      <w:rFonts w:ascii="Cambria Math" w:hAnsi="Cambria Math"/>
                      <w:i/>
                      <w:iCs/>
                      <w:color w:val="000000"/>
                      <w:szCs w:val="20"/>
                    </w:rPr>
                  </m:ctrlPr>
                </m:sub>
              </m:sSub>
              <m:r>
                <w:rPr>
                  <w:rFonts w:ascii="Cambria Math" w:hAnsi="Cambria Math"/>
                  <w:color w:val="000000"/>
                  <w:szCs w:val="20"/>
                </w:rPr>
                <m:t>=1,2,4</m:t>
              </m:r>
            </m:oMath>
            <w:r>
              <w:rPr>
                <w:i/>
                <w:iCs/>
                <w:color w:val="000000"/>
                <w:szCs w:val="20"/>
              </w:rPr>
              <w:t>)</w:t>
            </w:r>
          </w:p>
          <w:p>
            <w:pPr>
              <w:pStyle w:val="32"/>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pPr>
              <w:pStyle w:val="32"/>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ctrlPr>
                    <w:rPr>
                      <w:rFonts w:ascii="Cambria Math" w:hAnsi="Cambria Math"/>
                      <w:i/>
                      <w:iCs/>
                      <w:lang w:eastAsia="ko-KR"/>
                    </w:rPr>
                  </m:ctrlPr>
                </m:e>
                <m:sub>
                  <m:r>
                    <w:rPr>
                      <w:rFonts w:ascii="Cambria Math" w:hAnsi="Cambria Math"/>
                      <w:lang w:eastAsia="ko-KR"/>
                    </w:rPr>
                    <m:t>g</m:t>
                  </m:r>
                  <m:ctrlPr>
                    <w:rPr>
                      <w:rFonts w:ascii="Cambria Math" w:hAnsi="Cambria Math"/>
                      <w:i/>
                      <w:iCs/>
                      <w:lang w:eastAsia="ko-KR"/>
                    </w:rPr>
                  </m:ctrlPr>
                </m:sub>
              </m:sSub>
              <m:r>
                <w:rPr>
                  <w:rFonts w:ascii="Cambria Math" w:hAnsi="Cambria Math"/>
                  <w:lang w:eastAsia="ko-KR"/>
                </w:rPr>
                <m:t>=8</m:t>
              </m:r>
            </m:oMath>
            <w:r>
              <w:rPr>
                <w:rFonts w:ascii="Times New Roman" w:hAnsi="Times New Roman"/>
                <w:i/>
                <w:lang w:eastAsia="ko-KR"/>
              </w:rPr>
              <w:t>)</w:t>
            </w:r>
          </w:p>
          <w:p>
            <w:pPr>
              <w:spacing w:before="0" w:after="0" w:line="240" w:lineRule="auto"/>
              <w:contextualSpacing/>
              <w:jc w:val="both"/>
              <w:rPr>
                <w:i/>
                <w:lang w:val="en-US" w:eastAsia="ko-KR"/>
              </w:rPr>
            </w:pPr>
            <w:r>
              <w:rPr>
                <w:b/>
                <w:i/>
                <w:lang w:val="en-US" w:eastAsia="ko-KR"/>
              </w:rPr>
              <w:t>Proposal 2</w:t>
            </w:r>
            <w:r>
              <w:rPr>
                <w:i/>
                <w:lang w:val="en-US" w:eastAsia="ko-KR"/>
              </w:rPr>
              <w:t xml:space="preserve">: regarding the 8Tx UL codebook, </w:t>
            </w:r>
          </w:p>
          <w:p>
            <w:pPr>
              <w:pStyle w:val="32"/>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pPr>
              <w:pStyle w:val="32"/>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ctrlPr>
                    <w:rPr>
                      <w:rFonts w:ascii="Cambria Math" w:hAnsi="Cambria Math"/>
                      <w:i/>
                      <w:lang w:eastAsia="ko-KR"/>
                    </w:rPr>
                  </m:ctrlPr>
                </m:e>
                <m:sub>
                  <m:r>
                    <w:rPr>
                      <w:rFonts w:ascii="Cambria Math" w:hAnsi="Cambria Math"/>
                      <w:lang w:eastAsia="ko-KR"/>
                    </w:rPr>
                    <m:t>g</m:t>
                  </m:r>
                  <m:ctrlPr>
                    <w:rPr>
                      <w:rFonts w:ascii="Cambria Math" w:hAnsi="Cambria Math"/>
                      <w:i/>
                      <w:lang w:eastAsia="ko-KR"/>
                    </w:rPr>
                  </m:ctrlP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ctrlPr>
                    <w:rPr>
                      <w:rFonts w:ascii="Cambria Math" w:hAnsi="Cambria Math"/>
                      <w:i/>
                      <w:lang w:eastAsia="ko-KR"/>
                    </w:rPr>
                  </m:ctrlPr>
                </m:e>
                <m:sub>
                  <m:r>
                    <w:rPr>
                      <w:rFonts w:ascii="Cambria Math" w:hAnsi="Cambria Math"/>
                      <w:lang w:eastAsia="ko-KR"/>
                    </w:rPr>
                    <m:t>1</m:t>
                  </m:r>
                  <m:ctrlPr>
                    <w:rPr>
                      <w:rFonts w:ascii="Cambria Math" w:hAnsi="Cambria Math"/>
                      <w:i/>
                      <w:lang w:eastAsia="ko-KR"/>
                    </w:rPr>
                  </m:ctrlP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ctrlPr>
                    <w:rPr>
                      <w:rFonts w:ascii="Cambria Math" w:hAnsi="Cambria Math"/>
                      <w:i/>
                      <w:lang w:eastAsia="ko-KR"/>
                    </w:rPr>
                  </m:ctrlPr>
                </m:e>
                <m:sub>
                  <m:r>
                    <w:rPr>
                      <w:rFonts w:ascii="Cambria Math" w:hAnsi="Cambria Math"/>
                      <w:lang w:eastAsia="ko-KR"/>
                    </w:rPr>
                    <m:t>2</m:t>
                  </m:r>
                  <m:ctrlPr>
                    <w:rPr>
                      <w:rFonts w:ascii="Cambria Math" w:hAnsi="Cambria Math"/>
                      <w:i/>
                      <w:lang w:eastAsia="ko-KR"/>
                    </w:rPr>
                  </m:ctrlP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ctrlPr>
                    <w:rPr>
                      <w:rFonts w:ascii="Cambria Math" w:hAnsi="Cambria Math"/>
                      <w:i/>
                      <w:lang w:eastAsia="ko-KR"/>
                    </w:rPr>
                  </m:ctrlPr>
                </m:e>
                <m:sub>
                  <m:r>
                    <w:rPr>
                      <w:rFonts w:ascii="Cambria Math" w:hAnsi="Cambria Math"/>
                      <w:lang w:eastAsia="ko-KR"/>
                    </w:rPr>
                    <m:t>1</m:t>
                  </m:r>
                  <m:ctrlPr>
                    <w:rPr>
                      <w:rFonts w:ascii="Cambria Math" w:hAnsi="Cambria Math"/>
                      <w:i/>
                      <w:lang w:eastAsia="ko-KR"/>
                    </w:rPr>
                  </m:ctrlP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ctrlPr>
                    <w:rPr>
                      <w:rFonts w:ascii="Cambria Math" w:hAnsi="Cambria Math"/>
                      <w:i/>
                      <w:lang w:eastAsia="ko-KR"/>
                    </w:rPr>
                  </m:ctrlPr>
                </m:e>
                <m:sub>
                  <m:r>
                    <w:rPr>
                      <w:rFonts w:ascii="Cambria Math" w:hAnsi="Cambria Math"/>
                      <w:lang w:eastAsia="ko-KR"/>
                    </w:rPr>
                    <m:t>2</m:t>
                  </m:r>
                  <m:ctrlPr>
                    <w:rPr>
                      <w:rFonts w:ascii="Cambria Math" w:hAnsi="Cambria Math"/>
                      <w:i/>
                      <w:lang w:eastAsia="ko-KR"/>
                    </w:rPr>
                  </m:ctrlPr>
                </m:sub>
              </m:sSub>
              <m:r>
                <w:rPr>
                  <w:rFonts w:ascii="Cambria Math" w:hAnsi="Cambria Math"/>
                  <w:lang w:eastAsia="ko-KR"/>
                </w:rPr>
                <m:t>,L</m:t>
              </m:r>
            </m:oMath>
            <w:r>
              <w:rPr>
                <w:rFonts w:ascii="Times New Roman" w:hAnsi="Times New Roman"/>
                <w:i/>
                <w:lang w:eastAsia="ko-KR"/>
              </w:rPr>
              <w:t>) to describe/configure 8Tx UL codebook</w:t>
            </w:r>
          </w:p>
          <w:p>
            <w:pPr>
              <w:pStyle w:val="32"/>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ctrlPr>
                        <w:rPr>
                          <w:rFonts w:ascii="Cambria Math" w:hAnsi="Cambria Math"/>
                          <w:i/>
                          <w:iCs/>
                          <w:color w:val="000000"/>
                          <w:szCs w:val="20"/>
                        </w:rPr>
                      </m:ctrlPr>
                    </m:e>
                    <m:sub>
                      <m:r>
                        <w:rPr>
                          <w:rFonts w:ascii="Cambria Math" w:hAnsi="Cambria Math"/>
                          <w:color w:val="000000"/>
                          <w:szCs w:val="20"/>
                        </w:rPr>
                        <m:t>g</m:t>
                      </m:r>
                      <m:ctrlPr>
                        <w:rPr>
                          <w:rFonts w:ascii="Cambria Math" w:hAnsi="Cambria Math"/>
                          <w:i/>
                          <w:iCs/>
                          <w:color w:val="000000"/>
                          <w:szCs w:val="20"/>
                        </w:rPr>
                      </m:ctrlP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ctrlPr>
                        <w:rPr>
                          <w:rFonts w:ascii="Cambria Math" w:hAnsi="Cambria Math"/>
                          <w:i/>
                          <w:iCs/>
                          <w:color w:val="000000"/>
                          <w:szCs w:val="20"/>
                        </w:rPr>
                      </m:ctrlPr>
                    </m:e>
                    <m:sub>
                      <m:r>
                        <w:rPr>
                          <w:rFonts w:ascii="Cambria Math" w:hAnsi="Cambria Math"/>
                          <w:color w:val="000000"/>
                          <w:szCs w:val="20"/>
                        </w:rPr>
                        <m:t>1</m:t>
                      </m:r>
                      <m:ctrlPr>
                        <w:rPr>
                          <w:rFonts w:ascii="Cambria Math" w:hAnsi="Cambria Math"/>
                          <w:i/>
                          <w:iCs/>
                          <w:color w:val="000000"/>
                          <w:szCs w:val="20"/>
                        </w:rPr>
                      </m:ctrlP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ctrlPr>
                        <w:rPr>
                          <w:rFonts w:ascii="Cambria Math" w:hAnsi="Cambria Math"/>
                          <w:i/>
                          <w:iCs/>
                          <w:color w:val="000000"/>
                          <w:szCs w:val="20"/>
                        </w:rPr>
                      </m:ctrlPr>
                    </m:e>
                    <m:sub>
                      <m:r>
                        <w:rPr>
                          <w:rFonts w:ascii="Cambria Math" w:hAnsi="Cambria Math"/>
                          <w:color w:val="000000"/>
                          <w:szCs w:val="20"/>
                        </w:rPr>
                        <m:t>2</m:t>
                      </m:r>
                      <m:ctrlPr>
                        <w:rPr>
                          <w:rFonts w:ascii="Cambria Math" w:hAnsi="Cambria Math"/>
                          <w:i/>
                          <w:iCs/>
                          <w:color w:val="000000"/>
                          <w:szCs w:val="20"/>
                        </w:rPr>
                      </m:ctrlPr>
                    </m:sub>
                  </m:sSub>
                  <m:r>
                    <w:rPr>
                      <w:rFonts w:ascii="Cambria Math" w:hAnsi="Cambria Math"/>
                      <w:color w:val="000000"/>
                      <w:szCs w:val="20"/>
                    </w:rPr>
                    <m:t>,P</m:t>
                  </m:r>
                  <m:ctrlPr>
                    <w:rPr>
                      <w:rFonts w:ascii="Cambria Math" w:hAnsi="Cambria Math"/>
                      <w:i/>
                      <w:iCs/>
                      <w:color w:val="000000"/>
                      <w:szCs w:val="20"/>
                    </w:rPr>
                  </m:ctrlP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ctrlPr>
                    <w:rPr>
                      <w:rFonts w:ascii="Cambria Math" w:hAnsi="Cambria Math"/>
                      <w:i/>
                      <w:iCs/>
                      <w:color w:val="000000"/>
                      <w:szCs w:val="20"/>
                    </w:rPr>
                  </m:ctrlP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ctrlPr>
                    <w:rPr>
                      <w:rFonts w:ascii="Cambria Math" w:hAnsi="Cambria Math"/>
                      <w:i/>
                      <w:iCs/>
                      <w:color w:val="000000"/>
                      <w:szCs w:val="20"/>
                    </w:rPr>
                  </m:ctrlPr>
                </m:e>
              </m:d>
            </m:oMath>
          </w:p>
          <w:p>
            <w:pPr>
              <w:pStyle w:val="32"/>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ctrlPr>
                        <w:rPr>
                          <w:rFonts w:ascii="Cambria Math" w:hAnsi="Cambria Math"/>
                          <w:i/>
                          <w:iCs/>
                          <w:color w:val="000000"/>
                          <w:szCs w:val="20"/>
                        </w:rPr>
                      </m:ctrlPr>
                    </m:e>
                    <m:sub>
                      <m:r>
                        <w:rPr>
                          <w:rFonts w:ascii="Cambria Math" w:hAnsi="Cambria Math"/>
                          <w:color w:val="000000"/>
                          <w:szCs w:val="20"/>
                        </w:rPr>
                        <m:t>g</m:t>
                      </m:r>
                      <m:ctrlPr>
                        <w:rPr>
                          <w:rFonts w:ascii="Cambria Math" w:hAnsi="Cambria Math"/>
                          <w:i/>
                          <w:iCs/>
                          <w:color w:val="000000"/>
                          <w:szCs w:val="20"/>
                        </w:rPr>
                      </m:ctrlP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ctrlPr>
                        <w:rPr>
                          <w:rFonts w:ascii="Cambria Math" w:hAnsi="Cambria Math"/>
                          <w:i/>
                          <w:iCs/>
                          <w:color w:val="000000"/>
                          <w:szCs w:val="20"/>
                        </w:rPr>
                      </m:ctrlPr>
                    </m:e>
                    <m:sub>
                      <m:r>
                        <w:rPr>
                          <w:rFonts w:ascii="Cambria Math" w:hAnsi="Cambria Math"/>
                          <w:color w:val="000000"/>
                          <w:szCs w:val="20"/>
                        </w:rPr>
                        <m:t>1</m:t>
                      </m:r>
                      <m:ctrlPr>
                        <w:rPr>
                          <w:rFonts w:ascii="Cambria Math" w:hAnsi="Cambria Math"/>
                          <w:i/>
                          <w:iCs/>
                          <w:color w:val="000000"/>
                          <w:szCs w:val="20"/>
                        </w:rPr>
                      </m:ctrlP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ctrlPr>
                        <w:rPr>
                          <w:rFonts w:ascii="Cambria Math" w:hAnsi="Cambria Math"/>
                          <w:i/>
                          <w:iCs/>
                          <w:color w:val="000000"/>
                          <w:szCs w:val="20"/>
                        </w:rPr>
                      </m:ctrlPr>
                    </m:e>
                    <m:sub>
                      <m:r>
                        <w:rPr>
                          <w:rFonts w:ascii="Cambria Math" w:hAnsi="Cambria Math"/>
                          <w:color w:val="000000"/>
                          <w:szCs w:val="20"/>
                        </w:rPr>
                        <m:t>2</m:t>
                      </m:r>
                      <m:ctrlPr>
                        <w:rPr>
                          <w:rFonts w:ascii="Cambria Math" w:hAnsi="Cambria Math"/>
                          <w:i/>
                          <w:iCs/>
                          <w:color w:val="000000"/>
                          <w:szCs w:val="20"/>
                        </w:rPr>
                      </m:ctrlPr>
                    </m:sub>
                  </m:sSub>
                  <m:r>
                    <w:rPr>
                      <w:rFonts w:ascii="Cambria Math" w:hAnsi="Cambria Math"/>
                      <w:color w:val="000000"/>
                      <w:szCs w:val="20"/>
                    </w:rPr>
                    <m:t>,P</m:t>
                  </m:r>
                  <m:ctrlPr>
                    <w:rPr>
                      <w:rFonts w:ascii="Cambria Math" w:hAnsi="Cambria Math"/>
                      <w:i/>
                      <w:iCs/>
                      <w:color w:val="000000"/>
                      <w:szCs w:val="20"/>
                    </w:rPr>
                  </m:ctrlP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ctrlPr>
                    <w:rPr>
                      <w:rFonts w:ascii="Cambria Math" w:hAnsi="Cambria Math"/>
                      <w:i/>
                      <w:iCs/>
                      <w:color w:val="000000"/>
                      <w:szCs w:val="20"/>
                    </w:rPr>
                  </m:ctrlPr>
                </m:e>
              </m:d>
              <m:r>
                <w:rPr>
                  <w:rFonts w:ascii="Cambria Math" w:hAnsi="Cambria Math"/>
                  <w:color w:val="000000"/>
                  <w:szCs w:val="20"/>
                </w:rPr>
                <m:t>,(4,1,1,2)</m:t>
              </m:r>
            </m:oMath>
          </w:p>
          <w:p>
            <w:pPr>
              <w:pStyle w:val="32"/>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ctrlPr>
                        <w:rPr>
                          <w:rFonts w:ascii="Cambria Math" w:hAnsi="Cambria Math"/>
                          <w:i/>
                          <w:iCs/>
                          <w:color w:val="000000"/>
                          <w:szCs w:val="20"/>
                        </w:rPr>
                      </m:ctrlPr>
                    </m:e>
                    <m:sub>
                      <m:r>
                        <w:rPr>
                          <w:rFonts w:ascii="Cambria Math" w:hAnsi="Cambria Math"/>
                          <w:color w:val="000000"/>
                          <w:szCs w:val="20"/>
                        </w:rPr>
                        <m:t>g</m:t>
                      </m:r>
                      <m:ctrlPr>
                        <w:rPr>
                          <w:rFonts w:ascii="Cambria Math" w:hAnsi="Cambria Math"/>
                          <w:i/>
                          <w:iCs/>
                          <w:color w:val="000000"/>
                          <w:szCs w:val="20"/>
                        </w:rPr>
                      </m:ctrlP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ctrlPr>
                        <w:rPr>
                          <w:rFonts w:ascii="Cambria Math" w:hAnsi="Cambria Math"/>
                          <w:i/>
                          <w:iCs/>
                          <w:color w:val="000000"/>
                          <w:szCs w:val="20"/>
                        </w:rPr>
                      </m:ctrlPr>
                    </m:e>
                    <m:sub>
                      <m:r>
                        <w:rPr>
                          <w:rFonts w:ascii="Cambria Math" w:hAnsi="Cambria Math"/>
                          <w:color w:val="000000"/>
                          <w:szCs w:val="20"/>
                        </w:rPr>
                        <m:t>1</m:t>
                      </m:r>
                      <m:ctrlPr>
                        <w:rPr>
                          <w:rFonts w:ascii="Cambria Math" w:hAnsi="Cambria Math"/>
                          <w:i/>
                          <w:iCs/>
                          <w:color w:val="000000"/>
                          <w:szCs w:val="20"/>
                        </w:rPr>
                      </m:ctrlP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ctrlPr>
                        <w:rPr>
                          <w:rFonts w:ascii="Cambria Math" w:hAnsi="Cambria Math"/>
                          <w:i/>
                          <w:iCs/>
                          <w:color w:val="000000"/>
                          <w:szCs w:val="20"/>
                        </w:rPr>
                      </m:ctrlPr>
                    </m:e>
                    <m:sub>
                      <m:r>
                        <w:rPr>
                          <w:rFonts w:ascii="Cambria Math" w:hAnsi="Cambria Math"/>
                          <w:color w:val="000000"/>
                          <w:szCs w:val="20"/>
                        </w:rPr>
                        <m:t>2</m:t>
                      </m:r>
                      <m:ctrlPr>
                        <w:rPr>
                          <w:rFonts w:ascii="Cambria Math" w:hAnsi="Cambria Math"/>
                          <w:i/>
                          <w:iCs/>
                          <w:color w:val="000000"/>
                          <w:szCs w:val="20"/>
                        </w:rPr>
                      </m:ctrlPr>
                    </m:sub>
                  </m:sSub>
                  <m:r>
                    <w:rPr>
                      <w:rFonts w:ascii="Cambria Math" w:hAnsi="Cambria Math"/>
                      <w:color w:val="000000"/>
                      <w:szCs w:val="20"/>
                    </w:rPr>
                    <m:t>,P</m:t>
                  </m:r>
                  <m:ctrlPr>
                    <w:rPr>
                      <w:rFonts w:ascii="Cambria Math" w:hAnsi="Cambria Math"/>
                      <w:i/>
                      <w:iCs/>
                      <w:color w:val="000000"/>
                      <w:szCs w:val="20"/>
                    </w:rPr>
                  </m:ctrlP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ctrlPr>
                    <w:rPr>
                      <w:rFonts w:ascii="Cambria Math" w:hAnsi="Cambria Math"/>
                      <w:i/>
                      <w:iCs/>
                      <w:color w:val="000000"/>
                      <w:szCs w:val="20"/>
                    </w:rPr>
                  </m:ctrlPr>
                </m:e>
              </m:d>
            </m:oMath>
          </w:p>
          <w:p>
            <w:pPr>
              <w:spacing w:before="0" w:after="0" w:line="240" w:lineRule="auto"/>
              <w:contextualSpacing/>
              <w:jc w:val="both"/>
              <w:rPr>
                <w:i/>
              </w:rPr>
            </w:pPr>
            <w:r>
              <w:rPr>
                <w:b/>
                <w:i/>
              </w:rPr>
              <w:t xml:space="preserve">Proposal 3: </w:t>
            </w:r>
            <w:r>
              <w:rPr>
                <w:i/>
              </w:rPr>
              <w:t>study the following approaches to reduce TPMI payload</w:t>
            </w:r>
          </w:p>
          <w:p>
            <w:pPr>
              <w:pStyle w:val="32"/>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pPr>
              <w:pStyle w:val="32"/>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pPr>
              <w:pStyle w:val="175"/>
              <w:spacing w:before="0" w:after="0" w:afterAutospacing="0" w:line="240" w:lineRule="auto"/>
              <w:ind w:firstLine="0"/>
              <w:contextualSpacing/>
              <w:rPr>
                <w:rFonts w:cs="Times New Roman"/>
                <w:lang w:val="en-US"/>
              </w:rPr>
            </w:pPr>
          </w:p>
          <w:p>
            <w:pPr>
              <w:pStyle w:val="175"/>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pPr>
              <w:spacing w:before="0" w:after="0" w:line="240" w:lineRule="auto"/>
              <w:contextualSpacing/>
              <w:jc w:val="both"/>
              <w:rPr>
                <w:i/>
                <w:lang w:eastAsia="ko-KR"/>
              </w:rPr>
            </w:pPr>
            <w:r>
              <w:rPr>
                <w:b/>
                <w:i/>
                <w:lang w:eastAsia="ko-KR"/>
              </w:rPr>
              <w:t>Proposal 5</w:t>
            </w:r>
            <w:r>
              <w:rPr>
                <w:i/>
                <w:lang w:eastAsia="ko-KR"/>
              </w:rPr>
              <w:t>: regarding 8Tx NCB based UL transmission,</w:t>
            </w:r>
          </w:p>
          <w:p>
            <w:pPr>
              <w:pStyle w:val="32"/>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ctrlPr>
                    <w:rPr>
                      <w:rFonts w:ascii="Cambria Math" w:hAnsi="Cambria Math"/>
                      <w:i/>
                      <w:lang w:eastAsia="ko-KR"/>
                    </w:rPr>
                  </m:ctrlPr>
                </m:e>
                <m:sub>
                  <m:r>
                    <w:rPr>
                      <w:rFonts w:ascii="Cambria Math" w:hAnsi="Cambria Math"/>
                      <w:lang w:eastAsia="ko-KR"/>
                    </w:rPr>
                    <m:t>SRS</m:t>
                  </m:r>
                  <m:ctrlPr>
                    <w:rPr>
                      <w:rFonts w:ascii="Cambria Math" w:hAnsi="Cambria Math"/>
                      <w:i/>
                      <w:lang w:eastAsia="ko-KR"/>
                    </w:rPr>
                  </m:ctrlPr>
                </m:sub>
              </m:sSub>
            </m:oMath>
            <w:r>
              <w:rPr>
                <w:rFonts w:ascii="Times New Roman" w:hAnsi="Times New Roman"/>
                <w:i/>
                <w:lang w:eastAsia="ko-KR"/>
              </w:rPr>
              <w:t>): support up to 8</w:t>
            </w:r>
          </w:p>
          <w:p>
            <w:pPr>
              <w:pStyle w:val="32"/>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pPr>
              <w:pStyle w:val="32"/>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ctrlPr>
                    <w:rPr>
                      <w:rFonts w:ascii="Cambria Math" w:hAnsi="Cambria Math"/>
                      <w:i/>
                      <w:lang w:eastAsia="ko-KR"/>
                    </w:rPr>
                  </m:ctrlPr>
                </m:e>
                <m:sub>
                  <m:r>
                    <w:rPr>
                      <w:rFonts w:ascii="Cambria Math" w:hAnsi="Cambria Math"/>
                      <w:lang w:eastAsia="ko-KR"/>
                    </w:rPr>
                    <m:t>SRS</m:t>
                  </m:r>
                  <m:ctrlPr>
                    <w:rPr>
                      <w:rFonts w:ascii="Cambria Math" w:hAnsi="Cambria Math"/>
                      <w:i/>
                      <w:lang w:eastAsia="ko-KR"/>
                    </w:rPr>
                  </m:ctrlP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pPr>
              <w:pStyle w:val="32"/>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ctrlPr>
                    <w:rPr>
                      <w:rFonts w:ascii="Cambria Math" w:hAnsi="Cambria Math"/>
                      <w:i/>
                      <w:lang w:eastAsia="ko-KR"/>
                    </w:rPr>
                  </m:ctrlPr>
                </m:e>
                <m:sub>
                  <m:r>
                    <w:rPr>
                      <w:rFonts w:ascii="Cambria Math" w:hAnsi="Cambria Math"/>
                      <w:lang w:eastAsia="ko-KR"/>
                    </w:rPr>
                    <m:t>SRS</m:t>
                  </m:r>
                  <m:ctrlPr>
                    <w:rPr>
                      <w:rFonts w:ascii="Cambria Math" w:hAnsi="Cambria Math"/>
                      <w:i/>
                      <w:lang w:eastAsia="ko-KR"/>
                    </w:rPr>
                  </m:ctrlP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ctrlPr>
                    <w:rPr>
                      <w:rFonts w:ascii="Cambria Math" w:hAnsi="Cambria Math"/>
                      <w:i/>
                      <w:lang w:eastAsia="ko-KR"/>
                    </w:rPr>
                  </m:ctrlPr>
                </m:e>
                <m:sub>
                  <m:r>
                    <w:rPr>
                      <w:rFonts w:ascii="Cambria Math" w:hAnsi="Cambria Math"/>
                      <w:lang w:eastAsia="ko-KR"/>
                    </w:rPr>
                    <m:t>SRS</m:t>
                  </m:r>
                  <m:ctrlPr>
                    <w:rPr>
                      <w:rFonts w:ascii="Cambria Math" w:hAnsi="Cambria Math"/>
                      <w:i/>
                      <w:lang w:eastAsia="ko-KR"/>
                    </w:rPr>
                  </m:ctrlPr>
                </m:sub>
              </m:sSub>
            </m:oMath>
            <w:r>
              <w:rPr>
                <w:rFonts w:ascii="Times New Roman" w:hAnsi="Times New Roman"/>
                <w:i/>
                <w:lang w:eastAsia="ko-KR"/>
              </w:rPr>
              <w:t xml:space="preserve"> bitmap</w:t>
            </w:r>
          </w:p>
          <w:p>
            <w:pPr>
              <w:spacing w:before="0" w:after="0" w:line="240" w:lineRule="auto"/>
              <w:contextualSpacing/>
              <w:jc w:val="both"/>
              <w:rPr>
                <w:i/>
                <w:lang w:eastAsia="ko-KR"/>
              </w:rPr>
            </w:pPr>
            <w:r>
              <w:rPr>
                <w:b/>
                <w:i/>
                <w:lang w:eastAsia="ko-KR"/>
              </w:rPr>
              <w:t>Proposal 6</w:t>
            </w:r>
            <w:r>
              <w:rPr>
                <w:i/>
                <w:lang w:eastAsia="ko-KR"/>
              </w:rPr>
              <w:t xml:space="preserve">: for STx2P, support both </w:t>
            </w:r>
          </w:p>
          <w:p>
            <w:pPr>
              <w:pStyle w:val="113"/>
              <w:numPr>
                <w:ilvl w:val="0"/>
                <w:numId w:val="19"/>
              </w:numPr>
              <w:spacing w:before="0" w:line="240" w:lineRule="auto"/>
              <w:contextualSpacing/>
              <w:jc w:val="both"/>
              <w:rPr>
                <w:rFonts w:ascii="Times New Roman" w:hAnsi="Times New Roman"/>
                <w:i/>
                <w:sz w:val="20"/>
              </w:rPr>
            </w:pPr>
            <w:r>
              <w:rPr>
                <w:rFonts w:ascii="Times New Roman" w:hAnsi="Times New Roman"/>
                <w:i/>
                <w:sz w:val="20"/>
              </w:rPr>
              <w:t>Case 1 (1 PUSCH): one SRI indicating a pair of SRS resources (e.g. STx2P to sTRP)</w:t>
            </w:r>
          </w:p>
          <w:p>
            <w:pPr>
              <w:pStyle w:val="175"/>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pPr>
              <w:pStyle w:val="175"/>
              <w:spacing w:before="0" w:after="0" w:afterAutospacing="0" w:line="240" w:lineRule="auto"/>
              <w:ind w:firstLine="0"/>
              <w:contextualSpacing/>
              <w:rPr>
                <w:rFonts w:cs="Times New Roman"/>
                <w:i/>
                <w:iCs/>
              </w:rPr>
            </w:pPr>
            <w:r>
              <w:rPr>
                <w:rStyle w:val="55"/>
                <w:rFonts w:cs="Times New Roman"/>
                <w:b/>
              </w:rPr>
              <w:t>Proposal 7</w:t>
            </w:r>
            <w:r>
              <w:rPr>
                <w:rStyle w:val="55"/>
                <w:rFonts w:cs="Times New Roman"/>
              </w:rPr>
              <w:t>: for uplink transmission with rank &gt; 4, support 2 CWs (reusing legacy DL CW-layer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before="0" w:after="0" w:line="240" w:lineRule="auto"/>
              <w:contextualSpacing/>
              <w:jc w:val="both"/>
              <w:rPr>
                <w:rFonts w:ascii="Times" w:hAnsi="Times" w:cs="Times"/>
                <w:b/>
                <w:bCs/>
                <w:lang w:val="en-US"/>
              </w:rPr>
            </w:pPr>
            <w:r>
              <w:rPr>
                <w:b/>
                <w:bCs/>
              </w:rPr>
              <w:t>NTT DOCOMO, INC.</w:t>
            </w:r>
          </w:p>
        </w:tc>
        <w:tc>
          <w:tcPr>
            <w:tcW w:w="8658" w:type="dxa"/>
          </w:tcPr>
          <w:p>
            <w:pPr>
              <w:spacing w:before="0" w:after="0" w:line="240" w:lineRule="auto"/>
              <w:contextualSpacing/>
              <w:jc w:val="both"/>
              <w:rPr>
                <w:i/>
                <w:iCs/>
                <w:lang w:val="en-US" w:eastAsia="zh-CN"/>
              </w:rPr>
            </w:pPr>
            <w:r>
              <w:rPr>
                <w:b/>
                <w:bCs/>
                <w:i/>
                <w:iCs/>
                <w:lang w:val="en-US" w:eastAsia="zh-CN"/>
              </w:rPr>
              <w:t>Proposal 1:</w:t>
            </w:r>
            <w:r>
              <w:rPr>
                <w:i/>
                <w:iCs/>
                <w:lang w:val="en-US" w:eastAsia="zh-CN"/>
              </w:rPr>
              <w:t xml:space="preserve"> Support 2 CWs for more than 4-layer PUSCH transmission.</w:t>
            </w:r>
          </w:p>
          <w:p>
            <w:pPr>
              <w:spacing w:before="0" w:after="0" w:line="240" w:lineRule="auto"/>
              <w:contextualSpacing/>
              <w:jc w:val="both"/>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pPr>
              <w:pStyle w:val="113"/>
              <w:numPr>
                <w:ilvl w:val="0"/>
                <w:numId w:val="19"/>
              </w:numPr>
              <w:spacing w:before="0" w:line="240" w:lineRule="auto"/>
              <w:contextualSpacing/>
              <w:jc w:val="both"/>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pPr>
              <w:pStyle w:val="113"/>
              <w:numPr>
                <w:ilvl w:val="0"/>
                <w:numId w:val="19"/>
              </w:numPr>
              <w:spacing w:before="0" w:line="240" w:lineRule="auto"/>
              <w:contextualSpacing/>
              <w:jc w:val="both"/>
              <w:rPr>
                <w:rFonts w:ascii="Times New Roman" w:hAnsi="Times New Roman"/>
                <w:i/>
                <w:sz w:val="20"/>
                <w:szCs w:val="20"/>
              </w:rPr>
            </w:pPr>
            <w:r>
              <w:rPr>
                <w:rFonts w:ascii="Times New Roman" w:hAnsi="Times New Roman"/>
                <w:i/>
                <w:sz w:val="20"/>
                <w:szCs w:val="20"/>
              </w:rPr>
              <w:t>DCI enhancement with codeword-specific indications of MCS, NDI, and RV</w:t>
            </w:r>
          </w:p>
          <w:p>
            <w:pPr>
              <w:pStyle w:val="113"/>
              <w:numPr>
                <w:ilvl w:val="0"/>
                <w:numId w:val="19"/>
              </w:numPr>
              <w:spacing w:before="0" w:line="240" w:lineRule="auto"/>
              <w:contextualSpacing/>
              <w:jc w:val="both"/>
              <w:rPr>
                <w:rFonts w:ascii="Times New Roman" w:hAnsi="Times New Roman"/>
                <w:i/>
                <w:sz w:val="20"/>
                <w:szCs w:val="20"/>
              </w:rPr>
            </w:pPr>
            <w:r>
              <w:rPr>
                <w:rFonts w:ascii="Times New Roman" w:hAnsi="Times New Roman"/>
                <w:i/>
                <w:sz w:val="20"/>
                <w:szCs w:val="20"/>
              </w:rPr>
              <w:t>UCI multiplexing on two codewords PUSCH</w:t>
            </w:r>
          </w:p>
          <w:p>
            <w:pPr>
              <w:spacing w:before="0" w:after="0" w:line="240" w:lineRule="auto"/>
              <w:contextualSpacing/>
              <w:jc w:val="both"/>
              <w:rPr>
                <w:i/>
                <w:iCs/>
                <w:lang w:val="en-US" w:eastAsia="zh-CN"/>
              </w:rPr>
            </w:pPr>
            <w:r>
              <w:rPr>
                <w:b/>
                <w:bCs/>
                <w:i/>
                <w:iCs/>
                <w:lang w:val="en-US" w:eastAsia="zh-CN"/>
              </w:rPr>
              <w:t>Proposal 3:</w:t>
            </w:r>
            <w:r>
              <w:rPr>
                <w:i/>
                <w:iCs/>
                <w:lang w:val="en-US" w:eastAsia="zh-CN"/>
              </w:rPr>
              <w:t>For 8TX UL codebook design, support Alt1-b.</w:t>
            </w:r>
          </w:p>
          <w:p>
            <w:pPr>
              <w:pStyle w:val="113"/>
              <w:numPr>
                <w:ilvl w:val="0"/>
                <w:numId w:val="19"/>
              </w:numPr>
              <w:spacing w:before="0" w:line="240" w:lineRule="auto"/>
              <w:contextualSpacing/>
              <w:jc w:val="both"/>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pPr>
              <w:pStyle w:val="32"/>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pPr>
              <w:spacing w:before="0" w:after="0" w:line="240" w:lineRule="auto"/>
              <w:contextualSpacing/>
              <w:jc w:val="both"/>
              <w:rPr>
                <w:i/>
                <w:iCs/>
                <w:lang w:val="en-US" w:eastAsia="zh-CN"/>
              </w:rPr>
            </w:pPr>
            <w:r>
              <w:rPr>
                <w:b/>
                <w:bCs/>
                <w:i/>
                <w:iCs/>
                <w:lang w:val="en-US" w:eastAsia="zh-CN"/>
              </w:rPr>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pPr>
              <w:spacing w:before="0" w:after="0" w:line="240" w:lineRule="auto"/>
              <w:contextualSpacing/>
              <w:jc w:val="both"/>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pPr>
              <w:pStyle w:val="113"/>
              <w:numPr>
                <w:ilvl w:val="0"/>
                <w:numId w:val="19"/>
              </w:numPr>
              <w:spacing w:before="0" w:line="240" w:lineRule="auto"/>
              <w:contextualSpacing/>
              <w:jc w:val="both"/>
              <w:rPr>
                <w:rFonts w:ascii="Times New Roman" w:hAnsi="Times New Roman"/>
                <w:i/>
                <w:sz w:val="20"/>
                <w:szCs w:val="20"/>
              </w:rPr>
            </w:pPr>
            <w:r>
              <w:rPr>
                <w:rFonts w:ascii="Times New Roman" w:hAnsi="Times New Roman"/>
                <w:i/>
                <w:sz w:val="20"/>
                <w:szCs w:val="20"/>
              </w:rPr>
              <w:t>Support joint indication of layer and TPMI.</w:t>
            </w:r>
          </w:p>
          <w:p>
            <w:pPr>
              <w:pStyle w:val="113"/>
              <w:numPr>
                <w:ilvl w:val="0"/>
                <w:numId w:val="19"/>
              </w:numPr>
              <w:spacing w:before="0" w:line="240" w:lineRule="auto"/>
              <w:contextualSpacing/>
              <w:jc w:val="both"/>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pPr>
              <w:spacing w:before="0" w:after="0" w:line="240" w:lineRule="auto"/>
              <w:contextualSpacing/>
              <w:jc w:val="both"/>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pPr>
              <w:pStyle w:val="113"/>
              <w:numPr>
                <w:ilvl w:val="0"/>
                <w:numId w:val="19"/>
              </w:numPr>
              <w:spacing w:before="0" w:line="240" w:lineRule="auto"/>
              <w:contextualSpacing/>
              <w:jc w:val="both"/>
              <w:rPr>
                <w:rFonts w:ascii="Times New Roman" w:hAnsi="Times New Roman" w:eastAsia="宋体"/>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before="0" w:after="0" w:line="240" w:lineRule="auto"/>
              <w:contextualSpacing/>
              <w:jc w:val="both"/>
              <w:rPr>
                <w:rFonts w:ascii="Times" w:hAnsi="Times" w:cs="Times"/>
                <w:b/>
                <w:bCs/>
                <w:lang w:val="en-US"/>
              </w:rPr>
            </w:pPr>
            <w:r>
              <w:rPr>
                <w:b/>
                <w:bCs/>
              </w:rPr>
              <w:t>Qualcomm Incorporated</w:t>
            </w:r>
          </w:p>
        </w:tc>
        <w:tc>
          <w:tcPr>
            <w:tcW w:w="8658" w:type="dxa"/>
          </w:tcPr>
          <w:p>
            <w:pPr>
              <w:overflowPunct/>
              <w:spacing w:before="0" w:after="0" w:line="240" w:lineRule="auto"/>
              <w:contextualSpacing/>
              <w:jc w:val="both"/>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pPr>
              <w:overflowPunct/>
              <w:spacing w:before="0" w:after="0" w:line="240" w:lineRule="auto"/>
              <w:contextualSpacing/>
              <w:jc w:val="both"/>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pPr>
              <w:pStyle w:val="113"/>
              <w:numPr>
                <w:ilvl w:val="0"/>
                <w:numId w:val="19"/>
              </w:numPr>
              <w:spacing w:before="0" w:line="240" w:lineRule="auto"/>
              <w:contextualSpacing/>
              <w:jc w:val="both"/>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pPr>
              <w:overflowPunct/>
              <w:spacing w:before="0" w:after="0" w:line="240" w:lineRule="auto"/>
              <w:contextualSpacing/>
              <w:jc w:val="both"/>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pPr>
              <w:overflowPunct/>
              <w:spacing w:before="0" w:after="0" w:line="240" w:lineRule="auto"/>
              <w:contextualSpacing/>
              <w:jc w:val="both"/>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pPr>
              <w:pStyle w:val="113"/>
              <w:numPr>
                <w:ilvl w:val="0"/>
                <w:numId w:val="19"/>
              </w:numPr>
              <w:spacing w:before="0" w:line="240" w:lineRule="auto"/>
              <w:contextualSpacing/>
              <w:jc w:val="both"/>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pPr>
              <w:pStyle w:val="32"/>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pPr>
              <w:pStyle w:val="113"/>
              <w:numPr>
                <w:ilvl w:val="0"/>
                <w:numId w:val="19"/>
              </w:numPr>
              <w:spacing w:before="0" w:line="240" w:lineRule="auto"/>
              <w:contextualSpacing/>
              <w:jc w:val="both"/>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pPr>
              <w:pStyle w:val="113"/>
              <w:numPr>
                <w:ilvl w:val="0"/>
                <w:numId w:val="19"/>
              </w:numPr>
              <w:spacing w:before="0" w:line="240" w:lineRule="auto"/>
              <w:contextualSpacing/>
              <w:jc w:val="both"/>
              <w:rPr>
                <w:rFonts w:ascii="Times New Roman" w:hAnsi="Times New Roman"/>
                <w:i/>
                <w:sz w:val="20"/>
                <w:szCs w:val="20"/>
              </w:rPr>
            </w:pPr>
            <w:r>
              <w:rPr>
                <w:rFonts w:ascii="Times New Roman" w:hAnsi="Times New Roman"/>
                <w:i/>
                <w:sz w:val="20"/>
                <w:szCs w:val="20"/>
              </w:rPr>
              <w:t xml:space="preserve">FFS how to reduce the size of the codebook. </w:t>
            </w:r>
          </w:p>
          <w:p>
            <w:pPr>
              <w:overflowPunct/>
              <w:spacing w:before="0" w:after="0" w:line="240" w:lineRule="auto"/>
              <w:contextualSpacing/>
              <w:jc w:val="both"/>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pPr>
              <w:pStyle w:val="113"/>
              <w:numPr>
                <w:ilvl w:val="0"/>
                <w:numId w:val="19"/>
              </w:numPr>
              <w:spacing w:before="0" w:line="240" w:lineRule="auto"/>
              <w:contextualSpacing/>
              <w:jc w:val="both"/>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pPr>
              <w:overflowPunct/>
              <w:spacing w:before="0" w:after="0" w:line="240" w:lineRule="auto"/>
              <w:contextualSpacing/>
              <w:jc w:val="both"/>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pPr>
              <w:overflowPunct/>
              <w:spacing w:before="0" w:after="0" w:line="240" w:lineRule="auto"/>
              <w:contextualSpacing/>
              <w:jc w:val="both"/>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pPr>
              <w:overflowPunct/>
              <w:spacing w:before="0" w:after="0" w:line="240" w:lineRule="auto"/>
              <w:contextualSpacing/>
              <w:jc w:val="both"/>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pPr>
              <w:pStyle w:val="113"/>
              <w:numPr>
                <w:ilvl w:val="0"/>
                <w:numId w:val="19"/>
              </w:numPr>
              <w:spacing w:before="0" w:line="240" w:lineRule="auto"/>
              <w:contextualSpacing/>
              <w:jc w:val="both"/>
              <w:rPr>
                <w:rFonts w:ascii="Times New Roman" w:hAnsi="Times New Roman"/>
                <w:i/>
                <w:sz w:val="20"/>
                <w:szCs w:val="20"/>
              </w:rPr>
            </w:pPr>
            <w:r>
              <w:rPr>
                <w:rFonts w:ascii="Times New Roman" w:hAnsi="Times New Roman"/>
                <w:i/>
                <w:sz w:val="20"/>
                <w:szCs w:val="20"/>
              </w:rPr>
              <w:t xml:space="preserve">NDI, RV, MCS signaling for the second CW </w:t>
            </w:r>
          </w:p>
          <w:p>
            <w:pPr>
              <w:pStyle w:val="113"/>
              <w:numPr>
                <w:ilvl w:val="0"/>
                <w:numId w:val="19"/>
              </w:numPr>
              <w:spacing w:before="0" w:line="240" w:lineRule="auto"/>
              <w:contextualSpacing/>
              <w:jc w:val="both"/>
              <w:rPr>
                <w:rFonts w:ascii="Times New Roman" w:hAnsi="Times New Roman"/>
                <w:i/>
                <w:sz w:val="20"/>
                <w:szCs w:val="20"/>
              </w:rPr>
            </w:pPr>
            <w:r>
              <w:rPr>
                <w:rFonts w:ascii="Times New Roman" w:hAnsi="Times New Roman"/>
                <w:i/>
                <w:sz w:val="20"/>
                <w:szCs w:val="20"/>
              </w:rPr>
              <w:t xml:space="preserve">CBG based PUSCH with 2 CWs </w:t>
            </w:r>
          </w:p>
          <w:p>
            <w:pPr>
              <w:pStyle w:val="113"/>
              <w:numPr>
                <w:ilvl w:val="0"/>
                <w:numId w:val="19"/>
              </w:numPr>
              <w:spacing w:before="0" w:line="240" w:lineRule="auto"/>
              <w:contextualSpacing/>
              <w:jc w:val="both"/>
              <w:rPr>
                <w:rFonts w:ascii="Times New Roman" w:hAnsi="Times New Roman"/>
                <w:i/>
                <w:sz w:val="20"/>
                <w:szCs w:val="20"/>
              </w:rPr>
            </w:pPr>
            <w:r>
              <w:rPr>
                <w:rFonts w:ascii="Times New Roman" w:hAnsi="Times New Roman"/>
                <w:i/>
                <w:sz w:val="20"/>
                <w:szCs w:val="20"/>
              </w:rPr>
              <w:t xml:space="preserve">Dynamic switch between 2 CW and single CW PUSCH </w:t>
            </w:r>
          </w:p>
          <w:p>
            <w:pPr>
              <w:overflowPunct/>
              <w:spacing w:before="0" w:after="0" w:line="240" w:lineRule="auto"/>
              <w:contextualSpacing/>
              <w:jc w:val="both"/>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pPr>
              <w:pStyle w:val="113"/>
              <w:numPr>
                <w:ilvl w:val="0"/>
                <w:numId w:val="19"/>
              </w:numPr>
              <w:spacing w:before="0" w:line="240" w:lineRule="auto"/>
              <w:contextualSpacing/>
              <w:jc w:val="both"/>
              <w:rPr>
                <w:rFonts w:ascii="Times New Roman" w:hAnsi="Times New Roman"/>
                <w:i/>
                <w:iCs/>
                <w:sz w:val="20"/>
                <w:szCs w:val="20"/>
              </w:rPr>
            </w:pPr>
            <w:r>
              <w:rPr>
                <w:rFonts w:ascii="Times New Roman" w:hAnsi="Times New Roman"/>
                <w:i/>
                <w:iCs/>
                <w:sz w:val="20"/>
                <w:szCs w:val="20"/>
              </w:rPr>
              <w:t xml:space="preserve">Multiplex UCI only on one of the CWs or both CWs </w:t>
            </w:r>
          </w:p>
          <w:p>
            <w:pPr>
              <w:pStyle w:val="113"/>
              <w:numPr>
                <w:ilvl w:val="0"/>
                <w:numId w:val="19"/>
              </w:numPr>
              <w:spacing w:before="0" w:line="240" w:lineRule="auto"/>
              <w:contextualSpacing/>
              <w:jc w:val="both"/>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pPr>
              <w:overflowPunct/>
              <w:spacing w:before="0" w:after="0" w:line="240" w:lineRule="auto"/>
              <w:contextualSpacing/>
              <w:jc w:val="both"/>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pPr>
              <w:pStyle w:val="113"/>
              <w:numPr>
                <w:ilvl w:val="0"/>
                <w:numId w:val="19"/>
              </w:numPr>
              <w:spacing w:before="0" w:line="240" w:lineRule="auto"/>
              <w:contextualSpacing/>
              <w:jc w:val="both"/>
              <w:rPr>
                <w:rFonts w:ascii="Times New Roman" w:hAnsi="Times New Roman" w:eastAsia="Malgun Gothic"/>
                <w:i/>
                <w:iCs/>
                <w:sz w:val="20"/>
                <w:szCs w:val="20"/>
                <w:lang w:eastAsia="zh-CN"/>
              </w:rPr>
            </w:pPr>
            <w:r>
              <w:rPr>
                <w:rFonts w:ascii="Times New Roman" w:hAnsi="Times New Roman" w:eastAsia="Malgun Gothic"/>
                <w:i/>
                <w:iCs/>
                <w:sz w:val="20"/>
                <w:szCs w:val="20"/>
                <w:lang w:eastAsia="zh-CN"/>
              </w:rPr>
              <w:t xml:space="preserve">Mode 0A set the power scaling factor </w:t>
            </w:r>
            <m:oMath>
              <m:r>
                <w:rPr>
                  <w:rFonts w:ascii="Cambria Math" w:hAnsi="Cambria Math" w:eastAsia="Malgun Gothic"/>
                  <w:sz w:val="20"/>
                  <w:szCs w:val="20"/>
                  <w:lang w:eastAsia="zh-CN"/>
                </w:rPr>
                <m:t>α</m:t>
              </m:r>
            </m:oMath>
            <w:r>
              <w:rPr>
                <w:rFonts w:ascii="Times New Roman" w:hAnsi="Times New Roman" w:eastAsia="Malgun Gothic"/>
                <w:i/>
                <w:iCs/>
                <w:sz w:val="20"/>
                <w:szCs w:val="20"/>
                <w:lang w:eastAsia="zh-CN"/>
              </w:rPr>
              <w:t xml:space="preserve"> = </w:t>
            </w:r>
            <m:oMath>
              <m:r>
                <w:rPr>
                  <w:rFonts w:ascii="Cambria Math" w:hAnsi="Cambria Math" w:eastAsia="Malgun Gothic"/>
                  <w:sz w:val="20"/>
                  <w:szCs w:val="20"/>
                  <w:lang w:eastAsia="zh-CN"/>
                </w:rPr>
                <m:t>min(1,</m:t>
              </m:r>
              <m:nary>
                <m:naryPr>
                  <m:chr m:val="∑"/>
                  <m:ctrlPr>
                    <w:rPr>
                      <w:rFonts w:ascii="Cambria Math" w:hAnsi="Cambria Math" w:eastAsia="Malgun Gothic"/>
                      <w:i/>
                      <w:iCs/>
                      <w:sz w:val="20"/>
                      <w:szCs w:val="20"/>
                      <w:lang w:eastAsia="zh-CN"/>
                    </w:rPr>
                  </m:ctrlPr>
                </m:naryPr>
                <m:sub>
                  <m:r>
                    <w:rPr>
                      <w:rFonts w:ascii="Cambria Math" w:hAnsi="Cambria Math" w:eastAsia="Malgun Gothic"/>
                      <w:sz w:val="20"/>
                      <w:szCs w:val="20"/>
                      <w:lang w:eastAsia="zh-CN"/>
                    </w:rPr>
                    <m:t>i=1</m:t>
                  </m:r>
                  <m:ctrlPr>
                    <w:rPr>
                      <w:rFonts w:ascii="Cambria Math" w:hAnsi="Cambria Math" w:eastAsia="Malgun Gothic"/>
                      <w:i/>
                      <w:iCs/>
                      <w:sz w:val="20"/>
                      <w:szCs w:val="20"/>
                      <w:lang w:eastAsia="zh-CN"/>
                    </w:rPr>
                  </m:ctrlPr>
                </m:sub>
                <m:sup>
                  <m:r>
                    <w:rPr>
                      <w:rFonts w:ascii="Cambria Math" w:hAnsi="Cambria Math" w:eastAsia="Malgun Gothic"/>
                      <w:sz w:val="20"/>
                      <w:szCs w:val="20"/>
                      <w:lang w:eastAsia="zh-CN"/>
                    </w:rPr>
                    <m:t>8</m:t>
                  </m:r>
                  <m:ctrlPr>
                    <w:rPr>
                      <w:rFonts w:ascii="Cambria Math" w:hAnsi="Cambria Math" w:eastAsia="Malgun Gothic"/>
                      <w:i/>
                      <w:iCs/>
                      <w:sz w:val="20"/>
                      <w:szCs w:val="20"/>
                      <w:lang w:eastAsia="zh-CN"/>
                    </w:rPr>
                  </m:ctrlPr>
                </m:sup>
                <m:e>
                  <m:sSub>
                    <m:sSubPr>
                      <m:ctrlPr>
                        <w:rPr>
                          <w:rFonts w:ascii="Cambria Math" w:hAnsi="Cambria Math" w:eastAsia="Malgun Gothic"/>
                          <w:i/>
                          <w:iCs/>
                          <w:sz w:val="20"/>
                          <w:szCs w:val="20"/>
                          <w:lang w:eastAsia="zh-CN"/>
                        </w:rPr>
                      </m:ctrlPr>
                    </m:sSubPr>
                    <m:e>
                      <m:r>
                        <w:rPr>
                          <w:rFonts w:ascii="Cambria Math" w:hAnsi="Cambria Math" w:eastAsia="Malgun Gothic"/>
                          <w:sz w:val="20"/>
                          <w:szCs w:val="20"/>
                          <w:lang w:eastAsia="zh-CN"/>
                        </w:rPr>
                        <m:t>α</m:t>
                      </m:r>
                      <m:ctrlPr>
                        <w:rPr>
                          <w:rFonts w:ascii="Cambria Math" w:hAnsi="Cambria Math" w:eastAsia="Malgun Gothic"/>
                          <w:i/>
                          <w:iCs/>
                          <w:sz w:val="20"/>
                          <w:szCs w:val="20"/>
                          <w:lang w:eastAsia="zh-CN"/>
                        </w:rPr>
                      </m:ctrlPr>
                    </m:e>
                    <m:sub>
                      <m:r>
                        <w:rPr>
                          <w:rFonts w:ascii="Cambria Math" w:hAnsi="Cambria Math" w:eastAsia="Malgun Gothic"/>
                          <w:sz w:val="20"/>
                          <w:szCs w:val="20"/>
                          <w:lang w:eastAsia="zh-CN"/>
                        </w:rPr>
                        <m:t>i</m:t>
                      </m:r>
                      <m:ctrlPr>
                        <w:rPr>
                          <w:rFonts w:ascii="Cambria Math" w:hAnsi="Cambria Math" w:eastAsia="Malgun Gothic"/>
                          <w:i/>
                          <w:iCs/>
                          <w:sz w:val="20"/>
                          <w:szCs w:val="20"/>
                          <w:lang w:eastAsia="zh-CN"/>
                        </w:rPr>
                      </m:ctrlPr>
                    </m:sub>
                  </m:sSub>
                  <m:sSub>
                    <m:sSubPr>
                      <m:ctrlPr>
                        <w:rPr>
                          <w:rFonts w:ascii="Cambria Math" w:hAnsi="Cambria Math" w:eastAsia="Malgun Gothic"/>
                          <w:i/>
                          <w:iCs/>
                          <w:sz w:val="20"/>
                          <w:szCs w:val="20"/>
                          <w:lang w:eastAsia="zh-CN"/>
                        </w:rPr>
                      </m:ctrlPr>
                    </m:sSubPr>
                    <m:e>
                      <m:r>
                        <w:rPr>
                          <w:rFonts w:ascii="Cambria Math" w:hAnsi="Cambria Math" w:eastAsia="Malgun Gothic"/>
                          <w:sz w:val="20"/>
                          <w:szCs w:val="20"/>
                          <w:lang w:eastAsia="zh-CN"/>
                        </w:rPr>
                        <m:t>δ</m:t>
                      </m:r>
                      <m:ctrlPr>
                        <w:rPr>
                          <w:rFonts w:ascii="Cambria Math" w:hAnsi="Cambria Math" w:eastAsia="Malgun Gothic"/>
                          <w:i/>
                          <w:iCs/>
                          <w:sz w:val="20"/>
                          <w:szCs w:val="20"/>
                          <w:lang w:eastAsia="zh-CN"/>
                        </w:rPr>
                      </m:ctrlPr>
                    </m:e>
                    <m:sub>
                      <m:r>
                        <w:rPr>
                          <w:rFonts w:ascii="Cambria Math" w:hAnsi="Cambria Math" w:eastAsia="Malgun Gothic"/>
                          <w:sz w:val="20"/>
                          <w:szCs w:val="20"/>
                          <w:lang w:eastAsia="zh-CN"/>
                        </w:rPr>
                        <m:t>i</m:t>
                      </m:r>
                      <m:ctrlPr>
                        <w:rPr>
                          <w:rFonts w:ascii="Cambria Math" w:hAnsi="Cambria Math" w:eastAsia="Malgun Gothic"/>
                          <w:i/>
                          <w:iCs/>
                          <w:sz w:val="20"/>
                          <w:szCs w:val="20"/>
                          <w:lang w:eastAsia="zh-CN"/>
                        </w:rPr>
                      </m:ctrlPr>
                    </m:sub>
                  </m:sSub>
                  <m:ctrlPr>
                    <w:rPr>
                      <w:rFonts w:ascii="Cambria Math" w:hAnsi="Cambria Math" w:eastAsia="Malgun Gothic"/>
                      <w:i/>
                      <w:iCs/>
                      <w:sz w:val="20"/>
                      <w:szCs w:val="20"/>
                      <w:lang w:eastAsia="zh-CN"/>
                    </w:rPr>
                  </m:ctrlPr>
                </m:e>
              </m:nary>
              <m:r>
                <w:rPr>
                  <w:rFonts w:ascii="Cambria Math" w:hAnsi="Cambria Math" w:eastAsia="Malgun Gothic"/>
                  <w:sz w:val="20"/>
                  <w:szCs w:val="20"/>
                  <w:lang w:eastAsia="zh-CN"/>
                </w:rPr>
                <m:t>)</m:t>
              </m:r>
            </m:oMath>
            <w:r>
              <w:rPr>
                <w:rFonts w:ascii="Times New Roman" w:hAnsi="Times New Roman" w:eastAsia="Malgun Gothic"/>
                <w:i/>
                <w:iCs/>
                <w:sz w:val="20"/>
                <w:szCs w:val="20"/>
                <w:lang w:eastAsia="zh-CN"/>
              </w:rPr>
              <w:t xml:space="preserve"> for a PUSCH transmission, where </w:t>
            </w:r>
            <m:oMath>
              <m:sSub>
                <m:sSubPr>
                  <m:ctrlPr>
                    <w:rPr>
                      <w:rFonts w:ascii="Cambria Math" w:hAnsi="Cambria Math" w:eastAsia="Malgun Gothic"/>
                      <w:i/>
                      <w:iCs/>
                      <w:sz w:val="20"/>
                      <w:szCs w:val="20"/>
                      <w:lang w:eastAsia="zh-CN"/>
                    </w:rPr>
                  </m:ctrlPr>
                </m:sSubPr>
                <m:e>
                  <m:r>
                    <w:rPr>
                      <w:rFonts w:ascii="Cambria Math" w:hAnsi="Cambria Math" w:eastAsia="Malgun Gothic"/>
                      <w:sz w:val="20"/>
                      <w:szCs w:val="20"/>
                      <w:lang w:eastAsia="zh-CN"/>
                    </w:rPr>
                    <m:t>α</m:t>
                  </m:r>
                  <m:ctrlPr>
                    <w:rPr>
                      <w:rFonts w:ascii="Cambria Math" w:hAnsi="Cambria Math" w:eastAsia="Malgun Gothic"/>
                      <w:i/>
                      <w:iCs/>
                      <w:sz w:val="20"/>
                      <w:szCs w:val="20"/>
                      <w:lang w:eastAsia="zh-CN"/>
                    </w:rPr>
                  </m:ctrlPr>
                </m:e>
                <m:sub>
                  <m:r>
                    <w:rPr>
                      <w:rFonts w:ascii="Cambria Math" w:hAnsi="Cambria Math" w:eastAsia="Malgun Gothic"/>
                      <w:sz w:val="20"/>
                      <w:szCs w:val="20"/>
                      <w:lang w:eastAsia="zh-CN"/>
                    </w:rPr>
                    <m:t>i</m:t>
                  </m:r>
                  <m:ctrlPr>
                    <w:rPr>
                      <w:rFonts w:ascii="Cambria Math" w:hAnsi="Cambria Math" w:eastAsia="Malgun Gothic"/>
                      <w:i/>
                      <w:iCs/>
                      <w:sz w:val="20"/>
                      <w:szCs w:val="20"/>
                      <w:lang w:eastAsia="zh-CN"/>
                    </w:rPr>
                  </m:ctrlPr>
                </m:sub>
              </m:sSub>
            </m:oMath>
            <w:r>
              <w:rPr>
                <w:rFonts w:ascii="Times New Roman" w:hAnsi="Times New Roman" w:eastAsia="Malgun Gothic"/>
                <w:i/>
                <w:iCs/>
                <w:sz w:val="20"/>
                <w:szCs w:val="20"/>
                <w:lang w:eastAsia="zh-CN"/>
              </w:rPr>
              <w:t xml:space="preserve"> is the power scaling factor the i-th Tx port. </w:t>
            </w:r>
            <m:oMath>
              <m:sSub>
                <m:sSubPr>
                  <m:ctrlPr>
                    <w:rPr>
                      <w:rFonts w:ascii="Cambria Math" w:hAnsi="Cambria Math" w:eastAsia="Malgun Gothic"/>
                      <w:i/>
                      <w:iCs/>
                      <w:sz w:val="20"/>
                      <w:szCs w:val="20"/>
                      <w:lang w:eastAsia="zh-CN"/>
                    </w:rPr>
                  </m:ctrlPr>
                </m:sSubPr>
                <m:e>
                  <m:r>
                    <w:rPr>
                      <w:rFonts w:ascii="Cambria Math" w:hAnsi="Cambria Math" w:eastAsia="Malgun Gothic"/>
                      <w:sz w:val="20"/>
                      <w:szCs w:val="20"/>
                      <w:lang w:eastAsia="zh-CN"/>
                    </w:rPr>
                    <m:t>δ</m:t>
                  </m:r>
                  <m:ctrlPr>
                    <w:rPr>
                      <w:rFonts w:ascii="Cambria Math" w:hAnsi="Cambria Math" w:eastAsia="Malgun Gothic"/>
                      <w:i/>
                      <w:iCs/>
                      <w:sz w:val="20"/>
                      <w:szCs w:val="20"/>
                      <w:lang w:eastAsia="zh-CN"/>
                    </w:rPr>
                  </m:ctrlPr>
                </m:e>
                <m:sub>
                  <m:r>
                    <w:rPr>
                      <w:rFonts w:ascii="Cambria Math" w:hAnsi="Cambria Math" w:eastAsia="Malgun Gothic"/>
                      <w:sz w:val="20"/>
                      <w:szCs w:val="20"/>
                      <w:lang w:eastAsia="zh-CN"/>
                    </w:rPr>
                    <m:t>i</m:t>
                  </m:r>
                  <m:ctrlPr>
                    <w:rPr>
                      <w:rFonts w:ascii="Cambria Math" w:hAnsi="Cambria Math" w:eastAsia="Malgun Gothic"/>
                      <w:i/>
                      <w:iCs/>
                      <w:sz w:val="20"/>
                      <w:szCs w:val="20"/>
                      <w:lang w:eastAsia="zh-CN"/>
                    </w:rPr>
                  </m:ctrlPr>
                </m:sub>
              </m:sSub>
              <m:r>
                <w:rPr>
                  <w:rFonts w:ascii="Cambria Math" w:hAnsi="Cambria Math" w:eastAsia="Malgun Gothic"/>
                  <w:sz w:val="20"/>
                  <w:szCs w:val="20"/>
                  <w:lang w:eastAsia="zh-CN"/>
                </w:rPr>
                <m:t>=1</m:t>
              </m:r>
            </m:oMath>
            <w:r>
              <w:rPr>
                <w:rFonts w:ascii="Times New Roman" w:hAnsi="Times New Roman" w:eastAsia="Malgun Gothic"/>
                <w:i/>
                <w:iCs/>
                <w:sz w:val="20"/>
                <w:szCs w:val="20"/>
                <w:lang w:eastAsia="zh-CN"/>
              </w:rPr>
              <w:t xml:space="preserve"> if i-th Tx port is used in the PUSCH transmission, </w:t>
            </w:r>
            <m:oMath>
              <m:sSub>
                <m:sSubPr>
                  <m:ctrlPr>
                    <w:rPr>
                      <w:rFonts w:ascii="Cambria Math" w:hAnsi="Cambria Math" w:eastAsia="Malgun Gothic"/>
                      <w:i/>
                      <w:iCs/>
                      <w:sz w:val="20"/>
                      <w:szCs w:val="20"/>
                      <w:lang w:eastAsia="zh-CN"/>
                    </w:rPr>
                  </m:ctrlPr>
                </m:sSubPr>
                <m:e>
                  <m:r>
                    <w:rPr>
                      <w:rFonts w:ascii="Cambria Math" w:hAnsi="Cambria Math" w:eastAsia="Malgun Gothic"/>
                      <w:sz w:val="20"/>
                      <w:szCs w:val="20"/>
                      <w:lang w:eastAsia="zh-CN"/>
                    </w:rPr>
                    <m:t>δ</m:t>
                  </m:r>
                  <m:ctrlPr>
                    <w:rPr>
                      <w:rFonts w:ascii="Cambria Math" w:hAnsi="Cambria Math" w:eastAsia="Malgun Gothic"/>
                      <w:i/>
                      <w:iCs/>
                      <w:sz w:val="20"/>
                      <w:szCs w:val="20"/>
                      <w:lang w:eastAsia="zh-CN"/>
                    </w:rPr>
                  </m:ctrlPr>
                </m:e>
                <m:sub>
                  <m:r>
                    <w:rPr>
                      <w:rFonts w:ascii="Cambria Math" w:hAnsi="Cambria Math" w:eastAsia="Malgun Gothic"/>
                      <w:sz w:val="20"/>
                      <w:szCs w:val="20"/>
                      <w:lang w:eastAsia="zh-CN"/>
                    </w:rPr>
                    <m:t>i</m:t>
                  </m:r>
                  <m:ctrlPr>
                    <w:rPr>
                      <w:rFonts w:ascii="Cambria Math" w:hAnsi="Cambria Math" w:eastAsia="Malgun Gothic"/>
                      <w:i/>
                      <w:iCs/>
                      <w:sz w:val="20"/>
                      <w:szCs w:val="20"/>
                      <w:lang w:eastAsia="zh-CN"/>
                    </w:rPr>
                  </m:ctrlPr>
                </m:sub>
              </m:sSub>
              <m:r>
                <w:rPr>
                  <w:rFonts w:ascii="Cambria Math" w:hAnsi="Cambria Math" w:eastAsia="Malgun Gothic"/>
                  <w:sz w:val="20"/>
                  <w:szCs w:val="20"/>
                  <w:lang w:eastAsia="zh-CN"/>
                </w:rPr>
                <m:t>=0</m:t>
              </m:r>
            </m:oMath>
            <w:r>
              <w:rPr>
                <w:rFonts w:ascii="Times New Roman" w:hAnsi="Times New Roman" w:eastAsia="Malgun Gothic"/>
                <w:i/>
                <w:iCs/>
                <w:sz w:val="20"/>
                <w:szCs w:val="20"/>
                <w:lang w:eastAsia="zh-CN"/>
              </w:rPr>
              <w:t xml:space="preserve">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before="0" w:after="0" w:line="240" w:lineRule="auto"/>
              <w:contextualSpacing/>
              <w:jc w:val="both"/>
              <w:rPr>
                <w:rFonts w:ascii="Times" w:hAnsi="Times" w:cs="Times"/>
                <w:b/>
                <w:bCs/>
                <w:lang w:val="en-US"/>
              </w:rPr>
            </w:pPr>
            <w:r>
              <w:rPr>
                <w:b/>
                <w:bCs/>
              </w:rPr>
              <w:t>Nokia, Nokia Shanghai Bell</w:t>
            </w:r>
          </w:p>
        </w:tc>
        <w:tc>
          <w:tcPr>
            <w:tcW w:w="8658" w:type="dxa"/>
          </w:tcPr>
          <w:p>
            <w:pPr>
              <w:overflowPunct/>
              <w:spacing w:before="0" w:after="0" w:line="240" w:lineRule="auto"/>
              <w:contextualSpacing/>
              <w:jc w:val="both"/>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pPr>
              <w:overflowPunct/>
              <w:spacing w:before="0" w:after="0" w:line="240" w:lineRule="auto"/>
              <w:contextualSpacing/>
              <w:jc w:val="both"/>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pPr>
              <w:overflowPunct/>
              <w:spacing w:before="0" w:after="0" w:line="240" w:lineRule="auto"/>
              <w:contextualSpacing/>
              <w:jc w:val="both"/>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pPr>
              <w:overflowPunct/>
              <w:spacing w:before="0" w:after="0" w:line="240" w:lineRule="auto"/>
              <w:contextualSpacing/>
              <w:jc w:val="both"/>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pPr>
              <w:overflowPunct/>
              <w:spacing w:before="0" w:after="0" w:line="240" w:lineRule="auto"/>
              <w:contextualSpacing/>
              <w:jc w:val="both"/>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pPr>
              <w:pStyle w:val="178"/>
              <w:spacing w:before="0" w:after="0" w:line="240" w:lineRule="auto"/>
              <w:contextualSpacing/>
              <w:jc w:val="both"/>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pPr>
        <w:spacing w:after="0" w:line="240" w:lineRule="auto"/>
        <w:contextualSpacing/>
        <w:rPr>
          <w:lang w:val="en-US"/>
        </w:rPr>
      </w:pPr>
    </w:p>
    <w:p>
      <w:pPr>
        <w:pStyle w:val="65"/>
        <w:tabs>
          <w:tab w:val="left" w:pos="3225"/>
        </w:tabs>
        <w:spacing w:line="240" w:lineRule="auto"/>
        <w:contextualSpacing/>
        <w:rPr>
          <w:rFonts w:ascii="Times New Roman" w:hAnsi="Times New Roman"/>
          <w:b/>
          <w:iCs/>
          <w:sz w:val="22"/>
          <w:szCs w:val="22"/>
          <w:lang w:eastAsia="sv-SE"/>
        </w:rPr>
      </w:pPr>
    </w:p>
    <w:p>
      <w:pPr>
        <w:pStyle w:val="2"/>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pPr>
        <w:pStyle w:val="32"/>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eastAsiaTheme="minorEastAsia"/>
          <w:szCs w:val="20"/>
          <w:lang w:eastAsia="zh-CN"/>
        </w:rPr>
        <w:t xml:space="preserve">RP-213598, New WI: MIMO evolution for Downlink and Uplink, Samsung, 3GPP </w:t>
      </w:r>
      <w:r>
        <w:rPr>
          <w:rFonts w:ascii="Times New Roman" w:hAnsi="Times New Roman"/>
          <w:szCs w:val="20"/>
        </w:rPr>
        <w:t>RAN Meeting #94e</w:t>
      </w:r>
      <w:r>
        <w:rPr>
          <w:rFonts w:ascii="Times New Roman" w:hAnsi="Times New Roman" w:eastAsiaTheme="minorEastAsia"/>
          <w:szCs w:val="20"/>
          <w:lang w:eastAsia="zh-CN"/>
        </w:rPr>
        <w:t>,</w:t>
      </w:r>
      <w:r>
        <w:rPr>
          <w:rFonts w:ascii="Times New Roman" w:hAnsi="Times New Roman"/>
          <w:szCs w:val="20"/>
        </w:rPr>
        <w:t xml:space="preserve"> Dec.6-17, 2021</w:t>
      </w:r>
    </w:p>
    <w:p>
      <w:pPr>
        <w:pStyle w:val="32"/>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pPr>
        <w:pStyle w:val="32"/>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r>
      <w:r>
        <w:rPr>
          <w:rFonts w:ascii="Times New Roman" w:hAnsi="Times New Roman"/>
          <w:szCs w:val="20"/>
        </w:rPr>
        <w:t>SRI/TPMI Enhancement for 8TX UE, InterDigital, Inc.</w:t>
      </w:r>
    </w:p>
    <w:p>
      <w:pPr>
        <w:pStyle w:val="32"/>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r>
      <w:r>
        <w:rPr>
          <w:rFonts w:ascii="Times New Roman" w:hAnsi="Times New Roman"/>
          <w:szCs w:val="20"/>
        </w:rPr>
        <w:t>Discussion on SRI/TPMI enhancement for enabling 8 TX UL transmission,</w:t>
      </w:r>
      <w:r>
        <w:rPr>
          <w:rFonts w:ascii="Times New Roman" w:hAnsi="Times New Roman"/>
          <w:szCs w:val="20"/>
        </w:rPr>
        <w:tab/>
      </w:r>
      <w:r>
        <w:rPr>
          <w:rFonts w:ascii="Times New Roman" w:hAnsi="Times New Roman"/>
          <w:szCs w:val="20"/>
        </w:rPr>
        <w:t>Huawei, HiSilicon</w:t>
      </w:r>
    </w:p>
    <w:p>
      <w:pPr>
        <w:pStyle w:val="32"/>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r>
      <w:r>
        <w:rPr>
          <w:rFonts w:ascii="Times New Roman" w:hAnsi="Times New Roman"/>
          <w:szCs w:val="20"/>
        </w:rPr>
        <w:t>Enhanced SRI/TPMI for 8TX UE, InterDigital, Inc.</w:t>
      </w:r>
    </w:p>
    <w:p>
      <w:pPr>
        <w:pStyle w:val="32"/>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r>
      <w:r>
        <w:rPr>
          <w:rFonts w:ascii="Times New Roman" w:hAnsi="Times New Roman"/>
          <w:szCs w:val="20"/>
        </w:rPr>
        <w:t>SRI/TPMI enhancement for enabling 8 TX UL transmission, ZTE</w:t>
      </w:r>
    </w:p>
    <w:p>
      <w:pPr>
        <w:pStyle w:val="32"/>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r>
      <w:r>
        <w:rPr>
          <w:rFonts w:ascii="Times New Roman" w:hAnsi="Times New Roman"/>
          <w:szCs w:val="20"/>
        </w:rPr>
        <w:t>Discussion on SRI/TPMI enhancement for enabling 8 TX UL transmission,</w:t>
      </w:r>
      <w:r>
        <w:rPr>
          <w:rFonts w:ascii="Times New Roman" w:hAnsi="Times New Roman"/>
          <w:szCs w:val="20"/>
        </w:rPr>
        <w:tab/>
      </w:r>
      <w:r>
        <w:rPr>
          <w:rFonts w:ascii="Times New Roman" w:hAnsi="Times New Roman"/>
          <w:szCs w:val="20"/>
        </w:rPr>
        <w:t>Spreadtrum Communications</w:t>
      </w:r>
    </w:p>
    <w:p>
      <w:pPr>
        <w:pStyle w:val="32"/>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r>
      <w:r>
        <w:rPr>
          <w:rFonts w:ascii="Times New Roman" w:hAnsi="Times New Roman"/>
          <w:szCs w:val="20"/>
        </w:rPr>
        <w:t>Discussion on enabling 8 TX UL transmission, vivo</w:t>
      </w:r>
    </w:p>
    <w:p>
      <w:pPr>
        <w:pStyle w:val="32"/>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r>
      <w:r>
        <w:rPr>
          <w:rFonts w:ascii="Times New Roman" w:hAnsi="Times New Roman"/>
          <w:szCs w:val="20"/>
        </w:rPr>
        <w:t>SRI/TPMI enhancement for enabling 8TX UL transmission, Lenovo</w:t>
      </w:r>
    </w:p>
    <w:p>
      <w:pPr>
        <w:pStyle w:val="32"/>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r>
      <w:r>
        <w:rPr>
          <w:rFonts w:ascii="Times New Roman" w:hAnsi="Times New Roman"/>
          <w:szCs w:val="20"/>
        </w:rPr>
        <w:t>SRI TPMI enhancement for 8 TX UL transmission, OPPO</w:t>
      </w:r>
    </w:p>
    <w:p>
      <w:pPr>
        <w:pStyle w:val="32"/>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r>
      <w:r>
        <w:rPr>
          <w:rFonts w:ascii="Times New Roman" w:hAnsi="Times New Roman"/>
          <w:szCs w:val="20"/>
        </w:rPr>
        <w:t>On SRI/TPMI Indication for 8Tx Transmission, Google</w:t>
      </w:r>
    </w:p>
    <w:p>
      <w:pPr>
        <w:pStyle w:val="32"/>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r>
      <w:r>
        <w:rPr>
          <w:rFonts w:ascii="Times New Roman" w:hAnsi="Times New Roman"/>
          <w:szCs w:val="20"/>
        </w:rPr>
        <w:t>SRI/TPMI enhancement for enabling 8 TX UL transmission, LG Electronics</w:t>
      </w:r>
    </w:p>
    <w:p>
      <w:pPr>
        <w:pStyle w:val="32"/>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r>
      <w:r>
        <w:rPr>
          <w:rFonts w:ascii="Times New Roman" w:hAnsi="Times New Roman"/>
          <w:szCs w:val="20"/>
        </w:rPr>
        <w:t>Codebook and SRI/TPMI enhancement for UL 8 TX,</w:t>
      </w:r>
      <w:r>
        <w:rPr>
          <w:rFonts w:ascii="Times New Roman" w:hAnsi="Times New Roman"/>
          <w:szCs w:val="20"/>
        </w:rPr>
        <w:tab/>
      </w:r>
      <w:r>
        <w:rPr>
          <w:rFonts w:ascii="Times New Roman" w:hAnsi="Times New Roman"/>
          <w:szCs w:val="20"/>
        </w:rPr>
        <w:t>CATT</w:t>
      </w:r>
    </w:p>
    <w:p>
      <w:pPr>
        <w:pStyle w:val="32"/>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r>
      <w:r>
        <w:rPr>
          <w:rFonts w:ascii="Times New Roman" w:hAnsi="Times New Roman"/>
          <w:szCs w:val="20"/>
        </w:rPr>
        <w:t>Discussion on enhancement for 8Tx UL transmission, Intel Corporation</w:t>
      </w:r>
    </w:p>
    <w:p>
      <w:pPr>
        <w:pStyle w:val="32"/>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r>
      <w:r>
        <w:rPr>
          <w:rFonts w:ascii="Times New Roman" w:hAnsi="Times New Roman"/>
          <w:szCs w:val="20"/>
        </w:rPr>
        <w:t>Discussion on enhancement for 8Tx UL transmission, Sony</w:t>
      </w:r>
    </w:p>
    <w:p>
      <w:pPr>
        <w:pStyle w:val="32"/>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r>
      <w:r>
        <w:rPr>
          <w:rFonts w:ascii="Times New Roman" w:hAnsi="Times New Roman"/>
          <w:szCs w:val="20"/>
        </w:rPr>
        <w:t>Discussion on SRI/TPMI enhancement, NEC</w:t>
      </w:r>
    </w:p>
    <w:p>
      <w:pPr>
        <w:pStyle w:val="32"/>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r>
      <w:r>
        <w:rPr>
          <w:rFonts w:ascii="Times New Roman" w:hAnsi="Times New Roman"/>
          <w:szCs w:val="20"/>
        </w:rPr>
        <w:t>Enhancements on 8Tx uplink transmission, Xiaomi</w:t>
      </w:r>
    </w:p>
    <w:p>
      <w:pPr>
        <w:pStyle w:val="32"/>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r>
      <w:r>
        <w:rPr>
          <w:rFonts w:ascii="Times New Roman" w:hAnsi="Times New Roman"/>
          <w:szCs w:val="20"/>
        </w:rPr>
        <w:t>Discussion on SRI/TPMI enhancement for enabling 8 TX UL transmission, CMCC</w:t>
      </w:r>
    </w:p>
    <w:p>
      <w:pPr>
        <w:pStyle w:val="32"/>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r>
      <w:r>
        <w:rPr>
          <w:rFonts w:ascii="Times New Roman" w:hAnsi="Times New Roman"/>
          <w:szCs w:val="20"/>
        </w:rPr>
        <w:t>Views on 8 TX UL transmission, Sharp</w:t>
      </w:r>
    </w:p>
    <w:p>
      <w:pPr>
        <w:pStyle w:val="32"/>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r>
      <w:r>
        <w:rPr>
          <w:rFonts w:ascii="Times New Roman" w:hAnsi="Times New Roman"/>
          <w:szCs w:val="20"/>
        </w:rPr>
        <w:t>SRI/TPMI enhancement for enabling 8 Tx UL transmission, MediaTek Inc.</w:t>
      </w:r>
    </w:p>
    <w:p>
      <w:pPr>
        <w:pStyle w:val="32"/>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r>
      <w:r>
        <w:rPr>
          <w:rFonts w:ascii="Times New Roman" w:hAnsi="Times New Roman"/>
          <w:szCs w:val="20"/>
        </w:rPr>
        <w:t>Views on SRI/TPMI enhancement for enabling 8 TX UL transmission, Apple</w:t>
      </w:r>
    </w:p>
    <w:p>
      <w:pPr>
        <w:pStyle w:val="32"/>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r>
      <w:r>
        <w:rPr>
          <w:rFonts w:ascii="Times New Roman" w:hAnsi="Times New Roman"/>
          <w:szCs w:val="20"/>
        </w:rPr>
        <w:t>SRI/TPMI Enhancement for Enabling 8 TX UL Transmission, Ericsson</w:t>
      </w:r>
    </w:p>
    <w:p>
      <w:pPr>
        <w:pStyle w:val="32"/>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r>
      <w:r>
        <w:rPr>
          <w:rFonts w:ascii="Times New Roman" w:hAnsi="Times New Roman"/>
          <w:szCs w:val="20"/>
        </w:rPr>
        <w:t>Views on TPMI/SRI enhancements for 8Tx UL transmission</w:t>
      </w:r>
      <w:r>
        <w:rPr>
          <w:rFonts w:ascii="Times New Roman" w:hAnsi="Times New Roman"/>
          <w:szCs w:val="20"/>
        </w:rPr>
        <w:tab/>
      </w:r>
      <w:r>
        <w:rPr>
          <w:rFonts w:ascii="Times New Roman" w:hAnsi="Times New Roman"/>
          <w:szCs w:val="20"/>
        </w:rPr>
        <w:t>, Samsung</w:t>
      </w:r>
    </w:p>
    <w:p>
      <w:pPr>
        <w:pStyle w:val="32"/>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r>
      <w:r>
        <w:rPr>
          <w:rFonts w:ascii="Times New Roman" w:hAnsi="Times New Roman"/>
          <w:szCs w:val="20"/>
        </w:rPr>
        <w:t>Discussion on 8 TX UL transmission, NTT DOCOMO, INC.</w:t>
      </w:r>
    </w:p>
    <w:p>
      <w:pPr>
        <w:pStyle w:val="32"/>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r>
      <w:r>
        <w:rPr>
          <w:rFonts w:ascii="Times New Roman" w:hAnsi="Times New Roman"/>
          <w:szCs w:val="20"/>
        </w:rPr>
        <w:t>Enhancements for 8 Tx UL transmissions, Qualcomm Incorporated</w:t>
      </w:r>
    </w:p>
    <w:p>
      <w:pPr>
        <w:pStyle w:val="32"/>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r>
      <w:r>
        <w:rPr>
          <w:rFonts w:ascii="Times New Roman" w:hAnsi="Times New Roman"/>
          <w:szCs w:val="20"/>
        </w:rPr>
        <w:t>UL enhancements for enabling 8Tx UL transmission, Nokia, Nokia Shanghai Bell</w:t>
      </w:r>
    </w:p>
    <w:p>
      <w:pPr>
        <w:pStyle w:val="32"/>
        <w:overflowPunct/>
        <w:autoSpaceDE/>
        <w:autoSpaceDN/>
        <w:adjustRightInd/>
        <w:spacing w:after="0" w:line="240" w:lineRule="auto"/>
        <w:ind w:left="360"/>
        <w:contextualSpacing/>
        <w:textAlignment w:val="auto"/>
        <w:rPr>
          <w:rFonts w:ascii="Times New Roman" w:hAnsi="Times New Roman"/>
          <w:szCs w:val="20"/>
        </w:rPr>
      </w:pPr>
    </w:p>
    <w:sectPr>
      <w:footerReference r:id="rId4" w:type="default"/>
      <w:headerReference r:id="rId3" w:type="even"/>
      <w:footerReference r:id="rId5" w:type="even"/>
      <w:footnotePr>
        <w:numRestart w:val="eachSect"/>
      </w:footnotePr>
      <w:type w:val="continuous"/>
      <w:pgSz w:w="12240" w:h="15840"/>
      <w:pgMar w:top="1411" w:right="990" w:bottom="1138" w:left="1080" w:header="677" w:footer="562"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Tahoma"/>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0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Swift">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w:rPr>
        <w:rStyle w:val="53"/>
      </w:rPr>
      <w:fldChar w:fldCharType="begin"/>
    </w:r>
    <w:r>
      <w:rPr>
        <w:rStyle w:val="53"/>
      </w:rPr>
      <w:instrText xml:space="preserve"> PAGE </w:instrText>
    </w:r>
    <w:r>
      <w:rPr>
        <w:rStyle w:val="53"/>
      </w:rPr>
      <w:fldChar w:fldCharType="separate"/>
    </w:r>
    <w:r>
      <w:rPr>
        <w:rStyle w:val="53"/>
      </w:rPr>
      <w:t>23</w:t>
    </w:r>
    <w:r>
      <w:rPr>
        <w:rStyle w:val="53"/>
      </w:rPr>
      <w:fldChar w:fldCharType="end"/>
    </w:r>
    <w:r>
      <w:rPr>
        <w:rStyle w:val="53"/>
      </w:rPr>
      <w:t>/</w:t>
    </w:r>
    <w:r>
      <w:rPr>
        <w:rStyle w:val="53"/>
      </w:rPr>
      <w:fldChar w:fldCharType="begin"/>
    </w:r>
    <w:r>
      <w:rPr>
        <w:rStyle w:val="53"/>
      </w:rPr>
      <w:instrText xml:space="preserve"> NUMPAGES </w:instrText>
    </w:r>
    <w:r>
      <w:rPr>
        <w:rStyle w:val="53"/>
      </w:rPr>
      <w:fldChar w:fldCharType="separate"/>
    </w:r>
    <w:r>
      <w:rPr>
        <w:rStyle w:val="53"/>
      </w:rPr>
      <w:t>34</w:t>
    </w:r>
    <w:r>
      <w:rPr>
        <w:rStyle w:val="5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3"/>
      </w:rPr>
    </w:pPr>
    <w:r>
      <w:rPr>
        <w:rStyle w:val="53"/>
      </w:rPr>
      <w:fldChar w:fldCharType="begin"/>
    </w:r>
    <w:r>
      <w:rPr>
        <w:rStyle w:val="53"/>
      </w:rPr>
      <w:instrText xml:space="preserve">PAGE  </w:instrText>
    </w:r>
    <w:r>
      <w:rPr>
        <w:rStyle w:val="53"/>
      </w:rP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8B155A"/>
    <w:multiLevelType w:val="singleLevel"/>
    <w:tmpl w:val="A88B155A"/>
    <w:lvl w:ilvl="0" w:tentative="0">
      <w:start w:val="1"/>
      <w:numFmt w:val="bullet"/>
      <w:lvlText w:val=""/>
      <w:lvlJc w:val="left"/>
      <w:pPr>
        <w:ind w:left="420" w:hanging="420"/>
      </w:pPr>
      <w:rPr>
        <w:rFonts w:hint="default" w:ascii="Wingdings" w:hAnsi="Wingdings"/>
      </w:rPr>
    </w:lvl>
  </w:abstractNum>
  <w:abstractNum w:abstractNumId="1">
    <w:nsid w:val="F1EB071E"/>
    <w:multiLevelType w:val="singleLevel"/>
    <w:tmpl w:val="F1EB071E"/>
    <w:lvl w:ilvl="0" w:tentative="0">
      <w:start w:val="1"/>
      <w:numFmt w:val="bullet"/>
      <w:lvlText w:val=""/>
      <w:lvlJc w:val="left"/>
      <w:pPr>
        <w:ind w:left="420" w:hanging="420"/>
      </w:pPr>
      <w:rPr>
        <w:rFonts w:hint="default" w:ascii="Wingdings" w:hAnsi="Wingdings"/>
      </w:rPr>
    </w:lvl>
  </w:abstractNum>
  <w:abstractNum w:abstractNumId="2">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145"/>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06FA5913"/>
    <w:multiLevelType w:val="multilevel"/>
    <w:tmpl w:val="06FA5913"/>
    <w:lvl w:ilvl="0" w:tentative="0">
      <w:start w:val="1"/>
      <w:numFmt w:val="bullet"/>
      <w:lvlText w:val=""/>
      <w:lvlJc w:val="left"/>
      <w:pPr>
        <w:ind w:left="54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A0FAB60"/>
    <w:multiLevelType w:val="singleLevel"/>
    <w:tmpl w:val="0A0FAB60"/>
    <w:lvl w:ilvl="0" w:tentative="0">
      <w:start w:val="1"/>
      <w:numFmt w:val="bullet"/>
      <w:lvlText w:val=""/>
      <w:lvlJc w:val="left"/>
      <w:pPr>
        <w:ind w:left="420" w:hanging="420"/>
      </w:pPr>
      <w:rPr>
        <w:rFonts w:hint="default" w:ascii="Wingdings" w:hAnsi="Wingdings"/>
      </w:rPr>
    </w:lvl>
  </w:abstractNum>
  <w:abstractNum w:abstractNumId="5">
    <w:nsid w:val="0DD272C5"/>
    <w:multiLevelType w:val="multilevel"/>
    <w:tmpl w:val="0DD272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C96054E"/>
    <w:multiLevelType w:val="singleLevel"/>
    <w:tmpl w:val="1C96054E"/>
    <w:lvl w:ilvl="0" w:tentative="0">
      <w:start w:val="1"/>
      <w:numFmt w:val="bullet"/>
      <w:lvlText w:val=""/>
      <w:lvlJc w:val="left"/>
      <w:pPr>
        <w:ind w:left="420" w:hanging="420"/>
      </w:pPr>
      <w:rPr>
        <w:rFonts w:hint="default" w:ascii="Wingdings" w:hAnsi="Wingdings"/>
      </w:rPr>
    </w:lvl>
  </w:abstractNum>
  <w:abstractNum w:abstractNumId="7">
    <w:nsid w:val="1D1019CC"/>
    <w:multiLevelType w:val="multilevel"/>
    <w:tmpl w:val="1D1019CC"/>
    <w:lvl w:ilvl="0" w:tentative="0">
      <w:start w:val="1"/>
      <w:numFmt w:val="decimal"/>
      <w:pStyle w:val="177"/>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1E717A35"/>
    <w:multiLevelType w:val="multilevel"/>
    <w:tmpl w:val="1E717A35"/>
    <w:lvl w:ilvl="0" w:tentative="0">
      <w:start w:val="1"/>
      <w:numFmt w:val="decimal"/>
      <w:lvlText w:val="%1."/>
      <w:lvlJc w:val="left"/>
      <w:pPr>
        <w:ind w:left="360" w:hanging="360"/>
      </w:pPr>
    </w:lvl>
    <w:lvl w:ilvl="1" w:tentative="0">
      <w:start w:val="1"/>
      <w:numFmt w:val="decimal"/>
      <w:lvlText w:val="%1.%2."/>
      <w:lvlJc w:val="left"/>
      <w:pPr>
        <w:ind w:left="792" w:hanging="432"/>
      </w:pPr>
      <w:rPr>
        <w:rFonts w:hint="default" w:ascii="Times New Roman" w:hAnsi="Times New Roman" w:cs="Times New Roman"/>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9">
    <w:nsid w:val="201F0841"/>
    <w:multiLevelType w:val="multilevel"/>
    <w:tmpl w:val="201F08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0550825"/>
    <w:multiLevelType w:val="multilevel"/>
    <w:tmpl w:val="205508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6467438"/>
    <w:multiLevelType w:val="multilevel"/>
    <w:tmpl w:val="26467438"/>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2">
    <w:nsid w:val="2CC7125C"/>
    <w:multiLevelType w:val="singleLevel"/>
    <w:tmpl w:val="2CC7125C"/>
    <w:lvl w:ilvl="0" w:tentative="0">
      <w:start w:val="1"/>
      <w:numFmt w:val="bullet"/>
      <w:pStyle w:val="94"/>
      <w:lvlText w:val=""/>
      <w:lvlJc w:val="left"/>
      <w:pPr>
        <w:tabs>
          <w:tab w:val="left" w:pos="360"/>
        </w:tabs>
        <w:ind w:left="360" w:hanging="360"/>
      </w:pPr>
      <w:rPr>
        <w:rFonts w:hint="default" w:ascii="Symbol" w:hAnsi="Symbol"/>
      </w:rPr>
    </w:lvl>
  </w:abstractNum>
  <w:abstractNum w:abstractNumId="13">
    <w:nsid w:val="31454E3C"/>
    <w:multiLevelType w:val="multilevel"/>
    <w:tmpl w:val="31454E3C"/>
    <w:lvl w:ilvl="0" w:tentative="0">
      <w:start w:val="0"/>
      <w:numFmt w:val="bullet"/>
      <w:lvlText w:val="-"/>
      <w:lvlJc w:val="left"/>
      <w:pPr>
        <w:ind w:left="648" w:hanging="360"/>
      </w:pPr>
      <w:rPr>
        <w:rFonts w:hint="default" w:ascii="Times New Roman" w:hAnsi="Times New Roman" w:cs="Times New Roman" w:eastAsiaTheme="minorEastAsia"/>
      </w:rPr>
    </w:lvl>
    <w:lvl w:ilvl="1" w:tentative="0">
      <w:start w:val="1"/>
      <w:numFmt w:val="bullet"/>
      <w:lvlText w:val="o"/>
      <w:lvlJc w:val="left"/>
      <w:pPr>
        <w:ind w:left="1368" w:hanging="360"/>
      </w:pPr>
      <w:rPr>
        <w:rFonts w:hint="default" w:ascii="Courier New" w:hAnsi="Courier New" w:cs="Courier New"/>
      </w:rPr>
    </w:lvl>
    <w:lvl w:ilvl="2" w:tentative="0">
      <w:start w:val="1"/>
      <w:numFmt w:val="bullet"/>
      <w:lvlText w:val=""/>
      <w:lvlJc w:val="left"/>
      <w:pPr>
        <w:ind w:left="2088" w:hanging="360"/>
      </w:pPr>
      <w:rPr>
        <w:rFonts w:hint="default" w:ascii="Wingdings" w:hAnsi="Wingdings"/>
      </w:rPr>
    </w:lvl>
    <w:lvl w:ilvl="3" w:tentative="0">
      <w:start w:val="1"/>
      <w:numFmt w:val="bullet"/>
      <w:lvlText w:val=""/>
      <w:lvlJc w:val="left"/>
      <w:pPr>
        <w:ind w:left="2808" w:hanging="360"/>
      </w:pPr>
      <w:rPr>
        <w:rFonts w:hint="default" w:ascii="Symbol" w:hAnsi="Symbol"/>
      </w:rPr>
    </w:lvl>
    <w:lvl w:ilvl="4" w:tentative="0">
      <w:start w:val="1"/>
      <w:numFmt w:val="bullet"/>
      <w:lvlText w:val="o"/>
      <w:lvlJc w:val="left"/>
      <w:pPr>
        <w:ind w:left="3528" w:hanging="360"/>
      </w:pPr>
      <w:rPr>
        <w:rFonts w:hint="default" w:ascii="Courier New" w:hAnsi="Courier New" w:cs="Courier New"/>
      </w:rPr>
    </w:lvl>
    <w:lvl w:ilvl="5" w:tentative="0">
      <w:start w:val="1"/>
      <w:numFmt w:val="bullet"/>
      <w:lvlText w:val=""/>
      <w:lvlJc w:val="left"/>
      <w:pPr>
        <w:ind w:left="4248" w:hanging="360"/>
      </w:pPr>
      <w:rPr>
        <w:rFonts w:hint="default" w:ascii="Wingdings" w:hAnsi="Wingdings"/>
      </w:rPr>
    </w:lvl>
    <w:lvl w:ilvl="6" w:tentative="0">
      <w:start w:val="1"/>
      <w:numFmt w:val="bullet"/>
      <w:lvlText w:val=""/>
      <w:lvlJc w:val="left"/>
      <w:pPr>
        <w:ind w:left="4968" w:hanging="360"/>
      </w:pPr>
      <w:rPr>
        <w:rFonts w:hint="default" w:ascii="Symbol" w:hAnsi="Symbol"/>
      </w:rPr>
    </w:lvl>
    <w:lvl w:ilvl="7" w:tentative="0">
      <w:start w:val="1"/>
      <w:numFmt w:val="bullet"/>
      <w:lvlText w:val="o"/>
      <w:lvlJc w:val="left"/>
      <w:pPr>
        <w:ind w:left="5688" w:hanging="360"/>
      </w:pPr>
      <w:rPr>
        <w:rFonts w:hint="default" w:ascii="Courier New" w:hAnsi="Courier New" w:cs="Courier New"/>
      </w:rPr>
    </w:lvl>
    <w:lvl w:ilvl="8" w:tentative="0">
      <w:start w:val="1"/>
      <w:numFmt w:val="bullet"/>
      <w:lvlText w:val=""/>
      <w:lvlJc w:val="left"/>
      <w:pPr>
        <w:ind w:left="6408" w:hanging="360"/>
      </w:pPr>
      <w:rPr>
        <w:rFonts w:hint="default" w:ascii="Wingdings" w:hAnsi="Wingdings"/>
      </w:rPr>
    </w:lvl>
  </w:abstractNum>
  <w:abstractNum w:abstractNumId="14">
    <w:nsid w:val="34B9496C"/>
    <w:multiLevelType w:val="multilevel"/>
    <w:tmpl w:val="34B949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72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A877D64"/>
    <w:multiLevelType w:val="singleLevel"/>
    <w:tmpl w:val="3A877D64"/>
    <w:lvl w:ilvl="0" w:tentative="0">
      <w:start w:val="1"/>
      <w:numFmt w:val="decimal"/>
      <w:pStyle w:val="158"/>
      <w:lvlText w:val="[%1]"/>
      <w:lvlJc w:val="left"/>
      <w:pPr>
        <w:tabs>
          <w:tab w:val="left" w:pos="360"/>
        </w:tabs>
        <w:ind w:left="360" w:hanging="360"/>
      </w:pPr>
    </w:lvl>
  </w:abstractNum>
  <w:abstractNum w:abstractNumId="16">
    <w:nsid w:val="3CBBAE50"/>
    <w:multiLevelType w:val="singleLevel"/>
    <w:tmpl w:val="3CBBAE50"/>
    <w:lvl w:ilvl="0" w:tentative="0">
      <w:start w:val="1"/>
      <w:numFmt w:val="bullet"/>
      <w:lvlText w:val=""/>
      <w:lvlJc w:val="left"/>
      <w:pPr>
        <w:ind w:left="420" w:hanging="420"/>
      </w:pPr>
      <w:rPr>
        <w:rFonts w:hint="default" w:ascii="Wingdings" w:hAnsi="Wingdings"/>
      </w:rPr>
    </w:lvl>
  </w:abstractNum>
  <w:abstractNum w:abstractNumId="17">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39"/>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38"/>
      <w:suff w:val="space"/>
      <w:lvlText w:val="表%9"/>
      <w:lvlJc w:val="center"/>
      <w:pPr>
        <w:ind w:left="0" w:firstLine="0"/>
      </w:pPr>
      <w:rPr>
        <w:rFonts w:hint="default" w:ascii="Arial" w:hAnsi="Arial" w:eastAsia="黑体"/>
        <w:b w:val="0"/>
        <w:i w:val="0"/>
        <w:sz w:val="18"/>
        <w:szCs w:val="18"/>
      </w:rPr>
    </w:lvl>
  </w:abstractNum>
  <w:abstractNum w:abstractNumId="18">
    <w:nsid w:val="5F1912B1"/>
    <w:multiLevelType w:val="multilevel"/>
    <w:tmpl w:val="5F1912B1"/>
    <w:lvl w:ilvl="0" w:tentative="0">
      <w:start w:val="1"/>
      <w:numFmt w:val="bullet"/>
      <w:pStyle w:val="150"/>
      <w:lvlText w:val=""/>
      <w:lvlJc w:val="left"/>
      <w:pPr>
        <w:ind w:left="720" w:hanging="360"/>
      </w:pPr>
      <w:rPr>
        <w:rFonts w:hint="default" w:ascii="Symbol" w:hAnsi="Symbol"/>
      </w:rPr>
    </w:lvl>
    <w:lvl w:ilvl="1" w:tentative="0">
      <w:start w:val="1"/>
      <w:numFmt w:val="bullet"/>
      <w:pStyle w:val="152"/>
      <w:lvlText w:val="o"/>
      <w:lvlJc w:val="left"/>
      <w:pPr>
        <w:ind w:left="1440" w:hanging="360"/>
      </w:pPr>
      <w:rPr>
        <w:rFonts w:hint="default" w:ascii="Courier New" w:hAnsi="Courier New" w:cs="Courier New"/>
      </w:rPr>
    </w:lvl>
    <w:lvl w:ilvl="2" w:tentative="0">
      <w:start w:val="1"/>
      <w:numFmt w:val="bullet"/>
      <w:pStyle w:val="154"/>
      <w:lvlText w:val=""/>
      <w:lvlJc w:val="left"/>
      <w:pPr>
        <w:ind w:left="2160" w:hanging="360"/>
      </w:pPr>
      <w:rPr>
        <w:rFonts w:hint="default" w:ascii="Wingdings" w:hAnsi="Wingdings"/>
      </w:rPr>
    </w:lvl>
    <w:lvl w:ilvl="3" w:tentative="0">
      <w:start w:val="1"/>
      <w:numFmt w:val="bullet"/>
      <w:pStyle w:val="156"/>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B7F3093"/>
    <w:multiLevelType w:val="multilevel"/>
    <w:tmpl w:val="6B7F3093"/>
    <w:lvl w:ilvl="0" w:tentative="0">
      <w:start w:val="2"/>
      <w:numFmt w:val="decimal"/>
      <w:lvlText w:val="%1"/>
      <w:lvlJc w:val="left"/>
      <w:pPr>
        <w:ind w:left="495" w:hanging="495"/>
      </w:pPr>
      <w:rPr>
        <w:rFonts w:hint="default" w:ascii="Times New Roman" w:hAnsi="Times New Roman" w:cs="Times New Roman"/>
      </w:rPr>
    </w:lvl>
    <w:lvl w:ilvl="1" w:tentative="0">
      <w:start w:val="1"/>
      <w:numFmt w:val="decimal"/>
      <w:lvlText w:val="%1.%2"/>
      <w:lvlJc w:val="left"/>
      <w:pPr>
        <w:ind w:left="720" w:hanging="720"/>
      </w:pPr>
      <w:rPr>
        <w:rFonts w:hint="default" w:ascii="Times New Roman" w:hAnsi="Times New Roman" w:cs="Times New Roman"/>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2700" w:hanging="1440"/>
      </w:pPr>
      <w:rPr>
        <w:rFonts w:hint="default"/>
      </w:rPr>
    </w:lvl>
    <w:lvl w:ilvl="4" w:tentative="0">
      <w:start w:val="1"/>
      <w:numFmt w:val="decimal"/>
      <w:lvlText w:val="%1.%2.%3.%4.%5"/>
      <w:lvlJc w:val="left"/>
      <w:pPr>
        <w:ind w:left="3120" w:hanging="1440"/>
      </w:pPr>
      <w:rPr>
        <w:rFonts w:hint="default"/>
      </w:rPr>
    </w:lvl>
    <w:lvl w:ilvl="5" w:tentative="0">
      <w:start w:val="1"/>
      <w:numFmt w:val="decimal"/>
      <w:lvlText w:val="%1.%2.%3.%4.%5.%6"/>
      <w:lvlJc w:val="left"/>
      <w:pPr>
        <w:ind w:left="3900" w:hanging="1800"/>
      </w:pPr>
      <w:rPr>
        <w:rFonts w:hint="default"/>
      </w:rPr>
    </w:lvl>
    <w:lvl w:ilvl="6" w:tentative="0">
      <w:start w:val="1"/>
      <w:numFmt w:val="decimal"/>
      <w:lvlText w:val="%1.%2.%3.%4.%5.%6.%7"/>
      <w:lvlJc w:val="left"/>
      <w:pPr>
        <w:ind w:left="4680" w:hanging="2160"/>
      </w:pPr>
      <w:rPr>
        <w:rFonts w:hint="default"/>
      </w:rPr>
    </w:lvl>
    <w:lvl w:ilvl="7" w:tentative="0">
      <w:start w:val="1"/>
      <w:numFmt w:val="decimal"/>
      <w:lvlText w:val="%1.%2.%3.%4.%5.%6.%7.%8"/>
      <w:lvlJc w:val="left"/>
      <w:pPr>
        <w:ind w:left="5460" w:hanging="2520"/>
      </w:pPr>
      <w:rPr>
        <w:rFonts w:hint="default"/>
      </w:rPr>
    </w:lvl>
    <w:lvl w:ilvl="8" w:tentative="0">
      <w:start w:val="1"/>
      <w:numFmt w:val="decimal"/>
      <w:lvlText w:val="%1.%2.%3.%4.%5.%6.%7.%8.%9"/>
      <w:lvlJc w:val="left"/>
      <w:pPr>
        <w:ind w:left="6240" w:hanging="2880"/>
      </w:pPr>
      <w:rPr>
        <w:rFonts w:hint="default"/>
      </w:rPr>
    </w:lvl>
  </w:abstractNum>
  <w:abstractNum w:abstractNumId="20">
    <w:nsid w:val="718D7D2E"/>
    <w:multiLevelType w:val="multilevel"/>
    <w:tmpl w:val="718D7D2E"/>
    <w:lvl w:ilvl="0" w:tentative="0">
      <w:start w:val="1"/>
      <w:numFmt w:val="decimal"/>
      <w:pStyle w:val="165"/>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742E50C0"/>
    <w:multiLevelType w:val="multilevel"/>
    <w:tmpl w:val="742E50C0"/>
    <w:lvl w:ilvl="0" w:tentative="0">
      <w:start w:val="8"/>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7C267F9C"/>
    <w:multiLevelType w:val="multilevel"/>
    <w:tmpl w:val="7C267F9C"/>
    <w:lvl w:ilvl="0" w:tentative="0">
      <w:start w:val="1"/>
      <w:numFmt w:val="bullet"/>
      <w:pStyle w:val="123"/>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2"/>
  </w:num>
  <w:num w:numId="2">
    <w:abstractNumId w:val="22"/>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8"/>
  </w:num>
  <w:num w:numId="6">
    <w:abstractNumId w:val="15"/>
    <w:lvlOverride w:ilvl="0">
      <w:startOverride w:val="1"/>
    </w:lvlOverride>
  </w:num>
  <w:num w:numId="7">
    <w:abstractNumId w:val="20"/>
  </w:num>
  <w:num w:numId="8">
    <w:abstractNumId w:val="7"/>
  </w:num>
  <w:num w:numId="9">
    <w:abstractNumId w:val="8"/>
  </w:num>
  <w:num w:numId="10">
    <w:abstractNumId w:val="10"/>
  </w:num>
  <w:num w:numId="11">
    <w:abstractNumId w:val="13"/>
  </w:num>
  <w:num w:numId="12">
    <w:abstractNumId w:val="19"/>
  </w:num>
  <w:num w:numId="13">
    <w:abstractNumId w:val="14"/>
  </w:num>
  <w:num w:numId="14">
    <w:abstractNumId w:val="21"/>
  </w:num>
  <w:num w:numId="15">
    <w:abstractNumId w:val="3"/>
  </w:num>
  <w:num w:numId="16">
    <w:abstractNumId w:val="5"/>
  </w:num>
  <w:num w:numId="17">
    <w:abstractNumId w:val="16"/>
  </w:num>
  <w:num w:numId="18">
    <w:abstractNumId w:val="4"/>
  </w:num>
  <w:num w:numId="19">
    <w:abstractNumId w:val="9"/>
  </w:num>
  <w:num w:numId="20">
    <w:abstractNumId w:val="1"/>
  </w:num>
  <w:num w:numId="21">
    <w:abstractNumId w:val="0"/>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DB3"/>
    <w:rsid w:val="001F2E08"/>
    <w:rsid w:val="001F330A"/>
    <w:rsid w:val="001F37ED"/>
    <w:rsid w:val="001F39AB"/>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50C7"/>
    <w:rsid w:val="004851B0"/>
    <w:rsid w:val="0048528E"/>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EB4"/>
    <w:rsid w:val="00577F3D"/>
    <w:rsid w:val="00580114"/>
    <w:rsid w:val="00580282"/>
    <w:rsid w:val="00580718"/>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AD0"/>
    <w:rsid w:val="006B6BA3"/>
    <w:rsid w:val="006B6BF0"/>
    <w:rsid w:val="006B6C95"/>
    <w:rsid w:val="006B6EA9"/>
    <w:rsid w:val="006B725C"/>
    <w:rsid w:val="006B7360"/>
    <w:rsid w:val="006B7864"/>
    <w:rsid w:val="006B789D"/>
    <w:rsid w:val="006B7B24"/>
    <w:rsid w:val="006B7F96"/>
    <w:rsid w:val="006C03B2"/>
    <w:rsid w:val="006C068A"/>
    <w:rsid w:val="006C0942"/>
    <w:rsid w:val="006C09DD"/>
    <w:rsid w:val="006C0A1A"/>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3BD"/>
    <w:rsid w:val="006D43FD"/>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369"/>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EC"/>
    <w:rsid w:val="008B21F5"/>
    <w:rsid w:val="008B269F"/>
    <w:rsid w:val="008B2A2E"/>
    <w:rsid w:val="008B2D1D"/>
    <w:rsid w:val="008B2D5B"/>
    <w:rsid w:val="008B2DEB"/>
    <w:rsid w:val="008B33D2"/>
    <w:rsid w:val="008B35ED"/>
    <w:rsid w:val="008B41EF"/>
    <w:rsid w:val="008B4230"/>
    <w:rsid w:val="008B42D2"/>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EA1"/>
    <w:rsid w:val="00AA6F9A"/>
    <w:rsid w:val="00AA7B35"/>
    <w:rsid w:val="00AA7C4F"/>
    <w:rsid w:val="00AA7E5F"/>
    <w:rsid w:val="00AB001C"/>
    <w:rsid w:val="00AB003A"/>
    <w:rsid w:val="00AB02C1"/>
    <w:rsid w:val="00AB02C8"/>
    <w:rsid w:val="00AB06B8"/>
    <w:rsid w:val="00AB0ADE"/>
    <w:rsid w:val="00AB0B71"/>
    <w:rsid w:val="00AB0CA0"/>
    <w:rsid w:val="00AB102D"/>
    <w:rsid w:val="00AB1A33"/>
    <w:rsid w:val="00AB1BBE"/>
    <w:rsid w:val="00AB1BDB"/>
    <w:rsid w:val="00AB1C99"/>
    <w:rsid w:val="00AB261F"/>
    <w:rsid w:val="00AB2857"/>
    <w:rsid w:val="00AB2FD5"/>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474"/>
    <w:rsid w:val="00FF7746"/>
    <w:rsid w:val="00FF78DB"/>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en-US" w:bidi="ar-SA"/>
    </w:rPr>
  </w:style>
  <w:style w:type="paragraph" w:styleId="2">
    <w:name w:val="heading 1"/>
    <w:next w:val="1"/>
    <w:link w:val="104"/>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59"/>
    <w:qFormat/>
    <w:uiPriority w:val="0"/>
    <w:pPr>
      <w:pBdr>
        <w:top w:val="none" w:color="auto" w:sz="0" w:space="0"/>
      </w:pBdr>
      <w:spacing w:before="180"/>
      <w:outlineLvl w:val="1"/>
    </w:pPr>
    <w:rPr>
      <w:sz w:val="32"/>
    </w:rPr>
  </w:style>
  <w:style w:type="paragraph" w:styleId="4">
    <w:name w:val="heading 3"/>
    <w:basedOn w:val="3"/>
    <w:next w:val="1"/>
    <w:link w:val="105"/>
    <w:qFormat/>
    <w:uiPriority w:val="0"/>
    <w:pPr>
      <w:spacing w:before="120"/>
      <w:outlineLvl w:val="2"/>
    </w:pPr>
    <w:rPr>
      <w:sz w:val="28"/>
    </w:rPr>
  </w:style>
  <w:style w:type="paragraph" w:styleId="5">
    <w:name w:val="heading 4"/>
    <w:basedOn w:val="4"/>
    <w:next w:val="1"/>
    <w:link w:val="106"/>
    <w:qFormat/>
    <w:uiPriority w:val="0"/>
    <w:pPr>
      <w:ind w:left="1418" w:hanging="1418"/>
      <w:outlineLvl w:val="3"/>
    </w:pPr>
    <w:rPr>
      <w:sz w:val="24"/>
    </w:rPr>
  </w:style>
  <w:style w:type="paragraph" w:styleId="6">
    <w:name w:val="heading 5"/>
    <w:basedOn w:val="5"/>
    <w:next w:val="1"/>
    <w:link w:val="107"/>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1">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6"/>
    <w:qFormat/>
    <w:uiPriority w:val="35"/>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7"/>
    <w:qFormat/>
    <w:uiPriority w:val="0"/>
    <w:rPr>
      <w:lang w:eastAsia="zh-CN"/>
    </w:rPr>
  </w:style>
  <w:style w:type="paragraph" w:styleId="31">
    <w:name w:val="Body Text 3"/>
    <w:basedOn w:val="1"/>
    <w:qFormat/>
    <w:uiPriority w:val="0"/>
    <w:rPr>
      <w:i/>
    </w:rPr>
  </w:style>
  <w:style w:type="paragraph" w:styleId="32">
    <w:name w:val="Body Text"/>
    <w:basedOn w:val="1"/>
    <w:link w:val="137"/>
    <w:qFormat/>
    <w:uiPriority w:val="0"/>
    <w:pPr>
      <w:spacing w:after="120"/>
      <w:jc w:val="both"/>
    </w:pPr>
    <w:rPr>
      <w:rFonts w:ascii="Times" w:hAnsi="Times"/>
      <w:szCs w:val="24"/>
      <w:lang w:val="en-US"/>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19"/>
    <w:qFormat/>
    <w:uiPriority w:val="99"/>
    <w:pPr>
      <w:jc w:val="center"/>
    </w:pPr>
    <w:rPr>
      <w:i/>
      <w:lang w:val="zh-CN" w:eastAsia="zh-CN"/>
    </w:rPr>
  </w:style>
  <w:style w:type="paragraph" w:styleId="37">
    <w:name w:val="header"/>
    <w:link w:val="128"/>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8">
    <w:name w:val="Subtitle"/>
    <w:basedOn w:val="1"/>
    <w:next w:val="1"/>
    <w:link w:val="115"/>
    <w:qFormat/>
    <w:uiPriority w:val="0"/>
    <w:pPr>
      <w:spacing w:after="60"/>
      <w:jc w:val="center"/>
      <w:outlineLvl w:val="1"/>
    </w:pPr>
    <w:rPr>
      <w:rFonts w:ascii="Cambria" w:hAnsi="Cambria" w:eastAsia="Times New Roman"/>
      <w:sz w:val="24"/>
      <w:szCs w:val="24"/>
      <w:lang w:eastAsia="zh-CN"/>
    </w:rPr>
  </w:style>
  <w:style w:type="paragraph" w:styleId="39">
    <w:name w:val="footnote text"/>
    <w:basedOn w:val="1"/>
    <w:semiHidden/>
    <w:qFormat/>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Body Text 2"/>
    <w:basedOn w:val="1"/>
    <w:qFormat/>
    <w:uiPriority w:val="0"/>
    <w:pPr>
      <w:tabs>
        <w:tab w:val="left" w:pos="1985"/>
      </w:tabs>
      <w:spacing w:after="0"/>
      <w:jc w:val="both"/>
    </w:pPr>
    <w:rPr>
      <w:rFonts w:ascii="Arial" w:hAnsi="Arial"/>
      <w:sz w:val="22"/>
    </w:rPr>
  </w:style>
  <w:style w:type="paragraph" w:styleId="44">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en-US"/>
    </w:rPr>
  </w:style>
  <w:style w:type="paragraph" w:styleId="45">
    <w:name w:val="index 1"/>
    <w:basedOn w:val="1"/>
    <w:next w:val="1"/>
    <w:semiHidden/>
    <w:qFormat/>
    <w:uiPriority w:val="0"/>
    <w:pPr>
      <w:keepLines/>
      <w:spacing w:after="0"/>
    </w:pPr>
  </w:style>
  <w:style w:type="paragraph" w:styleId="46">
    <w:name w:val="index 2"/>
    <w:basedOn w:val="45"/>
    <w:next w:val="1"/>
    <w:semiHidden/>
    <w:qFormat/>
    <w:uiPriority w:val="0"/>
    <w:pPr>
      <w:ind w:left="284"/>
    </w:pPr>
  </w:style>
  <w:style w:type="paragraph" w:styleId="47">
    <w:name w:val="annotation subject"/>
    <w:basedOn w:val="30"/>
    <w:next w:val="30"/>
    <w:semiHidden/>
    <w:qFormat/>
    <w:uiPriority w:val="0"/>
    <w:rPr>
      <w:b/>
      <w:bCs/>
    </w:rPr>
  </w:style>
  <w:style w:type="table" w:styleId="49">
    <w:name w:val="Table Grid"/>
    <w:basedOn w:val="48"/>
    <w:qFormat/>
    <w:uiPriority w:val="3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0">
    <w:name w:val="Dark List Accent 6"/>
    <w:basedOn w:val="48"/>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2">
    <w:name w:val="Strong"/>
    <w:qFormat/>
    <w:uiPriority w:val="22"/>
    <w:rPr>
      <w:b/>
      <w:bCs/>
    </w:rPr>
  </w:style>
  <w:style w:type="character" w:styleId="53">
    <w:name w:val="page number"/>
    <w:basedOn w:val="51"/>
    <w:qFormat/>
    <w:uiPriority w:val="0"/>
  </w:style>
  <w:style w:type="character" w:styleId="54">
    <w:name w:val="FollowedHyperlink"/>
    <w:qFormat/>
    <w:uiPriority w:val="0"/>
    <w:rPr>
      <w:color w:val="800080"/>
      <w:u w:val="single"/>
    </w:rPr>
  </w:style>
  <w:style w:type="character" w:styleId="55">
    <w:name w:val="Emphasis"/>
    <w:qFormat/>
    <w:uiPriority w:val="20"/>
    <w:rPr>
      <w:i/>
      <w:iCs/>
    </w:rPr>
  </w:style>
  <w:style w:type="character" w:styleId="56">
    <w:name w:val="Hyperlink"/>
    <w:qFormat/>
    <w:uiPriority w:val="99"/>
    <w:rPr>
      <w:color w:val="0000FF"/>
      <w:u w:val="single"/>
    </w:rPr>
  </w:style>
  <w:style w:type="character" w:styleId="57">
    <w:name w:val="annotation reference"/>
    <w:qFormat/>
    <w:uiPriority w:val="0"/>
    <w:rPr>
      <w:sz w:val="16"/>
      <w:szCs w:val="16"/>
    </w:rPr>
  </w:style>
  <w:style w:type="character" w:styleId="58">
    <w:name w:val="footnote reference"/>
    <w:qFormat/>
    <w:uiPriority w:val="0"/>
    <w:rPr>
      <w:b/>
      <w:position w:val="6"/>
      <w:sz w:val="16"/>
    </w:rPr>
  </w:style>
  <w:style w:type="character" w:customStyle="1" w:styleId="59">
    <w:name w:val="Heading 2 Char"/>
    <w:link w:val="3"/>
    <w:qFormat/>
    <w:uiPriority w:val="0"/>
    <w:rPr>
      <w:rFonts w:ascii="Arial" w:hAnsi="Arial"/>
      <w:sz w:val="32"/>
      <w:lang w:val="en-GB" w:eastAsia="en-US" w:bidi="ar-SA"/>
    </w:rPr>
  </w:style>
  <w:style w:type="paragraph" w:customStyle="1" w:styleId="60">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1">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2">
    <w:name w:val="TT"/>
    <w:basedOn w:val="2"/>
    <w:next w:val="1"/>
    <w:qFormat/>
    <w:uiPriority w:val="0"/>
    <w:pPr>
      <w:outlineLvl w:val="9"/>
    </w:pPr>
  </w:style>
  <w:style w:type="paragraph" w:customStyle="1" w:styleId="63">
    <w:name w:val="TAH"/>
    <w:basedOn w:val="64"/>
    <w:link w:val="163"/>
    <w:qFormat/>
    <w:uiPriority w:val="0"/>
    <w:rPr>
      <w:b/>
    </w:rPr>
  </w:style>
  <w:style w:type="paragraph" w:customStyle="1" w:styleId="64">
    <w:name w:val="TAC"/>
    <w:basedOn w:val="65"/>
    <w:link w:val="162"/>
    <w:qFormat/>
    <w:uiPriority w:val="0"/>
    <w:pPr>
      <w:jc w:val="center"/>
    </w:pPr>
  </w:style>
  <w:style w:type="paragraph" w:customStyle="1" w:styleId="65">
    <w:name w:val="TAL"/>
    <w:basedOn w:val="1"/>
    <w:link w:val="132"/>
    <w:qFormat/>
    <w:uiPriority w:val="0"/>
    <w:pPr>
      <w:keepNext/>
      <w:keepLines/>
      <w:spacing w:after="0"/>
    </w:pPr>
    <w:rPr>
      <w:rFonts w:ascii="Arial" w:hAnsi="Arial"/>
      <w:sz w:val="18"/>
    </w:rPr>
  </w:style>
  <w:style w:type="paragraph" w:customStyle="1" w:styleId="66">
    <w:name w:val="TF"/>
    <w:basedOn w:val="67"/>
    <w:qFormat/>
    <w:uiPriority w:val="0"/>
    <w:pPr>
      <w:keepNext w:val="0"/>
      <w:spacing w:before="0" w:after="240"/>
    </w:pPr>
  </w:style>
  <w:style w:type="paragraph" w:customStyle="1" w:styleId="67">
    <w:name w:val="TH"/>
    <w:basedOn w:val="1"/>
    <w:link w:val="133"/>
    <w:qFormat/>
    <w:uiPriority w:val="0"/>
    <w:pPr>
      <w:keepNext/>
      <w:keepLines/>
      <w:spacing w:before="60"/>
      <w:jc w:val="center"/>
    </w:pPr>
    <w:rPr>
      <w:rFonts w:ascii="Arial" w:hAnsi="Arial"/>
      <w:b/>
    </w:rPr>
  </w:style>
  <w:style w:type="paragraph" w:customStyle="1" w:styleId="68">
    <w:name w:val="NO"/>
    <w:basedOn w:val="1"/>
    <w:qFormat/>
    <w:uiPriority w:val="0"/>
    <w:pPr>
      <w:keepLines/>
      <w:ind w:left="1135" w:hanging="851"/>
    </w:pPr>
  </w:style>
  <w:style w:type="paragraph" w:customStyle="1" w:styleId="69">
    <w:name w:val="EX"/>
    <w:basedOn w:val="1"/>
    <w:qFormat/>
    <w:uiPriority w:val="0"/>
    <w:pPr>
      <w:keepLines/>
      <w:ind w:left="1702" w:hanging="1418"/>
    </w:pPr>
  </w:style>
  <w:style w:type="paragraph" w:customStyle="1" w:styleId="70">
    <w:name w:val="FP"/>
    <w:basedOn w:val="1"/>
    <w:qFormat/>
    <w:uiPriority w:val="0"/>
    <w:pPr>
      <w:spacing w:after="0"/>
    </w:pPr>
  </w:style>
  <w:style w:type="paragraph" w:customStyle="1" w:styleId="71">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2">
    <w:name w:val="NW"/>
    <w:basedOn w:val="68"/>
    <w:qFormat/>
    <w:uiPriority w:val="0"/>
    <w:pPr>
      <w:spacing w:after="0"/>
    </w:pPr>
  </w:style>
  <w:style w:type="paragraph" w:customStyle="1" w:styleId="73">
    <w:name w:val="EW"/>
    <w:basedOn w:val="69"/>
    <w:qFormat/>
    <w:uiPriority w:val="0"/>
    <w:pPr>
      <w:spacing w:after="0"/>
    </w:pPr>
  </w:style>
  <w:style w:type="paragraph" w:customStyle="1" w:styleId="74">
    <w:name w:val="EQ"/>
    <w:basedOn w:val="1"/>
    <w:next w:val="1"/>
    <w:qFormat/>
    <w:uiPriority w:val="99"/>
    <w:pPr>
      <w:keepLines/>
      <w:tabs>
        <w:tab w:val="center" w:pos="4536"/>
        <w:tab w:val="right" w:pos="9072"/>
      </w:tabs>
    </w:pPr>
  </w:style>
  <w:style w:type="paragraph" w:customStyle="1" w:styleId="75">
    <w:name w:val="NF"/>
    <w:basedOn w:val="68"/>
    <w:qFormat/>
    <w:uiPriority w:val="0"/>
    <w:pPr>
      <w:keepNext/>
      <w:spacing w:after="0"/>
    </w:pPr>
    <w:rPr>
      <w:rFonts w:ascii="Arial" w:hAnsi="Arial"/>
      <w:sz w:val="18"/>
    </w:rPr>
  </w:style>
  <w:style w:type="paragraph" w:customStyle="1" w:styleId="76">
    <w:name w:val="PL"/>
    <w:link w:val="12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7">
    <w:name w:val="TAR"/>
    <w:basedOn w:val="65"/>
    <w:qFormat/>
    <w:uiPriority w:val="0"/>
    <w:pPr>
      <w:jc w:val="right"/>
    </w:pPr>
  </w:style>
  <w:style w:type="paragraph" w:customStyle="1" w:styleId="78">
    <w:name w:val="TAN"/>
    <w:basedOn w:val="65"/>
    <w:qFormat/>
    <w:uiPriority w:val="0"/>
    <w:pPr>
      <w:ind w:left="851" w:hanging="851"/>
    </w:pPr>
  </w:style>
  <w:style w:type="paragraph" w:customStyle="1" w:styleId="7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0">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1">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2">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3">
    <w:name w:val="ZV"/>
    <w:basedOn w:val="82"/>
    <w:qFormat/>
    <w:uiPriority w:val="0"/>
    <w:pPr>
      <w:framePr w:y="16161"/>
    </w:pPr>
  </w:style>
  <w:style w:type="character" w:customStyle="1" w:styleId="84">
    <w:name w:val="ZGSM"/>
    <w:qFormat/>
    <w:uiPriority w:val="0"/>
  </w:style>
  <w:style w:type="paragraph" w:customStyle="1" w:styleId="85">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6">
    <w:name w:val="Editor's Note"/>
    <w:basedOn w:val="68"/>
    <w:qFormat/>
    <w:uiPriority w:val="0"/>
    <w:rPr>
      <w:color w:val="FF0000"/>
    </w:rPr>
  </w:style>
  <w:style w:type="paragraph" w:customStyle="1" w:styleId="87">
    <w:name w:val="B1"/>
    <w:basedOn w:val="14"/>
    <w:link w:val="134"/>
    <w:qFormat/>
    <w:uiPriority w:val="0"/>
  </w:style>
  <w:style w:type="paragraph" w:customStyle="1" w:styleId="88">
    <w:name w:val="B2"/>
    <w:basedOn w:val="13"/>
    <w:link w:val="170"/>
    <w:qFormat/>
    <w:uiPriority w:val="0"/>
  </w:style>
  <w:style w:type="paragraph" w:customStyle="1" w:styleId="89">
    <w:name w:val="B3"/>
    <w:basedOn w:val="12"/>
    <w:qFormat/>
    <w:uiPriority w:val="0"/>
  </w:style>
  <w:style w:type="paragraph" w:customStyle="1" w:styleId="90">
    <w:name w:val="B4"/>
    <w:basedOn w:val="41"/>
    <w:qFormat/>
    <w:uiPriority w:val="0"/>
  </w:style>
  <w:style w:type="paragraph" w:customStyle="1" w:styleId="91">
    <w:name w:val="B5"/>
    <w:basedOn w:val="40"/>
    <w:qFormat/>
    <w:uiPriority w:val="0"/>
  </w:style>
  <w:style w:type="paragraph" w:customStyle="1" w:styleId="92">
    <w:name w:val="ZTD"/>
    <w:basedOn w:val="80"/>
    <w:qFormat/>
    <w:uiPriority w:val="0"/>
    <w:pPr>
      <w:framePr w:hRule="auto" w:y="852"/>
    </w:pPr>
    <w:rPr>
      <w:i w:val="0"/>
      <w:sz w:val="40"/>
    </w:rPr>
  </w:style>
  <w:style w:type="character" w:customStyle="1" w:styleId="93">
    <w:name w:val="MTEquationSection"/>
    <w:qFormat/>
    <w:uiPriority w:val="0"/>
    <w:rPr>
      <w:rFonts w:ascii="Arial" w:hAnsi="Arial"/>
      <w:color w:val="FF0000"/>
      <w:sz w:val="24"/>
    </w:rPr>
  </w:style>
  <w:style w:type="paragraph" w:customStyle="1" w:styleId="94">
    <w:name w:val="Bulleted o 1"/>
    <w:basedOn w:val="1"/>
    <w:qFormat/>
    <w:uiPriority w:val="0"/>
    <w:pPr>
      <w:numPr>
        <w:ilvl w:val="0"/>
        <w:numId w:val="1"/>
      </w:numPr>
    </w:pPr>
  </w:style>
  <w:style w:type="paragraph" w:customStyle="1" w:styleId="95">
    <w:name w:val="text"/>
    <w:basedOn w:val="1"/>
    <w:link w:val="151"/>
    <w:qFormat/>
    <w:uiPriority w:val="0"/>
    <w:pPr>
      <w:spacing w:after="240"/>
      <w:jc w:val="both"/>
    </w:pPr>
    <w:rPr>
      <w:sz w:val="24"/>
      <w:lang w:val="en-US" w:eastAsia="zh-CN"/>
    </w:rPr>
  </w:style>
  <w:style w:type="paragraph" w:customStyle="1" w:styleId="96">
    <w:name w:val="Equation"/>
    <w:basedOn w:val="1"/>
    <w:next w:val="1"/>
    <w:qFormat/>
    <w:uiPriority w:val="0"/>
    <w:pPr>
      <w:tabs>
        <w:tab w:val="right" w:pos="10206"/>
      </w:tabs>
      <w:spacing w:after="220"/>
      <w:ind w:left="1298"/>
    </w:pPr>
    <w:rPr>
      <w:rFonts w:ascii="Arial" w:hAnsi="Arial"/>
      <w:sz w:val="22"/>
      <w:lang w:val="en-US" w:eastAsia="zh-CN"/>
    </w:rPr>
  </w:style>
  <w:style w:type="paragraph" w:customStyle="1" w:styleId="97">
    <w:name w:val="00 BodyText"/>
    <w:basedOn w:val="1"/>
    <w:qFormat/>
    <w:uiPriority w:val="0"/>
    <w:pPr>
      <w:spacing w:after="220"/>
    </w:pPr>
    <w:rPr>
      <w:rFonts w:ascii="Arial" w:hAnsi="Arial"/>
      <w:sz w:val="22"/>
      <w:lang w:val="en-US"/>
    </w:rPr>
  </w:style>
  <w:style w:type="paragraph" w:customStyle="1" w:styleId="98">
    <w:name w:val="11 BodyText"/>
    <w:basedOn w:val="1"/>
    <w:qFormat/>
    <w:uiPriority w:val="0"/>
    <w:pPr>
      <w:spacing w:after="220"/>
      <w:ind w:left="1298"/>
    </w:pPr>
    <w:rPr>
      <w:rFonts w:ascii="Arial" w:hAnsi="Arial"/>
      <w:sz w:val="22"/>
      <w:lang w:val="en-US"/>
    </w:rPr>
  </w:style>
  <w:style w:type="paragraph" w:customStyle="1" w:styleId="99">
    <w:name w:val="table"/>
    <w:basedOn w:val="95"/>
    <w:next w:val="95"/>
    <w:qFormat/>
    <w:uiPriority w:val="0"/>
    <w:pPr>
      <w:spacing w:after="0"/>
      <w:jc w:val="center"/>
    </w:pPr>
    <w:rPr>
      <w:sz w:val="20"/>
    </w:rPr>
  </w:style>
  <w:style w:type="paragraph" w:customStyle="1" w:styleId="100">
    <w:name w:val="body Char Char Char"/>
    <w:basedOn w:val="1"/>
    <w:qFormat/>
    <w:uiPriority w:val="0"/>
    <w:pPr>
      <w:tabs>
        <w:tab w:val="left" w:pos="2160"/>
      </w:tabs>
      <w:spacing w:before="120" w:after="120" w:line="280" w:lineRule="atLeast"/>
      <w:jc w:val="both"/>
    </w:pPr>
    <w:rPr>
      <w:rFonts w:ascii="New York" w:hAnsi="New York"/>
      <w:sz w:val="24"/>
      <w:lang w:val="en-US"/>
    </w:rPr>
  </w:style>
  <w:style w:type="character" w:customStyle="1" w:styleId="101">
    <w:name w:val="Heading 1 Char"/>
    <w:qFormat/>
    <w:uiPriority w:val="0"/>
    <w:rPr>
      <w:rFonts w:ascii="Arial" w:hAnsi="Arial"/>
      <w:sz w:val="36"/>
      <w:lang w:val="en-GB" w:eastAsia="en-US" w:bidi="ar-SA"/>
    </w:rPr>
  </w:style>
  <w:style w:type="paragraph" w:customStyle="1" w:styleId="102">
    <w:name w:val="body"/>
    <w:basedOn w:val="1"/>
    <w:qFormat/>
    <w:uiPriority w:val="0"/>
    <w:pPr>
      <w:tabs>
        <w:tab w:val="left" w:pos="2160"/>
      </w:tabs>
      <w:spacing w:before="120" w:after="120" w:line="280" w:lineRule="atLeast"/>
      <w:jc w:val="both"/>
    </w:pPr>
    <w:rPr>
      <w:rFonts w:ascii="New York" w:hAnsi="New York"/>
      <w:sz w:val="24"/>
      <w:lang w:val="en-US"/>
    </w:rPr>
  </w:style>
  <w:style w:type="paragraph" w:customStyle="1" w:styleId="103">
    <w:name w:val="CR Cover Page"/>
    <w:qFormat/>
    <w:uiPriority w:val="0"/>
    <w:pPr>
      <w:spacing w:after="120" w:line="259" w:lineRule="auto"/>
    </w:pPr>
    <w:rPr>
      <w:rFonts w:ascii="Arial" w:hAnsi="Arial" w:eastAsia="MS Mincho" w:cs="Times New Roman"/>
      <w:lang w:val="en-GB" w:eastAsia="en-US" w:bidi="ar-SA"/>
    </w:rPr>
  </w:style>
  <w:style w:type="character" w:customStyle="1" w:styleId="104">
    <w:name w:val="Heading 1 Char1"/>
    <w:link w:val="2"/>
    <w:qFormat/>
    <w:uiPriority w:val="0"/>
    <w:rPr>
      <w:rFonts w:ascii="Arial" w:hAnsi="Arial"/>
      <w:sz w:val="36"/>
      <w:lang w:val="en-GB" w:eastAsia="en-US" w:bidi="ar-SA"/>
    </w:rPr>
  </w:style>
  <w:style w:type="character" w:customStyle="1" w:styleId="105">
    <w:name w:val="Heading 3 Char"/>
    <w:link w:val="4"/>
    <w:qFormat/>
    <w:uiPriority w:val="0"/>
    <w:rPr>
      <w:rFonts w:ascii="Arial" w:hAnsi="Arial"/>
      <w:sz w:val="28"/>
      <w:lang w:val="en-GB" w:eastAsia="en-US" w:bidi="ar-SA"/>
    </w:rPr>
  </w:style>
  <w:style w:type="character" w:customStyle="1" w:styleId="106">
    <w:name w:val="Heading 4 Char"/>
    <w:link w:val="5"/>
    <w:qFormat/>
    <w:uiPriority w:val="0"/>
    <w:rPr>
      <w:rFonts w:ascii="Arial" w:hAnsi="Arial"/>
      <w:sz w:val="24"/>
      <w:lang w:val="en-GB" w:eastAsia="en-US" w:bidi="ar-SA"/>
    </w:rPr>
  </w:style>
  <w:style w:type="character" w:customStyle="1" w:styleId="107">
    <w:name w:val="Heading 5 Char"/>
    <w:link w:val="6"/>
    <w:qFormat/>
    <w:uiPriority w:val="0"/>
    <w:rPr>
      <w:rFonts w:ascii="Arial" w:hAnsi="Arial"/>
      <w:sz w:val="22"/>
      <w:lang w:val="en-GB" w:eastAsia="en-US" w:bidi="ar-SA"/>
    </w:rPr>
  </w:style>
  <w:style w:type="character" w:customStyle="1" w:styleId="108">
    <w:name w:val="Char Char3"/>
    <w:qFormat/>
    <w:uiPriority w:val="0"/>
    <w:rPr>
      <w:rFonts w:ascii="Arial" w:hAnsi="Arial"/>
      <w:sz w:val="36"/>
      <w:lang w:val="en-GB" w:eastAsia="en-US" w:bidi="ar-SA"/>
    </w:rPr>
  </w:style>
  <w:style w:type="character" w:customStyle="1" w:styleId="109">
    <w:name w:val="Char Char2"/>
    <w:qFormat/>
    <w:uiPriority w:val="0"/>
    <w:rPr>
      <w:rFonts w:ascii="Arial" w:hAnsi="Arial"/>
      <w:sz w:val="32"/>
      <w:lang w:val="en-GB" w:eastAsia="en-US" w:bidi="ar-SA"/>
    </w:rPr>
  </w:style>
  <w:style w:type="character" w:customStyle="1" w:styleId="110">
    <w:name w:val="Char Char1"/>
    <w:qFormat/>
    <w:uiPriority w:val="0"/>
    <w:rPr>
      <w:rFonts w:ascii="Arial" w:hAnsi="Arial"/>
      <w:sz w:val="28"/>
      <w:lang w:val="en-GB" w:eastAsia="en-US" w:bidi="ar-SA"/>
    </w:rPr>
  </w:style>
  <w:style w:type="character" w:customStyle="1" w:styleId="111">
    <w:name w:val="h4 Char Char"/>
    <w:qFormat/>
    <w:uiPriority w:val="0"/>
    <w:rPr>
      <w:rFonts w:ascii="Arial" w:hAnsi="Arial"/>
      <w:sz w:val="24"/>
      <w:lang w:val="en-GB" w:eastAsia="en-US" w:bidi="ar-SA"/>
    </w:rPr>
  </w:style>
  <w:style w:type="character" w:customStyle="1" w:styleId="112">
    <w:name w:val="Char Char"/>
    <w:qFormat/>
    <w:uiPriority w:val="0"/>
    <w:rPr>
      <w:rFonts w:ascii="Arial" w:hAnsi="Arial"/>
      <w:sz w:val="22"/>
      <w:lang w:val="en-GB" w:eastAsia="en-US" w:bidi="ar-SA"/>
    </w:rPr>
  </w:style>
  <w:style w:type="paragraph" w:styleId="113">
    <w:name w:val="List Paragraph"/>
    <w:basedOn w:val="1"/>
    <w:link w:val="161"/>
    <w:qFormat/>
    <w:uiPriority w:val="34"/>
    <w:pPr>
      <w:overflowPunct/>
      <w:autoSpaceDE/>
      <w:autoSpaceDN/>
      <w:adjustRightInd/>
      <w:spacing w:after="0"/>
      <w:ind w:left="720"/>
      <w:textAlignment w:val="auto"/>
    </w:pPr>
    <w:rPr>
      <w:rFonts w:ascii="Calibri" w:hAnsi="Calibri" w:eastAsia="Calibri"/>
      <w:sz w:val="22"/>
      <w:szCs w:val="22"/>
      <w:lang w:val="en-US"/>
    </w:rPr>
  </w:style>
  <w:style w:type="paragraph" w:customStyle="1" w:styleId="114">
    <w:name w:val="Reference"/>
    <w:basedOn w:val="69"/>
    <w:qFormat/>
    <w:uiPriority w:val="0"/>
    <w:pPr>
      <w:tabs>
        <w:tab w:val="left" w:pos="360"/>
      </w:tabs>
      <w:suppressAutoHyphens/>
      <w:autoSpaceDN/>
      <w:adjustRightInd/>
      <w:ind w:left="0" w:firstLine="0"/>
    </w:pPr>
    <w:rPr>
      <w:lang w:eastAsia="ar-SA"/>
    </w:rPr>
  </w:style>
  <w:style w:type="character" w:customStyle="1" w:styleId="115">
    <w:name w:val="Subtitle Char"/>
    <w:link w:val="38"/>
    <w:qFormat/>
    <w:uiPriority w:val="0"/>
    <w:rPr>
      <w:rFonts w:ascii="Cambria" w:hAnsi="Cambria" w:eastAsia="Times New Roman" w:cs="Times New Roman"/>
      <w:sz w:val="24"/>
      <w:szCs w:val="24"/>
      <w:lang w:val="en-GB"/>
    </w:rPr>
  </w:style>
  <w:style w:type="paragraph" w:customStyle="1" w:styleId="116">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7">
    <w:name w:val="Comment Text Char"/>
    <w:link w:val="30"/>
    <w:qFormat/>
    <w:uiPriority w:val="0"/>
    <w:rPr>
      <w:rFonts w:ascii="Times New Roman" w:hAnsi="Times New Roman"/>
      <w:lang w:val="en-GB"/>
    </w:rPr>
  </w:style>
  <w:style w:type="character" w:styleId="118">
    <w:name w:val="Placeholder Text"/>
    <w:semiHidden/>
    <w:qFormat/>
    <w:uiPriority w:val="99"/>
    <w:rPr>
      <w:color w:val="808080"/>
    </w:rPr>
  </w:style>
  <w:style w:type="character" w:customStyle="1" w:styleId="119">
    <w:name w:val="Footer Char"/>
    <w:link w:val="36"/>
    <w:qFormat/>
    <w:uiPriority w:val="99"/>
    <w:rPr>
      <w:rFonts w:ascii="Arial" w:hAnsi="Arial"/>
      <w:b/>
      <w:i/>
      <w:sz w:val="18"/>
    </w:rPr>
  </w:style>
  <w:style w:type="paragraph" w:customStyle="1" w:styleId="120">
    <w:name w:val="样式 页眉"/>
    <w:basedOn w:val="37"/>
    <w:link w:val="121"/>
    <w:qFormat/>
    <w:uiPriority w:val="0"/>
    <w:rPr>
      <w:rFonts w:eastAsia="Arial"/>
      <w:bCs/>
      <w:sz w:val="22"/>
      <w:lang w:val="en-GB"/>
    </w:rPr>
  </w:style>
  <w:style w:type="character" w:customStyle="1" w:styleId="121">
    <w:name w:val="样式 页眉 Char"/>
    <w:link w:val="120"/>
    <w:qFormat/>
    <w:uiPriority w:val="0"/>
    <w:rPr>
      <w:rFonts w:ascii="Arial" w:hAnsi="Arial" w:eastAsia="Arial"/>
      <w:b/>
      <w:bCs/>
      <w:sz w:val="22"/>
      <w:lang w:val="en-GB" w:eastAsia="en-US"/>
    </w:rPr>
  </w:style>
  <w:style w:type="paragraph" w:customStyle="1" w:styleId="122">
    <w:name w:val="Statement Heading"/>
    <w:basedOn w:val="1"/>
    <w:next w:val="123"/>
    <w:qFormat/>
    <w:uiPriority w:val="0"/>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123">
    <w:name w:val="Statement Body"/>
    <w:basedOn w:val="124"/>
    <w:link w:val="125"/>
    <w:qFormat/>
    <w:uiPriority w:val="0"/>
    <w:pPr>
      <w:numPr>
        <w:ilvl w:val="0"/>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24">
    <w:name w:val="Bibliography1"/>
    <w:basedOn w:val="1"/>
    <w:next w:val="1"/>
    <w:semiHidden/>
    <w:unhideWhenUsed/>
    <w:qFormat/>
    <w:uiPriority w:val="37"/>
  </w:style>
  <w:style w:type="character" w:customStyle="1" w:styleId="125">
    <w:name w:val="Statement Body Char"/>
    <w:link w:val="123"/>
    <w:qFormat/>
    <w:uiPriority w:val="0"/>
    <w:rPr>
      <w:rFonts w:ascii="Times New Roman" w:hAnsi="Times New Roman" w:eastAsia="Times New Roman"/>
      <w:szCs w:val="24"/>
      <w:lang w:eastAsia="ko-KR"/>
    </w:rPr>
  </w:style>
  <w:style w:type="character" w:customStyle="1" w:styleId="126">
    <w:name w:val="Caption Char"/>
    <w:link w:val="28"/>
    <w:qFormat/>
    <w:locked/>
    <w:uiPriority w:val="0"/>
    <w:rPr>
      <w:rFonts w:ascii="Times New Roman" w:hAnsi="Times New Roman"/>
      <w:b/>
      <w:bCs/>
      <w:lang w:val="en-GB" w:eastAsia="en-US"/>
    </w:rPr>
  </w:style>
  <w:style w:type="character" w:customStyle="1" w:styleId="127">
    <w:name w:val="PL Char"/>
    <w:link w:val="76"/>
    <w:qFormat/>
    <w:uiPriority w:val="0"/>
    <w:rPr>
      <w:rFonts w:ascii="Courier New" w:hAnsi="Courier New"/>
      <w:sz w:val="16"/>
      <w:lang w:val="en-US" w:eastAsia="en-US" w:bidi="ar-SA"/>
    </w:rPr>
  </w:style>
  <w:style w:type="character" w:customStyle="1" w:styleId="128">
    <w:name w:val="Header Char"/>
    <w:link w:val="37"/>
    <w:qFormat/>
    <w:locked/>
    <w:uiPriority w:val="0"/>
    <w:rPr>
      <w:rFonts w:ascii="Arial" w:hAnsi="Arial"/>
      <w:b/>
      <w:sz w:val="18"/>
      <w:lang w:val="en-US" w:eastAsia="en-US" w:bidi="ar-SA"/>
    </w:rPr>
  </w:style>
  <w:style w:type="paragraph" w:customStyle="1" w:styleId="129">
    <w:name w:val="equation"/>
    <w:basedOn w:val="1"/>
    <w:qFormat/>
    <w:uiPriority w:val="99"/>
    <w:pPr>
      <w:tabs>
        <w:tab w:val="center" w:pos="2520"/>
        <w:tab w:val="right" w:pos="5040"/>
      </w:tabs>
      <w:overflowPunct/>
      <w:autoSpaceDE/>
      <w:autoSpaceDN/>
      <w:adjustRightInd/>
      <w:spacing w:before="240" w:after="240" w:line="216" w:lineRule="auto"/>
      <w:jc w:val="center"/>
      <w:textAlignment w:val="auto"/>
    </w:pPr>
    <w:rPr>
      <w:rFonts w:ascii="Symbol" w:hAnsi="Symbol" w:eastAsia="Times New Roman" w:cs="Symbol"/>
      <w:lang w:val="en-US"/>
    </w:rPr>
  </w:style>
  <w:style w:type="paragraph" w:customStyle="1" w:styleId="130">
    <w:name w:val="table col head"/>
    <w:basedOn w:val="1"/>
    <w:qFormat/>
    <w:uiPriority w:val="99"/>
    <w:pPr>
      <w:overflowPunct/>
      <w:autoSpaceDE/>
      <w:autoSpaceDN/>
      <w:adjustRightInd/>
      <w:spacing w:after="0"/>
      <w:jc w:val="center"/>
      <w:textAlignment w:val="auto"/>
    </w:pPr>
    <w:rPr>
      <w:rFonts w:eastAsia="Times New Roman"/>
      <w:b/>
      <w:bCs/>
      <w:sz w:val="16"/>
      <w:szCs w:val="16"/>
      <w:lang w:val="en-US"/>
    </w:rPr>
  </w:style>
  <w:style w:type="paragraph" w:customStyle="1" w:styleId="131">
    <w:name w:val="table copy"/>
    <w:qFormat/>
    <w:uiPriority w:val="99"/>
    <w:pPr>
      <w:spacing w:after="160" w:line="259" w:lineRule="auto"/>
      <w:jc w:val="both"/>
    </w:pPr>
    <w:rPr>
      <w:rFonts w:ascii="Times New Roman" w:hAnsi="Times New Roman" w:eastAsia="Times New Roman" w:cs="Times New Roman"/>
      <w:sz w:val="16"/>
      <w:szCs w:val="16"/>
      <w:lang w:val="en-US" w:eastAsia="en-US" w:bidi="ar-SA"/>
    </w:rPr>
  </w:style>
  <w:style w:type="character" w:customStyle="1" w:styleId="132">
    <w:name w:val="TAL Car"/>
    <w:link w:val="65"/>
    <w:qFormat/>
    <w:uiPriority w:val="0"/>
    <w:rPr>
      <w:rFonts w:ascii="Arial" w:hAnsi="Arial"/>
      <w:sz w:val="18"/>
      <w:lang w:val="en-GB"/>
    </w:rPr>
  </w:style>
  <w:style w:type="character" w:customStyle="1" w:styleId="133">
    <w:name w:val="TH Char"/>
    <w:link w:val="67"/>
    <w:qFormat/>
    <w:locked/>
    <w:uiPriority w:val="0"/>
    <w:rPr>
      <w:rFonts w:ascii="Arial" w:hAnsi="Arial"/>
      <w:b/>
      <w:lang w:val="en-GB"/>
    </w:rPr>
  </w:style>
  <w:style w:type="character" w:customStyle="1" w:styleId="134">
    <w:name w:val="B1 Char1"/>
    <w:link w:val="87"/>
    <w:qFormat/>
    <w:uiPriority w:val="0"/>
    <w:rPr>
      <w:rFonts w:ascii="Times New Roman" w:hAnsi="Times New Roman"/>
      <w:lang w:val="en-GB"/>
    </w:rPr>
  </w:style>
  <w:style w:type="paragraph" w:customStyle="1" w:styleId="135">
    <w:name w:val="Normal + small spacing + Bold"/>
    <w:basedOn w:val="1"/>
    <w:qFormat/>
    <w:uiPriority w:val="0"/>
    <w:pPr>
      <w:spacing w:before="40" w:after="40"/>
      <w:textAlignment w:val="auto"/>
    </w:pPr>
    <w:rPr>
      <w:rFonts w:eastAsia="Times New Roman"/>
      <w:b/>
      <w:bCs/>
    </w:rPr>
  </w:style>
  <w:style w:type="paragraph" w:customStyle="1" w:styleId="136">
    <w:name w:val="Char Char Char Char Char Char1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character" w:customStyle="1" w:styleId="137">
    <w:name w:val="Body Text Char"/>
    <w:link w:val="32"/>
    <w:qFormat/>
    <w:uiPriority w:val="0"/>
    <w:rPr>
      <w:rFonts w:ascii="Times" w:hAnsi="Times"/>
      <w:szCs w:val="24"/>
    </w:rPr>
  </w:style>
  <w:style w:type="paragraph" w:customStyle="1" w:styleId="138">
    <w:name w:val="表格题注"/>
    <w:next w:val="1"/>
    <w:qFormat/>
    <w:uiPriority w:val="0"/>
    <w:pPr>
      <w:keepLines/>
      <w:numPr>
        <w:ilvl w:val="8"/>
        <w:numId w:val="3"/>
      </w:numPr>
      <w:tabs>
        <w:tab w:val="left" w:pos="360"/>
      </w:tabs>
      <w:spacing w:beforeLines="100" w:after="160" w:line="259" w:lineRule="auto"/>
      <w:ind w:left="1089" w:hanging="369"/>
      <w:jc w:val="center"/>
    </w:pPr>
    <w:rPr>
      <w:rFonts w:ascii="Arial" w:hAnsi="Arial" w:cs="Times New Roman" w:eastAsiaTheme="minorEastAsia"/>
      <w:sz w:val="18"/>
      <w:szCs w:val="18"/>
      <w:lang w:val="en-US" w:eastAsia="zh-CN" w:bidi="ar-SA"/>
    </w:rPr>
  </w:style>
  <w:style w:type="paragraph" w:customStyle="1" w:styleId="139">
    <w:name w:val="插图题注"/>
    <w:next w:val="1"/>
    <w:qFormat/>
    <w:uiPriority w:val="0"/>
    <w:pPr>
      <w:numPr>
        <w:ilvl w:val="7"/>
        <w:numId w:val="3"/>
      </w:numPr>
      <w:spacing w:after="160" w:afterLines="100" w:line="259" w:lineRule="auto"/>
      <w:ind w:left="1089" w:hanging="369"/>
      <w:jc w:val="center"/>
    </w:pPr>
    <w:rPr>
      <w:rFonts w:ascii="Arial" w:hAnsi="Arial" w:cs="Times New Roman" w:eastAsiaTheme="minorEastAsia"/>
      <w:sz w:val="18"/>
      <w:szCs w:val="18"/>
      <w:lang w:val="en-US" w:eastAsia="zh-CN" w:bidi="ar-SA"/>
    </w:rPr>
  </w:style>
  <w:style w:type="paragraph" w:customStyle="1" w:styleId="140">
    <w:name w:val="Pa4"/>
    <w:basedOn w:val="1"/>
    <w:next w:val="1"/>
    <w:qFormat/>
    <w:uiPriority w:val="99"/>
    <w:pPr>
      <w:overflowPunct/>
      <w:spacing w:after="0" w:line="173" w:lineRule="atLeast"/>
      <w:textAlignment w:val="auto"/>
    </w:pPr>
    <w:rPr>
      <w:rFonts w:ascii="Swift" w:hAnsi="Swift"/>
      <w:sz w:val="24"/>
      <w:szCs w:val="24"/>
      <w:lang w:val="en-US" w:eastAsia="zh-CN"/>
    </w:rPr>
  </w:style>
  <w:style w:type="table" w:customStyle="1" w:styleId="141">
    <w:name w:val="Plain Table 31"/>
    <w:basedOn w:val="4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142">
    <w:name w:val="List Table 1 Light - Accent 11"/>
    <w:basedOn w:val="48"/>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143">
    <w:name w:val="Grid Table 4 - Accent 51"/>
    <w:basedOn w:val="4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144">
    <w:name w:val="Grid Table 6 Colorful - Accent 51"/>
    <w:basedOn w:val="4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paragraph" w:customStyle="1" w:styleId="145">
    <w:name w:val="RAN1 bullet2"/>
    <w:basedOn w:val="1"/>
    <w:link w:val="146"/>
    <w:qFormat/>
    <w:uiPriority w:val="0"/>
    <w:pPr>
      <w:numPr>
        <w:ilvl w:val="1"/>
        <w:numId w:val="4"/>
      </w:numPr>
      <w:overflowPunct/>
      <w:autoSpaceDE/>
      <w:autoSpaceDN/>
      <w:adjustRightInd/>
      <w:spacing w:after="0"/>
      <w:textAlignment w:val="auto"/>
    </w:pPr>
    <w:rPr>
      <w:rFonts w:ascii="Times" w:hAnsi="Times" w:eastAsia="Batang"/>
      <w:lang w:val="en-US"/>
    </w:rPr>
  </w:style>
  <w:style w:type="character" w:customStyle="1" w:styleId="146">
    <w:name w:val="RAN1 bullet2 Char"/>
    <w:link w:val="145"/>
    <w:qFormat/>
    <w:uiPriority w:val="0"/>
    <w:rPr>
      <w:rFonts w:ascii="Times" w:hAnsi="Times" w:eastAsia="Batang"/>
    </w:rPr>
  </w:style>
  <w:style w:type="table" w:customStyle="1" w:styleId="147">
    <w:name w:val="List Table 3 - Accent 51"/>
    <w:basedOn w:val="4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paragraph" w:customStyle="1" w:styleId="148">
    <w:name w:val="tdoc"/>
    <w:basedOn w:val="1"/>
    <w:link w:val="149"/>
    <w:qFormat/>
    <w:uiPriority w:val="0"/>
    <w:pPr>
      <w:overflowPunct/>
      <w:autoSpaceDE/>
      <w:autoSpaceDN/>
      <w:adjustRightInd/>
      <w:spacing w:after="0"/>
      <w:ind w:left="1440" w:hanging="1440"/>
      <w:textAlignment w:val="auto"/>
    </w:pPr>
    <w:rPr>
      <w:rFonts w:ascii="Times" w:hAnsi="Times" w:eastAsia="Batang"/>
      <w:szCs w:val="24"/>
    </w:rPr>
  </w:style>
  <w:style w:type="character" w:customStyle="1" w:styleId="149">
    <w:name w:val="tdoc Char"/>
    <w:link w:val="148"/>
    <w:qFormat/>
    <w:uiPriority w:val="0"/>
    <w:rPr>
      <w:rFonts w:ascii="Times" w:hAnsi="Times" w:eastAsia="Batang"/>
      <w:szCs w:val="24"/>
      <w:lang w:val="en-GB" w:eastAsia="en-US"/>
    </w:rPr>
  </w:style>
  <w:style w:type="paragraph" w:customStyle="1" w:styleId="150">
    <w:name w:val="bullet1"/>
    <w:basedOn w:val="95"/>
    <w:link w:val="153"/>
    <w:qFormat/>
    <w:uiPriority w:val="0"/>
    <w:pPr>
      <w:numPr>
        <w:ilvl w:val="0"/>
        <w:numId w:val="5"/>
      </w:numPr>
      <w:overflowPunct/>
      <w:autoSpaceDE/>
      <w:autoSpaceDN/>
      <w:adjustRightInd/>
      <w:spacing w:after="0"/>
      <w:jc w:val="left"/>
      <w:textAlignment w:val="auto"/>
    </w:pPr>
    <w:rPr>
      <w:rFonts w:ascii="Calibri" w:hAnsi="Calibri"/>
      <w:kern w:val="2"/>
      <w:szCs w:val="24"/>
      <w:lang w:val="en-GB"/>
    </w:rPr>
  </w:style>
  <w:style w:type="character" w:customStyle="1" w:styleId="151">
    <w:name w:val="text Char"/>
    <w:link w:val="95"/>
    <w:qFormat/>
    <w:uiPriority w:val="0"/>
    <w:rPr>
      <w:rFonts w:ascii="Times New Roman" w:hAnsi="Times New Roman"/>
      <w:sz w:val="24"/>
    </w:rPr>
  </w:style>
  <w:style w:type="paragraph" w:customStyle="1" w:styleId="152">
    <w:name w:val="bullet2"/>
    <w:basedOn w:val="95"/>
    <w:link w:val="155"/>
    <w:qFormat/>
    <w:uiPriority w:val="0"/>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153">
    <w:name w:val="bullet1 Char"/>
    <w:link w:val="150"/>
    <w:qFormat/>
    <w:uiPriority w:val="0"/>
    <w:rPr>
      <w:rFonts w:ascii="Calibri" w:hAnsi="Calibri"/>
      <w:kern w:val="2"/>
      <w:sz w:val="24"/>
      <w:szCs w:val="24"/>
      <w:lang w:val="en-GB" w:eastAsia="zh-CN"/>
    </w:rPr>
  </w:style>
  <w:style w:type="paragraph" w:customStyle="1" w:styleId="154">
    <w:name w:val="bullet3"/>
    <w:basedOn w:val="95"/>
    <w:qFormat/>
    <w:uiPriority w:val="0"/>
    <w:pPr>
      <w:numPr>
        <w:ilvl w:val="2"/>
        <w:numId w:val="5"/>
      </w:numPr>
      <w:overflowPunct/>
      <w:autoSpaceDE/>
      <w:autoSpaceDN/>
      <w:adjustRightInd/>
      <w:spacing w:after="0"/>
      <w:jc w:val="left"/>
      <w:textAlignment w:val="auto"/>
    </w:pPr>
    <w:rPr>
      <w:rFonts w:ascii="Times" w:hAnsi="Times" w:eastAsia="Batang"/>
      <w:sz w:val="20"/>
      <w:szCs w:val="24"/>
      <w:lang w:val="en-GB" w:eastAsia="en-US"/>
    </w:rPr>
  </w:style>
  <w:style w:type="character" w:customStyle="1" w:styleId="155">
    <w:name w:val="bullet2 Char"/>
    <w:link w:val="152"/>
    <w:qFormat/>
    <w:uiPriority w:val="0"/>
    <w:rPr>
      <w:rFonts w:ascii="Times" w:hAnsi="Times"/>
      <w:kern w:val="2"/>
      <w:sz w:val="24"/>
      <w:szCs w:val="24"/>
      <w:lang w:val="en-GB" w:eastAsia="zh-CN"/>
    </w:rPr>
  </w:style>
  <w:style w:type="paragraph" w:customStyle="1" w:styleId="156">
    <w:name w:val="bullet4"/>
    <w:basedOn w:val="95"/>
    <w:qFormat/>
    <w:uiPriority w:val="0"/>
    <w:pPr>
      <w:numPr>
        <w:ilvl w:val="3"/>
        <w:numId w:val="5"/>
      </w:numPr>
      <w:overflowPunct/>
      <w:autoSpaceDE/>
      <w:autoSpaceDN/>
      <w:adjustRightInd/>
      <w:spacing w:after="0"/>
      <w:jc w:val="left"/>
      <w:textAlignment w:val="auto"/>
    </w:pPr>
    <w:rPr>
      <w:rFonts w:ascii="Times" w:hAnsi="Times" w:eastAsia="Batang"/>
      <w:sz w:val="20"/>
      <w:szCs w:val="24"/>
      <w:lang w:val="en-GB" w:eastAsia="en-US"/>
    </w:rPr>
  </w:style>
  <w:style w:type="table" w:customStyle="1" w:styleId="157">
    <w:name w:val="Plain Table 21"/>
    <w:basedOn w:val="4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158">
    <w:name w:val="References"/>
    <w:basedOn w:val="1"/>
    <w:qFormat/>
    <w:uiPriority w:val="0"/>
    <w:pPr>
      <w:numPr>
        <w:ilvl w:val="0"/>
        <w:numId w:val="6"/>
      </w:numPr>
      <w:overflowPunct/>
      <w:adjustRightInd/>
      <w:snapToGrid w:val="0"/>
      <w:spacing w:after="60"/>
      <w:jc w:val="both"/>
      <w:textAlignment w:val="auto"/>
    </w:pPr>
    <w:rPr>
      <w:rFonts w:eastAsiaTheme="minorEastAsia"/>
      <w:szCs w:val="16"/>
      <w:lang w:val="en-US"/>
    </w:rPr>
  </w:style>
  <w:style w:type="paragraph" w:customStyle="1" w:styleId="159">
    <w:name w:val="Comments"/>
    <w:basedOn w:val="1"/>
    <w:link w:val="160"/>
    <w:qFormat/>
    <w:uiPriority w:val="0"/>
    <w:pPr>
      <w:overflowPunct/>
      <w:autoSpaceDE/>
      <w:autoSpaceDN/>
      <w:adjustRightInd/>
      <w:spacing w:before="40" w:after="0"/>
      <w:textAlignment w:val="auto"/>
    </w:pPr>
    <w:rPr>
      <w:rFonts w:ascii="Arial" w:hAnsi="Arial" w:eastAsia="MS Mincho"/>
      <w:i/>
      <w:sz w:val="18"/>
      <w:szCs w:val="24"/>
      <w:lang w:eastAsia="en-GB"/>
    </w:rPr>
  </w:style>
  <w:style w:type="character" w:customStyle="1" w:styleId="160">
    <w:name w:val="Comments Char"/>
    <w:link w:val="159"/>
    <w:qFormat/>
    <w:uiPriority w:val="0"/>
    <w:rPr>
      <w:rFonts w:ascii="Arial" w:hAnsi="Arial" w:eastAsia="MS Mincho"/>
      <w:i/>
      <w:sz w:val="18"/>
      <w:szCs w:val="24"/>
      <w:lang w:val="en-GB" w:eastAsia="en-GB"/>
    </w:rPr>
  </w:style>
  <w:style w:type="character" w:customStyle="1" w:styleId="161">
    <w:name w:val="List Paragraph Char"/>
    <w:link w:val="113"/>
    <w:qFormat/>
    <w:locked/>
    <w:uiPriority w:val="34"/>
    <w:rPr>
      <w:rFonts w:ascii="Calibri" w:hAnsi="Calibri" w:eastAsia="Calibri"/>
      <w:sz w:val="22"/>
      <w:szCs w:val="22"/>
      <w:lang w:eastAsia="en-US"/>
    </w:rPr>
  </w:style>
  <w:style w:type="character" w:customStyle="1" w:styleId="162">
    <w:name w:val="TAC Char"/>
    <w:link w:val="64"/>
    <w:qFormat/>
    <w:locked/>
    <w:uiPriority w:val="0"/>
    <w:rPr>
      <w:rFonts w:ascii="Arial" w:hAnsi="Arial"/>
      <w:sz w:val="18"/>
      <w:lang w:val="en-GB" w:eastAsia="en-US"/>
    </w:rPr>
  </w:style>
  <w:style w:type="character" w:customStyle="1" w:styleId="163">
    <w:name w:val="TAH Car"/>
    <w:link w:val="63"/>
    <w:qFormat/>
    <w:locked/>
    <w:uiPriority w:val="0"/>
    <w:rPr>
      <w:rFonts w:ascii="Arial" w:hAnsi="Arial"/>
      <w:b/>
      <w:sz w:val="18"/>
      <w:lang w:val="en-GB" w:eastAsia="en-US"/>
    </w:rPr>
  </w:style>
  <w:style w:type="character" w:customStyle="1" w:styleId="164">
    <w:name w:val="未处理的提及1"/>
    <w:basedOn w:val="51"/>
    <w:semiHidden/>
    <w:unhideWhenUsed/>
    <w:qFormat/>
    <w:uiPriority w:val="99"/>
    <w:rPr>
      <w:color w:val="605E5C"/>
      <w:shd w:val="clear" w:color="auto" w:fill="E1DFDD"/>
    </w:rPr>
  </w:style>
  <w:style w:type="paragraph" w:customStyle="1" w:styleId="165">
    <w:name w:val="Style Heading 1H1h1app heading 1l1Memo Heading 1h11h12h13h..."/>
    <w:basedOn w:val="2"/>
    <w:qFormat/>
    <w:uiPriority w:val="0"/>
    <w:pPr>
      <w:keepNext w:val="0"/>
      <w:keepLines w:val="0"/>
      <w:widowControl w:val="0"/>
      <w:numPr>
        <w:ilvl w:val="0"/>
        <w:numId w:val="7"/>
      </w:numPr>
      <w:pBdr>
        <w:top w:val="none" w:color="auto" w:sz="0" w:space="0"/>
      </w:pBdr>
      <w:overflowPunct/>
      <w:autoSpaceDE/>
      <w:autoSpaceDN/>
      <w:adjustRightInd/>
      <w:spacing w:after="60"/>
      <w:textAlignment w:val="auto"/>
    </w:pPr>
    <w:rPr>
      <w:rFonts w:ascii="Helvetica" w:hAnsi="Helvetica" w:eastAsia="Times New Roman"/>
      <w:b/>
      <w:bCs/>
      <w:kern w:val="32"/>
      <w:sz w:val="28"/>
      <w:lang w:val="en-US"/>
    </w:rPr>
  </w:style>
  <w:style w:type="paragraph" w:customStyle="1" w:styleId="166">
    <w:name w:val="Style1"/>
    <w:basedOn w:val="1"/>
    <w:link w:val="167"/>
    <w:qFormat/>
    <w:uiPriority w:val="0"/>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167">
    <w:name w:val="Style1 Char"/>
    <w:link w:val="166"/>
    <w:qFormat/>
    <w:uiPriority w:val="0"/>
    <w:rPr>
      <w:rFonts w:ascii="Times New Roman" w:hAnsi="Times New Roman"/>
    </w:rPr>
  </w:style>
  <w:style w:type="paragraph" w:styleId="168">
    <w:name w:val="No Spacing"/>
    <w:qFormat/>
    <w:uiPriority w:val="1"/>
    <w:pPr>
      <w:spacing w:after="160" w:line="259" w:lineRule="auto"/>
    </w:pPr>
    <w:rPr>
      <w:rFonts w:ascii="Times New Roman" w:hAnsi="Times New Roman" w:eastAsia="Times New Roman" w:cs="Times New Roman"/>
      <w:lang w:val="en-US" w:eastAsia="en-US" w:bidi="ar-SA"/>
    </w:rPr>
  </w:style>
  <w:style w:type="character" w:customStyle="1" w:styleId="169">
    <w:name w:val="B1 Zchn"/>
    <w:qFormat/>
    <w:uiPriority w:val="0"/>
    <w:rPr>
      <w:lang w:eastAsia="en-US"/>
    </w:rPr>
  </w:style>
  <w:style w:type="character" w:customStyle="1" w:styleId="170">
    <w:name w:val="B2 Char"/>
    <w:link w:val="88"/>
    <w:qFormat/>
    <w:uiPriority w:val="0"/>
    <w:rPr>
      <w:rFonts w:ascii="Times New Roman" w:hAnsi="Times New Roman"/>
      <w:lang w:val="en-GB" w:eastAsia="en-US"/>
    </w:rPr>
  </w:style>
  <w:style w:type="paragraph" w:customStyle="1" w:styleId="171">
    <w:name w:val="paragraph"/>
    <w:basedOn w:val="1"/>
    <w:qFormat/>
    <w:uiPriority w:val="99"/>
    <w:pPr>
      <w:overflowPunct/>
      <w:autoSpaceDE/>
      <w:autoSpaceDN/>
      <w:adjustRightInd/>
      <w:spacing w:before="100" w:beforeAutospacing="1" w:after="100" w:afterAutospacing="1"/>
      <w:textAlignment w:val="auto"/>
    </w:pPr>
    <w:rPr>
      <w:rFonts w:ascii="Calibri" w:hAnsi="Calibri" w:eastAsia="Times New Roman" w:cs="Calibri"/>
      <w:sz w:val="22"/>
      <w:szCs w:val="22"/>
      <w:lang w:val="en-US"/>
    </w:rPr>
  </w:style>
  <w:style w:type="character" w:customStyle="1" w:styleId="172">
    <w:name w:val="normaltextrun"/>
    <w:basedOn w:val="51"/>
    <w:qFormat/>
    <w:uiPriority w:val="0"/>
  </w:style>
  <w:style w:type="character" w:customStyle="1" w:styleId="173">
    <w:name w:val="eop"/>
    <w:basedOn w:val="51"/>
    <w:qFormat/>
    <w:uiPriority w:val="0"/>
  </w:style>
  <w:style w:type="character" w:customStyle="1" w:styleId="174">
    <w:name w:val="spellingerror"/>
    <w:basedOn w:val="51"/>
    <w:qFormat/>
    <w:uiPriority w:val="0"/>
  </w:style>
  <w:style w:type="paragraph" w:customStyle="1" w:styleId="175">
    <w:name w:val="0 Main text"/>
    <w:basedOn w:val="1"/>
    <w:link w:val="176"/>
    <w:qFormat/>
    <w:uiPriority w:val="0"/>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176">
    <w:name w:val="0 Main text Char"/>
    <w:basedOn w:val="51"/>
    <w:link w:val="175"/>
    <w:qFormat/>
    <w:uiPriority w:val="0"/>
    <w:rPr>
      <w:rFonts w:ascii="Times New Roman" w:hAnsi="Times New Roman" w:eastAsia="Malgun Gothic" w:cs="Batang"/>
      <w:lang w:val="en-GB" w:eastAsia="en-US"/>
    </w:rPr>
  </w:style>
  <w:style w:type="paragraph" w:customStyle="1" w:styleId="177">
    <w:name w:val="Überschrift 1.H1"/>
    <w:basedOn w:val="1"/>
    <w:qFormat/>
    <w:uiPriority w:val="0"/>
    <w:pPr>
      <w:numPr>
        <w:ilvl w:val="0"/>
        <w:numId w:val="8"/>
      </w:numPr>
      <w:overflowPunct/>
      <w:snapToGrid w:val="0"/>
      <w:spacing w:after="120"/>
      <w:jc w:val="both"/>
      <w:textAlignment w:val="auto"/>
    </w:pPr>
    <w:rPr>
      <w:sz w:val="22"/>
      <w:szCs w:val="22"/>
      <w:lang w:val="en-US"/>
    </w:rPr>
  </w:style>
  <w:style w:type="paragraph" w:customStyle="1" w:styleId="178">
    <w:name w:val="Default"/>
    <w:qFormat/>
    <w:uiPriority w:val="0"/>
    <w:pPr>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table" w:customStyle="1" w:styleId="179">
    <w:name w:val="TableGrid1"/>
    <w:basedOn w:val="48"/>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0">
    <w:name w:val="apple-converted-space"/>
    <w:basedOn w:val="51"/>
    <w:qFormat/>
    <w:uiPriority w:val="0"/>
  </w:style>
  <w:style w:type="paragraph" w:customStyle="1" w:styleId="181">
    <w:name w:val="Revision2"/>
    <w:hidden/>
    <w:semiHidden/>
    <w:qFormat/>
    <w:uiPriority w:val="99"/>
    <w:pPr>
      <w:spacing w:after="0" w:line="240" w:lineRule="auto"/>
    </w:pPr>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5AIRPNAIUNRU-1830940522-15766</_dlc_DocId>
    <HideFromDelve xmlns="71c5aaf6-e6ce-465b-b873-5148d2a4c105">false</HideFromDelve>
    <_dlc_DocIdUrl xmlns="71c5aaf6-e6ce-465b-b873-5148d2a4c105">
      <Url>https://nokia.sharepoint.com/sites/c5g/5gradio/_layouts/15/DocIdRedir.aspx?ID=5AIRPNAIUNRU-1830940522-15766</Url>
      <Description>5AIRPNAIUNRU-1830940522-15766</Description>
    </_dlc_DocIdUrl>
    <Information xmlns="3b34c8f0-1ef5-4d1e-bb66-517ce7fe7356" xsi:nil="true"/>
    <Associated_x0020_Task xmlns="3b34c8f0-1ef5-4d1e-bb66-517ce7fe7356"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06B9DA-F02A-45C6-99C2-EB0A12452A9D}">
  <ds:schemaRefs/>
</ds:datastoreItem>
</file>

<file path=customXml/itemProps3.xml><?xml version="1.0" encoding="utf-8"?>
<ds:datastoreItem xmlns:ds="http://schemas.openxmlformats.org/officeDocument/2006/customXml" ds:itemID="{144E212D-3949-4D01-9E81-E32CBEE856E8}">
  <ds:schemaRefs/>
</ds:datastoreItem>
</file>

<file path=customXml/itemProps4.xml><?xml version="1.0" encoding="utf-8"?>
<ds:datastoreItem xmlns:ds="http://schemas.openxmlformats.org/officeDocument/2006/customXml" ds:itemID="{55263873-D312-4546-BC8A-34EFA0E70E37}">
  <ds:schemaRefs/>
</ds:datastoreItem>
</file>

<file path=customXml/itemProps5.xml><?xml version="1.0" encoding="utf-8"?>
<ds:datastoreItem xmlns:ds="http://schemas.openxmlformats.org/officeDocument/2006/customXml" ds:itemID="{73F8D691-FDBF-479D-A774-ACBEACC4710A}">
  <ds:schemaRefs/>
</ds:datastoreItem>
</file>

<file path=customXml/itemProps6.xml><?xml version="1.0" encoding="utf-8"?>
<ds:datastoreItem xmlns:ds="http://schemas.openxmlformats.org/officeDocument/2006/customXml" ds:itemID="{603632EB-5706-4E00-A4B0-72919820875C}">
  <ds:schemaRefs/>
</ds:datastoreItem>
</file>

<file path=customXml/itemProps7.xml><?xml version="1.0" encoding="utf-8"?>
<ds:datastoreItem xmlns:ds="http://schemas.openxmlformats.org/officeDocument/2006/customXml" ds:itemID="{2D48B248-861E-4E1B-9A2F-77BF93D7AF59}">
  <ds:schemaRefs/>
</ds:datastoreItem>
</file>

<file path=docProps/app.xml><?xml version="1.0" encoding="utf-8"?>
<Properties xmlns="http://schemas.openxmlformats.org/officeDocument/2006/extended-properties" xmlns:vt="http://schemas.openxmlformats.org/officeDocument/2006/docPropsVTypes">
  <Template>3gpp_70.dot</Template>
  <Company>Intel</Company>
  <Pages>22</Pages>
  <Words>9552</Words>
  <Characters>54451</Characters>
  <Lines>453</Lines>
  <Paragraphs>127</Paragraphs>
  <TotalTime>2</TotalTime>
  <ScaleCrop>false</ScaleCrop>
  <LinksUpToDate>false</LinksUpToDate>
  <CharactersWithSpaces>63876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2022-10-08T07:37:00Z</dcterms:created>
  <dc:creator>Afshin.Haghighat@InterDigital.com</dc:creator>
  <cp:keywords>CTPClassification=CTP_IC:VisualMarkings=, CTPClassification=CTP_IC</cp:keywords>
  <cp:lastModifiedBy>ZTE-YK1</cp:lastModifiedBy>
  <cp:lastPrinted>2011-11-09T07:49:00Z</cp:lastPrinted>
  <dcterms:modified xsi:type="dcterms:W3CDTF">2022-10-08T07:43:55Z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b3b1b373-1699-4a5d-9a6f-48714475c93b</vt:lpwstr>
  </property>
  <property fmtid="{D5CDD505-2E9C-101B-9397-08002B2CF9AE}" pid="15" name="KSOProductBuildVer">
    <vt:lpwstr>2052-11.8.2.9022</vt:lpwstr>
  </property>
</Properties>
</file>