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r>
              <w:rPr>
                <w:rFonts w:eastAsia="SimSun" w:hint="eastAsia"/>
                <w:lang w:val="en-US" w:eastAsia="zh-CN"/>
              </w:rPr>
              <w:t>Youjun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proofErr w:type="spellStart"/>
            <w:r>
              <w:rPr>
                <w:rFonts w:cs="Arial"/>
                <w:b/>
                <w:i/>
                <w:szCs w:val="18"/>
                <w:lang w:eastAsia="sv-SE"/>
              </w:rPr>
              <w:t>nonCellDefiningSSB</w:t>
            </w:r>
            <w:proofErr w:type="spellEnd"/>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B5078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D959A6">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CE24C0" w14:paraId="6C0B03B8" w14:textId="77777777">
        <w:tc>
          <w:tcPr>
            <w:tcW w:w="1479" w:type="dxa"/>
          </w:tcPr>
          <w:p w14:paraId="640C343B" w14:textId="77777777" w:rsidR="00CE24C0" w:rsidRDefault="00CE24C0">
            <w:pPr>
              <w:rPr>
                <w:rFonts w:eastAsia="PMingLiU"/>
                <w:lang w:val="en-US" w:eastAsia="zh-TW"/>
              </w:rPr>
            </w:pPr>
          </w:p>
        </w:tc>
        <w:tc>
          <w:tcPr>
            <w:tcW w:w="1372" w:type="dxa"/>
          </w:tcPr>
          <w:p w14:paraId="433CA7DB" w14:textId="77777777" w:rsidR="00CE24C0" w:rsidRDefault="00CE24C0">
            <w:pPr>
              <w:tabs>
                <w:tab w:val="left" w:pos="551"/>
              </w:tabs>
              <w:rPr>
                <w:rFonts w:eastAsia="PMingLiU"/>
                <w:lang w:val="en-US" w:eastAsia="zh-TW"/>
              </w:rPr>
            </w:pPr>
          </w:p>
        </w:tc>
        <w:tc>
          <w:tcPr>
            <w:tcW w:w="6780" w:type="dxa"/>
          </w:tcPr>
          <w:p w14:paraId="09005008" w14:textId="77777777" w:rsidR="00CE24C0" w:rsidRDefault="00CE24C0">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lastRenderedPageBreak/>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 xml:space="preserve">Most received responses indicate that Issue #2 should have medium priority in this RAN1 </w:t>
            </w:r>
            <w:r>
              <w:rPr>
                <w:rFonts w:eastAsia="Malgun Gothic"/>
                <w:lang w:val="en-US" w:eastAsia="ko-KR"/>
              </w:rPr>
              <w:lastRenderedPageBreak/>
              <w:t>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lastRenderedPageBreak/>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FA342C">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D959A6">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lastRenderedPageBreak/>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lastRenderedPageBreak/>
              <w:t xml:space="preserve"> </w:t>
            </w:r>
          </w:p>
        </w:tc>
      </w:tr>
      <w:tr w:rsidR="007D08A2" w14:paraId="557E8150" w14:textId="77777777">
        <w:tc>
          <w:tcPr>
            <w:tcW w:w="1446" w:type="dxa"/>
          </w:tcPr>
          <w:p w14:paraId="486FC9AD" w14:textId="77777777" w:rsidR="007D08A2" w:rsidRDefault="007D08A2">
            <w:pPr>
              <w:rPr>
                <w:rFonts w:eastAsia="PMingLiU"/>
                <w:lang w:val="en-US" w:eastAsia="zh-TW"/>
              </w:rPr>
            </w:pPr>
          </w:p>
        </w:tc>
        <w:tc>
          <w:tcPr>
            <w:tcW w:w="1342" w:type="dxa"/>
          </w:tcPr>
          <w:p w14:paraId="0398D1AF" w14:textId="77777777" w:rsidR="007D08A2" w:rsidRDefault="007D08A2">
            <w:pPr>
              <w:tabs>
                <w:tab w:val="left" w:pos="551"/>
              </w:tabs>
              <w:rPr>
                <w:rFonts w:eastAsia="PMingLiU"/>
                <w:lang w:val="en-US" w:eastAsia="zh-TW"/>
              </w:rPr>
            </w:pPr>
          </w:p>
        </w:tc>
        <w:tc>
          <w:tcPr>
            <w:tcW w:w="6608" w:type="dxa"/>
          </w:tcPr>
          <w:p w14:paraId="18B0E644" w14:textId="77777777" w:rsidR="007D08A2" w:rsidRDefault="007D08A2">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311AA0">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lastRenderedPageBreak/>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D959A6">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80312C" w14:paraId="2231874E" w14:textId="77777777">
        <w:tc>
          <w:tcPr>
            <w:tcW w:w="1479" w:type="dxa"/>
          </w:tcPr>
          <w:p w14:paraId="0A4B1143" w14:textId="77777777" w:rsidR="0080312C" w:rsidRDefault="0080312C" w:rsidP="0080312C">
            <w:pPr>
              <w:rPr>
                <w:rFonts w:eastAsia="Malgun Gothic"/>
                <w:lang w:val="en-US" w:eastAsia="ko-KR"/>
              </w:rPr>
            </w:pPr>
          </w:p>
        </w:tc>
        <w:tc>
          <w:tcPr>
            <w:tcW w:w="1372" w:type="dxa"/>
          </w:tcPr>
          <w:p w14:paraId="7CE1DAED" w14:textId="77777777" w:rsidR="0080312C" w:rsidRDefault="0080312C" w:rsidP="0080312C">
            <w:pPr>
              <w:tabs>
                <w:tab w:val="left" w:pos="551"/>
              </w:tabs>
              <w:rPr>
                <w:rFonts w:eastAsia="Malgun Gothic"/>
                <w:lang w:val="en-US" w:eastAsia="ko-KR"/>
              </w:rPr>
            </w:pPr>
          </w:p>
        </w:tc>
        <w:tc>
          <w:tcPr>
            <w:tcW w:w="6780" w:type="dxa"/>
          </w:tcPr>
          <w:p w14:paraId="7F98C103" w14:textId="77777777" w:rsidR="0080312C" w:rsidRDefault="0080312C" w:rsidP="0080312C">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lastRenderedPageBreak/>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BD5F55">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7C21E9" w14:paraId="7BF84A16" w14:textId="77777777">
        <w:tc>
          <w:tcPr>
            <w:tcW w:w="1479" w:type="dxa"/>
          </w:tcPr>
          <w:p w14:paraId="77F90843" w14:textId="77777777" w:rsidR="007C21E9" w:rsidRDefault="007C21E9">
            <w:pPr>
              <w:rPr>
                <w:rFonts w:eastAsia="Malgun Gothic"/>
                <w:lang w:val="en-US" w:eastAsia="ko-KR"/>
              </w:rPr>
            </w:pPr>
          </w:p>
        </w:tc>
        <w:tc>
          <w:tcPr>
            <w:tcW w:w="1372" w:type="dxa"/>
          </w:tcPr>
          <w:p w14:paraId="27BEDA6B" w14:textId="77777777" w:rsidR="007C21E9" w:rsidRDefault="007C21E9">
            <w:pPr>
              <w:tabs>
                <w:tab w:val="left" w:pos="551"/>
              </w:tabs>
              <w:rPr>
                <w:rFonts w:eastAsia="Malgun Gothic"/>
                <w:lang w:val="en-US" w:eastAsia="ko-KR"/>
              </w:rPr>
            </w:pPr>
          </w:p>
        </w:tc>
        <w:tc>
          <w:tcPr>
            <w:tcW w:w="6780" w:type="dxa"/>
          </w:tcPr>
          <w:p w14:paraId="5FCDF9E2" w14:textId="77777777" w:rsidR="007C21E9" w:rsidRDefault="007C21E9">
            <w:pPr>
              <w:rPr>
                <w:rFonts w:eastAsia="Malgun Gothic"/>
                <w:lang w:val="en-US" w:eastAsia="ko-KR"/>
              </w:rPr>
            </w:pP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lastRenderedPageBreak/>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lastRenderedPageBreak/>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D85298">
        <w:tc>
          <w:tcPr>
            <w:tcW w:w="1479" w:type="dxa"/>
          </w:tcPr>
          <w:p w14:paraId="21EF78DF" w14:textId="1E71853A" w:rsidR="0025567C" w:rsidRDefault="0025567C" w:rsidP="0025567C">
            <w:pPr>
              <w:rPr>
                <w:rFonts w:eastAsia="PMingLiU"/>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D959A6">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lastRenderedPageBreak/>
              <w:t xml:space="preserve"> </w:t>
            </w:r>
          </w:p>
        </w:tc>
      </w:tr>
      <w:tr w:rsidR="0025567C" w14:paraId="0B8695E4" w14:textId="77777777">
        <w:tc>
          <w:tcPr>
            <w:tcW w:w="1479" w:type="dxa"/>
          </w:tcPr>
          <w:p w14:paraId="7107157B" w14:textId="77777777" w:rsidR="0025567C" w:rsidRDefault="0025567C">
            <w:pPr>
              <w:rPr>
                <w:rFonts w:eastAsia="PMingLiU"/>
                <w:lang w:val="en-US" w:eastAsia="zh-TW"/>
              </w:rPr>
            </w:pPr>
          </w:p>
        </w:tc>
        <w:tc>
          <w:tcPr>
            <w:tcW w:w="1372" w:type="dxa"/>
          </w:tcPr>
          <w:p w14:paraId="37D00852" w14:textId="77777777" w:rsidR="0025567C" w:rsidRDefault="0025567C">
            <w:pPr>
              <w:tabs>
                <w:tab w:val="left" w:pos="551"/>
              </w:tabs>
              <w:rPr>
                <w:rFonts w:eastAsia="PMingLiU"/>
                <w:lang w:val="en-US" w:eastAsia="zh-TW"/>
              </w:rPr>
            </w:pPr>
          </w:p>
        </w:tc>
        <w:tc>
          <w:tcPr>
            <w:tcW w:w="6780" w:type="dxa"/>
          </w:tcPr>
          <w:p w14:paraId="42DBF659" w14:textId="77777777" w:rsidR="0025567C" w:rsidRDefault="0025567C">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E6063D" w14:textId="77777777">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0F850D63" w14:textId="77777777" w:rsidR="00E60D24" w:rsidRDefault="00AD32C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E60D24" w14:paraId="51FFAAAA" w14:textId="77777777">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C4158FC" w14:textId="77777777" w:rsidR="00E60D24" w:rsidRDefault="00E60D24">
            <w:pPr>
              <w:rPr>
                <w:rFonts w:eastAsiaTheme="minorEastAsia"/>
                <w:lang w:val="en-US" w:eastAsia="zh-CN"/>
              </w:rPr>
            </w:pPr>
          </w:p>
        </w:tc>
      </w:tr>
      <w:tr w:rsidR="00E60D24" w14:paraId="67670651" w14:textId="77777777">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44E4D1C3" w14:textId="77777777" w:rsidR="00E60D24" w:rsidRDefault="00E60D24">
            <w:pPr>
              <w:rPr>
                <w:rFonts w:eastAsiaTheme="minorEastAsia"/>
                <w:lang w:val="en-US" w:eastAsia="zh-CN"/>
              </w:rPr>
            </w:pPr>
          </w:p>
        </w:tc>
      </w:tr>
      <w:tr w:rsidR="00E60D24" w14:paraId="16856BF9" w14:textId="77777777">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356FA122" w14:textId="77777777" w:rsidR="00E60D24" w:rsidRDefault="00E60D24">
            <w:pPr>
              <w:rPr>
                <w:rFonts w:eastAsiaTheme="minorEastAsia"/>
                <w:lang w:val="en-US" w:eastAsia="zh-CN"/>
              </w:rPr>
            </w:pPr>
          </w:p>
        </w:tc>
      </w:tr>
      <w:tr w:rsidR="00E60D24" w14:paraId="33D6484E" w14:textId="77777777">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5E62D58" w14:textId="77777777" w:rsidR="00E60D24" w:rsidRDefault="00E60D24">
            <w:pPr>
              <w:rPr>
                <w:rFonts w:eastAsiaTheme="minorEastAsia"/>
                <w:lang w:val="en-US" w:eastAsia="zh-CN"/>
              </w:rPr>
            </w:pPr>
          </w:p>
        </w:tc>
      </w:tr>
      <w:tr w:rsidR="00E60D24" w14:paraId="07B8BBF3" w14:textId="77777777">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E60D24" w14:paraId="189C2897" w14:textId="77777777">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72" w:type="dxa"/>
          </w:tcPr>
          <w:p w14:paraId="3B0A9513" w14:textId="77777777" w:rsidR="00E60D24" w:rsidRDefault="00E60D24">
            <w:pPr>
              <w:tabs>
                <w:tab w:val="left" w:pos="551"/>
              </w:tabs>
              <w:rPr>
                <w:rFonts w:eastAsiaTheme="minorEastAsia"/>
                <w:lang w:val="en-US" w:eastAsia="zh-CN"/>
              </w:rPr>
            </w:pPr>
          </w:p>
        </w:tc>
        <w:tc>
          <w:tcPr>
            <w:tcW w:w="6780"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80"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80"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92B252" w14:textId="77777777" w:rsidR="00E60D24" w:rsidRDefault="00E60D24">
            <w:pPr>
              <w:tabs>
                <w:tab w:val="left" w:pos="551"/>
              </w:tabs>
              <w:rPr>
                <w:rFonts w:eastAsia="Malgun Gothic"/>
                <w:lang w:val="en-US" w:eastAsia="ko-KR"/>
              </w:rPr>
            </w:pPr>
          </w:p>
        </w:tc>
        <w:tc>
          <w:tcPr>
            <w:tcW w:w="6780"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3BAABD8" w14:textId="77777777" w:rsidR="00E60D24" w:rsidRDefault="00E60D24">
            <w:pPr>
              <w:tabs>
                <w:tab w:val="left" w:pos="551"/>
              </w:tabs>
              <w:rPr>
                <w:rFonts w:eastAsia="Malgun Gothic"/>
                <w:lang w:val="en-US" w:eastAsia="ko-KR"/>
              </w:rPr>
            </w:pPr>
          </w:p>
        </w:tc>
        <w:tc>
          <w:tcPr>
            <w:tcW w:w="6780"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1F32F545" w14:textId="77777777" w:rsidR="00E60D24" w:rsidRDefault="00E60D24">
            <w:pPr>
              <w:tabs>
                <w:tab w:val="left" w:pos="551"/>
              </w:tabs>
              <w:rPr>
                <w:rFonts w:eastAsia="Malgun Gothic"/>
                <w:lang w:val="en-US" w:eastAsia="ko-KR"/>
              </w:rPr>
            </w:pPr>
          </w:p>
        </w:tc>
        <w:tc>
          <w:tcPr>
            <w:tcW w:w="6780"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ko-KR"/>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@Nordic, thanks for your question. We think there is no typo in Proposal 8-1b. When the active DL BWP of RedCap UE includes SSB, RedCap UE shall be able to maintain the same timeline as legacy (eMBB) UE in msg1/</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lang w:val="en-US" w:eastAsia="zh-CN"/>
              </w:rPr>
              <w:lastRenderedPageBreak/>
              <w:t xml:space="preserve">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72" w:type="dxa"/>
          </w:tcPr>
          <w:p w14:paraId="1216E30F" w14:textId="77777777" w:rsidR="00E60D24" w:rsidRDefault="00E60D24">
            <w:pPr>
              <w:tabs>
                <w:tab w:val="left" w:pos="551"/>
              </w:tabs>
              <w:rPr>
                <w:rFonts w:eastAsia="Malgun Gothic"/>
                <w:lang w:val="en-US" w:eastAsia="ko-KR"/>
              </w:rPr>
            </w:pPr>
          </w:p>
        </w:tc>
        <w:tc>
          <w:tcPr>
            <w:tcW w:w="6780"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80"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10B198B5" w14:textId="77777777" w:rsidR="00E60D24" w:rsidRDefault="00E60D24">
            <w:pPr>
              <w:tabs>
                <w:tab w:val="left" w:pos="551"/>
              </w:tabs>
              <w:rPr>
                <w:rFonts w:eastAsia="Malgun Gothic"/>
                <w:lang w:val="en-US" w:eastAsia="ko-KR"/>
              </w:rPr>
            </w:pPr>
          </w:p>
        </w:tc>
        <w:tc>
          <w:tcPr>
            <w:tcW w:w="6780"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54B1C97" w14:textId="77777777" w:rsidR="00E60D24" w:rsidRDefault="00E60D24">
            <w:pPr>
              <w:tabs>
                <w:tab w:val="left" w:pos="551"/>
              </w:tabs>
              <w:rPr>
                <w:rFonts w:eastAsia="Malgun Gothic"/>
                <w:lang w:val="en-US" w:eastAsia="ko-KR"/>
              </w:rPr>
            </w:pPr>
          </w:p>
        </w:tc>
        <w:tc>
          <w:tcPr>
            <w:tcW w:w="6780"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6F24C4" w14:textId="77777777" w:rsidR="00E60D24" w:rsidRDefault="00E60D24">
            <w:pPr>
              <w:tabs>
                <w:tab w:val="left" w:pos="551"/>
              </w:tabs>
              <w:rPr>
                <w:rFonts w:eastAsia="Malgun Gothic"/>
                <w:lang w:val="en-US" w:eastAsia="ko-KR"/>
              </w:rPr>
            </w:pPr>
          </w:p>
        </w:tc>
        <w:tc>
          <w:tcPr>
            <w:tcW w:w="6780"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2478C62B" w14:textId="77777777" w:rsidR="00E60D24" w:rsidRDefault="00E60D24">
            <w:pPr>
              <w:tabs>
                <w:tab w:val="left" w:pos="551"/>
              </w:tabs>
              <w:rPr>
                <w:rFonts w:eastAsia="Malgun Gothic"/>
                <w:lang w:val="en-US" w:eastAsia="ko-KR"/>
              </w:rPr>
            </w:pPr>
          </w:p>
        </w:tc>
        <w:tc>
          <w:tcPr>
            <w:tcW w:w="6780"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w:t>
            </w:r>
            <w:r>
              <w:rPr>
                <w:rFonts w:eastAsiaTheme="minorEastAsia"/>
                <w:lang w:val="en-US" w:eastAsia="zh-CN"/>
              </w:rPr>
              <w:lastRenderedPageBreak/>
              <w:t xml:space="preserve">case that if there is no SSB in DL BWP, what shall UE do? We suggest to have some common understanding first, then discuss whether/how to have CR. </w:t>
            </w:r>
          </w:p>
        </w:tc>
      </w:tr>
      <w:tr w:rsidR="00E60D24" w14:paraId="157FB403" w14:textId="77777777">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EECFED0" w14:textId="77777777" w:rsidR="00E60D24" w:rsidRDefault="00E60D24">
            <w:pPr>
              <w:tabs>
                <w:tab w:val="left" w:pos="551"/>
              </w:tabs>
              <w:rPr>
                <w:rFonts w:eastAsia="Malgun Gothic"/>
                <w:lang w:val="en-US" w:eastAsia="ko-KR"/>
              </w:rPr>
            </w:pPr>
          </w:p>
        </w:tc>
        <w:tc>
          <w:tcPr>
            <w:tcW w:w="6780"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00990" w14:textId="77777777" w:rsidR="00E60D24" w:rsidRDefault="00E60D24">
            <w:pPr>
              <w:tabs>
                <w:tab w:val="left" w:pos="551"/>
              </w:tabs>
              <w:rPr>
                <w:rFonts w:eastAsia="Malgun Gothic"/>
                <w:lang w:val="en-US" w:eastAsia="ko-KR"/>
              </w:rPr>
            </w:pPr>
          </w:p>
        </w:tc>
        <w:tc>
          <w:tcPr>
            <w:tcW w:w="6780"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72" w:type="dxa"/>
          </w:tcPr>
          <w:p w14:paraId="6EE964C7" w14:textId="77777777" w:rsidR="00E60D24" w:rsidRDefault="00E60D24">
            <w:pPr>
              <w:tabs>
                <w:tab w:val="left" w:pos="551"/>
              </w:tabs>
              <w:rPr>
                <w:rFonts w:eastAsia="Malgun Gothic"/>
                <w:lang w:val="en-US" w:eastAsia="ko-KR"/>
              </w:rPr>
            </w:pPr>
          </w:p>
        </w:tc>
        <w:tc>
          <w:tcPr>
            <w:tcW w:w="6780"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04F976DA" w14:textId="77777777" w:rsidR="00E60D24" w:rsidRDefault="00E60D24">
            <w:pPr>
              <w:tabs>
                <w:tab w:val="left" w:pos="551"/>
              </w:tabs>
              <w:rPr>
                <w:rFonts w:eastAsia="Malgun Gothic"/>
                <w:lang w:val="en-US" w:eastAsia="ko-KR"/>
              </w:rPr>
            </w:pPr>
          </w:p>
        </w:tc>
        <w:tc>
          <w:tcPr>
            <w:tcW w:w="6780"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72" w:type="dxa"/>
          </w:tcPr>
          <w:p w14:paraId="51EE8663" w14:textId="77777777" w:rsidR="00E60D24" w:rsidRDefault="00E60D24">
            <w:pPr>
              <w:tabs>
                <w:tab w:val="left" w:pos="551"/>
              </w:tabs>
              <w:rPr>
                <w:rFonts w:eastAsia="Malgun Gothic"/>
                <w:lang w:val="en-US" w:eastAsia="ko-KR"/>
              </w:rPr>
            </w:pPr>
          </w:p>
        </w:tc>
        <w:tc>
          <w:tcPr>
            <w:tcW w:w="6780"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72" w:type="dxa"/>
          </w:tcPr>
          <w:p w14:paraId="1ECF9F85" w14:textId="77777777" w:rsidR="00E60D24" w:rsidRDefault="00E60D24">
            <w:pPr>
              <w:tabs>
                <w:tab w:val="left" w:pos="551"/>
              </w:tabs>
              <w:rPr>
                <w:rFonts w:eastAsia="Malgun Gothic"/>
                <w:lang w:val="en-US" w:eastAsia="ko-KR"/>
              </w:rPr>
            </w:pPr>
          </w:p>
        </w:tc>
        <w:tc>
          <w:tcPr>
            <w:tcW w:w="6780"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72"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80"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72" w:type="dxa"/>
          </w:tcPr>
          <w:p w14:paraId="67E5C1B0" w14:textId="77777777" w:rsidR="00BA23B1" w:rsidRDefault="00BA23B1" w:rsidP="00BA23B1">
            <w:pPr>
              <w:tabs>
                <w:tab w:val="left" w:pos="551"/>
              </w:tabs>
              <w:rPr>
                <w:rFonts w:eastAsia="Malgun Gothic"/>
                <w:lang w:val="en-US" w:eastAsia="ko-KR"/>
              </w:rPr>
            </w:pPr>
          </w:p>
        </w:tc>
        <w:tc>
          <w:tcPr>
            <w:tcW w:w="6780"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72" w:type="dxa"/>
          </w:tcPr>
          <w:p w14:paraId="2F3CB796" w14:textId="77777777" w:rsidR="00B45488" w:rsidRDefault="00B45488" w:rsidP="00B45488">
            <w:pPr>
              <w:tabs>
                <w:tab w:val="left" w:pos="551"/>
              </w:tabs>
              <w:rPr>
                <w:rFonts w:eastAsia="Malgun Gothic"/>
                <w:lang w:val="en-US" w:eastAsia="ko-KR"/>
              </w:rPr>
            </w:pPr>
          </w:p>
        </w:tc>
        <w:tc>
          <w:tcPr>
            <w:tcW w:w="6780"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205CD5">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DB12AA" w14:paraId="421FFFB6" w14:textId="77777777">
        <w:tc>
          <w:tcPr>
            <w:tcW w:w="1479" w:type="dxa"/>
          </w:tcPr>
          <w:p w14:paraId="28969B4F" w14:textId="77777777" w:rsidR="00DB12AA" w:rsidRDefault="00DB12AA" w:rsidP="00BA23B1">
            <w:pPr>
              <w:rPr>
                <w:rFonts w:eastAsia="PMingLiU"/>
                <w:lang w:val="en-US" w:eastAsia="zh-TW"/>
              </w:rPr>
            </w:pPr>
          </w:p>
        </w:tc>
        <w:tc>
          <w:tcPr>
            <w:tcW w:w="1372" w:type="dxa"/>
          </w:tcPr>
          <w:p w14:paraId="34D0E05E" w14:textId="77777777" w:rsidR="00DB12AA" w:rsidRDefault="00DB12AA" w:rsidP="00BA23B1">
            <w:pPr>
              <w:tabs>
                <w:tab w:val="left" w:pos="551"/>
              </w:tabs>
              <w:rPr>
                <w:rFonts w:eastAsia="Malgun Gothic"/>
                <w:lang w:val="en-US" w:eastAsia="ko-KR"/>
              </w:rPr>
            </w:pPr>
          </w:p>
        </w:tc>
        <w:tc>
          <w:tcPr>
            <w:tcW w:w="6780" w:type="dxa"/>
          </w:tcPr>
          <w:p w14:paraId="4C3C589B" w14:textId="77777777" w:rsidR="00DB12AA" w:rsidRDefault="00DB12AA" w:rsidP="00BA23B1">
            <w:pPr>
              <w:rPr>
                <w:rFonts w:eastAsia="PMingLiU"/>
                <w:lang w:val="en-US" w:eastAsia="zh-TW"/>
              </w:rPr>
            </w:pPr>
          </w:p>
        </w:tc>
      </w:tr>
    </w:tbl>
    <w:p w14:paraId="39EDF90B" w14:textId="77777777" w:rsidR="00E60D24" w:rsidRDefault="00E60D24">
      <w:pPr>
        <w:rPr>
          <w:lang w:val="en-US"/>
        </w:rPr>
      </w:pPr>
    </w:p>
    <w:p w14:paraId="7977F522" w14:textId="77777777" w:rsidR="00E60D24" w:rsidRDefault="00AD32C9">
      <w:pPr>
        <w:pStyle w:val="Heading1"/>
        <w:numPr>
          <w:ilvl w:val="0"/>
          <w:numId w:val="0"/>
        </w:numPr>
        <w:ind w:left="432" w:hanging="432"/>
        <w:rPr>
          <w:lang w:val="en-US"/>
        </w:rPr>
      </w:pPr>
      <w:bookmarkStart w:id="4"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4"/>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A81F98">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A81F98">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A81F98">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A81F98">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A81F98">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A81F98">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A81F98">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A81F98">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A81F98">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A81F98">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A81F98">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A81F98">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A81F98">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A81F98">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A81F98">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A81F98">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A81F98">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A81F98">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A81F98">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A81F98">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A81F98">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A81F98">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A81F98">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A81F98">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A81F98">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43BBE8DB" w14:textId="77777777" w:rsidR="00E60D24" w:rsidRDefault="00A81F98">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0F69" w14:textId="77777777" w:rsidR="00AD32C9" w:rsidRDefault="00AD32C9">
      <w:pPr>
        <w:spacing w:line="240" w:lineRule="auto"/>
      </w:pPr>
      <w:r>
        <w:separator/>
      </w:r>
    </w:p>
  </w:endnote>
  <w:endnote w:type="continuationSeparator" w:id="0">
    <w:p w14:paraId="748BF186" w14:textId="77777777" w:rsidR="00AD32C9" w:rsidRDefault="00AD3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DDEF" w14:textId="77777777" w:rsidR="00AD32C9" w:rsidRDefault="00AD32C9">
      <w:pPr>
        <w:spacing w:after="0"/>
      </w:pPr>
      <w:r>
        <w:separator/>
      </w:r>
    </w:p>
  </w:footnote>
  <w:footnote w:type="continuationSeparator" w:id="0">
    <w:p w14:paraId="6617F8E9" w14:textId="77777777" w:rsidR="00AD32C9" w:rsidRDefault="00AD32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8BB82-08E2-4D29-A605-D9358ADACB15}">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6713</Words>
  <Characters>38270</Characters>
  <Application>Microsoft Office Word</Application>
  <DocSecurity>0</DocSecurity>
  <Lines>318</Lines>
  <Paragraphs>89</Paragraphs>
  <ScaleCrop>false</ScaleCrop>
  <Company>Panasonic Corporation</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44</cp:revision>
  <dcterms:created xsi:type="dcterms:W3CDTF">2022-10-12T13:11:00Z</dcterms:created>
  <dcterms:modified xsi:type="dcterms:W3CDTF">2022-10-12T16:10:00Z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