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r>
              <w:rPr>
                <w:rFonts w:eastAsia="SimSun" w:hint="eastAsia"/>
                <w:lang w:val="en-US" w:eastAsia="zh-CN"/>
              </w:rPr>
              <w:t>Youjun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proofErr w:type="spellStart"/>
            <w:r>
              <w:rPr>
                <w:rFonts w:cs="Arial"/>
                <w:b/>
                <w:i/>
                <w:szCs w:val="18"/>
                <w:lang w:eastAsia="sv-SE"/>
              </w:rPr>
              <w:t>nonCellDefiningSSB</w:t>
            </w:r>
            <w:proofErr w:type="spellEnd"/>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Furthermore, other parts of the BWP configuration that refer to an SSB (</w:t>
            </w:r>
            <w:proofErr w:type="gramStart"/>
            <w:r>
              <w:rPr>
                <w:rFonts w:cs="Arial"/>
                <w:i/>
                <w:sz w:val="20"/>
                <w:szCs w:val="18"/>
                <w:highlight w:val="yellow"/>
                <w:lang w:val="en-US" w:eastAsia="sv-SE"/>
              </w:rPr>
              <w:t>e.g.</w:t>
            </w:r>
            <w:proofErr w:type="gramEnd"/>
            <w:r>
              <w:rPr>
                <w:rFonts w:cs="Arial"/>
                <w:i/>
                <w:sz w:val="20"/>
                <w:szCs w:val="18"/>
                <w:highlight w:val="yellow"/>
                <w:lang w:val="en-US" w:eastAsia="sv-SE"/>
              </w:rPr>
              <w:t xml:space="preserve">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hint="eastAsia"/>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hint="eastAsia"/>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B5078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D959A6">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CE24C0" w14:paraId="6C0B03B8" w14:textId="77777777">
        <w:tc>
          <w:tcPr>
            <w:tcW w:w="1479" w:type="dxa"/>
          </w:tcPr>
          <w:p w14:paraId="640C343B" w14:textId="77777777" w:rsidR="00CE24C0" w:rsidRDefault="00CE24C0">
            <w:pPr>
              <w:rPr>
                <w:rFonts w:eastAsia="PMingLiU"/>
                <w:lang w:val="en-US" w:eastAsia="zh-TW"/>
              </w:rPr>
            </w:pPr>
          </w:p>
        </w:tc>
        <w:tc>
          <w:tcPr>
            <w:tcW w:w="1372" w:type="dxa"/>
          </w:tcPr>
          <w:p w14:paraId="433CA7DB" w14:textId="77777777" w:rsidR="00CE24C0" w:rsidRDefault="00CE24C0">
            <w:pPr>
              <w:tabs>
                <w:tab w:val="left" w:pos="551"/>
              </w:tabs>
              <w:rPr>
                <w:rFonts w:eastAsia="PMingLiU"/>
                <w:lang w:val="en-US" w:eastAsia="zh-TW"/>
              </w:rPr>
            </w:pPr>
          </w:p>
        </w:tc>
        <w:tc>
          <w:tcPr>
            <w:tcW w:w="6780" w:type="dxa"/>
          </w:tcPr>
          <w:p w14:paraId="09005008" w14:textId="77777777" w:rsidR="00CE24C0" w:rsidRDefault="00CE24C0">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lastRenderedPageBreak/>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 xml:space="preserve">Most received responses indicate that Issue #2 should have medium priority in this RAN1 </w:t>
            </w:r>
            <w:r>
              <w:rPr>
                <w:rFonts w:eastAsia="Malgun Gothic"/>
                <w:lang w:val="en-US" w:eastAsia="ko-KR"/>
              </w:rPr>
              <w:lastRenderedPageBreak/>
              <w:t>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lastRenderedPageBreak/>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FA342C">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D959A6">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lastRenderedPageBreak/>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lastRenderedPageBreak/>
              <w:t xml:space="preserve"> </w:t>
            </w:r>
          </w:p>
        </w:tc>
      </w:tr>
      <w:tr w:rsidR="007D08A2" w14:paraId="557E8150" w14:textId="77777777">
        <w:tc>
          <w:tcPr>
            <w:tcW w:w="1446" w:type="dxa"/>
          </w:tcPr>
          <w:p w14:paraId="486FC9AD" w14:textId="77777777" w:rsidR="007D08A2" w:rsidRDefault="007D08A2">
            <w:pPr>
              <w:rPr>
                <w:rFonts w:eastAsia="PMingLiU"/>
                <w:lang w:val="en-US" w:eastAsia="zh-TW"/>
              </w:rPr>
            </w:pPr>
          </w:p>
        </w:tc>
        <w:tc>
          <w:tcPr>
            <w:tcW w:w="1342" w:type="dxa"/>
          </w:tcPr>
          <w:p w14:paraId="0398D1AF" w14:textId="77777777" w:rsidR="007D08A2" w:rsidRDefault="007D08A2">
            <w:pPr>
              <w:tabs>
                <w:tab w:val="left" w:pos="551"/>
              </w:tabs>
              <w:rPr>
                <w:rFonts w:eastAsia="PMingLiU"/>
                <w:lang w:val="en-US" w:eastAsia="zh-TW"/>
              </w:rPr>
            </w:pPr>
          </w:p>
        </w:tc>
        <w:tc>
          <w:tcPr>
            <w:tcW w:w="6608" w:type="dxa"/>
          </w:tcPr>
          <w:p w14:paraId="18B0E644" w14:textId="77777777" w:rsidR="007D08A2" w:rsidRDefault="007D08A2">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w:t>
                  </w:r>
                  <w:proofErr w:type="spellStart"/>
                  <w:r>
                    <w:rPr>
                      <w:lang w:val="en-US"/>
                    </w:rPr>
                    <w:t>ined</w:t>
                  </w:r>
                  <w:proofErr w:type="spellEnd"/>
                  <w:r>
                    <w:rPr>
                      <w:lang w:val="en-US"/>
                    </w:rPr>
                    <w:t xml:space="preserve">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311AA0">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D959A6">
              <w:tc>
                <w:tcPr>
                  <w:tcW w:w="6976" w:type="dxa"/>
                </w:tcPr>
                <w:p w14:paraId="346BBC2F" w14:textId="77777777" w:rsidR="0080312C" w:rsidRDefault="0080312C" w:rsidP="0080312C">
                  <w:pPr>
                    <w:rPr>
                      <w:lang w:val="en-US" w:eastAsia="en-GB"/>
                    </w:rPr>
                  </w:pPr>
                  <w:r>
                    <w:rPr>
                      <w:lang w:val="en-US"/>
                    </w:rPr>
                    <w:lastRenderedPageBreak/>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80312C" w14:paraId="2231874E" w14:textId="77777777">
        <w:tc>
          <w:tcPr>
            <w:tcW w:w="1479" w:type="dxa"/>
          </w:tcPr>
          <w:p w14:paraId="0A4B1143" w14:textId="77777777" w:rsidR="0080312C" w:rsidRDefault="0080312C" w:rsidP="0080312C">
            <w:pPr>
              <w:rPr>
                <w:rFonts w:eastAsia="Malgun Gothic"/>
                <w:lang w:val="en-US" w:eastAsia="ko-KR"/>
              </w:rPr>
            </w:pPr>
          </w:p>
        </w:tc>
        <w:tc>
          <w:tcPr>
            <w:tcW w:w="1372" w:type="dxa"/>
          </w:tcPr>
          <w:p w14:paraId="7CE1DAED" w14:textId="77777777" w:rsidR="0080312C" w:rsidRDefault="0080312C" w:rsidP="0080312C">
            <w:pPr>
              <w:tabs>
                <w:tab w:val="left" w:pos="551"/>
              </w:tabs>
              <w:rPr>
                <w:rFonts w:eastAsia="Malgun Gothic"/>
                <w:lang w:val="en-US" w:eastAsia="ko-KR"/>
              </w:rPr>
            </w:pPr>
          </w:p>
        </w:tc>
        <w:tc>
          <w:tcPr>
            <w:tcW w:w="6780" w:type="dxa"/>
          </w:tcPr>
          <w:p w14:paraId="7F98C103" w14:textId="77777777" w:rsidR="0080312C" w:rsidRDefault="0080312C" w:rsidP="0080312C">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lastRenderedPageBreak/>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BD5F55">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7C21E9" w14:paraId="7BF84A16" w14:textId="77777777">
        <w:tc>
          <w:tcPr>
            <w:tcW w:w="1479" w:type="dxa"/>
          </w:tcPr>
          <w:p w14:paraId="77F90843" w14:textId="77777777" w:rsidR="007C21E9" w:rsidRDefault="007C21E9">
            <w:pPr>
              <w:rPr>
                <w:rFonts w:eastAsia="Malgun Gothic"/>
                <w:lang w:val="en-US" w:eastAsia="ko-KR"/>
              </w:rPr>
            </w:pPr>
          </w:p>
        </w:tc>
        <w:tc>
          <w:tcPr>
            <w:tcW w:w="1372" w:type="dxa"/>
          </w:tcPr>
          <w:p w14:paraId="27BEDA6B" w14:textId="77777777" w:rsidR="007C21E9" w:rsidRDefault="007C21E9">
            <w:pPr>
              <w:tabs>
                <w:tab w:val="left" w:pos="551"/>
              </w:tabs>
              <w:rPr>
                <w:rFonts w:eastAsia="Malgun Gothic"/>
                <w:lang w:val="en-US" w:eastAsia="ko-KR"/>
              </w:rPr>
            </w:pPr>
          </w:p>
        </w:tc>
        <w:tc>
          <w:tcPr>
            <w:tcW w:w="6780" w:type="dxa"/>
          </w:tcPr>
          <w:p w14:paraId="5FCDF9E2" w14:textId="77777777" w:rsidR="007C21E9" w:rsidRDefault="007C21E9">
            <w:pPr>
              <w:rPr>
                <w:rFonts w:eastAsia="Malgun Gothic"/>
                <w:lang w:val="en-US" w:eastAsia="ko-KR"/>
              </w:rPr>
            </w:pP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lastRenderedPageBreak/>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w:t>
                  </w:r>
                  <w:r>
                    <w:rPr>
                      <w:lang w:eastAsia="zh-CN"/>
                    </w:rPr>
                    <w:lastRenderedPageBreak/>
                    <w:t xml:space="preserve">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lastRenderedPageBreak/>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lastRenderedPageBreak/>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hint="eastAsia"/>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hint="eastAsia"/>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D85298">
        <w:tc>
          <w:tcPr>
            <w:tcW w:w="1479" w:type="dxa"/>
          </w:tcPr>
          <w:p w14:paraId="21EF78DF" w14:textId="1E71853A" w:rsidR="0025567C" w:rsidRDefault="0025567C" w:rsidP="0025567C">
            <w:pPr>
              <w:rPr>
                <w:rFonts w:eastAsia="PMingLiU"/>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D959A6">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25567C" w14:paraId="0B8695E4" w14:textId="77777777">
        <w:tc>
          <w:tcPr>
            <w:tcW w:w="1479" w:type="dxa"/>
          </w:tcPr>
          <w:p w14:paraId="7107157B" w14:textId="77777777" w:rsidR="0025567C" w:rsidRDefault="0025567C">
            <w:pPr>
              <w:rPr>
                <w:rFonts w:eastAsia="PMingLiU"/>
                <w:lang w:val="en-US" w:eastAsia="zh-TW"/>
              </w:rPr>
            </w:pPr>
          </w:p>
        </w:tc>
        <w:tc>
          <w:tcPr>
            <w:tcW w:w="1372" w:type="dxa"/>
          </w:tcPr>
          <w:p w14:paraId="37D00852" w14:textId="77777777" w:rsidR="0025567C" w:rsidRDefault="0025567C">
            <w:pPr>
              <w:tabs>
                <w:tab w:val="left" w:pos="551"/>
              </w:tabs>
              <w:rPr>
                <w:rFonts w:eastAsia="PMingLiU"/>
                <w:lang w:val="en-US" w:eastAsia="zh-TW"/>
              </w:rPr>
            </w:pPr>
          </w:p>
        </w:tc>
        <w:tc>
          <w:tcPr>
            <w:tcW w:w="6780" w:type="dxa"/>
          </w:tcPr>
          <w:p w14:paraId="42DBF659" w14:textId="77777777" w:rsidR="0025567C" w:rsidRDefault="0025567C">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E6063D" w14:textId="77777777">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0F850D63" w14:textId="77777777" w:rsidR="00E60D24" w:rsidRDefault="00AD32C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E60D24" w14:paraId="51FFAAAA" w14:textId="77777777">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C4158FC" w14:textId="77777777" w:rsidR="00E60D24" w:rsidRDefault="00E60D24">
            <w:pPr>
              <w:rPr>
                <w:rFonts w:eastAsiaTheme="minorEastAsia"/>
                <w:lang w:val="en-US" w:eastAsia="zh-CN"/>
              </w:rPr>
            </w:pPr>
          </w:p>
        </w:tc>
      </w:tr>
      <w:tr w:rsidR="00E60D24" w14:paraId="67670651" w14:textId="77777777">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44E4D1C3" w14:textId="77777777" w:rsidR="00E60D24" w:rsidRDefault="00E60D24">
            <w:pPr>
              <w:rPr>
                <w:rFonts w:eastAsiaTheme="minorEastAsia"/>
                <w:lang w:val="en-US" w:eastAsia="zh-CN"/>
              </w:rPr>
            </w:pPr>
          </w:p>
        </w:tc>
      </w:tr>
      <w:tr w:rsidR="00E60D24" w14:paraId="16856BF9" w14:textId="77777777">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356FA122" w14:textId="77777777" w:rsidR="00E60D24" w:rsidRDefault="00E60D24">
            <w:pPr>
              <w:rPr>
                <w:rFonts w:eastAsiaTheme="minorEastAsia"/>
                <w:lang w:val="en-US" w:eastAsia="zh-CN"/>
              </w:rPr>
            </w:pPr>
          </w:p>
        </w:tc>
      </w:tr>
      <w:tr w:rsidR="00E60D24" w14:paraId="33D6484E" w14:textId="77777777">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5E62D58" w14:textId="77777777" w:rsidR="00E60D24" w:rsidRDefault="00E60D24">
            <w:pPr>
              <w:rPr>
                <w:rFonts w:eastAsiaTheme="minorEastAsia"/>
                <w:lang w:val="en-US" w:eastAsia="zh-CN"/>
              </w:rPr>
            </w:pPr>
          </w:p>
        </w:tc>
      </w:tr>
      <w:tr w:rsidR="00E60D24" w14:paraId="07B8BBF3" w14:textId="77777777">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E60D24" w14:paraId="189C2897" w14:textId="77777777">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72" w:type="dxa"/>
          </w:tcPr>
          <w:p w14:paraId="3B0A9513" w14:textId="77777777" w:rsidR="00E60D24" w:rsidRDefault="00E60D24">
            <w:pPr>
              <w:tabs>
                <w:tab w:val="left" w:pos="551"/>
              </w:tabs>
              <w:rPr>
                <w:rFonts w:eastAsiaTheme="minorEastAsia"/>
                <w:lang w:val="en-US" w:eastAsia="zh-CN"/>
              </w:rPr>
            </w:pPr>
          </w:p>
        </w:tc>
        <w:tc>
          <w:tcPr>
            <w:tcW w:w="6780"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80"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80"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 xml:space="preserve">Most received responses indicate that Issue #8 should have low priority in this RAN1 meeting. A few responses indicate that they are open to discuss whether a clarification is needed. The </w:t>
            </w:r>
            <w:r>
              <w:rPr>
                <w:rFonts w:eastAsia="Malgun Gothic"/>
                <w:lang w:val="en-US" w:eastAsia="ko-KR"/>
              </w:rPr>
              <w:lastRenderedPageBreak/>
              <w:t>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lastRenderedPageBreak/>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92B252" w14:textId="77777777" w:rsidR="00E60D24" w:rsidRDefault="00E60D24">
            <w:pPr>
              <w:tabs>
                <w:tab w:val="left" w:pos="551"/>
              </w:tabs>
              <w:rPr>
                <w:rFonts w:eastAsia="Malgun Gothic"/>
                <w:lang w:val="en-US" w:eastAsia="ko-KR"/>
              </w:rPr>
            </w:pPr>
          </w:p>
        </w:tc>
        <w:tc>
          <w:tcPr>
            <w:tcW w:w="6780"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3BAABD8" w14:textId="77777777" w:rsidR="00E60D24" w:rsidRDefault="00E60D24">
            <w:pPr>
              <w:tabs>
                <w:tab w:val="left" w:pos="551"/>
              </w:tabs>
              <w:rPr>
                <w:rFonts w:eastAsia="Malgun Gothic"/>
                <w:lang w:val="en-US" w:eastAsia="ko-KR"/>
              </w:rPr>
            </w:pPr>
          </w:p>
        </w:tc>
        <w:tc>
          <w:tcPr>
            <w:tcW w:w="6780"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1F32F545" w14:textId="77777777" w:rsidR="00E60D24" w:rsidRDefault="00E60D24">
            <w:pPr>
              <w:tabs>
                <w:tab w:val="left" w:pos="551"/>
              </w:tabs>
              <w:rPr>
                <w:rFonts w:eastAsia="Malgun Gothic"/>
                <w:lang w:val="en-US" w:eastAsia="ko-KR"/>
              </w:rPr>
            </w:pPr>
          </w:p>
        </w:tc>
        <w:tc>
          <w:tcPr>
            <w:tcW w:w="6780"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ko-KR"/>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@Nordic, thanks for your question. We think there is no typo in Proposal 8-1b. When the active DL BWP of RedCap UE includes SSB, RedCap UE shall be able to maintain the same timeline as legacy (eMBB)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w:t>
            </w:r>
            <w:r>
              <w:rPr>
                <w:rFonts w:eastAsiaTheme="minorEastAsia"/>
                <w:lang w:val="en-US" w:eastAsia="zh-CN"/>
              </w:rPr>
              <w:lastRenderedPageBreak/>
              <w:t xml:space="preserve">specification impacts. For the case that RedCap UE is performing RA in an SSB-less active DL BWP, we agree with other companies that it can be left to RedCap UE implementation. </w:t>
            </w:r>
          </w:p>
        </w:tc>
      </w:tr>
      <w:tr w:rsidR="00E60D24" w14:paraId="1CBF5D19" w14:textId="77777777">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72" w:type="dxa"/>
          </w:tcPr>
          <w:p w14:paraId="1216E30F" w14:textId="77777777" w:rsidR="00E60D24" w:rsidRDefault="00E60D24">
            <w:pPr>
              <w:tabs>
                <w:tab w:val="left" w:pos="551"/>
              </w:tabs>
              <w:rPr>
                <w:rFonts w:eastAsia="Malgun Gothic"/>
                <w:lang w:val="en-US" w:eastAsia="ko-KR"/>
              </w:rPr>
            </w:pPr>
          </w:p>
        </w:tc>
        <w:tc>
          <w:tcPr>
            <w:tcW w:w="6780"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w:t>
            </w:r>
            <w:proofErr w:type="gramStart"/>
            <w:r>
              <w:rPr>
                <w:rFonts w:eastAsiaTheme="minorEastAsia" w:hint="eastAsia"/>
                <w:lang w:val="en-US" w:eastAsia="zh-CN"/>
              </w:rPr>
              <w:t>helps, since</w:t>
            </w:r>
            <w:proofErr w:type="gramEnd"/>
            <w:r>
              <w:rPr>
                <w:rFonts w:eastAsiaTheme="minorEastAsia" w:hint="eastAsia"/>
                <w:lang w:val="en-US" w:eastAsia="zh-CN"/>
              </w:rPr>
              <w:t xml:space="preserv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80"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10B198B5" w14:textId="77777777" w:rsidR="00E60D24" w:rsidRDefault="00E60D24">
            <w:pPr>
              <w:tabs>
                <w:tab w:val="left" w:pos="551"/>
              </w:tabs>
              <w:rPr>
                <w:rFonts w:eastAsia="Malgun Gothic"/>
                <w:lang w:val="en-US" w:eastAsia="ko-KR"/>
              </w:rPr>
            </w:pPr>
          </w:p>
        </w:tc>
        <w:tc>
          <w:tcPr>
            <w:tcW w:w="6780" w:type="dxa"/>
          </w:tcPr>
          <w:p w14:paraId="083C00F8" w14:textId="77777777" w:rsidR="00E60D24" w:rsidRDefault="00AD32C9">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E60D24" w14:paraId="2DB2F206" w14:textId="77777777">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54B1C97" w14:textId="77777777" w:rsidR="00E60D24" w:rsidRDefault="00E60D24">
            <w:pPr>
              <w:tabs>
                <w:tab w:val="left" w:pos="551"/>
              </w:tabs>
              <w:rPr>
                <w:rFonts w:eastAsia="Malgun Gothic"/>
                <w:lang w:val="en-US" w:eastAsia="ko-KR"/>
              </w:rPr>
            </w:pPr>
          </w:p>
        </w:tc>
        <w:tc>
          <w:tcPr>
            <w:tcW w:w="6780"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6F24C4" w14:textId="77777777" w:rsidR="00E60D24" w:rsidRDefault="00E60D24">
            <w:pPr>
              <w:tabs>
                <w:tab w:val="left" w:pos="551"/>
              </w:tabs>
              <w:rPr>
                <w:rFonts w:eastAsia="Malgun Gothic"/>
                <w:lang w:val="en-US" w:eastAsia="ko-KR"/>
              </w:rPr>
            </w:pPr>
          </w:p>
        </w:tc>
        <w:tc>
          <w:tcPr>
            <w:tcW w:w="6780"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2478C62B" w14:textId="77777777" w:rsidR="00E60D24" w:rsidRDefault="00E60D24">
            <w:pPr>
              <w:tabs>
                <w:tab w:val="left" w:pos="551"/>
              </w:tabs>
              <w:rPr>
                <w:rFonts w:eastAsia="Malgun Gothic"/>
                <w:lang w:val="en-US" w:eastAsia="ko-KR"/>
              </w:rPr>
            </w:pPr>
          </w:p>
        </w:tc>
        <w:tc>
          <w:tcPr>
            <w:tcW w:w="6780"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some common understanding first, then discuss whether/how to have CR. </w:t>
            </w:r>
          </w:p>
        </w:tc>
      </w:tr>
      <w:tr w:rsidR="00E60D24" w14:paraId="157FB403" w14:textId="77777777">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EECFED0" w14:textId="77777777" w:rsidR="00E60D24" w:rsidRDefault="00E60D24">
            <w:pPr>
              <w:tabs>
                <w:tab w:val="left" w:pos="551"/>
              </w:tabs>
              <w:rPr>
                <w:rFonts w:eastAsia="Malgun Gothic"/>
                <w:lang w:val="en-US" w:eastAsia="ko-KR"/>
              </w:rPr>
            </w:pPr>
          </w:p>
        </w:tc>
        <w:tc>
          <w:tcPr>
            <w:tcW w:w="6780"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00990" w14:textId="77777777" w:rsidR="00E60D24" w:rsidRDefault="00E60D24">
            <w:pPr>
              <w:tabs>
                <w:tab w:val="left" w:pos="551"/>
              </w:tabs>
              <w:rPr>
                <w:rFonts w:eastAsia="Malgun Gothic"/>
                <w:lang w:val="en-US" w:eastAsia="ko-KR"/>
              </w:rPr>
            </w:pPr>
          </w:p>
        </w:tc>
        <w:tc>
          <w:tcPr>
            <w:tcW w:w="6780" w:type="dxa"/>
          </w:tcPr>
          <w:p w14:paraId="601BB3AD" w14:textId="77777777" w:rsidR="00E60D24" w:rsidRDefault="00AD32C9">
            <w:pPr>
              <w:rPr>
                <w:rFonts w:eastAsia="Yu Mincho"/>
                <w:lang w:val="en-US" w:eastAsia="ja-JP"/>
              </w:rPr>
            </w:pPr>
            <w:r>
              <w:rPr>
                <w:rFonts w:eastAsia="Yu Mincho"/>
                <w:lang w:val="en-US" w:eastAsia="ja-JP"/>
              </w:rPr>
              <w:t xml:space="preserve">We think the clarification of timeline requirement for RedCap UE especially for the SSB-less BWP operation would be helpful since it was not concluded yet. If </w:t>
            </w:r>
            <w:proofErr w:type="gramStart"/>
            <w:r>
              <w:rPr>
                <w:rFonts w:eastAsia="Yu Mincho"/>
                <w:lang w:val="en-US" w:eastAsia="ja-JP"/>
              </w:rPr>
              <w:t>the majority of</w:t>
            </w:r>
            <w:proofErr w:type="gramEnd"/>
            <w:r>
              <w:rPr>
                <w:rFonts w:eastAsia="Yu Mincho"/>
                <w:lang w:val="en-US" w:eastAsia="ja-JP"/>
              </w:rPr>
              <w:t xml:space="preserve">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72" w:type="dxa"/>
          </w:tcPr>
          <w:p w14:paraId="6EE964C7" w14:textId="77777777" w:rsidR="00E60D24" w:rsidRDefault="00E60D24">
            <w:pPr>
              <w:tabs>
                <w:tab w:val="left" w:pos="551"/>
              </w:tabs>
              <w:rPr>
                <w:rFonts w:eastAsia="Malgun Gothic"/>
                <w:lang w:val="en-US" w:eastAsia="ko-KR"/>
              </w:rPr>
            </w:pPr>
          </w:p>
        </w:tc>
        <w:tc>
          <w:tcPr>
            <w:tcW w:w="6780"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04F976DA" w14:textId="77777777" w:rsidR="00E60D24" w:rsidRDefault="00E60D24">
            <w:pPr>
              <w:tabs>
                <w:tab w:val="left" w:pos="551"/>
              </w:tabs>
              <w:rPr>
                <w:rFonts w:eastAsia="Malgun Gothic"/>
                <w:lang w:val="en-US" w:eastAsia="ko-KR"/>
              </w:rPr>
            </w:pPr>
          </w:p>
        </w:tc>
        <w:tc>
          <w:tcPr>
            <w:tcW w:w="6780"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72" w:type="dxa"/>
          </w:tcPr>
          <w:p w14:paraId="51EE8663" w14:textId="77777777" w:rsidR="00E60D24" w:rsidRDefault="00E60D24">
            <w:pPr>
              <w:tabs>
                <w:tab w:val="left" w:pos="551"/>
              </w:tabs>
              <w:rPr>
                <w:rFonts w:eastAsia="Malgun Gothic"/>
                <w:lang w:val="en-US" w:eastAsia="ko-KR"/>
              </w:rPr>
            </w:pPr>
          </w:p>
        </w:tc>
        <w:tc>
          <w:tcPr>
            <w:tcW w:w="6780"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72" w:type="dxa"/>
          </w:tcPr>
          <w:p w14:paraId="1ECF9F85" w14:textId="77777777" w:rsidR="00E60D24" w:rsidRDefault="00E60D24">
            <w:pPr>
              <w:tabs>
                <w:tab w:val="left" w:pos="551"/>
              </w:tabs>
              <w:rPr>
                <w:rFonts w:eastAsia="Malgun Gothic"/>
                <w:lang w:val="en-US" w:eastAsia="ko-KR"/>
              </w:rPr>
            </w:pPr>
          </w:p>
        </w:tc>
        <w:tc>
          <w:tcPr>
            <w:tcW w:w="6780"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72"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80"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72" w:type="dxa"/>
          </w:tcPr>
          <w:p w14:paraId="67E5C1B0" w14:textId="77777777" w:rsidR="00BA23B1" w:rsidRDefault="00BA23B1" w:rsidP="00BA23B1">
            <w:pPr>
              <w:tabs>
                <w:tab w:val="left" w:pos="551"/>
              </w:tabs>
              <w:rPr>
                <w:rFonts w:eastAsia="Malgun Gothic"/>
                <w:lang w:val="en-US" w:eastAsia="ko-KR"/>
              </w:rPr>
            </w:pPr>
          </w:p>
        </w:tc>
        <w:tc>
          <w:tcPr>
            <w:tcW w:w="6780"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tc>
          <w:tcPr>
            <w:tcW w:w="1479" w:type="dxa"/>
          </w:tcPr>
          <w:p w14:paraId="5FB148A4" w14:textId="7870791D" w:rsidR="00B45488" w:rsidRDefault="00B45488" w:rsidP="00B45488">
            <w:pPr>
              <w:rPr>
                <w:rFonts w:eastAsia="PMingLiU" w:hint="eastAsia"/>
                <w:lang w:val="en-US" w:eastAsia="zh-TW"/>
              </w:rPr>
            </w:pPr>
            <w:r>
              <w:rPr>
                <w:rFonts w:eastAsia="PMingLiU"/>
                <w:lang w:val="en-US" w:eastAsia="zh-TW"/>
              </w:rPr>
              <w:t>Huawei</w:t>
            </w:r>
          </w:p>
        </w:tc>
        <w:tc>
          <w:tcPr>
            <w:tcW w:w="1372" w:type="dxa"/>
          </w:tcPr>
          <w:p w14:paraId="2F3CB796" w14:textId="77777777" w:rsidR="00B45488" w:rsidRDefault="00B45488" w:rsidP="00B45488">
            <w:pPr>
              <w:tabs>
                <w:tab w:val="left" w:pos="551"/>
              </w:tabs>
              <w:rPr>
                <w:rFonts w:eastAsia="Malgun Gothic"/>
                <w:lang w:val="en-US" w:eastAsia="ko-KR"/>
              </w:rPr>
            </w:pPr>
          </w:p>
        </w:tc>
        <w:tc>
          <w:tcPr>
            <w:tcW w:w="6780"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hint="eastAsia"/>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205CD5">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63A61A46"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w:t>
            </w:r>
            <w:proofErr w:type="spellStart"/>
            <w:r>
              <w:rPr>
                <w:b/>
                <w:bCs/>
                <w:lang w:val="en-US"/>
              </w:rPr>
              <w:t>o</w:t>
            </w:r>
            <w:proofErr w:type="spellEnd"/>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DB12AA" w14:paraId="421FFFB6" w14:textId="77777777">
        <w:tc>
          <w:tcPr>
            <w:tcW w:w="1479" w:type="dxa"/>
          </w:tcPr>
          <w:p w14:paraId="28969B4F" w14:textId="77777777" w:rsidR="00DB12AA" w:rsidRDefault="00DB12AA" w:rsidP="00BA23B1">
            <w:pPr>
              <w:rPr>
                <w:rFonts w:eastAsia="PMingLiU"/>
                <w:lang w:val="en-US" w:eastAsia="zh-TW"/>
              </w:rPr>
            </w:pPr>
          </w:p>
        </w:tc>
        <w:tc>
          <w:tcPr>
            <w:tcW w:w="1372" w:type="dxa"/>
          </w:tcPr>
          <w:p w14:paraId="34D0E05E" w14:textId="77777777" w:rsidR="00DB12AA" w:rsidRDefault="00DB12AA" w:rsidP="00BA23B1">
            <w:pPr>
              <w:tabs>
                <w:tab w:val="left" w:pos="551"/>
              </w:tabs>
              <w:rPr>
                <w:rFonts w:eastAsia="Malgun Gothic"/>
                <w:lang w:val="en-US" w:eastAsia="ko-KR"/>
              </w:rPr>
            </w:pPr>
          </w:p>
        </w:tc>
        <w:tc>
          <w:tcPr>
            <w:tcW w:w="6780" w:type="dxa"/>
          </w:tcPr>
          <w:p w14:paraId="4C3C589B" w14:textId="77777777" w:rsidR="00DB12AA" w:rsidRDefault="00DB12AA" w:rsidP="00BA23B1">
            <w:pPr>
              <w:rPr>
                <w:rFonts w:eastAsia="PMingLiU"/>
                <w:lang w:val="en-US" w:eastAsia="zh-TW"/>
              </w:rPr>
            </w:pPr>
          </w:p>
        </w:tc>
      </w:tr>
    </w:tbl>
    <w:p w14:paraId="39EDF90B" w14:textId="77777777" w:rsidR="00E60D24" w:rsidRDefault="00E60D24">
      <w:pPr>
        <w:rPr>
          <w:lang w:val="en-US"/>
        </w:rPr>
      </w:pPr>
    </w:p>
    <w:p w14:paraId="7977F522" w14:textId="77777777" w:rsidR="00E60D24" w:rsidRDefault="00AD32C9">
      <w:pPr>
        <w:pStyle w:val="Heading1"/>
        <w:numPr>
          <w:ilvl w:val="0"/>
          <w:numId w:val="0"/>
        </w:numPr>
        <w:ind w:left="432" w:hanging="432"/>
        <w:rPr>
          <w:lang w:val="en-US"/>
        </w:rPr>
      </w:pPr>
      <w:bookmarkStart w:id="4"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4"/>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B45488">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B45488">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B45488">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B45488">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B45488">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B45488">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B45488">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B45488">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B45488">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B45488">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B45488">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B45488">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B45488">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B45488">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B45488">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B45488">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B45488">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B45488">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B45488">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B45488">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B45488">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B45488">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B45488">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B45488">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B45488">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43BBE8DB" w14:textId="77777777" w:rsidR="00E60D24" w:rsidRDefault="00B45488">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0F69" w14:textId="77777777" w:rsidR="00AD32C9" w:rsidRDefault="00AD32C9">
      <w:pPr>
        <w:spacing w:line="240" w:lineRule="auto"/>
      </w:pPr>
      <w:r>
        <w:separator/>
      </w:r>
    </w:p>
  </w:endnote>
  <w:endnote w:type="continuationSeparator" w:id="0">
    <w:p w14:paraId="748BF186" w14:textId="77777777" w:rsidR="00AD32C9" w:rsidRDefault="00AD3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DDEF" w14:textId="77777777" w:rsidR="00AD32C9" w:rsidRDefault="00AD32C9">
      <w:pPr>
        <w:spacing w:after="0"/>
      </w:pPr>
      <w:r>
        <w:separator/>
      </w:r>
    </w:p>
  </w:footnote>
  <w:footnote w:type="continuationSeparator" w:id="0">
    <w:p w14:paraId="6617F8E9" w14:textId="77777777" w:rsidR="00AD32C9" w:rsidRDefault="00AD32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D7E8BB82-08E2-4D29-A605-D9358ADACB15}">
  <ds:schemaRefs>
    <ds:schemaRef ds:uri="http://schemas.openxmlformats.org/officeDocument/2006/bibliography"/>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6713</Words>
  <Characters>38269</Characters>
  <Application>Microsoft Office Word</Application>
  <DocSecurity>0</DocSecurity>
  <Lines>318</Lines>
  <Paragraphs>89</Paragraphs>
  <ScaleCrop>false</ScaleCrop>
  <Company>Panasonic Corporation</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43</cp:revision>
  <dcterms:created xsi:type="dcterms:W3CDTF">2022-10-12T13:11:00Z</dcterms:created>
  <dcterms:modified xsi:type="dcterms:W3CDTF">2022-10-12T16:09:00Z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