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2D8A" w14:textId="538CD91C" w:rsidR="00877528" w:rsidRDefault="0019686F">
      <w:pPr>
        <w:pStyle w:val="Header"/>
        <w:tabs>
          <w:tab w:val="right" w:pos="9498"/>
        </w:tabs>
        <w:jc w:val="left"/>
        <w:rPr>
          <w:rFonts w:cs="Arial"/>
          <w:bCs/>
          <w:sz w:val="22"/>
          <w:lang w:val="en-US"/>
        </w:rPr>
      </w:pPr>
      <w:r>
        <w:rPr>
          <w:rFonts w:cs="Arial"/>
          <w:bCs/>
          <w:sz w:val="22"/>
          <w:lang w:val="en-US"/>
        </w:rPr>
        <w:t>3GPP TSG-RAN WG1 Meeting #110</w:t>
      </w:r>
      <w:r w:rsidR="00527679">
        <w:rPr>
          <w:rFonts w:cs="Arial"/>
          <w:bCs/>
          <w:sz w:val="22"/>
          <w:lang w:val="en-US"/>
        </w:rPr>
        <w:t>bis-e</w:t>
      </w:r>
      <w:r>
        <w:rPr>
          <w:rFonts w:cs="Arial"/>
          <w:bCs/>
          <w:sz w:val="22"/>
          <w:lang w:val="en-US"/>
        </w:rPr>
        <w:tab/>
      </w:r>
      <w:bookmarkStart w:id="0" w:name="_Hlk87959957"/>
      <w:r w:rsidR="00111960">
        <w:rPr>
          <w:rFonts w:cs="Arial"/>
          <w:bCs/>
          <w:sz w:val="22"/>
          <w:lang w:val="en-US"/>
        </w:rPr>
        <w:t xml:space="preserve">Draft </w:t>
      </w:r>
      <w:r>
        <w:rPr>
          <w:rFonts w:cs="Arial"/>
          <w:bCs/>
          <w:sz w:val="22"/>
          <w:szCs w:val="22"/>
          <w:lang w:val="en-US"/>
        </w:rPr>
        <w:t>R1-</w:t>
      </w:r>
      <w:bookmarkEnd w:id="0"/>
      <w:r w:rsidR="00B870B2" w:rsidRPr="00B870B2">
        <w:rPr>
          <w:sz w:val="22"/>
          <w:szCs w:val="22"/>
          <w:lang w:val="en-US"/>
        </w:rPr>
        <w:t>221024</w:t>
      </w:r>
      <w:r w:rsidR="003F0F5F">
        <w:rPr>
          <w:sz w:val="22"/>
          <w:szCs w:val="22"/>
          <w:lang w:val="en-US"/>
        </w:rPr>
        <w:t>6</w:t>
      </w:r>
    </w:p>
    <w:p w14:paraId="03B0C51A" w14:textId="68BD0515" w:rsidR="00877528" w:rsidRDefault="00527679">
      <w:pPr>
        <w:pStyle w:val="Header"/>
        <w:tabs>
          <w:tab w:val="right" w:pos="9639"/>
        </w:tabs>
        <w:jc w:val="left"/>
        <w:rPr>
          <w:rFonts w:cs="Arial"/>
          <w:bCs/>
          <w:sz w:val="22"/>
          <w:lang w:val="en-US"/>
        </w:rPr>
      </w:pPr>
      <w:r>
        <w:rPr>
          <w:rFonts w:cs="Arial"/>
          <w:bCs/>
          <w:sz w:val="22"/>
          <w:lang w:val="en-US"/>
        </w:rPr>
        <w:t>e-Meeting</w:t>
      </w:r>
      <w:r w:rsidR="0019686F">
        <w:rPr>
          <w:rFonts w:cs="Arial"/>
          <w:bCs/>
          <w:sz w:val="22"/>
          <w:lang w:val="en-US"/>
        </w:rPr>
        <w:t xml:space="preserve">, </w:t>
      </w:r>
      <w:r>
        <w:rPr>
          <w:rFonts w:cs="Arial"/>
          <w:bCs/>
          <w:sz w:val="22"/>
          <w:lang w:val="en-US"/>
        </w:rPr>
        <w:t>10</w:t>
      </w:r>
      <w:r w:rsidRPr="00527679">
        <w:rPr>
          <w:rFonts w:cs="Arial"/>
          <w:bCs/>
          <w:sz w:val="22"/>
          <w:vertAlign w:val="superscript"/>
          <w:lang w:val="en-US"/>
        </w:rPr>
        <w:t>th</w:t>
      </w:r>
      <w:r>
        <w:rPr>
          <w:rFonts w:cs="Arial"/>
          <w:bCs/>
          <w:sz w:val="22"/>
          <w:lang w:val="en-US"/>
        </w:rPr>
        <w:t xml:space="preserve"> – 19</w:t>
      </w:r>
      <w:r w:rsidRPr="00527679">
        <w:rPr>
          <w:rFonts w:cs="Arial"/>
          <w:bCs/>
          <w:sz w:val="22"/>
          <w:vertAlign w:val="superscript"/>
          <w:lang w:val="en-US"/>
        </w:rPr>
        <w:t>th</w:t>
      </w:r>
      <w:r>
        <w:rPr>
          <w:rFonts w:cs="Arial"/>
          <w:bCs/>
          <w:sz w:val="22"/>
          <w:lang w:val="en-US"/>
        </w:rPr>
        <w:t xml:space="preserve"> October</w:t>
      </w:r>
      <w:r w:rsidR="0019686F">
        <w:rPr>
          <w:rFonts w:cs="Arial"/>
          <w:bCs/>
          <w:sz w:val="22"/>
          <w:lang w:val="en-US"/>
        </w:rPr>
        <w:t xml:space="preserve"> 2022</w:t>
      </w:r>
      <w:r w:rsidR="0019686F">
        <w:rPr>
          <w:rFonts w:cs="Arial"/>
          <w:bCs/>
          <w:sz w:val="22"/>
          <w:lang w:val="en-US"/>
        </w:rPr>
        <w:br/>
      </w:r>
      <w:r w:rsidR="0019686F">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6B2FE421"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3F0F5F">
        <w:rPr>
          <w:rFonts w:ascii="Arial" w:hAnsi="Arial" w:cs="Arial"/>
          <w:b/>
          <w:lang w:val="en-US"/>
        </w:rPr>
        <w:t>2</w:t>
      </w:r>
      <w:r>
        <w:rPr>
          <w:rFonts w:ascii="Arial" w:hAnsi="Arial" w:cs="Arial"/>
          <w:b/>
          <w:lang w:val="en-US"/>
        </w:rPr>
        <w:t xml:space="preserve"> </w:t>
      </w:r>
      <w:r w:rsidR="00AC49C9">
        <w:rPr>
          <w:rFonts w:ascii="Arial" w:hAnsi="Arial" w:cs="Arial"/>
          <w:b/>
          <w:lang w:val="en-US"/>
        </w:rPr>
        <w:t>on</w:t>
      </w:r>
      <w:r>
        <w:rPr>
          <w:rFonts w:ascii="Arial" w:hAnsi="Arial" w:cs="Arial"/>
          <w:b/>
          <w:lang w:val="en-US"/>
        </w:rPr>
        <w:t xml:space="preserve"> Rel-17 RedCap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07C3DA0E" w:rsidR="00877528" w:rsidRDefault="0019686F">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07983171" w14:textId="1F4F43DE" w:rsidR="00877528" w:rsidRDefault="0019686F">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w:t>
      </w:r>
      <w:r w:rsidR="00025ED0">
        <w:rPr>
          <w:lang w:val="en-US"/>
        </w:rPr>
        <w:t xml:space="preserve">, the </w:t>
      </w:r>
      <w:r w:rsidR="005E0C7F">
        <w:rPr>
          <w:lang w:val="en-US"/>
        </w:rPr>
        <w:t>final</w:t>
      </w:r>
      <w:r w:rsidR="00667E80">
        <w:rPr>
          <w:lang w:val="en-US"/>
        </w:rPr>
        <w:t xml:space="preserve"> </w:t>
      </w:r>
      <w:r>
        <w:rPr>
          <w:lang w:val="en-US"/>
        </w:rPr>
        <w:t>FLS from the previous RAN1 meeting can be found in [</w:t>
      </w:r>
      <w:hyperlink r:id="rId15" w:history="1">
        <w:r>
          <w:rPr>
            <w:rStyle w:val="Hyperlink"/>
            <w:lang w:val="en-US"/>
          </w:rPr>
          <w:t>4</w:t>
        </w:r>
      </w:hyperlink>
      <w:r>
        <w:rPr>
          <w:lang w:val="en-US"/>
        </w:rPr>
        <w:t>]</w:t>
      </w:r>
      <w:r w:rsidR="00025ED0">
        <w:rPr>
          <w:lang w:val="en-US"/>
        </w:rPr>
        <w:t>, and the 38.213 CR that was agreed in the previous RAN1 meeting can be found in [</w:t>
      </w:r>
      <w:hyperlink r:id="rId16" w:history="1">
        <w:r w:rsidR="00025ED0" w:rsidRPr="00025ED0">
          <w:rPr>
            <w:rStyle w:val="Hyperlink"/>
            <w:lang w:val="en-US"/>
          </w:rPr>
          <w:t>5</w:t>
        </w:r>
      </w:hyperlink>
      <w:r w:rsidR="00025ED0">
        <w:rPr>
          <w:lang w:val="en-US"/>
        </w:rPr>
        <w:t>].</w:t>
      </w:r>
    </w:p>
    <w:p w14:paraId="720C66B5" w14:textId="236352BC" w:rsidR="002B168F" w:rsidRDefault="0019686F" w:rsidP="002B168F">
      <w:pPr>
        <w:rPr>
          <w:lang w:val="en-US"/>
        </w:rPr>
      </w:pPr>
      <w:r>
        <w:rPr>
          <w:lang w:val="en-US"/>
        </w:rPr>
        <w:t>This document summarizes contributions [</w:t>
      </w:r>
      <w:r w:rsidR="00D22C3C">
        <w:rPr>
          <w:lang w:val="en-US"/>
        </w:rPr>
        <w:t>6</w:t>
      </w:r>
      <w:r>
        <w:rPr>
          <w:lang w:val="en-US"/>
        </w:rPr>
        <w:t>] – [</w:t>
      </w:r>
      <w:r w:rsidR="00531B97">
        <w:rPr>
          <w:lang w:val="en-US"/>
        </w:rPr>
        <w:t>2</w:t>
      </w:r>
      <w:r w:rsidR="00D22C3C">
        <w:rPr>
          <w:lang w:val="en-US"/>
        </w:rPr>
        <w:t>1</w:t>
      </w:r>
      <w:r>
        <w:rPr>
          <w:lang w:val="en-US"/>
        </w:rPr>
        <w:t>] submitted to agenda item 8.6</w:t>
      </w:r>
      <w:r w:rsidR="00531B97">
        <w:rPr>
          <w:lang w:val="en-US"/>
        </w:rPr>
        <w:t xml:space="preserve"> </w:t>
      </w:r>
      <w:r w:rsidR="00580601">
        <w:rPr>
          <w:lang w:val="en-US"/>
        </w:rPr>
        <w:t>as well as</w:t>
      </w:r>
      <w:r w:rsidR="00531B97">
        <w:rPr>
          <w:lang w:val="en-US"/>
        </w:rPr>
        <w:t xml:space="preserve"> RedCap-related aspects in contribution [</w:t>
      </w:r>
      <w:hyperlink r:id="rId17" w:history="1">
        <w:r w:rsidR="00D22C3C">
          <w:rPr>
            <w:rStyle w:val="Hyperlink"/>
            <w:lang w:val="en-US"/>
          </w:rPr>
          <w:t>22</w:t>
        </w:r>
      </w:hyperlink>
      <w:r w:rsidR="00531B97">
        <w:rPr>
          <w:lang w:val="en-US"/>
        </w:rPr>
        <w:t xml:space="preserve">] submitted </w:t>
      </w:r>
      <w:r w:rsidR="004931AA">
        <w:rPr>
          <w:lang w:val="en-US"/>
        </w:rPr>
        <w:t>to another agenda item</w:t>
      </w:r>
      <w:r w:rsidR="002B168F">
        <w:rPr>
          <w:lang w:val="en-US"/>
        </w:rPr>
        <w:t xml:space="preserve"> and the following email discussion:</w:t>
      </w:r>
    </w:p>
    <w:tbl>
      <w:tblPr>
        <w:tblStyle w:val="TableGrid"/>
        <w:tblW w:w="9630" w:type="dxa"/>
        <w:tblLayout w:type="fixed"/>
        <w:tblLook w:val="04A0" w:firstRow="1" w:lastRow="0" w:firstColumn="1" w:lastColumn="0" w:noHBand="0" w:noVBand="1"/>
      </w:tblPr>
      <w:tblGrid>
        <w:gridCol w:w="9630"/>
      </w:tblGrid>
      <w:tr w:rsidR="002B168F" w14:paraId="2190D2CD" w14:textId="77777777" w:rsidTr="007C1B14">
        <w:tc>
          <w:tcPr>
            <w:tcW w:w="9630" w:type="dxa"/>
          </w:tcPr>
          <w:p w14:paraId="4CFAB752" w14:textId="77777777" w:rsidR="00C32DB5" w:rsidRPr="00C32DB5" w:rsidRDefault="00C32DB5" w:rsidP="00C32DB5">
            <w:pPr>
              <w:spacing w:after="0" w:line="240" w:lineRule="auto"/>
              <w:jc w:val="left"/>
              <w:rPr>
                <w:rFonts w:ascii="Times" w:hAnsi="Times"/>
                <w:szCs w:val="24"/>
                <w:lang w:eastAsia="x-none"/>
              </w:rPr>
            </w:pPr>
            <w:r w:rsidRPr="00C32DB5">
              <w:rPr>
                <w:rFonts w:ascii="Times" w:hAnsi="Times"/>
                <w:szCs w:val="24"/>
                <w:highlight w:val="cyan"/>
                <w:lang w:eastAsia="x-none"/>
              </w:rPr>
              <w:t>[110bis-e-R17-RedCap-01] Email discussion to determine maintenance issues to be handled in RAN1#110bis-e by October 12 – Johan (Ericsson)</w:t>
            </w:r>
          </w:p>
          <w:p w14:paraId="3B4357EC" w14:textId="1D05E44A" w:rsidR="002B168F" w:rsidRPr="00C32DB5" w:rsidRDefault="00C32DB5" w:rsidP="00C32DB5">
            <w:pPr>
              <w:numPr>
                <w:ilvl w:val="0"/>
                <w:numId w:val="33"/>
              </w:numPr>
              <w:spacing w:after="0" w:line="240" w:lineRule="auto"/>
              <w:jc w:val="left"/>
              <w:rPr>
                <w:rFonts w:ascii="Times" w:hAnsi="Times"/>
                <w:szCs w:val="24"/>
                <w:highlight w:val="cyan"/>
                <w:lang w:eastAsia="x-none"/>
              </w:rPr>
            </w:pPr>
            <w:r w:rsidRPr="00C32DB5">
              <w:rPr>
                <w:rFonts w:ascii="Times" w:hAnsi="Times"/>
                <w:szCs w:val="24"/>
                <w:highlight w:val="cyan"/>
                <w:lang w:eastAsia="x-none"/>
              </w:rPr>
              <w:t>Additional email discussions will be set up once the maintenance issues for RAN1#110bis-e are determined</w:t>
            </w:r>
          </w:p>
        </w:tc>
      </w:tr>
    </w:tbl>
    <w:p w14:paraId="43063B23" w14:textId="25E6773C" w:rsidR="002B168F" w:rsidRDefault="002B168F" w:rsidP="002B168F">
      <w:pPr>
        <w:rPr>
          <w:lang w:val="en-US"/>
        </w:rPr>
      </w:pPr>
      <w:r>
        <w:rPr>
          <w:lang w:val="en-US"/>
        </w:rPr>
        <w:br/>
        <w:t xml:space="preserve">The issues in this document that are expected to be in the focus of the first round of the email discussion are tagged </w:t>
      </w:r>
      <w:r w:rsidRPr="00E24094">
        <w:rPr>
          <w:color w:val="FF0000"/>
          <w:lang w:val="en-US"/>
        </w:rPr>
        <w:t>FL1</w:t>
      </w:r>
      <w:r>
        <w:rPr>
          <w:lang w:val="en-US"/>
        </w:rPr>
        <w:t xml:space="preserve"> and they are the same as in the initial FLS provided in [25].</w:t>
      </w:r>
    </w:p>
    <w:p w14:paraId="5D6E6FAF" w14:textId="77777777" w:rsidR="00C17473" w:rsidRPr="005C5FE5" w:rsidRDefault="00C17473" w:rsidP="00C17473">
      <w:pPr>
        <w:rPr>
          <w:lang w:val="en-US"/>
        </w:rPr>
      </w:pPr>
      <w:r w:rsidRPr="005C5FE5">
        <w:rPr>
          <w:lang w:val="en-US"/>
        </w:rPr>
        <w:t>Follow the naming convention in this example:</w:t>
      </w:r>
    </w:p>
    <w:p w14:paraId="70BF6EA7" w14:textId="37713752"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RedCapFLS1-v000.docx</w:t>
      </w:r>
    </w:p>
    <w:p w14:paraId="7B04F3F3" w14:textId="3BCCB47E"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RedCapFLS1-v001-CompanyA.docx</w:t>
      </w:r>
    </w:p>
    <w:p w14:paraId="080FB814" w14:textId="37352622"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RedCapFLS1-v002-CompanyA-CompanyB.docx</w:t>
      </w:r>
    </w:p>
    <w:p w14:paraId="5E15820C" w14:textId="0D04B076"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RedCapFLS1-v003-CompanyB-CompanyC.docx</w:t>
      </w:r>
    </w:p>
    <w:p w14:paraId="7A2AFBB2" w14:textId="77777777" w:rsidR="00C17473" w:rsidRPr="005C5FE5" w:rsidRDefault="00C17473" w:rsidP="00C17473">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5E06C6BC" w14:textId="07F244A3"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450309DD" w14:textId="4D3479FA"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209E4EE2"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44507A5" w14:textId="7138425C"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17433317"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080BAD6F"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3093804" w14:textId="69D28AF9" w:rsidR="00C17473" w:rsidRPr="005C5FE5" w:rsidRDefault="00C17473" w:rsidP="00C17473">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sidR="00E54DD3">
        <w:rPr>
          <w:rFonts w:eastAsia="Times New Roman"/>
          <w:lang w:val="en-US"/>
        </w:rPr>
        <w:t>6</w:t>
      </w:r>
      <w:r w:rsidRPr="005C5FE5">
        <w:rPr>
          <w:rFonts w:eastAsia="Times New Roman"/>
          <w:lang w:val="en-US"/>
        </w:rPr>
        <w:t xml:space="preserve"> in</w:t>
      </w:r>
      <w:r w:rsidRPr="005C5FE5">
        <w:rPr>
          <w:lang w:val="en-US"/>
        </w:rPr>
        <w:t xml:space="preserve"> </w:t>
      </w:r>
      <w:hyperlink r:id="rId18" w:history="1">
        <w:r w:rsidR="00E54DD3">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53B6D03D" w14:textId="77777777" w:rsidR="00C17473" w:rsidRPr="005C5FE5" w:rsidRDefault="00C17473" w:rsidP="00C17473">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3B912B3B" w14:textId="7E79CFC8" w:rsidR="00877528" w:rsidRPr="00E87D7D" w:rsidRDefault="0019686F">
      <w:pPr>
        <w:rPr>
          <w:lang w:val="en-US"/>
        </w:rPr>
      </w:pPr>
      <w:r>
        <w:rPr>
          <w:rFonts w:ascii="Times" w:hAnsi="Times"/>
          <w:b/>
          <w:szCs w:val="24"/>
          <w:lang w:val="en-US"/>
        </w:rPr>
        <w:t>FL</w:t>
      </w:r>
      <w:r w:rsidR="00193A6F">
        <w:rPr>
          <w:rFonts w:ascii="Times" w:hAnsi="Times"/>
          <w:b/>
          <w:szCs w:val="24"/>
          <w:lang w:val="en-US"/>
        </w:rPr>
        <w:t>1</w:t>
      </w:r>
      <w:r>
        <w:rPr>
          <w:rFonts w:ascii="Times" w:hAnsi="Times"/>
          <w:b/>
          <w:szCs w:val="24"/>
          <w:lang w:val="en-US"/>
        </w:rPr>
        <w:t xml:space="preserve"> Question </w:t>
      </w:r>
      <w:r w:rsidR="0068325C">
        <w:rPr>
          <w:rFonts w:ascii="Times" w:hAnsi="Times"/>
          <w:b/>
          <w:szCs w:val="24"/>
          <w:lang w:val="en-US"/>
        </w:rPr>
        <w:t>0</w:t>
      </w:r>
      <w:r>
        <w:rPr>
          <w:rFonts w:ascii="Times" w:hAnsi="Times"/>
          <w:b/>
          <w:szCs w:val="24"/>
          <w:lang w:val="en-US"/>
        </w:rPr>
        <w:t>-1</w:t>
      </w:r>
      <w:r w:rsidR="00193A6F">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address(es)</w:t>
            </w:r>
          </w:p>
        </w:tc>
      </w:tr>
      <w:tr w:rsidR="007C1B14"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EE09F8A" w:rsidR="007C1B14" w:rsidRDefault="007C1B14" w:rsidP="007C1B1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8126AAB" w14:textId="0A557888" w:rsidR="007C1B14" w:rsidRDefault="007C1B14" w:rsidP="007C1B14">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5930C85" w14:textId="0BFDB594" w:rsidR="007C1B14" w:rsidRDefault="007C1B14" w:rsidP="007C1B1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6DC"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700DCF8A" w:rsidR="000256DC" w:rsidRDefault="000256DC" w:rsidP="007C1B14">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3879437" w14:textId="5CDFDA5E" w:rsidR="000256DC" w:rsidRDefault="000256DC" w:rsidP="007C1B14">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34DE914" w14:textId="12C91DF2" w:rsidR="000256DC" w:rsidRDefault="000256DC" w:rsidP="007C1B14">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7C1B14"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030B8F24" w:rsidR="007C1B14" w:rsidRDefault="007C1B14" w:rsidP="007C1B14">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68480A97" w14:textId="7CEF4A8A" w:rsidR="007C1B14" w:rsidRDefault="007C1B14" w:rsidP="007C1B14">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2ECB2B75" w14:textId="5971C715" w:rsidR="007C1B14" w:rsidRDefault="007C1B14" w:rsidP="007C1B14">
            <w:pPr>
              <w:spacing w:after="0"/>
              <w:jc w:val="center"/>
              <w:rPr>
                <w:rFonts w:eastAsiaTheme="minorEastAsia"/>
                <w:lang w:val="en-US" w:eastAsia="zh-CN"/>
              </w:rPr>
            </w:pPr>
          </w:p>
        </w:tc>
      </w:tr>
    </w:tbl>
    <w:p w14:paraId="3B557FA5" w14:textId="77777777" w:rsidR="00877528" w:rsidRDefault="00877528">
      <w:pPr>
        <w:rPr>
          <w:szCs w:val="22"/>
          <w:highlight w:val="magenta"/>
        </w:rPr>
      </w:pPr>
    </w:p>
    <w:p w14:paraId="5A0EB4FB" w14:textId="03BF015E" w:rsidR="00877528" w:rsidRDefault="00197D35">
      <w:pPr>
        <w:pStyle w:val="Heading1"/>
        <w:numPr>
          <w:ilvl w:val="0"/>
          <w:numId w:val="0"/>
        </w:numPr>
        <w:ind w:left="1134" w:hanging="1134"/>
        <w:rPr>
          <w:lang w:val="en-US"/>
        </w:rPr>
      </w:pPr>
      <w:r>
        <w:rPr>
          <w:lang w:val="en-US"/>
        </w:rPr>
        <w:t xml:space="preserve">Issue #1: </w:t>
      </w:r>
      <w:r w:rsidR="00415720">
        <w:rPr>
          <w:lang w:val="en-US"/>
        </w:rPr>
        <w:t>QCL properties</w:t>
      </w:r>
      <w:r w:rsidR="00F01AC2">
        <w:rPr>
          <w:lang w:val="en-US"/>
        </w:rPr>
        <w:t xml:space="preserve"> for NCD-SSB</w:t>
      </w:r>
    </w:p>
    <w:p w14:paraId="72457115" w14:textId="6A468C52" w:rsidR="001824D5" w:rsidRDefault="005254D5" w:rsidP="001824D5">
      <w:pPr>
        <w:rPr>
          <w:lang w:val="en-US"/>
        </w:rPr>
      </w:pPr>
      <w:r>
        <w:rPr>
          <w:rFonts w:eastAsia="Yu Mincho"/>
          <w:lang w:val="en-US" w:eastAsia="ja-JP"/>
        </w:rPr>
        <w:t xml:space="preserve">RAN1#110 agreed the 38.213 CR in </w:t>
      </w:r>
      <w:r>
        <w:rPr>
          <w:lang w:val="en-US"/>
        </w:rPr>
        <w:t>[</w:t>
      </w:r>
      <w:hyperlink r:id="rId19" w:history="1">
        <w:r w:rsidRPr="00025ED0">
          <w:rPr>
            <w:rStyle w:val="Hyperlink"/>
            <w:lang w:val="en-US"/>
          </w:rPr>
          <w:t>5</w:t>
        </w:r>
      </w:hyperlink>
      <w:r>
        <w:rPr>
          <w:lang w:val="en-US"/>
        </w:rPr>
        <w:t xml:space="preserve">] which contains an incomplete sentence. The incomplete sentence is a remainder from a longer sentence in </w:t>
      </w:r>
      <w:r w:rsidRPr="005254D5">
        <w:rPr>
          <w:lang w:val="en-US"/>
        </w:rPr>
        <w:t>Proposal 2.1-1d</w:t>
      </w:r>
      <w:r>
        <w:rPr>
          <w:lang w:val="en-US"/>
        </w:rPr>
        <w:t xml:space="preserve"> in the FLS in [</w:t>
      </w:r>
      <w:hyperlink r:id="rId20" w:history="1">
        <w:r>
          <w:rPr>
            <w:rStyle w:val="Hyperlink"/>
            <w:lang w:val="en-US"/>
          </w:rPr>
          <w:t>4</w:t>
        </w:r>
      </w:hyperlink>
      <w:r>
        <w:rPr>
          <w:lang w:val="en-US"/>
        </w:rPr>
        <w:t>].</w:t>
      </w:r>
      <w:r w:rsidR="00457E1E">
        <w:rPr>
          <w:lang w:val="en-US"/>
        </w:rPr>
        <w:t xml:space="preserve">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BA0ADE" w14:paraId="07EB0496" w14:textId="77777777" w:rsidTr="00085721">
        <w:tc>
          <w:tcPr>
            <w:tcW w:w="9350" w:type="dxa"/>
          </w:tcPr>
          <w:p w14:paraId="21FD27C2" w14:textId="5E08A839" w:rsidR="00BA0ADE" w:rsidRPr="006A2EDD" w:rsidRDefault="00BA0ADE" w:rsidP="00BA0ADE">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r w:rsidRPr="006A2EDD">
              <w:rPr>
                <w:rFonts w:eastAsia="Yu Mincho"/>
                <w:i/>
                <w:iCs/>
                <w:color w:val="C00000"/>
                <w:u w:val="single"/>
                <w:lang w:val="en-US" w:eastAsia="ja-JP"/>
              </w:rPr>
              <w:t>NonCellDefiningSSB</w:t>
            </w:r>
            <w:r w:rsidRPr="006A2EDD">
              <w:rPr>
                <w:rFonts w:eastAsia="Yu Mincho"/>
                <w:color w:val="C00000"/>
                <w:u w:val="single"/>
                <w:lang w:val="en-US" w:eastAsia="ja-JP"/>
              </w:rPr>
              <w:t>, these SS/PBCH blocks and the SS/PBCH blocks that the UE used to obtain SIB1 have the same quasi-colocation properties, if they have the same index.</w:t>
            </w:r>
          </w:p>
        </w:tc>
      </w:tr>
    </w:tbl>
    <w:p w14:paraId="6BC49E7D" w14:textId="39C85C89" w:rsidR="00BA0ADE" w:rsidRDefault="007B24E3" w:rsidP="00BA0ADE">
      <w:pPr>
        <w:rPr>
          <w:lang w:val="en-US"/>
        </w:rPr>
      </w:pPr>
      <w:r>
        <w:rPr>
          <w:lang w:val="en-US"/>
        </w:rPr>
        <w:br/>
      </w:r>
      <w:r w:rsidR="00457E1E">
        <w:rPr>
          <w:lang w:val="en-US"/>
        </w:rPr>
        <w:t xml:space="preserve">An online (GTW) session during RAN1#110 </w:t>
      </w:r>
      <w:r w:rsidR="005C1037">
        <w:rPr>
          <w:lang w:val="en-US"/>
        </w:rPr>
        <w:t>noted</w:t>
      </w:r>
      <w:r w:rsidR="00457E1E">
        <w:rPr>
          <w:lang w:val="en-US"/>
        </w:rPr>
        <w:t xml:space="preserve"> that the above sentence </w:t>
      </w:r>
      <w:r w:rsidR="005C1037">
        <w:rPr>
          <w:lang w:val="en-US"/>
        </w:rPr>
        <w:t>may be superfluous</w:t>
      </w:r>
      <w:r w:rsidR="00457E1E">
        <w:rPr>
          <w:lang w:val="en-US"/>
        </w:rPr>
        <w:t xml:space="preserve"> since there already is corresponding text in </w:t>
      </w:r>
      <w:hyperlink r:id="rId21" w:history="1">
        <w:r w:rsidR="003B0585">
          <w:rPr>
            <w:rStyle w:val="Hyperlink"/>
            <w:lang w:val="en-US"/>
          </w:rPr>
          <w:t>38.331</w:t>
        </w:r>
      </w:hyperlink>
      <w:r w:rsidR="00085721">
        <w:rPr>
          <w:lang w:val="en-US"/>
        </w:rPr>
        <w:t>:</w:t>
      </w:r>
    </w:p>
    <w:tbl>
      <w:tblPr>
        <w:tblStyle w:val="TableGrid"/>
        <w:tblW w:w="9350" w:type="dxa"/>
        <w:tblInd w:w="284" w:type="dxa"/>
        <w:tblLook w:val="04A0" w:firstRow="1" w:lastRow="0" w:firstColumn="1" w:lastColumn="0" w:noHBand="0" w:noVBand="1"/>
      </w:tblPr>
      <w:tblGrid>
        <w:gridCol w:w="9350"/>
      </w:tblGrid>
      <w:tr w:rsidR="00BA0ADE" w:rsidRPr="00BA0ADE" w14:paraId="238932F3" w14:textId="77777777" w:rsidTr="00085721">
        <w:tc>
          <w:tcPr>
            <w:tcW w:w="9350" w:type="dxa"/>
          </w:tcPr>
          <w:p w14:paraId="39EA3162" w14:textId="77777777" w:rsidR="00BA0ADE" w:rsidRPr="00BA0ADE" w:rsidRDefault="00BA0ADE" w:rsidP="00BA0ADE">
            <w:pPr>
              <w:pStyle w:val="TAL"/>
              <w:rPr>
                <w:rFonts w:cs="Arial"/>
                <w:szCs w:val="18"/>
                <w:lang w:eastAsia="sv-SE"/>
              </w:rPr>
            </w:pPr>
            <w:r w:rsidRPr="00BA0ADE">
              <w:rPr>
                <w:rFonts w:cs="Arial"/>
                <w:b/>
                <w:i/>
                <w:szCs w:val="18"/>
                <w:lang w:eastAsia="sv-SE"/>
              </w:rPr>
              <w:t>nonCellDefiningSSB</w:t>
            </w:r>
          </w:p>
          <w:p w14:paraId="60FDCF0B" w14:textId="77777777" w:rsidR="00BA0ADE" w:rsidRDefault="00BA0ADE" w:rsidP="00BA0ADE">
            <w:pPr>
              <w:pStyle w:val="TAL"/>
              <w:rPr>
                <w:rFonts w:cs="Arial"/>
                <w:szCs w:val="18"/>
                <w:lang w:eastAsia="sv-SE"/>
              </w:rPr>
            </w:pPr>
          </w:p>
          <w:p w14:paraId="0E7F6A15" w14:textId="77777777" w:rsidR="00BA0ADE" w:rsidRDefault="00BA0ADE" w:rsidP="00BA0ADE">
            <w:pPr>
              <w:pStyle w:val="TAL"/>
              <w:rPr>
                <w:rFonts w:cs="Arial"/>
                <w:szCs w:val="18"/>
                <w:lang w:eastAsia="sv-SE"/>
              </w:rPr>
            </w:pPr>
            <w:r w:rsidRPr="00BA0ADE">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BA0ADE">
              <w:rPr>
                <w:rFonts w:cs="Arial"/>
                <w:i/>
                <w:iCs/>
                <w:szCs w:val="18"/>
                <w:lang w:eastAsia="sv-SE"/>
              </w:rPr>
              <w:t>QCL-Info</w:t>
            </w:r>
            <w:r w:rsidRPr="00BA0ADE">
              <w:rPr>
                <w:rFonts w:cs="Arial"/>
                <w:szCs w:val="18"/>
                <w:lang w:eastAsia="sv-SE"/>
              </w:rPr>
              <w:t xml:space="preserve"> IE; the "ssb-Index" configured in the </w:t>
            </w:r>
            <w:r w:rsidRPr="00BA0ADE">
              <w:rPr>
                <w:rFonts w:cs="Arial"/>
                <w:i/>
                <w:iCs/>
                <w:szCs w:val="18"/>
                <w:lang w:eastAsia="sv-SE"/>
              </w:rPr>
              <w:t>RadioLinkMonitoringRS</w:t>
            </w:r>
            <w:r w:rsidRPr="00BA0ADE">
              <w:rPr>
                <w:rFonts w:cs="Arial"/>
                <w:szCs w:val="18"/>
                <w:lang w:eastAsia="sv-SE"/>
              </w:rPr>
              <w:t xml:space="preserve">; </w:t>
            </w:r>
            <w:r w:rsidRPr="00BA0ADE">
              <w:rPr>
                <w:rFonts w:cs="Arial"/>
                <w:i/>
                <w:iCs/>
                <w:szCs w:val="18"/>
                <w:lang w:eastAsia="sv-SE"/>
              </w:rPr>
              <w:t>CFRA-SSB-Resource</w:t>
            </w:r>
            <w:r w:rsidRPr="00BA0ADE">
              <w:rPr>
                <w:rFonts w:cs="Arial"/>
                <w:szCs w:val="18"/>
                <w:lang w:eastAsia="sv-SE"/>
              </w:rPr>
              <w:t xml:space="preserve">; </w:t>
            </w:r>
            <w:r w:rsidRPr="00BA0ADE">
              <w:rPr>
                <w:rFonts w:cs="Arial"/>
                <w:i/>
                <w:iCs/>
                <w:szCs w:val="18"/>
                <w:lang w:eastAsia="sv-SE"/>
              </w:rPr>
              <w:t>PRACH-ResourceDedicatedBFR</w:t>
            </w:r>
            <w:r w:rsidRPr="00BA0ADE">
              <w:rPr>
                <w:rFonts w:cs="Arial"/>
                <w:szCs w:val="18"/>
                <w:lang w:eastAsia="sv-SE"/>
              </w:rPr>
              <w:t>) refer implicitily to this NCD-SSB.</w:t>
            </w:r>
          </w:p>
          <w:p w14:paraId="3D3E5965" w14:textId="77777777" w:rsidR="00BA0ADE" w:rsidRDefault="00BA0ADE" w:rsidP="00BA0ADE">
            <w:pPr>
              <w:pStyle w:val="TAL"/>
              <w:rPr>
                <w:rFonts w:cs="Arial"/>
                <w:szCs w:val="18"/>
              </w:rPr>
            </w:pPr>
          </w:p>
          <w:p w14:paraId="5283C0D3" w14:textId="7720B7F6" w:rsidR="00BA0ADE" w:rsidRPr="00BA0ADE" w:rsidRDefault="00BA0ADE" w:rsidP="00BA0ADE">
            <w:pPr>
              <w:pStyle w:val="TAL"/>
              <w:rPr>
                <w:rFonts w:cs="Arial"/>
                <w:szCs w:val="18"/>
                <w:lang w:eastAsia="sv-SE"/>
              </w:rPr>
            </w:pPr>
            <w:r w:rsidRPr="00BA0ADE">
              <w:rPr>
                <w:rFonts w:cs="Arial"/>
                <w:szCs w:val="18"/>
              </w:rPr>
              <w:t xml:space="preserve">The NCD-SSB has the same values for the properties (e.g., </w:t>
            </w:r>
            <w:r w:rsidRPr="00BA0ADE">
              <w:rPr>
                <w:rFonts w:cs="Arial"/>
                <w:i/>
                <w:iCs/>
                <w:szCs w:val="18"/>
              </w:rPr>
              <w:t>ssb-PositionsInBurst</w:t>
            </w:r>
            <w:r w:rsidRPr="00BA0ADE">
              <w:rPr>
                <w:rFonts w:cs="Arial"/>
                <w:szCs w:val="18"/>
              </w:rPr>
              <w:t xml:space="preserve">, </w:t>
            </w:r>
            <w:r w:rsidRPr="00BA0ADE">
              <w:rPr>
                <w:rFonts w:cs="Arial"/>
                <w:i/>
                <w:iCs/>
                <w:szCs w:val="18"/>
              </w:rPr>
              <w:t>PCI</w:t>
            </w:r>
            <w:r w:rsidRPr="00BA0ADE">
              <w:rPr>
                <w:rFonts w:cs="Arial"/>
                <w:szCs w:val="18"/>
              </w:rPr>
              <w:t xml:space="preserve">, </w:t>
            </w:r>
            <w:r w:rsidRPr="00BA0ADE">
              <w:rPr>
                <w:rFonts w:cs="Arial"/>
                <w:i/>
                <w:iCs/>
                <w:szCs w:val="18"/>
              </w:rPr>
              <w:t>ssb-periodicity</w:t>
            </w:r>
            <w:r w:rsidRPr="00BA0ADE">
              <w:rPr>
                <w:rFonts w:cs="Arial"/>
                <w:szCs w:val="18"/>
              </w:rPr>
              <w:t xml:space="preserve">, </w:t>
            </w:r>
            <w:r w:rsidRPr="00BA0ADE">
              <w:rPr>
                <w:rFonts w:cs="Arial"/>
                <w:i/>
                <w:iCs/>
                <w:szCs w:val="18"/>
              </w:rPr>
              <w:t>ssb-PBCH-BlockPower</w:t>
            </w:r>
            <w:r w:rsidRPr="00BA0ADE">
              <w:rPr>
                <w:rFonts w:cs="Arial"/>
                <w:szCs w:val="18"/>
              </w:rPr>
              <w:t xml:space="preserve">) of the corresponding CD-SSB apart from the values of the properties configured in the </w:t>
            </w:r>
            <w:r w:rsidRPr="00BA0ADE">
              <w:rPr>
                <w:rFonts w:cs="Arial"/>
                <w:i/>
                <w:iCs/>
                <w:szCs w:val="18"/>
              </w:rPr>
              <w:t>NonCellDefiningSSB-r17</w:t>
            </w:r>
            <w:r w:rsidRPr="00BA0ADE">
              <w:rPr>
                <w:rFonts w:cs="Arial"/>
                <w:szCs w:val="18"/>
              </w:rPr>
              <w:t xml:space="preserve"> IE.</w:t>
            </w:r>
          </w:p>
        </w:tc>
      </w:tr>
    </w:tbl>
    <w:p w14:paraId="1D9ED7A6" w14:textId="28FD0991" w:rsidR="005C1037" w:rsidRDefault="005C1037" w:rsidP="00261C78">
      <w:pPr>
        <w:rPr>
          <w:rFonts w:eastAsia="Yu Mincho"/>
          <w:lang w:val="en-US" w:eastAsia="ja-JP"/>
        </w:rPr>
      </w:pPr>
      <w:r>
        <w:rPr>
          <w:rFonts w:eastAsia="Yu Mincho"/>
          <w:lang w:val="en-US" w:eastAsia="ja-JP"/>
        </w:rPr>
        <w:br/>
        <w:t xml:space="preserve">To avoid double specification (in 38.213 and 38.331), </w:t>
      </w:r>
      <w:r w:rsidR="004E2F43">
        <w:rPr>
          <w:rFonts w:eastAsia="Yu Mincho"/>
          <w:lang w:val="en-US" w:eastAsia="ja-JP"/>
        </w:rPr>
        <w:t>it was suggested in the</w:t>
      </w:r>
      <w:r w:rsidR="00444FBA">
        <w:rPr>
          <w:rFonts w:eastAsia="Yu Mincho"/>
          <w:lang w:val="en-US" w:eastAsia="ja-JP"/>
        </w:rPr>
        <w:t xml:space="preserve"> online session </w:t>
      </w:r>
      <w:r>
        <w:rPr>
          <w:rFonts w:eastAsia="Yu Mincho"/>
          <w:lang w:val="en-US" w:eastAsia="ja-JP"/>
        </w:rPr>
        <w:t>that the mentioned longer sentence should not be agreed as part of the 38.213 CR</w:t>
      </w:r>
      <w:r w:rsidR="004E2F43">
        <w:rPr>
          <w:rFonts w:eastAsia="Yu Mincho"/>
          <w:lang w:val="en-US" w:eastAsia="ja-JP"/>
        </w:rPr>
        <w:t xml:space="preserve"> and to</w:t>
      </w:r>
      <w:r>
        <w:rPr>
          <w:rFonts w:eastAsia="Yu Mincho"/>
          <w:lang w:val="en-US" w:eastAsia="ja-JP"/>
        </w:rPr>
        <w:t xml:space="preserve"> potentially come back </w:t>
      </w:r>
      <w:r w:rsidR="004E2F43">
        <w:rPr>
          <w:rFonts w:eastAsia="Yu Mincho"/>
          <w:lang w:val="en-US" w:eastAsia="ja-JP"/>
        </w:rPr>
        <w:t xml:space="preserve">at later </w:t>
      </w:r>
      <w:r w:rsidR="00794FE4">
        <w:rPr>
          <w:rFonts w:eastAsia="Yu Mincho"/>
          <w:lang w:val="en-US" w:eastAsia="ja-JP"/>
        </w:rPr>
        <w:t>RAN1</w:t>
      </w:r>
      <w:r w:rsidR="006349A3">
        <w:rPr>
          <w:rFonts w:eastAsia="Yu Mincho"/>
          <w:lang w:val="en-US" w:eastAsia="ja-JP"/>
        </w:rPr>
        <w:t xml:space="preserve"> and </w:t>
      </w:r>
      <w:r w:rsidR="00794FE4">
        <w:rPr>
          <w:rFonts w:eastAsia="Yu Mincho"/>
          <w:lang w:val="en-US" w:eastAsia="ja-JP"/>
        </w:rPr>
        <w:t xml:space="preserve">RAN2 </w:t>
      </w:r>
      <w:r w:rsidR="004E2F43">
        <w:rPr>
          <w:rFonts w:eastAsia="Yu Mincho"/>
          <w:lang w:val="en-US" w:eastAsia="ja-JP"/>
        </w:rPr>
        <w:t>meeting</w:t>
      </w:r>
      <w:r w:rsidR="00794FE4">
        <w:rPr>
          <w:rFonts w:eastAsia="Yu Mincho"/>
          <w:lang w:val="en-US" w:eastAsia="ja-JP"/>
        </w:rPr>
        <w:t>s</w:t>
      </w:r>
      <w:r w:rsidR="004E2F43">
        <w:rPr>
          <w:rFonts w:eastAsia="Yu Mincho"/>
          <w:lang w:val="en-US" w:eastAsia="ja-JP"/>
        </w:rPr>
        <w:t xml:space="preserve"> </w:t>
      </w:r>
      <w:r>
        <w:rPr>
          <w:rFonts w:eastAsia="Yu Mincho"/>
          <w:lang w:val="en-US" w:eastAsia="ja-JP"/>
        </w:rPr>
        <w:t>with CRs toward both 38.213 and 38.331 to move the QCL related specification text from 38.331 to 38.213.</w:t>
      </w:r>
    </w:p>
    <w:p w14:paraId="12717203" w14:textId="3530CCDE" w:rsidR="006A2EDD" w:rsidRDefault="00377DD2" w:rsidP="006A2EDD">
      <w:pPr>
        <w:rPr>
          <w:lang w:val="en-US"/>
        </w:rPr>
      </w:pPr>
      <w:r>
        <w:rPr>
          <w:rFonts w:eastAsia="Yu Mincho"/>
          <w:lang w:val="en-US" w:eastAsia="ja-JP"/>
        </w:rPr>
        <w:t>However</w:t>
      </w:r>
      <w:r w:rsidR="005C1037">
        <w:rPr>
          <w:rFonts w:eastAsia="Yu Mincho"/>
          <w:lang w:val="en-US" w:eastAsia="ja-JP"/>
        </w:rPr>
        <w:t xml:space="preserve">, </w:t>
      </w:r>
      <w:r w:rsidR="0075705D">
        <w:rPr>
          <w:rFonts w:eastAsia="Yu Mincho"/>
          <w:lang w:val="en-US" w:eastAsia="ja-JP"/>
        </w:rPr>
        <w:t xml:space="preserve">in the end, only part of </w:t>
      </w:r>
      <w:r w:rsidR="005C1037">
        <w:rPr>
          <w:rFonts w:eastAsia="Yu Mincho"/>
          <w:lang w:val="en-US" w:eastAsia="ja-JP"/>
        </w:rPr>
        <w:t>the mentioned longer sentence was included in the</w:t>
      </w:r>
      <w:r w:rsidR="003F7FED">
        <w:rPr>
          <w:rFonts w:eastAsia="Yu Mincho"/>
          <w:lang w:val="en-US" w:eastAsia="ja-JP"/>
        </w:rPr>
        <w:t xml:space="preserve"> RAN1</w:t>
      </w:r>
      <w:r w:rsidR="00E20BE4">
        <w:rPr>
          <w:rFonts w:eastAsia="Yu Mincho"/>
          <w:lang w:val="en-US" w:eastAsia="ja-JP"/>
        </w:rPr>
        <w:t>#110</w:t>
      </w:r>
      <w:r w:rsidR="003F7FED">
        <w:rPr>
          <w:rFonts w:eastAsia="Yu Mincho"/>
          <w:lang w:val="en-US" w:eastAsia="ja-JP"/>
        </w:rPr>
        <w:t xml:space="preserve"> agreement and in</w:t>
      </w:r>
      <w:r w:rsidR="00A21DB7">
        <w:rPr>
          <w:rFonts w:eastAsia="Yu Mincho"/>
          <w:lang w:val="en-US" w:eastAsia="ja-JP"/>
        </w:rPr>
        <w:t xml:space="preserve"> the</w:t>
      </w:r>
      <w:r w:rsidR="005C1037">
        <w:rPr>
          <w:rFonts w:eastAsia="Yu Mincho"/>
          <w:lang w:val="en-US" w:eastAsia="ja-JP"/>
        </w:rPr>
        <w:t xml:space="preserve"> </w:t>
      </w:r>
      <w:r w:rsidR="00E20BE4">
        <w:rPr>
          <w:rFonts w:eastAsia="Yu Mincho"/>
          <w:lang w:val="en-US" w:eastAsia="ja-JP"/>
        </w:rPr>
        <w:t xml:space="preserve">corresponding </w:t>
      </w:r>
      <w:r w:rsidR="005C1037">
        <w:rPr>
          <w:rFonts w:eastAsia="Yu Mincho"/>
          <w:lang w:val="en-US" w:eastAsia="ja-JP"/>
        </w:rPr>
        <w:t>final 38.213 CR</w:t>
      </w:r>
      <w:r w:rsidR="000F2AA4">
        <w:rPr>
          <w:rFonts w:eastAsia="Yu Mincho"/>
          <w:lang w:val="en-US" w:eastAsia="ja-JP"/>
        </w:rPr>
        <w:t xml:space="preserve"> in </w:t>
      </w:r>
      <w:r w:rsidR="000F2AA4">
        <w:rPr>
          <w:lang w:val="en-US"/>
        </w:rPr>
        <w:t>[</w:t>
      </w:r>
      <w:hyperlink r:id="rId22" w:history="1">
        <w:r w:rsidR="000F2AA4" w:rsidRPr="00025ED0">
          <w:rPr>
            <w:rStyle w:val="Hyperlink"/>
            <w:lang w:val="en-US"/>
          </w:rPr>
          <w:t>5</w:t>
        </w:r>
      </w:hyperlink>
      <w:r w:rsidR="000F2AA4">
        <w:rPr>
          <w:lang w:val="en-US"/>
        </w:rPr>
        <w:t>]</w:t>
      </w:r>
      <w:r w:rsidR="005C1037">
        <w:rPr>
          <w:rFonts w:eastAsia="Yu Mincho"/>
          <w:lang w:val="en-US" w:eastAsia="ja-JP"/>
        </w:rPr>
        <w:t xml:space="preserve">, which means that there is now an incomplete sentence in </w:t>
      </w:r>
      <w:hyperlink r:id="rId23" w:history="1">
        <w:r w:rsidR="001C59F4">
          <w:rPr>
            <w:rStyle w:val="Hyperlink"/>
            <w:rFonts w:eastAsia="Yu Mincho"/>
            <w:lang w:val="en-US" w:eastAsia="ja-JP"/>
          </w:rPr>
          <w:t>38.213</w:t>
        </w:r>
      </w:hyperlink>
      <w:r w:rsidR="005C1037">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6A2EDD" w14:paraId="3002D73B" w14:textId="77777777" w:rsidTr="007C1B14">
        <w:tc>
          <w:tcPr>
            <w:tcW w:w="9350" w:type="dxa"/>
          </w:tcPr>
          <w:p w14:paraId="252FA612" w14:textId="77777777" w:rsidR="006A2EDD" w:rsidRPr="006A2EDD" w:rsidRDefault="006A2EDD" w:rsidP="007C1B14">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r w:rsidRPr="006A2EDD">
              <w:rPr>
                <w:rFonts w:eastAsia="Yu Mincho"/>
                <w:i/>
                <w:iCs/>
                <w:color w:val="C00000"/>
                <w:u w:val="single"/>
                <w:lang w:val="en-US" w:eastAsia="ja-JP"/>
              </w:rPr>
              <w:t>NonCellDefiningSSB</w:t>
            </w:r>
            <w:r w:rsidRPr="006A2EDD">
              <w:rPr>
                <w:rFonts w:eastAsia="Yu Mincho"/>
                <w:strike/>
                <w:color w:val="C00000"/>
                <w:lang w:val="en-US" w:eastAsia="ja-JP"/>
              </w:rPr>
              <w:t>, these SS/PBCH blocks and the SS/PBCH blocks that the UE used to obtain SIB1 have the same quasi-colocation properties, if they have the same index</w:t>
            </w:r>
            <w:r w:rsidRPr="006A2EDD">
              <w:rPr>
                <w:rFonts w:eastAsia="Yu Mincho"/>
                <w:color w:val="C00000"/>
                <w:u w:val="single"/>
                <w:lang w:val="en-US" w:eastAsia="ja-JP"/>
              </w:rPr>
              <w:t>.</w:t>
            </w:r>
          </w:p>
        </w:tc>
      </w:tr>
    </w:tbl>
    <w:p w14:paraId="2E09C7A7" w14:textId="202D7BE1" w:rsidR="00985689" w:rsidRDefault="00143FB0" w:rsidP="006A2EDD">
      <w:pPr>
        <w:rPr>
          <w:rFonts w:eastAsia="Yu Mincho"/>
          <w:lang w:val="en-US" w:eastAsia="ja-JP"/>
        </w:rPr>
      </w:pPr>
      <w:r>
        <w:rPr>
          <w:rFonts w:eastAsia="Yu Mincho"/>
          <w:lang w:val="en-US" w:eastAsia="ja-JP"/>
        </w:rPr>
        <w:br/>
      </w:r>
      <w:r w:rsidR="00563148">
        <w:rPr>
          <w:rFonts w:eastAsia="Yu Mincho"/>
          <w:lang w:val="en-US" w:eastAsia="ja-JP"/>
        </w:rPr>
        <w:t>Now, contributions</w:t>
      </w:r>
      <w:r w:rsidR="00985689">
        <w:rPr>
          <w:rFonts w:eastAsia="Yu Mincho"/>
          <w:lang w:val="en-US" w:eastAsia="ja-JP"/>
        </w:rPr>
        <w:t xml:space="preserve"> </w:t>
      </w:r>
      <w:r w:rsidR="004A4570">
        <w:rPr>
          <w:rFonts w:eastAsia="Yu Mincho"/>
          <w:lang w:val="en-US" w:eastAsia="ja-JP"/>
        </w:rPr>
        <w:t>[</w:t>
      </w:r>
      <w:hyperlink r:id="rId24" w:history="1">
        <w:r w:rsidR="00985689" w:rsidRPr="00912F40">
          <w:rPr>
            <w:rStyle w:val="Hyperlink"/>
            <w:rFonts w:eastAsia="Yu Mincho"/>
            <w:lang w:val="en-US" w:eastAsia="ja-JP"/>
          </w:rPr>
          <w:t>7</w:t>
        </w:r>
      </w:hyperlink>
      <w:r w:rsidR="00985689">
        <w:rPr>
          <w:rFonts w:eastAsia="Yu Mincho"/>
          <w:lang w:val="en-US" w:eastAsia="ja-JP"/>
        </w:rPr>
        <w:t xml:space="preserve">, </w:t>
      </w:r>
      <w:hyperlink r:id="rId25" w:history="1">
        <w:r w:rsidR="00985689" w:rsidRPr="00912F40">
          <w:rPr>
            <w:rStyle w:val="Hyperlink"/>
            <w:rFonts w:eastAsia="Yu Mincho"/>
            <w:lang w:val="en-US" w:eastAsia="ja-JP"/>
          </w:rPr>
          <w:t>9</w:t>
        </w:r>
      </w:hyperlink>
      <w:r w:rsidR="00985689">
        <w:rPr>
          <w:rFonts w:eastAsia="Yu Mincho"/>
          <w:lang w:val="en-US" w:eastAsia="ja-JP"/>
        </w:rPr>
        <w:t xml:space="preserve">, </w:t>
      </w:r>
      <w:hyperlink r:id="rId26" w:history="1">
        <w:r w:rsidR="00985689" w:rsidRPr="00912F40">
          <w:rPr>
            <w:rStyle w:val="Hyperlink"/>
            <w:rFonts w:eastAsia="Yu Mincho"/>
            <w:lang w:val="en-US" w:eastAsia="ja-JP"/>
          </w:rPr>
          <w:t>15</w:t>
        </w:r>
      </w:hyperlink>
      <w:r w:rsidR="00985689">
        <w:rPr>
          <w:rFonts w:eastAsia="Yu Mincho"/>
          <w:lang w:val="en-US" w:eastAsia="ja-JP"/>
        </w:rPr>
        <w:t xml:space="preserve">, </w:t>
      </w:r>
      <w:hyperlink r:id="rId27" w:history="1">
        <w:r w:rsidR="00985689" w:rsidRPr="00912F40">
          <w:rPr>
            <w:rStyle w:val="Hyperlink"/>
            <w:rFonts w:eastAsia="Yu Mincho"/>
            <w:lang w:val="en-US" w:eastAsia="ja-JP"/>
          </w:rPr>
          <w:t>16</w:t>
        </w:r>
      </w:hyperlink>
      <w:r w:rsidR="00563148">
        <w:rPr>
          <w:rFonts w:eastAsia="Yu Mincho"/>
          <w:lang w:val="en-US" w:eastAsia="ja-JP"/>
        </w:rPr>
        <w:t xml:space="preserve">, </w:t>
      </w:r>
      <w:hyperlink r:id="rId28" w:history="1">
        <w:r w:rsidR="00563148" w:rsidRPr="00912F40">
          <w:rPr>
            <w:rStyle w:val="Hyperlink"/>
            <w:rFonts w:eastAsia="Yu Mincho"/>
            <w:lang w:val="en-US" w:eastAsia="ja-JP"/>
          </w:rPr>
          <w:t>20</w:t>
        </w:r>
      </w:hyperlink>
      <w:r w:rsidR="00985689">
        <w:rPr>
          <w:rFonts w:eastAsia="Yu Mincho"/>
          <w:lang w:val="en-US" w:eastAsia="ja-JP"/>
        </w:rPr>
        <w:t>]</w:t>
      </w:r>
      <w:r w:rsidR="00563148">
        <w:rPr>
          <w:rFonts w:eastAsia="Yu Mincho"/>
          <w:lang w:val="en-US" w:eastAsia="ja-JP"/>
        </w:rPr>
        <w:t xml:space="preserve"> propose to include the missing part of the sentence, whereas contribution [</w:t>
      </w:r>
      <w:hyperlink r:id="rId29" w:history="1">
        <w:r w:rsidR="00563148" w:rsidRPr="00912F40">
          <w:rPr>
            <w:rStyle w:val="Hyperlink"/>
            <w:rFonts w:eastAsia="Yu Mincho"/>
            <w:lang w:val="en-US" w:eastAsia="ja-JP"/>
          </w:rPr>
          <w:t>6</w:t>
        </w:r>
      </w:hyperlink>
      <w:r w:rsidR="00563148">
        <w:rPr>
          <w:rFonts w:eastAsia="Yu Mincho"/>
          <w:lang w:val="en-US" w:eastAsia="ja-JP"/>
        </w:rPr>
        <w:t>] proposes to remove the remainder of the sentence and rely on the 38.331 specification text.</w:t>
      </w:r>
      <w:r w:rsidR="001446C4">
        <w:rPr>
          <w:rFonts w:eastAsia="Yu Mincho"/>
          <w:lang w:val="en-US" w:eastAsia="ja-JP"/>
        </w:rPr>
        <w:t xml:space="preserve"> </w:t>
      </w:r>
    </w:p>
    <w:p w14:paraId="4BCB67F9" w14:textId="1E84AE51" w:rsidR="00C86D76" w:rsidRDefault="00C86D76" w:rsidP="00C86D76">
      <w:pPr>
        <w:rPr>
          <w:b/>
          <w:bCs/>
          <w:lang w:val="en-US"/>
        </w:rPr>
      </w:pPr>
      <w:r>
        <w:rPr>
          <w:b/>
          <w:lang w:val="en-US"/>
        </w:rPr>
        <w:t xml:space="preserve">FL1 Question </w:t>
      </w:r>
      <w:r w:rsidR="0068325C">
        <w:rPr>
          <w:b/>
          <w:lang w:val="en-US"/>
        </w:rPr>
        <w:t>1</w:t>
      </w:r>
      <w:r>
        <w:rPr>
          <w:b/>
          <w:lang w:val="en-US"/>
        </w:rPr>
        <w:t>-1a</w:t>
      </w:r>
      <w:r>
        <w:rPr>
          <w:b/>
          <w:bCs/>
          <w:lang w:val="en-US"/>
        </w:rPr>
        <w:t>:</w:t>
      </w:r>
      <w:r w:rsidR="001446C4">
        <w:rPr>
          <w:b/>
          <w:bCs/>
          <w:lang w:val="en-US"/>
        </w:rPr>
        <w:t xml:space="preserve"> Should the QCL</w:t>
      </w:r>
      <w:r w:rsidR="00F03094">
        <w:rPr>
          <w:b/>
          <w:bCs/>
          <w:lang w:val="en-US"/>
        </w:rPr>
        <w:t>-related</w:t>
      </w:r>
      <w:r w:rsidR="001446C4">
        <w:rPr>
          <w:b/>
          <w:bCs/>
          <w:lang w:val="en-US"/>
        </w:rPr>
        <w:t xml:space="preserve">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C86D76" w14:paraId="08D25DA6" w14:textId="77777777" w:rsidTr="007C1B14">
        <w:tc>
          <w:tcPr>
            <w:tcW w:w="1479" w:type="dxa"/>
            <w:shd w:val="clear" w:color="auto" w:fill="D9D9D9" w:themeFill="background1" w:themeFillShade="D9"/>
          </w:tcPr>
          <w:p w14:paraId="55609226" w14:textId="77777777" w:rsidR="00C86D76" w:rsidRDefault="00C86D76" w:rsidP="007C1B14">
            <w:pPr>
              <w:rPr>
                <w:b/>
                <w:bCs/>
                <w:lang w:val="en-US"/>
              </w:rPr>
            </w:pPr>
            <w:r>
              <w:rPr>
                <w:b/>
                <w:bCs/>
                <w:lang w:val="en-US"/>
              </w:rPr>
              <w:t>Company</w:t>
            </w:r>
          </w:p>
        </w:tc>
        <w:tc>
          <w:tcPr>
            <w:tcW w:w="1372" w:type="dxa"/>
            <w:shd w:val="clear" w:color="auto" w:fill="D9D9D9" w:themeFill="background1" w:themeFillShade="D9"/>
          </w:tcPr>
          <w:p w14:paraId="74D39BB6" w14:textId="11E06F83" w:rsidR="00C86D76" w:rsidRDefault="001446C4" w:rsidP="007C1B14">
            <w:pPr>
              <w:rPr>
                <w:b/>
                <w:bCs/>
                <w:lang w:val="en-US"/>
              </w:rPr>
            </w:pPr>
            <w:r>
              <w:rPr>
                <w:b/>
                <w:bCs/>
                <w:lang w:val="en-US"/>
              </w:rPr>
              <w:t>Y/N</w:t>
            </w:r>
          </w:p>
        </w:tc>
        <w:tc>
          <w:tcPr>
            <w:tcW w:w="6780" w:type="dxa"/>
            <w:shd w:val="clear" w:color="auto" w:fill="D9D9D9" w:themeFill="background1" w:themeFillShade="D9"/>
          </w:tcPr>
          <w:p w14:paraId="75098223" w14:textId="77777777" w:rsidR="00C86D76" w:rsidRDefault="00C86D76" w:rsidP="007C1B14">
            <w:pPr>
              <w:rPr>
                <w:b/>
                <w:bCs/>
                <w:lang w:val="en-US"/>
              </w:rPr>
            </w:pPr>
            <w:r>
              <w:rPr>
                <w:b/>
                <w:bCs/>
                <w:lang w:val="en-US"/>
              </w:rPr>
              <w:t>Comments</w:t>
            </w:r>
          </w:p>
        </w:tc>
      </w:tr>
      <w:tr w:rsidR="00C86D76" w14:paraId="3449A971" w14:textId="77777777" w:rsidTr="007C1B14">
        <w:tc>
          <w:tcPr>
            <w:tcW w:w="1479" w:type="dxa"/>
          </w:tcPr>
          <w:p w14:paraId="095F5032" w14:textId="56BBEBAA" w:rsidR="00C86D76" w:rsidRDefault="00011266" w:rsidP="007C1B14">
            <w:pPr>
              <w:rPr>
                <w:rFonts w:eastAsiaTheme="minorEastAsia"/>
                <w:lang w:val="en-US" w:eastAsia="zh-CN"/>
              </w:rPr>
            </w:pPr>
            <w:r>
              <w:rPr>
                <w:rFonts w:eastAsiaTheme="minorEastAsia"/>
                <w:lang w:val="en-US" w:eastAsia="zh-CN"/>
              </w:rPr>
              <w:t xml:space="preserve">Nordic </w:t>
            </w:r>
          </w:p>
        </w:tc>
        <w:tc>
          <w:tcPr>
            <w:tcW w:w="1372" w:type="dxa"/>
          </w:tcPr>
          <w:p w14:paraId="28944C0E" w14:textId="024CC93B" w:rsidR="00C86D76" w:rsidRDefault="00011266" w:rsidP="007C1B14">
            <w:pPr>
              <w:tabs>
                <w:tab w:val="left" w:pos="551"/>
              </w:tabs>
              <w:rPr>
                <w:rFonts w:eastAsiaTheme="minorEastAsia"/>
                <w:lang w:val="en-US" w:eastAsia="zh-CN"/>
              </w:rPr>
            </w:pPr>
            <w:r>
              <w:rPr>
                <w:rFonts w:eastAsiaTheme="minorEastAsia"/>
                <w:lang w:val="en-US" w:eastAsia="zh-CN"/>
              </w:rPr>
              <w:t>Y</w:t>
            </w:r>
          </w:p>
        </w:tc>
        <w:tc>
          <w:tcPr>
            <w:tcW w:w="6780" w:type="dxa"/>
          </w:tcPr>
          <w:p w14:paraId="5C369046" w14:textId="2FD444DA" w:rsidR="00C86D76" w:rsidRDefault="00C3407A" w:rsidP="007C1B14">
            <w:pPr>
              <w:rPr>
                <w:rFonts w:eastAsiaTheme="minorEastAsia"/>
                <w:lang w:val="en-US" w:eastAsia="zh-CN"/>
              </w:rPr>
            </w:pPr>
            <w:r>
              <w:rPr>
                <w:rFonts w:eastAsiaTheme="minorEastAsia"/>
                <w:lang w:val="en-US" w:eastAsia="zh-CN"/>
              </w:rPr>
              <w:t>We think that 213 and 331 would be complementary rather than double-specification.</w:t>
            </w:r>
          </w:p>
        </w:tc>
      </w:tr>
      <w:tr w:rsidR="007C1B14" w14:paraId="361B06BB" w14:textId="77777777" w:rsidTr="007C1B14">
        <w:tc>
          <w:tcPr>
            <w:tcW w:w="1479" w:type="dxa"/>
          </w:tcPr>
          <w:p w14:paraId="08F62FFE" w14:textId="0D8A5E73"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9BD1E0" w14:textId="10562631" w:rsidR="007C1B14" w:rsidRDefault="007C1B1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F7DD4" w14:textId="5403D30E" w:rsidR="007C1B14" w:rsidRDefault="007C1B14" w:rsidP="007C1B14">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w:t>
            </w:r>
            <w:r w:rsidRPr="00CB6088">
              <w:rPr>
                <w:rFonts w:eastAsiaTheme="minorEastAsia"/>
                <w:lang w:val="en-US" w:eastAsia="zh-CN"/>
              </w:rPr>
              <w:t>quasi-colocation properties</w:t>
            </w:r>
            <w:r>
              <w:rPr>
                <w:rFonts w:eastAsiaTheme="minorEastAsia"/>
                <w:lang w:val="en-US" w:eastAsia="zh-CN"/>
              </w:rPr>
              <w:t xml:space="preserve"> are the same. </w:t>
            </w:r>
          </w:p>
        </w:tc>
      </w:tr>
      <w:tr w:rsidR="000256DC" w14:paraId="3A023708" w14:textId="77777777" w:rsidTr="007C1B14">
        <w:tc>
          <w:tcPr>
            <w:tcW w:w="1479" w:type="dxa"/>
          </w:tcPr>
          <w:p w14:paraId="45DE102C" w14:textId="04624DE8" w:rsidR="000256DC" w:rsidRDefault="000256DC" w:rsidP="007C1B14">
            <w:pPr>
              <w:rPr>
                <w:rFonts w:eastAsiaTheme="minorEastAsia"/>
                <w:lang w:val="en-US" w:eastAsia="zh-CN"/>
              </w:rPr>
            </w:pPr>
            <w:r>
              <w:rPr>
                <w:rFonts w:eastAsiaTheme="minorEastAsia" w:hint="eastAsia"/>
                <w:lang w:val="en-US" w:eastAsia="zh-CN"/>
              </w:rPr>
              <w:lastRenderedPageBreak/>
              <w:t>CATT</w:t>
            </w:r>
          </w:p>
        </w:tc>
        <w:tc>
          <w:tcPr>
            <w:tcW w:w="1372" w:type="dxa"/>
          </w:tcPr>
          <w:p w14:paraId="731F3276" w14:textId="4A536C43" w:rsidR="000256DC" w:rsidRDefault="000256DC"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D2768" w14:textId="7C8EA206" w:rsidR="000256DC" w:rsidRDefault="000256DC" w:rsidP="00F03636">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5F8DB9F0" w14:textId="77777777" w:rsidR="000256DC" w:rsidRDefault="000256DC" w:rsidP="00F03636">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sidRPr="00850C6F">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5B232173" w14:textId="77777777" w:rsidR="000256DC" w:rsidRDefault="000256DC" w:rsidP="000256DC">
            <w:pPr>
              <w:pStyle w:val="ListParagraph"/>
              <w:numPr>
                <w:ilvl w:val="0"/>
                <w:numId w:val="34"/>
              </w:numPr>
              <w:rPr>
                <w:rFonts w:eastAsiaTheme="minorEastAsia"/>
                <w:sz w:val="20"/>
                <w:lang w:val="en-US" w:eastAsia="zh-CN"/>
              </w:rPr>
            </w:pPr>
            <w:r w:rsidRPr="00BD2AE2">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6DC71CE1" w14:textId="77777777" w:rsidR="000256DC" w:rsidRPr="00705577" w:rsidRDefault="000256DC" w:rsidP="000256DC">
            <w:pPr>
              <w:pStyle w:val="ListParagraph"/>
              <w:numPr>
                <w:ilvl w:val="0"/>
                <w:numId w:val="34"/>
              </w:numPr>
              <w:rPr>
                <w:rFonts w:eastAsiaTheme="minorEastAsia"/>
                <w:sz w:val="20"/>
                <w:lang w:val="en-US" w:eastAsia="zh-CN"/>
              </w:rPr>
            </w:pPr>
            <w:r w:rsidRPr="00BD2AE2">
              <w:rPr>
                <w:rFonts w:eastAsiaTheme="minorEastAsia"/>
                <w:sz w:val="20"/>
                <w:highlight w:val="yellow"/>
                <w:lang w:val="en-US" w:eastAsia="zh-CN"/>
              </w:rPr>
              <w:t>“</w:t>
            </w:r>
            <w:r w:rsidRPr="00BD2AE2">
              <w:rPr>
                <w:rFonts w:cs="Arial"/>
                <w:i/>
                <w:sz w:val="20"/>
                <w:szCs w:val="18"/>
                <w:highlight w:val="yellow"/>
                <w:lang w:eastAsia="sv-SE"/>
              </w:rPr>
              <w:t xml:space="preserve">Furthermore, other parts of the BWP configuration that refer to an SSB (e.g. the "SSB" configured in the </w:t>
            </w:r>
            <w:r w:rsidRPr="00BD2AE2">
              <w:rPr>
                <w:rFonts w:cs="Arial"/>
                <w:i/>
                <w:iCs/>
                <w:sz w:val="20"/>
                <w:szCs w:val="18"/>
                <w:highlight w:val="yellow"/>
                <w:lang w:eastAsia="sv-SE"/>
              </w:rPr>
              <w:t>QCL-Info</w:t>
            </w:r>
            <w:r w:rsidRPr="00BD2AE2">
              <w:rPr>
                <w:rFonts w:cs="Arial"/>
                <w:i/>
                <w:sz w:val="20"/>
                <w:szCs w:val="18"/>
                <w:highlight w:val="yellow"/>
                <w:lang w:eastAsia="sv-SE"/>
              </w:rPr>
              <w:t xml:space="preserve"> IE; the "ssb-Index" configured in the </w:t>
            </w:r>
            <w:r w:rsidRPr="00BD2AE2">
              <w:rPr>
                <w:rFonts w:cs="Arial"/>
                <w:i/>
                <w:iCs/>
                <w:sz w:val="20"/>
                <w:szCs w:val="18"/>
                <w:highlight w:val="yellow"/>
                <w:lang w:eastAsia="sv-SE"/>
              </w:rPr>
              <w:t>RadioLinkMonitoringRS</w:t>
            </w:r>
            <w:r w:rsidRPr="00BD2AE2">
              <w:rPr>
                <w:rFonts w:cs="Arial"/>
                <w:i/>
                <w:sz w:val="20"/>
                <w:szCs w:val="18"/>
                <w:highlight w:val="yellow"/>
                <w:lang w:eastAsia="sv-SE"/>
              </w:rPr>
              <w:t xml:space="preserve">; </w:t>
            </w:r>
            <w:r w:rsidRPr="00BD2AE2">
              <w:rPr>
                <w:rFonts w:cs="Arial"/>
                <w:i/>
                <w:iCs/>
                <w:sz w:val="20"/>
                <w:szCs w:val="18"/>
                <w:highlight w:val="yellow"/>
                <w:lang w:eastAsia="sv-SE"/>
              </w:rPr>
              <w:t>CFRA-SSB-Resource</w:t>
            </w:r>
            <w:r w:rsidRPr="00BD2AE2">
              <w:rPr>
                <w:rFonts w:cs="Arial"/>
                <w:i/>
                <w:sz w:val="20"/>
                <w:szCs w:val="18"/>
                <w:highlight w:val="yellow"/>
                <w:lang w:eastAsia="sv-SE"/>
              </w:rPr>
              <w:t xml:space="preserve">; </w:t>
            </w:r>
            <w:r w:rsidRPr="00BD2AE2">
              <w:rPr>
                <w:rFonts w:cs="Arial"/>
                <w:i/>
                <w:iCs/>
                <w:sz w:val="20"/>
                <w:szCs w:val="18"/>
                <w:highlight w:val="yellow"/>
                <w:lang w:eastAsia="sv-SE"/>
              </w:rPr>
              <w:t>PRACH-ResourceDedicatedBFR</w:t>
            </w:r>
            <w:r w:rsidRPr="00BD2AE2">
              <w:rPr>
                <w:rFonts w:cs="Arial"/>
                <w:i/>
                <w:sz w:val="20"/>
                <w:szCs w:val="18"/>
                <w:highlight w:val="yellow"/>
                <w:lang w:eastAsia="sv-SE"/>
              </w:rPr>
              <w:t>) refer implicitily to this NCD-SSB.</w:t>
            </w:r>
            <w:r w:rsidRPr="00BD2AE2">
              <w:rPr>
                <w:rFonts w:eastAsiaTheme="minorEastAsia"/>
                <w:sz w:val="20"/>
                <w:highlight w:val="yellow"/>
                <w:lang w:val="en-US" w:eastAsia="zh-CN"/>
              </w:rPr>
              <w:t>”</w:t>
            </w:r>
            <w:r>
              <w:rPr>
                <w:rFonts w:eastAsiaTheme="minorEastAsia" w:hint="eastAsia"/>
                <w:sz w:val="20"/>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 xml:space="preserve">only means NCD-SSB can be used/referred </w:t>
            </w:r>
            <w:r>
              <w:rPr>
                <w:rFonts w:eastAsiaTheme="minorEastAsia" w:hint="eastAsia"/>
                <w:sz w:val="20"/>
                <w:lang w:val="en-US" w:eastAsia="zh-CN"/>
              </w:rPr>
              <w:t>as for QCL relationship by other RS/channels</w:t>
            </w:r>
            <w:r w:rsidRPr="00705577">
              <w:rPr>
                <w:rFonts w:eastAsiaTheme="minorEastAsia" w:hint="eastAsia"/>
                <w:sz w:val="20"/>
                <w:lang w:val="en-US" w:eastAsia="zh-CN"/>
              </w:rPr>
              <w:t xml:space="preserve">, </w:t>
            </w:r>
            <w:r>
              <w:rPr>
                <w:rFonts w:eastAsiaTheme="minorEastAsia" w:hint="eastAsia"/>
                <w:sz w:val="20"/>
                <w:lang w:val="en-US" w:eastAsia="zh-CN"/>
              </w:rPr>
              <w:t>but not about QCL between CD-SSB and NCD-SSB itself</w:t>
            </w:r>
            <w:r w:rsidRPr="00705577">
              <w:rPr>
                <w:rFonts w:eastAsiaTheme="minorEastAsia" w:hint="eastAsia"/>
                <w:sz w:val="20"/>
                <w:lang w:val="en-US" w:eastAsia="zh-CN"/>
              </w:rPr>
              <w:t>.</w:t>
            </w:r>
          </w:p>
          <w:p w14:paraId="0EDFC7D7" w14:textId="5CF10965" w:rsidR="000256DC" w:rsidRDefault="000256DC" w:rsidP="000256DC">
            <w:pPr>
              <w:pStyle w:val="ListParagraph"/>
              <w:numPr>
                <w:ilvl w:val="0"/>
                <w:numId w:val="34"/>
              </w:numPr>
              <w:rPr>
                <w:rFonts w:eastAsiaTheme="minorEastAsia"/>
                <w:lang w:val="en-US" w:eastAsia="zh-CN"/>
              </w:rPr>
            </w:pPr>
            <w:r w:rsidRPr="00705577">
              <w:rPr>
                <w:rFonts w:eastAsiaTheme="minorEastAsia" w:hint="eastAsia"/>
                <w:sz w:val="20"/>
                <w:lang w:val="en-US" w:eastAsia="zh-CN"/>
              </w:rPr>
              <w:t xml:space="preserve"> </w:t>
            </w:r>
            <w:r w:rsidRPr="00BD2AE2">
              <w:rPr>
                <w:rFonts w:eastAsiaTheme="minorEastAsia"/>
                <w:i/>
                <w:sz w:val="20"/>
                <w:highlight w:val="yellow"/>
                <w:lang w:val="en-US" w:eastAsia="zh-CN"/>
              </w:rPr>
              <w:t>“</w:t>
            </w:r>
            <w:r w:rsidRPr="00BD2AE2">
              <w:rPr>
                <w:rFonts w:cs="Arial"/>
                <w:i/>
                <w:sz w:val="20"/>
                <w:szCs w:val="18"/>
                <w:highlight w:val="yellow"/>
              </w:rPr>
              <w:t xml:space="preserve">The NCD-SSB has the same values for the properties (e.g., </w:t>
            </w:r>
            <w:r w:rsidRPr="00BD2AE2">
              <w:rPr>
                <w:rFonts w:cs="Arial"/>
                <w:i/>
                <w:iCs/>
                <w:sz w:val="20"/>
                <w:szCs w:val="18"/>
                <w:highlight w:val="yellow"/>
              </w:rPr>
              <w:t>ssb-PositionsInBurst</w:t>
            </w:r>
            <w:r w:rsidRPr="00BD2AE2">
              <w:rPr>
                <w:rFonts w:cs="Arial"/>
                <w:i/>
                <w:sz w:val="20"/>
                <w:szCs w:val="18"/>
                <w:highlight w:val="yellow"/>
              </w:rPr>
              <w:t xml:space="preserve">, </w:t>
            </w:r>
            <w:r w:rsidRPr="00BD2AE2">
              <w:rPr>
                <w:rFonts w:cs="Arial"/>
                <w:i/>
                <w:iCs/>
                <w:sz w:val="20"/>
                <w:szCs w:val="18"/>
                <w:highlight w:val="yellow"/>
              </w:rPr>
              <w:t>PCI</w:t>
            </w:r>
            <w:r w:rsidRPr="00BD2AE2">
              <w:rPr>
                <w:rFonts w:cs="Arial"/>
                <w:i/>
                <w:sz w:val="20"/>
                <w:szCs w:val="18"/>
                <w:highlight w:val="yellow"/>
              </w:rPr>
              <w:t xml:space="preserve">, </w:t>
            </w:r>
            <w:r w:rsidRPr="00BD2AE2">
              <w:rPr>
                <w:rFonts w:cs="Arial"/>
                <w:i/>
                <w:iCs/>
                <w:sz w:val="20"/>
                <w:szCs w:val="18"/>
                <w:highlight w:val="yellow"/>
              </w:rPr>
              <w:t>ssb-periodicity</w:t>
            </w:r>
            <w:r w:rsidRPr="00BD2AE2">
              <w:rPr>
                <w:rFonts w:cs="Arial"/>
                <w:i/>
                <w:sz w:val="20"/>
                <w:szCs w:val="18"/>
                <w:highlight w:val="yellow"/>
              </w:rPr>
              <w:t xml:space="preserve">, </w:t>
            </w:r>
            <w:r w:rsidRPr="00BD2AE2">
              <w:rPr>
                <w:rFonts w:cs="Arial"/>
                <w:i/>
                <w:iCs/>
                <w:sz w:val="20"/>
                <w:szCs w:val="18"/>
                <w:highlight w:val="yellow"/>
              </w:rPr>
              <w:t>ssb-PBCH-BlockPower</w:t>
            </w:r>
            <w:r w:rsidRPr="00BD2AE2">
              <w:rPr>
                <w:rFonts w:cs="Arial"/>
                <w:i/>
                <w:sz w:val="20"/>
                <w:szCs w:val="18"/>
                <w:highlight w:val="yellow"/>
              </w:rPr>
              <w:t xml:space="preserve">) of the corresponding CD-SSB apart from the values of the properties configured in the </w:t>
            </w:r>
            <w:r w:rsidRPr="00BD2AE2">
              <w:rPr>
                <w:rFonts w:cs="Arial"/>
                <w:i/>
                <w:iCs/>
                <w:sz w:val="20"/>
                <w:szCs w:val="18"/>
                <w:highlight w:val="yellow"/>
              </w:rPr>
              <w:t>NonCellDefiningSSB-r17</w:t>
            </w:r>
            <w:r w:rsidRPr="00BD2AE2">
              <w:rPr>
                <w:rFonts w:cs="Arial"/>
                <w:i/>
                <w:sz w:val="20"/>
                <w:szCs w:val="18"/>
                <w:highlight w:val="yellow"/>
              </w:rPr>
              <w:t xml:space="preserve"> IE.</w:t>
            </w:r>
            <w:r w:rsidRPr="00BD2AE2">
              <w:rPr>
                <w:rFonts w:eastAsiaTheme="minorEastAsia"/>
                <w:i/>
                <w:sz w:val="20"/>
                <w:highlight w:val="yellow"/>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does not mention the QCL between CD-SSB and NCD-SSB</w:t>
            </w:r>
            <w:r>
              <w:rPr>
                <w:rFonts w:eastAsiaTheme="minorEastAsia" w:hint="eastAsia"/>
                <w:sz w:val="20"/>
                <w:lang w:val="en-US" w:eastAsia="zh-CN"/>
              </w:rPr>
              <w:t xml:space="preserve">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sidRPr="00705577">
              <w:rPr>
                <w:rFonts w:eastAsiaTheme="minorEastAsia" w:hint="eastAsia"/>
                <w:sz w:val="20"/>
                <w:lang w:val="en-US" w:eastAsia="zh-CN"/>
              </w:rPr>
              <w:t>.</w:t>
            </w:r>
          </w:p>
        </w:tc>
      </w:tr>
      <w:tr w:rsidR="0000064B" w14:paraId="2A4C3FD8" w14:textId="77777777" w:rsidTr="007C1B14">
        <w:tc>
          <w:tcPr>
            <w:tcW w:w="1479" w:type="dxa"/>
          </w:tcPr>
          <w:p w14:paraId="21E15E4D" w14:textId="6C451EFA" w:rsidR="0000064B" w:rsidRDefault="0000064B" w:rsidP="007C1B14">
            <w:pPr>
              <w:rPr>
                <w:rFonts w:eastAsiaTheme="minorEastAsia"/>
                <w:lang w:val="en-US" w:eastAsia="zh-CN"/>
              </w:rPr>
            </w:pPr>
            <w:r>
              <w:rPr>
                <w:rFonts w:eastAsiaTheme="minorEastAsia"/>
                <w:lang w:val="en-US" w:eastAsia="zh-CN"/>
              </w:rPr>
              <w:t>Spreadtrum</w:t>
            </w:r>
          </w:p>
        </w:tc>
        <w:tc>
          <w:tcPr>
            <w:tcW w:w="1372" w:type="dxa"/>
          </w:tcPr>
          <w:p w14:paraId="5DEB6878" w14:textId="32C25827" w:rsidR="0000064B" w:rsidRDefault="0000064B"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39BC9" w14:textId="5DA7F13F" w:rsidR="0000064B" w:rsidRDefault="0000064B" w:rsidP="00F03636">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D6693" w14:paraId="44B67502" w14:textId="77777777" w:rsidTr="007C1B14">
        <w:tc>
          <w:tcPr>
            <w:tcW w:w="1479" w:type="dxa"/>
          </w:tcPr>
          <w:p w14:paraId="3D28E964" w14:textId="661CB09D" w:rsidR="00ED6693" w:rsidRDefault="00ED6693" w:rsidP="007C1B14">
            <w:pPr>
              <w:rPr>
                <w:rFonts w:eastAsiaTheme="minorEastAsia"/>
                <w:lang w:val="en-US" w:eastAsia="zh-CN"/>
              </w:rPr>
            </w:pPr>
            <w:r>
              <w:rPr>
                <w:rFonts w:eastAsiaTheme="minorEastAsia"/>
                <w:lang w:val="en-US" w:eastAsia="zh-CN"/>
              </w:rPr>
              <w:t>Nokia, NSB</w:t>
            </w:r>
          </w:p>
        </w:tc>
        <w:tc>
          <w:tcPr>
            <w:tcW w:w="1372" w:type="dxa"/>
          </w:tcPr>
          <w:p w14:paraId="658E782B" w14:textId="75B0636A" w:rsidR="00ED6693" w:rsidRDefault="00ED6693" w:rsidP="007C1B14">
            <w:pPr>
              <w:tabs>
                <w:tab w:val="left" w:pos="551"/>
              </w:tabs>
              <w:rPr>
                <w:rFonts w:eastAsiaTheme="minorEastAsia"/>
                <w:lang w:val="en-US" w:eastAsia="zh-CN"/>
              </w:rPr>
            </w:pPr>
            <w:r>
              <w:rPr>
                <w:rFonts w:eastAsiaTheme="minorEastAsia"/>
                <w:lang w:val="en-US" w:eastAsia="zh-CN"/>
              </w:rPr>
              <w:t>Y</w:t>
            </w:r>
          </w:p>
        </w:tc>
        <w:tc>
          <w:tcPr>
            <w:tcW w:w="6780" w:type="dxa"/>
          </w:tcPr>
          <w:p w14:paraId="25A4F778" w14:textId="567551C1" w:rsidR="00ED6693" w:rsidRDefault="00ED6693" w:rsidP="00F03636">
            <w:pPr>
              <w:rPr>
                <w:rFonts w:eastAsiaTheme="minorEastAsia"/>
                <w:lang w:val="en-US" w:eastAsia="zh-CN"/>
              </w:rPr>
            </w:pPr>
            <w:r>
              <w:rPr>
                <w:rFonts w:eastAsiaTheme="minorEastAsia"/>
                <w:lang w:val="en-US" w:eastAsia="zh-CN"/>
              </w:rPr>
              <w:t xml:space="preserve">Agree with observations </w:t>
            </w:r>
            <w:r w:rsidR="005E3FBC">
              <w:rPr>
                <w:rFonts w:eastAsiaTheme="minorEastAsia"/>
                <w:lang w:val="en-US" w:eastAsia="zh-CN"/>
              </w:rPr>
              <w:t>made by CATT</w:t>
            </w:r>
            <w:r w:rsidR="003C1F79">
              <w:rPr>
                <w:rFonts w:eastAsiaTheme="minorEastAsia"/>
                <w:lang w:val="en-US" w:eastAsia="zh-CN"/>
              </w:rPr>
              <w:t xml:space="preserve"> and Vivo</w:t>
            </w:r>
            <w:r w:rsidR="005E3FBC">
              <w:rPr>
                <w:rFonts w:eastAsiaTheme="minorEastAsia"/>
                <w:lang w:val="en-US" w:eastAsia="zh-CN"/>
              </w:rPr>
              <w:t>.</w:t>
            </w:r>
          </w:p>
        </w:tc>
      </w:tr>
    </w:tbl>
    <w:p w14:paraId="02060307" w14:textId="77777777" w:rsidR="00C86D76" w:rsidRDefault="00C86D76" w:rsidP="00C86D76">
      <w:pPr>
        <w:rPr>
          <w:lang w:val="en-US"/>
        </w:rPr>
      </w:pPr>
    </w:p>
    <w:p w14:paraId="76E398B4" w14:textId="33AFF8D2" w:rsidR="0002573D" w:rsidRDefault="00197D35" w:rsidP="0002573D">
      <w:pPr>
        <w:pStyle w:val="Heading1"/>
        <w:numPr>
          <w:ilvl w:val="0"/>
          <w:numId w:val="0"/>
        </w:numPr>
        <w:ind w:left="1134" w:hanging="1134"/>
        <w:rPr>
          <w:lang w:val="en-US"/>
        </w:rPr>
      </w:pPr>
      <w:r>
        <w:rPr>
          <w:lang w:val="en-US"/>
        </w:rPr>
        <w:t xml:space="preserve">Issue #2: </w:t>
      </w:r>
      <w:r w:rsidR="00D30CE7">
        <w:rPr>
          <w:lang w:val="en-US"/>
        </w:rPr>
        <w:t>Collision</w:t>
      </w:r>
      <w:r w:rsidR="0002573D">
        <w:rPr>
          <w:lang w:val="en-US"/>
        </w:rPr>
        <w:t xml:space="preserve"> between </w:t>
      </w:r>
      <w:r w:rsidR="008655CC">
        <w:rPr>
          <w:lang w:val="en-US"/>
        </w:rPr>
        <w:t>DL transmission</w:t>
      </w:r>
      <w:r w:rsidR="0002573D">
        <w:rPr>
          <w:lang w:val="en-US"/>
        </w:rPr>
        <w:t xml:space="preserve"> and NCD-SSB</w:t>
      </w:r>
    </w:p>
    <w:p w14:paraId="59523967" w14:textId="3E706788" w:rsidR="000B630F" w:rsidRDefault="007F1500" w:rsidP="007F1500">
      <w:pPr>
        <w:rPr>
          <w:lang w:val="en-US"/>
        </w:rPr>
      </w:pPr>
      <w:r>
        <w:rPr>
          <w:rFonts w:eastAsia="Yu Mincho"/>
          <w:lang w:val="en-US" w:eastAsia="ja-JP"/>
        </w:rPr>
        <w:t xml:space="preserve">RAN1#110 agreed the 38.213 CR in </w:t>
      </w:r>
      <w:r>
        <w:rPr>
          <w:lang w:val="en-US"/>
        </w:rPr>
        <w:t>[</w:t>
      </w:r>
      <w:hyperlink r:id="rId30" w:history="1">
        <w:r w:rsidRPr="00025ED0">
          <w:rPr>
            <w:rStyle w:val="Hyperlink"/>
            <w:lang w:val="en-US"/>
          </w:rPr>
          <w:t>5</w:t>
        </w:r>
      </w:hyperlink>
      <w:r>
        <w:rPr>
          <w:lang w:val="en-US"/>
        </w:rPr>
        <w:t xml:space="preserve">] which clarifies </w:t>
      </w:r>
      <w:r w:rsidR="000B630F">
        <w:rPr>
          <w:lang w:val="en-US"/>
        </w:rPr>
        <w:t xml:space="preserve">the handling of several </w:t>
      </w:r>
      <w:r>
        <w:rPr>
          <w:lang w:val="en-US"/>
        </w:rPr>
        <w:t xml:space="preserve">NCD-SSB </w:t>
      </w:r>
      <w:r w:rsidR="000B630F">
        <w:rPr>
          <w:lang w:val="en-US"/>
        </w:rPr>
        <w:t>collision cases:</w:t>
      </w:r>
    </w:p>
    <w:p w14:paraId="62D2AFD8" w14:textId="392736F3" w:rsidR="000B630F" w:rsidRPr="000B630F" w:rsidRDefault="000B630F" w:rsidP="000B630F">
      <w:pPr>
        <w:pStyle w:val="ListParagraph"/>
        <w:numPr>
          <w:ilvl w:val="0"/>
          <w:numId w:val="27"/>
        </w:numPr>
        <w:rPr>
          <w:sz w:val="20"/>
          <w:szCs w:val="22"/>
          <w:lang w:val="en-US"/>
        </w:rPr>
      </w:pPr>
      <w:r w:rsidRPr="000B630F">
        <w:rPr>
          <w:sz w:val="20"/>
          <w:szCs w:val="22"/>
          <w:lang w:val="en-US"/>
        </w:rPr>
        <w:t>Collision between PUCCH repetition and NCD-SSB in TDD</w:t>
      </w:r>
    </w:p>
    <w:p w14:paraId="63CDD8F8" w14:textId="6F7C16A6" w:rsidR="000B630F" w:rsidRPr="000B630F" w:rsidRDefault="000B630F" w:rsidP="000B630F">
      <w:pPr>
        <w:pStyle w:val="ListParagraph"/>
        <w:numPr>
          <w:ilvl w:val="0"/>
          <w:numId w:val="27"/>
        </w:numPr>
        <w:rPr>
          <w:sz w:val="20"/>
          <w:szCs w:val="22"/>
          <w:lang w:val="en-US"/>
        </w:rPr>
      </w:pPr>
      <w:r w:rsidRPr="000B630F">
        <w:rPr>
          <w:sz w:val="20"/>
          <w:szCs w:val="22"/>
          <w:lang w:val="en-US"/>
        </w:rPr>
        <w:t>Collision between other UL transmission and NCD-SSB in TDD</w:t>
      </w:r>
    </w:p>
    <w:p w14:paraId="0BB7A9ED" w14:textId="74CAB5CA" w:rsidR="000B630F" w:rsidRPr="000B630F" w:rsidRDefault="000B630F" w:rsidP="000B630F">
      <w:pPr>
        <w:pStyle w:val="ListParagraph"/>
        <w:numPr>
          <w:ilvl w:val="0"/>
          <w:numId w:val="27"/>
        </w:numPr>
        <w:rPr>
          <w:sz w:val="20"/>
          <w:szCs w:val="22"/>
          <w:lang w:val="en-US"/>
        </w:rPr>
      </w:pPr>
      <w:r w:rsidRPr="000B630F">
        <w:rPr>
          <w:sz w:val="20"/>
          <w:szCs w:val="22"/>
          <w:lang w:val="en-US"/>
        </w:rPr>
        <w:t xml:space="preserve">Collision between PDCCH and NCD-SSB </w:t>
      </w:r>
    </w:p>
    <w:p w14:paraId="1A9583FC" w14:textId="21CB91F4" w:rsidR="007443CA" w:rsidRDefault="002371C3" w:rsidP="00A94EA3">
      <w:pPr>
        <w:rPr>
          <w:lang w:val="en-US"/>
        </w:rPr>
      </w:pPr>
      <w:r>
        <w:rPr>
          <w:lang w:val="en-US"/>
        </w:rPr>
        <w:t xml:space="preserve">Now, </w:t>
      </w:r>
      <w:r w:rsidR="005F65D2">
        <w:rPr>
          <w:lang w:val="en-US"/>
        </w:rPr>
        <w:t>new</w:t>
      </w:r>
      <w:r w:rsidR="00BC071B">
        <w:rPr>
          <w:lang w:val="en-US"/>
        </w:rPr>
        <w:t xml:space="preserve"> </w:t>
      </w:r>
      <w:r>
        <w:rPr>
          <w:lang w:val="en-US"/>
        </w:rPr>
        <w:t>contributions</w:t>
      </w:r>
      <w:r w:rsidR="00404A0E">
        <w:rPr>
          <w:lang w:val="en-US"/>
        </w:rPr>
        <w:t xml:space="preserve"> propose to make a similar clarification </w:t>
      </w:r>
      <w:r>
        <w:rPr>
          <w:lang w:val="en-US"/>
        </w:rPr>
        <w:t xml:space="preserve">in </w:t>
      </w:r>
      <w:hyperlink r:id="rId31" w:history="1">
        <w:r>
          <w:rPr>
            <w:rStyle w:val="Hyperlink"/>
            <w:rFonts w:eastAsia="Yu Mincho"/>
            <w:lang w:val="en-US" w:eastAsia="ja-JP"/>
          </w:rPr>
          <w:t>38.213</w:t>
        </w:r>
      </w:hyperlink>
      <w:r>
        <w:rPr>
          <w:lang w:val="en-US"/>
        </w:rPr>
        <w:t xml:space="preserve"> clause 17.1 </w:t>
      </w:r>
      <w:r w:rsidR="005454B1">
        <w:rPr>
          <w:lang w:val="en-US"/>
        </w:rPr>
        <w:t>for</w:t>
      </w:r>
      <w:r>
        <w:rPr>
          <w:lang w:val="en-US"/>
        </w:rPr>
        <w:t xml:space="preserve"> the handling of </w:t>
      </w:r>
      <w:r w:rsidR="00404A0E">
        <w:rPr>
          <w:lang w:val="en-US"/>
        </w:rPr>
        <w:t>collision between other DL transmission and NCD-SSB</w:t>
      </w:r>
      <w:r w:rsidR="00D336A7">
        <w:rPr>
          <w:lang w:val="en-US"/>
        </w:rPr>
        <w:t>:</w:t>
      </w:r>
    </w:p>
    <w:p w14:paraId="4A6DA2DE" w14:textId="2E4C03AF" w:rsidR="002371C3" w:rsidRPr="002B71FC" w:rsidRDefault="002371C3" w:rsidP="002B71FC">
      <w:pPr>
        <w:pStyle w:val="ListParagraph"/>
        <w:numPr>
          <w:ilvl w:val="0"/>
          <w:numId w:val="30"/>
        </w:numPr>
        <w:rPr>
          <w:sz w:val="20"/>
          <w:szCs w:val="20"/>
          <w:lang w:val="en-US"/>
        </w:rPr>
      </w:pPr>
      <w:r w:rsidRPr="002B71FC">
        <w:rPr>
          <w:sz w:val="20"/>
          <w:szCs w:val="20"/>
          <w:lang w:val="en-US"/>
        </w:rPr>
        <w:t>Contribution [</w:t>
      </w:r>
      <w:hyperlink r:id="rId32" w:history="1">
        <w:r w:rsidRPr="002B71FC">
          <w:rPr>
            <w:rStyle w:val="Hyperlink"/>
            <w:sz w:val="20"/>
            <w:szCs w:val="20"/>
            <w:lang w:val="en-US"/>
          </w:rPr>
          <w:t>17</w:t>
        </w:r>
      </w:hyperlink>
      <w:r w:rsidRPr="002B71FC">
        <w:rPr>
          <w:sz w:val="20"/>
          <w:szCs w:val="20"/>
          <w:lang w:val="en-US"/>
        </w:rPr>
        <w:t>] proposes to add a new paragraph</w:t>
      </w:r>
      <w:r w:rsidR="007443CA" w:rsidRPr="002B71FC">
        <w:rPr>
          <w:sz w:val="20"/>
          <w:szCs w:val="20"/>
          <w:lang w:val="en-US"/>
        </w:rPr>
        <w:t xml:space="preserve">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2371C3" w14:paraId="70DEBB18" w14:textId="77777777" w:rsidTr="002B71FC">
        <w:tc>
          <w:tcPr>
            <w:tcW w:w="8926" w:type="dxa"/>
          </w:tcPr>
          <w:p w14:paraId="57A0F884" w14:textId="77777777" w:rsidR="002371C3" w:rsidRDefault="002371C3" w:rsidP="002371C3">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6C180758" w14:textId="1EC79B99" w:rsidR="002371C3" w:rsidRPr="002371C3" w:rsidRDefault="002371C3" w:rsidP="00A94EA3">
            <w:pPr>
              <w:rPr>
                <w:u w:val="single"/>
                <w:lang w:val="en-US"/>
              </w:rPr>
            </w:pPr>
            <w:r w:rsidRPr="002371C3">
              <w:rPr>
                <w:color w:val="C00000"/>
                <w:u w:val="single"/>
                <w:lang w:val="en-US"/>
              </w:rPr>
              <w:t xml:space="preserve">For a RedCap UE indicated presence of SS/PBCH blocks within an active DL BWP by </w:t>
            </w:r>
            <w:r w:rsidRPr="002371C3">
              <w:rPr>
                <w:i/>
                <w:iCs/>
                <w:color w:val="C00000"/>
                <w:u w:val="single"/>
                <w:lang w:val="en-US"/>
              </w:rPr>
              <w:t>NonCellDefiningSSB</w:t>
            </w:r>
            <w:r w:rsidRPr="002371C3">
              <w:rPr>
                <w:color w:val="C00000"/>
                <w:u w:val="single"/>
                <w:lang w:val="en-US"/>
              </w:rPr>
              <w:t xml:space="preserve">, the UE assumptions on the SS/PBCH blocks for reception of a downlink signal or channel are same as described for SS/PBCH blocks for a UE indicated presence of SS/PBCH blocks by </w:t>
            </w:r>
            <w:r w:rsidRPr="002371C3">
              <w:rPr>
                <w:i/>
                <w:iCs/>
                <w:color w:val="C00000"/>
                <w:u w:val="single"/>
                <w:lang w:val="en-US"/>
              </w:rPr>
              <w:t>ssb-PositionsInBurst</w:t>
            </w:r>
            <w:r w:rsidRPr="002371C3">
              <w:rPr>
                <w:color w:val="C00000"/>
                <w:u w:val="single"/>
                <w:lang w:val="en-US"/>
              </w:rPr>
              <w:t xml:space="preserve"> in SIB1 or in </w:t>
            </w:r>
            <w:r w:rsidRPr="002371C3">
              <w:rPr>
                <w:i/>
                <w:iCs/>
                <w:color w:val="C00000"/>
                <w:u w:val="single"/>
                <w:lang w:val="en-US"/>
              </w:rPr>
              <w:t>ServingCellConfigCommon</w:t>
            </w:r>
            <w:r w:rsidRPr="002371C3">
              <w:rPr>
                <w:color w:val="C00000"/>
                <w:u w:val="single"/>
                <w:lang w:val="en-US"/>
              </w:rPr>
              <w:t xml:space="preserve"> described in all other clauses, unless otherwise stated.</w:t>
            </w:r>
          </w:p>
        </w:tc>
      </w:tr>
    </w:tbl>
    <w:p w14:paraId="75740AD0" w14:textId="77777777" w:rsidR="007D5A9A" w:rsidRDefault="007D5A9A" w:rsidP="007D5A9A">
      <w:pPr>
        <w:pStyle w:val="ListParagraph"/>
        <w:rPr>
          <w:rFonts w:ascii="Times New Roman" w:hAnsi="Times New Roman" w:cs="Times New Roman"/>
          <w:sz w:val="20"/>
          <w:szCs w:val="20"/>
          <w:lang w:val="en-US"/>
        </w:rPr>
      </w:pPr>
    </w:p>
    <w:p w14:paraId="4FC350B2" w14:textId="35360BEB" w:rsidR="00D61E99" w:rsidRPr="002B71FC" w:rsidRDefault="00AA1BF4" w:rsidP="002B71FC">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Contribution</w:t>
      </w:r>
      <w:r w:rsidR="00D61E99" w:rsidRPr="002B71FC">
        <w:rPr>
          <w:rFonts w:ascii="Times New Roman" w:hAnsi="Times New Roman" w:cs="Times New Roman"/>
          <w:sz w:val="20"/>
          <w:szCs w:val="20"/>
          <w:lang w:val="en-US"/>
        </w:rPr>
        <w:t xml:space="preserve"> [</w:t>
      </w:r>
      <w:hyperlink r:id="rId33" w:history="1">
        <w:r w:rsidR="00D61E99" w:rsidRPr="002B71FC">
          <w:rPr>
            <w:rStyle w:val="Hyperlink"/>
            <w:rFonts w:ascii="Times New Roman" w:hAnsi="Times New Roman" w:cs="Times New Roman"/>
            <w:sz w:val="20"/>
            <w:szCs w:val="20"/>
            <w:lang w:val="en-US"/>
          </w:rPr>
          <w:t>6</w:t>
        </w:r>
      </w:hyperlink>
      <w:r w:rsidR="00D61E99" w:rsidRPr="002B71FC">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D61E99" w:rsidRPr="002B71FC" w14:paraId="7E1EF087" w14:textId="77777777" w:rsidTr="002B71FC">
        <w:tc>
          <w:tcPr>
            <w:tcW w:w="8926" w:type="dxa"/>
          </w:tcPr>
          <w:p w14:paraId="579EB1FC" w14:textId="350522BC" w:rsidR="00D61E99" w:rsidRPr="002B71FC" w:rsidRDefault="00D61E99" w:rsidP="007C1B14">
            <w:pPr>
              <w:rPr>
                <w:lang w:val="en-US" w:eastAsia="zh-CN"/>
              </w:rPr>
            </w:pPr>
            <w:r w:rsidRPr="002B71FC">
              <w:rPr>
                <w:lang w:val="en-US" w:eastAsia="zh-CN"/>
              </w:rPr>
              <w:t xml:space="preserve">For a RedCap UE </w:t>
            </w:r>
            <w:r w:rsidRPr="002B71FC">
              <w:rPr>
                <w:lang w:val="en-US"/>
              </w:rPr>
              <w:t>indicated presence of SS/PBCH blocks within an active DL BWP by</w:t>
            </w:r>
            <w:r w:rsidRPr="002B71FC">
              <w:rPr>
                <w:i/>
                <w:lang w:val="en-US"/>
              </w:rPr>
              <w:t xml:space="preserve"> NonCellDefiningSSB</w:t>
            </w:r>
            <w:r w:rsidRPr="002B71FC">
              <w:rPr>
                <w:strike/>
                <w:color w:val="C00000"/>
                <w:lang w:val="en-US" w:eastAsia="zh-CN"/>
              </w:rPr>
              <w:t xml:space="preserve"> in unpaired spectrum</w:t>
            </w:r>
            <w:r w:rsidRPr="002B71FC">
              <w:rPr>
                <w:lang w:val="en-US" w:eastAsia="zh-CN"/>
              </w:rPr>
              <w:t xml:space="preserve">, collision handling between </w:t>
            </w:r>
            <w:r w:rsidRPr="002B71FC">
              <w:rPr>
                <w:color w:val="C00000"/>
                <w:u w:val="single"/>
                <w:lang w:val="en-US" w:eastAsia="zh-CN"/>
              </w:rPr>
              <w:t xml:space="preserve">downlink or </w:t>
            </w:r>
            <w:r w:rsidRPr="002B71FC">
              <w:rPr>
                <w:lang w:val="en-US" w:eastAsia="zh-CN"/>
              </w:rPr>
              <w:t xml:space="preserve">uplink transmissions and the SS/PBCH blocks </w:t>
            </w:r>
            <w:r w:rsidRPr="002B71FC">
              <w:rPr>
                <w:lang w:val="en-US" w:eastAsia="zh-CN"/>
              </w:rPr>
              <w:lastRenderedPageBreak/>
              <w:t xml:space="preserve">are same as described for a UE </w:t>
            </w:r>
            <w:r w:rsidRPr="002B71FC">
              <w:rPr>
                <w:lang w:val="en-US"/>
              </w:rPr>
              <w:t>indicated presence of SS/PBCH blocks</w:t>
            </w:r>
            <w:r w:rsidRPr="002B71FC">
              <w:rPr>
                <w:lang w:val="en-US" w:eastAsia="zh-CN"/>
              </w:rPr>
              <w:t xml:space="preserve"> by </w:t>
            </w:r>
            <w:r w:rsidRPr="002B71FC">
              <w:rPr>
                <w:i/>
                <w:lang w:val="en-US"/>
              </w:rPr>
              <w:t>ssb-PositionsInBurst</w:t>
            </w:r>
            <w:r w:rsidRPr="002B71FC">
              <w:rPr>
                <w:lang w:val="en-US"/>
              </w:rPr>
              <w:t xml:space="preserve"> in </w:t>
            </w:r>
            <w:r w:rsidRPr="002B71FC">
              <w:rPr>
                <w:i/>
                <w:lang w:val="en-US"/>
              </w:rPr>
              <w:t>SIB1</w:t>
            </w:r>
            <w:r w:rsidRPr="002B71FC">
              <w:rPr>
                <w:lang w:val="en-US"/>
              </w:rPr>
              <w:t xml:space="preserve"> or in </w:t>
            </w:r>
            <w:r w:rsidRPr="002B71FC">
              <w:rPr>
                <w:i/>
                <w:lang w:val="en-US"/>
              </w:rPr>
              <w:t>ServingCellConfigCommon</w:t>
            </w:r>
            <w:r w:rsidRPr="002B71FC">
              <w:rPr>
                <w:lang w:val="en-US"/>
              </w:rPr>
              <w:t xml:space="preserve"> </w:t>
            </w:r>
            <w:r w:rsidRPr="002B71FC">
              <w:rPr>
                <w:lang w:val="en-US" w:eastAsia="zh-CN"/>
              </w:rPr>
              <w:t>described in all other clauses, unless otherwise stated.</w:t>
            </w:r>
          </w:p>
        </w:tc>
      </w:tr>
    </w:tbl>
    <w:p w14:paraId="53E49C52" w14:textId="6347C14C" w:rsidR="00D62556" w:rsidRDefault="00D61E99" w:rsidP="00D62556">
      <w:pPr>
        <w:rPr>
          <w:b/>
          <w:bCs/>
          <w:lang w:val="en-US"/>
        </w:rPr>
      </w:pPr>
      <w:r>
        <w:rPr>
          <w:lang w:val="en-US"/>
        </w:rPr>
        <w:lastRenderedPageBreak/>
        <w:br/>
      </w:r>
      <w:r w:rsidR="00D62556">
        <w:rPr>
          <w:b/>
          <w:lang w:val="en-US"/>
        </w:rPr>
        <w:t xml:space="preserve">FL1 Question </w:t>
      </w:r>
      <w:r w:rsidR="0068325C">
        <w:rPr>
          <w:b/>
          <w:lang w:val="en-US"/>
        </w:rPr>
        <w:t>2</w:t>
      </w:r>
      <w:r w:rsidR="00D62556">
        <w:rPr>
          <w:b/>
          <w:lang w:val="en-US"/>
        </w:rPr>
        <w:t>-1a</w:t>
      </w:r>
      <w:r w:rsidR="00D62556">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99E" w14:paraId="2B5B7A03" w14:textId="77777777" w:rsidTr="007C1B14">
        <w:tc>
          <w:tcPr>
            <w:tcW w:w="1479" w:type="dxa"/>
            <w:shd w:val="clear" w:color="auto" w:fill="D9D9D9" w:themeFill="background1" w:themeFillShade="D9"/>
          </w:tcPr>
          <w:p w14:paraId="566AE97D" w14:textId="77777777" w:rsidR="0087799E" w:rsidRDefault="0087799E" w:rsidP="007C1B14">
            <w:pPr>
              <w:rPr>
                <w:b/>
                <w:bCs/>
                <w:lang w:val="en-US"/>
              </w:rPr>
            </w:pPr>
            <w:r>
              <w:rPr>
                <w:b/>
                <w:bCs/>
                <w:lang w:val="en-US"/>
              </w:rPr>
              <w:t>Company</w:t>
            </w:r>
          </w:p>
        </w:tc>
        <w:tc>
          <w:tcPr>
            <w:tcW w:w="1372" w:type="dxa"/>
            <w:shd w:val="clear" w:color="auto" w:fill="D9D9D9" w:themeFill="background1" w:themeFillShade="D9"/>
          </w:tcPr>
          <w:p w14:paraId="5E8C3587" w14:textId="627787B9" w:rsidR="00CE12D2" w:rsidRDefault="0087799E" w:rsidP="007C1B14">
            <w:pPr>
              <w:rPr>
                <w:b/>
                <w:bCs/>
                <w:lang w:val="en-US"/>
              </w:rPr>
            </w:pPr>
            <w:r>
              <w:rPr>
                <w:b/>
                <w:bCs/>
                <w:lang w:val="en-US"/>
              </w:rPr>
              <w:t>Priority</w:t>
            </w:r>
          </w:p>
        </w:tc>
        <w:tc>
          <w:tcPr>
            <w:tcW w:w="6780" w:type="dxa"/>
            <w:shd w:val="clear" w:color="auto" w:fill="D9D9D9" w:themeFill="background1" w:themeFillShade="D9"/>
          </w:tcPr>
          <w:p w14:paraId="43EE6312" w14:textId="77777777" w:rsidR="0087799E" w:rsidRDefault="0087799E" w:rsidP="007C1B14">
            <w:pPr>
              <w:rPr>
                <w:b/>
                <w:bCs/>
                <w:lang w:val="en-US"/>
              </w:rPr>
            </w:pPr>
            <w:r>
              <w:rPr>
                <w:b/>
                <w:bCs/>
                <w:lang w:val="en-US"/>
              </w:rPr>
              <w:t>Comments</w:t>
            </w:r>
          </w:p>
        </w:tc>
      </w:tr>
      <w:tr w:rsidR="0087799E" w14:paraId="4FFD6EC4" w14:textId="77777777" w:rsidTr="007C1B14">
        <w:tc>
          <w:tcPr>
            <w:tcW w:w="1479" w:type="dxa"/>
          </w:tcPr>
          <w:p w14:paraId="6F64A213" w14:textId="0822772E" w:rsidR="0087799E" w:rsidRDefault="0088762A" w:rsidP="007C1B14">
            <w:pPr>
              <w:rPr>
                <w:rFonts w:eastAsiaTheme="minorEastAsia"/>
                <w:lang w:val="en-US" w:eastAsia="zh-CN"/>
              </w:rPr>
            </w:pPr>
            <w:r>
              <w:rPr>
                <w:rFonts w:eastAsiaTheme="minorEastAsia"/>
                <w:lang w:val="en-US" w:eastAsia="zh-CN"/>
              </w:rPr>
              <w:t xml:space="preserve">Nordic </w:t>
            </w:r>
          </w:p>
        </w:tc>
        <w:tc>
          <w:tcPr>
            <w:tcW w:w="1372" w:type="dxa"/>
          </w:tcPr>
          <w:p w14:paraId="02AA9CB5" w14:textId="30F3376A" w:rsidR="0087799E" w:rsidRDefault="00561EB3"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64A6B26" w14:textId="79986968" w:rsidR="0087799E" w:rsidRDefault="003E4311" w:rsidP="007C1B14">
            <w:pPr>
              <w:rPr>
                <w:rFonts w:eastAsiaTheme="minorEastAsia"/>
                <w:lang w:val="en-US" w:eastAsia="zh-CN"/>
              </w:rPr>
            </w:pPr>
            <w:r>
              <w:rPr>
                <w:rFonts w:eastAsiaTheme="minorEastAsia"/>
                <w:lang w:val="en-US" w:eastAsia="zh-CN"/>
              </w:rPr>
              <w:t>We prefer [6]</w:t>
            </w:r>
          </w:p>
        </w:tc>
      </w:tr>
      <w:tr w:rsidR="007C1B14" w14:paraId="645335F2" w14:textId="77777777" w:rsidTr="007C1B14">
        <w:tc>
          <w:tcPr>
            <w:tcW w:w="1479" w:type="dxa"/>
          </w:tcPr>
          <w:p w14:paraId="488F3D81" w14:textId="06F7F27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3751B5" w14:textId="0ACA1953" w:rsidR="007C1B14" w:rsidRDefault="007C1B14"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77467068" w14:textId="07949DAB" w:rsidR="007C1B14" w:rsidRDefault="007C1B14" w:rsidP="007C1B14">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0256DC" w14:paraId="5FD11CAB" w14:textId="77777777" w:rsidTr="007C1B14">
        <w:tc>
          <w:tcPr>
            <w:tcW w:w="1479" w:type="dxa"/>
          </w:tcPr>
          <w:p w14:paraId="674981F8" w14:textId="6F131056"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0A0BE701" w14:textId="4966A236"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05A9D806" w14:textId="65F5964F" w:rsidR="000256DC" w:rsidRDefault="000256DC"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00064B" w14:paraId="2C024410" w14:textId="77777777" w:rsidTr="007C1B14">
        <w:tc>
          <w:tcPr>
            <w:tcW w:w="1479" w:type="dxa"/>
          </w:tcPr>
          <w:p w14:paraId="1FA41006" w14:textId="73CCEEBD"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40778A3" w14:textId="012C960C" w:rsidR="0000064B" w:rsidRDefault="0000064B" w:rsidP="007C1B14">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DAC09D6" w14:textId="23913357" w:rsidR="0000064B" w:rsidRDefault="0000064B" w:rsidP="0000064B">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816B26" w14:paraId="6F950B9F" w14:textId="77777777" w:rsidTr="007C1B14">
        <w:tc>
          <w:tcPr>
            <w:tcW w:w="1479" w:type="dxa"/>
          </w:tcPr>
          <w:p w14:paraId="30EE14B1" w14:textId="57068A8E" w:rsidR="00816B26" w:rsidRDefault="00D242E1" w:rsidP="007C1B14">
            <w:pPr>
              <w:rPr>
                <w:rFonts w:eastAsiaTheme="minorEastAsia"/>
                <w:lang w:val="en-US" w:eastAsia="zh-CN"/>
              </w:rPr>
            </w:pPr>
            <w:r>
              <w:rPr>
                <w:rFonts w:eastAsiaTheme="minorEastAsia"/>
                <w:lang w:val="en-US" w:eastAsia="zh-CN"/>
              </w:rPr>
              <w:t>Nokia, NSB</w:t>
            </w:r>
          </w:p>
        </w:tc>
        <w:tc>
          <w:tcPr>
            <w:tcW w:w="1372" w:type="dxa"/>
          </w:tcPr>
          <w:p w14:paraId="389CA112" w14:textId="3CF0B2BF" w:rsidR="00816B26" w:rsidRDefault="00D242E1"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6BDBF00D" w14:textId="6268D275" w:rsidR="00816B26" w:rsidRDefault="00D242E1" w:rsidP="0000064B">
            <w:pPr>
              <w:rPr>
                <w:rFonts w:eastAsiaTheme="minorEastAsia"/>
                <w:lang w:val="en-US" w:eastAsia="zh-CN"/>
              </w:rPr>
            </w:pPr>
            <w:r>
              <w:rPr>
                <w:rFonts w:eastAsiaTheme="minorEastAsia"/>
                <w:lang w:val="en-US" w:eastAsia="zh-CN"/>
              </w:rPr>
              <w:t>Either solution is acceptable to us.</w:t>
            </w:r>
          </w:p>
        </w:tc>
      </w:tr>
    </w:tbl>
    <w:p w14:paraId="7445B8B0" w14:textId="77777777" w:rsidR="0087799E" w:rsidRDefault="0087799E" w:rsidP="0087799E">
      <w:pPr>
        <w:rPr>
          <w:lang w:val="en-US"/>
        </w:rPr>
      </w:pPr>
    </w:p>
    <w:p w14:paraId="46158379" w14:textId="74379850" w:rsidR="00434649" w:rsidRDefault="00197D35" w:rsidP="00434649">
      <w:pPr>
        <w:pStyle w:val="Heading1"/>
        <w:numPr>
          <w:ilvl w:val="0"/>
          <w:numId w:val="0"/>
        </w:numPr>
        <w:ind w:left="1134" w:hanging="1134"/>
        <w:rPr>
          <w:lang w:val="en-US"/>
        </w:rPr>
      </w:pPr>
      <w:r>
        <w:rPr>
          <w:lang w:val="en-US"/>
        </w:rPr>
        <w:t xml:space="preserve">Issue #3: </w:t>
      </w:r>
      <w:r w:rsidR="009E0675">
        <w:rPr>
          <w:lang w:val="en-US"/>
        </w:rPr>
        <w:t>Collision</w:t>
      </w:r>
      <w:r w:rsidR="00434649">
        <w:rPr>
          <w:lang w:val="en-US"/>
        </w:rPr>
        <w:t xml:space="preserve"> between </w:t>
      </w:r>
      <w:r w:rsidR="00F564E9">
        <w:rPr>
          <w:lang w:val="en-US"/>
        </w:rPr>
        <w:t>UL transmission</w:t>
      </w:r>
      <w:r w:rsidR="00434649">
        <w:rPr>
          <w:lang w:val="en-US"/>
        </w:rPr>
        <w:t xml:space="preserve"> and NCD-SSB</w:t>
      </w:r>
    </w:p>
    <w:p w14:paraId="25FFEE41" w14:textId="1C3F777D" w:rsidR="00041BBE" w:rsidRDefault="00041BBE" w:rsidP="00041BBE">
      <w:pPr>
        <w:rPr>
          <w:lang w:val="en-US"/>
        </w:rPr>
      </w:pPr>
      <w:r>
        <w:rPr>
          <w:rFonts w:eastAsia="Yu Mincho"/>
          <w:lang w:val="en-US" w:eastAsia="ja-JP"/>
        </w:rPr>
        <w:t xml:space="preserve">As mentioned above, RAN1#110 agreed the 38.213 CR in </w:t>
      </w:r>
      <w:r>
        <w:rPr>
          <w:lang w:val="en-US"/>
        </w:rPr>
        <w:t>[</w:t>
      </w:r>
      <w:hyperlink r:id="rId34" w:history="1">
        <w:r w:rsidRPr="00025ED0">
          <w:rPr>
            <w:rStyle w:val="Hyperlink"/>
            <w:lang w:val="en-US"/>
          </w:rPr>
          <w:t>5</w:t>
        </w:r>
      </w:hyperlink>
      <w:r>
        <w:rPr>
          <w:lang w:val="en-US"/>
        </w:rPr>
        <w:t>] which clarifies these NCD-SSB collision cases:</w:t>
      </w:r>
    </w:p>
    <w:p w14:paraId="6663EEE1" w14:textId="77777777"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PUCCH repetition and NCD-SSB in TDD</w:t>
      </w:r>
    </w:p>
    <w:p w14:paraId="22D02194" w14:textId="77777777"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other UL transmission and NCD-SSB in TDD</w:t>
      </w:r>
    </w:p>
    <w:p w14:paraId="25A4FD90" w14:textId="56DC4B25"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PDCCH and NCD-SSB</w:t>
      </w:r>
    </w:p>
    <w:p w14:paraId="49739799" w14:textId="03F148E5" w:rsidR="00D61E99" w:rsidRDefault="007443CA">
      <w:pPr>
        <w:rPr>
          <w:lang w:val="en-US" w:eastAsia="ja-JP"/>
        </w:rPr>
      </w:pPr>
      <w:r>
        <w:rPr>
          <w:lang w:val="en-US" w:eastAsia="ja-JP"/>
        </w:rPr>
        <w:t xml:space="preserve">Now, </w:t>
      </w:r>
      <w:r w:rsidR="005F65D2">
        <w:rPr>
          <w:lang w:val="en-US" w:eastAsia="ja-JP"/>
        </w:rPr>
        <w:t>new</w:t>
      </w:r>
      <w:r w:rsidR="00250247">
        <w:rPr>
          <w:lang w:val="en-US" w:eastAsia="ja-JP"/>
        </w:rPr>
        <w:t xml:space="preserve"> </w:t>
      </w:r>
      <w:r>
        <w:rPr>
          <w:lang w:val="en-US" w:eastAsia="ja-JP"/>
        </w:rPr>
        <w:t xml:space="preserve">contributions </w:t>
      </w:r>
      <w:r>
        <w:rPr>
          <w:szCs w:val="22"/>
          <w:lang w:val="en-US"/>
        </w:rPr>
        <w:t xml:space="preserve">propose to make similar clarifications in </w:t>
      </w:r>
      <w:hyperlink r:id="rId35" w:history="1">
        <w:r w:rsidR="001B1116">
          <w:rPr>
            <w:rStyle w:val="Hyperlink"/>
            <w:rFonts w:eastAsia="Yu Mincho"/>
            <w:lang w:val="en-US" w:eastAsia="ja-JP"/>
          </w:rPr>
          <w:t>38.213</w:t>
        </w:r>
      </w:hyperlink>
      <w:r>
        <w:rPr>
          <w:szCs w:val="22"/>
          <w:lang w:val="en-US"/>
        </w:rPr>
        <w:t xml:space="preserve"> </w:t>
      </w:r>
      <w:r w:rsidR="00BA4FF2">
        <w:rPr>
          <w:szCs w:val="22"/>
          <w:lang w:val="en-US"/>
        </w:rPr>
        <w:t>for</w:t>
      </w:r>
      <w:r>
        <w:rPr>
          <w:szCs w:val="22"/>
          <w:lang w:val="en-US"/>
        </w:rPr>
        <w:t xml:space="preserve"> the handling of collision between other UL transmission and NCD-SSB</w:t>
      </w:r>
      <w:r w:rsidR="00D336A7">
        <w:rPr>
          <w:szCs w:val="22"/>
          <w:lang w:val="en-US"/>
        </w:rPr>
        <w:t>:</w:t>
      </w:r>
    </w:p>
    <w:p w14:paraId="2101E944" w14:textId="0C8590AB" w:rsidR="00D61E99" w:rsidRPr="001B1116" w:rsidRDefault="00D61E99" w:rsidP="00D61E99">
      <w:pPr>
        <w:pStyle w:val="ListParagraph"/>
        <w:numPr>
          <w:ilvl w:val="0"/>
          <w:numId w:val="29"/>
        </w:numPr>
        <w:rPr>
          <w:sz w:val="20"/>
          <w:szCs w:val="20"/>
          <w:lang w:val="en-US"/>
        </w:rPr>
      </w:pPr>
      <w:r w:rsidRPr="001B1116">
        <w:rPr>
          <w:sz w:val="20"/>
          <w:szCs w:val="20"/>
          <w:lang w:val="en-US"/>
        </w:rPr>
        <w:t>Contribution [</w:t>
      </w:r>
      <w:hyperlink r:id="rId36" w:history="1">
        <w:r w:rsidRPr="001B1116">
          <w:rPr>
            <w:rStyle w:val="Hyperlink"/>
            <w:sz w:val="20"/>
            <w:szCs w:val="20"/>
            <w:lang w:val="en-US"/>
          </w:rPr>
          <w:t>12</w:t>
        </w:r>
      </w:hyperlink>
      <w:r w:rsidRPr="001B1116">
        <w:rPr>
          <w:sz w:val="20"/>
          <w:szCs w:val="20"/>
          <w:lang w:val="en-US"/>
        </w:rPr>
        <w:t>]</w:t>
      </w:r>
      <w:r w:rsidR="001B1116" w:rsidRPr="001B1116">
        <w:rPr>
          <w:sz w:val="20"/>
          <w:szCs w:val="20"/>
          <w:lang w:val="en-US"/>
        </w:rPr>
        <w:t xml:space="preserve"> proposes to clarify in </w:t>
      </w:r>
      <w:hyperlink r:id="rId37" w:history="1">
        <w:r w:rsidR="001B1116" w:rsidRPr="001B1116">
          <w:rPr>
            <w:rStyle w:val="Hyperlink"/>
            <w:rFonts w:eastAsia="Yu Mincho"/>
            <w:sz w:val="20"/>
            <w:szCs w:val="20"/>
            <w:lang w:val="en-US"/>
          </w:rPr>
          <w:t>38.213</w:t>
        </w:r>
      </w:hyperlink>
      <w:r w:rsidR="001B1116" w:rsidRPr="001B1116">
        <w:rPr>
          <w:rFonts w:eastAsia="Yu Mincho"/>
          <w:sz w:val="20"/>
          <w:szCs w:val="20"/>
          <w:lang w:val="en-US"/>
        </w:rPr>
        <w:t xml:space="preserve"> </w:t>
      </w:r>
      <w:r w:rsidR="001B1116">
        <w:rPr>
          <w:rFonts w:eastAsia="Yu Mincho"/>
          <w:sz w:val="20"/>
          <w:szCs w:val="20"/>
          <w:lang w:val="en-US"/>
        </w:rPr>
        <w:t>clause</w:t>
      </w:r>
      <w:r w:rsidR="004D5C38">
        <w:rPr>
          <w:rFonts w:eastAsia="Yu Mincho"/>
          <w:sz w:val="20"/>
          <w:szCs w:val="20"/>
          <w:lang w:val="en-US"/>
        </w:rPr>
        <w:t>s</w:t>
      </w:r>
      <w:r w:rsidR="001B1116">
        <w:rPr>
          <w:rFonts w:eastAsia="Yu Mincho"/>
          <w:sz w:val="20"/>
          <w:szCs w:val="20"/>
          <w:lang w:val="en-US"/>
        </w:rPr>
        <w:t xml:space="preserve"> 8.1</w:t>
      </w:r>
      <w:r w:rsidR="004D5C38">
        <w:rPr>
          <w:rFonts w:eastAsia="Yu Mincho"/>
          <w:sz w:val="20"/>
          <w:szCs w:val="20"/>
          <w:lang w:val="en-US"/>
        </w:rPr>
        <w:t xml:space="preserve"> and </w:t>
      </w:r>
      <w:r w:rsidR="001B1116">
        <w:rPr>
          <w:rFonts w:eastAsia="Yu Mincho"/>
          <w:sz w:val="20"/>
          <w:szCs w:val="20"/>
          <w:lang w:val="en-US"/>
        </w:rPr>
        <w:t xml:space="preserve">8.1A </w:t>
      </w:r>
      <w:r w:rsidR="001B1116" w:rsidRPr="001B1116">
        <w:rPr>
          <w:sz w:val="20"/>
          <w:szCs w:val="20"/>
          <w:lang w:val="en-US"/>
        </w:rPr>
        <w:t xml:space="preserve">that the specification text for </w:t>
      </w:r>
      <w:r w:rsidR="00087F4B">
        <w:rPr>
          <w:sz w:val="20"/>
          <w:szCs w:val="20"/>
          <w:lang w:val="en-US"/>
        </w:rPr>
        <w:t>RO</w:t>
      </w:r>
      <w:r w:rsidR="0029603B">
        <w:rPr>
          <w:sz w:val="20"/>
          <w:szCs w:val="20"/>
          <w:lang w:val="en-US"/>
        </w:rPr>
        <w:t xml:space="preserve"> validation</w:t>
      </w:r>
      <w:r w:rsidR="001B1116" w:rsidRPr="001B1116">
        <w:rPr>
          <w:sz w:val="20"/>
          <w:szCs w:val="20"/>
          <w:lang w:val="en-US"/>
        </w:rPr>
        <w:t xml:space="preserve"> </w:t>
      </w:r>
      <w:r w:rsidR="001B1116">
        <w:rPr>
          <w:sz w:val="20"/>
          <w:szCs w:val="20"/>
          <w:lang w:val="en-US"/>
        </w:rPr>
        <w:t>concerns not only CD-SSB but also NCD-SSB.</w:t>
      </w:r>
    </w:p>
    <w:p w14:paraId="19014F35" w14:textId="77777777" w:rsidR="00275FFB" w:rsidRPr="005F65D2" w:rsidRDefault="00275FFB" w:rsidP="00275FFB">
      <w:pPr>
        <w:pStyle w:val="ListParagraph"/>
        <w:numPr>
          <w:ilvl w:val="1"/>
          <w:numId w:val="29"/>
        </w:numPr>
        <w:rPr>
          <w:sz w:val="20"/>
          <w:szCs w:val="22"/>
          <w:lang w:val="en-US"/>
        </w:rPr>
      </w:pPr>
      <w:r>
        <w:rPr>
          <w:sz w:val="20"/>
          <w:szCs w:val="22"/>
          <w:lang w:val="en-US"/>
        </w:rPr>
        <w:t>Contribution</w:t>
      </w:r>
      <w:r w:rsidRPr="005F65D2">
        <w:rPr>
          <w:sz w:val="20"/>
          <w:szCs w:val="22"/>
          <w:lang w:val="en-US"/>
        </w:rPr>
        <w:t xml:space="preserve"> [</w:t>
      </w:r>
      <w:hyperlink r:id="rId38" w:history="1">
        <w:r>
          <w:rPr>
            <w:rStyle w:val="Hyperlink"/>
            <w:sz w:val="20"/>
            <w:szCs w:val="22"/>
            <w:lang w:val="en-US"/>
          </w:rPr>
          <w:t>11</w:t>
        </w:r>
      </w:hyperlink>
      <w:r>
        <w:rPr>
          <w:sz w:val="20"/>
          <w:szCs w:val="22"/>
          <w:lang w:val="en-US"/>
        </w:rPr>
        <w:t xml:space="preserve"> (section 2.3)] provides some additional discussion on the above draft CR.</w:t>
      </w:r>
    </w:p>
    <w:p w14:paraId="6C60CCD2" w14:textId="339BFF08" w:rsidR="00D61E99" w:rsidRPr="0014510D" w:rsidRDefault="00D61E99" w:rsidP="00D61E99">
      <w:pPr>
        <w:pStyle w:val="ListParagraph"/>
        <w:numPr>
          <w:ilvl w:val="0"/>
          <w:numId w:val="29"/>
        </w:numPr>
        <w:rPr>
          <w:sz w:val="20"/>
          <w:szCs w:val="22"/>
          <w:lang w:val="en-US"/>
        </w:rPr>
      </w:pPr>
      <w:r w:rsidRPr="0014510D">
        <w:rPr>
          <w:sz w:val="20"/>
          <w:szCs w:val="22"/>
          <w:lang w:val="en-US"/>
        </w:rPr>
        <w:t>Contribution [</w:t>
      </w:r>
      <w:hyperlink r:id="rId39" w:history="1">
        <w:r w:rsidRPr="0014510D">
          <w:rPr>
            <w:rStyle w:val="Hyperlink"/>
            <w:sz w:val="20"/>
            <w:szCs w:val="22"/>
            <w:lang w:val="en-US"/>
          </w:rPr>
          <w:t>21</w:t>
        </w:r>
      </w:hyperlink>
      <w:r w:rsidR="00B9561E">
        <w:rPr>
          <w:sz w:val="20"/>
          <w:szCs w:val="22"/>
          <w:lang w:val="en-US"/>
        </w:rPr>
        <w:t xml:space="preserve"> (section 3)</w:t>
      </w:r>
      <w:r w:rsidRPr="0014510D">
        <w:rPr>
          <w:sz w:val="20"/>
          <w:szCs w:val="22"/>
          <w:lang w:val="en-US"/>
        </w:rPr>
        <w:t>] makes the following proposals</w:t>
      </w:r>
      <w:r>
        <w:rPr>
          <w:sz w:val="20"/>
          <w:szCs w:val="22"/>
          <w:lang w:val="en-US"/>
        </w:rPr>
        <w:t xml:space="preserve"> related to RO validation</w:t>
      </w:r>
      <w:r w:rsidR="00C502EB">
        <w:rPr>
          <w:sz w:val="20"/>
          <w:szCs w:val="22"/>
          <w:lang w:val="en-US"/>
        </w:rPr>
        <w:t xml:space="preserve"> in TDD</w:t>
      </w:r>
      <w:r>
        <w:rPr>
          <w:sz w:val="20"/>
          <w:szCs w:val="22"/>
          <w:lang w:val="en-US"/>
        </w:rPr>
        <w:t>:</w:t>
      </w:r>
    </w:p>
    <w:p w14:paraId="589E7864" w14:textId="77777777" w:rsidR="00D61E99" w:rsidRPr="0014510D" w:rsidRDefault="00D61E99" w:rsidP="00D61E99">
      <w:pPr>
        <w:pStyle w:val="ListParagraph"/>
        <w:numPr>
          <w:ilvl w:val="1"/>
          <w:numId w:val="29"/>
        </w:numPr>
        <w:rPr>
          <w:sz w:val="20"/>
          <w:szCs w:val="20"/>
          <w:lang w:val="en-US"/>
        </w:rPr>
      </w:pPr>
      <w:r w:rsidRPr="0014510D">
        <w:rPr>
          <w:sz w:val="20"/>
          <w:szCs w:val="20"/>
          <w:lang w:val="en-US"/>
        </w:rPr>
        <w:t xml:space="preserve">For operation on a single carrier in unpaired spectrum, a RedCap UE does not expect to transmit PRACH, or PUSCH, or PUCCH, or SRS in a set of symbols of a slot indicated presence of SS/PBCH blocks within the active DL BWP by </w:t>
      </w:r>
      <w:r w:rsidRPr="0014510D">
        <w:rPr>
          <w:i/>
          <w:iCs/>
          <w:sz w:val="20"/>
          <w:szCs w:val="20"/>
          <w:lang w:val="en-US"/>
        </w:rPr>
        <w:t>ssb-PositionsInBurst</w:t>
      </w:r>
      <w:r w:rsidRPr="0014510D">
        <w:rPr>
          <w:sz w:val="20"/>
          <w:szCs w:val="20"/>
          <w:lang w:val="en-US"/>
        </w:rPr>
        <w:t xml:space="preserve"> in SIB1 or by </w:t>
      </w:r>
      <w:r w:rsidRPr="0014510D">
        <w:rPr>
          <w:i/>
          <w:iCs/>
          <w:sz w:val="20"/>
          <w:szCs w:val="20"/>
          <w:lang w:val="en-US"/>
        </w:rPr>
        <w:t>ServingCellConfigCommon</w:t>
      </w:r>
      <w:r w:rsidRPr="0014510D">
        <w:rPr>
          <w:sz w:val="20"/>
          <w:szCs w:val="20"/>
          <w:lang w:val="en-US"/>
        </w:rPr>
        <w:t xml:space="preserve">, or by </w:t>
      </w:r>
      <w:r w:rsidRPr="0014510D">
        <w:rPr>
          <w:i/>
          <w:iCs/>
          <w:sz w:val="20"/>
          <w:szCs w:val="20"/>
          <w:lang w:val="en-US"/>
        </w:rPr>
        <w:t>NonCellDefiningSSB</w:t>
      </w:r>
      <w:r w:rsidRPr="0014510D">
        <w:rPr>
          <w:sz w:val="20"/>
          <w:szCs w:val="20"/>
          <w:lang w:val="en-US"/>
        </w:rPr>
        <w:t xml:space="preserve">. The UE does not expect the set of symbols of the slot to be indicated as uplink by </w:t>
      </w:r>
      <w:r w:rsidRPr="0014510D">
        <w:rPr>
          <w:i/>
          <w:iCs/>
          <w:sz w:val="20"/>
          <w:szCs w:val="20"/>
          <w:lang w:val="en-US"/>
        </w:rPr>
        <w:t>tdd-UL-DL-ConfigurationCommon</w:t>
      </w:r>
      <w:r w:rsidRPr="0014510D">
        <w:rPr>
          <w:sz w:val="20"/>
          <w:szCs w:val="20"/>
          <w:lang w:val="en-US"/>
        </w:rPr>
        <w:t xml:space="preserve">, or </w:t>
      </w:r>
      <w:r w:rsidRPr="0014510D">
        <w:rPr>
          <w:i/>
          <w:iCs/>
          <w:sz w:val="20"/>
          <w:szCs w:val="20"/>
          <w:lang w:val="en-US"/>
        </w:rPr>
        <w:t>tdd-UL-DL-ConfigurationDedicated</w:t>
      </w:r>
      <w:r w:rsidRPr="0014510D">
        <w:rPr>
          <w:sz w:val="20"/>
          <w:szCs w:val="20"/>
          <w:lang w:val="en-US"/>
        </w:rPr>
        <w:t>, when provided to the UE.</w:t>
      </w:r>
    </w:p>
    <w:p w14:paraId="527D87F1" w14:textId="77777777" w:rsidR="00D61E99" w:rsidRPr="0014510D" w:rsidRDefault="00D61E99" w:rsidP="00D61E99">
      <w:pPr>
        <w:pStyle w:val="ListParagraph"/>
        <w:numPr>
          <w:ilvl w:val="1"/>
          <w:numId w:val="29"/>
        </w:numPr>
        <w:rPr>
          <w:sz w:val="20"/>
          <w:szCs w:val="20"/>
          <w:lang w:val="en-US"/>
        </w:rPr>
      </w:pPr>
      <w:r w:rsidRPr="0014510D">
        <w:rPr>
          <w:sz w:val="20"/>
          <w:szCs w:val="20"/>
          <w:lang w:val="en-US"/>
        </w:rPr>
        <w:t xml:space="preserve">For operation on a single carrier in unpaired spectrum, if a RedCap UE operates on an active DL BWP configured with NCD-SSB and on an active UL BWP configured with PRACH resources: </w:t>
      </w:r>
    </w:p>
    <w:p w14:paraId="34D50CCE" w14:textId="77777777" w:rsidR="00D61E99" w:rsidRPr="0014510D" w:rsidRDefault="00D61E99" w:rsidP="00D61E99">
      <w:pPr>
        <w:pStyle w:val="ListParagraph"/>
        <w:numPr>
          <w:ilvl w:val="2"/>
          <w:numId w:val="29"/>
        </w:numPr>
        <w:rPr>
          <w:sz w:val="20"/>
          <w:szCs w:val="20"/>
          <w:lang w:val="en-US"/>
        </w:rPr>
      </w:pPr>
      <w:r w:rsidRPr="0014510D">
        <w:rPr>
          <w:sz w:val="20"/>
          <w:szCs w:val="20"/>
          <w:lang w:val="en-US"/>
        </w:rPr>
        <w:t>the valid PRACH occasion(s) will not overlap with SSB symbols of NCD-SSB and CD-SSB</w:t>
      </w:r>
    </w:p>
    <w:p w14:paraId="6C591605" w14:textId="77777777" w:rsidR="00D61E99" w:rsidRPr="0014510D" w:rsidRDefault="00D61E99" w:rsidP="00D61E99">
      <w:pPr>
        <w:pStyle w:val="ListParagraph"/>
        <w:numPr>
          <w:ilvl w:val="2"/>
          <w:numId w:val="29"/>
        </w:numPr>
        <w:rPr>
          <w:sz w:val="20"/>
          <w:szCs w:val="20"/>
          <w:lang w:val="en-US"/>
        </w:rPr>
      </w:pPr>
      <w:r w:rsidRPr="0014510D">
        <w:rPr>
          <w:sz w:val="20"/>
          <w:szCs w:val="20"/>
          <w:lang w:val="en-US"/>
        </w:rPr>
        <w:t xml:space="preserve">the UE does not expect to be configured with a SS/PBCH block by </w:t>
      </w:r>
      <w:r w:rsidRPr="0014510D">
        <w:rPr>
          <w:i/>
          <w:iCs/>
          <w:sz w:val="20"/>
          <w:szCs w:val="20"/>
          <w:lang w:val="en-US"/>
        </w:rPr>
        <w:t>NonCellDefiningSSB</w:t>
      </w:r>
      <w:r w:rsidRPr="0014510D">
        <w:rPr>
          <w:sz w:val="20"/>
          <w:szCs w:val="20"/>
          <w:lang w:val="en-US"/>
        </w:rPr>
        <w:t xml:space="preserve">, which ends within </w:t>
      </w:r>
      <w:r w:rsidRPr="0014510D">
        <w:rPr>
          <w:i/>
          <w:iCs/>
          <w:sz w:val="20"/>
          <w:szCs w:val="20"/>
          <w:lang w:val="en-US"/>
        </w:rPr>
        <w:t>Ngap</w:t>
      </w:r>
      <w:r w:rsidRPr="0014510D">
        <w:rPr>
          <w:sz w:val="20"/>
          <w:szCs w:val="20"/>
          <w:lang w:val="en-US"/>
        </w:rPr>
        <w:t xml:space="preserve"> symbols of starting symbol of a valid PRACH occasion configured for RedCap UE or succeeds a valid PRACH occasion, configured for RedCap UE, in a slot  </w:t>
      </w:r>
    </w:p>
    <w:p w14:paraId="6A5AD76D" w14:textId="7FE040D2" w:rsidR="0095199F" w:rsidRPr="0095199F" w:rsidRDefault="00D61E99" w:rsidP="0095199F">
      <w:pPr>
        <w:pStyle w:val="ListParagraph"/>
        <w:numPr>
          <w:ilvl w:val="2"/>
          <w:numId w:val="29"/>
        </w:numPr>
        <w:rPr>
          <w:sz w:val="20"/>
          <w:szCs w:val="20"/>
          <w:lang w:val="en-US"/>
        </w:rPr>
      </w:pPr>
      <w:r w:rsidRPr="0014510D">
        <w:rPr>
          <w:sz w:val="20"/>
          <w:szCs w:val="20"/>
          <w:lang w:val="en-US"/>
        </w:rPr>
        <w:t xml:space="preserve">the valid PRACH occasion(s) and the definition of </w:t>
      </w:r>
      <w:r w:rsidRPr="0014510D">
        <w:rPr>
          <w:i/>
          <w:iCs/>
          <w:sz w:val="20"/>
          <w:szCs w:val="20"/>
          <w:lang w:val="en-US"/>
        </w:rPr>
        <w:t>Ngap</w:t>
      </w:r>
      <w:r w:rsidRPr="0014510D">
        <w:rPr>
          <w:sz w:val="20"/>
          <w:szCs w:val="20"/>
          <w:lang w:val="en-US"/>
        </w:rPr>
        <w:t xml:space="preserve"> for RedCap UE are determined by the rules in Clause 8.1 of TS 38.213</w:t>
      </w:r>
    </w:p>
    <w:p w14:paraId="746C1670" w14:textId="28821EE3" w:rsidR="0038016B" w:rsidRPr="003926F5" w:rsidRDefault="0095199F" w:rsidP="003926F5">
      <w:pPr>
        <w:rPr>
          <w:lang w:val="en-US"/>
        </w:rPr>
      </w:pPr>
      <w:r>
        <w:rPr>
          <w:lang w:val="en-US"/>
        </w:rPr>
        <w:t>Proposals</w:t>
      </w:r>
      <w:r w:rsidR="003926F5">
        <w:rPr>
          <w:lang w:val="en-US"/>
        </w:rPr>
        <w:t xml:space="preserve"> related to </w:t>
      </w:r>
      <w:r w:rsidR="0038016B" w:rsidRPr="003926F5">
        <w:rPr>
          <w:lang w:val="en-US"/>
        </w:rPr>
        <w:t>PUSCH repetition in HD-FDD</w:t>
      </w:r>
      <w:r w:rsidR="003926F5">
        <w:rPr>
          <w:lang w:val="en-US"/>
        </w:rPr>
        <w:t xml:space="preserve"> are treated </w:t>
      </w:r>
      <w:r>
        <w:rPr>
          <w:lang w:val="en-US"/>
        </w:rPr>
        <w:t xml:space="preserve">separately </w:t>
      </w:r>
      <w:r w:rsidR="003926F5">
        <w:rPr>
          <w:lang w:val="en-US"/>
        </w:rPr>
        <w:t>under</w:t>
      </w:r>
      <w:r w:rsidR="0038016B" w:rsidRPr="003926F5">
        <w:rPr>
          <w:lang w:val="en-US"/>
        </w:rPr>
        <w:t xml:space="preserve"> Issues #4 and #5.</w:t>
      </w:r>
    </w:p>
    <w:p w14:paraId="3247B589" w14:textId="7CC1666A" w:rsidR="00D62556" w:rsidRDefault="00D62556" w:rsidP="00D62556">
      <w:pPr>
        <w:rPr>
          <w:b/>
          <w:bCs/>
          <w:lang w:val="en-US"/>
        </w:rPr>
      </w:pPr>
      <w:r>
        <w:rPr>
          <w:b/>
          <w:lang w:val="en-US"/>
        </w:rPr>
        <w:t xml:space="preserve">FL1 Question </w:t>
      </w:r>
      <w:r w:rsidR="0068325C">
        <w:rPr>
          <w:b/>
          <w:lang w:val="en-US"/>
        </w:rPr>
        <w:t>3</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12EE4" w14:paraId="4183D0AA" w14:textId="77777777" w:rsidTr="007C1B14">
        <w:tc>
          <w:tcPr>
            <w:tcW w:w="1479" w:type="dxa"/>
            <w:shd w:val="clear" w:color="auto" w:fill="D9D9D9" w:themeFill="background1" w:themeFillShade="D9"/>
          </w:tcPr>
          <w:p w14:paraId="050ECA5C" w14:textId="77777777" w:rsidR="00112EE4" w:rsidRDefault="00112EE4" w:rsidP="007C1B14">
            <w:pPr>
              <w:rPr>
                <w:b/>
                <w:bCs/>
                <w:lang w:val="en-US"/>
              </w:rPr>
            </w:pPr>
            <w:r>
              <w:rPr>
                <w:b/>
                <w:bCs/>
                <w:lang w:val="en-US"/>
              </w:rPr>
              <w:lastRenderedPageBreak/>
              <w:t>Company</w:t>
            </w:r>
          </w:p>
        </w:tc>
        <w:tc>
          <w:tcPr>
            <w:tcW w:w="1372" w:type="dxa"/>
            <w:shd w:val="clear" w:color="auto" w:fill="D9D9D9" w:themeFill="background1" w:themeFillShade="D9"/>
          </w:tcPr>
          <w:p w14:paraId="2375DE13" w14:textId="77777777" w:rsidR="00112EE4" w:rsidRDefault="00112EE4" w:rsidP="007C1B14">
            <w:pPr>
              <w:rPr>
                <w:b/>
                <w:bCs/>
                <w:lang w:val="en-US"/>
              </w:rPr>
            </w:pPr>
            <w:r>
              <w:rPr>
                <w:b/>
                <w:bCs/>
                <w:lang w:val="en-US"/>
              </w:rPr>
              <w:t>Priority</w:t>
            </w:r>
          </w:p>
        </w:tc>
        <w:tc>
          <w:tcPr>
            <w:tcW w:w="6780" w:type="dxa"/>
            <w:shd w:val="clear" w:color="auto" w:fill="D9D9D9" w:themeFill="background1" w:themeFillShade="D9"/>
          </w:tcPr>
          <w:p w14:paraId="7BD550A5" w14:textId="77777777" w:rsidR="00112EE4" w:rsidRDefault="00112EE4" w:rsidP="007C1B14">
            <w:pPr>
              <w:rPr>
                <w:b/>
                <w:bCs/>
                <w:lang w:val="en-US"/>
              </w:rPr>
            </w:pPr>
            <w:r>
              <w:rPr>
                <w:b/>
                <w:bCs/>
                <w:lang w:val="en-US"/>
              </w:rPr>
              <w:t>Comments</w:t>
            </w:r>
          </w:p>
        </w:tc>
      </w:tr>
      <w:tr w:rsidR="00112EE4" w14:paraId="39A8CB28" w14:textId="77777777" w:rsidTr="007C1B14">
        <w:tc>
          <w:tcPr>
            <w:tcW w:w="1479" w:type="dxa"/>
          </w:tcPr>
          <w:p w14:paraId="78E8D402" w14:textId="6AC85F0F" w:rsidR="00112EE4" w:rsidRDefault="003E4311" w:rsidP="007C1B14">
            <w:pPr>
              <w:rPr>
                <w:rFonts w:eastAsiaTheme="minorEastAsia"/>
                <w:lang w:val="en-US" w:eastAsia="zh-CN"/>
              </w:rPr>
            </w:pPr>
            <w:r>
              <w:rPr>
                <w:rFonts w:eastAsiaTheme="minorEastAsia"/>
                <w:lang w:val="en-US" w:eastAsia="zh-CN"/>
              </w:rPr>
              <w:t xml:space="preserve">Nordic </w:t>
            </w:r>
          </w:p>
        </w:tc>
        <w:tc>
          <w:tcPr>
            <w:tcW w:w="1372" w:type="dxa"/>
          </w:tcPr>
          <w:p w14:paraId="171A5128" w14:textId="1AAC7CA4" w:rsidR="00112EE4" w:rsidRDefault="003E4311"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67A82BE4" w14:textId="69F0E811" w:rsidR="00112EE4" w:rsidRDefault="003E4311" w:rsidP="007C1B14">
            <w:pPr>
              <w:rPr>
                <w:rFonts w:eastAsiaTheme="minorEastAsia"/>
                <w:lang w:val="en-US" w:eastAsia="zh-CN"/>
              </w:rPr>
            </w:pPr>
            <w:r>
              <w:rPr>
                <w:rFonts w:eastAsiaTheme="minorEastAsia"/>
                <w:lang w:val="en-US" w:eastAsia="zh-CN"/>
              </w:rPr>
              <w:t xml:space="preserve">resolved already </w:t>
            </w:r>
            <w:r w:rsidR="00731BF6">
              <w:rPr>
                <w:rFonts w:eastAsiaTheme="minorEastAsia"/>
                <w:lang w:val="en-US" w:eastAsia="zh-CN"/>
              </w:rPr>
              <w:t>in Issue#2</w:t>
            </w:r>
          </w:p>
        </w:tc>
      </w:tr>
      <w:tr w:rsidR="007C1B14" w14:paraId="04D715C5" w14:textId="77777777" w:rsidTr="007C1B14">
        <w:tc>
          <w:tcPr>
            <w:tcW w:w="1479" w:type="dxa"/>
          </w:tcPr>
          <w:p w14:paraId="1B8684A4" w14:textId="46E30A7A"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9B4985" w14:textId="0F15C630"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6A6020CC" w14:textId="01E4C1C9" w:rsidR="007C1B14" w:rsidRDefault="007C1B14" w:rsidP="007C1B14">
            <w:pPr>
              <w:rPr>
                <w:rFonts w:eastAsiaTheme="minorEastAsia"/>
                <w:lang w:val="en-US" w:eastAsia="zh-CN"/>
              </w:rPr>
            </w:pPr>
            <w:r>
              <w:rPr>
                <w:rFonts w:eastAsiaTheme="minorEastAsia"/>
                <w:lang w:val="en-US" w:eastAsia="zh-CN"/>
              </w:rPr>
              <w:t>The clarification on the valid RO especially related to the “</w:t>
            </w:r>
            <w:r w:rsidRPr="0014510D">
              <w:rPr>
                <w:i/>
                <w:iCs/>
                <w:lang w:val="en-US"/>
              </w:rPr>
              <w:t>Ngap</w:t>
            </w:r>
            <w:r w:rsidRPr="0014510D">
              <w:rPr>
                <w:lang w:val="en-US"/>
              </w:rPr>
              <w:t xml:space="preserve"> symbols</w:t>
            </w:r>
            <w:r>
              <w:rPr>
                <w:rFonts w:eastAsiaTheme="minorEastAsia"/>
                <w:lang w:val="en-US" w:eastAsia="zh-CN"/>
              </w:rPr>
              <w:t xml:space="preserve">” for </w:t>
            </w:r>
            <w:r w:rsidRPr="00316250">
              <w:rPr>
                <w:rFonts w:eastAsiaTheme="minorEastAsia"/>
                <w:b/>
                <w:u w:val="single"/>
                <w:lang w:val="en-US" w:eastAsia="zh-CN"/>
              </w:rPr>
              <w:t>unpaired spectrum</w:t>
            </w:r>
            <w:r>
              <w:rPr>
                <w:rFonts w:eastAsiaTheme="minorEastAsia"/>
                <w:lang w:val="en-US" w:eastAsia="zh-CN"/>
              </w:rPr>
              <w:t xml:space="preserve"> may be needed, we are fine to discuss it. </w:t>
            </w:r>
          </w:p>
        </w:tc>
      </w:tr>
      <w:tr w:rsidR="000256DC" w14:paraId="3DE20A80" w14:textId="77777777" w:rsidTr="007C1B14">
        <w:tc>
          <w:tcPr>
            <w:tcW w:w="1479" w:type="dxa"/>
          </w:tcPr>
          <w:p w14:paraId="4A6ACA02" w14:textId="710D0397"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7DD48557" w14:textId="1B4FA5C7"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D0C59E8" w14:textId="26025743" w:rsidR="000256DC" w:rsidRDefault="000256DC" w:rsidP="007C1B14">
            <w:pPr>
              <w:rPr>
                <w:rFonts w:eastAsiaTheme="minorEastAsia"/>
                <w:lang w:val="en-US" w:eastAsia="zh-CN"/>
              </w:rPr>
            </w:pPr>
          </w:p>
        </w:tc>
      </w:tr>
      <w:tr w:rsidR="0000064B" w14:paraId="2C924CFA" w14:textId="77777777" w:rsidTr="007C1B14">
        <w:tc>
          <w:tcPr>
            <w:tcW w:w="1479" w:type="dxa"/>
          </w:tcPr>
          <w:p w14:paraId="57338A00" w14:textId="61618AB8"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4217C9" w14:textId="25ACCAD0"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5597688A" w14:textId="77777777" w:rsidR="0000064B" w:rsidRDefault="0000064B" w:rsidP="007C1B14">
            <w:pPr>
              <w:rPr>
                <w:rFonts w:eastAsiaTheme="minorEastAsia"/>
                <w:lang w:val="en-US" w:eastAsia="zh-CN"/>
              </w:rPr>
            </w:pPr>
          </w:p>
        </w:tc>
      </w:tr>
      <w:tr w:rsidR="004029C3" w14:paraId="71ECBFF1" w14:textId="77777777" w:rsidTr="007C1B14">
        <w:tc>
          <w:tcPr>
            <w:tcW w:w="1479" w:type="dxa"/>
          </w:tcPr>
          <w:p w14:paraId="5F33CCF7" w14:textId="5E3F8BC7" w:rsidR="004029C3" w:rsidRDefault="004029C3" w:rsidP="007C1B14">
            <w:pPr>
              <w:rPr>
                <w:rFonts w:eastAsiaTheme="minorEastAsia"/>
                <w:lang w:val="en-US" w:eastAsia="zh-CN"/>
              </w:rPr>
            </w:pPr>
            <w:r>
              <w:rPr>
                <w:rFonts w:eastAsiaTheme="minorEastAsia"/>
                <w:lang w:val="en-US" w:eastAsia="zh-CN"/>
              </w:rPr>
              <w:t>Nokia, NSB</w:t>
            </w:r>
          </w:p>
        </w:tc>
        <w:tc>
          <w:tcPr>
            <w:tcW w:w="1372" w:type="dxa"/>
          </w:tcPr>
          <w:p w14:paraId="614B155E" w14:textId="4BF002A8" w:rsidR="004029C3" w:rsidRDefault="007D6E62"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187F97BC" w14:textId="35F80F90" w:rsidR="004029C3" w:rsidRDefault="00B2510B" w:rsidP="007C1B14">
            <w:pPr>
              <w:rPr>
                <w:rFonts w:eastAsiaTheme="minorEastAsia"/>
                <w:lang w:val="en-US" w:eastAsia="zh-CN"/>
              </w:rPr>
            </w:pPr>
            <w:r>
              <w:rPr>
                <w:rFonts w:eastAsiaTheme="minorEastAsia"/>
                <w:lang w:val="en-US" w:eastAsia="zh-CN"/>
              </w:rPr>
              <w:t>Our initial view/question, is why</w:t>
            </w:r>
            <w:r w:rsidR="00127D9D">
              <w:rPr>
                <w:rFonts w:eastAsiaTheme="minorEastAsia"/>
                <w:lang w:val="en-US" w:eastAsia="zh-CN"/>
              </w:rPr>
              <w:t xml:space="preserve"> the</w:t>
            </w:r>
            <w:r w:rsidR="001153D7">
              <w:rPr>
                <w:rFonts w:eastAsiaTheme="minorEastAsia"/>
                <w:lang w:val="en-US" w:eastAsia="zh-CN"/>
              </w:rPr>
              <w:t xml:space="preserve"> resolution/text discussed in Issue#2, </w:t>
            </w:r>
            <w:r w:rsidR="0069094C">
              <w:rPr>
                <w:rFonts w:eastAsiaTheme="minorEastAsia"/>
                <w:lang w:val="en-US" w:eastAsia="zh-CN"/>
              </w:rPr>
              <w:t xml:space="preserve">does not </w:t>
            </w:r>
            <w:r w:rsidR="001153D7">
              <w:rPr>
                <w:rFonts w:eastAsiaTheme="minorEastAsia"/>
                <w:lang w:val="en-US" w:eastAsia="zh-CN"/>
              </w:rPr>
              <w:t>already resolve these scenarios</w:t>
            </w:r>
            <w:r w:rsidR="00127D9D">
              <w:rPr>
                <w:rFonts w:eastAsiaTheme="minorEastAsia"/>
                <w:lang w:val="en-US" w:eastAsia="zh-CN"/>
              </w:rPr>
              <w:t>?</w:t>
            </w:r>
          </w:p>
        </w:tc>
      </w:tr>
    </w:tbl>
    <w:p w14:paraId="23B99596" w14:textId="77777777" w:rsidR="00112EE4" w:rsidRDefault="00112EE4" w:rsidP="00112EE4">
      <w:pPr>
        <w:rPr>
          <w:lang w:val="en-US"/>
        </w:rPr>
      </w:pPr>
    </w:p>
    <w:p w14:paraId="0881A9D4" w14:textId="76A986CB" w:rsidR="006F6D1F" w:rsidRDefault="00197D35" w:rsidP="006F6D1F">
      <w:pPr>
        <w:pStyle w:val="Heading1"/>
        <w:numPr>
          <w:ilvl w:val="0"/>
          <w:numId w:val="0"/>
        </w:numPr>
        <w:ind w:left="1134" w:hanging="1134"/>
        <w:rPr>
          <w:lang w:val="en-US"/>
        </w:rPr>
      </w:pPr>
      <w:r>
        <w:rPr>
          <w:lang w:val="en-US"/>
        </w:rPr>
        <w:t xml:space="preserve">Issue #4: </w:t>
      </w:r>
      <w:r w:rsidR="006F6D1F">
        <w:rPr>
          <w:lang w:val="en-US"/>
        </w:rPr>
        <w:t>PUSCH repetition type A in HD-FDD</w:t>
      </w:r>
    </w:p>
    <w:p w14:paraId="7A23222B" w14:textId="3496556A" w:rsidR="005F65D2" w:rsidRDefault="005F65D2" w:rsidP="00A11F06">
      <w:pPr>
        <w:rPr>
          <w:lang w:val="en-US"/>
        </w:rPr>
      </w:pPr>
      <w:r>
        <w:rPr>
          <w:lang w:val="en-US"/>
        </w:rPr>
        <w:t>RAN1#1</w:t>
      </w:r>
      <w:r w:rsidR="001160D4">
        <w:rPr>
          <w:lang w:val="en-US"/>
        </w:rPr>
        <w:t>1</w:t>
      </w:r>
      <w:r>
        <w:rPr>
          <w:lang w:val="en-US"/>
        </w:rPr>
        <w:t>0 discussed PUSCH repetition in HD-FDD</w:t>
      </w:r>
      <w:r w:rsidR="0074245D">
        <w:rPr>
          <w:lang w:val="en-US"/>
        </w:rPr>
        <w:t xml:space="preserve">, which is captured in section 3 </w:t>
      </w:r>
      <w:r>
        <w:rPr>
          <w:lang w:val="en-US"/>
        </w:rPr>
        <w:t>in the FLS [</w:t>
      </w:r>
      <w:hyperlink r:id="rId40" w:history="1">
        <w:r>
          <w:rPr>
            <w:rStyle w:val="Hyperlink"/>
            <w:lang w:val="en-US"/>
          </w:rPr>
          <w:t>4</w:t>
        </w:r>
      </w:hyperlink>
      <w:r>
        <w:rPr>
          <w:lang w:val="en-US"/>
        </w:rPr>
        <w:t>].</w:t>
      </w:r>
    </w:p>
    <w:p w14:paraId="36B1E1F2" w14:textId="4567CA2F" w:rsidR="005F65D2" w:rsidRDefault="005F65D2" w:rsidP="005F65D2">
      <w:pPr>
        <w:rPr>
          <w:lang w:val="en-US" w:eastAsia="ja-JP"/>
        </w:rPr>
      </w:pPr>
      <w:r>
        <w:rPr>
          <w:lang w:val="en-US" w:eastAsia="ja-JP"/>
        </w:rPr>
        <w:t xml:space="preserve">Now, new contributions </w:t>
      </w:r>
      <w:r>
        <w:rPr>
          <w:szCs w:val="22"/>
          <w:lang w:val="en-US"/>
        </w:rPr>
        <w:t xml:space="preserve">propose to make corrections for PUSCH repetition type A </w:t>
      </w:r>
      <w:r w:rsidR="00C34965">
        <w:rPr>
          <w:szCs w:val="22"/>
          <w:lang w:val="en-US"/>
        </w:rPr>
        <w:t>(</w:t>
      </w:r>
      <w:r w:rsidR="00604FBB">
        <w:rPr>
          <w:szCs w:val="22"/>
          <w:lang w:val="en-US"/>
        </w:rPr>
        <w:t>and TBoMS</w:t>
      </w:r>
      <w:r w:rsidR="00C34965">
        <w:rPr>
          <w:szCs w:val="22"/>
          <w:lang w:val="en-US"/>
        </w:rPr>
        <w:t>)</w:t>
      </w:r>
      <w:r w:rsidR="00604FBB">
        <w:rPr>
          <w:szCs w:val="22"/>
          <w:lang w:val="en-US"/>
        </w:rPr>
        <w:t xml:space="preserve"> </w:t>
      </w:r>
      <w:r>
        <w:rPr>
          <w:szCs w:val="22"/>
          <w:lang w:val="en-US"/>
        </w:rPr>
        <w:t>in HD-FDD:</w:t>
      </w:r>
    </w:p>
    <w:p w14:paraId="5730261C" w14:textId="58459E1B" w:rsidR="000F308B" w:rsidRPr="005F65D2" w:rsidRDefault="000F308B" w:rsidP="000F308B">
      <w:pPr>
        <w:pStyle w:val="ListParagraph"/>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1" w:history="1">
        <w:r w:rsidRPr="005F65D2">
          <w:rPr>
            <w:rStyle w:val="Hyperlink"/>
            <w:sz w:val="20"/>
            <w:szCs w:val="22"/>
            <w:lang w:val="en-US"/>
          </w:rPr>
          <w:t>19</w:t>
        </w:r>
      </w:hyperlink>
      <w:r w:rsidRPr="005F65D2">
        <w:rPr>
          <w:sz w:val="20"/>
          <w:szCs w:val="22"/>
          <w:lang w:val="en-US"/>
        </w:rPr>
        <w:t>]</w:t>
      </w:r>
      <w:r w:rsidR="00541F71">
        <w:rPr>
          <w:sz w:val="20"/>
          <w:szCs w:val="22"/>
          <w:lang w:val="en-US"/>
        </w:rPr>
        <w:t xml:space="preserve"> </w:t>
      </w:r>
      <w:r>
        <w:rPr>
          <w:sz w:val="20"/>
          <w:szCs w:val="22"/>
          <w:lang w:val="en-US"/>
        </w:rPr>
        <w:t xml:space="preserve">provides a draft CR for </w:t>
      </w:r>
      <w:hyperlink r:id="rId42" w:history="1">
        <w:r w:rsidRPr="005F65D2">
          <w:rPr>
            <w:rStyle w:val="Hyperlink"/>
            <w:sz w:val="20"/>
            <w:szCs w:val="22"/>
            <w:lang w:val="en-US"/>
          </w:rPr>
          <w:t>38.214</w:t>
        </w:r>
      </w:hyperlink>
      <w:r>
        <w:rPr>
          <w:sz w:val="20"/>
          <w:szCs w:val="22"/>
          <w:lang w:val="en-US"/>
        </w:rPr>
        <w:t xml:space="preserve"> clause</w:t>
      </w:r>
      <w:r w:rsidR="00541F71">
        <w:rPr>
          <w:sz w:val="20"/>
          <w:szCs w:val="22"/>
          <w:lang w:val="en-US"/>
        </w:rPr>
        <w:t>s</w:t>
      </w:r>
      <w:r>
        <w:rPr>
          <w:sz w:val="20"/>
          <w:szCs w:val="22"/>
          <w:lang w:val="en-US"/>
        </w:rPr>
        <w:t xml:space="preserve"> </w:t>
      </w:r>
      <w:r w:rsidR="00541F71" w:rsidRPr="00541F71">
        <w:rPr>
          <w:sz w:val="20"/>
          <w:szCs w:val="22"/>
          <w:lang w:val="en-US"/>
        </w:rPr>
        <w:t>6.1.2.1, 6.1.2.3.1</w:t>
      </w:r>
      <w:r w:rsidR="00541F71">
        <w:rPr>
          <w:sz w:val="20"/>
          <w:szCs w:val="22"/>
          <w:lang w:val="en-US"/>
        </w:rPr>
        <w:t xml:space="preserve"> and</w:t>
      </w:r>
      <w:r w:rsidR="00541F71" w:rsidRPr="00541F71">
        <w:rPr>
          <w:sz w:val="20"/>
          <w:szCs w:val="22"/>
          <w:lang w:val="en-US"/>
        </w:rPr>
        <w:t xml:space="preserve"> 6.1.2.3.3</w:t>
      </w:r>
      <w:r>
        <w:rPr>
          <w:sz w:val="20"/>
          <w:szCs w:val="22"/>
          <w:lang w:val="en-US"/>
        </w:rPr>
        <w:t>.</w:t>
      </w:r>
    </w:p>
    <w:p w14:paraId="61DA3989" w14:textId="41EA905A" w:rsidR="00A11F06" w:rsidRPr="005F65D2" w:rsidRDefault="000F308B" w:rsidP="007E41C5">
      <w:pPr>
        <w:pStyle w:val="ListParagraph"/>
        <w:numPr>
          <w:ilvl w:val="1"/>
          <w:numId w:val="31"/>
        </w:numPr>
        <w:rPr>
          <w:sz w:val="20"/>
          <w:szCs w:val="22"/>
          <w:lang w:val="en-US"/>
        </w:rPr>
      </w:pPr>
      <w:r>
        <w:rPr>
          <w:sz w:val="20"/>
          <w:szCs w:val="22"/>
          <w:lang w:val="en-US"/>
        </w:rPr>
        <w:t>Contribution</w:t>
      </w:r>
      <w:r w:rsidR="00A11F06" w:rsidRPr="005F65D2">
        <w:rPr>
          <w:sz w:val="20"/>
          <w:szCs w:val="22"/>
          <w:lang w:val="en-US"/>
        </w:rPr>
        <w:t xml:space="preserve"> [</w:t>
      </w:r>
      <w:hyperlink r:id="rId43" w:history="1">
        <w:r w:rsidR="00A11F06" w:rsidRPr="005F65D2">
          <w:rPr>
            <w:rStyle w:val="Hyperlink"/>
            <w:sz w:val="20"/>
            <w:szCs w:val="22"/>
            <w:lang w:val="en-US"/>
          </w:rPr>
          <w:t>18</w:t>
        </w:r>
      </w:hyperlink>
      <w:r w:rsidR="00A11F06" w:rsidRPr="005F65D2">
        <w:rPr>
          <w:sz w:val="20"/>
          <w:szCs w:val="22"/>
          <w:lang w:val="en-US"/>
        </w:rPr>
        <w:t>]</w:t>
      </w:r>
      <w:r w:rsidR="00BF78B4">
        <w:rPr>
          <w:sz w:val="20"/>
          <w:szCs w:val="22"/>
          <w:lang w:val="en-US"/>
        </w:rPr>
        <w:t xml:space="preserve"> provides some additional discussion on the above draft CR.</w:t>
      </w:r>
    </w:p>
    <w:p w14:paraId="592188E2" w14:textId="0C0B4516" w:rsidR="00BF45F5" w:rsidRDefault="00FC12D4" w:rsidP="00341961">
      <w:pPr>
        <w:pStyle w:val="ListParagraph"/>
        <w:numPr>
          <w:ilvl w:val="0"/>
          <w:numId w:val="31"/>
        </w:numPr>
        <w:rPr>
          <w:sz w:val="20"/>
          <w:szCs w:val="22"/>
          <w:lang w:val="en-US"/>
        </w:rPr>
      </w:pPr>
      <w:r>
        <w:rPr>
          <w:sz w:val="20"/>
          <w:szCs w:val="22"/>
          <w:lang w:val="en-US"/>
        </w:rPr>
        <w:t xml:space="preserve">The last paragraph in contribution </w:t>
      </w:r>
      <w:r w:rsidR="00A11F06" w:rsidRPr="005F65D2">
        <w:rPr>
          <w:sz w:val="20"/>
          <w:szCs w:val="22"/>
          <w:lang w:val="en-US"/>
        </w:rPr>
        <w:t>[</w:t>
      </w:r>
      <w:hyperlink r:id="rId44" w:history="1">
        <w:r w:rsidR="00A11F06" w:rsidRPr="005F65D2">
          <w:rPr>
            <w:rStyle w:val="Hyperlink"/>
            <w:sz w:val="20"/>
            <w:szCs w:val="22"/>
            <w:lang w:val="en-US"/>
          </w:rPr>
          <w:t>22</w:t>
        </w:r>
      </w:hyperlink>
      <w:r w:rsidR="00A11F06" w:rsidRPr="005F65D2">
        <w:rPr>
          <w:sz w:val="20"/>
          <w:szCs w:val="22"/>
          <w:lang w:val="en-US"/>
        </w:rPr>
        <w:t>]</w:t>
      </w:r>
      <w:r>
        <w:rPr>
          <w:sz w:val="20"/>
          <w:szCs w:val="22"/>
          <w:lang w:val="en-US"/>
        </w:rPr>
        <w:t xml:space="preserve"> proposes a similar correction</w:t>
      </w:r>
      <w:r w:rsidR="008B200C" w:rsidRPr="008B200C">
        <w:rPr>
          <w:sz w:val="20"/>
          <w:szCs w:val="22"/>
          <w:lang w:val="en-US"/>
        </w:rPr>
        <w:t xml:space="preserve"> </w:t>
      </w:r>
      <w:r w:rsidR="008B200C">
        <w:rPr>
          <w:sz w:val="20"/>
          <w:szCs w:val="22"/>
          <w:lang w:val="en-US"/>
        </w:rPr>
        <w:t xml:space="preserve">for </w:t>
      </w:r>
      <w:hyperlink r:id="rId45" w:history="1">
        <w:r w:rsidR="008B200C" w:rsidRPr="005F65D2">
          <w:rPr>
            <w:rStyle w:val="Hyperlink"/>
            <w:sz w:val="20"/>
            <w:szCs w:val="22"/>
            <w:lang w:val="en-US"/>
          </w:rPr>
          <w:t>38.214</w:t>
        </w:r>
      </w:hyperlink>
      <w:r w:rsidR="008B200C">
        <w:rPr>
          <w:sz w:val="20"/>
          <w:szCs w:val="22"/>
          <w:lang w:val="en-US"/>
        </w:rPr>
        <w:t xml:space="preserve"> clause 6.1.2.</w:t>
      </w:r>
      <w:r w:rsidR="00306ADF">
        <w:rPr>
          <w:sz w:val="20"/>
          <w:szCs w:val="22"/>
          <w:lang w:val="en-US"/>
        </w:rPr>
        <w:t>3.3</w:t>
      </w:r>
      <w:r w:rsidR="008B200C">
        <w:rPr>
          <w:sz w:val="20"/>
          <w:szCs w:val="22"/>
          <w:lang w:val="en-US"/>
        </w:rPr>
        <w:t>.</w:t>
      </w:r>
    </w:p>
    <w:p w14:paraId="5FB1997B" w14:textId="45A9EEE9" w:rsidR="00027C13" w:rsidRPr="00027C13" w:rsidRDefault="00027C13" w:rsidP="00027C13">
      <w:pPr>
        <w:rPr>
          <w:lang w:val="en-US"/>
        </w:rPr>
      </w:pPr>
      <w:r w:rsidRPr="00027C13">
        <w:rPr>
          <w:lang w:val="en-US"/>
        </w:rPr>
        <w:t xml:space="preserve">Proposals related to PUSCH repetition </w:t>
      </w:r>
      <w:r>
        <w:rPr>
          <w:lang w:val="en-US"/>
        </w:rPr>
        <w:t xml:space="preserve">type B </w:t>
      </w:r>
      <w:r w:rsidRPr="00027C13">
        <w:rPr>
          <w:lang w:val="en-US"/>
        </w:rPr>
        <w:t>in HD-FDD are treated under Issue #5.</w:t>
      </w:r>
    </w:p>
    <w:p w14:paraId="36AF980F" w14:textId="1223016B" w:rsidR="00D62556" w:rsidRDefault="00D62556" w:rsidP="00D62556">
      <w:pPr>
        <w:rPr>
          <w:b/>
          <w:bCs/>
          <w:lang w:val="en-US"/>
        </w:rPr>
      </w:pPr>
      <w:r>
        <w:rPr>
          <w:b/>
          <w:lang w:val="en-US"/>
        </w:rPr>
        <w:t xml:space="preserve">FL1 Question </w:t>
      </w:r>
      <w:r w:rsidR="0068325C">
        <w:rPr>
          <w:b/>
          <w:lang w:val="en-US"/>
        </w:rPr>
        <w:t>4</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6D1F" w14:paraId="18269465" w14:textId="77777777" w:rsidTr="007C1B14">
        <w:tc>
          <w:tcPr>
            <w:tcW w:w="1479" w:type="dxa"/>
            <w:shd w:val="clear" w:color="auto" w:fill="D9D9D9" w:themeFill="background1" w:themeFillShade="D9"/>
          </w:tcPr>
          <w:p w14:paraId="67902BE1"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20F05093"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3E4FD837" w14:textId="77777777" w:rsidR="006F6D1F" w:rsidRDefault="006F6D1F" w:rsidP="007C1B14">
            <w:pPr>
              <w:rPr>
                <w:b/>
                <w:bCs/>
                <w:lang w:val="en-US"/>
              </w:rPr>
            </w:pPr>
            <w:r>
              <w:rPr>
                <w:b/>
                <w:bCs/>
                <w:lang w:val="en-US"/>
              </w:rPr>
              <w:t>Comments</w:t>
            </w:r>
          </w:p>
        </w:tc>
      </w:tr>
      <w:tr w:rsidR="006F6D1F" w14:paraId="034088BB" w14:textId="77777777" w:rsidTr="007C1B14">
        <w:tc>
          <w:tcPr>
            <w:tcW w:w="1479" w:type="dxa"/>
          </w:tcPr>
          <w:p w14:paraId="1B179513" w14:textId="4368C188" w:rsidR="006F6D1F" w:rsidRDefault="00731BF6" w:rsidP="007C1B14">
            <w:pPr>
              <w:rPr>
                <w:rFonts w:eastAsiaTheme="minorEastAsia"/>
                <w:lang w:val="en-US" w:eastAsia="zh-CN"/>
              </w:rPr>
            </w:pPr>
            <w:r>
              <w:rPr>
                <w:rFonts w:eastAsiaTheme="minorEastAsia"/>
                <w:lang w:val="en-US" w:eastAsia="zh-CN"/>
              </w:rPr>
              <w:t xml:space="preserve">Nordic </w:t>
            </w:r>
          </w:p>
        </w:tc>
        <w:tc>
          <w:tcPr>
            <w:tcW w:w="1372" w:type="dxa"/>
          </w:tcPr>
          <w:p w14:paraId="72BEBE16" w14:textId="4442A24E" w:rsidR="006F6D1F" w:rsidRDefault="00731BF6"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1A8F3713" w14:textId="77777777" w:rsidR="006F6D1F" w:rsidRDefault="006F6D1F" w:rsidP="007C1B14">
            <w:pPr>
              <w:rPr>
                <w:rFonts w:eastAsiaTheme="minorEastAsia"/>
                <w:lang w:eastAsia="zh-CN"/>
              </w:rPr>
            </w:pPr>
          </w:p>
        </w:tc>
      </w:tr>
      <w:tr w:rsidR="007C1B14" w14:paraId="6DDC78D3" w14:textId="77777777" w:rsidTr="007C1B14">
        <w:tc>
          <w:tcPr>
            <w:tcW w:w="1479" w:type="dxa"/>
          </w:tcPr>
          <w:p w14:paraId="5DCA2395" w14:textId="2C00449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3E712" w14:textId="2153B59D"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C846326" w14:textId="236B0554" w:rsidR="007C1B14" w:rsidRDefault="007C1B14" w:rsidP="007C1B14">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w:t>
            </w:r>
            <w:r w:rsidRPr="00AB6407">
              <w:rPr>
                <w:szCs w:val="22"/>
                <w:lang w:val="en-US"/>
              </w:rPr>
              <w:t>Clause 17.2</w:t>
            </w:r>
            <w:r>
              <w:rPr>
                <w:szCs w:val="22"/>
                <w:lang w:val="en-US"/>
              </w:rPr>
              <w:t xml:space="preserve">, other parts should be discussed in Coverage enhancements. </w:t>
            </w:r>
          </w:p>
        </w:tc>
      </w:tr>
      <w:tr w:rsidR="000256DC" w14:paraId="33038EF5" w14:textId="77777777" w:rsidTr="007C1B14">
        <w:tc>
          <w:tcPr>
            <w:tcW w:w="1479" w:type="dxa"/>
          </w:tcPr>
          <w:p w14:paraId="3E14368E" w14:textId="799B721C"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87DC1D3" w14:textId="5B7588F7"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7B818621" w14:textId="4714620B"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0109A7A7" w14:textId="77777777" w:rsidTr="007C1B14">
        <w:tc>
          <w:tcPr>
            <w:tcW w:w="1479" w:type="dxa"/>
          </w:tcPr>
          <w:p w14:paraId="2500B31F" w14:textId="7D59B90E"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E46655" w14:textId="60BAE34B" w:rsidR="0000064B" w:rsidRDefault="0000064B"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3369BF4" w14:textId="77777777" w:rsidR="0000064B" w:rsidRDefault="0000064B" w:rsidP="007C1B14">
            <w:pPr>
              <w:rPr>
                <w:rFonts w:eastAsiaTheme="minorEastAsia"/>
                <w:lang w:val="en-US" w:eastAsia="zh-CN"/>
              </w:rPr>
            </w:pPr>
          </w:p>
        </w:tc>
      </w:tr>
      <w:tr w:rsidR="0069094C" w14:paraId="49635B42" w14:textId="77777777" w:rsidTr="007C1B14">
        <w:tc>
          <w:tcPr>
            <w:tcW w:w="1479" w:type="dxa"/>
          </w:tcPr>
          <w:p w14:paraId="78D1C77F" w14:textId="74C46B88" w:rsidR="0069094C" w:rsidRDefault="00547A7F" w:rsidP="007C1B14">
            <w:pPr>
              <w:rPr>
                <w:rFonts w:eastAsiaTheme="minorEastAsia"/>
                <w:lang w:val="en-US" w:eastAsia="zh-CN"/>
              </w:rPr>
            </w:pPr>
            <w:r>
              <w:rPr>
                <w:rFonts w:eastAsiaTheme="minorEastAsia"/>
                <w:lang w:val="en-US" w:eastAsia="zh-CN"/>
              </w:rPr>
              <w:t>Nokia, NSB</w:t>
            </w:r>
          </w:p>
        </w:tc>
        <w:tc>
          <w:tcPr>
            <w:tcW w:w="1372" w:type="dxa"/>
          </w:tcPr>
          <w:p w14:paraId="22DF51EB" w14:textId="22E5EDBD" w:rsidR="0069094C" w:rsidRDefault="00547A7F"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C5664BB" w14:textId="77777777" w:rsidR="0069094C" w:rsidRDefault="0069094C" w:rsidP="007C1B14">
            <w:pPr>
              <w:rPr>
                <w:rFonts w:eastAsiaTheme="minorEastAsia"/>
                <w:lang w:val="en-US" w:eastAsia="zh-CN"/>
              </w:rPr>
            </w:pPr>
          </w:p>
        </w:tc>
      </w:tr>
    </w:tbl>
    <w:p w14:paraId="2A90274B" w14:textId="77777777" w:rsidR="006F6D1F" w:rsidRDefault="006F6D1F" w:rsidP="006F6D1F">
      <w:pPr>
        <w:rPr>
          <w:lang w:val="en-US"/>
        </w:rPr>
      </w:pPr>
    </w:p>
    <w:p w14:paraId="77403D5D" w14:textId="2E682887" w:rsidR="006F6D1F" w:rsidRDefault="00197D35" w:rsidP="006F6D1F">
      <w:pPr>
        <w:pStyle w:val="Heading1"/>
        <w:numPr>
          <w:ilvl w:val="0"/>
          <w:numId w:val="0"/>
        </w:numPr>
        <w:ind w:left="1134" w:hanging="1134"/>
        <w:rPr>
          <w:lang w:val="en-US"/>
        </w:rPr>
      </w:pPr>
      <w:r>
        <w:rPr>
          <w:lang w:val="en-US"/>
        </w:rPr>
        <w:t xml:space="preserve">Issue #5: </w:t>
      </w:r>
      <w:r w:rsidR="006F6D1F">
        <w:rPr>
          <w:lang w:val="en-US"/>
        </w:rPr>
        <w:t>PUSCH repetition type B in HD-FDD</w:t>
      </w:r>
    </w:p>
    <w:p w14:paraId="5352C62D" w14:textId="6B10E76E" w:rsidR="005B05DB" w:rsidRDefault="005B05DB" w:rsidP="005B05DB">
      <w:pPr>
        <w:rPr>
          <w:lang w:val="en-US"/>
        </w:rPr>
      </w:pPr>
      <w:r>
        <w:rPr>
          <w:lang w:val="en-US"/>
        </w:rPr>
        <w:t>As mentioned above, RAN1#1</w:t>
      </w:r>
      <w:r w:rsidR="001160D4">
        <w:rPr>
          <w:lang w:val="en-US"/>
        </w:rPr>
        <w:t>1</w:t>
      </w:r>
      <w:r>
        <w:rPr>
          <w:lang w:val="en-US"/>
        </w:rPr>
        <w:t xml:space="preserve">0 discussed PUSCH repetition in HD-FDD, which is captured </w:t>
      </w:r>
      <w:r w:rsidR="000A1FE7">
        <w:rPr>
          <w:lang w:val="en-US"/>
        </w:rPr>
        <w:t xml:space="preserve">in section 3 </w:t>
      </w:r>
      <w:r>
        <w:rPr>
          <w:lang w:val="en-US"/>
        </w:rPr>
        <w:t xml:space="preserve">in </w:t>
      </w:r>
      <w:r w:rsidR="000A1FE7">
        <w:rPr>
          <w:lang w:val="en-US"/>
        </w:rPr>
        <w:t xml:space="preserve">the </w:t>
      </w:r>
      <w:r>
        <w:rPr>
          <w:lang w:val="en-US"/>
        </w:rPr>
        <w:t>FLS [</w:t>
      </w:r>
      <w:hyperlink r:id="rId46" w:history="1">
        <w:r>
          <w:rPr>
            <w:rStyle w:val="Hyperlink"/>
            <w:lang w:val="en-US"/>
          </w:rPr>
          <w:t>4</w:t>
        </w:r>
      </w:hyperlink>
      <w:r>
        <w:rPr>
          <w:lang w:val="en-US"/>
        </w:rPr>
        <w:t>].</w:t>
      </w:r>
    </w:p>
    <w:p w14:paraId="293E98DE" w14:textId="4F847B31" w:rsidR="00197208" w:rsidRDefault="00197208" w:rsidP="00197208">
      <w:pPr>
        <w:rPr>
          <w:lang w:val="en-US" w:eastAsia="ja-JP"/>
        </w:rPr>
      </w:pPr>
      <w:r>
        <w:rPr>
          <w:lang w:val="en-US" w:eastAsia="ja-JP"/>
        </w:rPr>
        <w:t xml:space="preserve">Now, new contributions </w:t>
      </w:r>
      <w:r>
        <w:rPr>
          <w:szCs w:val="22"/>
          <w:lang w:val="en-US"/>
        </w:rPr>
        <w:t>propose to make corrections for PUSCH repetition type B in HD-FDD:</w:t>
      </w:r>
    </w:p>
    <w:p w14:paraId="07C0DB08" w14:textId="3FD30F5C" w:rsidR="0038016B" w:rsidRPr="005F65D2" w:rsidRDefault="0038016B" w:rsidP="0038016B">
      <w:pPr>
        <w:pStyle w:val="ListParagraph"/>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7" w:history="1">
        <w:r>
          <w:rPr>
            <w:rStyle w:val="Hyperlink"/>
            <w:sz w:val="20"/>
            <w:szCs w:val="22"/>
            <w:lang w:val="en-US"/>
          </w:rPr>
          <w:t>8</w:t>
        </w:r>
      </w:hyperlink>
      <w:r w:rsidRPr="005F65D2">
        <w:rPr>
          <w:sz w:val="20"/>
          <w:szCs w:val="22"/>
          <w:lang w:val="en-US"/>
        </w:rPr>
        <w:t>]</w:t>
      </w:r>
      <w:r w:rsidR="00A336F0">
        <w:rPr>
          <w:sz w:val="20"/>
          <w:szCs w:val="22"/>
          <w:lang w:val="en-US"/>
        </w:rPr>
        <w:t xml:space="preserve"> </w:t>
      </w:r>
      <w:r>
        <w:rPr>
          <w:sz w:val="20"/>
          <w:szCs w:val="22"/>
          <w:lang w:val="en-US"/>
        </w:rPr>
        <w:t xml:space="preserve">provides a draft CR for </w:t>
      </w:r>
      <w:hyperlink r:id="rId48" w:history="1">
        <w:r w:rsidRPr="005F65D2">
          <w:rPr>
            <w:rStyle w:val="Hyperlink"/>
            <w:sz w:val="20"/>
            <w:szCs w:val="22"/>
            <w:lang w:val="en-US"/>
          </w:rPr>
          <w:t>38.214</w:t>
        </w:r>
      </w:hyperlink>
      <w:r>
        <w:rPr>
          <w:sz w:val="20"/>
          <w:szCs w:val="22"/>
          <w:lang w:val="en-US"/>
        </w:rPr>
        <w:t xml:space="preserve"> clause 6.1.2.1.</w:t>
      </w:r>
    </w:p>
    <w:p w14:paraId="223B08A1" w14:textId="1976C1EE" w:rsidR="00826EFA" w:rsidRDefault="00826EFA" w:rsidP="00826EFA">
      <w:pPr>
        <w:pStyle w:val="ListParagraph"/>
        <w:numPr>
          <w:ilvl w:val="0"/>
          <w:numId w:val="29"/>
        </w:numPr>
        <w:rPr>
          <w:sz w:val="20"/>
          <w:szCs w:val="22"/>
          <w:lang w:val="en-US"/>
        </w:rPr>
      </w:pPr>
      <w:r w:rsidRPr="0014510D">
        <w:rPr>
          <w:sz w:val="20"/>
          <w:szCs w:val="22"/>
          <w:lang w:val="en-US"/>
        </w:rPr>
        <w:t>Contribution [</w:t>
      </w:r>
      <w:hyperlink r:id="rId49" w:history="1">
        <w:r w:rsidRPr="0014510D">
          <w:rPr>
            <w:rStyle w:val="Hyperlink"/>
            <w:sz w:val="20"/>
            <w:szCs w:val="22"/>
            <w:lang w:val="en-US"/>
          </w:rPr>
          <w:t>13</w:t>
        </w:r>
      </w:hyperlink>
      <w:r w:rsidRPr="0014510D">
        <w:rPr>
          <w:sz w:val="20"/>
          <w:szCs w:val="22"/>
          <w:lang w:val="en-US"/>
        </w:rPr>
        <w:t>]</w:t>
      </w:r>
      <w:r w:rsidR="0038016B">
        <w:rPr>
          <w:sz w:val="20"/>
          <w:szCs w:val="22"/>
          <w:lang w:val="en-US"/>
        </w:rPr>
        <w:t xml:space="preserve"> </w:t>
      </w:r>
      <w:r w:rsidR="008B200C">
        <w:rPr>
          <w:sz w:val="20"/>
          <w:szCs w:val="22"/>
          <w:lang w:val="en-US"/>
        </w:rPr>
        <w:t>proposes</w:t>
      </w:r>
      <w:r w:rsidR="009D4646">
        <w:rPr>
          <w:sz w:val="20"/>
          <w:szCs w:val="22"/>
          <w:lang w:val="en-US"/>
        </w:rPr>
        <w:t xml:space="preserve"> additional potential corrections</w:t>
      </w:r>
      <w:r w:rsidR="00F71D3A" w:rsidRPr="00F71D3A">
        <w:rPr>
          <w:sz w:val="20"/>
          <w:szCs w:val="22"/>
          <w:lang w:val="en-US"/>
        </w:rPr>
        <w:t xml:space="preserve"> </w:t>
      </w:r>
      <w:r w:rsidR="00F71D3A">
        <w:rPr>
          <w:sz w:val="20"/>
          <w:szCs w:val="22"/>
          <w:lang w:val="en-US"/>
        </w:rPr>
        <w:t xml:space="preserve">for </w:t>
      </w:r>
      <w:hyperlink r:id="rId50" w:history="1">
        <w:r w:rsidR="00F71D3A" w:rsidRPr="005F65D2">
          <w:rPr>
            <w:rStyle w:val="Hyperlink"/>
            <w:sz w:val="20"/>
            <w:szCs w:val="22"/>
            <w:lang w:val="en-US"/>
          </w:rPr>
          <w:t>38.214</w:t>
        </w:r>
      </w:hyperlink>
      <w:r w:rsidR="00F71D3A">
        <w:rPr>
          <w:sz w:val="20"/>
          <w:szCs w:val="22"/>
          <w:lang w:val="en-US"/>
        </w:rPr>
        <w:t xml:space="preserve"> clause 6.1.2.1.</w:t>
      </w:r>
    </w:p>
    <w:p w14:paraId="57DD0639" w14:textId="476D414B" w:rsidR="002B7C12" w:rsidRPr="005F65D2" w:rsidRDefault="002B7C12" w:rsidP="002B7C12">
      <w:pPr>
        <w:pStyle w:val="ListParagraph"/>
        <w:numPr>
          <w:ilvl w:val="1"/>
          <w:numId w:val="29"/>
        </w:numPr>
        <w:rPr>
          <w:sz w:val="20"/>
          <w:szCs w:val="22"/>
          <w:lang w:val="en-US"/>
        </w:rPr>
      </w:pPr>
      <w:r>
        <w:rPr>
          <w:sz w:val="20"/>
          <w:szCs w:val="22"/>
          <w:lang w:val="en-US"/>
        </w:rPr>
        <w:t>Contribution</w:t>
      </w:r>
      <w:r w:rsidRPr="005F65D2">
        <w:rPr>
          <w:sz w:val="20"/>
          <w:szCs w:val="22"/>
          <w:lang w:val="en-US"/>
        </w:rPr>
        <w:t xml:space="preserve"> [</w:t>
      </w:r>
      <w:hyperlink r:id="rId51" w:history="1">
        <w:r>
          <w:rPr>
            <w:rStyle w:val="Hyperlink"/>
            <w:sz w:val="20"/>
            <w:szCs w:val="22"/>
            <w:lang w:val="en-US"/>
          </w:rPr>
          <w:t>11</w:t>
        </w:r>
      </w:hyperlink>
      <w:r>
        <w:rPr>
          <w:sz w:val="20"/>
          <w:szCs w:val="22"/>
          <w:lang w:val="en-US"/>
        </w:rPr>
        <w:t xml:space="preserve"> (section 2.3)] provides some additional discussion on the above draft CR.</w:t>
      </w:r>
    </w:p>
    <w:p w14:paraId="7A846C3A" w14:textId="11F8C9E9" w:rsidR="00027C13" w:rsidRPr="00027C13" w:rsidRDefault="00027C13" w:rsidP="00027C13">
      <w:pPr>
        <w:rPr>
          <w:lang w:val="en-US"/>
        </w:rPr>
      </w:pPr>
      <w:r w:rsidRPr="00027C13">
        <w:rPr>
          <w:lang w:val="en-US"/>
        </w:rPr>
        <w:t xml:space="preserve">Proposals related to PUSCH repetition </w:t>
      </w:r>
      <w:r>
        <w:rPr>
          <w:lang w:val="en-US"/>
        </w:rPr>
        <w:t xml:space="preserve">type A </w:t>
      </w:r>
      <w:r w:rsidRPr="00027C13">
        <w:rPr>
          <w:lang w:val="en-US"/>
        </w:rPr>
        <w:t>in HD-FDD are treated under Issue #</w:t>
      </w:r>
      <w:r>
        <w:rPr>
          <w:lang w:val="en-US"/>
        </w:rPr>
        <w:t>4</w:t>
      </w:r>
      <w:r w:rsidRPr="00027C13">
        <w:rPr>
          <w:lang w:val="en-US"/>
        </w:rPr>
        <w:t>.</w:t>
      </w:r>
    </w:p>
    <w:p w14:paraId="00447E5D" w14:textId="0F9F3AFF" w:rsidR="00D62556" w:rsidRDefault="00D62556" w:rsidP="00D62556">
      <w:pPr>
        <w:rPr>
          <w:b/>
          <w:bCs/>
          <w:lang w:val="en-US"/>
        </w:rPr>
      </w:pPr>
      <w:r>
        <w:rPr>
          <w:b/>
          <w:lang w:val="en-US"/>
        </w:rPr>
        <w:t xml:space="preserve">FL1 Question </w:t>
      </w:r>
      <w:r w:rsidR="0068325C">
        <w:rPr>
          <w:b/>
          <w:lang w:val="en-US"/>
        </w:rPr>
        <w:t>5</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6D1F" w14:paraId="25C47663" w14:textId="77777777" w:rsidTr="007C1B14">
        <w:tc>
          <w:tcPr>
            <w:tcW w:w="1479" w:type="dxa"/>
            <w:shd w:val="clear" w:color="auto" w:fill="D9D9D9" w:themeFill="background1" w:themeFillShade="D9"/>
          </w:tcPr>
          <w:p w14:paraId="0E6CD934" w14:textId="77777777" w:rsidR="006F6D1F" w:rsidRDefault="006F6D1F" w:rsidP="007C1B14">
            <w:pPr>
              <w:rPr>
                <w:b/>
                <w:bCs/>
                <w:lang w:val="en-US"/>
              </w:rPr>
            </w:pPr>
            <w:r>
              <w:rPr>
                <w:b/>
                <w:bCs/>
                <w:lang w:val="en-US"/>
              </w:rPr>
              <w:lastRenderedPageBreak/>
              <w:t>Company</w:t>
            </w:r>
          </w:p>
        </w:tc>
        <w:tc>
          <w:tcPr>
            <w:tcW w:w="1372" w:type="dxa"/>
            <w:shd w:val="clear" w:color="auto" w:fill="D9D9D9" w:themeFill="background1" w:themeFillShade="D9"/>
          </w:tcPr>
          <w:p w14:paraId="00D5662E"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15BD99DD" w14:textId="77777777" w:rsidR="006F6D1F" w:rsidRDefault="006F6D1F" w:rsidP="007C1B14">
            <w:pPr>
              <w:rPr>
                <w:b/>
                <w:bCs/>
                <w:lang w:val="en-US"/>
              </w:rPr>
            </w:pPr>
            <w:r>
              <w:rPr>
                <w:b/>
                <w:bCs/>
                <w:lang w:val="en-US"/>
              </w:rPr>
              <w:t>Comments</w:t>
            </w:r>
          </w:p>
        </w:tc>
      </w:tr>
      <w:tr w:rsidR="00731BF6" w14:paraId="1D290855" w14:textId="77777777" w:rsidTr="007C1B14">
        <w:tc>
          <w:tcPr>
            <w:tcW w:w="1479" w:type="dxa"/>
          </w:tcPr>
          <w:p w14:paraId="7CFE790C" w14:textId="78AC1708" w:rsidR="00731BF6" w:rsidRDefault="00731BF6" w:rsidP="00731BF6">
            <w:pPr>
              <w:rPr>
                <w:rFonts w:eastAsiaTheme="minorEastAsia"/>
                <w:lang w:val="en-US" w:eastAsia="zh-CN"/>
              </w:rPr>
            </w:pPr>
            <w:r>
              <w:rPr>
                <w:rFonts w:eastAsiaTheme="minorEastAsia"/>
                <w:lang w:val="en-US" w:eastAsia="zh-CN"/>
              </w:rPr>
              <w:t xml:space="preserve">Nordic </w:t>
            </w:r>
          </w:p>
        </w:tc>
        <w:tc>
          <w:tcPr>
            <w:tcW w:w="1372" w:type="dxa"/>
          </w:tcPr>
          <w:p w14:paraId="4976AD55" w14:textId="7CFC8484" w:rsidR="00731BF6" w:rsidRDefault="00731BF6" w:rsidP="00731BF6">
            <w:pPr>
              <w:tabs>
                <w:tab w:val="left" w:pos="551"/>
              </w:tabs>
              <w:rPr>
                <w:rFonts w:eastAsiaTheme="minorEastAsia"/>
                <w:lang w:val="en-US" w:eastAsia="zh-CN"/>
              </w:rPr>
            </w:pPr>
            <w:r>
              <w:rPr>
                <w:rFonts w:eastAsiaTheme="minorEastAsia"/>
                <w:lang w:val="en-US" w:eastAsia="zh-CN"/>
              </w:rPr>
              <w:t>High</w:t>
            </w:r>
          </w:p>
        </w:tc>
        <w:tc>
          <w:tcPr>
            <w:tcW w:w="6780" w:type="dxa"/>
          </w:tcPr>
          <w:p w14:paraId="68E465FA" w14:textId="77777777" w:rsidR="00731BF6" w:rsidRDefault="00731BF6" w:rsidP="00731BF6">
            <w:pPr>
              <w:rPr>
                <w:rFonts w:eastAsiaTheme="minorEastAsia"/>
                <w:lang w:val="en-US" w:eastAsia="zh-CN"/>
              </w:rPr>
            </w:pPr>
          </w:p>
        </w:tc>
      </w:tr>
      <w:tr w:rsidR="007C1B14" w14:paraId="1E048883" w14:textId="77777777" w:rsidTr="007C1B14">
        <w:tc>
          <w:tcPr>
            <w:tcW w:w="1479" w:type="dxa"/>
          </w:tcPr>
          <w:p w14:paraId="4A31568E" w14:textId="46622D1F"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6FD5" w14:textId="3F69DFAB"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BB6820E" w14:textId="77777777" w:rsidR="007C1B14" w:rsidRDefault="007C1B14" w:rsidP="007C1B1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1192DF2" w14:textId="03A83240" w:rsidR="007C1B14" w:rsidRDefault="007C1B14" w:rsidP="007C1B14">
            <w:pPr>
              <w:rPr>
                <w:rFonts w:eastAsiaTheme="minorEastAsia"/>
                <w:lang w:val="en-US" w:eastAsia="zh-CN"/>
              </w:rPr>
            </w:pPr>
            <w:r>
              <w:rPr>
                <w:rFonts w:eastAsiaTheme="minorEastAsia"/>
                <w:lang w:val="en-US" w:eastAsia="zh-CN"/>
              </w:rPr>
              <w:t xml:space="preserve">For the corrections in [13], the first </w:t>
            </w:r>
            <w:r w:rsidRPr="00650785">
              <w:rPr>
                <w:rFonts w:eastAsiaTheme="minorEastAsia"/>
                <w:lang w:val="en-US" w:eastAsia="zh-CN"/>
              </w:rPr>
              <w:t>correction miss</w:t>
            </w:r>
            <w:r>
              <w:rPr>
                <w:rFonts w:eastAsiaTheme="minorEastAsia"/>
                <w:lang w:val="en-US" w:eastAsia="zh-CN"/>
              </w:rPr>
              <w:t xml:space="preserve">es </w:t>
            </w:r>
            <w:r w:rsidRPr="00650785">
              <w:rPr>
                <w:rFonts w:eastAsiaTheme="minorEastAsia"/>
                <w:lang w:val="en-US" w:eastAsia="zh-CN"/>
              </w:rPr>
              <w:t xml:space="preserve">the case of insufficient switching time </w:t>
            </w:r>
            <w:r>
              <w:rPr>
                <w:rFonts w:eastAsiaTheme="minorEastAsia"/>
                <w:lang w:val="en-US" w:eastAsia="zh-CN"/>
              </w:rPr>
              <w:t xml:space="preserve">for </w:t>
            </w:r>
            <w:r w:rsidRPr="00650785">
              <w:rPr>
                <w:rFonts w:eastAsiaTheme="minorEastAsia"/>
                <w:lang w:val="en-US" w:eastAsia="zh-CN"/>
              </w:rPr>
              <w:t xml:space="preserve">back-to-back DL/UL </w:t>
            </w:r>
            <w:r>
              <w:rPr>
                <w:rFonts w:eastAsiaTheme="minorEastAsia"/>
                <w:lang w:val="en-US" w:eastAsia="zh-CN"/>
              </w:rPr>
              <w:t>transmission/reception on</w:t>
            </w:r>
            <w:r w:rsidRPr="00650785">
              <w:rPr>
                <w:rFonts w:eastAsiaTheme="minorEastAsia"/>
                <w:lang w:val="en-US" w:eastAsia="zh-CN"/>
              </w:rPr>
              <w:t xml:space="preserve"> invalid symbol determination; </w:t>
            </w:r>
            <w:r>
              <w:rPr>
                <w:rFonts w:eastAsiaTheme="minorEastAsia"/>
                <w:lang w:val="en-US" w:eastAsia="zh-CN"/>
              </w:rPr>
              <w:t xml:space="preserve">The </w:t>
            </w:r>
            <w:r w:rsidRPr="00650785">
              <w:rPr>
                <w:rFonts w:eastAsiaTheme="minorEastAsia"/>
                <w:lang w:val="en-US" w:eastAsia="zh-CN"/>
              </w:rPr>
              <w:t>second correction is not necessary since RedCap does not support CA</w:t>
            </w:r>
            <w:r>
              <w:rPr>
                <w:rFonts w:eastAsiaTheme="minorEastAsia"/>
                <w:lang w:val="en-US" w:eastAsia="zh-CN"/>
              </w:rPr>
              <w:t xml:space="preserve"> or half-duplex CA</w:t>
            </w:r>
            <w:r w:rsidRPr="00650785">
              <w:rPr>
                <w:rFonts w:eastAsiaTheme="minorEastAsia"/>
                <w:lang w:val="en-US" w:eastAsia="zh-CN"/>
              </w:rPr>
              <w:t>.</w:t>
            </w:r>
          </w:p>
        </w:tc>
      </w:tr>
      <w:tr w:rsidR="000256DC" w14:paraId="61484BB7" w14:textId="77777777" w:rsidTr="007C1B14">
        <w:tc>
          <w:tcPr>
            <w:tcW w:w="1479" w:type="dxa"/>
          </w:tcPr>
          <w:p w14:paraId="2EF5DD23" w14:textId="69F534F9"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9314F7F" w14:textId="7EFE31CF"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3C3956C" w14:textId="78C9CDFA"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68DED9B6" w14:textId="77777777" w:rsidTr="007C1B14">
        <w:tc>
          <w:tcPr>
            <w:tcW w:w="1479" w:type="dxa"/>
          </w:tcPr>
          <w:p w14:paraId="21E32EE5" w14:textId="102E589A" w:rsidR="0000064B" w:rsidRDefault="0000064B" w:rsidP="0000064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38AD7BE" w14:textId="5D09BB86" w:rsidR="0000064B" w:rsidRDefault="0000064B" w:rsidP="0000064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083519E" w14:textId="77777777" w:rsidR="0000064B" w:rsidRDefault="0000064B" w:rsidP="0000064B">
            <w:pPr>
              <w:rPr>
                <w:rFonts w:eastAsiaTheme="minorEastAsia"/>
                <w:lang w:val="en-US" w:eastAsia="zh-CN"/>
              </w:rPr>
            </w:pPr>
          </w:p>
        </w:tc>
      </w:tr>
      <w:tr w:rsidR="00A35519" w14:paraId="6170FF61" w14:textId="77777777" w:rsidTr="007C1B14">
        <w:tc>
          <w:tcPr>
            <w:tcW w:w="1479" w:type="dxa"/>
          </w:tcPr>
          <w:p w14:paraId="4E51F700" w14:textId="60CEC4FB" w:rsidR="00A35519" w:rsidRDefault="00A35519" w:rsidP="0000064B">
            <w:pPr>
              <w:rPr>
                <w:rFonts w:eastAsiaTheme="minorEastAsia"/>
                <w:lang w:val="en-US" w:eastAsia="zh-CN"/>
              </w:rPr>
            </w:pPr>
            <w:r>
              <w:rPr>
                <w:rFonts w:eastAsiaTheme="minorEastAsia"/>
                <w:lang w:val="en-US" w:eastAsia="zh-CN"/>
              </w:rPr>
              <w:t>Nokia, NSB</w:t>
            </w:r>
          </w:p>
        </w:tc>
        <w:tc>
          <w:tcPr>
            <w:tcW w:w="1372" w:type="dxa"/>
          </w:tcPr>
          <w:p w14:paraId="397DA8EC" w14:textId="575CC8BA" w:rsidR="00A35519" w:rsidRDefault="00A35519"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24C62B1F" w14:textId="77777777" w:rsidR="00A35519" w:rsidRDefault="00A35519" w:rsidP="0000064B">
            <w:pPr>
              <w:rPr>
                <w:rFonts w:eastAsiaTheme="minorEastAsia"/>
                <w:lang w:val="en-US" w:eastAsia="zh-CN"/>
              </w:rPr>
            </w:pPr>
          </w:p>
        </w:tc>
      </w:tr>
    </w:tbl>
    <w:p w14:paraId="2D8D9282" w14:textId="77777777" w:rsidR="006F6D1F" w:rsidRDefault="006F6D1F" w:rsidP="006F6D1F">
      <w:pPr>
        <w:rPr>
          <w:lang w:val="en-US"/>
        </w:rPr>
      </w:pPr>
    </w:p>
    <w:p w14:paraId="40E2151B" w14:textId="2608281D" w:rsidR="00BC071B" w:rsidRDefault="00197D35" w:rsidP="00BC071B">
      <w:pPr>
        <w:pStyle w:val="Heading1"/>
        <w:numPr>
          <w:ilvl w:val="0"/>
          <w:numId w:val="0"/>
        </w:numPr>
        <w:ind w:left="1134" w:hanging="1134"/>
        <w:rPr>
          <w:lang w:val="en-US"/>
        </w:rPr>
      </w:pPr>
      <w:r>
        <w:rPr>
          <w:lang w:val="en-US"/>
        </w:rPr>
        <w:t xml:space="preserve">Issue #6: </w:t>
      </w:r>
      <w:r w:rsidR="00BC071B">
        <w:rPr>
          <w:lang w:val="en-US"/>
        </w:rPr>
        <w:t>PUSCH TDRA misalignment</w:t>
      </w:r>
    </w:p>
    <w:p w14:paraId="3C507B09" w14:textId="2B9EB7A0" w:rsidR="00BC071B" w:rsidRDefault="00BC071B" w:rsidP="00BC071B">
      <w:pPr>
        <w:rPr>
          <w:lang w:val="en-US"/>
        </w:rPr>
      </w:pPr>
      <w:r>
        <w:rPr>
          <w:lang w:val="en-US"/>
        </w:rPr>
        <w:t>Contributions [</w:t>
      </w:r>
      <w:hyperlink r:id="rId52" w:history="1">
        <w:r>
          <w:rPr>
            <w:rStyle w:val="FollowedHyperlink"/>
            <w:lang w:val="en-US"/>
          </w:rPr>
          <w:t>11</w:t>
        </w:r>
      </w:hyperlink>
      <w:r>
        <w:rPr>
          <w:lang w:val="en-US"/>
        </w:rPr>
        <w:t xml:space="preserve"> (section 2.2), </w:t>
      </w:r>
      <w:hyperlink r:id="rId53" w:history="1">
        <w:r w:rsidRPr="008A5B37">
          <w:rPr>
            <w:rStyle w:val="Hyperlink"/>
            <w:lang w:val="en-US"/>
          </w:rPr>
          <w:t>14</w:t>
        </w:r>
      </w:hyperlink>
      <w:r>
        <w:rPr>
          <w:lang w:val="en-US"/>
        </w:rPr>
        <w:t xml:space="preserve">] propose to clarify in </w:t>
      </w:r>
      <w:hyperlink r:id="rId54" w:history="1">
        <w:r>
          <w:rPr>
            <w:rStyle w:val="Hyperlink"/>
            <w:lang w:val="en-US"/>
          </w:rPr>
          <w:t>38.214</w:t>
        </w:r>
      </w:hyperlink>
      <w:r>
        <w:rPr>
          <w:lang w:val="en-US"/>
        </w:rPr>
        <w:t xml:space="preserve"> clause 6.1.2.1.1 which common search space is used when the UE is addressed with TC-RNTI.</w:t>
      </w:r>
      <w:r w:rsidR="0094194D">
        <w:rPr>
          <w:lang w:val="en-US"/>
        </w:rPr>
        <w:t xml:space="preserve"> Note that similar Rel-15 contributions have been submitted in [</w:t>
      </w:r>
      <w:hyperlink r:id="rId55" w:history="1">
        <w:r w:rsidR="0094194D" w:rsidRPr="0094194D">
          <w:rPr>
            <w:rStyle w:val="Hyperlink"/>
            <w:lang w:val="en-US"/>
          </w:rPr>
          <w:t>23</w:t>
        </w:r>
      </w:hyperlink>
      <w:r w:rsidR="0094194D">
        <w:rPr>
          <w:lang w:val="en-US"/>
        </w:rPr>
        <w:t xml:space="preserve">, </w:t>
      </w:r>
      <w:hyperlink r:id="rId56" w:history="1">
        <w:r w:rsidR="0094194D" w:rsidRPr="0094194D">
          <w:rPr>
            <w:rStyle w:val="Hyperlink"/>
            <w:lang w:val="en-US"/>
          </w:rPr>
          <w:t>24</w:t>
        </w:r>
      </w:hyperlink>
      <w:r w:rsidR="0094194D">
        <w:rPr>
          <w:lang w:val="en-US"/>
        </w:rPr>
        <w:t>].</w:t>
      </w:r>
    </w:p>
    <w:p w14:paraId="768CD405" w14:textId="219EA7AB" w:rsidR="00BC071B" w:rsidRDefault="00BC071B" w:rsidP="00BC071B">
      <w:pPr>
        <w:rPr>
          <w:b/>
          <w:bCs/>
          <w:lang w:val="en-US"/>
        </w:rPr>
      </w:pPr>
      <w:r>
        <w:rPr>
          <w:b/>
          <w:lang w:val="en-US"/>
        </w:rPr>
        <w:t xml:space="preserve">FL1 Question </w:t>
      </w:r>
      <w:r w:rsidR="0068325C">
        <w:rPr>
          <w:b/>
          <w:lang w:val="en-US"/>
        </w:rPr>
        <w:t>6</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BC071B" w14:paraId="0840D5F9" w14:textId="77777777" w:rsidTr="007C1B14">
        <w:tc>
          <w:tcPr>
            <w:tcW w:w="1479" w:type="dxa"/>
            <w:shd w:val="clear" w:color="auto" w:fill="D9D9D9" w:themeFill="background1" w:themeFillShade="D9"/>
          </w:tcPr>
          <w:p w14:paraId="13AEB629"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308EFD91"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A25FC4" w14:textId="77777777" w:rsidR="00BC071B" w:rsidRDefault="00BC071B" w:rsidP="007C1B14">
            <w:pPr>
              <w:rPr>
                <w:b/>
                <w:bCs/>
                <w:lang w:val="en-US"/>
              </w:rPr>
            </w:pPr>
            <w:r>
              <w:rPr>
                <w:b/>
                <w:bCs/>
                <w:lang w:val="en-US"/>
              </w:rPr>
              <w:t>Comments</w:t>
            </w:r>
          </w:p>
        </w:tc>
      </w:tr>
      <w:tr w:rsidR="00BC071B" w14:paraId="7065A68D" w14:textId="77777777" w:rsidTr="007C1B14">
        <w:tc>
          <w:tcPr>
            <w:tcW w:w="1479" w:type="dxa"/>
          </w:tcPr>
          <w:p w14:paraId="3A5D56FF" w14:textId="285F7763" w:rsidR="00BC071B" w:rsidRDefault="000C2998" w:rsidP="007C1B14">
            <w:pPr>
              <w:rPr>
                <w:rFonts w:eastAsiaTheme="minorEastAsia"/>
                <w:lang w:val="en-US" w:eastAsia="zh-CN"/>
              </w:rPr>
            </w:pPr>
            <w:r>
              <w:rPr>
                <w:rFonts w:eastAsiaTheme="minorEastAsia"/>
                <w:lang w:val="en-US" w:eastAsia="zh-CN"/>
              </w:rPr>
              <w:t xml:space="preserve">Nordic </w:t>
            </w:r>
          </w:p>
        </w:tc>
        <w:tc>
          <w:tcPr>
            <w:tcW w:w="1372" w:type="dxa"/>
          </w:tcPr>
          <w:p w14:paraId="29DF4E8D" w14:textId="33E02125" w:rsidR="00BC071B" w:rsidRDefault="000C2998"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76D54FDC" w14:textId="4F0EAFCC" w:rsidR="00BC071B" w:rsidRDefault="00BC2B5A" w:rsidP="007C1B14">
            <w:pPr>
              <w:rPr>
                <w:rFonts w:eastAsiaTheme="minorEastAsia"/>
                <w:lang w:val="en-US" w:eastAsia="zh-CN"/>
              </w:rPr>
            </w:pPr>
            <w:r>
              <w:rPr>
                <w:rFonts w:eastAsiaTheme="minorEastAsia"/>
                <w:lang w:val="en-US" w:eastAsia="zh-CN"/>
              </w:rPr>
              <w:t>FFS on how to update the default scheduling Table</w:t>
            </w:r>
          </w:p>
        </w:tc>
      </w:tr>
      <w:tr w:rsidR="007C1B14" w14:paraId="1FBA9C9D" w14:textId="77777777" w:rsidTr="007C1B14">
        <w:tc>
          <w:tcPr>
            <w:tcW w:w="1479" w:type="dxa"/>
          </w:tcPr>
          <w:p w14:paraId="06B36457" w14:textId="77F02AB1"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D0D7C" w14:textId="53A2AF67" w:rsidR="007C1B14" w:rsidRDefault="007C1B14"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30C127A" w14:textId="77777777" w:rsidR="007C1B14" w:rsidRDefault="007C1B14" w:rsidP="007C1B14">
            <w:pPr>
              <w:rPr>
                <w:rFonts w:eastAsia="SimSun"/>
                <w:sz w:val="21"/>
              </w:rPr>
            </w:pPr>
            <w:r w:rsidRPr="007C1B14">
              <w:rPr>
                <w:sz w:val="21"/>
              </w:rPr>
              <w:t>In current Table 6.1.2.1.1-1, the entry of “</w:t>
            </w:r>
            <w:r w:rsidRPr="007C1B14">
              <w:rPr>
                <w:b/>
                <w:sz w:val="21"/>
                <w:u w:val="single"/>
              </w:rPr>
              <w:t>Any common search space not associated with CORESET 0</w:t>
            </w:r>
            <w:r w:rsidRPr="007C1B14">
              <w:rPr>
                <w:sz w:val="21"/>
              </w:rPr>
              <w:t>, DCI format 0_0 in UE specific search space” covers the case for RedCap UEs configured with the separate initial DL BWP</w:t>
            </w:r>
            <w:r w:rsidRPr="007C1B14">
              <w:rPr>
                <w:rFonts w:eastAsia="SimSun"/>
                <w:sz w:val="21"/>
              </w:rPr>
              <w:t xml:space="preserve"> without CORESET#0.</w:t>
            </w:r>
            <w:r>
              <w:rPr>
                <w:rFonts w:eastAsia="SimSun"/>
                <w:sz w:val="21"/>
              </w:rPr>
              <w:t xml:space="preserve"> </w:t>
            </w:r>
          </w:p>
          <w:p w14:paraId="149B2A83" w14:textId="51C18034" w:rsidR="007C1B14" w:rsidRPr="007C1B14" w:rsidRDefault="007C1B14" w:rsidP="007C1B14">
            <w:pPr>
              <w:rPr>
                <w:rFonts w:eastAsiaTheme="minorEastAsia"/>
                <w:sz w:val="21"/>
                <w:lang w:val="en-US" w:eastAsia="zh-CN"/>
              </w:rPr>
            </w:pPr>
            <w:r>
              <w:rPr>
                <w:rFonts w:eastAsiaTheme="minorEastAsia" w:hint="eastAsia"/>
                <w:sz w:val="21"/>
                <w:lang w:val="en-US" w:eastAsia="zh-CN"/>
              </w:rPr>
              <w:t>W</w:t>
            </w:r>
            <w:r>
              <w:rPr>
                <w:rFonts w:eastAsiaTheme="minorEastAsia"/>
                <w:sz w:val="21"/>
                <w:lang w:val="en-US" w:eastAsia="zh-CN"/>
              </w:rPr>
              <w:t xml:space="preserve">e also noticed for non-RedCap UEs, the similar “issue” was discussed in </w:t>
            </w:r>
            <w:r w:rsidR="006F0627" w:rsidRPr="006F0627">
              <w:rPr>
                <w:rFonts w:eastAsiaTheme="minorEastAsia"/>
                <w:sz w:val="21"/>
                <w:lang w:val="en-US" w:eastAsia="zh-CN"/>
              </w:rPr>
              <w:t>R1-2209184</w:t>
            </w:r>
            <w:r w:rsidR="006F0627">
              <w:rPr>
                <w:rFonts w:eastAsiaTheme="minorEastAsia"/>
                <w:sz w:val="21"/>
                <w:lang w:val="en-US" w:eastAsia="zh-CN"/>
              </w:rPr>
              <w:t>, maybe we can also wait for the decision made in AI 7.1.</w:t>
            </w:r>
            <w:r>
              <w:rPr>
                <w:rFonts w:eastAsiaTheme="minorEastAsia"/>
                <w:sz w:val="21"/>
                <w:lang w:val="en-US" w:eastAsia="zh-CN"/>
              </w:rPr>
              <w:t xml:space="preserve"> </w:t>
            </w:r>
          </w:p>
        </w:tc>
      </w:tr>
      <w:tr w:rsidR="000256DC" w14:paraId="078FBC09" w14:textId="77777777" w:rsidTr="007C1B14">
        <w:tc>
          <w:tcPr>
            <w:tcW w:w="1479" w:type="dxa"/>
          </w:tcPr>
          <w:p w14:paraId="5516EF47" w14:textId="5F900AAB"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BE65221" w14:textId="33F62926"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DE9A5EF" w14:textId="05956748" w:rsidR="000256DC" w:rsidRDefault="000256DC" w:rsidP="007C1B14">
            <w:pPr>
              <w:rPr>
                <w:rFonts w:eastAsiaTheme="minorEastAsia"/>
                <w:lang w:val="en-US" w:eastAsia="zh-CN"/>
              </w:rPr>
            </w:pPr>
            <w:r>
              <w:rPr>
                <w:rFonts w:eastAsiaTheme="minorEastAsia" w:hint="eastAsia"/>
                <w:lang w:val="en-US" w:eastAsia="zh-CN"/>
              </w:rPr>
              <w:t>Prefer to wait until the discussion for Rel-15 CR is clear.</w:t>
            </w:r>
          </w:p>
        </w:tc>
      </w:tr>
      <w:tr w:rsidR="0000064B" w14:paraId="2EE95F1A" w14:textId="77777777" w:rsidTr="007C1B14">
        <w:tc>
          <w:tcPr>
            <w:tcW w:w="1479" w:type="dxa"/>
          </w:tcPr>
          <w:p w14:paraId="6C224AAE" w14:textId="28551AC8" w:rsidR="0000064B" w:rsidRDefault="0000064B" w:rsidP="007C1B14">
            <w:pPr>
              <w:rPr>
                <w:rFonts w:eastAsiaTheme="minorEastAsia"/>
                <w:lang w:val="en-US" w:eastAsia="zh-CN"/>
              </w:rPr>
            </w:pPr>
            <w:r>
              <w:rPr>
                <w:rFonts w:eastAsiaTheme="minorEastAsia"/>
                <w:lang w:val="en-US" w:eastAsia="zh-CN"/>
              </w:rPr>
              <w:t>Spreadtrum</w:t>
            </w:r>
          </w:p>
        </w:tc>
        <w:tc>
          <w:tcPr>
            <w:tcW w:w="1372" w:type="dxa"/>
          </w:tcPr>
          <w:p w14:paraId="7A97E4ED" w14:textId="58C59554"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303651B5" w14:textId="271D1063" w:rsidR="0000064B" w:rsidRDefault="0000064B" w:rsidP="007C1B14">
            <w:pPr>
              <w:rPr>
                <w:rFonts w:eastAsiaTheme="minorEastAsia"/>
                <w:lang w:val="en-US" w:eastAsia="zh-CN"/>
              </w:rPr>
            </w:pPr>
            <w:r>
              <w:rPr>
                <w:rFonts w:eastAsiaTheme="minorEastAsia" w:hint="eastAsia"/>
                <w:lang w:val="en-US" w:eastAsia="zh-CN"/>
              </w:rPr>
              <w:t>I</w:t>
            </w:r>
            <w:r>
              <w:rPr>
                <w:rFonts w:eastAsiaTheme="minorEastAsia"/>
                <w:lang w:val="en-US" w:eastAsia="zh-CN"/>
              </w:rPr>
              <w:t>f the R15 CR has the similar issue, we can wait for the decision of the R15 CR</w:t>
            </w:r>
          </w:p>
        </w:tc>
      </w:tr>
      <w:tr w:rsidR="00364E46" w14:paraId="097518F2" w14:textId="77777777" w:rsidTr="007C1B14">
        <w:tc>
          <w:tcPr>
            <w:tcW w:w="1479" w:type="dxa"/>
          </w:tcPr>
          <w:p w14:paraId="375FE22E" w14:textId="017F1BBE" w:rsidR="00364E46" w:rsidRDefault="00364E46" w:rsidP="007C1B14">
            <w:pPr>
              <w:rPr>
                <w:rFonts w:eastAsiaTheme="minorEastAsia"/>
                <w:lang w:val="en-US" w:eastAsia="zh-CN"/>
              </w:rPr>
            </w:pPr>
            <w:r>
              <w:rPr>
                <w:rFonts w:eastAsiaTheme="minorEastAsia"/>
                <w:lang w:val="en-US" w:eastAsia="zh-CN"/>
              </w:rPr>
              <w:t>Nokia, NSB</w:t>
            </w:r>
          </w:p>
        </w:tc>
        <w:tc>
          <w:tcPr>
            <w:tcW w:w="1372" w:type="dxa"/>
          </w:tcPr>
          <w:p w14:paraId="7474C3CB" w14:textId="59FD73EF" w:rsidR="00364E46" w:rsidRDefault="00364E46"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3E882EB8" w14:textId="42A9FA92" w:rsidR="00364E46" w:rsidRDefault="001248CF" w:rsidP="007C1B14">
            <w:pPr>
              <w:rPr>
                <w:rFonts w:eastAsiaTheme="minorEastAsia"/>
                <w:lang w:val="en-US" w:eastAsia="zh-CN"/>
              </w:rPr>
            </w:pPr>
            <w:r>
              <w:rPr>
                <w:rFonts w:eastAsiaTheme="minorEastAsia"/>
                <w:lang w:val="en-US" w:eastAsia="zh-CN"/>
              </w:rPr>
              <w:t>Pending outcome of similar R15 CR</w:t>
            </w:r>
            <w:r w:rsidR="00774EF4">
              <w:rPr>
                <w:rFonts w:eastAsiaTheme="minorEastAsia"/>
                <w:lang w:val="en-US" w:eastAsia="zh-CN"/>
              </w:rPr>
              <w:t>, which we believe is applicable to all UEs, not just RedCap devices.</w:t>
            </w:r>
          </w:p>
        </w:tc>
      </w:tr>
    </w:tbl>
    <w:p w14:paraId="302D62A3" w14:textId="77777777" w:rsidR="00BC071B" w:rsidRDefault="00BC071B" w:rsidP="00BC071B">
      <w:pPr>
        <w:rPr>
          <w:lang w:val="en-US"/>
        </w:rPr>
      </w:pPr>
    </w:p>
    <w:p w14:paraId="7A9AB6D0" w14:textId="3022E944" w:rsidR="00435326" w:rsidRDefault="00197D35" w:rsidP="00435326">
      <w:pPr>
        <w:pStyle w:val="Heading1"/>
        <w:numPr>
          <w:ilvl w:val="0"/>
          <w:numId w:val="0"/>
        </w:numPr>
        <w:ind w:left="1134" w:hanging="1134"/>
        <w:rPr>
          <w:lang w:val="en-US"/>
        </w:rPr>
      </w:pPr>
      <w:r>
        <w:rPr>
          <w:lang w:val="en-US"/>
        </w:rPr>
        <w:t xml:space="preserve">Issue #7: </w:t>
      </w:r>
      <w:r w:rsidR="00435326">
        <w:rPr>
          <w:lang w:val="en-US"/>
        </w:rPr>
        <w:t>Maximum UL BWP bandwidth</w:t>
      </w:r>
    </w:p>
    <w:p w14:paraId="1C643D8E" w14:textId="77777777" w:rsidR="00435326" w:rsidRPr="00723078" w:rsidRDefault="00435326" w:rsidP="00435326">
      <w:pPr>
        <w:rPr>
          <w:lang w:val="en-US"/>
        </w:rPr>
      </w:pPr>
      <w:r>
        <w:rPr>
          <w:rFonts w:eastAsia="Yu Mincho"/>
          <w:lang w:val="en-US" w:eastAsia="ja-JP"/>
        </w:rPr>
        <w:t xml:space="preserve">Contribution </w:t>
      </w:r>
      <w:r>
        <w:rPr>
          <w:lang w:val="en-US"/>
        </w:rPr>
        <w:t>[</w:t>
      </w:r>
      <w:hyperlink r:id="rId57" w:history="1">
        <w:r w:rsidRPr="000B630F">
          <w:rPr>
            <w:rStyle w:val="Hyperlink"/>
            <w:lang w:val="en-US"/>
          </w:rPr>
          <w:t>6</w:t>
        </w:r>
      </w:hyperlink>
      <w:r>
        <w:rPr>
          <w:lang w:val="en-US"/>
        </w:rPr>
        <w:t>]</w:t>
      </w:r>
      <w:r>
        <w:rPr>
          <w:rFonts w:eastAsia="Yu Mincho"/>
          <w:lang w:val="en-US" w:eastAsia="ja-JP"/>
        </w:rPr>
        <w:t xml:space="preserve"> proposes to clarify in </w:t>
      </w:r>
      <w:hyperlink r:id="rId58"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4C9A2AF4" w14:textId="4B0F84CB" w:rsidR="00435326" w:rsidRDefault="00435326" w:rsidP="00435326">
      <w:pPr>
        <w:rPr>
          <w:b/>
          <w:bCs/>
          <w:lang w:val="en-US"/>
        </w:rPr>
      </w:pPr>
      <w:r>
        <w:rPr>
          <w:b/>
          <w:lang w:val="en-US"/>
        </w:rPr>
        <w:t xml:space="preserve">FL1 Question </w:t>
      </w:r>
      <w:r w:rsidR="0068325C">
        <w:rPr>
          <w:b/>
          <w:lang w:val="en-US"/>
        </w:rPr>
        <w:t>7</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35326" w14:paraId="1A7B95B6" w14:textId="77777777" w:rsidTr="007C1B14">
        <w:tc>
          <w:tcPr>
            <w:tcW w:w="1479" w:type="dxa"/>
            <w:shd w:val="clear" w:color="auto" w:fill="D9D9D9" w:themeFill="background1" w:themeFillShade="D9"/>
          </w:tcPr>
          <w:p w14:paraId="516EBF96" w14:textId="77777777" w:rsidR="00435326" w:rsidRDefault="00435326" w:rsidP="007C1B14">
            <w:pPr>
              <w:rPr>
                <w:b/>
                <w:bCs/>
                <w:lang w:val="en-US"/>
              </w:rPr>
            </w:pPr>
            <w:r>
              <w:rPr>
                <w:b/>
                <w:bCs/>
                <w:lang w:val="en-US"/>
              </w:rPr>
              <w:t>Company</w:t>
            </w:r>
          </w:p>
        </w:tc>
        <w:tc>
          <w:tcPr>
            <w:tcW w:w="1372" w:type="dxa"/>
            <w:shd w:val="clear" w:color="auto" w:fill="D9D9D9" w:themeFill="background1" w:themeFillShade="D9"/>
          </w:tcPr>
          <w:p w14:paraId="20B8BB61" w14:textId="77777777" w:rsidR="00435326" w:rsidRDefault="00435326" w:rsidP="007C1B14">
            <w:pPr>
              <w:rPr>
                <w:b/>
                <w:bCs/>
                <w:lang w:val="en-US"/>
              </w:rPr>
            </w:pPr>
            <w:r>
              <w:rPr>
                <w:b/>
                <w:bCs/>
                <w:lang w:val="en-US"/>
              </w:rPr>
              <w:t>Priority</w:t>
            </w:r>
          </w:p>
        </w:tc>
        <w:tc>
          <w:tcPr>
            <w:tcW w:w="6780" w:type="dxa"/>
            <w:shd w:val="clear" w:color="auto" w:fill="D9D9D9" w:themeFill="background1" w:themeFillShade="D9"/>
          </w:tcPr>
          <w:p w14:paraId="69F94291" w14:textId="77777777" w:rsidR="00435326" w:rsidRDefault="00435326" w:rsidP="007C1B14">
            <w:pPr>
              <w:rPr>
                <w:b/>
                <w:bCs/>
                <w:lang w:val="en-US"/>
              </w:rPr>
            </w:pPr>
            <w:r>
              <w:rPr>
                <w:b/>
                <w:bCs/>
                <w:lang w:val="en-US"/>
              </w:rPr>
              <w:t>Comments</w:t>
            </w:r>
          </w:p>
        </w:tc>
      </w:tr>
      <w:tr w:rsidR="00435326" w14:paraId="645B87E3" w14:textId="77777777" w:rsidTr="007C1B14">
        <w:tc>
          <w:tcPr>
            <w:tcW w:w="1479" w:type="dxa"/>
          </w:tcPr>
          <w:p w14:paraId="122B2336" w14:textId="1BB0F35F" w:rsidR="00435326" w:rsidRDefault="00BC2B5A" w:rsidP="007C1B14">
            <w:pPr>
              <w:rPr>
                <w:rFonts w:eastAsiaTheme="minorEastAsia"/>
                <w:lang w:val="en-US" w:eastAsia="zh-CN"/>
              </w:rPr>
            </w:pPr>
            <w:r>
              <w:rPr>
                <w:rFonts w:eastAsiaTheme="minorEastAsia"/>
                <w:lang w:val="en-US" w:eastAsia="zh-CN"/>
              </w:rPr>
              <w:t>Nordic</w:t>
            </w:r>
          </w:p>
        </w:tc>
        <w:tc>
          <w:tcPr>
            <w:tcW w:w="1372" w:type="dxa"/>
          </w:tcPr>
          <w:p w14:paraId="1BF29C05" w14:textId="0323F946" w:rsidR="00435326" w:rsidRDefault="00B76FCF"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455837A5" w14:textId="3FB8CF6E" w:rsidR="00435326" w:rsidRDefault="00B76FCF" w:rsidP="007C1B14">
            <w:pPr>
              <w:rPr>
                <w:rFonts w:eastAsiaTheme="minorEastAsia"/>
                <w:lang w:val="en-US" w:eastAsia="zh-CN"/>
              </w:rPr>
            </w:pPr>
            <w:r>
              <w:rPr>
                <w:rFonts w:eastAsiaTheme="minorEastAsia"/>
                <w:lang w:val="en-US" w:eastAsia="zh-CN"/>
              </w:rPr>
              <w:t xml:space="preserve">It is kind of obvious that UE should not be </w:t>
            </w:r>
            <w:r w:rsidR="00D0164F">
              <w:rPr>
                <w:rFonts w:eastAsiaTheme="minorEastAsia"/>
                <w:lang w:val="en-US" w:eastAsia="zh-CN"/>
              </w:rPr>
              <w:t>configured with BWP larger than it supports.</w:t>
            </w:r>
            <w:r w:rsidR="009B2A40">
              <w:rPr>
                <w:rFonts w:eastAsiaTheme="minorEastAsia"/>
                <w:lang w:val="en-US" w:eastAsia="zh-CN"/>
              </w:rPr>
              <w:t xml:space="preserve"> </w:t>
            </w:r>
          </w:p>
        </w:tc>
      </w:tr>
      <w:tr w:rsidR="006F0627" w14:paraId="00B8F209" w14:textId="77777777" w:rsidTr="007C1B14">
        <w:tc>
          <w:tcPr>
            <w:tcW w:w="1479" w:type="dxa"/>
          </w:tcPr>
          <w:p w14:paraId="2678EC3A" w14:textId="0AF4526B" w:rsidR="006F0627" w:rsidRDefault="006F0627" w:rsidP="006F06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80B41F8" w14:textId="30CDC55E" w:rsidR="006F0627" w:rsidRDefault="006F0627"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32EE72DA" w14:textId="6412707F" w:rsidR="006F0627" w:rsidRDefault="006F0627" w:rsidP="006F06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0256DC" w14:paraId="67F58704" w14:textId="77777777" w:rsidTr="007C1B14">
        <w:tc>
          <w:tcPr>
            <w:tcW w:w="1479" w:type="dxa"/>
          </w:tcPr>
          <w:p w14:paraId="5229F8C4" w14:textId="2CD567E7" w:rsidR="000256DC" w:rsidRDefault="000256DC" w:rsidP="006F0627">
            <w:pPr>
              <w:rPr>
                <w:rFonts w:eastAsiaTheme="minorEastAsia"/>
                <w:lang w:val="en-US" w:eastAsia="zh-CN"/>
              </w:rPr>
            </w:pPr>
            <w:r>
              <w:rPr>
                <w:rFonts w:eastAsiaTheme="minorEastAsia" w:hint="eastAsia"/>
                <w:lang w:val="en-US" w:eastAsia="zh-CN"/>
              </w:rPr>
              <w:t>CATT</w:t>
            </w:r>
          </w:p>
        </w:tc>
        <w:tc>
          <w:tcPr>
            <w:tcW w:w="1372" w:type="dxa"/>
          </w:tcPr>
          <w:p w14:paraId="2F396B92" w14:textId="0D0B8234" w:rsidR="000256DC" w:rsidRDefault="000256DC"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8E0825A" w14:textId="076DEC74" w:rsidR="000256DC" w:rsidRDefault="000256DC" w:rsidP="000256DC">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00064B" w14:paraId="478E8E56" w14:textId="77777777" w:rsidTr="007C1B14">
        <w:tc>
          <w:tcPr>
            <w:tcW w:w="1479" w:type="dxa"/>
          </w:tcPr>
          <w:p w14:paraId="451ADC0B" w14:textId="459F769B" w:rsidR="0000064B" w:rsidRDefault="0000064B" w:rsidP="006F06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786B89" w14:textId="3A2B2DD6" w:rsidR="0000064B" w:rsidRDefault="0000064B" w:rsidP="006F062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0C242EE" w14:textId="77777777" w:rsidR="0000064B" w:rsidRDefault="0000064B" w:rsidP="000256DC">
            <w:pPr>
              <w:rPr>
                <w:rFonts w:eastAsiaTheme="minorEastAsia"/>
                <w:lang w:val="en-US" w:eastAsia="zh-CN"/>
              </w:rPr>
            </w:pPr>
          </w:p>
        </w:tc>
      </w:tr>
      <w:tr w:rsidR="001248CF" w14:paraId="4FF6501F" w14:textId="77777777" w:rsidTr="007C1B14">
        <w:tc>
          <w:tcPr>
            <w:tcW w:w="1479" w:type="dxa"/>
          </w:tcPr>
          <w:p w14:paraId="445F74D3" w14:textId="3CCE6C6B" w:rsidR="001248CF" w:rsidRDefault="001248CF" w:rsidP="006F0627">
            <w:pPr>
              <w:rPr>
                <w:rFonts w:eastAsiaTheme="minorEastAsia"/>
                <w:lang w:val="en-US" w:eastAsia="zh-CN"/>
              </w:rPr>
            </w:pPr>
            <w:r>
              <w:rPr>
                <w:rFonts w:eastAsiaTheme="minorEastAsia"/>
                <w:lang w:val="en-US" w:eastAsia="zh-CN"/>
              </w:rPr>
              <w:t>Nokia, NSB</w:t>
            </w:r>
          </w:p>
        </w:tc>
        <w:tc>
          <w:tcPr>
            <w:tcW w:w="1372" w:type="dxa"/>
          </w:tcPr>
          <w:p w14:paraId="1D118916" w14:textId="7ED94046" w:rsidR="001248CF" w:rsidRDefault="00DF252F"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4C4E0F1" w14:textId="5AD4DEAB" w:rsidR="001248CF" w:rsidRDefault="00847B4C" w:rsidP="000256DC">
            <w:pPr>
              <w:rPr>
                <w:rFonts w:eastAsiaTheme="minorEastAsia"/>
                <w:lang w:val="en-US" w:eastAsia="zh-CN"/>
              </w:rPr>
            </w:pPr>
            <w:r>
              <w:rPr>
                <w:rFonts w:eastAsiaTheme="minorEastAsia"/>
                <w:lang w:val="en-US" w:eastAsia="zh-CN"/>
              </w:rPr>
              <w:t>We are fine with the correction.</w:t>
            </w:r>
          </w:p>
        </w:tc>
      </w:tr>
    </w:tbl>
    <w:p w14:paraId="514999DD" w14:textId="77777777" w:rsidR="00435326" w:rsidRDefault="00435326" w:rsidP="00435326">
      <w:pPr>
        <w:rPr>
          <w:lang w:val="en-US" w:eastAsia="ja-JP"/>
        </w:rPr>
      </w:pPr>
    </w:p>
    <w:p w14:paraId="0CB29E0C" w14:textId="527B4C6E" w:rsidR="00BC071B" w:rsidRDefault="00197D35" w:rsidP="00BC071B">
      <w:pPr>
        <w:pStyle w:val="Heading1"/>
        <w:numPr>
          <w:ilvl w:val="0"/>
          <w:numId w:val="0"/>
        </w:numPr>
        <w:ind w:left="1134" w:hanging="1134"/>
        <w:rPr>
          <w:lang w:val="en-US"/>
        </w:rPr>
      </w:pPr>
      <w:r>
        <w:rPr>
          <w:lang w:val="en-US"/>
        </w:rPr>
        <w:t xml:space="preserve">Issue #8: </w:t>
      </w:r>
      <w:r w:rsidR="00BC071B">
        <w:rPr>
          <w:lang w:val="en-US"/>
        </w:rPr>
        <w:t>Msg1/MsgA retransmission timeline</w:t>
      </w:r>
    </w:p>
    <w:p w14:paraId="3B65F62C" w14:textId="77777777" w:rsidR="00BC071B" w:rsidRDefault="00BC071B" w:rsidP="00BC071B">
      <w:pPr>
        <w:rPr>
          <w:lang w:val="en-US" w:eastAsia="ja-JP"/>
        </w:rPr>
      </w:pPr>
      <w:r>
        <w:rPr>
          <w:lang w:val="en-US" w:eastAsia="ja-JP"/>
        </w:rPr>
        <w:t xml:space="preserve">Contribution </w:t>
      </w:r>
      <w:r>
        <w:rPr>
          <w:lang w:val="en-US"/>
        </w:rPr>
        <w:t>[</w:t>
      </w:r>
      <w:hyperlink r:id="rId59" w:history="1">
        <w:r w:rsidRPr="00E650CE">
          <w:rPr>
            <w:rStyle w:val="Hyperlink"/>
            <w:lang w:val="en-US"/>
          </w:rPr>
          <w:t>21</w:t>
        </w:r>
      </w:hyperlink>
      <w:r>
        <w:rPr>
          <w:lang w:val="en-US"/>
        </w:rPr>
        <w:t xml:space="preserve"> </w:t>
      </w:r>
      <w:r>
        <w:rPr>
          <w:lang w:val="en-US" w:eastAsia="ja-JP"/>
        </w:rPr>
        <w:t>(section 2)] proposes to add text about the Msg1/MsgA retransmission timeline</w:t>
      </w:r>
      <w:r w:rsidRPr="00C4120A">
        <w:rPr>
          <w:lang w:val="en-US" w:eastAsia="ja-JP"/>
        </w:rPr>
        <w:t xml:space="preserve"> </w:t>
      </w:r>
      <w:r>
        <w:rPr>
          <w:lang w:val="en-US" w:eastAsia="ja-JP"/>
        </w:rPr>
        <w:t xml:space="preserve">for the case when a RedCap UE performs random access on an active DL BWP with SSB in </w:t>
      </w:r>
      <w:hyperlink r:id="rId60"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51A1B838" w14:textId="45E15F7C" w:rsidR="00BC071B" w:rsidRDefault="00BC071B" w:rsidP="00BC071B">
      <w:pPr>
        <w:rPr>
          <w:b/>
          <w:bCs/>
          <w:lang w:val="en-US"/>
        </w:rPr>
      </w:pPr>
      <w:r>
        <w:rPr>
          <w:b/>
          <w:lang w:val="en-US"/>
        </w:rPr>
        <w:t xml:space="preserve">FL1 Question </w:t>
      </w:r>
      <w:r w:rsidR="0068325C">
        <w:rPr>
          <w:b/>
          <w:lang w:val="en-US"/>
        </w:rPr>
        <w:t>8</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BC071B" w14:paraId="6403DDB9" w14:textId="77777777" w:rsidTr="007C1B14">
        <w:tc>
          <w:tcPr>
            <w:tcW w:w="1479" w:type="dxa"/>
            <w:shd w:val="clear" w:color="auto" w:fill="D9D9D9" w:themeFill="background1" w:themeFillShade="D9"/>
          </w:tcPr>
          <w:p w14:paraId="44252C10"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611834FB"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B572D9" w14:textId="77777777" w:rsidR="00BC071B" w:rsidRDefault="00BC071B" w:rsidP="007C1B14">
            <w:pPr>
              <w:rPr>
                <w:b/>
                <w:bCs/>
                <w:lang w:val="en-US"/>
              </w:rPr>
            </w:pPr>
            <w:r>
              <w:rPr>
                <w:b/>
                <w:bCs/>
                <w:lang w:val="en-US"/>
              </w:rPr>
              <w:t>Comments</w:t>
            </w:r>
          </w:p>
        </w:tc>
      </w:tr>
      <w:tr w:rsidR="00BC071B" w14:paraId="1F34BDCF" w14:textId="77777777" w:rsidTr="007C1B14">
        <w:tc>
          <w:tcPr>
            <w:tcW w:w="1479" w:type="dxa"/>
          </w:tcPr>
          <w:p w14:paraId="035DFBD2" w14:textId="2C127A10" w:rsidR="00BC071B" w:rsidRDefault="00E356FC" w:rsidP="007C1B14">
            <w:pPr>
              <w:rPr>
                <w:rFonts w:eastAsiaTheme="minorEastAsia"/>
                <w:lang w:val="en-US" w:eastAsia="zh-CN"/>
              </w:rPr>
            </w:pPr>
            <w:r>
              <w:rPr>
                <w:rFonts w:eastAsiaTheme="minorEastAsia"/>
                <w:lang w:val="en-US" w:eastAsia="zh-CN"/>
              </w:rPr>
              <w:t xml:space="preserve">Nordic </w:t>
            </w:r>
          </w:p>
        </w:tc>
        <w:tc>
          <w:tcPr>
            <w:tcW w:w="1372" w:type="dxa"/>
          </w:tcPr>
          <w:p w14:paraId="47925332" w14:textId="7DB1AF72" w:rsidR="00BC071B" w:rsidRDefault="00E356F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38E8FF0" w14:textId="1A1FEA3D" w:rsidR="00BC071B" w:rsidRDefault="00E356FC" w:rsidP="007C1B14">
            <w:pPr>
              <w:rPr>
                <w:rFonts w:eastAsiaTheme="minorEastAsia"/>
                <w:lang w:val="en-US" w:eastAsia="zh-CN"/>
              </w:rPr>
            </w:pPr>
            <w:r>
              <w:rPr>
                <w:rFonts w:eastAsiaTheme="minorEastAsia"/>
                <w:lang w:val="en-US" w:eastAsia="zh-CN"/>
              </w:rPr>
              <w:t>We had hard time to identify</w:t>
            </w:r>
            <w:r w:rsidR="004B3285">
              <w:rPr>
                <w:rFonts w:eastAsiaTheme="minorEastAsia"/>
                <w:lang w:val="en-US" w:eastAsia="zh-CN"/>
              </w:rPr>
              <w:t xml:space="preserve"> in the CR</w:t>
            </w:r>
            <w:r>
              <w:rPr>
                <w:rFonts w:eastAsiaTheme="minorEastAsia"/>
                <w:lang w:val="en-US" w:eastAsia="zh-CN"/>
              </w:rPr>
              <w:t xml:space="preserve"> what suppose to be different </w:t>
            </w:r>
            <w:r w:rsidR="004B3285">
              <w:rPr>
                <w:rFonts w:eastAsiaTheme="minorEastAsia"/>
                <w:lang w:val="en-US" w:eastAsia="zh-CN"/>
              </w:rPr>
              <w:t>from legacy behaviour.</w:t>
            </w:r>
          </w:p>
        </w:tc>
      </w:tr>
      <w:tr w:rsidR="000256DC" w14:paraId="5B8155DC" w14:textId="77777777" w:rsidTr="007C1B14">
        <w:tc>
          <w:tcPr>
            <w:tcW w:w="1479" w:type="dxa"/>
          </w:tcPr>
          <w:p w14:paraId="45627CF3" w14:textId="553BB0E4"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E604C71" w14:textId="6DFE036D"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F6186E7" w14:textId="77777777" w:rsidR="000256DC" w:rsidRDefault="000256DC" w:rsidP="007C1B14">
            <w:pPr>
              <w:rPr>
                <w:rFonts w:eastAsiaTheme="minorEastAsia"/>
                <w:lang w:val="en-US" w:eastAsia="zh-CN"/>
              </w:rPr>
            </w:pPr>
          </w:p>
        </w:tc>
      </w:tr>
      <w:tr w:rsidR="00BC071B" w14:paraId="36DD9B2E" w14:textId="77777777" w:rsidTr="007C1B14">
        <w:tc>
          <w:tcPr>
            <w:tcW w:w="1479" w:type="dxa"/>
          </w:tcPr>
          <w:p w14:paraId="0BC7C233" w14:textId="38E7BB9B" w:rsidR="00BC071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71D9E0" w14:textId="1F69E1BF" w:rsidR="00BC071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6FC01474" w14:textId="058BAC4B" w:rsidR="00BC071B" w:rsidRDefault="0000064B" w:rsidP="007C1B14">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00064B" w14:paraId="72F91B15" w14:textId="77777777" w:rsidTr="007C1B14">
        <w:tc>
          <w:tcPr>
            <w:tcW w:w="1479" w:type="dxa"/>
          </w:tcPr>
          <w:p w14:paraId="0081B0CD" w14:textId="2AE8C114" w:rsidR="0000064B" w:rsidRDefault="00DF252F" w:rsidP="007C1B14">
            <w:pPr>
              <w:rPr>
                <w:rFonts w:eastAsiaTheme="minorEastAsia"/>
                <w:lang w:val="en-US" w:eastAsia="zh-CN"/>
              </w:rPr>
            </w:pPr>
            <w:r>
              <w:rPr>
                <w:rFonts w:eastAsiaTheme="minorEastAsia"/>
                <w:lang w:val="en-US" w:eastAsia="zh-CN"/>
              </w:rPr>
              <w:t>Nokia, NSB</w:t>
            </w:r>
          </w:p>
        </w:tc>
        <w:tc>
          <w:tcPr>
            <w:tcW w:w="1372" w:type="dxa"/>
          </w:tcPr>
          <w:p w14:paraId="0A6853C9" w14:textId="4A5D91D3" w:rsidR="0000064B" w:rsidRDefault="00261A2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F62F90C" w14:textId="77777777" w:rsidR="0000064B" w:rsidRDefault="0000064B" w:rsidP="007C1B14">
            <w:pPr>
              <w:rPr>
                <w:rFonts w:eastAsiaTheme="minorEastAsia"/>
                <w:lang w:val="en-US" w:eastAsia="zh-CN"/>
              </w:rPr>
            </w:pPr>
          </w:p>
        </w:tc>
      </w:tr>
    </w:tbl>
    <w:p w14:paraId="6E97030F" w14:textId="77777777" w:rsidR="00BC071B" w:rsidRDefault="00BC071B" w:rsidP="00BC071B">
      <w:pPr>
        <w:rPr>
          <w:lang w:val="en-US"/>
        </w:rPr>
      </w:pPr>
    </w:p>
    <w:p w14:paraId="0336A142" w14:textId="0479AEC7" w:rsidR="00877528" w:rsidRDefault="00197D35">
      <w:pPr>
        <w:pStyle w:val="Heading1"/>
        <w:numPr>
          <w:ilvl w:val="0"/>
          <w:numId w:val="0"/>
        </w:numPr>
        <w:ind w:left="1134" w:hanging="1134"/>
        <w:rPr>
          <w:lang w:val="en-US"/>
        </w:rPr>
      </w:pPr>
      <w:r>
        <w:rPr>
          <w:lang w:val="en-US"/>
        </w:rPr>
        <w:t xml:space="preserve">Issue #9: </w:t>
      </w:r>
      <w:r w:rsidR="0019686F">
        <w:rPr>
          <w:lang w:val="en-US"/>
        </w:rPr>
        <w:t>SDT operation</w:t>
      </w:r>
    </w:p>
    <w:p w14:paraId="61D51A12" w14:textId="08EF06CB" w:rsidR="00877528" w:rsidRDefault="0019686F">
      <w:pPr>
        <w:rPr>
          <w:lang w:val="en-US"/>
        </w:rPr>
      </w:pPr>
      <w:r>
        <w:rPr>
          <w:lang w:val="en-US"/>
        </w:rPr>
        <w:t>Contribution [</w:t>
      </w:r>
      <w:hyperlink r:id="rId61" w:history="1">
        <w:r w:rsidR="003938CB">
          <w:rPr>
            <w:rStyle w:val="FollowedHyperlink"/>
            <w:lang w:val="en-US"/>
          </w:rPr>
          <w:t>11</w:t>
        </w:r>
      </w:hyperlink>
      <w:r>
        <w:rPr>
          <w:lang w:val="en-US"/>
        </w:rPr>
        <w:t xml:space="preserve"> (section 2.1)] proposes that it should be up to the UE implementation whether and how a UE monitors SI change indication during an SDT procedure in a separate initial DL BWP not containing CD-SSB.</w:t>
      </w:r>
    </w:p>
    <w:p w14:paraId="5A2BE00C" w14:textId="35DF9C08" w:rsidR="00D62556" w:rsidRDefault="00D62556" w:rsidP="00D62556">
      <w:pPr>
        <w:rPr>
          <w:b/>
          <w:bCs/>
          <w:lang w:val="en-US"/>
        </w:rPr>
      </w:pPr>
      <w:r>
        <w:rPr>
          <w:b/>
          <w:lang w:val="en-US"/>
        </w:rPr>
        <w:t xml:space="preserve">FL1 Question </w:t>
      </w:r>
      <w:r w:rsidR="0068325C">
        <w:rPr>
          <w:b/>
          <w:lang w:val="en-US"/>
        </w:rPr>
        <w:t>9</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48EA4AC5" w:rsidR="00877528" w:rsidRDefault="004B3285">
            <w:pPr>
              <w:rPr>
                <w:rFonts w:eastAsiaTheme="minorEastAsia"/>
                <w:lang w:val="en-US" w:eastAsia="zh-CN"/>
              </w:rPr>
            </w:pPr>
            <w:r>
              <w:rPr>
                <w:rFonts w:eastAsiaTheme="minorEastAsia"/>
                <w:lang w:val="en-US" w:eastAsia="zh-CN"/>
              </w:rPr>
              <w:t xml:space="preserve">Nordic </w:t>
            </w:r>
          </w:p>
        </w:tc>
        <w:tc>
          <w:tcPr>
            <w:tcW w:w="1372" w:type="dxa"/>
          </w:tcPr>
          <w:p w14:paraId="2E3AF653" w14:textId="6583EAE2" w:rsidR="00877528" w:rsidRDefault="000E08BC">
            <w:pPr>
              <w:tabs>
                <w:tab w:val="left" w:pos="551"/>
              </w:tabs>
              <w:rPr>
                <w:rFonts w:eastAsiaTheme="minorEastAsia"/>
                <w:lang w:val="en-US" w:eastAsia="zh-CN"/>
              </w:rPr>
            </w:pPr>
            <w:r>
              <w:rPr>
                <w:rFonts w:eastAsiaTheme="minorEastAsia"/>
                <w:lang w:val="en-US" w:eastAsia="zh-CN"/>
              </w:rPr>
              <w:t>Low</w:t>
            </w:r>
          </w:p>
        </w:tc>
        <w:tc>
          <w:tcPr>
            <w:tcW w:w="6780" w:type="dxa"/>
          </w:tcPr>
          <w:p w14:paraId="270893EA" w14:textId="05C0A644" w:rsidR="00877528" w:rsidRDefault="000E08BC">
            <w:pPr>
              <w:rPr>
                <w:rFonts w:eastAsiaTheme="minorEastAsia"/>
                <w:lang w:val="en-US" w:eastAsia="zh-CN"/>
              </w:rPr>
            </w:pPr>
            <w:r>
              <w:rPr>
                <w:rFonts w:eastAsiaTheme="minorEastAsia"/>
                <w:lang w:val="en-US" w:eastAsia="zh-CN"/>
              </w:rPr>
              <w:t xml:space="preserve">I suppose this is current status. </w:t>
            </w:r>
          </w:p>
        </w:tc>
      </w:tr>
      <w:tr w:rsidR="006F0627" w14:paraId="185FB413" w14:textId="77777777" w:rsidTr="00915FBD">
        <w:tc>
          <w:tcPr>
            <w:tcW w:w="1479" w:type="dxa"/>
          </w:tcPr>
          <w:p w14:paraId="5CE3F707" w14:textId="77777777" w:rsidR="006F0627" w:rsidRDefault="006F0627" w:rsidP="00915FB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8A761" w14:textId="77777777" w:rsidR="006F0627" w:rsidRDefault="006F0627" w:rsidP="00915FBD">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589F3EE" w14:textId="77777777" w:rsidR="006F0627" w:rsidRDefault="006F0627" w:rsidP="00915FBD">
            <w:pPr>
              <w:rPr>
                <w:rFonts w:eastAsiaTheme="minorEastAsia"/>
                <w:lang w:val="en-US" w:eastAsia="zh-CN"/>
              </w:rPr>
            </w:pPr>
            <w:r>
              <w:rPr>
                <w:rFonts w:eastAsiaTheme="minorEastAsia"/>
                <w:lang w:val="en-US" w:eastAsia="zh-CN"/>
              </w:rPr>
              <w:t>Same CR was proposed in the last RAN1 meeting. Same comm</w:t>
            </w:r>
            <w:r w:rsidRPr="00410B33">
              <w:rPr>
                <w:rFonts w:eastAsiaTheme="minorEastAsia"/>
                <w:lang w:val="en-US" w:eastAsia="zh-CN"/>
              </w:rPr>
              <w:t xml:space="preserve">ents that </w:t>
            </w:r>
            <w:r w:rsidRPr="00410B33">
              <w:rPr>
                <w:rFonts w:eastAsia="MS Mincho"/>
                <w:bCs/>
                <w:iCs/>
                <w:lang w:eastAsia="ja-JP"/>
              </w:rPr>
              <w:t>“the UE shall be ready to transmit a PRACH” does not mandate the UE must transmit. There are other cases that after the timeline, the UE cannot transmit the PRACH e.g., no valid/available RO or collision happens between RO and DL receptions. The correction from [</w:t>
            </w:r>
            <w:r>
              <w:rPr>
                <w:rFonts w:eastAsia="MS Mincho"/>
                <w:bCs/>
                <w:iCs/>
                <w:lang w:eastAsia="ja-JP"/>
              </w:rPr>
              <w:t>21</w:t>
            </w:r>
            <w:r w:rsidRPr="00410B33">
              <w:rPr>
                <w:rFonts w:eastAsia="MS Mincho"/>
                <w:bCs/>
                <w:iCs/>
                <w:lang w:eastAsia="ja-JP"/>
              </w:rPr>
              <w:t xml:space="preserve">] cannot solve the ‘problem’ in case the active/separate initial BWP </w:t>
            </w:r>
            <w:r w:rsidRPr="00410B33">
              <w:rPr>
                <w:rFonts w:eastAsia="MS Mincho"/>
                <w:bCs/>
                <w:iCs/>
                <w:u w:val="single"/>
                <w:lang w:eastAsia="ja-JP"/>
              </w:rPr>
              <w:t>without SSB</w:t>
            </w:r>
            <w:r w:rsidRPr="00410B33">
              <w:rPr>
                <w:rFonts w:eastAsia="MS Mincho"/>
                <w:bCs/>
                <w:iCs/>
                <w:lang w:eastAsia="ja-JP"/>
              </w:rPr>
              <w:t>. If there is issue, it should be firstly clarified for the legacy UE supporting FG6-1a.</w:t>
            </w:r>
            <w:r w:rsidRPr="00EF0931">
              <w:rPr>
                <w:rFonts w:eastAsia="MS Mincho"/>
                <w:bCs/>
                <w:iCs/>
                <w:sz w:val="22"/>
                <w:lang w:eastAsia="ja-JP"/>
              </w:rPr>
              <w:t xml:space="preserve">  </w:t>
            </w:r>
          </w:p>
        </w:tc>
      </w:tr>
      <w:tr w:rsidR="000256DC" w14:paraId="3D53F83A" w14:textId="77777777">
        <w:tc>
          <w:tcPr>
            <w:tcW w:w="1479" w:type="dxa"/>
          </w:tcPr>
          <w:p w14:paraId="3A721E9B" w14:textId="225CD816" w:rsidR="000256DC" w:rsidRPr="006F0627" w:rsidRDefault="000256DC">
            <w:pPr>
              <w:rPr>
                <w:rFonts w:eastAsiaTheme="minorEastAsia"/>
                <w:lang w:eastAsia="zh-CN"/>
              </w:rPr>
            </w:pPr>
            <w:r>
              <w:rPr>
                <w:rFonts w:eastAsiaTheme="minorEastAsia" w:hint="eastAsia"/>
                <w:lang w:val="en-US" w:eastAsia="zh-CN"/>
              </w:rPr>
              <w:t>CATT</w:t>
            </w:r>
          </w:p>
        </w:tc>
        <w:tc>
          <w:tcPr>
            <w:tcW w:w="1372" w:type="dxa"/>
          </w:tcPr>
          <w:p w14:paraId="470CFD38" w14:textId="5EDA92BE" w:rsidR="000256DC" w:rsidRDefault="000256DC">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85B302C" w14:textId="783EAB34" w:rsidR="000256DC" w:rsidRDefault="000256DC">
            <w:pPr>
              <w:rPr>
                <w:rFonts w:eastAsiaTheme="minorEastAsia"/>
                <w:lang w:val="en-US" w:eastAsia="zh-CN"/>
              </w:rPr>
            </w:pPr>
          </w:p>
        </w:tc>
      </w:tr>
      <w:tr w:rsidR="00877528" w14:paraId="1B671C4B" w14:textId="77777777">
        <w:tc>
          <w:tcPr>
            <w:tcW w:w="1479" w:type="dxa"/>
          </w:tcPr>
          <w:p w14:paraId="5966A6A8" w14:textId="6A1AD09C" w:rsidR="00877528" w:rsidRDefault="0000064B">
            <w:pPr>
              <w:rPr>
                <w:rFonts w:eastAsiaTheme="minorEastAsia"/>
                <w:lang w:val="en-US" w:eastAsia="zh-CN"/>
              </w:rPr>
            </w:pPr>
            <w:r>
              <w:rPr>
                <w:rFonts w:eastAsiaTheme="minorEastAsia"/>
                <w:lang w:val="en-US" w:eastAsia="zh-CN"/>
              </w:rPr>
              <w:t>Spreadtrum</w:t>
            </w:r>
          </w:p>
        </w:tc>
        <w:tc>
          <w:tcPr>
            <w:tcW w:w="1372" w:type="dxa"/>
          </w:tcPr>
          <w:p w14:paraId="52144FD9" w14:textId="61F06403" w:rsidR="00877528" w:rsidRDefault="0000064B">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70482959" w14:textId="44F653D7" w:rsidR="00877528" w:rsidRDefault="0000064B">
            <w:pPr>
              <w:rPr>
                <w:rFonts w:eastAsiaTheme="minorEastAsia"/>
                <w:lang w:val="en-US" w:eastAsia="zh-CN"/>
              </w:rPr>
            </w:pPr>
            <w:r>
              <w:rPr>
                <w:rFonts w:eastAsiaTheme="minorEastAsia" w:hint="eastAsia"/>
                <w:lang w:val="en-US" w:eastAsia="zh-CN"/>
              </w:rPr>
              <w:t>F</w:t>
            </w:r>
            <w:r>
              <w:rPr>
                <w:rFonts w:eastAsiaTheme="minorEastAsia"/>
                <w:lang w:val="en-US" w:eastAsia="zh-CN"/>
              </w:rPr>
              <w:t>ine for leaving for UE implementation</w:t>
            </w:r>
          </w:p>
        </w:tc>
      </w:tr>
      <w:tr w:rsidR="005775C4" w14:paraId="6AE4C7E7" w14:textId="77777777">
        <w:tc>
          <w:tcPr>
            <w:tcW w:w="1479" w:type="dxa"/>
          </w:tcPr>
          <w:p w14:paraId="04A1411A" w14:textId="7B349412" w:rsidR="005775C4" w:rsidRDefault="00560DCF">
            <w:pPr>
              <w:rPr>
                <w:rFonts w:eastAsiaTheme="minorEastAsia"/>
                <w:lang w:val="en-US" w:eastAsia="zh-CN"/>
              </w:rPr>
            </w:pPr>
            <w:r>
              <w:rPr>
                <w:rFonts w:eastAsiaTheme="minorEastAsia"/>
                <w:lang w:val="en-US" w:eastAsia="zh-CN"/>
              </w:rPr>
              <w:t>Nokia, NSB</w:t>
            </w:r>
          </w:p>
        </w:tc>
        <w:tc>
          <w:tcPr>
            <w:tcW w:w="1372" w:type="dxa"/>
          </w:tcPr>
          <w:p w14:paraId="394B340C" w14:textId="3DC3EF96" w:rsidR="005775C4" w:rsidRDefault="00560DCF">
            <w:pPr>
              <w:tabs>
                <w:tab w:val="left" w:pos="551"/>
              </w:tabs>
              <w:rPr>
                <w:rFonts w:eastAsiaTheme="minorEastAsia"/>
                <w:lang w:val="en-US" w:eastAsia="zh-CN"/>
              </w:rPr>
            </w:pPr>
            <w:r>
              <w:rPr>
                <w:rFonts w:eastAsiaTheme="minorEastAsia"/>
                <w:lang w:val="en-US" w:eastAsia="zh-CN"/>
              </w:rPr>
              <w:t>Low</w:t>
            </w:r>
          </w:p>
        </w:tc>
        <w:tc>
          <w:tcPr>
            <w:tcW w:w="6780" w:type="dxa"/>
          </w:tcPr>
          <w:p w14:paraId="151893A4" w14:textId="507806DA" w:rsidR="005775C4" w:rsidRDefault="00560DCF">
            <w:pPr>
              <w:rPr>
                <w:rFonts w:eastAsiaTheme="minorEastAsia"/>
                <w:lang w:val="en-US" w:eastAsia="zh-CN"/>
              </w:rPr>
            </w:pPr>
            <w:r>
              <w:rPr>
                <w:rFonts w:eastAsiaTheme="minorEastAsia"/>
                <w:lang w:val="en-US" w:eastAsia="zh-CN"/>
              </w:rPr>
              <w:t xml:space="preserve">Agree with </w:t>
            </w:r>
            <w:r w:rsidR="00A1003D">
              <w:rPr>
                <w:rFonts w:eastAsiaTheme="minorEastAsia"/>
                <w:lang w:val="en-US" w:eastAsia="zh-CN"/>
              </w:rPr>
              <w:t>Vivo’s comments.  Ultimately, this is left to UE implementation.</w:t>
            </w:r>
          </w:p>
        </w:tc>
      </w:tr>
    </w:tbl>
    <w:p w14:paraId="76C50E0F" w14:textId="1F0422C3" w:rsidR="00877528" w:rsidRDefault="00877528">
      <w:pPr>
        <w:rPr>
          <w:lang w:val="en-US"/>
        </w:rPr>
      </w:pPr>
    </w:p>
    <w:p w14:paraId="77C5A252" w14:textId="56C57AE9" w:rsidR="00A11F06" w:rsidRDefault="00A11F06" w:rsidP="00A11F06">
      <w:pPr>
        <w:pStyle w:val="Heading1"/>
        <w:numPr>
          <w:ilvl w:val="0"/>
          <w:numId w:val="0"/>
        </w:numPr>
        <w:ind w:left="1134" w:hanging="1134"/>
        <w:rPr>
          <w:lang w:val="en-US"/>
        </w:rPr>
      </w:pPr>
      <w:r>
        <w:rPr>
          <w:lang w:val="en-US"/>
        </w:rPr>
        <w:lastRenderedPageBreak/>
        <w:t xml:space="preserve">Issue #10: </w:t>
      </w:r>
      <w:r w:rsidR="009B538E">
        <w:rPr>
          <w:lang w:val="en-US"/>
        </w:rPr>
        <w:t>Specification</w:t>
      </w:r>
      <w:r>
        <w:rPr>
          <w:lang w:val="en-US"/>
        </w:rPr>
        <w:t xml:space="preserve"> alignment</w:t>
      </w:r>
    </w:p>
    <w:p w14:paraId="61D5F18B" w14:textId="6F71296F" w:rsidR="00FA7239" w:rsidRPr="00057ABA" w:rsidRDefault="00A11F06" w:rsidP="00A11F06">
      <w:pPr>
        <w:rPr>
          <w:noProof/>
        </w:rPr>
      </w:pPr>
      <w:r>
        <w:rPr>
          <w:lang w:val="en-US"/>
        </w:rPr>
        <w:t>Contribution [</w:t>
      </w:r>
      <w:hyperlink r:id="rId62" w:history="1">
        <w:r w:rsidR="00CB5D68">
          <w:rPr>
            <w:rStyle w:val="FollowedHyperlink"/>
            <w:lang w:val="en-US"/>
          </w:rPr>
          <w:t>10</w:t>
        </w:r>
      </w:hyperlink>
      <w:r>
        <w:rPr>
          <w:lang w:val="en-US"/>
        </w:rPr>
        <w:t>] proposes</w:t>
      </w:r>
      <w:r w:rsidR="00CB5D68">
        <w:rPr>
          <w:lang w:val="en-US"/>
        </w:rPr>
        <w:t xml:space="preserve"> to correct </w:t>
      </w:r>
      <w:r w:rsidR="00CB5D68" w:rsidRPr="00EA7E46">
        <w:rPr>
          <w:i/>
          <w:noProof/>
        </w:rPr>
        <w:t>pucch-ResourceCommon-RedCap</w:t>
      </w:r>
      <w:r w:rsidR="00CB5D68">
        <w:rPr>
          <w:noProof/>
        </w:rPr>
        <w:t xml:space="preserve"> to </w:t>
      </w:r>
      <w:r w:rsidR="00CB5D68" w:rsidRPr="00EA7E46">
        <w:rPr>
          <w:i/>
          <w:noProof/>
        </w:rPr>
        <w:t>pucch-ResourceCommonRedCap</w:t>
      </w:r>
      <w:r w:rsidR="00CB5D68">
        <w:rPr>
          <w:noProof/>
        </w:rPr>
        <w:t xml:space="preserve"> in </w:t>
      </w:r>
      <w:hyperlink r:id="rId63" w:history="1">
        <w:r w:rsidR="00CB5D68">
          <w:rPr>
            <w:rStyle w:val="Hyperlink"/>
            <w:rFonts w:eastAsia="Yu Mincho"/>
            <w:lang w:val="en-US" w:eastAsia="ja-JP"/>
          </w:rPr>
          <w:t>38.213</w:t>
        </w:r>
      </w:hyperlink>
      <w:r w:rsidR="00CB5D68">
        <w:rPr>
          <w:lang w:val="en-US" w:eastAsia="ja-JP"/>
        </w:rPr>
        <w:t xml:space="preserve"> clause 17.1</w:t>
      </w:r>
      <w:r w:rsidR="001E13E3">
        <w:rPr>
          <w:noProof/>
        </w:rPr>
        <w:t>.</w:t>
      </w:r>
      <w:r w:rsidR="00D54B18">
        <w:rPr>
          <w:noProof/>
        </w:rPr>
        <w:t xml:space="preserve"> </w:t>
      </w:r>
      <w:r w:rsidR="00FA7239">
        <w:rPr>
          <w:noProof/>
        </w:rPr>
        <w:t xml:space="preserve">This and any other </w:t>
      </w:r>
      <w:r w:rsidR="00A62029">
        <w:rPr>
          <w:noProof/>
        </w:rPr>
        <w:t xml:space="preserve">RRC </w:t>
      </w:r>
      <w:r w:rsidR="00FA7239">
        <w:rPr>
          <w:noProof/>
        </w:rPr>
        <w:t xml:space="preserve">parameter name correction can be done as part of the next </w:t>
      </w:r>
      <w:r w:rsidR="00BC1340">
        <w:rPr>
          <w:noProof/>
        </w:rPr>
        <w:t xml:space="preserve">(ordinary or alignment) </w:t>
      </w:r>
      <w:r w:rsidR="00FA7239">
        <w:rPr>
          <w:noProof/>
        </w:rPr>
        <w:t>38.213 CR.</w:t>
      </w:r>
    </w:p>
    <w:p w14:paraId="0138C47A" w14:textId="31FBAA14" w:rsidR="00A11F06" w:rsidRDefault="00A11F06" w:rsidP="00A11F06">
      <w:pPr>
        <w:rPr>
          <w:b/>
          <w:bCs/>
          <w:lang w:val="en-US"/>
        </w:rPr>
      </w:pPr>
      <w:r>
        <w:rPr>
          <w:b/>
          <w:lang w:val="en-US"/>
        </w:rPr>
        <w:t xml:space="preserve">FL1 Question </w:t>
      </w:r>
      <w:r w:rsidR="00D62E62">
        <w:rPr>
          <w:b/>
          <w:lang w:val="en-US"/>
        </w:rPr>
        <w:t>10</w:t>
      </w:r>
      <w:r>
        <w:rPr>
          <w:b/>
          <w:lang w:val="en-US"/>
        </w:rPr>
        <w:t>-1a</w:t>
      </w:r>
      <w:r>
        <w:rPr>
          <w:b/>
          <w:bCs/>
          <w:lang w:val="en-US"/>
        </w:rPr>
        <w:t>: Companies are invited to provide</w:t>
      </w:r>
      <w:r w:rsidR="006F4D87">
        <w:rPr>
          <w:b/>
          <w:bCs/>
          <w:lang w:val="en-US"/>
        </w:rPr>
        <w:t xml:space="preserve"> comments</w:t>
      </w:r>
      <w:r w:rsidR="00885B99">
        <w:rPr>
          <w:b/>
          <w:bCs/>
          <w:lang w:val="en-US"/>
        </w:rPr>
        <w:t xml:space="preserve"> on </w:t>
      </w:r>
      <w:r w:rsidR="006636FB">
        <w:rPr>
          <w:b/>
          <w:bCs/>
          <w:lang w:val="en-US"/>
        </w:rPr>
        <w:t xml:space="preserve">any </w:t>
      </w:r>
      <w:r w:rsidR="00885B99">
        <w:rPr>
          <w:b/>
          <w:bCs/>
          <w:lang w:val="en-US"/>
        </w:rPr>
        <w:t>potential needs for RRC parameter name correction or specification alignment</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6F4D87" w14:paraId="441CD23F" w14:textId="77777777" w:rsidTr="006F4D87">
        <w:tc>
          <w:tcPr>
            <w:tcW w:w="1479" w:type="dxa"/>
            <w:shd w:val="clear" w:color="auto" w:fill="D9D9D9" w:themeFill="background1" w:themeFillShade="D9"/>
          </w:tcPr>
          <w:p w14:paraId="79D639FC" w14:textId="77777777" w:rsidR="006F4D87" w:rsidRDefault="006F4D87" w:rsidP="007C1B14">
            <w:pPr>
              <w:rPr>
                <w:b/>
                <w:bCs/>
                <w:lang w:val="en-US"/>
              </w:rPr>
            </w:pPr>
            <w:r>
              <w:rPr>
                <w:b/>
                <w:bCs/>
                <w:lang w:val="en-US"/>
              </w:rPr>
              <w:t>Company</w:t>
            </w:r>
          </w:p>
        </w:tc>
        <w:tc>
          <w:tcPr>
            <w:tcW w:w="8155" w:type="dxa"/>
            <w:shd w:val="clear" w:color="auto" w:fill="D9D9D9" w:themeFill="background1" w:themeFillShade="D9"/>
          </w:tcPr>
          <w:p w14:paraId="5AE5FCB7" w14:textId="77777777" w:rsidR="006F4D87" w:rsidRDefault="006F4D87" w:rsidP="007C1B14">
            <w:pPr>
              <w:rPr>
                <w:b/>
                <w:bCs/>
                <w:lang w:val="en-US"/>
              </w:rPr>
            </w:pPr>
            <w:r>
              <w:rPr>
                <w:b/>
                <w:bCs/>
                <w:lang w:val="en-US"/>
              </w:rPr>
              <w:t>Comments</w:t>
            </w:r>
          </w:p>
        </w:tc>
      </w:tr>
      <w:tr w:rsidR="006F4D87" w14:paraId="711A2A45" w14:textId="77777777" w:rsidTr="006F4D87">
        <w:tc>
          <w:tcPr>
            <w:tcW w:w="1479" w:type="dxa"/>
          </w:tcPr>
          <w:p w14:paraId="20BA8598" w14:textId="0A7C2084" w:rsidR="006F4D87" w:rsidRDefault="00B565F4" w:rsidP="007C1B14">
            <w:pPr>
              <w:rPr>
                <w:rFonts w:eastAsiaTheme="minorEastAsia"/>
                <w:lang w:val="en-US" w:eastAsia="zh-CN"/>
              </w:rPr>
            </w:pPr>
            <w:r>
              <w:rPr>
                <w:rFonts w:eastAsiaTheme="minorEastAsia"/>
                <w:lang w:val="en-US" w:eastAsia="zh-CN"/>
              </w:rPr>
              <w:t xml:space="preserve">Nordic </w:t>
            </w:r>
          </w:p>
        </w:tc>
        <w:tc>
          <w:tcPr>
            <w:tcW w:w="8155" w:type="dxa"/>
          </w:tcPr>
          <w:p w14:paraId="5D5716FF" w14:textId="01F166B7" w:rsidR="006F4D87" w:rsidRDefault="00B565F4" w:rsidP="007C1B14">
            <w:pPr>
              <w:rPr>
                <w:rFonts w:eastAsiaTheme="minorEastAsia"/>
                <w:lang w:val="en-US" w:eastAsia="zh-CN"/>
              </w:rPr>
            </w:pPr>
            <w:r>
              <w:rPr>
                <w:rFonts w:eastAsiaTheme="minorEastAsia"/>
                <w:lang w:val="en-US" w:eastAsia="zh-CN"/>
              </w:rPr>
              <w:t xml:space="preserve">Spec alignments shall be left up to spec editor </w:t>
            </w:r>
          </w:p>
        </w:tc>
      </w:tr>
      <w:tr w:rsidR="006F4D87" w14:paraId="780BBE16" w14:textId="77777777" w:rsidTr="006F4D87">
        <w:tc>
          <w:tcPr>
            <w:tcW w:w="1479" w:type="dxa"/>
          </w:tcPr>
          <w:p w14:paraId="13D4A004" w14:textId="66DBE172" w:rsidR="006F4D87"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5527EF14" w14:textId="03DF7E3F" w:rsidR="006F4D87" w:rsidRDefault="0000064B" w:rsidP="007C1B14">
            <w:pPr>
              <w:rPr>
                <w:rFonts w:eastAsiaTheme="minorEastAsia"/>
                <w:lang w:val="en-US" w:eastAsia="zh-CN"/>
              </w:rPr>
            </w:pPr>
            <w:r>
              <w:rPr>
                <w:rFonts w:eastAsiaTheme="minorEastAsia" w:hint="eastAsia"/>
                <w:lang w:val="en-US" w:eastAsia="zh-CN"/>
              </w:rPr>
              <w:t>B</w:t>
            </w:r>
            <w:r>
              <w:rPr>
                <w:rFonts w:eastAsiaTheme="minorEastAsia"/>
                <w:lang w:val="en-US" w:eastAsia="zh-CN"/>
              </w:rPr>
              <w:t>oth CR and Editor revision are fine for us</w:t>
            </w:r>
          </w:p>
        </w:tc>
      </w:tr>
      <w:tr w:rsidR="006F4D87" w14:paraId="005449F5" w14:textId="77777777" w:rsidTr="006F4D87">
        <w:tc>
          <w:tcPr>
            <w:tcW w:w="1479" w:type="dxa"/>
          </w:tcPr>
          <w:p w14:paraId="75883A70" w14:textId="468D7CA0" w:rsidR="006F4D87" w:rsidRDefault="006F4D87" w:rsidP="007C1B14">
            <w:pPr>
              <w:rPr>
                <w:rFonts w:eastAsiaTheme="minorEastAsia"/>
                <w:lang w:val="en-US" w:eastAsia="zh-CN"/>
              </w:rPr>
            </w:pPr>
          </w:p>
        </w:tc>
        <w:tc>
          <w:tcPr>
            <w:tcW w:w="8155" w:type="dxa"/>
          </w:tcPr>
          <w:p w14:paraId="02AEA09D" w14:textId="4B0CA673" w:rsidR="006F4D87" w:rsidRDefault="006F4D87" w:rsidP="007C1B14">
            <w:pPr>
              <w:rPr>
                <w:rFonts w:eastAsiaTheme="minorEastAsia"/>
                <w:lang w:val="en-US" w:eastAsia="zh-CN"/>
              </w:rPr>
            </w:pPr>
          </w:p>
        </w:tc>
      </w:tr>
    </w:tbl>
    <w:p w14:paraId="3CA5E1D8" w14:textId="77777777" w:rsidR="00A11F06" w:rsidRDefault="00A11F06" w:rsidP="00A11F06">
      <w:pPr>
        <w:rPr>
          <w:lang w:val="en-US"/>
        </w:rPr>
      </w:pPr>
    </w:p>
    <w:p w14:paraId="587BE430" w14:textId="2BAC53DC" w:rsidR="00877528" w:rsidRDefault="0019686F">
      <w:pPr>
        <w:pStyle w:val="Heading1"/>
        <w:numPr>
          <w:ilvl w:val="0"/>
          <w:numId w:val="0"/>
        </w:numPr>
        <w:ind w:left="432" w:hanging="432"/>
        <w:rPr>
          <w:lang w:val="en-US"/>
        </w:rPr>
      </w:pPr>
      <w:bookmarkStart w:id="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3"/>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041B5A">
            <w:pPr>
              <w:jc w:val="left"/>
              <w:rPr>
                <w:color w:val="0000FF"/>
                <w:u w:val="single"/>
                <w:lang w:val="en-US"/>
              </w:rPr>
            </w:pPr>
            <w:hyperlink r:id="rId64" w:history="1">
              <w:r w:rsidR="0019686F">
                <w:rPr>
                  <w:rStyle w:val="Hyperlink"/>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t>[2]</w:t>
            </w:r>
          </w:p>
        </w:tc>
        <w:tc>
          <w:tcPr>
            <w:tcW w:w="1456" w:type="dxa"/>
            <w:tcMar>
              <w:top w:w="0" w:type="dxa"/>
              <w:left w:w="70" w:type="dxa"/>
              <w:bottom w:w="0" w:type="dxa"/>
              <w:right w:w="70" w:type="dxa"/>
            </w:tcMar>
          </w:tcPr>
          <w:p w14:paraId="3CF03CBD" w14:textId="77777777" w:rsidR="00877528" w:rsidRDefault="00041B5A">
            <w:pPr>
              <w:jc w:val="left"/>
              <w:rPr>
                <w:lang w:val="en-US"/>
              </w:rPr>
            </w:pPr>
            <w:hyperlink r:id="rId65" w:history="1">
              <w:r w:rsidR="0019686F">
                <w:rPr>
                  <w:rStyle w:val="Hyperlink"/>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t>[3]</w:t>
            </w:r>
          </w:p>
        </w:tc>
        <w:tc>
          <w:tcPr>
            <w:tcW w:w="1456" w:type="dxa"/>
            <w:tcMar>
              <w:top w:w="0" w:type="dxa"/>
              <w:left w:w="70" w:type="dxa"/>
              <w:bottom w:w="0" w:type="dxa"/>
              <w:right w:w="70" w:type="dxa"/>
            </w:tcMar>
          </w:tcPr>
          <w:p w14:paraId="42BE3D09" w14:textId="2DE41214" w:rsidR="00877528" w:rsidRDefault="00041B5A">
            <w:pPr>
              <w:jc w:val="left"/>
              <w:rPr>
                <w:rFonts w:eastAsia="Calibri"/>
                <w:color w:val="0000FF"/>
                <w:szCs w:val="22"/>
                <w:u w:val="single"/>
                <w:lang w:val="en-US"/>
              </w:rPr>
            </w:pPr>
            <w:hyperlink r:id="rId66" w:history="1">
              <w:r w:rsidR="00495157">
                <w:rPr>
                  <w:rStyle w:val="Hyperlink"/>
                  <w:color w:val="0000FF"/>
                  <w:lang w:val="en-US"/>
                </w:rPr>
                <w:t>R1-2208274</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RAN1 agreements for Rel-17 NR RedCap</w:t>
            </w:r>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119AFB1A" w:rsidR="00877528" w:rsidRDefault="00041B5A">
            <w:pPr>
              <w:jc w:val="left"/>
              <w:rPr>
                <w:rFonts w:eastAsia="Calibri"/>
                <w:lang w:val="en-US"/>
              </w:rPr>
            </w:pPr>
            <w:hyperlink r:id="rId67" w:history="1">
              <w:r w:rsidR="0084165E">
                <w:rPr>
                  <w:color w:val="0000FF"/>
                  <w:u w:val="single"/>
                  <w:lang w:val="en-US" w:eastAsia="zh-CN"/>
                </w:rPr>
                <w:t>R1-2207729</w:t>
              </w:r>
            </w:hyperlink>
          </w:p>
        </w:tc>
        <w:tc>
          <w:tcPr>
            <w:tcW w:w="4921" w:type="dxa"/>
            <w:tcMar>
              <w:top w:w="0" w:type="dxa"/>
              <w:left w:w="70" w:type="dxa"/>
              <w:bottom w:w="0" w:type="dxa"/>
              <w:right w:w="70" w:type="dxa"/>
            </w:tcMar>
          </w:tcPr>
          <w:p w14:paraId="5788A4BC" w14:textId="312BCBB9" w:rsidR="00877528" w:rsidRDefault="0084165E">
            <w:pPr>
              <w:jc w:val="left"/>
              <w:rPr>
                <w:lang w:val="en-US"/>
              </w:rPr>
            </w:pPr>
            <w:r w:rsidRPr="0084165E">
              <w:rPr>
                <w:lang w:val="en-US"/>
              </w:rPr>
              <w:t>FL summary #3 for Rel-17 RedCap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5B2B37"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5B2B37" w:rsidRDefault="005B2B37" w:rsidP="005B2B37">
            <w:pPr>
              <w:jc w:val="left"/>
              <w:rPr>
                <w:lang w:val="en-US"/>
              </w:rPr>
            </w:pPr>
            <w:r>
              <w:rPr>
                <w:color w:val="000000"/>
                <w:lang w:val="en-US"/>
              </w:rPr>
              <w:t>[5]</w:t>
            </w:r>
          </w:p>
        </w:tc>
        <w:tc>
          <w:tcPr>
            <w:tcW w:w="1456" w:type="dxa"/>
            <w:tcMar>
              <w:top w:w="0" w:type="dxa"/>
              <w:left w:w="70" w:type="dxa"/>
              <w:bottom w:w="0" w:type="dxa"/>
              <w:right w:w="70" w:type="dxa"/>
            </w:tcMar>
          </w:tcPr>
          <w:p w14:paraId="01978D62" w14:textId="1BECEECF" w:rsidR="005B2B37" w:rsidRPr="005B2B37" w:rsidRDefault="00041B5A" w:rsidP="005B2B37">
            <w:pPr>
              <w:jc w:val="left"/>
              <w:rPr>
                <w:rFonts w:eastAsia="Calibri"/>
                <w:lang w:val="en-US"/>
              </w:rPr>
            </w:pPr>
            <w:hyperlink r:id="rId68" w:history="1">
              <w:r w:rsidR="00B34046">
                <w:rPr>
                  <w:color w:val="0000FF"/>
                  <w:u w:val="single"/>
                  <w:lang w:val="en-US" w:eastAsia="zh-CN"/>
                </w:rPr>
                <w:t>R1-2208247</w:t>
              </w:r>
            </w:hyperlink>
          </w:p>
        </w:tc>
        <w:tc>
          <w:tcPr>
            <w:tcW w:w="4921" w:type="dxa"/>
            <w:tcMar>
              <w:top w:w="0" w:type="dxa"/>
              <w:left w:w="70" w:type="dxa"/>
              <w:bottom w:w="0" w:type="dxa"/>
              <w:right w:w="70" w:type="dxa"/>
            </w:tcMar>
          </w:tcPr>
          <w:p w14:paraId="2E17AC43" w14:textId="79C863F6" w:rsidR="005B2B37" w:rsidRPr="005B2B37" w:rsidRDefault="003935A1" w:rsidP="005B2B37">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5D386101" w14:textId="7CAD8AA6" w:rsidR="005B2B37" w:rsidRPr="005B2B37" w:rsidRDefault="003935A1" w:rsidP="005B2B37">
            <w:pPr>
              <w:jc w:val="left"/>
              <w:rPr>
                <w:lang w:val="en-US"/>
              </w:rPr>
            </w:pPr>
            <w:r>
              <w:rPr>
                <w:lang w:val="en-US"/>
              </w:rPr>
              <w:t>Moderator (Ericsson)</w:t>
            </w:r>
          </w:p>
        </w:tc>
      </w:tr>
      <w:tr w:rsidR="00B34046"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B34046" w:rsidRDefault="00B34046" w:rsidP="00B34046">
            <w:pPr>
              <w:jc w:val="left"/>
              <w:rPr>
                <w:lang w:val="en-US"/>
              </w:rPr>
            </w:pPr>
            <w:r>
              <w:rPr>
                <w:color w:val="000000"/>
                <w:lang w:val="en-US"/>
              </w:rPr>
              <w:t>[6]</w:t>
            </w:r>
          </w:p>
        </w:tc>
        <w:tc>
          <w:tcPr>
            <w:tcW w:w="1456" w:type="dxa"/>
            <w:tcMar>
              <w:top w:w="0" w:type="dxa"/>
              <w:left w:w="70" w:type="dxa"/>
              <w:bottom w:w="0" w:type="dxa"/>
              <w:right w:w="70" w:type="dxa"/>
            </w:tcMar>
          </w:tcPr>
          <w:p w14:paraId="64D66CE1" w14:textId="21C32BA2" w:rsidR="00B34046" w:rsidRPr="005B2B37" w:rsidRDefault="00041B5A" w:rsidP="00B34046">
            <w:pPr>
              <w:jc w:val="left"/>
              <w:rPr>
                <w:rStyle w:val="Hyperlink"/>
                <w:color w:val="0000FF"/>
                <w:lang w:val="en-US" w:eastAsia="sv-SE"/>
              </w:rPr>
            </w:pPr>
            <w:hyperlink r:id="rId69" w:history="1">
              <w:r w:rsidR="00B34046" w:rsidRPr="005B2B37">
                <w:rPr>
                  <w:rStyle w:val="Hyperlink"/>
                  <w:color w:val="0000FF"/>
                </w:rPr>
                <w:t>R1-2208360</w:t>
              </w:r>
            </w:hyperlink>
          </w:p>
        </w:tc>
        <w:tc>
          <w:tcPr>
            <w:tcW w:w="4921" w:type="dxa"/>
            <w:tcMar>
              <w:top w:w="0" w:type="dxa"/>
              <w:left w:w="70" w:type="dxa"/>
              <w:bottom w:w="0" w:type="dxa"/>
              <w:right w:w="70" w:type="dxa"/>
            </w:tcMar>
          </w:tcPr>
          <w:p w14:paraId="111BE362" w14:textId="576DAB4F" w:rsidR="00B34046" w:rsidRPr="005B2B37" w:rsidRDefault="00B34046" w:rsidP="00B34046">
            <w:pPr>
              <w:jc w:val="left"/>
              <w:rPr>
                <w:lang w:val="en-US"/>
              </w:rPr>
            </w:pPr>
            <w:r w:rsidRPr="005B2B37">
              <w:t>Corrections and clarifications of RedCap UE procedures</w:t>
            </w:r>
          </w:p>
        </w:tc>
        <w:tc>
          <w:tcPr>
            <w:tcW w:w="2551" w:type="dxa"/>
            <w:tcMar>
              <w:top w:w="0" w:type="dxa"/>
              <w:left w:w="70" w:type="dxa"/>
              <w:bottom w:w="0" w:type="dxa"/>
              <w:right w:w="70" w:type="dxa"/>
            </w:tcMar>
          </w:tcPr>
          <w:p w14:paraId="75EEF2CD" w14:textId="2551DE27" w:rsidR="00B34046" w:rsidRPr="005B2B37" w:rsidRDefault="00B34046" w:rsidP="00B34046">
            <w:pPr>
              <w:jc w:val="left"/>
              <w:rPr>
                <w:lang w:val="en-US"/>
              </w:rPr>
            </w:pPr>
            <w:r w:rsidRPr="005B2B37">
              <w:t>Ericsson</w:t>
            </w:r>
          </w:p>
        </w:tc>
      </w:tr>
      <w:tr w:rsidR="00B34046"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B34046" w:rsidRDefault="00B34046" w:rsidP="00B34046">
            <w:pPr>
              <w:jc w:val="left"/>
              <w:rPr>
                <w:lang w:val="en-US"/>
              </w:rPr>
            </w:pPr>
            <w:r>
              <w:rPr>
                <w:color w:val="000000"/>
                <w:lang w:val="en-US"/>
              </w:rPr>
              <w:t>[7]</w:t>
            </w:r>
          </w:p>
        </w:tc>
        <w:tc>
          <w:tcPr>
            <w:tcW w:w="1456" w:type="dxa"/>
            <w:tcMar>
              <w:top w:w="0" w:type="dxa"/>
              <w:left w:w="70" w:type="dxa"/>
              <w:bottom w:w="0" w:type="dxa"/>
              <w:right w:w="70" w:type="dxa"/>
            </w:tcMar>
          </w:tcPr>
          <w:p w14:paraId="2D1280FB" w14:textId="50C43996" w:rsidR="00B34046" w:rsidRPr="005B2B37" w:rsidRDefault="00041B5A" w:rsidP="00B34046">
            <w:pPr>
              <w:jc w:val="left"/>
              <w:rPr>
                <w:rStyle w:val="Hyperlink"/>
                <w:color w:val="0000FF"/>
                <w:lang w:val="en-US" w:eastAsia="sv-SE"/>
              </w:rPr>
            </w:pPr>
            <w:hyperlink r:id="rId70" w:history="1">
              <w:r w:rsidR="00B34046" w:rsidRPr="005B2B37">
                <w:rPr>
                  <w:rStyle w:val="Hyperlink"/>
                  <w:color w:val="0000FF"/>
                </w:rPr>
                <w:t>R1-2208537</w:t>
              </w:r>
            </w:hyperlink>
          </w:p>
        </w:tc>
        <w:tc>
          <w:tcPr>
            <w:tcW w:w="4921" w:type="dxa"/>
            <w:tcMar>
              <w:top w:w="0" w:type="dxa"/>
              <w:left w:w="70" w:type="dxa"/>
              <w:bottom w:w="0" w:type="dxa"/>
              <w:right w:w="70" w:type="dxa"/>
            </w:tcMar>
          </w:tcPr>
          <w:p w14:paraId="39EAE4AA" w14:textId="12E20AE8" w:rsidR="00B34046" w:rsidRPr="005B2B37" w:rsidRDefault="00B34046" w:rsidP="00B34046">
            <w:pPr>
              <w:jc w:val="left"/>
              <w:rPr>
                <w:lang w:val="en-US"/>
              </w:rPr>
            </w:pPr>
            <w:r w:rsidRPr="005B2B37">
              <w:t>Corrections on Support of Reduced Capability NR Devices</w:t>
            </w:r>
          </w:p>
        </w:tc>
        <w:tc>
          <w:tcPr>
            <w:tcW w:w="2551" w:type="dxa"/>
            <w:tcMar>
              <w:top w:w="0" w:type="dxa"/>
              <w:left w:w="70" w:type="dxa"/>
              <w:bottom w:w="0" w:type="dxa"/>
              <w:right w:w="70" w:type="dxa"/>
            </w:tcMar>
          </w:tcPr>
          <w:p w14:paraId="0353328A" w14:textId="04C930D7" w:rsidR="00B34046" w:rsidRPr="005B2B37" w:rsidRDefault="00B34046" w:rsidP="00B34046">
            <w:pPr>
              <w:jc w:val="left"/>
              <w:rPr>
                <w:lang w:val="en-US"/>
              </w:rPr>
            </w:pPr>
            <w:r w:rsidRPr="005B2B37">
              <w:t>Spreadtrum Communications</w:t>
            </w:r>
          </w:p>
        </w:tc>
      </w:tr>
      <w:tr w:rsidR="00B34046"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B34046" w:rsidRDefault="00B34046" w:rsidP="00B34046">
            <w:pPr>
              <w:jc w:val="left"/>
              <w:rPr>
                <w:lang w:val="en-US"/>
              </w:rPr>
            </w:pPr>
            <w:r>
              <w:rPr>
                <w:color w:val="000000"/>
                <w:lang w:val="en-US"/>
              </w:rPr>
              <w:t>[8]</w:t>
            </w:r>
          </w:p>
        </w:tc>
        <w:tc>
          <w:tcPr>
            <w:tcW w:w="1456" w:type="dxa"/>
            <w:tcMar>
              <w:top w:w="0" w:type="dxa"/>
              <w:left w:w="70" w:type="dxa"/>
              <w:bottom w:w="0" w:type="dxa"/>
              <w:right w:w="70" w:type="dxa"/>
            </w:tcMar>
          </w:tcPr>
          <w:p w14:paraId="0E5D5E33" w14:textId="35635151" w:rsidR="00B34046" w:rsidRPr="005B2B37" w:rsidRDefault="00041B5A" w:rsidP="00B34046">
            <w:pPr>
              <w:jc w:val="left"/>
              <w:rPr>
                <w:rStyle w:val="Hyperlink"/>
                <w:color w:val="0000FF"/>
                <w:lang w:val="en-US" w:eastAsia="sv-SE"/>
              </w:rPr>
            </w:pPr>
            <w:hyperlink r:id="rId71" w:history="1">
              <w:r w:rsidR="00B34046" w:rsidRPr="005B2B37">
                <w:rPr>
                  <w:rStyle w:val="Hyperlink"/>
                  <w:color w:val="0000FF"/>
                </w:rPr>
                <w:t>R1-2208605</w:t>
              </w:r>
            </w:hyperlink>
          </w:p>
        </w:tc>
        <w:tc>
          <w:tcPr>
            <w:tcW w:w="4921" w:type="dxa"/>
            <w:tcMar>
              <w:top w:w="0" w:type="dxa"/>
              <w:left w:w="70" w:type="dxa"/>
              <w:bottom w:w="0" w:type="dxa"/>
              <w:right w:w="70" w:type="dxa"/>
            </w:tcMar>
          </w:tcPr>
          <w:p w14:paraId="2EF37DC8" w14:textId="3E336685" w:rsidR="00B34046" w:rsidRPr="005B2B37" w:rsidRDefault="00B34046" w:rsidP="00B34046">
            <w:pPr>
              <w:jc w:val="left"/>
              <w:rPr>
                <w:lang w:val="en-US"/>
              </w:rPr>
            </w:pPr>
            <w:r w:rsidRPr="005B2B37">
              <w:t>Correction on invalid symbol determination for PUSCH repetition type B for HD-FDD</w:t>
            </w:r>
          </w:p>
        </w:tc>
        <w:tc>
          <w:tcPr>
            <w:tcW w:w="2551" w:type="dxa"/>
            <w:tcMar>
              <w:top w:w="0" w:type="dxa"/>
              <w:left w:w="70" w:type="dxa"/>
              <w:bottom w:w="0" w:type="dxa"/>
              <w:right w:w="70" w:type="dxa"/>
            </w:tcMar>
          </w:tcPr>
          <w:p w14:paraId="4E2D1E6C" w14:textId="43DD81CD" w:rsidR="00B34046" w:rsidRPr="005B2B37" w:rsidRDefault="00161A00" w:rsidP="00B34046">
            <w:pPr>
              <w:jc w:val="left"/>
              <w:rPr>
                <w:lang w:val="en-US"/>
              </w:rPr>
            </w:pPr>
            <w:r>
              <w:t>V</w:t>
            </w:r>
            <w:r w:rsidR="00B34046" w:rsidRPr="005B2B37">
              <w:t>ivo, Sharp, Intel, Nokia, Nokia Shanghai Bell</w:t>
            </w:r>
          </w:p>
        </w:tc>
      </w:tr>
      <w:tr w:rsidR="00B34046"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B34046" w:rsidRDefault="00B34046" w:rsidP="00B34046">
            <w:pPr>
              <w:jc w:val="left"/>
              <w:rPr>
                <w:lang w:val="en-US"/>
              </w:rPr>
            </w:pPr>
            <w:r>
              <w:rPr>
                <w:color w:val="000000"/>
                <w:lang w:val="en-US"/>
              </w:rPr>
              <w:t>[9]</w:t>
            </w:r>
          </w:p>
        </w:tc>
        <w:tc>
          <w:tcPr>
            <w:tcW w:w="1456" w:type="dxa"/>
            <w:tcMar>
              <w:top w:w="0" w:type="dxa"/>
              <w:left w:w="70" w:type="dxa"/>
              <w:bottom w:w="0" w:type="dxa"/>
              <w:right w:w="70" w:type="dxa"/>
            </w:tcMar>
          </w:tcPr>
          <w:p w14:paraId="318E0E69" w14:textId="34A281BB" w:rsidR="00B34046" w:rsidRPr="005B2B37" w:rsidRDefault="00041B5A" w:rsidP="00B34046">
            <w:pPr>
              <w:jc w:val="left"/>
              <w:rPr>
                <w:rStyle w:val="Hyperlink"/>
                <w:color w:val="0000FF"/>
                <w:lang w:val="en-US" w:eastAsia="sv-SE"/>
              </w:rPr>
            </w:pPr>
            <w:hyperlink r:id="rId72" w:history="1">
              <w:r w:rsidR="00B34046" w:rsidRPr="005B2B37">
                <w:rPr>
                  <w:rStyle w:val="Hyperlink"/>
                  <w:color w:val="0000FF"/>
                </w:rPr>
                <w:t>R1-2208941</w:t>
              </w:r>
            </w:hyperlink>
          </w:p>
        </w:tc>
        <w:tc>
          <w:tcPr>
            <w:tcW w:w="4921" w:type="dxa"/>
            <w:tcMar>
              <w:top w:w="0" w:type="dxa"/>
              <w:left w:w="70" w:type="dxa"/>
              <w:bottom w:w="0" w:type="dxa"/>
              <w:right w:w="70" w:type="dxa"/>
            </w:tcMar>
          </w:tcPr>
          <w:p w14:paraId="31CB8F36" w14:textId="5957C4CA" w:rsidR="00B34046" w:rsidRPr="005B2B37" w:rsidRDefault="00B34046" w:rsidP="00B34046">
            <w:pPr>
              <w:jc w:val="left"/>
              <w:rPr>
                <w:lang w:val="en-US"/>
              </w:rPr>
            </w:pPr>
            <w:r w:rsidRPr="005B2B37">
              <w:t>Correction on QCL relationship between NCD-SSB and CD-SSB</w:t>
            </w:r>
          </w:p>
        </w:tc>
        <w:tc>
          <w:tcPr>
            <w:tcW w:w="2551" w:type="dxa"/>
            <w:tcMar>
              <w:top w:w="0" w:type="dxa"/>
              <w:left w:w="70" w:type="dxa"/>
              <w:bottom w:w="0" w:type="dxa"/>
              <w:right w:w="70" w:type="dxa"/>
            </w:tcMar>
          </w:tcPr>
          <w:p w14:paraId="6941E5E1" w14:textId="17255BC4" w:rsidR="00B34046" w:rsidRPr="005B2B37" w:rsidRDefault="00B34046" w:rsidP="00B34046">
            <w:pPr>
              <w:jc w:val="left"/>
              <w:rPr>
                <w:lang w:val="en-US"/>
              </w:rPr>
            </w:pPr>
            <w:r w:rsidRPr="005B2B37">
              <w:t>CATT</w:t>
            </w:r>
          </w:p>
        </w:tc>
      </w:tr>
      <w:tr w:rsidR="00B34046"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B34046" w:rsidRDefault="00B34046" w:rsidP="00B34046">
            <w:pPr>
              <w:jc w:val="left"/>
              <w:rPr>
                <w:lang w:val="en-US"/>
              </w:rPr>
            </w:pPr>
            <w:r>
              <w:rPr>
                <w:color w:val="000000"/>
                <w:lang w:val="en-US"/>
              </w:rPr>
              <w:t>[10]</w:t>
            </w:r>
          </w:p>
        </w:tc>
        <w:tc>
          <w:tcPr>
            <w:tcW w:w="1456" w:type="dxa"/>
            <w:tcMar>
              <w:top w:w="0" w:type="dxa"/>
              <w:left w:w="70" w:type="dxa"/>
              <w:bottom w:w="0" w:type="dxa"/>
              <w:right w:w="70" w:type="dxa"/>
            </w:tcMar>
          </w:tcPr>
          <w:p w14:paraId="660B0DBC" w14:textId="0F3E34A4" w:rsidR="00B34046" w:rsidRPr="005B2B37" w:rsidRDefault="00041B5A" w:rsidP="00B34046">
            <w:pPr>
              <w:jc w:val="left"/>
              <w:rPr>
                <w:rStyle w:val="Hyperlink"/>
                <w:color w:val="0000FF"/>
                <w:lang w:val="en-US" w:eastAsia="sv-SE"/>
              </w:rPr>
            </w:pPr>
            <w:hyperlink r:id="rId73" w:history="1">
              <w:r w:rsidR="00B34046" w:rsidRPr="005B2B37">
                <w:rPr>
                  <w:rStyle w:val="Hyperlink"/>
                  <w:color w:val="0000FF"/>
                </w:rPr>
                <w:t>R1-2209164</w:t>
              </w:r>
            </w:hyperlink>
          </w:p>
        </w:tc>
        <w:tc>
          <w:tcPr>
            <w:tcW w:w="4921" w:type="dxa"/>
            <w:tcMar>
              <w:top w:w="0" w:type="dxa"/>
              <w:left w:w="70" w:type="dxa"/>
              <w:bottom w:w="0" w:type="dxa"/>
              <w:right w:w="70" w:type="dxa"/>
            </w:tcMar>
          </w:tcPr>
          <w:p w14:paraId="511AE13A" w14:textId="60762129" w:rsidR="00B34046" w:rsidRPr="005B2B37" w:rsidRDefault="00B34046" w:rsidP="00B34046">
            <w:pPr>
              <w:jc w:val="left"/>
              <w:rPr>
                <w:lang w:val="en-US"/>
              </w:rPr>
            </w:pPr>
            <w:r w:rsidRPr="005B2B37">
              <w:t>Alignment between RAN1 and RAN2 specifications</w:t>
            </w:r>
          </w:p>
        </w:tc>
        <w:tc>
          <w:tcPr>
            <w:tcW w:w="2551" w:type="dxa"/>
            <w:tcMar>
              <w:top w:w="0" w:type="dxa"/>
              <w:left w:w="70" w:type="dxa"/>
              <w:bottom w:w="0" w:type="dxa"/>
              <w:right w:w="70" w:type="dxa"/>
            </w:tcMar>
          </w:tcPr>
          <w:p w14:paraId="0F3F588C" w14:textId="2EE31AD5" w:rsidR="00B34046" w:rsidRPr="005B2B37" w:rsidRDefault="00B34046" w:rsidP="00B34046">
            <w:pPr>
              <w:jc w:val="left"/>
              <w:rPr>
                <w:lang w:val="en-US"/>
              </w:rPr>
            </w:pPr>
            <w:r w:rsidRPr="005B2B37">
              <w:t>NEC</w:t>
            </w:r>
          </w:p>
        </w:tc>
      </w:tr>
      <w:tr w:rsidR="00B34046"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B34046" w:rsidRDefault="00B34046" w:rsidP="00B34046">
            <w:pPr>
              <w:jc w:val="left"/>
              <w:rPr>
                <w:lang w:val="en-US"/>
              </w:rPr>
            </w:pPr>
            <w:r>
              <w:rPr>
                <w:color w:val="000000"/>
                <w:lang w:val="en-US"/>
              </w:rPr>
              <w:t>[11]</w:t>
            </w:r>
          </w:p>
        </w:tc>
        <w:tc>
          <w:tcPr>
            <w:tcW w:w="1456" w:type="dxa"/>
            <w:tcMar>
              <w:top w:w="0" w:type="dxa"/>
              <w:left w:w="70" w:type="dxa"/>
              <w:bottom w:w="0" w:type="dxa"/>
              <w:right w:w="70" w:type="dxa"/>
            </w:tcMar>
          </w:tcPr>
          <w:p w14:paraId="1FD0382B" w14:textId="5989174C" w:rsidR="00B34046" w:rsidRPr="005B2B37" w:rsidRDefault="00041B5A" w:rsidP="00B34046">
            <w:pPr>
              <w:jc w:val="left"/>
              <w:rPr>
                <w:rStyle w:val="Hyperlink"/>
                <w:color w:val="0000FF"/>
                <w:lang w:val="en-US" w:eastAsia="sv-SE"/>
              </w:rPr>
            </w:pPr>
            <w:hyperlink r:id="rId74" w:history="1">
              <w:r w:rsidR="00B34046" w:rsidRPr="005B2B37">
                <w:rPr>
                  <w:rStyle w:val="Hyperlink"/>
                  <w:color w:val="0000FF"/>
                </w:rPr>
                <w:t>R1-2209186</w:t>
              </w:r>
            </w:hyperlink>
          </w:p>
        </w:tc>
        <w:tc>
          <w:tcPr>
            <w:tcW w:w="4921" w:type="dxa"/>
            <w:tcMar>
              <w:top w:w="0" w:type="dxa"/>
              <w:left w:w="70" w:type="dxa"/>
              <w:bottom w:w="0" w:type="dxa"/>
              <w:right w:w="70" w:type="dxa"/>
            </w:tcMar>
          </w:tcPr>
          <w:p w14:paraId="120786D7" w14:textId="7B4FA81B" w:rsidR="00B34046" w:rsidRPr="005B2B37" w:rsidRDefault="00B34046" w:rsidP="00B34046">
            <w:pPr>
              <w:jc w:val="left"/>
              <w:rPr>
                <w:lang w:val="en-US"/>
              </w:rPr>
            </w:pPr>
            <w:r w:rsidRPr="005B2B37">
              <w:t>Discussion on RedCap remaining issues</w:t>
            </w:r>
          </w:p>
        </w:tc>
        <w:tc>
          <w:tcPr>
            <w:tcW w:w="2551" w:type="dxa"/>
            <w:tcMar>
              <w:top w:w="0" w:type="dxa"/>
              <w:left w:w="70" w:type="dxa"/>
              <w:bottom w:w="0" w:type="dxa"/>
              <w:right w:w="70" w:type="dxa"/>
            </w:tcMar>
          </w:tcPr>
          <w:p w14:paraId="45CCA8F1" w14:textId="39F10A6C" w:rsidR="00B34046" w:rsidRPr="005B2B37" w:rsidRDefault="00B34046" w:rsidP="00B34046">
            <w:pPr>
              <w:jc w:val="left"/>
              <w:rPr>
                <w:lang w:val="en-US"/>
              </w:rPr>
            </w:pPr>
            <w:r w:rsidRPr="005B2B37">
              <w:t>ZTE, Sanechips</w:t>
            </w:r>
          </w:p>
        </w:tc>
      </w:tr>
      <w:tr w:rsidR="00B34046"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B34046" w:rsidRDefault="00B34046" w:rsidP="00B34046">
            <w:pPr>
              <w:jc w:val="left"/>
              <w:rPr>
                <w:lang w:val="en-US"/>
              </w:rPr>
            </w:pPr>
            <w:r>
              <w:rPr>
                <w:color w:val="000000"/>
                <w:lang w:val="en-US"/>
              </w:rPr>
              <w:t>[12]</w:t>
            </w:r>
          </w:p>
        </w:tc>
        <w:tc>
          <w:tcPr>
            <w:tcW w:w="1456" w:type="dxa"/>
            <w:tcMar>
              <w:top w:w="0" w:type="dxa"/>
              <w:left w:w="70" w:type="dxa"/>
              <w:bottom w:w="0" w:type="dxa"/>
              <w:right w:w="70" w:type="dxa"/>
            </w:tcMar>
          </w:tcPr>
          <w:p w14:paraId="4113DD14" w14:textId="6F299963" w:rsidR="00B34046" w:rsidRPr="005B2B37" w:rsidRDefault="00041B5A" w:rsidP="00B34046">
            <w:pPr>
              <w:jc w:val="left"/>
              <w:rPr>
                <w:rStyle w:val="Hyperlink"/>
                <w:color w:val="0000FF"/>
                <w:lang w:val="en-US" w:eastAsia="sv-SE"/>
              </w:rPr>
            </w:pPr>
            <w:hyperlink r:id="rId75" w:history="1">
              <w:r w:rsidR="00B34046" w:rsidRPr="005B2B37">
                <w:rPr>
                  <w:rStyle w:val="Hyperlink"/>
                  <w:color w:val="0000FF"/>
                </w:rPr>
                <w:t>R1-2209187</w:t>
              </w:r>
            </w:hyperlink>
          </w:p>
        </w:tc>
        <w:tc>
          <w:tcPr>
            <w:tcW w:w="4921" w:type="dxa"/>
            <w:tcMar>
              <w:top w:w="0" w:type="dxa"/>
              <w:left w:w="70" w:type="dxa"/>
              <w:bottom w:w="0" w:type="dxa"/>
              <w:right w:w="70" w:type="dxa"/>
            </w:tcMar>
          </w:tcPr>
          <w:p w14:paraId="32151B10" w14:textId="29EE6819" w:rsidR="00B34046" w:rsidRPr="005B2B37" w:rsidRDefault="00B34046" w:rsidP="00B34046">
            <w:pPr>
              <w:jc w:val="left"/>
              <w:rPr>
                <w:lang w:val="en-US"/>
              </w:rPr>
            </w:pPr>
            <w:r w:rsidRPr="005B2B37">
              <w:t>Correction on NCD-SSB related spec for RedCap in TS38213</w:t>
            </w:r>
          </w:p>
        </w:tc>
        <w:tc>
          <w:tcPr>
            <w:tcW w:w="2551" w:type="dxa"/>
            <w:tcMar>
              <w:top w:w="0" w:type="dxa"/>
              <w:left w:w="70" w:type="dxa"/>
              <w:bottom w:w="0" w:type="dxa"/>
              <w:right w:w="70" w:type="dxa"/>
            </w:tcMar>
          </w:tcPr>
          <w:p w14:paraId="6EBC03A2" w14:textId="3A1C47BF" w:rsidR="00B34046" w:rsidRPr="005B2B37" w:rsidRDefault="00B34046" w:rsidP="00B34046">
            <w:pPr>
              <w:jc w:val="left"/>
              <w:rPr>
                <w:lang w:val="en-US"/>
              </w:rPr>
            </w:pPr>
            <w:r w:rsidRPr="005B2B37">
              <w:t>ZTE, Sanechips</w:t>
            </w:r>
          </w:p>
        </w:tc>
      </w:tr>
      <w:tr w:rsidR="00B34046"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B34046" w:rsidRDefault="00B34046" w:rsidP="00B34046">
            <w:pPr>
              <w:jc w:val="left"/>
              <w:rPr>
                <w:lang w:val="en-US"/>
              </w:rPr>
            </w:pPr>
            <w:r>
              <w:rPr>
                <w:color w:val="000000"/>
                <w:lang w:val="en-US"/>
              </w:rPr>
              <w:t>[13]</w:t>
            </w:r>
          </w:p>
        </w:tc>
        <w:tc>
          <w:tcPr>
            <w:tcW w:w="1456" w:type="dxa"/>
            <w:tcMar>
              <w:top w:w="0" w:type="dxa"/>
              <w:left w:w="70" w:type="dxa"/>
              <w:bottom w:w="0" w:type="dxa"/>
              <w:right w:w="70" w:type="dxa"/>
            </w:tcMar>
          </w:tcPr>
          <w:p w14:paraId="6E21CEEC" w14:textId="69F93ADC" w:rsidR="00B34046" w:rsidRPr="005B2B37" w:rsidRDefault="00041B5A" w:rsidP="00B34046">
            <w:pPr>
              <w:jc w:val="left"/>
              <w:rPr>
                <w:rStyle w:val="Hyperlink"/>
                <w:color w:val="0000FF"/>
                <w:lang w:val="en-US" w:eastAsia="sv-SE"/>
              </w:rPr>
            </w:pPr>
            <w:hyperlink r:id="rId76" w:history="1">
              <w:r w:rsidR="00B34046" w:rsidRPr="005B2B37">
                <w:rPr>
                  <w:rStyle w:val="Hyperlink"/>
                  <w:color w:val="0000FF"/>
                </w:rPr>
                <w:t>R1-2209188</w:t>
              </w:r>
            </w:hyperlink>
          </w:p>
        </w:tc>
        <w:tc>
          <w:tcPr>
            <w:tcW w:w="4921" w:type="dxa"/>
            <w:tcMar>
              <w:top w:w="0" w:type="dxa"/>
              <w:left w:w="70" w:type="dxa"/>
              <w:bottom w:w="0" w:type="dxa"/>
              <w:right w:w="70" w:type="dxa"/>
            </w:tcMar>
          </w:tcPr>
          <w:p w14:paraId="220C34D7" w14:textId="1953E6E9" w:rsidR="00B34046" w:rsidRPr="005B2B37" w:rsidRDefault="00B34046" w:rsidP="00B34046">
            <w:pPr>
              <w:jc w:val="left"/>
              <w:rPr>
                <w:lang w:val="en-US"/>
              </w:rPr>
            </w:pPr>
            <w:r w:rsidRPr="005B2B37">
              <w:t>Correction on NCD-SSB related spec for RedCap in TS38214</w:t>
            </w:r>
          </w:p>
        </w:tc>
        <w:tc>
          <w:tcPr>
            <w:tcW w:w="2551" w:type="dxa"/>
            <w:tcMar>
              <w:top w:w="0" w:type="dxa"/>
              <w:left w:w="70" w:type="dxa"/>
              <w:bottom w:w="0" w:type="dxa"/>
              <w:right w:w="70" w:type="dxa"/>
            </w:tcMar>
          </w:tcPr>
          <w:p w14:paraId="4953CE62" w14:textId="42CE3C15" w:rsidR="00B34046" w:rsidRPr="005B2B37" w:rsidRDefault="00B34046" w:rsidP="00B34046">
            <w:pPr>
              <w:jc w:val="left"/>
              <w:rPr>
                <w:lang w:val="en-US"/>
              </w:rPr>
            </w:pPr>
            <w:r w:rsidRPr="005B2B37">
              <w:t>ZTE, Sanechips</w:t>
            </w:r>
          </w:p>
        </w:tc>
      </w:tr>
      <w:tr w:rsidR="00B34046"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B34046" w:rsidRDefault="00B34046" w:rsidP="00B34046">
            <w:pPr>
              <w:jc w:val="left"/>
              <w:rPr>
                <w:color w:val="000000"/>
                <w:lang w:val="en-US"/>
              </w:rPr>
            </w:pPr>
            <w:r>
              <w:rPr>
                <w:color w:val="000000"/>
                <w:lang w:val="en-US"/>
              </w:rPr>
              <w:t>[14]</w:t>
            </w:r>
          </w:p>
        </w:tc>
        <w:tc>
          <w:tcPr>
            <w:tcW w:w="1456" w:type="dxa"/>
            <w:tcMar>
              <w:top w:w="0" w:type="dxa"/>
              <w:left w:w="70" w:type="dxa"/>
              <w:bottom w:w="0" w:type="dxa"/>
              <w:right w:w="70" w:type="dxa"/>
            </w:tcMar>
          </w:tcPr>
          <w:p w14:paraId="1E06AE45" w14:textId="7CE3B762" w:rsidR="00B34046" w:rsidRPr="005B2B37" w:rsidRDefault="00041B5A" w:rsidP="00B34046">
            <w:pPr>
              <w:jc w:val="left"/>
              <w:rPr>
                <w:rStyle w:val="Hyperlink"/>
                <w:color w:val="0000FF"/>
                <w:lang w:val="en-US" w:eastAsia="sv-SE"/>
              </w:rPr>
            </w:pPr>
            <w:hyperlink r:id="rId77" w:history="1">
              <w:r w:rsidR="00B34046" w:rsidRPr="005B2B37">
                <w:rPr>
                  <w:rStyle w:val="Hyperlink"/>
                  <w:color w:val="0000FF"/>
                </w:rPr>
                <w:t>R1-2209189</w:t>
              </w:r>
            </w:hyperlink>
          </w:p>
        </w:tc>
        <w:tc>
          <w:tcPr>
            <w:tcW w:w="4921" w:type="dxa"/>
            <w:tcMar>
              <w:top w:w="0" w:type="dxa"/>
              <w:left w:w="70" w:type="dxa"/>
              <w:bottom w:w="0" w:type="dxa"/>
              <w:right w:w="70" w:type="dxa"/>
            </w:tcMar>
          </w:tcPr>
          <w:p w14:paraId="01584471" w14:textId="46FF2EED" w:rsidR="00B34046" w:rsidRPr="005B2B37" w:rsidRDefault="00B34046" w:rsidP="00B34046">
            <w:pPr>
              <w:jc w:val="left"/>
              <w:rPr>
                <w:lang w:val="en-US"/>
              </w:rPr>
            </w:pPr>
            <w:r w:rsidRPr="005B2B37">
              <w:t>Correction on TDRA misalignment of PUSCH for RedCap</w:t>
            </w:r>
          </w:p>
        </w:tc>
        <w:tc>
          <w:tcPr>
            <w:tcW w:w="2551" w:type="dxa"/>
            <w:tcMar>
              <w:top w:w="0" w:type="dxa"/>
              <w:left w:w="70" w:type="dxa"/>
              <w:bottom w:w="0" w:type="dxa"/>
              <w:right w:w="70" w:type="dxa"/>
            </w:tcMar>
          </w:tcPr>
          <w:p w14:paraId="32465F72" w14:textId="46B80B8B" w:rsidR="00B34046" w:rsidRPr="005B2B37" w:rsidRDefault="00B34046" w:rsidP="00B34046">
            <w:pPr>
              <w:jc w:val="left"/>
              <w:rPr>
                <w:lang w:val="en-US"/>
              </w:rPr>
            </w:pPr>
            <w:r w:rsidRPr="005B2B37">
              <w:t>ZTE, Sanechips</w:t>
            </w:r>
          </w:p>
        </w:tc>
      </w:tr>
      <w:tr w:rsidR="00B34046"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B34046" w:rsidRDefault="00B34046" w:rsidP="00B34046">
            <w:pPr>
              <w:jc w:val="left"/>
              <w:rPr>
                <w:lang w:val="en-US"/>
              </w:rPr>
            </w:pPr>
            <w:r>
              <w:rPr>
                <w:color w:val="000000"/>
                <w:lang w:val="en-US"/>
              </w:rPr>
              <w:t>[15]</w:t>
            </w:r>
          </w:p>
        </w:tc>
        <w:tc>
          <w:tcPr>
            <w:tcW w:w="1456" w:type="dxa"/>
            <w:tcMar>
              <w:top w:w="0" w:type="dxa"/>
              <w:left w:w="70" w:type="dxa"/>
              <w:bottom w:w="0" w:type="dxa"/>
              <w:right w:w="70" w:type="dxa"/>
            </w:tcMar>
          </w:tcPr>
          <w:p w14:paraId="749DE879" w14:textId="1D9FBE59" w:rsidR="00B34046" w:rsidRPr="005B2B37" w:rsidRDefault="00041B5A" w:rsidP="00B34046">
            <w:pPr>
              <w:jc w:val="left"/>
              <w:rPr>
                <w:rStyle w:val="Hyperlink"/>
                <w:color w:val="0000FF"/>
                <w:lang w:val="en-US" w:eastAsia="sv-SE"/>
              </w:rPr>
            </w:pPr>
            <w:hyperlink r:id="rId78" w:history="1">
              <w:r w:rsidR="00B34046" w:rsidRPr="005B2B37">
                <w:rPr>
                  <w:rStyle w:val="Hyperlink"/>
                  <w:color w:val="0000FF"/>
                </w:rPr>
                <w:t>R1-2209222</w:t>
              </w:r>
            </w:hyperlink>
          </w:p>
        </w:tc>
        <w:tc>
          <w:tcPr>
            <w:tcW w:w="4921" w:type="dxa"/>
            <w:tcMar>
              <w:top w:w="0" w:type="dxa"/>
              <w:left w:w="70" w:type="dxa"/>
              <w:bottom w:w="0" w:type="dxa"/>
              <w:right w:w="70" w:type="dxa"/>
            </w:tcMar>
          </w:tcPr>
          <w:p w14:paraId="68EC6F1A" w14:textId="1456108F" w:rsidR="00B34046" w:rsidRPr="005B2B37" w:rsidRDefault="00B34046" w:rsidP="00B34046">
            <w:pPr>
              <w:jc w:val="left"/>
              <w:rPr>
                <w:lang w:val="en-US"/>
              </w:rPr>
            </w:pPr>
            <w:r w:rsidRPr="005B2B37">
              <w:t>Draft CR on NCD-SSB in an active BWP</w:t>
            </w:r>
          </w:p>
        </w:tc>
        <w:tc>
          <w:tcPr>
            <w:tcW w:w="2551" w:type="dxa"/>
            <w:tcMar>
              <w:top w:w="0" w:type="dxa"/>
              <w:left w:w="70" w:type="dxa"/>
              <w:bottom w:w="0" w:type="dxa"/>
              <w:right w:w="70" w:type="dxa"/>
            </w:tcMar>
          </w:tcPr>
          <w:p w14:paraId="516F301B" w14:textId="44C60894" w:rsidR="00B34046" w:rsidRPr="005B2B37" w:rsidRDefault="00B34046" w:rsidP="00B34046">
            <w:pPr>
              <w:jc w:val="left"/>
              <w:rPr>
                <w:lang w:val="en-US"/>
              </w:rPr>
            </w:pPr>
            <w:r w:rsidRPr="005B2B37">
              <w:t>Lenovo</w:t>
            </w:r>
          </w:p>
        </w:tc>
      </w:tr>
      <w:tr w:rsidR="00B34046"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B34046" w:rsidRDefault="00B34046" w:rsidP="00B34046">
            <w:pPr>
              <w:jc w:val="left"/>
              <w:rPr>
                <w:lang w:val="en-US"/>
              </w:rPr>
            </w:pPr>
            <w:r>
              <w:rPr>
                <w:color w:val="000000"/>
                <w:lang w:val="en-US"/>
              </w:rPr>
              <w:t>[16]</w:t>
            </w:r>
          </w:p>
        </w:tc>
        <w:tc>
          <w:tcPr>
            <w:tcW w:w="1456" w:type="dxa"/>
            <w:tcMar>
              <w:top w:w="0" w:type="dxa"/>
              <w:left w:w="70" w:type="dxa"/>
              <w:bottom w:w="0" w:type="dxa"/>
              <w:right w:w="70" w:type="dxa"/>
            </w:tcMar>
          </w:tcPr>
          <w:p w14:paraId="52714FBA" w14:textId="7C43EC4E" w:rsidR="00B34046" w:rsidRPr="005B2B37" w:rsidRDefault="00041B5A" w:rsidP="00B34046">
            <w:pPr>
              <w:jc w:val="left"/>
              <w:rPr>
                <w:rStyle w:val="Hyperlink"/>
                <w:color w:val="0000FF"/>
                <w:lang w:val="en-US" w:eastAsia="sv-SE"/>
              </w:rPr>
            </w:pPr>
            <w:hyperlink r:id="rId79" w:history="1">
              <w:r w:rsidR="00B34046" w:rsidRPr="005B2B37">
                <w:rPr>
                  <w:rStyle w:val="Hyperlink"/>
                  <w:color w:val="0000FF"/>
                </w:rPr>
                <w:t>R1-2209429</w:t>
              </w:r>
            </w:hyperlink>
          </w:p>
        </w:tc>
        <w:tc>
          <w:tcPr>
            <w:tcW w:w="4921" w:type="dxa"/>
            <w:tcMar>
              <w:top w:w="0" w:type="dxa"/>
              <w:left w:w="70" w:type="dxa"/>
              <w:bottom w:w="0" w:type="dxa"/>
              <w:right w:w="70" w:type="dxa"/>
            </w:tcMar>
          </w:tcPr>
          <w:p w14:paraId="600C7027" w14:textId="54CD64AB" w:rsidR="00B34046" w:rsidRPr="005B2B37" w:rsidRDefault="00B34046" w:rsidP="00B34046">
            <w:pPr>
              <w:jc w:val="left"/>
              <w:rPr>
                <w:lang w:val="en-US"/>
              </w:rPr>
            </w:pPr>
            <w:r w:rsidRPr="005B2B37">
              <w:t>Editorial corrections for RedCap in TS 38.213</w:t>
            </w:r>
          </w:p>
        </w:tc>
        <w:tc>
          <w:tcPr>
            <w:tcW w:w="2551" w:type="dxa"/>
            <w:tcMar>
              <w:top w:w="0" w:type="dxa"/>
              <w:left w:w="70" w:type="dxa"/>
              <w:bottom w:w="0" w:type="dxa"/>
              <w:right w:w="70" w:type="dxa"/>
            </w:tcMar>
          </w:tcPr>
          <w:p w14:paraId="58378359" w14:textId="669BE988" w:rsidR="00B34046" w:rsidRPr="005B2B37" w:rsidRDefault="00B34046" w:rsidP="00B34046">
            <w:pPr>
              <w:jc w:val="left"/>
              <w:rPr>
                <w:lang w:val="en-US"/>
              </w:rPr>
            </w:pPr>
            <w:r w:rsidRPr="005B2B37">
              <w:t>Nokia, Nokia Shanghai Bell</w:t>
            </w:r>
          </w:p>
        </w:tc>
      </w:tr>
      <w:tr w:rsidR="00B34046"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B34046" w:rsidRDefault="00B34046" w:rsidP="00B34046">
            <w:pPr>
              <w:jc w:val="left"/>
              <w:rPr>
                <w:lang w:val="en-US"/>
              </w:rPr>
            </w:pPr>
            <w:r>
              <w:rPr>
                <w:color w:val="000000"/>
                <w:lang w:val="en-US"/>
              </w:rPr>
              <w:lastRenderedPageBreak/>
              <w:t>[17]</w:t>
            </w:r>
          </w:p>
        </w:tc>
        <w:tc>
          <w:tcPr>
            <w:tcW w:w="1456" w:type="dxa"/>
            <w:tcMar>
              <w:top w:w="0" w:type="dxa"/>
              <w:left w:w="70" w:type="dxa"/>
              <w:bottom w:w="0" w:type="dxa"/>
              <w:right w:w="70" w:type="dxa"/>
            </w:tcMar>
          </w:tcPr>
          <w:p w14:paraId="6F211FDE" w14:textId="065AF873" w:rsidR="00B34046" w:rsidRPr="005B2B37" w:rsidRDefault="00041B5A" w:rsidP="00B34046">
            <w:pPr>
              <w:jc w:val="left"/>
              <w:rPr>
                <w:rStyle w:val="Hyperlink"/>
                <w:color w:val="0000FF"/>
                <w:lang w:val="en-US" w:eastAsia="sv-SE"/>
              </w:rPr>
            </w:pPr>
            <w:hyperlink r:id="rId80" w:history="1">
              <w:r w:rsidR="00B34046" w:rsidRPr="005B2B37">
                <w:rPr>
                  <w:rStyle w:val="Hyperlink"/>
                  <w:color w:val="0000FF"/>
                </w:rPr>
                <w:t>R1-2209431</w:t>
              </w:r>
            </w:hyperlink>
          </w:p>
        </w:tc>
        <w:tc>
          <w:tcPr>
            <w:tcW w:w="4921" w:type="dxa"/>
            <w:tcMar>
              <w:top w:w="0" w:type="dxa"/>
              <w:left w:w="70" w:type="dxa"/>
              <w:bottom w:w="0" w:type="dxa"/>
              <w:right w:w="70" w:type="dxa"/>
            </w:tcMar>
          </w:tcPr>
          <w:p w14:paraId="64D07F88" w14:textId="6AFA18C9" w:rsidR="00B34046" w:rsidRPr="005B2B37" w:rsidRDefault="00B34046" w:rsidP="00B34046">
            <w:pPr>
              <w:jc w:val="left"/>
              <w:rPr>
                <w:lang w:val="en-US"/>
              </w:rPr>
            </w:pPr>
            <w:r w:rsidRPr="005B2B37">
              <w:t>Corrections on UE assumptions when configured with NCD-SSB</w:t>
            </w:r>
          </w:p>
        </w:tc>
        <w:tc>
          <w:tcPr>
            <w:tcW w:w="2551" w:type="dxa"/>
            <w:tcMar>
              <w:top w:w="0" w:type="dxa"/>
              <w:left w:w="70" w:type="dxa"/>
              <w:bottom w:w="0" w:type="dxa"/>
              <w:right w:w="70" w:type="dxa"/>
            </w:tcMar>
          </w:tcPr>
          <w:p w14:paraId="2DB97639" w14:textId="1795BC07" w:rsidR="00B34046" w:rsidRPr="005B2B37" w:rsidRDefault="00B34046" w:rsidP="00B34046">
            <w:pPr>
              <w:jc w:val="left"/>
              <w:rPr>
                <w:lang w:val="en-US"/>
              </w:rPr>
            </w:pPr>
            <w:r w:rsidRPr="005B2B37">
              <w:t>Nokia, Nokia Shanghai Bell</w:t>
            </w:r>
          </w:p>
        </w:tc>
      </w:tr>
      <w:tr w:rsidR="00B34046"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B34046" w:rsidRDefault="00B34046" w:rsidP="00B34046">
            <w:pPr>
              <w:jc w:val="left"/>
              <w:rPr>
                <w:lang w:val="en-US"/>
              </w:rPr>
            </w:pPr>
            <w:r>
              <w:rPr>
                <w:color w:val="000000"/>
                <w:lang w:val="en-US"/>
              </w:rPr>
              <w:t>[18]</w:t>
            </w:r>
          </w:p>
        </w:tc>
        <w:tc>
          <w:tcPr>
            <w:tcW w:w="1456" w:type="dxa"/>
            <w:tcMar>
              <w:top w:w="0" w:type="dxa"/>
              <w:left w:w="70" w:type="dxa"/>
              <w:bottom w:w="0" w:type="dxa"/>
              <w:right w:w="70" w:type="dxa"/>
            </w:tcMar>
          </w:tcPr>
          <w:p w14:paraId="4DBE8BB7" w14:textId="665B0652" w:rsidR="00B34046" w:rsidRPr="005B2B37" w:rsidRDefault="00041B5A" w:rsidP="00B34046">
            <w:pPr>
              <w:jc w:val="left"/>
              <w:rPr>
                <w:rStyle w:val="Hyperlink"/>
                <w:color w:val="0000FF"/>
                <w:lang w:val="en-US" w:eastAsia="sv-SE"/>
              </w:rPr>
            </w:pPr>
            <w:hyperlink r:id="rId81" w:history="1">
              <w:r w:rsidR="00B34046" w:rsidRPr="005B2B37">
                <w:rPr>
                  <w:rStyle w:val="Hyperlink"/>
                  <w:color w:val="0000FF"/>
                </w:rPr>
                <w:t>R1-2209778</w:t>
              </w:r>
            </w:hyperlink>
          </w:p>
        </w:tc>
        <w:tc>
          <w:tcPr>
            <w:tcW w:w="4921" w:type="dxa"/>
            <w:tcMar>
              <w:top w:w="0" w:type="dxa"/>
              <w:left w:w="70" w:type="dxa"/>
              <w:bottom w:w="0" w:type="dxa"/>
              <w:right w:w="70" w:type="dxa"/>
            </w:tcMar>
          </w:tcPr>
          <w:p w14:paraId="2202CF36" w14:textId="4D0E7751" w:rsidR="00B34046" w:rsidRPr="005B2B37" w:rsidRDefault="00B34046" w:rsidP="00B34046">
            <w:pPr>
              <w:jc w:val="left"/>
              <w:rPr>
                <w:lang w:val="en-US"/>
              </w:rPr>
            </w:pPr>
            <w:r w:rsidRPr="005B2B37">
              <w:t>Discussion on available slot determination for PUSCH repetition type A and TBoMS for HD-UE</w:t>
            </w:r>
          </w:p>
        </w:tc>
        <w:tc>
          <w:tcPr>
            <w:tcW w:w="2551" w:type="dxa"/>
            <w:tcMar>
              <w:top w:w="0" w:type="dxa"/>
              <w:left w:w="70" w:type="dxa"/>
              <w:bottom w:w="0" w:type="dxa"/>
              <w:right w:w="70" w:type="dxa"/>
            </w:tcMar>
          </w:tcPr>
          <w:p w14:paraId="60D41B63" w14:textId="3F043E1C" w:rsidR="00B34046" w:rsidRPr="005B2B37" w:rsidRDefault="00B34046" w:rsidP="00B34046">
            <w:pPr>
              <w:jc w:val="left"/>
              <w:rPr>
                <w:lang w:val="en-US"/>
              </w:rPr>
            </w:pPr>
            <w:r w:rsidRPr="005B2B37">
              <w:t>Sharp</w:t>
            </w:r>
          </w:p>
        </w:tc>
      </w:tr>
      <w:tr w:rsidR="00B34046"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B34046" w:rsidRDefault="00B34046" w:rsidP="00B34046">
            <w:pPr>
              <w:jc w:val="left"/>
              <w:rPr>
                <w:lang w:val="en-US"/>
              </w:rPr>
            </w:pPr>
            <w:r>
              <w:rPr>
                <w:color w:val="000000"/>
                <w:lang w:val="en-US"/>
              </w:rPr>
              <w:t>[19]</w:t>
            </w:r>
          </w:p>
        </w:tc>
        <w:tc>
          <w:tcPr>
            <w:tcW w:w="1456" w:type="dxa"/>
            <w:tcMar>
              <w:top w:w="0" w:type="dxa"/>
              <w:left w:w="70" w:type="dxa"/>
              <w:bottom w:w="0" w:type="dxa"/>
              <w:right w:w="70" w:type="dxa"/>
            </w:tcMar>
          </w:tcPr>
          <w:p w14:paraId="702A7159" w14:textId="20CF904A" w:rsidR="00B34046" w:rsidRPr="005B2B37" w:rsidRDefault="00041B5A" w:rsidP="00B34046">
            <w:pPr>
              <w:jc w:val="left"/>
              <w:rPr>
                <w:rStyle w:val="Hyperlink"/>
                <w:color w:val="0000FF"/>
                <w:lang w:val="en-US" w:eastAsia="sv-SE"/>
              </w:rPr>
            </w:pPr>
            <w:hyperlink r:id="rId82" w:history="1">
              <w:r w:rsidR="00B34046" w:rsidRPr="005B2B37">
                <w:rPr>
                  <w:rStyle w:val="Hyperlink"/>
                  <w:color w:val="0000FF"/>
                </w:rPr>
                <w:t>R1-2209779</w:t>
              </w:r>
            </w:hyperlink>
          </w:p>
        </w:tc>
        <w:tc>
          <w:tcPr>
            <w:tcW w:w="4921" w:type="dxa"/>
            <w:tcMar>
              <w:top w:w="0" w:type="dxa"/>
              <w:left w:w="70" w:type="dxa"/>
              <w:bottom w:w="0" w:type="dxa"/>
              <w:right w:w="70" w:type="dxa"/>
            </w:tcMar>
          </w:tcPr>
          <w:p w14:paraId="274B5992" w14:textId="55DF31BC" w:rsidR="00B34046" w:rsidRPr="005B2B37" w:rsidRDefault="00B34046" w:rsidP="00B34046">
            <w:pPr>
              <w:jc w:val="left"/>
              <w:rPr>
                <w:lang w:val="en-US"/>
              </w:rPr>
            </w:pPr>
            <w:r w:rsidRPr="005B2B37">
              <w:t>Corrections on available slot determination for PUSCH repetition type A and TBoMS for HD-UE</w:t>
            </w:r>
          </w:p>
        </w:tc>
        <w:tc>
          <w:tcPr>
            <w:tcW w:w="2551" w:type="dxa"/>
            <w:tcMar>
              <w:top w:w="0" w:type="dxa"/>
              <w:left w:w="70" w:type="dxa"/>
              <w:bottom w:w="0" w:type="dxa"/>
              <w:right w:w="70" w:type="dxa"/>
            </w:tcMar>
          </w:tcPr>
          <w:p w14:paraId="10B801CB" w14:textId="02B7569E" w:rsidR="00B34046" w:rsidRPr="005B2B37" w:rsidRDefault="00B34046" w:rsidP="00B34046">
            <w:pPr>
              <w:jc w:val="left"/>
              <w:rPr>
                <w:lang w:val="en-US"/>
              </w:rPr>
            </w:pPr>
            <w:r w:rsidRPr="005B2B37">
              <w:t xml:space="preserve">Sharp, </w:t>
            </w:r>
            <w:r w:rsidR="00161A00">
              <w:t>V</w:t>
            </w:r>
            <w:r w:rsidRPr="005B2B37">
              <w:t>ivo, Nokia, Nokia Shanghai Bell, Intel</w:t>
            </w:r>
          </w:p>
        </w:tc>
      </w:tr>
      <w:tr w:rsidR="00B34046"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B34046" w:rsidRDefault="00B34046" w:rsidP="00B34046">
            <w:pPr>
              <w:jc w:val="left"/>
              <w:rPr>
                <w:lang w:val="en-US"/>
              </w:rPr>
            </w:pPr>
            <w:r>
              <w:rPr>
                <w:color w:val="000000"/>
                <w:lang w:val="en-US"/>
              </w:rPr>
              <w:t>[20]</w:t>
            </w:r>
          </w:p>
        </w:tc>
        <w:tc>
          <w:tcPr>
            <w:tcW w:w="1456" w:type="dxa"/>
            <w:tcMar>
              <w:top w:w="0" w:type="dxa"/>
              <w:left w:w="70" w:type="dxa"/>
              <w:bottom w:w="0" w:type="dxa"/>
              <w:right w:w="70" w:type="dxa"/>
            </w:tcMar>
          </w:tcPr>
          <w:p w14:paraId="2C956CF3" w14:textId="54EB38FF" w:rsidR="00B34046" w:rsidRPr="005B2B37" w:rsidRDefault="00041B5A" w:rsidP="00B34046">
            <w:pPr>
              <w:jc w:val="left"/>
              <w:rPr>
                <w:rStyle w:val="Hyperlink"/>
                <w:color w:val="0000FF"/>
                <w:lang w:val="en-US" w:eastAsia="sv-SE"/>
              </w:rPr>
            </w:pPr>
            <w:hyperlink r:id="rId83" w:history="1">
              <w:r w:rsidR="00B34046" w:rsidRPr="005B2B37">
                <w:rPr>
                  <w:rStyle w:val="Hyperlink"/>
                  <w:color w:val="0000FF"/>
                </w:rPr>
                <w:t>R1-2209850</w:t>
              </w:r>
            </w:hyperlink>
          </w:p>
        </w:tc>
        <w:tc>
          <w:tcPr>
            <w:tcW w:w="4921" w:type="dxa"/>
            <w:tcMar>
              <w:top w:w="0" w:type="dxa"/>
              <w:left w:w="70" w:type="dxa"/>
              <w:bottom w:w="0" w:type="dxa"/>
              <w:right w:w="70" w:type="dxa"/>
            </w:tcMar>
          </w:tcPr>
          <w:p w14:paraId="7B8182E3" w14:textId="5EF65EBC" w:rsidR="00B34046" w:rsidRPr="005B2B37" w:rsidRDefault="00B34046" w:rsidP="00B34046">
            <w:pPr>
              <w:jc w:val="left"/>
              <w:rPr>
                <w:lang w:val="en-US"/>
              </w:rPr>
            </w:pPr>
            <w:r w:rsidRPr="005B2B37">
              <w:t>Correction on NCD-SSB for RedCap UE</w:t>
            </w:r>
          </w:p>
        </w:tc>
        <w:tc>
          <w:tcPr>
            <w:tcW w:w="2551" w:type="dxa"/>
            <w:tcMar>
              <w:top w:w="0" w:type="dxa"/>
              <w:left w:w="70" w:type="dxa"/>
              <w:bottom w:w="0" w:type="dxa"/>
              <w:right w:w="70" w:type="dxa"/>
            </w:tcMar>
          </w:tcPr>
          <w:p w14:paraId="32872BC9" w14:textId="2C9D32CE" w:rsidR="00B34046" w:rsidRPr="005B2B37" w:rsidRDefault="00B34046" w:rsidP="00B34046">
            <w:pPr>
              <w:jc w:val="left"/>
              <w:rPr>
                <w:lang w:val="en-US"/>
              </w:rPr>
            </w:pPr>
            <w:r w:rsidRPr="005B2B37">
              <w:t>Huawei, HiSilicon</w:t>
            </w:r>
          </w:p>
        </w:tc>
      </w:tr>
      <w:tr w:rsidR="00B34046"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B34046" w:rsidRDefault="00B34046" w:rsidP="00B34046">
            <w:pPr>
              <w:jc w:val="left"/>
              <w:rPr>
                <w:lang w:val="en-US"/>
              </w:rPr>
            </w:pPr>
            <w:r>
              <w:rPr>
                <w:color w:val="000000"/>
                <w:lang w:val="en-US"/>
              </w:rPr>
              <w:t>[21]</w:t>
            </w:r>
          </w:p>
        </w:tc>
        <w:tc>
          <w:tcPr>
            <w:tcW w:w="1456" w:type="dxa"/>
            <w:tcMar>
              <w:top w:w="0" w:type="dxa"/>
              <w:left w:w="70" w:type="dxa"/>
              <w:bottom w:w="0" w:type="dxa"/>
              <w:right w:w="70" w:type="dxa"/>
            </w:tcMar>
          </w:tcPr>
          <w:p w14:paraId="55DF83BC" w14:textId="25B2E0E1" w:rsidR="00B34046" w:rsidRDefault="00041B5A" w:rsidP="00B34046">
            <w:pPr>
              <w:jc w:val="left"/>
              <w:rPr>
                <w:rStyle w:val="Hyperlink"/>
                <w:color w:val="0000FF"/>
                <w:lang w:val="en-US" w:eastAsia="sv-SE"/>
              </w:rPr>
            </w:pPr>
            <w:hyperlink r:id="rId84" w:history="1">
              <w:r w:rsidR="00B34046" w:rsidRPr="005B2B37">
                <w:rPr>
                  <w:rStyle w:val="Hyperlink"/>
                  <w:color w:val="0000FF"/>
                </w:rPr>
                <w:t>R1-2209947</w:t>
              </w:r>
            </w:hyperlink>
          </w:p>
        </w:tc>
        <w:tc>
          <w:tcPr>
            <w:tcW w:w="4921" w:type="dxa"/>
            <w:tcMar>
              <w:top w:w="0" w:type="dxa"/>
              <w:left w:w="70" w:type="dxa"/>
              <w:bottom w:w="0" w:type="dxa"/>
              <w:right w:w="70" w:type="dxa"/>
            </w:tcMar>
          </w:tcPr>
          <w:p w14:paraId="7ACD9484" w14:textId="5A69DB9F" w:rsidR="00B34046" w:rsidRDefault="00B34046" w:rsidP="00B34046">
            <w:pPr>
              <w:jc w:val="left"/>
              <w:rPr>
                <w:lang w:val="en-US"/>
              </w:rPr>
            </w:pPr>
            <w:r w:rsidRPr="005B2B37">
              <w:t>Remaining issues on procedures of RedCap UE</w:t>
            </w:r>
          </w:p>
        </w:tc>
        <w:tc>
          <w:tcPr>
            <w:tcW w:w="2551" w:type="dxa"/>
            <w:tcMar>
              <w:top w:w="0" w:type="dxa"/>
              <w:left w:w="70" w:type="dxa"/>
              <w:bottom w:w="0" w:type="dxa"/>
              <w:right w:w="70" w:type="dxa"/>
            </w:tcMar>
          </w:tcPr>
          <w:p w14:paraId="3BC78842" w14:textId="2A1B5255" w:rsidR="00B34046" w:rsidRDefault="00B34046" w:rsidP="00B34046">
            <w:pPr>
              <w:jc w:val="left"/>
              <w:rPr>
                <w:lang w:val="en-US"/>
              </w:rPr>
            </w:pPr>
            <w:r w:rsidRPr="005B2B37">
              <w:t>Qualcomm Incorporated</w:t>
            </w:r>
          </w:p>
        </w:tc>
      </w:tr>
      <w:tr w:rsidR="00B34046" w14:paraId="34C62BD1" w14:textId="77777777">
        <w:trPr>
          <w:trHeight w:val="450"/>
        </w:trPr>
        <w:tc>
          <w:tcPr>
            <w:tcW w:w="704" w:type="dxa"/>
            <w:shd w:val="clear" w:color="auto" w:fill="FFFFFF"/>
            <w:tcMar>
              <w:top w:w="0" w:type="dxa"/>
              <w:left w:w="70" w:type="dxa"/>
              <w:bottom w:w="0" w:type="dxa"/>
              <w:right w:w="70" w:type="dxa"/>
            </w:tcMar>
          </w:tcPr>
          <w:p w14:paraId="41B0B85D" w14:textId="3B5B7788" w:rsidR="00B34046" w:rsidRDefault="00B34046" w:rsidP="00B34046">
            <w:pPr>
              <w:jc w:val="left"/>
              <w:rPr>
                <w:color w:val="000000"/>
                <w:lang w:val="en-US"/>
              </w:rPr>
            </w:pPr>
            <w:r>
              <w:rPr>
                <w:color w:val="000000"/>
                <w:lang w:val="en-US"/>
              </w:rPr>
              <w:t>[22]</w:t>
            </w:r>
          </w:p>
        </w:tc>
        <w:tc>
          <w:tcPr>
            <w:tcW w:w="1456" w:type="dxa"/>
            <w:tcMar>
              <w:top w:w="0" w:type="dxa"/>
              <w:left w:w="70" w:type="dxa"/>
              <w:bottom w:w="0" w:type="dxa"/>
              <w:right w:w="70" w:type="dxa"/>
            </w:tcMar>
          </w:tcPr>
          <w:p w14:paraId="339D9EB4" w14:textId="7D7C5714" w:rsidR="00B34046" w:rsidRDefault="00041B5A" w:rsidP="00B34046">
            <w:pPr>
              <w:jc w:val="left"/>
            </w:pPr>
            <w:hyperlink r:id="rId85" w:history="1">
              <w:r w:rsidR="00B34046">
                <w:rPr>
                  <w:rStyle w:val="Hyperlink"/>
                  <w:color w:val="0000FF"/>
                </w:rPr>
                <w:t>R1-2209468</w:t>
              </w:r>
            </w:hyperlink>
          </w:p>
        </w:tc>
        <w:tc>
          <w:tcPr>
            <w:tcW w:w="4921" w:type="dxa"/>
            <w:tcMar>
              <w:top w:w="0" w:type="dxa"/>
              <w:left w:w="70" w:type="dxa"/>
              <w:bottom w:w="0" w:type="dxa"/>
              <w:right w:w="70" w:type="dxa"/>
            </w:tcMar>
          </w:tcPr>
          <w:p w14:paraId="40DE2DD7" w14:textId="259EC815" w:rsidR="00B34046" w:rsidRPr="00B77318" w:rsidRDefault="00B34046" w:rsidP="00B34046">
            <w:pPr>
              <w:jc w:val="left"/>
            </w:pPr>
            <w:r w:rsidRPr="00B77318">
              <w:t>Correction on cancellation of PUSCH repetitions and TBoMS</w:t>
            </w:r>
          </w:p>
        </w:tc>
        <w:tc>
          <w:tcPr>
            <w:tcW w:w="2551" w:type="dxa"/>
            <w:tcMar>
              <w:top w:w="0" w:type="dxa"/>
              <w:left w:w="70" w:type="dxa"/>
              <w:bottom w:w="0" w:type="dxa"/>
              <w:right w:w="70" w:type="dxa"/>
            </w:tcMar>
          </w:tcPr>
          <w:p w14:paraId="269171C4" w14:textId="576E957C" w:rsidR="00B34046" w:rsidRPr="00B77318" w:rsidRDefault="00B34046" w:rsidP="00B34046">
            <w:pPr>
              <w:jc w:val="left"/>
            </w:pPr>
            <w:r w:rsidRPr="00B77318">
              <w:t>ZTE</w:t>
            </w:r>
          </w:p>
        </w:tc>
      </w:tr>
      <w:tr w:rsidR="00817C12" w14:paraId="14B7DA47" w14:textId="77777777">
        <w:trPr>
          <w:trHeight w:val="450"/>
        </w:trPr>
        <w:tc>
          <w:tcPr>
            <w:tcW w:w="704" w:type="dxa"/>
            <w:shd w:val="clear" w:color="auto" w:fill="FFFFFF"/>
            <w:tcMar>
              <w:top w:w="0" w:type="dxa"/>
              <w:left w:w="70" w:type="dxa"/>
              <w:bottom w:w="0" w:type="dxa"/>
              <w:right w:w="70" w:type="dxa"/>
            </w:tcMar>
          </w:tcPr>
          <w:p w14:paraId="75762174" w14:textId="569A2203" w:rsidR="00817C12" w:rsidRDefault="00817C12" w:rsidP="00B34046">
            <w:pPr>
              <w:jc w:val="left"/>
              <w:rPr>
                <w:color w:val="000000"/>
                <w:lang w:val="en-US"/>
              </w:rPr>
            </w:pPr>
            <w:r>
              <w:rPr>
                <w:color w:val="000000"/>
                <w:lang w:val="en-US"/>
              </w:rPr>
              <w:t>[23]</w:t>
            </w:r>
          </w:p>
        </w:tc>
        <w:tc>
          <w:tcPr>
            <w:tcW w:w="1456" w:type="dxa"/>
            <w:tcMar>
              <w:top w:w="0" w:type="dxa"/>
              <w:left w:w="70" w:type="dxa"/>
              <w:bottom w:w="0" w:type="dxa"/>
              <w:right w:w="70" w:type="dxa"/>
            </w:tcMar>
          </w:tcPr>
          <w:p w14:paraId="4FEE5EAB" w14:textId="1720828D" w:rsidR="00817C12" w:rsidRDefault="00041B5A" w:rsidP="00B34046">
            <w:pPr>
              <w:jc w:val="left"/>
            </w:pPr>
            <w:hyperlink r:id="rId86" w:history="1">
              <w:r w:rsidR="00817C12">
                <w:rPr>
                  <w:rStyle w:val="Hyperlink"/>
                  <w:color w:val="0000FF"/>
                </w:rPr>
                <w:t>R1-2209184</w:t>
              </w:r>
            </w:hyperlink>
          </w:p>
        </w:tc>
        <w:tc>
          <w:tcPr>
            <w:tcW w:w="4921" w:type="dxa"/>
            <w:tcMar>
              <w:top w:w="0" w:type="dxa"/>
              <w:left w:w="70" w:type="dxa"/>
              <w:bottom w:w="0" w:type="dxa"/>
              <w:right w:w="70" w:type="dxa"/>
            </w:tcMar>
          </w:tcPr>
          <w:p w14:paraId="06B2A5F5" w14:textId="411760D5" w:rsidR="00817C12" w:rsidRPr="00B77318" w:rsidRDefault="00817C12" w:rsidP="00B34046">
            <w:pPr>
              <w:jc w:val="left"/>
            </w:pPr>
            <w:r w:rsidRPr="00817C12">
              <w:t>Discussion on PUSCH TDRA misalignment issue</w:t>
            </w:r>
          </w:p>
        </w:tc>
        <w:tc>
          <w:tcPr>
            <w:tcW w:w="2551" w:type="dxa"/>
            <w:tcMar>
              <w:top w:w="0" w:type="dxa"/>
              <w:left w:w="70" w:type="dxa"/>
              <w:bottom w:w="0" w:type="dxa"/>
              <w:right w:w="70" w:type="dxa"/>
            </w:tcMar>
          </w:tcPr>
          <w:p w14:paraId="0E9567B2" w14:textId="5B32CC87" w:rsidR="00817C12" w:rsidRPr="00B77318" w:rsidRDefault="00817C12" w:rsidP="00B34046">
            <w:pPr>
              <w:jc w:val="left"/>
            </w:pPr>
            <w:r w:rsidRPr="00817C12">
              <w:t>ZTE, Sanechips</w:t>
            </w:r>
          </w:p>
        </w:tc>
      </w:tr>
      <w:tr w:rsidR="00817C12" w14:paraId="4C89FD71" w14:textId="77777777">
        <w:trPr>
          <w:trHeight w:val="450"/>
        </w:trPr>
        <w:tc>
          <w:tcPr>
            <w:tcW w:w="704" w:type="dxa"/>
            <w:shd w:val="clear" w:color="auto" w:fill="FFFFFF"/>
            <w:tcMar>
              <w:top w:w="0" w:type="dxa"/>
              <w:left w:w="70" w:type="dxa"/>
              <w:bottom w:w="0" w:type="dxa"/>
              <w:right w:w="70" w:type="dxa"/>
            </w:tcMar>
          </w:tcPr>
          <w:p w14:paraId="4A20AA53" w14:textId="59B7DF22" w:rsidR="00817C12" w:rsidRDefault="00817C12" w:rsidP="00B34046">
            <w:pPr>
              <w:jc w:val="left"/>
              <w:rPr>
                <w:color w:val="000000"/>
                <w:lang w:val="en-US"/>
              </w:rPr>
            </w:pPr>
            <w:r>
              <w:rPr>
                <w:color w:val="000000"/>
                <w:lang w:val="en-US"/>
              </w:rPr>
              <w:t>[24]</w:t>
            </w:r>
          </w:p>
        </w:tc>
        <w:tc>
          <w:tcPr>
            <w:tcW w:w="1456" w:type="dxa"/>
            <w:tcMar>
              <w:top w:w="0" w:type="dxa"/>
              <w:left w:w="70" w:type="dxa"/>
              <w:bottom w:w="0" w:type="dxa"/>
              <w:right w:w="70" w:type="dxa"/>
            </w:tcMar>
          </w:tcPr>
          <w:p w14:paraId="62330E2A" w14:textId="0D52383B" w:rsidR="00817C12" w:rsidRDefault="00041B5A" w:rsidP="00B34046">
            <w:pPr>
              <w:jc w:val="left"/>
            </w:pPr>
            <w:hyperlink r:id="rId87" w:history="1">
              <w:r w:rsidR="00817C12">
                <w:rPr>
                  <w:rStyle w:val="Hyperlink"/>
                  <w:color w:val="0000FF"/>
                </w:rPr>
                <w:t>R1-2209185</w:t>
              </w:r>
            </w:hyperlink>
          </w:p>
        </w:tc>
        <w:tc>
          <w:tcPr>
            <w:tcW w:w="4921" w:type="dxa"/>
            <w:tcMar>
              <w:top w:w="0" w:type="dxa"/>
              <w:left w:w="70" w:type="dxa"/>
              <w:bottom w:w="0" w:type="dxa"/>
              <w:right w:w="70" w:type="dxa"/>
            </w:tcMar>
          </w:tcPr>
          <w:p w14:paraId="5BB33D32" w14:textId="53948A0C" w:rsidR="00817C12" w:rsidRPr="00B77318" w:rsidRDefault="00817C12" w:rsidP="00B34046">
            <w:pPr>
              <w:jc w:val="left"/>
            </w:pPr>
            <w:r w:rsidRPr="00817C12">
              <w:t>Correction on TDRA misalignment of PUSCH</w:t>
            </w:r>
          </w:p>
        </w:tc>
        <w:tc>
          <w:tcPr>
            <w:tcW w:w="2551" w:type="dxa"/>
            <w:tcMar>
              <w:top w:w="0" w:type="dxa"/>
              <w:left w:w="70" w:type="dxa"/>
              <w:bottom w:w="0" w:type="dxa"/>
              <w:right w:w="70" w:type="dxa"/>
            </w:tcMar>
          </w:tcPr>
          <w:p w14:paraId="063F7C23" w14:textId="51E95FD7" w:rsidR="00817C12" w:rsidRPr="00B77318" w:rsidRDefault="00817C12" w:rsidP="00B34046">
            <w:pPr>
              <w:jc w:val="left"/>
            </w:pPr>
            <w:r w:rsidRPr="00817C12">
              <w:t>ZTE, Sanechips</w:t>
            </w:r>
          </w:p>
        </w:tc>
      </w:tr>
      <w:tr w:rsidR="008150FA" w14:paraId="400B65F9" w14:textId="77777777">
        <w:trPr>
          <w:trHeight w:val="450"/>
        </w:trPr>
        <w:tc>
          <w:tcPr>
            <w:tcW w:w="704" w:type="dxa"/>
            <w:shd w:val="clear" w:color="auto" w:fill="FFFFFF"/>
            <w:tcMar>
              <w:top w:w="0" w:type="dxa"/>
              <w:left w:w="70" w:type="dxa"/>
              <w:bottom w:w="0" w:type="dxa"/>
              <w:right w:w="70" w:type="dxa"/>
            </w:tcMar>
          </w:tcPr>
          <w:p w14:paraId="14B70ECA" w14:textId="018BBD3C" w:rsidR="008150FA" w:rsidRDefault="008150FA" w:rsidP="00B34046">
            <w:pPr>
              <w:jc w:val="left"/>
              <w:rPr>
                <w:color w:val="000000"/>
                <w:lang w:val="en-US"/>
              </w:rPr>
            </w:pPr>
            <w:r>
              <w:rPr>
                <w:color w:val="000000"/>
                <w:lang w:val="en-US"/>
              </w:rPr>
              <w:t>[25]</w:t>
            </w:r>
          </w:p>
        </w:tc>
        <w:tc>
          <w:tcPr>
            <w:tcW w:w="1456" w:type="dxa"/>
            <w:tcMar>
              <w:top w:w="0" w:type="dxa"/>
              <w:left w:w="70" w:type="dxa"/>
              <w:bottom w:w="0" w:type="dxa"/>
              <w:right w:w="70" w:type="dxa"/>
            </w:tcMar>
          </w:tcPr>
          <w:p w14:paraId="4DBF2689" w14:textId="5EE47B5E" w:rsidR="008150FA" w:rsidRDefault="00041B5A" w:rsidP="00B34046">
            <w:pPr>
              <w:jc w:val="left"/>
            </w:pPr>
            <w:hyperlink r:id="rId88" w:history="1">
              <w:r w:rsidR="008150FA">
                <w:rPr>
                  <w:rStyle w:val="Hyperlink"/>
                  <w:color w:val="0000FF"/>
                </w:rPr>
                <w:t>R1-2210245</w:t>
              </w:r>
            </w:hyperlink>
          </w:p>
        </w:tc>
        <w:tc>
          <w:tcPr>
            <w:tcW w:w="4921" w:type="dxa"/>
            <w:tcMar>
              <w:top w:w="0" w:type="dxa"/>
              <w:left w:w="70" w:type="dxa"/>
              <w:bottom w:w="0" w:type="dxa"/>
              <w:right w:w="70" w:type="dxa"/>
            </w:tcMar>
          </w:tcPr>
          <w:p w14:paraId="393636BA" w14:textId="30B7E008" w:rsidR="008150FA" w:rsidRPr="00817C12" w:rsidRDefault="008150FA" w:rsidP="00B34046">
            <w:pPr>
              <w:jc w:val="left"/>
            </w:pPr>
            <w:r w:rsidRPr="008150FA">
              <w:t>FL summary #1 on Rel-17 RedCap maintenance</w:t>
            </w:r>
          </w:p>
        </w:tc>
        <w:tc>
          <w:tcPr>
            <w:tcW w:w="2551" w:type="dxa"/>
            <w:tcMar>
              <w:top w:w="0" w:type="dxa"/>
              <w:left w:w="70" w:type="dxa"/>
              <w:bottom w:w="0" w:type="dxa"/>
              <w:right w:w="70" w:type="dxa"/>
            </w:tcMar>
          </w:tcPr>
          <w:p w14:paraId="6FDE590E" w14:textId="1DCA642B" w:rsidR="008150FA" w:rsidRPr="00817C12" w:rsidRDefault="008150FA" w:rsidP="00B34046">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F09A" w14:textId="77777777" w:rsidR="00041B5A" w:rsidRDefault="00041B5A">
      <w:pPr>
        <w:spacing w:line="240" w:lineRule="auto"/>
      </w:pPr>
      <w:r>
        <w:separator/>
      </w:r>
    </w:p>
  </w:endnote>
  <w:endnote w:type="continuationSeparator" w:id="0">
    <w:p w14:paraId="228DFF54" w14:textId="77777777" w:rsidR="00041B5A" w:rsidRDefault="00041B5A">
      <w:pPr>
        <w:spacing w:line="240" w:lineRule="auto"/>
      </w:pPr>
      <w:r>
        <w:continuationSeparator/>
      </w:r>
    </w:p>
  </w:endnote>
  <w:endnote w:type="continuationNotice" w:id="1">
    <w:p w14:paraId="6D65AD85" w14:textId="77777777" w:rsidR="00041B5A" w:rsidRDefault="00041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D569" w14:textId="77777777" w:rsidR="00041B5A" w:rsidRDefault="00041B5A">
      <w:pPr>
        <w:spacing w:after="0"/>
      </w:pPr>
      <w:r>
        <w:separator/>
      </w:r>
    </w:p>
  </w:footnote>
  <w:footnote w:type="continuationSeparator" w:id="0">
    <w:p w14:paraId="12446468" w14:textId="77777777" w:rsidR="00041B5A" w:rsidRDefault="00041B5A">
      <w:pPr>
        <w:spacing w:after="0"/>
      </w:pPr>
      <w:r>
        <w:continuationSeparator/>
      </w:r>
    </w:p>
  </w:footnote>
  <w:footnote w:type="continuationNotice" w:id="1">
    <w:p w14:paraId="1C6B741A" w14:textId="77777777" w:rsidR="00041B5A" w:rsidRDefault="00041B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68747F"/>
    <w:multiLevelType w:val="hybridMultilevel"/>
    <w:tmpl w:val="8E5E3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91B718F"/>
    <w:multiLevelType w:val="hybridMultilevel"/>
    <w:tmpl w:val="72F463B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108CE"/>
    <w:multiLevelType w:val="hybridMultilevel"/>
    <w:tmpl w:val="6B483A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7C26B7A"/>
    <w:multiLevelType w:val="hybridMultilevel"/>
    <w:tmpl w:val="02E8F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896FE9"/>
    <w:multiLevelType w:val="hybridMultilevel"/>
    <w:tmpl w:val="0F3264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01659B"/>
    <w:multiLevelType w:val="hybridMultilevel"/>
    <w:tmpl w:val="180AB1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A1C579E"/>
    <w:multiLevelType w:val="hybridMultilevel"/>
    <w:tmpl w:val="13BA44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C895DAC"/>
    <w:multiLevelType w:val="hybridMultilevel"/>
    <w:tmpl w:val="4C5CD380"/>
    <w:lvl w:ilvl="0" w:tplc="F6281530">
      <w:start w:val="29"/>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
  </w:num>
  <w:num w:numId="4">
    <w:abstractNumId w:val="1"/>
  </w:num>
  <w:num w:numId="5">
    <w:abstractNumId w:val="18"/>
  </w:num>
  <w:num w:numId="6">
    <w:abstractNumId w:val="19"/>
    <w:lvlOverride w:ilvl="0">
      <w:startOverride w:val="1"/>
    </w:lvlOverride>
  </w:num>
  <w:num w:numId="7">
    <w:abstractNumId w:val="20"/>
  </w:num>
  <w:num w:numId="8">
    <w:abstractNumId w:val="24"/>
  </w:num>
  <w:num w:numId="9">
    <w:abstractNumId w:val="15"/>
  </w:num>
  <w:num w:numId="10">
    <w:abstractNumId w:val="25"/>
  </w:num>
  <w:num w:numId="11">
    <w:abstractNumId w:val="9"/>
  </w:num>
  <w:num w:numId="12">
    <w:abstractNumId w:val="10"/>
  </w:num>
  <w:num w:numId="13">
    <w:abstractNumId w:val="7"/>
  </w:num>
  <w:num w:numId="14">
    <w:abstractNumId w:val="12"/>
  </w:num>
  <w:num w:numId="15">
    <w:abstractNumId w:val="3"/>
  </w:num>
  <w:num w:numId="16">
    <w:abstractNumId w:val="26"/>
  </w:num>
  <w:num w:numId="17">
    <w:abstractNumId w:val="31"/>
  </w:num>
  <w:num w:numId="18">
    <w:abstractNumId w:val="27"/>
  </w:num>
  <w:num w:numId="19">
    <w:abstractNumId w:val="0"/>
  </w:num>
  <w:num w:numId="20">
    <w:abstractNumId w:val="11"/>
  </w:num>
  <w:num w:numId="21">
    <w:abstractNumId w:val="5"/>
  </w:num>
  <w:num w:numId="22">
    <w:abstractNumId w:val="13"/>
  </w:num>
  <w:num w:numId="23">
    <w:abstractNumId w:val="23"/>
  </w:num>
  <w:num w:numId="24">
    <w:abstractNumId w:val="32"/>
  </w:num>
  <w:num w:numId="25">
    <w:abstractNumId w:val="4"/>
  </w:num>
  <w:num w:numId="26">
    <w:abstractNumId w:val="6"/>
  </w:num>
  <w:num w:numId="27">
    <w:abstractNumId w:val="17"/>
  </w:num>
  <w:num w:numId="28">
    <w:abstractNumId w:val="22"/>
  </w:num>
  <w:num w:numId="29">
    <w:abstractNumId w:val="28"/>
  </w:num>
  <w:num w:numId="30">
    <w:abstractNumId w:val="16"/>
  </w:num>
  <w:num w:numId="31">
    <w:abstractNumId w:val="29"/>
  </w:num>
  <w:num w:numId="32">
    <w:abstractNumId w:val="21"/>
  </w:num>
  <w:num w:numId="33">
    <w:abstractNumId w:val="3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5FFB"/>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174C"/>
    <w:rsid w:val="00561EB3"/>
    <w:rsid w:val="005623EE"/>
    <w:rsid w:val="0056290E"/>
    <w:rsid w:val="00562BB1"/>
    <w:rsid w:val="00563148"/>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5F3F"/>
    <w:rsid w:val="006F63B8"/>
    <w:rsid w:val="006F699C"/>
    <w:rsid w:val="006F6D1F"/>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31C"/>
    <w:rsid w:val="00D14814"/>
    <w:rsid w:val="00D14AF8"/>
    <w:rsid w:val="00D14F70"/>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EE"/>
    <w:rsid w:val="00D62D91"/>
    <w:rsid w:val="00D62E62"/>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DE050"/>
  <w15:docId w15:val="{1EAEF900-F662-4476-84D6-0E60EFD3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sid w:val="00901B43"/>
    <w:rPr>
      <w:color w:val="605E5C"/>
      <w:shd w:val="clear" w:color="auto" w:fill="E1DFDD"/>
    </w:rPr>
  </w:style>
  <w:style w:type="character" w:customStyle="1" w:styleId="B10">
    <w:name w:val="B1 (文字)"/>
    <w:rsid w:val="006C5E8C"/>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9403">
      <w:bodyDiv w:val="1"/>
      <w:marLeft w:val="0"/>
      <w:marRight w:val="0"/>
      <w:marTop w:val="0"/>
      <w:marBottom w:val="0"/>
      <w:divBdr>
        <w:top w:val="none" w:sz="0" w:space="0" w:color="auto"/>
        <w:left w:val="none" w:sz="0" w:space="0" w:color="auto"/>
        <w:bottom w:val="none" w:sz="0" w:space="0" w:color="auto"/>
        <w:right w:val="none" w:sz="0" w:space="0" w:color="auto"/>
      </w:divBdr>
    </w:div>
    <w:div w:id="1399325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26" Type="http://schemas.openxmlformats.org/officeDocument/2006/relationships/hyperlink" Target="https://www.3gpp.org/ftp/TSG_RAN/WG1_RL1/TSGR1_110b-e/Docs/R1-2209222.zip" TargetMode="External"/><Relationship Id="rId39" Type="http://schemas.openxmlformats.org/officeDocument/2006/relationships/hyperlink" Target="https://www.3gpp.org/ftp/TSG_RAN/WG1_RL1/TSGR1_110b-e/Docs/R1-2209947.zip" TargetMode="External"/><Relationship Id="rId21" Type="http://schemas.openxmlformats.org/officeDocument/2006/relationships/hyperlink" Target="https://www.3gpp.org/ftp/Specs/archive/38_series/38.331/38331-h20.zip" TargetMode="External"/><Relationship Id="rId34" Type="http://schemas.openxmlformats.org/officeDocument/2006/relationships/hyperlink" Target="https://www.3gpp.org/ftp/tsg_ran/WG1_RL1/TSGR1_110/Docs/R1-2208247.zip" TargetMode="External"/><Relationship Id="rId42" Type="http://schemas.openxmlformats.org/officeDocument/2006/relationships/hyperlink" Target="https://www.3gpp.org/ftp/Specs/archive/38_series/38.214/38214-h30.zip" TargetMode="External"/><Relationship Id="rId47" Type="http://schemas.openxmlformats.org/officeDocument/2006/relationships/hyperlink" Target="https://www.3gpp.org/ftp/TSG_RAN/WG1_RL1/TSGR1_110b-e/Docs/R1-2208605.zip" TargetMode="External"/><Relationship Id="rId50" Type="http://schemas.openxmlformats.org/officeDocument/2006/relationships/hyperlink" Target="https://www.3gpp.org/ftp/Specs/archive/38_series/38.214/38214-h30.zip" TargetMode="External"/><Relationship Id="rId55" Type="http://schemas.openxmlformats.org/officeDocument/2006/relationships/hyperlink" Target="https://www.3gpp.org/ftp/TSG_RAN/WG1_RL1/TSGR1_110b-e/Docs/R1-2209184.zip" TargetMode="External"/><Relationship Id="rId63" Type="http://schemas.openxmlformats.org/officeDocument/2006/relationships/hyperlink" Target="https://www.3gpp.org/ftp/Specs/archive/38_series/38.213/38213-h30.zip" TargetMode="External"/><Relationship Id="rId68" Type="http://schemas.openxmlformats.org/officeDocument/2006/relationships/hyperlink" Target="https://www.3gpp.org/ftp/tsg_ran/WG1_RL1/TSGR1_110/Docs/R1-2208247.zip" TargetMode="External"/><Relationship Id="rId76" Type="http://schemas.openxmlformats.org/officeDocument/2006/relationships/hyperlink" Target="https://www.3gpp.org/ftp/TSG_RAN/WG1_RL1/TSGR1_110b-e/Docs/R1-2209188.zip" TargetMode="External"/><Relationship Id="rId84" Type="http://schemas.openxmlformats.org/officeDocument/2006/relationships/hyperlink" Target="https://www.3gpp.org/ftp/TSG_RAN/WG1_RL1/TSGR1_110b-e/Docs/R1-2209947.zip" TargetMode="External"/><Relationship Id="rId89"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10b-e/Docs/R1-2208605.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8247.zip" TargetMode="External"/><Relationship Id="rId29" Type="http://schemas.openxmlformats.org/officeDocument/2006/relationships/hyperlink" Target="https://www.3gpp.org/ftp/TSG_RAN/WG1_RL1/TSGR1_110b-e/Docs/R1-2208360.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537.zip" TargetMode="Externa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Specs/archive/38_series/38.213/38213-h30.zip" TargetMode="External"/><Relationship Id="rId40" Type="http://schemas.openxmlformats.org/officeDocument/2006/relationships/hyperlink" Target="https://www.3gpp.org/ftp/tsg_ran/WG1_RL1/TSGR1_110/Docs/R1-2207729.zip" TargetMode="External"/><Relationship Id="rId45" Type="http://schemas.openxmlformats.org/officeDocument/2006/relationships/hyperlink" Target="https://www.3gpp.org/ftp/Specs/archive/38_series/38.214/38214-h30.zip" TargetMode="External"/><Relationship Id="rId53" Type="http://schemas.openxmlformats.org/officeDocument/2006/relationships/hyperlink" Target="https://www.3gpp.org/ftp/TSG_RAN/WG1_RL1/TSGR1_110b-e/Docs/R1-2209189.zip" TargetMode="External"/><Relationship Id="rId58" Type="http://schemas.openxmlformats.org/officeDocument/2006/relationships/hyperlink" Target="https://www.3gpp.org/ftp/Specs/archive/38_series/38.213/38213-h30.zip" TargetMode="External"/><Relationship Id="rId66" Type="http://schemas.openxmlformats.org/officeDocument/2006/relationships/hyperlink" Target="https://www.3gpp.org/ftp/tsg_ran/WG1_RL1/TSGR1_110/Docs/R1-2208274.zip" TargetMode="External"/><Relationship Id="rId74" Type="http://schemas.openxmlformats.org/officeDocument/2006/relationships/hyperlink" Target="https://www.3gpp.org/ftp/TSG_RAN/WG1_RL1/TSGR1_110b-e/Docs/R1-2209186.zip" TargetMode="External"/><Relationship Id="rId79" Type="http://schemas.openxmlformats.org/officeDocument/2006/relationships/hyperlink" Target="https://www.3gpp.org/ftp/TSG_RAN/WG1_RL1/TSGR1_110b-e/Docs/R1-2209429.zip" TargetMode="External"/><Relationship Id="rId87" Type="http://schemas.openxmlformats.org/officeDocument/2006/relationships/hyperlink" Target="https://www.3gpp.org/ftp/TSG_RAN/WG1_RL1/TSGR1_110b-e/Docs/R1-2209185.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9186.zip" TargetMode="External"/><Relationship Id="rId82" Type="http://schemas.openxmlformats.org/officeDocument/2006/relationships/hyperlink" Target="https://www.3gpp.org/ftp/TSG_RAN/WG1_RL1/TSGR1_110b-e/Docs/R1-2209779.zip" TargetMode="External"/><Relationship Id="rId90" Type="http://schemas.openxmlformats.org/officeDocument/2006/relationships/theme" Target="theme/theme1.xml"/><Relationship Id="rId19" Type="http://schemas.openxmlformats.org/officeDocument/2006/relationships/hyperlink" Target="https://www.3gpp.org/ftp/tsg_ran/WG1_RL1/TSGR1_110/Docs/R1-22082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Specs/archive/38_series/38.213/38213-h30.zip" TargetMode="External"/><Relationship Id="rId43" Type="http://schemas.openxmlformats.org/officeDocument/2006/relationships/hyperlink" Target="https://www.3gpp.org/ftp/TSG_RAN/WG1_RL1/TSGR1_110b-e/Docs/R1-2209778.zip" TargetMode="External"/><Relationship Id="rId48" Type="http://schemas.openxmlformats.org/officeDocument/2006/relationships/hyperlink" Target="https://www.3gpp.org/ftp/Specs/archive/38_series/38.214/38214-h30.zip" TargetMode="External"/><Relationship Id="rId56" Type="http://schemas.openxmlformats.org/officeDocument/2006/relationships/hyperlink" Target="https://www.3gpp.org/ftp/TSG_RAN/WG1_RL1/TSGR1_110b-e/Docs/R1-2209185.zip" TargetMode="External"/><Relationship Id="rId64" Type="http://schemas.openxmlformats.org/officeDocument/2006/relationships/hyperlink" Target="https://www.3gpp.org/ftp/TSG_RAN/TSG_RAN/TSGR_95e/Docs/RP-220966.zip" TargetMode="External"/><Relationship Id="rId69" Type="http://schemas.openxmlformats.org/officeDocument/2006/relationships/hyperlink" Target="https://www.3gpp.org/ftp/TSG_RAN/WG1_RL1/TSGR1_110b-e/Docs/R1-2208360.zip" TargetMode="External"/><Relationship Id="rId77" Type="http://schemas.openxmlformats.org/officeDocument/2006/relationships/hyperlink" Target="https://www.3gpp.org/ftp/TSG_RAN/WG1_RL1/TSGR1_110b-e/Docs/R1-2209189.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186.zip" TargetMode="External"/><Relationship Id="rId72" Type="http://schemas.openxmlformats.org/officeDocument/2006/relationships/hyperlink" Target="https://www.3gpp.org/ftp/TSG_RAN/WG1_RL1/TSGR1_110b-e/Docs/R1-2208941.zip" TargetMode="External"/><Relationship Id="rId80" Type="http://schemas.openxmlformats.org/officeDocument/2006/relationships/hyperlink" Target="https://www.3gpp.org/ftp/TSG_RAN/WG1_RL1/TSGR1_110b-e/Docs/R1-2209431.zip" TargetMode="External"/><Relationship Id="rId85" Type="http://schemas.openxmlformats.org/officeDocument/2006/relationships/hyperlink" Target="https://www.3gpp.org/ftp/TSG_RAN/WG1_RL1/TSGR1_110b-e/Docs/R1-220946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186.zip" TargetMode="External"/><Relationship Id="rId46" Type="http://schemas.openxmlformats.org/officeDocument/2006/relationships/hyperlink" Target="https://www.3gpp.org/ftp/tsg_ran/WG1_RL1/TSGR1_110/Docs/R1-2207729.zip" TargetMode="External"/><Relationship Id="rId59" Type="http://schemas.openxmlformats.org/officeDocument/2006/relationships/hyperlink" Target="https://www.3gpp.org/ftp/TSG_RAN/WG1_RL1/TSGR1_110b-e/Docs/R1-2209947.zip" TargetMode="External"/><Relationship Id="rId67" Type="http://schemas.openxmlformats.org/officeDocument/2006/relationships/hyperlink" Target="https://www.3gpp.org/ftp/tsg_ran/WG1_RL1/TSGR1_110/Docs/R1-2207729.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Specs/archive/38_series/38.214/38214-h30.zip" TargetMode="External"/><Relationship Id="rId62" Type="http://schemas.openxmlformats.org/officeDocument/2006/relationships/hyperlink" Target="https://www.3gpp.org/ftp/TSG_RAN/WG1_RL1/TSGR1_110b-e/Docs/R1-2209164.zip" TargetMode="External"/><Relationship Id="rId70" Type="http://schemas.openxmlformats.org/officeDocument/2006/relationships/hyperlink" Target="https://www.3gpp.org/ftp/TSG_RAN/WG1_RL1/TSGR1_110b-e/Docs/R1-2208537.zip" TargetMode="External"/><Relationship Id="rId75" Type="http://schemas.openxmlformats.org/officeDocument/2006/relationships/hyperlink" Target="https://www.3gpp.org/ftp/TSG_RAN/WG1_RL1/TSGR1_110b-e/Docs/R1-2209187.zip" TargetMode="External"/><Relationship Id="rId83" Type="http://schemas.openxmlformats.org/officeDocument/2006/relationships/hyperlink" Target="https://www.3gpp.org/ftp/TSG_RAN/WG1_RL1/TSGR1_110b-e/Docs/R1-2209850.zip" TargetMode="External"/><Relationship Id="rId88" Type="http://schemas.openxmlformats.org/officeDocument/2006/relationships/hyperlink" Target="https://www.3gpp.org/ftp/TSG_RAN/WG1_RL1/TSGR1_110b-e/Docs/R1-221024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TSG_RAN/WG1_RL1/TSGR1_110b-e/Docs/R1-2209187.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WG1_RL1/TSGR1_110b-e/Docs/R1-2208360.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468.zip" TargetMode="External"/><Relationship Id="rId52" Type="http://schemas.openxmlformats.org/officeDocument/2006/relationships/hyperlink" Target="https://www.3gpp.org/ftp/TSG_RAN/WG1_RL1/TSGR1_110b-e/Docs/R1-2209186.zip" TargetMode="External"/><Relationship Id="rId60" Type="http://schemas.openxmlformats.org/officeDocument/2006/relationships/hyperlink" Target="https://www.3gpp.org/ftp/Specs/archive/38_series/38.213/38213-h30.zip" TargetMode="External"/><Relationship Id="rId65" Type="http://schemas.openxmlformats.org/officeDocument/2006/relationships/hyperlink" Target="https://www.3gpp.org/ftp/TSG_RAN/TSG_RAN/TSGR_96/Docs/RP-221163.zip" TargetMode="External"/><Relationship Id="rId73" Type="http://schemas.openxmlformats.org/officeDocument/2006/relationships/hyperlink" Target="https://www.3gpp.org/ftp/TSG_RAN/WG1_RL1/TSGR1_110b-e/Docs/R1-2209164.zip" TargetMode="External"/><Relationship Id="rId78" Type="http://schemas.openxmlformats.org/officeDocument/2006/relationships/hyperlink" Target="https://www.3gpp.org/ftp/TSG_RAN/WG1_RL1/TSGR1_110b-e/Docs/R1-2209222.zip" TargetMode="External"/><Relationship Id="rId81" Type="http://schemas.openxmlformats.org/officeDocument/2006/relationships/hyperlink" Target="https://www.3gpp.org/ftp/TSG_RAN/WG1_RL1/TSGR1_110b-e/Docs/R1-2209778.zip" TargetMode="External"/><Relationship Id="rId86" Type="http://schemas.openxmlformats.org/officeDocument/2006/relationships/hyperlink" Target="https://www.3gpp.org/ftp/TSG_RAN/WG1_RL1/TSGR1_110b-e/Docs/R1-220918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951B869-0BC5-403F-9AE6-EAEF7C37CD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4167</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27864</CharactersWithSpaces>
  <SharedDoc>false</SharedDoc>
  <HLinks>
    <vt:vector size="1098" baseType="variant">
      <vt:variant>
        <vt:i4>7929921</vt:i4>
      </vt:variant>
      <vt:variant>
        <vt:i4>546</vt:i4>
      </vt:variant>
      <vt:variant>
        <vt:i4>0</vt:i4>
      </vt:variant>
      <vt:variant>
        <vt:i4>5</vt:i4>
      </vt:variant>
      <vt:variant>
        <vt:lpwstr>https://www.3gpp.org/ftp/TSG_RAN/WG1_RL1/TSGR1_110/Docs/R1-2207727.zip</vt:lpwstr>
      </vt:variant>
      <vt:variant>
        <vt:lpwstr/>
      </vt:variant>
      <vt:variant>
        <vt:i4>8060994</vt:i4>
      </vt:variant>
      <vt:variant>
        <vt:i4>543</vt:i4>
      </vt:variant>
      <vt:variant>
        <vt:i4>0</vt:i4>
      </vt:variant>
      <vt:variant>
        <vt:i4>5</vt:i4>
      </vt:variant>
      <vt:variant>
        <vt:lpwstr>https://www.3gpp.org/ftp/TSG_RAN/WG1_RL1/TSGR1_110/Docs/R1-2207614.zip</vt:lpwstr>
      </vt:variant>
      <vt:variant>
        <vt:lpwstr/>
      </vt:variant>
      <vt:variant>
        <vt:i4>8192071</vt:i4>
      </vt:variant>
      <vt:variant>
        <vt:i4>540</vt:i4>
      </vt:variant>
      <vt:variant>
        <vt:i4>0</vt:i4>
      </vt:variant>
      <vt:variant>
        <vt:i4>5</vt:i4>
      </vt:variant>
      <vt:variant>
        <vt:lpwstr>https://www.3gpp.org/ftp/TSG_RAN/WG1_RL1/TSGR1_110/Docs/R1-2207044.zip</vt:lpwstr>
      </vt:variant>
      <vt:variant>
        <vt:lpwstr/>
      </vt:variant>
      <vt:variant>
        <vt:i4>7995458</vt:i4>
      </vt:variant>
      <vt:variant>
        <vt:i4>537</vt:i4>
      </vt:variant>
      <vt:variant>
        <vt:i4>0</vt:i4>
      </vt:variant>
      <vt:variant>
        <vt:i4>5</vt:i4>
      </vt:variant>
      <vt:variant>
        <vt:lpwstr>https://www.3gpp.org/ftp/TSG_RAN/WG1_RL1/TSGR1_110/Docs/R1-2206704.zip</vt:lpwstr>
      </vt:variant>
      <vt:variant>
        <vt:lpwstr/>
      </vt:variant>
      <vt:variant>
        <vt:i4>8257610</vt:i4>
      </vt:variant>
      <vt:variant>
        <vt:i4>534</vt:i4>
      </vt:variant>
      <vt:variant>
        <vt:i4>0</vt:i4>
      </vt:variant>
      <vt:variant>
        <vt:i4>5</vt:i4>
      </vt:variant>
      <vt:variant>
        <vt:lpwstr>https://www.3gpp.org/ftp/TSG_RAN/WG1_RL1/TSGR1_110/Docs/R1-2206483.zip</vt:lpwstr>
      </vt:variant>
      <vt:variant>
        <vt:lpwstr/>
      </vt:variant>
      <vt:variant>
        <vt:i4>8126534</vt:i4>
      </vt:variant>
      <vt:variant>
        <vt:i4>531</vt:i4>
      </vt:variant>
      <vt:variant>
        <vt:i4>0</vt:i4>
      </vt:variant>
      <vt:variant>
        <vt:i4>5</vt:i4>
      </vt:variant>
      <vt:variant>
        <vt:lpwstr>https://www.3gpp.org/ftp/TSG_RAN/WG1_RL1/TSGR1_110/Docs/R1-2206441.zip</vt:lpwstr>
      </vt:variant>
      <vt:variant>
        <vt:lpwstr/>
      </vt:variant>
      <vt:variant>
        <vt:i4>7864387</vt:i4>
      </vt:variant>
      <vt:variant>
        <vt:i4>528</vt:i4>
      </vt:variant>
      <vt:variant>
        <vt:i4>0</vt:i4>
      </vt:variant>
      <vt:variant>
        <vt:i4>5</vt:i4>
      </vt:variant>
      <vt:variant>
        <vt:lpwstr>https://www.3gpp.org/ftp/TSG_RAN/WG1_RL1/TSGR1_110/Docs/R1-2206415.zip</vt:lpwstr>
      </vt:variant>
      <vt:variant>
        <vt:lpwstr/>
      </vt:variant>
      <vt:variant>
        <vt:i4>8323143</vt:i4>
      </vt:variant>
      <vt:variant>
        <vt:i4>525</vt:i4>
      </vt:variant>
      <vt:variant>
        <vt:i4>0</vt:i4>
      </vt:variant>
      <vt:variant>
        <vt:i4>5</vt:i4>
      </vt:variant>
      <vt:variant>
        <vt:lpwstr>https://www.3gpp.org/ftp/TSG_RAN/WG1_RL1/TSGR1_110/Docs/R1-2205761.zip</vt:lpwstr>
      </vt:variant>
      <vt:variant>
        <vt:lpwstr/>
      </vt:variant>
      <vt:variant>
        <vt:i4>7995458</vt:i4>
      </vt:variant>
      <vt:variant>
        <vt:i4>522</vt:i4>
      </vt:variant>
      <vt:variant>
        <vt:i4>0</vt:i4>
      </vt:variant>
      <vt:variant>
        <vt:i4>5</vt:i4>
      </vt:variant>
      <vt:variant>
        <vt:lpwstr>https://www.3gpp.org/ftp/TSG_RAN/WG1_RL1/TSGR1_110/Docs/R1-2205734.zip</vt:lpwstr>
      </vt:variant>
      <vt:variant>
        <vt:lpwstr/>
      </vt:variant>
      <vt:variant>
        <vt:i4>7733317</vt:i4>
      </vt:variant>
      <vt:variant>
        <vt:i4>519</vt:i4>
      </vt:variant>
      <vt:variant>
        <vt:i4>0</vt:i4>
      </vt:variant>
      <vt:variant>
        <vt:i4>5</vt:i4>
      </vt:variant>
      <vt:variant>
        <vt:lpwstr>https://www.3gpp.org/ftp/TSG_RAN/WG1_RL1/TSGR1_110/Docs/R1-2207669.zip</vt:lpwstr>
      </vt:variant>
      <vt:variant>
        <vt:lpwstr/>
      </vt:variant>
      <vt:variant>
        <vt:i4>7929930</vt:i4>
      </vt:variant>
      <vt:variant>
        <vt:i4>516</vt:i4>
      </vt:variant>
      <vt:variant>
        <vt:i4>0</vt:i4>
      </vt:variant>
      <vt:variant>
        <vt:i4>5</vt:i4>
      </vt:variant>
      <vt:variant>
        <vt:lpwstr>https://www.3gpp.org/ftp/TSG_RAN/WG1_RL1/TSGR1_110/Docs/R1-2207494.zip</vt:lpwstr>
      </vt:variant>
      <vt:variant>
        <vt:lpwstr/>
      </vt:variant>
      <vt:variant>
        <vt:i4>8257611</vt:i4>
      </vt:variant>
      <vt:variant>
        <vt:i4>513</vt:i4>
      </vt:variant>
      <vt:variant>
        <vt:i4>0</vt:i4>
      </vt:variant>
      <vt:variant>
        <vt:i4>5</vt:i4>
      </vt:variant>
      <vt:variant>
        <vt:lpwstr>https://www.3gpp.org/ftp/TSG_RAN/WG1_RL1/TSGR1_110/Docs/R1-2207384.zip</vt:lpwstr>
      </vt:variant>
      <vt:variant>
        <vt:lpwstr/>
      </vt:variant>
      <vt:variant>
        <vt:i4>7929931</vt:i4>
      </vt:variant>
      <vt:variant>
        <vt:i4>510</vt:i4>
      </vt:variant>
      <vt:variant>
        <vt:i4>0</vt:i4>
      </vt:variant>
      <vt:variant>
        <vt:i4>5</vt:i4>
      </vt:variant>
      <vt:variant>
        <vt:lpwstr>https://www.3gpp.org/ftp/TSG_RAN/WG1_RL1/TSGR1_110/Docs/R1-2207383.zip</vt:lpwstr>
      </vt:variant>
      <vt:variant>
        <vt:lpwstr/>
      </vt:variant>
      <vt:variant>
        <vt:i4>8192068</vt:i4>
      </vt:variant>
      <vt:variant>
        <vt:i4>507</vt:i4>
      </vt:variant>
      <vt:variant>
        <vt:i4>0</vt:i4>
      </vt:variant>
      <vt:variant>
        <vt:i4>5</vt:i4>
      </vt:variant>
      <vt:variant>
        <vt:lpwstr>https://www.3gpp.org/ftp/TSG_RAN/WG1_RL1/TSGR1_110/Docs/R1-2207276.zip</vt:lpwstr>
      </vt:variant>
      <vt:variant>
        <vt:lpwstr/>
      </vt:variant>
      <vt:variant>
        <vt:i4>8257604</vt:i4>
      </vt:variant>
      <vt:variant>
        <vt:i4>504</vt:i4>
      </vt:variant>
      <vt:variant>
        <vt:i4>0</vt:i4>
      </vt:variant>
      <vt:variant>
        <vt:i4>5</vt:i4>
      </vt:variant>
      <vt:variant>
        <vt:lpwstr>https://www.3gpp.org/ftp/TSG_RAN/WG1_RL1/TSGR1_110/Docs/R1-2207275.zip</vt:lpwstr>
      </vt:variant>
      <vt:variant>
        <vt:lpwstr/>
      </vt:variant>
      <vt:variant>
        <vt:i4>8323140</vt:i4>
      </vt:variant>
      <vt:variant>
        <vt:i4>501</vt:i4>
      </vt:variant>
      <vt:variant>
        <vt:i4>0</vt:i4>
      </vt:variant>
      <vt:variant>
        <vt:i4>5</vt:i4>
      </vt:variant>
      <vt:variant>
        <vt:lpwstr>https://www.3gpp.org/ftp/TSG_RAN/WG1_RL1/TSGR1_110/Docs/R1-2207274.zip</vt:lpwstr>
      </vt:variant>
      <vt:variant>
        <vt:lpwstr/>
      </vt:variant>
      <vt:variant>
        <vt:i4>7864388</vt:i4>
      </vt:variant>
      <vt:variant>
        <vt:i4>498</vt:i4>
      </vt:variant>
      <vt:variant>
        <vt:i4>0</vt:i4>
      </vt:variant>
      <vt:variant>
        <vt:i4>5</vt:i4>
      </vt:variant>
      <vt:variant>
        <vt:lpwstr>https://www.3gpp.org/ftp/TSG_RAN/WG1_RL1/TSGR1_110/Docs/R1-2207273.zip</vt:lpwstr>
      </vt:variant>
      <vt:variant>
        <vt:lpwstr/>
      </vt:variant>
      <vt:variant>
        <vt:i4>7929924</vt:i4>
      </vt:variant>
      <vt:variant>
        <vt:i4>495</vt:i4>
      </vt:variant>
      <vt:variant>
        <vt:i4>0</vt:i4>
      </vt:variant>
      <vt:variant>
        <vt:i4>5</vt:i4>
      </vt:variant>
      <vt:variant>
        <vt:lpwstr>https://www.3gpp.org/ftp/TSG_RAN/WG1_RL1/TSGR1_110/Docs/R1-2207272.zip</vt:lpwstr>
      </vt:variant>
      <vt:variant>
        <vt:lpwstr/>
      </vt:variant>
      <vt:variant>
        <vt:i4>8257610</vt:i4>
      </vt:variant>
      <vt:variant>
        <vt:i4>492</vt:i4>
      </vt:variant>
      <vt:variant>
        <vt:i4>0</vt:i4>
      </vt:variant>
      <vt:variant>
        <vt:i4>5</vt:i4>
      </vt:variant>
      <vt:variant>
        <vt:lpwstr>https://www.3gpp.org/ftp/TSG_RAN/WG1_RL1/TSGR1_110/Docs/R1-2207196.zip</vt:lpwstr>
      </vt:variant>
      <vt:variant>
        <vt:lpwstr/>
      </vt:variant>
      <vt:variant>
        <vt:i4>7405639</vt:i4>
      </vt:variant>
      <vt:variant>
        <vt:i4>489</vt:i4>
      </vt:variant>
      <vt:variant>
        <vt:i4>0</vt:i4>
      </vt:variant>
      <vt:variant>
        <vt:i4>5</vt:i4>
      </vt:variant>
      <vt:variant>
        <vt:lpwstr>https://www.3gpp.org/ftp/TSG_RAN/WG1_RL1/TSGR1_110/Docs/R1-2207048.zip</vt:lpwstr>
      </vt:variant>
      <vt:variant>
        <vt:lpwstr/>
      </vt:variant>
      <vt:variant>
        <vt:i4>8257607</vt:i4>
      </vt:variant>
      <vt:variant>
        <vt:i4>486</vt:i4>
      </vt:variant>
      <vt:variant>
        <vt:i4>0</vt:i4>
      </vt:variant>
      <vt:variant>
        <vt:i4>5</vt:i4>
      </vt:variant>
      <vt:variant>
        <vt:lpwstr>https://www.3gpp.org/ftp/TSG_RAN/WG1_RL1/TSGR1_110/Docs/R1-2207047.zip</vt:lpwstr>
      </vt:variant>
      <vt:variant>
        <vt:lpwstr/>
      </vt:variant>
      <vt:variant>
        <vt:i4>8323143</vt:i4>
      </vt:variant>
      <vt:variant>
        <vt:i4>483</vt:i4>
      </vt:variant>
      <vt:variant>
        <vt:i4>0</vt:i4>
      </vt:variant>
      <vt:variant>
        <vt:i4>5</vt:i4>
      </vt:variant>
      <vt:variant>
        <vt:lpwstr>https://www.3gpp.org/ftp/TSG_RAN/WG1_RL1/TSGR1_110/Docs/R1-2207046.zip</vt:lpwstr>
      </vt:variant>
      <vt:variant>
        <vt:lpwstr/>
      </vt:variant>
      <vt:variant>
        <vt:i4>8126535</vt:i4>
      </vt:variant>
      <vt:variant>
        <vt:i4>480</vt:i4>
      </vt:variant>
      <vt:variant>
        <vt:i4>0</vt:i4>
      </vt:variant>
      <vt:variant>
        <vt:i4>5</vt:i4>
      </vt:variant>
      <vt:variant>
        <vt:lpwstr>https://www.3gpp.org/ftp/TSG_RAN/WG1_RL1/TSGR1_110/Docs/R1-2207045.zip</vt:lpwstr>
      </vt:variant>
      <vt:variant>
        <vt:lpwstr/>
      </vt:variant>
      <vt:variant>
        <vt:i4>7929923</vt:i4>
      </vt:variant>
      <vt:variant>
        <vt:i4>477</vt:i4>
      </vt:variant>
      <vt:variant>
        <vt:i4>0</vt:i4>
      </vt:variant>
      <vt:variant>
        <vt:i4>5</vt:i4>
      </vt:variant>
      <vt:variant>
        <vt:lpwstr>https://www.3gpp.org/ftp/TSG_RAN/WG1_RL1/TSGR1_110/Docs/R1-2207000.zip</vt:lpwstr>
      </vt:variant>
      <vt:variant>
        <vt:lpwstr/>
      </vt:variant>
      <vt:variant>
        <vt:i4>7929930</vt:i4>
      </vt:variant>
      <vt:variant>
        <vt:i4>474</vt:i4>
      </vt:variant>
      <vt:variant>
        <vt:i4>0</vt:i4>
      </vt:variant>
      <vt:variant>
        <vt:i4>5</vt:i4>
      </vt:variant>
      <vt:variant>
        <vt:lpwstr>https://www.3gpp.org/ftp/TSG_RAN/WG1_RL1/TSGR1_110/Docs/R1-2206888.zip</vt:lpwstr>
      </vt:variant>
      <vt:variant>
        <vt:lpwstr/>
      </vt:variant>
      <vt:variant>
        <vt:i4>8323143</vt:i4>
      </vt:variant>
      <vt:variant>
        <vt:i4>471</vt:i4>
      </vt:variant>
      <vt:variant>
        <vt:i4>0</vt:i4>
      </vt:variant>
      <vt:variant>
        <vt:i4>5</vt:i4>
      </vt:variant>
      <vt:variant>
        <vt:lpwstr>https://www.3gpp.org/ftp/TSG_RAN/WG1_RL1/TSGR1_110/Docs/R1-2206751.zip</vt:lpwstr>
      </vt:variant>
      <vt:variant>
        <vt:lpwstr/>
      </vt:variant>
      <vt:variant>
        <vt:i4>8257607</vt:i4>
      </vt:variant>
      <vt:variant>
        <vt:i4>468</vt:i4>
      </vt:variant>
      <vt:variant>
        <vt:i4>0</vt:i4>
      </vt:variant>
      <vt:variant>
        <vt:i4>5</vt:i4>
      </vt:variant>
      <vt:variant>
        <vt:lpwstr>https://www.3gpp.org/ftp/TSG_RAN/WG1_RL1/TSGR1_110/Docs/R1-2206750.zip</vt:lpwstr>
      </vt:variant>
      <vt:variant>
        <vt:lpwstr/>
      </vt:variant>
      <vt:variant>
        <vt:i4>7798854</vt:i4>
      </vt:variant>
      <vt:variant>
        <vt:i4>465</vt:i4>
      </vt:variant>
      <vt:variant>
        <vt:i4>0</vt:i4>
      </vt:variant>
      <vt:variant>
        <vt:i4>5</vt:i4>
      </vt:variant>
      <vt:variant>
        <vt:lpwstr>https://www.3gpp.org/ftp/TSG_RAN/WG1_RL1/TSGR1_110/Docs/R1-2206749.zip</vt:lpwstr>
      </vt:variant>
      <vt:variant>
        <vt:lpwstr/>
      </vt:variant>
      <vt:variant>
        <vt:i4>7733318</vt:i4>
      </vt:variant>
      <vt:variant>
        <vt:i4>462</vt:i4>
      </vt:variant>
      <vt:variant>
        <vt:i4>0</vt:i4>
      </vt:variant>
      <vt:variant>
        <vt:i4>5</vt:i4>
      </vt:variant>
      <vt:variant>
        <vt:lpwstr>https://www.3gpp.org/ftp/TSG_RAN/WG1_RL1/TSGR1_110/Docs/R1-2206748.zip</vt:lpwstr>
      </vt:variant>
      <vt:variant>
        <vt:lpwstr/>
      </vt:variant>
      <vt:variant>
        <vt:i4>7929926</vt:i4>
      </vt:variant>
      <vt:variant>
        <vt:i4>459</vt:i4>
      </vt:variant>
      <vt:variant>
        <vt:i4>0</vt:i4>
      </vt:variant>
      <vt:variant>
        <vt:i4>5</vt:i4>
      </vt:variant>
      <vt:variant>
        <vt:lpwstr>https://www.3gpp.org/ftp/TSG_RAN/WG1_RL1/TSGR1_110/Docs/R1-2206747.zip</vt:lpwstr>
      </vt:variant>
      <vt:variant>
        <vt:lpwstr/>
      </vt:variant>
      <vt:variant>
        <vt:i4>7864390</vt:i4>
      </vt:variant>
      <vt:variant>
        <vt:i4>456</vt:i4>
      </vt:variant>
      <vt:variant>
        <vt:i4>0</vt:i4>
      </vt:variant>
      <vt:variant>
        <vt:i4>5</vt:i4>
      </vt:variant>
      <vt:variant>
        <vt:lpwstr>https://www.3gpp.org/ftp/TSG_RAN/WG1_RL1/TSGR1_110/Docs/R1-2206746.zip</vt:lpwstr>
      </vt:variant>
      <vt:variant>
        <vt:lpwstr/>
      </vt:variant>
      <vt:variant>
        <vt:i4>7929923</vt:i4>
      </vt:variant>
      <vt:variant>
        <vt:i4>453</vt:i4>
      </vt:variant>
      <vt:variant>
        <vt:i4>0</vt:i4>
      </vt:variant>
      <vt:variant>
        <vt:i4>5</vt:i4>
      </vt:variant>
      <vt:variant>
        <vt:lpwstr>https://www.3gpp.org/ftp/TSG_RAN/WG1_RL1/TSGR1_110/Docs/R1-2206616.zip</vt:lpwstr>
      </vt:variant>
      <vt:variant>
        <vt:lpwstr/>
      </vt:variant>
      <vt:variant>
        <vt:i4>8192071</vt:i4>
      </vt:variant>
      <vt:variant>
        <vt:i4>450</vt:i4>
      </vt:variant>
      <vt:variant>
        <vt:i4>0</vt:i4>
      </vt:variant>
      <vt:variant>
        <vt:i4>5</vt:i4>
      </vt:variant>
      <vt:variant>
        <vt:lpwstr>https://www.3gpp.org/ftp/TSG_RAN/WG1_RL1/TSGR1_110/Docs/R1-2206551.zip</vt:lpwstr>
      </vt:variant>
      <vt:variant>
        <vt:lpwstr/>
      </vt:variant>
      <vt:variant>
        <vt:i4>8126535</vt:i4>
      </vt:variant>
      <vt:variant>
        <vt:i4>447</vt:i4>
      </vt:variant>
      <vt:variant>
        <vt:i4>0</vt:i4>
      </vt:variant>
      <vt:variant>
        <vt:i4>5</vt:i4>
      </vt:variant>
      <vt:variant>
        <vt:lpwstr>https://www.3gpp.org/ftp/TSG_RAN/WG1_RL1/TSGR1_110/Docs/R1-2206550.zip</vt:lpwstr>
      </vt:variant>
      <vt:variant>
        <vt:lpwstr/>
      </vt:variant>
      <vt:variant>
        <vt:i4>7667782</vt:i4>
      </vt:variant>
      <vt:variant>
        <vt:i4>444</vt:i4>
      </vt:variant>
      <vt:variant>
        <vt:i4>0</vt:i4>
      </vt:variant>
      <vt:variant>
        <vt:i4>5</vt:i4>
      </vt:variant>
      <vt:variant>
        <vt:lpwstr>https://www.3gpp.org/ftp/TSG_RAN/WG1_RL1/TSGR1_110/Docs/R1-2206549.zip</vt:lpwstr>
      </vt:variant>
      <vt:variant>
        <vt:lpwstr/>
      </vt:variant>
      <vt:variant>
        <vt:i4>7602246</vt:i4>
      </vt:variant>
      <vt:variant>
        <vt:i4>441</vt:i4>
      </vt:variant>
      <vt:variant>
        <vt:i4>0</vt:i4>
      </vt:variant>
      <vt:variant>
        <vt:i4>5</vt:i4>
      </vt:variant>
      <vt:variant>
        <vt:lpwstr>https://www.3gpp.org/ftp/TSG_RAN/WG1_RL1/TSGR1_110/Docs/R1-2206548.zip</vt:lpwstr>
      </vt:variant>
      <vt:variant>
        <vt:lpwstr/>
      </vt:variant>
      <vt:variant>
        <vt:i4>8060998</vt:i4>
      </vt:variant>
      <vt:variant>
        <vt:i4>438</vt:i4>
      </vt:variant>
      <vt:variant>
        <vt:i4>0</vt:i4>
      </vt:variant>
      <vt:variant>
        <vt:i4>5</vt:i4>
      </vt:variant>
      <vt:variant>
        <vt:lpwstr>https://www.3gpp.org/ftp/TSG_RAN/WG1_RL1/TSGR1_110/Docs/R1-2206547.zip</vt:lpwstr>
      </vt:variant>
      <vt:variant>
        <vt:lpwstr/>
      </vt:variant>
      <vt:variant>
        <vt:i4>7995462</vt:i4>
      </vt:variant>
      <vt:variant>
        <vt:i4>435</vt:i4>
      </vt:variant>
      <vt:variant>
        <vt:i4>0</vt:i4>
      </vt:variant>
      <vt:variant>
        <vt:i4>5</vt:i4>
      </vt:variant>
      <vt:variant>
        <vt:lpwstr>https://www.3gpp.org/ftp/TSG_RAN/WG1_RL1/TSGR1_110/Docs/R1-2206546.zip</vt:lpwstr>
      </vt:variant>
      <vt:variant>
        <vt:lpwstr/>
      </vt:variant>
      <vt:variant>
        <vt:i4>8323142</vt:i4>
      </vt:variant>
      <vt:variant>
        <vt:i4>432</vt:i4>
      </vt:variant>
      <vt:variant>
        <vt:i4>0</vt:i4>
      </vt:variant>
      <vt:variant>
        <vt:i4>5</vt:i4>
      </vt:variant>
      <vt:variant>
        <vt:lpwstr>https://www.3gpp.org/ftp/TSG_RAN/WG1_RL1/TSGR1_110/Docs/R1-2206442.zip</vt:lpwstr>
      </vt:variant>
      <vt:variant>
        <vt:lpwstr/>
      </vt:variant>
      <vt:variant>
        <vt:i4>8060995</vt:i4>
      </vt:variant>
      <vt:variant>
        <vt:i4>429</vt:i4>
      </vt:variant>
      <vt:variant>
        <vt:i4>0</vt:i4>
      </vt:variant>
      <vt:variant>
        <vt:i4>5</vt:i4>
      </vt:variant>
      <vt:variant>
        <vt:lpwstr>https://www.3gpp.org/ftp/TSG_RAN/WG1_RL1/TSGR1_110/Docs/R1-2206416.zip</vt:lpwstr>
      </vt:variant>
      <vt:variant>
        <vt:lpwstr/>
      </vt:variant>
      <vt:variant>
        <vt:i4>7536708</vt:i4>
      </vt:variant>
      <vt:variant>
        <vt:i4>426</vt:i4>
      </vt:variant>
      <vt:variant>
        <vt:i4>0</vt:i4>
      </vt:variant>
      <vt:variant>
        <vt:i4>5</vt:i4>
      </vt:variant>
      <vt:variant>
        <vt:lpwstr>https://www.3gpp.org/ftp/TSG_RAN/WG1_RL1/TSGR1_110/Docs/R1-2206369.zip</vt:lpwstr>
      </vt:variant>
      <vt:variant>
        <vt:lpwstr/>
      </vt:variant>
      <vt:variant>
        <vt:i4>7536715</vt:i4>
      </vt:variant>
      <vt:variant>
        <vt:i4>423</vt:i4>
      </vt:variant>
      <vt:variant>
        <vt:i4>0</vt:i4>
      </vt:variant>
      <vt:variant>
        <vt:i4>5</vt:i4>
      </vt:variant>
      <vt:variant>
        <vt:lpwstr>https://www.3gpp.org/ftp/TSG_RAN/WG1_RL1/TSGR1_110/Docs/R1-2206298.zip</vt:lpwstr>
      </vt:variant>
      <vt:variant>
        <vt:lpwstr/>
      </vt:variant>
      <vt:variant>
        <vt:i4>7602246</vt:i4>
      </vt:variant>
      <vt:variant>
        <vt:i4>420</vt:i4>
      </vt:variant>
      <vt:variant>
        <vt:i4>0</vt:i4>
      </vt:variant>
      <vt:variant>
        <vt:i4>5</vt:i4>
      </vt:variant>
      <vt:variant>
        <vt:lpwstr>https://www.3gpp.org/ftp/TSG_RAN/WG1_RL1/TSGR1_110/Docs/R1-2205974.zip</vt:lpwstr>
      </vt:variant>
      <vt:variant>
        <vt:lpwstr/>
      </vt:variant>
      <vt:variant>
        <vt:i4>7798857</vt:i4>
      </vt:variant>
      <vt:variant>
        <vt:i4>417</vt:i4>
      </vt:variant>
      <vt:variant>
        <vt:i4>0</vt:i4>
      </vt:variant>
      <vt:variant>
        <vt:i4>5</vt:i4>
      </vt:variant>
      <vt:variant>
        <vt:lpwstr>https://www.3gpp.org/ftp/TSG_RAN/WG1_RL1/TSGR1_110/Docs/R1-2205789.zip</vt:lpwstr>
      </vt:variant>
      <vt:variant>
        <vt:lpwstr/>
      </vt:variant>
      <vt:variant>
        <vt:i4>7733321</vt:i4>
      </vt:variant>
      <vt:variant>
        <vt:i4>414</vt:i4>
      </vt:variant>
      <vt:variant>
        <vt:i4>0</vt:i4>
      </vt:variant>
      <vt:variant>
        <vt:i4>5</vt:i4>
      </vt:variant>
      <vt:variant>
        <vt:lpwstr>https://www.3gpp.org/ftp/TSG_RAN/WG1_RL1/TSGR1_110/Docs/R1-2205788.zip</vt:lpwstr>
      </vt:variant>
      <vt:variant>
        <vt:lpwstr/>
      </vt:variant>
      <vt:variant>
        <vt:i4>7733314</vt:i4>
      </vt:variant>
      <vt:variant>
        <vt:i4>411</vt:i4>
      </vt:variant>
      <vt:variant>
        <vt:i4>0</vt:i4>
      </vt:variant>
      <vt:variant>
        <vt:i4>5</vt:i4>
      </vt:variant>
      <vt:variant>
        <vt:lpwstr>https://www.3gpp.org/ftp/TSG_RAN/WG1_RL1/TSGR1_110/Docs/R1-2205738.zip</vt:lpwstr>
      </vt:variant>
      <vt:variant>
        <vt:lpwstr/>
      </vt:variant>
      <vt:variant>
        <vt:i4>1245289</vt:i4>
      </vt:variant>
      <vt:variant>
        <vt:i4>408</vt:i4>
      </vt:variant>
      <vt:variant>
        <vt:i4>0</vt:i4>
      </vt:variant>
      <vt:variant>
        <vt:i4>5</vt:i4>
      </vt:variant>
      <vt:variant>
        <vt:lpwstr>https://www.3gpp.org/ftp/TSG_RAN/WG1_RL1/TSGR1_109-e/Docs/R1-2205442.zip</vt:lpwstr>
      </vt:variant>
      <vt:variant>
        <vt:lpwstr/>
      </vt:variant>
      <vt:variant>
        <vt:i4>1179755</vt:i4>
      </vt:variant>
      <vt:variant>
        <vt:i4>405</vt:i4>
      </vt:variant>
      <vt:variant>
        <vt:i4>0</vt:i4>
      </vt:variant>
      <vt:variant>
        <vt:i4>5</vt:i4>
      </vt:variant>
      <vt:variant>
        <vt:lpwstr>https://www.3gpp.org/ftp/TSG_RAN/WG1_RL1/TSGR1_109-e/Docs/R1-2205364.zip</vt:lpwstr>
      </vt:variant>
      <vt:variant>
        <vt:lpwstr/>
      </vt:variant>
      <vt:variant>
        <vt:i4>1245295</vt:i4>
      </vt:variant>
      <vt:variant>
        <vt:i4>402</vt:i4>
      </vt:variant>
      <vt:variant>
        <vt:i4>0</vt:i4>
      </vt:variant>
      <vt:variant>
        <vt:i4>5</vt:i4>
      </vt:variant>
      <vt:variant>
        <vt:lpwstr>https://www.3gpp.org/ftp/TSG_RAN/WG1_RL1/TSGR1_109-e/Docs/R1-2203046.zip</vt:lpwstr>
      </vt:variant>
      <vt:variant>
        <vt:lpwstr/>
      </vt:variant>
      <vt:variant>
        <vt:i4>1572975</vt:i4>
      </vt:variant>
      <vt:variant>
        <vt:i4>399</vt:i4>
      </vt:variant>
      <vt:variant>
        <vt:i4>0</vt:i4>
      </vt:variant>
      <vt:variant>
        <vt:i4>5</vt:i4>
      </vt:variant>
      <vt:variant>
        <vt:lpwstr>https://www.3gpp.org/ftp/TSG_RAN/WG1_RL1/TSGR1_109-e/Docs/R1-2205429.zip</vt:lpwstr>
      </vt:variant>
      <vt:variant>
        <vt:lpwstr/>
      </vt:variant>
      <vt:variant>
        <vt:i4>1638511</vt:i4>
      </vt:variant>
      <vt:variant>
        <vt:i4>396</vt:i4>
      </vt:variant>
      <vt:variant>
        <vt:i4>0</vt:i4>
      </vt:variant>
      <vt:variant>
        <vt:i4>5</vt:i4>
      </vt:variant>
      <vt:variant>
        <vt:lpwstr>https://www.3gpp.org/ftp/TSG_RAN/WG1_RL1/TSGR1_109-e/Docs/R1-2205428.zip</vt:lpwstr>
      </vt:variant>
      <vt:variant>
        <vt:lpwstr/>
      </vt:variant>
      <vt:variant>
        <vt:i4>1245293</vt:i4>
      </vt:variant>
      <vt:variant>
        <vt:i4>393</vt:i4>
      </vt:variant>
      <vt:variant>
        <vt:i4>0</vt:i4>
      </vt:variant>
      <vt:variant>
        <vt:i4>5</vt:i4>
      </vt:variant>
      <vt:variant>
        <vt:lpwstr>https://www.3gpp.org/ftp/TSG_RAN/WG1_RL1/TSGR1_109-e/Docs/R1-2205107.zip</vt:lpwstr>
      </vt:variant>
      <vt:variant>
        <vt:lpwstr/>
      </vt:variant>
      <vt:variant>
        <vt:i4>1441903</vt:i4>
      </vt:variant>
      <vt:variant>
        <vt:i4>390</vt:i4>
      </vt:variant>
      <vt:variant>
        <vt:i4>0</vt:i4>
      </vt:variant>
      <vt:variant>
        <vt:i4>5</vt:i4>
      </vt:variant>
      <vt:variant>
        <vt:lpwstr>https://www.3gpp.org/ftp/TSG_RAN/WG1_RL1/TSGR1_109-e/Docs/R1-2205427.zip</vt:lpwstr>
      </vt:variant>
      <vt:variant>
        <vt:lpwstr/>
      </vt:variant>
      <vt:variant>
        <vt:i4>1114165</vt:i4>
      </vt:variant>
      <vt:variant>
        <vt:i4>387</vt:i4>
      </vt:variant>
      <vt:variant>
        <vt:i4>0</vt:i4>
      </vt:variant>
      <vt:variant>
        <vt:i4>5</vt:i4>
      </vt:variant>
      <vt:variant>
        <vt:lpwstr>https://www.3gpp.org/ftp/TSG_RAN/TSG_RAN/TSGR_96/Docs/RP-221163.zip</vt:lpwstr>
      </vt:variant>
      <vt:variant>
        <vt:lpwstr/>
      </vt:variant>
      <vt:variant>
        <vt:i4>6488157</vt:i4>
      </vt:variant>
      <vt:variant>
        <vt:i4>384</vt:i4>
      </vt:variant>
      <vt:variant>
        <vt:i4>0</vt:i4>
      </vt:variant>
      <vt:variant>
        <vt:i4>5</vt:i4>
      </vt:variant>
      <vt:variant>
        <vt:lpwstr>https://www.3gpp.org/ftp/TSG_RAN/TSG_RAN/TSGR_95e/Docs/RP-220966.zip</vt:lpwstr>
      </vt:variant>
      <vt:variant>
        <vt:lpwstr/>
      </vt:variant>
      <vt:variant>
        <vt:i4>7340107</vt:i4>
      </vt:variant>
      <vt:variant>
        <vt:i4>381</vt:i4>
      </vt:variant>
      <vt:variant>
        <vt:i4>0</vt:i4>
      </vt:variant>
      <vt:variant>
        <vt:i4>5</vt:i4>
      </vt:variant>
      <vt:variant>
        <vt:lpwstr>https://www.3gpp.org/ftp/tsg_ran/WG1_RL1/TSGR1_110/Docs/R1-2207980.zip</vt:lpwstr>
      </vt:variant>
      <vt:variant>
        <vt:lpwstr/>
      </vt:variant>
      <vt:variant>
        <vt:i4>4063260</vt:i4>
      </vt:variant>
      <vt:variant>
        <vt:i4>378</vt:i4>
      </vt:variant>
      <vt:variant>
        <vt:i4>0</vt:i4>
      </vt:variant>
      <vt:variant>
        <vt:i4>5</vt:i4>
      </vt:variant>
      <vt:variant>
        <vt:lpwstr>https://www.3gpp.org/ftp/tsg_ran/WG1_RL1/TSGR1_110/Inbox/R1-2207980.zip</vt:lpwstr>
      </vt:variant>
      <vt:variant>
        <vt:lpwstr/>
      </vt:variant>
      <vt:variant>
        <vt:i4>7929924</vt:i4>
      </vt:variant>
      <vt:variant>
        <vt:i4>375</vt:i4>
      </vt:variant>
      <vt:variant>
        <vt:i4>0</vt:i4>
      </vt:variant>
      <vt:variant>
        <vt:i4>5</vt:i4>
      </vt:variant>
      <vt:variant>
        <vt:lpwstr>https://www.3gpp.org/ftp/tsg_ran/WG1_RL1/TSGR1_110/Docs/R1-2207979.zip</vt:lpwstr>
      </vt:variant>
      <vt:variant>
        <vt:lpwstr/>
      </vt:variant>
      <vt:variant>
        <vt:i4>3211285</vt:i4>
      </vt:variant>
      <vt:variant>
        <vt:i4>372</vt:i4>
      </vt:variant>
      <vt:variant>
        <vt:i4>0</vt:i4>
      </vt:variant>
      <vt:variant>
        <vt:i4>5</vt:i4>
      </vt:variant>
      <vt:variant>
        <vt:lpwstr>https://www.3gpp.org/ftp/tsg_ran/WG1_RL1/TSGR1_110/Inbox/R1-2207979.zip</vt:lpwstr>
      </vt:variant>
      <vt:variant>
        <vt:lpwstr/>
      </vt:variant>
      <vt:variant>
        <vt:i4>524380</vt:i4>
      </vt:variant>
      <vt:variant>
        <vt:i4>369</vt:i4>
      </vt:variant>
      <vt:variant>
        <vt:i4>0</vt:i4>
      </vt:variant>
      <vt:variant>
        <vt:i4>5</vt:i4>
      </vt:variant>
      <vt:variant>
        <vt:lpwstr>https://www.3gpp.org/ftp/tsg_ran/WG1_RL1/TSGR1_110/Inbox/drafts/8.6(NR_redcap)/LS/RedCapDraftLs-v000.docx</vt:lpwstr>
      </vt:variant>
      <vt:variant>
        <vt:lpwstr/>
      </vt:variant>
      <vt:variant>
        <vt:i4>8060994</vt:i4>
      </vt:variant>
      <vt:variant>
        <vt:i4>366</vt:i4>
      </vt:variant>
      <vt:variant>
        <vt:i4>0</vt:i4>
      </vt:variant>
      <vt:variant>
        <vt:i4>5</vt:i4>
      </vt:variant>
      <vt:variant>
        <vt:lpwstr>https://www.3gpp.org/ftp/TSG_RAN/WG1_RL1/TSGR1_110/Docs/R1-2207614.zip</vt:lpwstr>
      </vt:variant>
      <vt:variant>
        <vt:lpwstr/>
      </vt:variant>
      <vt:variant>
        <vt:i4>8192071</vt:i4>
      </vt:variant>
      <vt:variant>
        <vt:i4>363</vt:i4>
      </vt:variant>
      <vt:variant>
        <vt:i4>0</vt:i4>
      </vt:variant>
      <vt:variant>
        <vt:i4>5</vt:i4>
      </vt:variant>
      <vt:variant>
        <vt:lpwstr>https://www.3gpp.org/ftp/TSG_RAN/WG1_RL1/TSGR1_110/Docs/R1-2207044.zip</vt:lpwstr>
      </vt:variant>
      <vt:variant>
        <vt:lpwstr/>
      </vt:variant>
      <vt:variant>
        <vt:i4>8257610</vt:i4>
      </vt:variant>
      <vt:variant>
        <vt:i4>360</vt:i4>
      </vt:variant>
      <vt:variant>
        <vt:i4>0</vt:i4>
      </vt:variant>
      <vt:variant>
        <vt:i4>5</vt:i4>
      </vt:variant>
      <vt:variant>
        <vt:lpwstr>https://www.3gpp.org/ftp/TSG_RAN/WG1_RL1/TSGR1_110/Docs/R1-2206483.zip</vt:lpwstr>
      </vt:variant>
      <vt:variant>
        <vt:lpwstr/>
      </vt:variant>
      <vt:variant>
        <vt:i4>8126534</vt:i4>
      </vt:variant>
      <vt:variant>
        <vt:i4>357</vt:i4>
      </vt:variant>
      <vt:variant>
        <vt:i4>0</vt:i4>
      </vt:variant>
      <vt:variant>
        <vt:i4>5</vt:i4>
      </vt:variant>
      <vt:variant>
        <vt:lpwstr>https://www.3gpp.org/ftp/TSG_RAN/WG1_RL1/TSGR1_110/Docs/R1-2206441.zip</vt:lpwstr>
      </vt:variant>
      <vt:variant>
        <vt:lpwstr/>
      </vt:variant>
      <vt:variant>
        <vt:i4>7864387</vt:i4>
      </vt:variant>
      <vt:variant>
        <vt:i4>354</vt:i4>
      </vt:variant>
      <vt:variant>
        <vt:i4>0</vt:i4>
      </vt:variant>
      <vt:variant>
        <vt:i4>5</vt:i4>
      </vt:variant>
      <vt:variant>
        <vt:lpwstr>https://www.3gpp.org/ftp/TSG_RAN/WG1_RL1/TSGR1_110/Docs/R1-2206415.zip</vt:lpwstr>
      </vt:variant>
      <vt:variant>
        <vt:lpwstr/>
      </vt:variant>
      <vt:variant>
        <vt:i4>7995458</vt:i4>
      </vt:variant>
      <vt:variant>
        <vt:i4>351</vt:i4>
      </vt:variant>
      <vt:variant>
        <vt:i4>0</vt:i4>
      </vt:variant>
      <vt:variant>
        <vt:i4>5</vt:i4>
      </vt:variant>
      <vt:variant>
        <vt:lpwstr>https://www.3gpp.org/ftp/TSG_RAN/WG1_RL1/TSGR1_110/Docs/R1-2206704.zip</vt:lpwstr>
      </vt:variant>
      <vt:variant>
        <vt:lpwstr/>
      </vt:variant>
      <vt:variant>
        <vt:i4>8323143</vt:i4>
      </vt:variant>
      <vt:variant>
        <vt:i4>348</vt:i4>
      </vt:variant>
      <vt:variant>
        <vt:i4>0</vt:i4>
      </vt:variant>
      <vt:variant>
        <vt:i4>5</vt:i4>
      </vt:variant>
      <vt:variant>
        <vt:lpwstr>https://www.3gpp.org/ftp/TSG_RAN/WG1_RL1/TSGR1_110/Docs/R1-2205761.zip</vt:lpwstr>
      </vt:variant>
      <vt:variant>
        <vt:lpwstr/>
      </vt:variant>
      <vt:variant>
        <vt:i4>7995458</vt:i4>
      </vt:variant>
      <vt:variant>
        <vt:i4>345</vt:i4>
      </vt:variant>
      <vt:variant>
        <vt:i4>0</vt:i4>
      </vt:variant>
      <vt:variant>
        <vt:i4>5</vt:i4>
      </vt:variant>
      <vt:variant>
        <vt:lpwstr>https://www.3gpp.org/ftp/TSG_RAN/WG1_RL1/TSGR1_110/Docs/R1-2205734.zip</vt:lpwstr>
      </vt:variant>
      <vt:variant>
        <vt:lpwstr/>
      </vt:variant>
      <vt:variant>
        <vt:i4>8060995</vt:i4>
      </vt:variant>
      <vt:variant>
        <vt:i4>342</vt:i4>
      </vt:variant>
      <vt:variant>
        <vt:i4>0</vt:i4>
      </vt:variant>
      <vt:variant>
        <vt:i4>5</vt:i4>
      </vt:variant>
      <vt:variant>
        <vt:lpwstr>https://www.3gpp.org/ftp/TSG_RAN/WG1_RL1/TSGR1_110/Docs/R1-2206416.zip</vt:lpwstr>
      </vt:variant>
      <vt:variant>
        <vt:lpwstr/>
      </vt:variant>
      <vt:variant>
        <vt:i4>6946817</vt:i4>
      </vt:variant>
      <vt:variant>
        <vt:i4>339</vt:i4>
      </vt:variant>
      <vt:variant>
        <vt:i4>0</vt:i4>
      </vt:variant>
      <vt:variant>
        <vt:i4>5</vt:i4>
      </vt:variant>
      <vt:variant>
        <vt:lpwstr>https://www.3gpp.org/ftp/Specs/archive/38_series/38.822/38822-g30.zip</vt:lpwstr>
      </vt:variant>
      <vt:variant>
        <vt:lpwstr/>
      </vt:variant>
      <vt:variant>
        <vt:i4>7012366</vt:i4>
      </vt:variant>
      <vt:variant>
        <vt:i4>336</vt:i4>
      </vt:variant>
      <vt:variant>
        <vt:i4>0</vt:i4>
      </vt:variant>
      <vt:variant>
        <vt:i4>5</vt:i4>
      </vt:variant>
      <vt:variant>
        <vt:lpwstr>https://www.3gpp.org/ftp/Specs/archive/38_series/38.213/38213-h20.zip</vt:lpwstr>
      </vt:variant>
      <vt:variant>
        <vt:lpwstr/>
      </vt:variant>
      <vt:variant>
        <vt:i4>8257610</vt:i4>
      </vt:variant>
      <vt:variant>
        <vt:i4>333</vt:i4>
      </vt:variant>
      <vt:variant>
        <vt:i4>0</vt:i4>
      </vt:variant>
      <vt:variant>
        <vt:i4>5</vt:i4>
      </vt:variant>
      <vt:variant>
        <vt:lpwstr>https://www.3gpp.org/ftp/TSG_RAN/WG1_RL1/TSGR1_110/Docs/R1-2207196.zip</vt:lpwstr>
      </vt:variant>
      <vt:variant>
        <vt:lpwstr/>
      </vt:variant>
      <vt:variant>
        <vt:i4>8126535</vt:i4>
      </vt:variant>
      <vt:variant>
        <vt:i4>330</vt:i4>
      </vt:variant>
      <vt:variant>
        <vt:i4>0</vt:i4>
      </vt:variant>
      <vt:variant>
        <vt:i4>5</vt:i4>
      </vt:variant>
      <vt:variant>
        <vt:lpwstr>https://www.3gpp.org/ftp/TSG_RAN/WG1_RL1/TSGR1_110/Docs/R1-2207045.zip</vt:lpwstr>
      </vt:variant>
      <vt:variant>
        <vt:lpwstr/>
      </vt:variant>
      <vt:variant>
        <vt:i4>7602246</vt:i4>
      </vt:variant>
      <vt:variant>
        <vt:i4>327</vt:i4>
      </vt:variant>
      <vt:variant>
        <vt:i4>0</vt:i4>
      </vt:variant>
      <vt:variant>
        <vt:i4>5</vt:i4>
      </vt:variant>
      <vt:variant>
        <vt:lpwstr>https://www.3gpp.org/ftp/TSG_RAN/WG1_RL1/TSGR1_110/Docs/R1-2205974.zip</vt:lpwstr>
      </vt:variant>
      <vt:variant>
        <vt:lpwstr/>
      </vt:variant>
      <vt:variant>
        <vt:i4>7012366</vt:i4>
      </vt:variant>
      <vt:variant>
        <vt:i4>324</vt:i4>
      </vt:variant>
      <vt:variant>
        <vt:i4>0</vt:i4>
      </vt:variant>
      <vt:variant>
        <vt:i4>5</vt:i4>
      </vt:variant>
      <vt:variant>
        <vt:lpwstr>https://www.3gpp.org/ftp/Specs/archive/38_series/38.213/38213-h20.zip</vt:lpwstr>
      </vt:variant>
      <vt:variant>
        <vt:lpwstr/>
      </vt:variant>
      <vt:variant>
        <vt:i4>7929923</vt:i4>
      </vt:variant>
      <vt:variant>
        <vt:i4>321</vt:i4>
      </vt:variant>
      <vt:variant>
        <vt:i4>0</vt:i4>
      </vt:variant>
      <vt:variant>
        <vt:i4>5</vt:i4>
      </vt:variant>
      <vt:variant>
        <vt:lpwstr>https://www.3gpp.org/ftp/TSG_RAN/WG1_RL1/TSGR1_110/Docs/R1-2206616.zip</vt:lpwstr>
      </vt:variant>
      <vt:variant>
        <vt:lpwstr/>
      </vt:variant>
      <vt:variant>
        <vt:i4>7012366</vt:i4>
      </vt:variant>
      <vt:variant>
        <vt:i4>318</vt:i4>
      </vt:variant>
      <vt:variant>
        <vt:i4>0</vt:i4>
      </vt:variant>
      <vt:variant>
        <vt:i4>5</vt:i4>
      </vt:variant>
      <vt:variant>
        <vt:lpwstr>https://www.3gpp.org/ftp/Specs/archive/38_series/38.213/38213-h20.zip</vt:lpwstr>
      </vt:variant>
      <vt:variant>
        <vt:lpwstr/>
      </vt:variant>
      <vt:variant>
        <vt:i4>7536715</vt:i4>
      </vt:variant>
      <vt:variant>
        <vt:i4>315</vt:i4>
      </vt:variant>
      <vt:variant>
        <vt:i4>0</vt:i4>
      </vt:variant>
      <vt:variant>
        <vt:i4>5</vt:i4>
      </vt:variant>
      <vt:variant>
        <vt:lpwstr>https://www.3gpp.org/ftp/TSG_RAN/WG1_RL1/TSGR1_110/Docs/R1-2206298.zip</vt:lpwstr>
      </vt:variant>
      <vt:variant>
        <vt:lpwstr/>
      </vt:variant>
      <vt:variant>
        <vt:i4>7929927</vt:i4>
      </vt:variant>
      <vt:variant>
        <vt:i4>312</vt:i4>
      </vt:variant>
      <vt:variant>
        <vt:i4>0</vt:i4>
      </vt:variant>
      <vt:variant>
        <vt:i4>5</vt:i4>
      </vt:variant>
      <vt:variant>
        <vt:lpwstr>https://www.3gpp.org/ftp/tsg_ran/WG1_RL1/TSGR1_110/Docs/R1-2206555.zip</vt:lpwstr>
      </vt:variant>
      <vt:variant>
        <vt:lpwstr/>
      </vt:variant>
      <vt:variant>
        <vt:i4>7929924</vt:i4>
      </vt:variant>
      <vt:variant>
        <vt:i4>309</vt:i4>
      </vt:variant>
      <vt:variant>
        <vt:i4>0</vt:i4>
      </vt:variant>
      <vt:variant>
        <vt:i4>5</vt:i4>
      </vt:variant>
      <vt:variant>
        <vt:lpwstr>https://www.3gpp.org/ftp/TSG_RAN/WG1_RL1/TSGR1_110/Docs/R1-2207272.zip</vt:lpwstr>
      </vt:variant>
      <vt:variant>
        <vt:lpwstr/>
      </vt:variant>
      <vt:variant>
        <vt:i4>7864388</vt:i4>
      </vt:variant>
      <vt:variant>
        <vt:i4>306</vt:i4>
      </vt:variant>
      <vt:variant>
        <vt:i4>0</vt:i4>
      </vt:variant>
      <vt:variant>
        <vt:i4>5</vt:i4>
      </vt:variant>
      <vt:variant>
        <vt:lpwstr>https://www.3gpp.org/ftp/TSG_RAN/WG1_RL1/TSGR1_110/Docs/R1-2207273.zip</vt:lpwstr>
      </vt:variant>
      <vt:variant>
        <vt:lpwstr/>
      </vt:variant>
      <vt:variant>
        <vt:i4>7929924</vt:i4>
      </vt:variant>
      <vt:variant>
        <vt:i4>303</vt:i4>
      </vt:variant>
      <vt:variant>
        <vt:i4>0</vt:i4>
      </vt:variant>
      <vt:variant>
        <vt:i4>5</vt:i4>
      </vt:variant>
      <vt:variant>
        <vt:lpwstr>https://www.3gpp.org/ftp/TSG_RAN/WG1_RL1/TSGR1_110/Docs/R1-2207272.zip</vt:lpwstr>
      </vt:variant>
      <vt:variant>
        <vt:lpwstr/>
      </vt:variant>
      <vt:variant>
        <vt:i4>8323143</vt:i4>
      </vt:variant>
      <vt:variant>
        <vt:i4>300</vt:i4>
      </vt:variant>
      <vt:variant>
        <vt:i4>0</vt:i4>
      </vt:variant>
      <vt:variant>
        <vt:i4>5</vt:i4>
      </vt:variant>
      <vt:variant>
        <vt:lpwstr>https://www.3gpp.org/ftp/TSG_RAN/WG1_RL1/TSGR1_110/Docs/R1-2206751.zip</vt:lpwstr>
      </vt:variant>
      <vt:variant>
        <vt:lpwstr/>
      </vt:variant>
      <vt:variant>
        <vt:i4>7864388</vt:i4>
      </vt:variant>
      <vt:variant>
        <vt:i4>297</vt:i4>
      </vt:variant>
      <vt:variant>
        <vt:i4>0</vt:i4>
      </vt:variant>
      <vt:variant>
        <vt:i4>5</vt:i4>
      </vt:variant>
      <vt:variant>
        <vt:lpwstr>https://www.3gpp.org/ftp/TSG_RAN/WG1_RL1/TSGR1_110/Docs/R1-2207273.zip</vt:lpwstr>
      </vt:variant>
      <vt:variant>
        <vt:lpwstr/>
      </vt:variant>
      <vt:variant>
        <vt:i4>7929924</vt:i4>
      </vt:variant>
      <vt:variant>
        <vt:i4>294</vt:i4>
      </vt:variant>
      <vt:variant>
        <vt:i4>0</vt:i4>
      </vt:variant>
      <vt:variant>
        <vt:i4>5</vt:i4>
      </vt:variant>
      <vt:variant>
        <vt:lpwstr>https://www.3gpp.org/ftp/TSG_RAN/WG1_RL1/TSGR1_110/Docs/R1-2207272.zip</vt:lpwstr>
      </vt:variant>
      <vt:variant>
        <vt:lpwstr/>
      </vt:variant>
      <vt:variant>
        <vt:i4>7864388</vt:i4>
      </vt:variant>
      <vt:variant>
        <vt:i4>291</vt:i4>
      </vt:variant>
      <vt:variant>
        <vt:i4>0</vt:i4>
      </vt:variant>
      <vt:variant>
        <vt:i4>5</vt:i4>
      </vt:variant>
      <vt:variant>
        <vt:lpwstr>https://www.3gpp.org/ftp/TSG_RAN/WG1_RL1/TSGR1_110/Docs/R1-2207273.zip</vt:lpwstr>
      </vt:variant>
      <vt:variant>
        <vt:lpwstr/>
      </vt:variant>
      <vt:variant>
        <vt:i4>7929924</vt:i4>
      </vt:variant>
      <vt:variant>
        <vt:i4>288</vt:i4>
      </vt:variant>
      <vt:variant>
        <vt:i4>0</vt:i4>
      </vt:variant>
      <vt:variant>
        <vt:i4>5</vt:i4>
      </vt:variant>
      <vt:variant>
        <vt:lpwstr>https://www.3gpp.org/ftp/TSG_RAN/WG1_RL1/TSGR1_110/Docs/R1-2207272.zip</vt:lpwstr>
      </vt:variant>
      <vt:variant>
        <vt:lpwstr/>
      </vt:variant>
      <vt:variant>
        <vt:i4>7864388</vt:i4>
      </vt:variant>
      <vt:variant>
        <vt:i4>285</vt:i4>
      </vt:variant>
      <vt:variant>
        <vt:i4>0</vt:i4>
      </vt:variant>
      <vt:variant>
        <vt:i4>5</vt:i4>
      </vt:variant>
      <vt:variant>
        <vt:lpwstr>https://www.3gpp.org/ftp/TSG_RAN/WG1_RL1/TSGR1_110/Docs/R1-2207273.zip</vt:lpwstr>
      </vt:variant>
      <vt:variant>
        <vt:lpwstr/>
      </vt:variant>
      <vt:variant>
        <vt:i4>7929924</vt:i4>
      </vt:variant>
      <vt:variant>
        <vt:i4>282</vt:i4>
      </vt:variant>
      <vt:variant>
        <vt:i4>0</vt:i4>
      </vt:variant>
      <vt:variant>
        <vt:i4>5</vt:i4>
      </vt:variant>
      <vt:variant>
        <vt:lpwstr>https://www.3gpp.org/ftp/TSG_RAN/WG1_RL1/TSGR1_110/Docs/R1-2207272.zip</vt:lpwstr>
      </vt:variant>
      <vt:variant>
        <vt:lpwstr/>
      </vt:variant>
      <vt:variant>
        <vt:i4>7012366</vt:i4>
      </vt:variant>
      <vt:variant>
        <vt:i4>279</vt:i4>
      </vt:variant>
      <vt:variant>
        <vt:i4>0</vt:i4>
      </vt:variant>
      <vt:variant>
        <vt:i4>5</vt:i4>
      </vt:variant>
      <vt:variant>
        <vt:lpwstr>https://www.3gpp.org/ftp/Specs/archive/38_series/38.214/38214-h20.zip</vt:lpwstr>
      </vt:variant>
      <vt:variant>
        <vt:lpwstr/>
      </vt:variant>
      <vt:variant>
        <vt:i4>7864388</vt:i4>
      </vt:variant>
      <vt:variant>
        <vt:i4>276</vt:i4>
      </vt:variant>
      <vt:variant>
        <vt:i4>0</vt:i4>
      </vt:variant>
      <vt:variant>
        <vt:i4>5</vt:i4>
      </vt:variant>
      <vt:variant>
        <vt:lpwstr>https://www.3gpp.org/ftp/TSG_RAN/WG1_RL1/TSGR1_110/Docs/R1-2207273.zip</vt:lpwstr>
      </vt:variant>
      <vt:variant>
        <vt:lpwstr/>
      </vt:variant>
      <vt:variant>
        <vt:i4>7929924</vt:i4>
      </vt:variant>
      <vt:variant>
        <vt:i4>273</vt:i4>
      </vt:variant>
      <vt:variant>
        <vt:i4>0</vt:i4>
      </vt:variant>
      <vt:variant>
        <vt:i4>5</vt:i4>
      </vt:variant>
      <vt:variant>
        <vt:lpwstr>https://www.3gpp.org/ftp/TSG_RAN/WG1_RL1/TSGR1_110/Docs/R1-2207272.zip</vt:lpwstr>
      </vt:variant>
      <vt:variant>
        <vt:lpwstr/>
      </vt:variant>
      <vt:variant>
        <vt:i4>8323143</vt:i4>
      </vt:variant>
      <vt:variant>
        <vt:i4>270</vt:i4>
      </vt:variant>
      <vt:variant>
        <vt:i4>0</vt:i4>
      </vt:variant>
      <vt:variant>
        <vt:i4>5</vt:i4>
      </vt:variant>
      <vt:variant>
        <vt:lpwstr>https://www.3gpp.org/ftp/TSG_RAN/WG1_RL1/TSGR1_110/Docs/R1-2206751.zip</vt:lpwstr>
      </vt:variant>
      <vt:variant>
        <vt:lpwstr/>
      </vt:variant>
      <vt:variant>
        <vt:i4>8257607</vt:i4>
      </vt:variant>
      <vt:variant>
        <vt:i4>267</vt:i4>
      </vt:variant>
      <vt:variant>
        <vt:i4>0</vt:i4>
      </vt:variant>
      <vt:variant>
        <vt:i4>5</vt:i4>
      </vt:variant>
      <vt:variant>
        <vt:lpwstr>https://www.3gpp.org/ftp/TSG_RAN/WG1_RL1/TSGR1_110/Docs/R1-2206750.zip</vt:lpwstr>
      </vt:variant>
      <vt:variant>
        <vt:lpwstr/>
      </vt:variant>
      <vt:variant>
        <vt:i4>7602246</vt:i4>
      </vt:variant>
      <vt:variant>
        <vt:i4>264</vt:i4>
      </vt:variant>
      <vt:variant>
        <vt:i4>0</vt:i4>
      </vt:variant>
      <vt:variant>
        <vt:i4>5</vt:i4>
      </vt:variant>
      <vt:variant>
        <vt:lpwstr>https://www.3gpp.org/ftp/TSG_RAN/WG1_RL1/TSGR1_110/Docs/R1-2206548.zip</vt:lpwstr>
      </vt:variant>
      <vt:variant>
        <vt:lpwstr/>
      </vt:variant>
      <vt:variant>
        <vt:i4>8323142</vt:i4>
      </vt:variant>
      <vt:variant>
        <vt:i4>261</vt:i4>
      </vt:variant>
      <vt:variant>
        <vt:i4>0</vt:i4>
      </vt:variant>
      <vt:variant>
        <vt:i4>5</vt:i4>
      </vt:variant>
      <vt:variant>
        <vt:lpwstr>https://www.3gpp.org/ftp/TSG_RAN/WG1_RL1/TSGR1_110/Docs/R1-2206442.zip</vt:lpwstr>
      </vt:variant>
      <vt:variant>
        <vt:lpwstr/>
      </vt:variant>
      <vt:variant>
        <vt:i4>7536715</vt:i4>
      </vt:variant>
      <vt:variant>
        <vt:i4>258</vt:i4>
      </vt:variant>
      <vt:variant>
        <vt:i4>0</vt:i4>
      </vt:variant>
      <vt:variant>
        <vt:i4>5</vt:i4>
      </vt:variant>
      <vt:variant>
        <vt:lpwstr>https://www.3gpp.org/ftp/TSG_RAN/WG1_RL1/TSGR1_110/Docs/R1-2206298.zip</vt:lpwstr>
      </vt:variant>
      <vt:variant>
        <vt:lpwstr/>
      </vt:variant>
      <vt:variant>
        <vt:i4>7012366</vt:i4>
      </vt:variant>
      <vt:variant>
        <vt:i4>255</vt:i4>
      </vt:variant>
      <vt:variant>
        <vt:i4>0</vt:i4>
      </vt:variant>
      <vt:variant>
        <vt:i4>5</vt:i4>
      </vt:variant>
      <vt:variant>
        <vt:lpwstr>https://www.3gpp.org/ftp/Specs/archive/38_series/38.213/38213-h20.zip</vt:lpwstr>
      </vt:variant>
      <vt:variant>
        <vt:lpwstr/>
      </vt:variant>
      <vt:variant>
        <vt:i4>8257610</vt:i4>
      </vt:variant>
      <vt:variant>
        <vt:i4>252</vt:i4>
      </vt:variant>
      <vt:variant>
        <vt:i4>0</vt:i4>
      </vt:variant>
      <vt:variant>
        <vt:i4>5</vt:i4>
      </vt:variant>
      <vt:variant>
        <vt:lpwstr>https://www.3gpp.org/ftp/TSG_RAN/WG1_RL1/TSGR1_110/Docs/R1-2207196.zip</vt:lpwstr>
      </vt:variant>
      <vt:variant>
        <vt:lpwstr/>
      </vt:variant>
      <vt:variant>
        <vt:i4>7012366</vt:i4>
      </vt:variant>
      <vt:variant>
        <vt:i4>249</vt:i4>
      </vt:variant>
      <vt:variant>
        <vt:i4>0</vt:i4>
      </vt:variant>
      <vt:variant>
        <vt:i4>5</vt:i4>
      </vt:variant>
      <vt:variant>
        <vt:lpwstr>https://www.3gpp.org/ftp/Specs/archive/38_series/38.213/38213-h20.zip</vt:lpwstr>
      </vt:variant>
      <vt:variant>
        <vt:lpwstr/>
      </vt:variant>
      <vt:variant>
        <vt:i4>8257611</vt:i4>
      </vt:variant>
      <vt:variant>
        <vt:i4>246</vt:i4>
      </vt:variant>
      <vt:variant>
        <vt:i4>0</vt:i4>
      </vt:variant>
      <vt:variant>
        <vt:i4>5</vt:i4>
      </vt:variant>
      <vt:variant>
        <vt:lpwstr>https://www.3gpp.org/ftp/TSG_RAN/WG1_RL1/TSGR1_110/Docs/R1-2207384.zip</vt:lpwstr>
      </vt:variant>
      <vt:variant>
        <vt:lpwstr/>
      </vt:variant>
      <vt:variant>
        <vt:i4>7929931</vt:i4>
      </vt:variant>
      <vt:variant>
        <vt:i4>243</vt:i4>
      </vt:variant>
      <vt:variant>
        <vt:i4>0</vt:i4>
      </vt:variant>
      <vt:variant>
        <vt:i4>5</vt:i4>
      </vt:variant>
      <vt:variant>
        <vt:lpwstr>https://www.3gpp.org/ftp/TSG_RAN/WG1_RL1/TSGR1_110/Docs/R1-2207383.zip</vt:lpwstr>
      </vt:variant>
      <vt:variant>
        <vt:lpwstr/>
      </vt:variant>
      <vt:variant>
        <vt:i4>7012366</vt:i4>
      </vt:variant>
      <vt:variant>
        <vt:i4>240</vt:i4>
      </vt:variant>
      <vt:variant>
        <vt:i4>0</vt:i4>
      </vt:variant>
      <vt:variant>
        <vt:i4>5</vt:i4>
      </vt:variant>
      <vt:variant>
        <vt:lpwstr>https://www.3gpp.org/ftp/Specs/archive/38_series/38.212/38212-h20.zip</vt:lpwstr>
      </vt:variant>
      <vt:variant>
        <vt:lpwstr/>
      </vt:variant>
      <vt:variant>
        <vt:i4>7798854</vt:i4>
      </vt:variant>
      <vt:variant>
        <vt:i4>237</vt:i4>
      </vt:variant>
      <vt:variant>
        <vt:i4>0</vt:i4>
      </vt:variant>
      <vt:variant>
        <vt:i4>5</vt:i4>
      </vt:variant>
      <vt:variant>
        <vt:lpwstr>https://www.3gpp.org/ftp/TSG_RAN/WG1_RL1/TSGR1_110/Docs/R1-2206749.zip</vt:lpwstr>
      </vt:variant>
      <vt:variant>
        <vt:lpwstr/>
      </vt:variant>
      <vt:variant>
        <vt:i4>8323142</vt:i4>
      </vt:variant>
      <vt:variant>
        <vt:i4>234</vt:i4>
      </vt:variant>
      <vt:variant>
        <vt:i4>0</vt:i4>
      </vt:variant>
      <vt:variant>
        <vt:i4>5</vt:i4>
      </vt:variant>
      <vt:variant>
        <vt:lpwstr>https://www.3gpp.org/ftp/TSG_RAN/WG1_RL1/TSGR1_110/Docs/R1-2206442.zip</vt:lpwstr>
      </vt:variant>
      <vt:variant>
        <vt:lpwstr/>
      </vt:variant>
      <vt:variant>
        <vt:i4>8257610</vt:i4>
      </vt:variant>
      <vt:variant>
        <vt:i4>231</vt:i4>
      </vt:variant>
      <vt:variant>
        <vt:i4>0</vt:i4>
      </vt:variant>
      <vt:variant>
        <vt:i4>5</vt:i4>
      </vt:variant>
      <vt:variant>
        <vt:lpwstr>https://www.3gpp.org/ftp/TSG_RAN/WG1_RL1/TSGR1_110/Docs/R1-2207196.zip</vt:lpwstr>
      </vt:variant>
      <vt:variant>
        <vt:lpwstr/>
      </vt:variant>
      <vt:variant>
        <vt:i4>7012366</vt:i4>
      </vt:variant>
      <vt:variant>
        <vt:i4>228</vt:i4>
      </vt:variant>
      <vt:variant>
        <vt:i4>0</vt:i4>
      </vt:variant>
      <vt:variant>
        <vt:i4>5</vt:i4>
      </vt:variant>
      <vt:variant>
        <vt:lpwstr>https://www.3gpp.org/ftp/Specs/archive/38_series/38.213/38213-h20.zip</vt:lpwstr>
      </vt:variant>
      <vt:variant>
        <vt:lpwstr/>
      </vt:variant>
      <vt:variant>
        <vt:i4>8323143</vt:i4>
      </vt:variant>
      <vt:variant>
        <vt:i4>225</vt:i4>
      </vt:variant>
      <vt:variant>
        <vt:i4>0</vt:i4>
      </vt:variant>
      <vt:variant>
        <vt:i4>5</vt:i4>
      </vt:variant>
      <vt:variant>
        <vt:lpwstr>https://www.3gpp.org/ftp/TSG_RAN/WG1_RL1/TSGR1_110/Docs/R1-2207046.zip</vt:lpwstr>
      </vt:variant>
      <vt:variant>
        <vt:lpwstr/>
      </vt:variant>
      <vt:variant>
        <vt:i4>8126535</vt:i4>
      </vt:variant>
      <vt:variant>
        <vt:i4>222</vt:i4>
      </vt:variant>
      <vt:variant>
        <vt:i4>0</vt:i4>
      </vt:variant>
      <vt:variant>
        <vt:i4>5</vt:i4>
      </vt:variant>
      <vt:variant>
        <vt:lpwstr>https://www.3gpp.org/ftp/TSG_RAN/WG1_RL1/TSGR1_110/Docs/R1-2207045.zip</vt:lpwstr>
      </vt:variant>
      <vt:variant>
        <vt:lpwstr/>
      </vt:variant>
      <vt:variant>
        <vt:i4>7733318</vt:i4>
      </vt:variant>
      <vt:variant>
        <vt:i4>219</vt:i4>
      </vt:variant>
      <vt:variant>
        <vt:i4>0</vt:i4>
      </vt:variant>
      <vt:variant>
        <vt:i4>5</vt:i4>
      </vt:variant>
      <vt:variant>
        <vt:lpwstr>https://www.3gpp.org/ftp/TSG_RAN/WG1_RL1/TSGR1_110/Docs/R1-2206748.zip</vt:lpwstr>
      </vt:variant>
      <vt:variant>
        <vt:lpwstr/>
      </vt:variant>
      <vt:variant>
        <vt:i4>8192071</vt:i4>
      </vt:variant>
      <vt:variant>
        <vt:i4>216</vt:i4>
      </vt:variant>
      <vt:variant>
        <vt:i4>0</vt:i4>
      </vt:variant>
      <vt:variant>
        <vt:i4>5</vt:i4>
      </vt:variant>
      <vt:variant>
        <vt:lpwstr>https://www.3gpp.org/ftp/TSG_RAN/WG1_RL1/TSGR1_110/Docs/R1-2206551.zip</vt:lpwstr>
      </vt:variant>
      <vt:variant>
        <vt:lpwstr/>
      </vt:variant>
      <vt:variant>
        <vt:i4>7667782</vt:i4>
      </vt:variant>
      <vt:variant>
        <vt:i4>213</vt:i4>
      </vt:variant>
      <vt:variant>
        <vt:i4>0</vt:i4>
      </vt:variant>
      <vt:variant>
        <vt:i4>5</vt:i4>
      </vt:variant>
      <vt:variant>
        <vt:lpwstr>https://www.3gpp.org/ftp/TSG_RAN/WG1_RL1/TSGR1_110/Docs/R1-2206549.zip</vt:lpwstr>
      </vt:variant>
      <vt:variant>
        <vt:lpwstr/>
      </vt:variant>
      <vt:variant>
        <vt:i4>8323142</vt:i4>
      </vt:variant>
      <vt:variant>
        <vt:i4>210</vt:i4>
      </vt:variant>
      <vt:variant>
        <vt:i4>0</vt:i4>
      </vt:variant>
      <vt:variant>
        <vt:i4>5</vt:i4>
      </vt:variant>
      <vt:variant>
        <vt:lpwstr>https://www.3gpp.org/ftp/TSG_RAN/WG1_RL1/TSGR1_110/Docs/R1-2206442.zip</vt:lpwstr>
      </vt:variant>
      <vt:variant>
        <vt:lpwstr/>
      </vt:variant>
      <vt:variant>
        <vt:i4>8323142</vt:i4>
      </vt:variant>
      <vt:variant>
        <vt:i4>207</vt:i4>
      </vt:variant>
      <vt:variant>
        <vt:i4>0</vt:i4>
      </vt:variant>
      <vt:variant>
        <vt:i4>5</vt:i4>
      </vt:variant>
      <vt:variant>
        <vt:lpwstr>https://www.3gpp.org/ftp/TSG_RAN/WG1_RL1/TSGR1_110/Docs/R1-2206442.zip</vt:lpwstr>
      </vt:variant>
      <vt:variant>
        <vt:lpwstr/>
      </vt:variant>
      <vt:variant>
        <vt:i4>7012366</vt:i4>
      </vt:variant>
      <vt:variant>
        <vt:i4>204</vt:i4>
      </vt:variant>
      <vt:variant>
        <vt:i4>0</vt:i4>
      </vt:variant>
      <vt:variant>
        <vt:i4>5</vt:i4>
      </vt:variant>
      <vt:variant>
        <vt:lpwstr>https://www.3gpp.org/ftp/Specs/archive/38_series/38.214/38214-h20.zip</vt:lpwstr>
      </vt:variant>
      <vt:variant>
        <vt:lpwstr/>
      </vt:variant>
      <vt:variant>
        <vt:i4>8257604</vt:i4>
      </vt:variant>
      <vt:variant>
        <vt:i4>201</vt:i4>
      </vt:variant>
      <vt:variant>
        <vt:i4>0</vt:i4>
      </vt:variant>
      <vt:variant>
        <vt:i4>5</vt:i4>
      </vt:variant>
      <vt:variant>
        <vt:lpwstr>https://www.3gpp.org/ftp/TSG_RAN/WG1_RL1/TSGR1_110/Docs/R1-2207275.zip</vt:lpwstr>
      </vt:variant>
      <vt:variant>
        <vt:lpwstr/>
      </vt:variant>
      <vt:variant>
        <vt:i4>7929926</vt:i4>
      </vt:variant>
      <vt:variant>
        <vt:i4>198</vt:i4>
      </vt:variant>
      <vt:variant>
        <vt:i4>0</vt:i4>
      </vt:variant>
      <vt:variant>
        <vt:i4>5</vt:i4>
      </vt:variant>
      <vt:variant>
        <vt:lpwstr>https://www.3gpp.org/ftp/TSG_RAN/WG1_RL1/TSGR1_110/Docs/R1-2206747.zip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8323140</vt:i4>
      </vt:variant>
      <vt:variant>
        <vt:i4>192</vt:i4>
      </vt:variant>
      <vt:variant>
        <vt:i4>0</vt:i4>
      </vt:variant>
      <vt:variant>
        <vt:i4>5</vt:i4>
      </vt:variant>
      <vt:variant>
        <vt:lpwstr>https://www.3gpp.org/ftp/TSG_RAN/WG1_RL1/TSGR1_110/Docs/R1-2207274.zip</vt:lpwstr>
      </vt:variant>
      <vt:variant>
        <vt:lpwstr/>
      </vt:variant>
      <vt:variant>
        <vt:i4>8323140</vt:i4>
      </vt:variant>
      <vt:variant>
        <vt:i4>189</vt:i4>
      </vt:variant>
      <vt:variant>
        <vt:i4>0</vt:i4>
      </vt:variant>
      <vt:variant>
        <vt:i4>5</vt:i4>
      </vt:variant>
      <vt:variant>
        <vt:lpwstr>https://www.3gpp.org/ftp/TSG_RAN/WG1_RL1/TSGR1_110/Docs/R1-2207274.zip</vt:lpwstr>
      </vt:variant>
      <vt:variant>
        <vt:lpwstr/>
      </vt:variant>
      <vt:variant>
        <vt:i4>8323140</vt:i4>
      </vt:variant>
      <vt:variant>
        <vt:i4>186</vt:i4>
      </vt:variant>
      <vt:variant>
        <vt:i4>0</vt:i4>
      </vt:variant>
      <vt:variant>
        <vt:i4>5</vt:i4>
      </vt:variant>
      <vt:variant>
        <vt:lpwstr>https://www.3gpp.org/ftp/TSG_RAN/WG1_RL1/TSGR1_110/Docs/R1-2207274.zip</vt:lpwstr>
      </vt:variant>
      <vt:variant>
        <vt:lpwstr/>
      </vt:variant>
      <vt:variant>
        <vt:i4>8323140</vt:i4>
      </vt:variant>
      <vt:variant>
        <vt:i4>183</vt:i4>
      </vt:variant>
      <vt:variant>
        <vt:i4>0</vt:i4>
      </vt:variant>
      <vt:variant>
        <vt:i4>5</vt:i4>
      </vt:variant>
      <vt:variant>
        <vt:lpwstr>https://www.3gpp.org/ftp/TSG_RAN/WG1_RL1/TSGR1_110/Docs/R1-2207274.zip</vt:lpwstr>
      </vt:variant>
      <vt:variant>
        <vt:lpwstr/>
      </vt:variant>
      <vt:variant>
        <vt:i4>8323140</vt:i4>
      </vt:variant>
      <vt:variant>
        <vt:i4>180</vt:i4>
      </vt:variant>
      <vt:variant>
        <vt:i4>0</vt:i4>
      </vt:variant>
      <vt:variant>
        <vt:i4>5</vt:i4>
      </vt:variant>
      <vt:variant>
        <vt:lpwstr>https://www.3gpp.org/ftp/TSG_RAN/WG1_RL1/TSGR1_110/Docs/R1-2207274.zip</vt:lpwstr>
      </vt:variant>
      <vt:variant>
        <vt:lpwstr/>
      </vt:variant>
      <vt:variant>
        <vt:i4>7012366</vt:i4>
      </vt:variant>
      <vt:variant>
        <vt:i4>177</vt:i4>
      </vt:variant>
      <vt:variant>
        <vt:i4>0</vt:i4>
      </vt:variant>
      <vt:variant>
        <vt:i4>5</vt:i4>
      </vt:variant>
      <vt:variant>
        <vt:lpwstr>https://www.3gpp.org/ftp/Specs/archive/38_series/38.213/38213-h20.zip</vt:lpwstr>
      </vt:variant>
      <vt:variant>
        <vt:lpwstr/>
      </vt:variant>
      <vt:variant>
        <vt:i4>8323140</vt:i4>
      </vt:variant>
      <vt:variant>
        <vt:i4>174</vt:i4>
      </vt:variant>
      <vt:variant>
        <vt:i4>0</vt:i4>
      </vt:variant>
      <vt:variant>
        <vt:i4>5</vt:i4>
      </vt:variant>
      <vt:variant>
        <vt:lpwstr>https://www.3gpp.org/ftp/TSG_RAN/WG1_RL1/TSGR1_110/Docs/R1-2207274.zip</vt:lpwstr>
      </vt:variant>
      <vt:variant>
        <vt:lpwstr/>
      </vt:variant>
      <vt:variant>
        <vt:i4>7012366</vt:i4>
      </vt:variant>
      <vt:variant>
        <vt:i4>171</vt:i4>
      </vt:variant>
      <vt:variant>
        <vt:i4>0</vt:i4>
      </vt:variant>
      <vt:variant>
        <vt:i4>5</vt:i4>
      </vt:variant>
      <vt:variant>
        <vt:lpwstr>https://www.3gpp.org/ftp/Specs/archive/38_series/38.214/38214-h20.zip</vt:lpwstr>
      </vt:variant>
      <vt:variant>
        <vt:lpwstr/>
      </vt:variant>
      <vt:variant>
        <vt:i4>8257604</vt:i4>
      </vt:variant>
      <vt:variant>
        <vt:i4>168</vt:i4>
      </vt:variant>
      <vt:variant>
        <vt:i4>0</vt:i4>
      </vt:variant>
      <vt:variant>
        <vt:i4>5</vt:i4>
      </vt:variant>
      <vt:variant>
        <vt:lpwstr>https://www.3gpp.org/ftp/TSG_RAN/WG1_RL1/TSGR1_110/Docs/R1-2207275.zip</vt:lpwstr>
      </vt:variant>
      <vt:variant>
        <vt:lpwstr/>
      </vt:variant>
      <vt:variant>
        <vt:i4>8257607</vt:i4>
      </vt:variant>
      <vt:variant>
        <vt:i4>165</vt:i4>
      </vt:variant>
      <vt:variant>
        <vt:i4>0</vt:i4>
      </vt:variant>
      <vt:variant>
        <vt:i4>5</vt:i4>
      </vt:variant>
      <vt:variant>
        <vt:lpwstr>https://www.3gpp.org/ftp/TSG_RAN/WG1_RL1/TSGR1_110/Docs/R1-2207047.zip</vt:lpwstr>
      </vt:variant>
      <vt:variant>
        <vt:lpwstr/>
      </vt:variant>
      <vt:variant>
        <vt:i4>8126535</vt:i4>
      </vt:variant>
      <vt:variant>
        <vt:i4>162</vt:i4>
      </vt:variant>
      <vt:variant>
        <vt:i4>0</vt:i4>
      </vt:variant>
      <vt:variant>
        <vt:i4>5</vt:i4>
      </vt:variant>
      <vt:variant>
        <vt:lpwstr>https://www.3gpp.org/ftp/TSG_RAN/WG1_RL1/TSGR1_110/Docs/R1-2207045.zip</vt:lpwstr>
      </vt:variant>
      <vt:variant>
        <vt:lpwstr/>
      </vt:variant>
      <vt:variant>
        <vt:i4>8192071</vt:i4>
      </vt:variant>
      <vt:variant>
        <vt:i4>159</vt:i4>
      </vt:variant>
      <vt:variant>
        <vt:i4>0</vt:i4>
      </vt:variant>
      <vt:variant>
        <vt:i4>5</vt:i4>
      </vt:variant>
      <vt:variant>
        <vt:lpwstr>https://www.3gpp.org/ftp/TSG_RAN/WG1_RL1/TSGR1_110/Docs/R1-2206551.zip</vt:lpwstr>
      </vt:variant>
      <vt:variant>
        <vt:lpwstr/>
      </vt:variant>
      <vt:variant>
        <vt:i4>8126535</vt:i4>
      </vt:variant>
      <vt:variant>
        <vt:i4>156</vt:i4>
      </vt:variant>
      <vt:variant>
        <vt:i4>0</vt:i4>
      </vt:variant>
      <vt:variant>
        <vt:i4>5</vt:i4>
      </vt:variant>
      <vt:variant>
        <vt:lpwstr>https://www.3gpp.org/ftp/TSG_RAN/WG1_RL1/TSGR1_110/Docs/R1-2206550.zip</vt:lpwstr>
      </vt:variant>
      <vt:variant>
        <vt:lpwstr/>
      </vt:variant>
      <vt:variant>
        <vt:i4>7929930</vt:i4>
      </vt:variant>
      <vt:variant>
        <vt:i4>153</vt:i4>
      </vt:variant>
      <vt:variant>
        <vt:i4>0</vt:i4>
      </vt:variant>
      <vt:variant>
        <vt:i4>5</vt:i4>
      </vt:variant>
      <vt:variant>
        <vt:lpwstr>https://www.3gpp.org/ftp/TSG_RAN/WG1_RL1/TSGR1_110/Docs/R1-2207494.zip</vt:lpwstr>
      </vt:variant>
      <vt:variant>
        <vt:lpwstr/>
      </vt:variant>
      <vt:variant>
        <vt:i4>7929923</vt:i4>
      </vt:variant>
      <vt:variant>
        <vt:i4>150</vt:i4>
      </vt:variant>
      <vt:variant>
        <vt:i4>0</vt:i4>
      </vt:variant>
      <vt:variant>
        <vt:i4>5</vt:i4>
      </vt:variant>
      <vt:variant>
        <vt:lpwstr>https://www.3gpp.org/ftp/TSG_RAN/WG1_RL1/TSGR1_110/Docs/R1-2207000.zip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7929930</vt:i4>
      </vt:variant>
      <vt:variant>
        <vt:i4>144</vt:i4>
      </vt:variant>
      <vt:variant>
        <vt:i4>0</vt:i4>
      </vt:variant>
      <vt:variant>
        <vt:i4>5</vt:i4>
      </vt:variant>
      <vt:variant>
        <vt:lpwstr>https://www.3gpp.org/ftp/TSG_RAN/WG1_RL1/TSGR1_110/Docs/R1-2207494.zip</vt:lpwstr>
      </vt:variant>
      <vt:variant>
        <vt:lpwstr/>
      </vt:variant>
      <vt:variant>
        <vt:i4>7929923</vt:i4>
      </vt:variant>
      <vt:variant>
        <vt:i4>141</vt:i4>
      </vt:variant>
      <vt:variant>
        <vt:i4>0</vt:i4>
      </vt:variant>
      <vt:variant>
        <vt:i4>5</vt:i4>
      </vt:variant>
      <vt:variant>
        <vt:lpwstr>https://www.3gpp.org/ftp/TSG_RAN/WG1_RL1/TSGR1_110/Docs/R1-2207000.zip</vt:lpwstr>
      </vt:variant>
      <vt:variant>
        <vt:lpwstr/>
      </vt:variant>
      <vt:variant>
        <vt:i4>7929930</vt:i4>
      </vt:variant>
      <vt:variant>
        <vt:i4>138</vt:i4>
      </vt:variant>
      <vt:variant>
        <vt:i4>0</vt:i4>
      </vt:variant>
      <vt:variant>
        <vt:i4>5</vt:i4>
      </vt:variant>
      <vt:variant>
        <vt:lpwstr>https://www.3gpp.org/ftp/TSG_RAN/WG1_RL1/TSGR1_110/Docs/R1-2207494.zip</vt:lpwstr>
      </vt:variant>
      <vt:variant>
        <vt:lpwstr/>
      </vt:variant>
      <vt:variant>
        <vt:i4>7929923</vt:i4>
      </vt:variant>
      <vt:variant>
        <vt:i4>135</vt:i4>
      </vt:variant>
      <vt:variant>
        <vt:i4>0</vt:i4>
      </vt:variant>
      <vt:variant>
        <vt:i4>5</vt:i4>
      </vt:variant>
      <vt:variant>
        <vt:lpwstr>https://www.3gpp.org/ftp/TSG_RAN/WG1_RL1/TSGR1_110/Docs/R1-2207000.zip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8192068</vt:i4>
      </vt:variant>
      <vt:variant>
        <vt:i4>129</vt:i4>
      </vt:variant>
      <vt:variant>
        <vt:i4>0</vt:i4>
      </vt:variant>
      <vt:variant>
        <vt:i4>5</vt:i4>
      </vt:variant>
      <vt:variant>
        <vt:lpwstr>https://www.3gpp.org/ftp/TSG_RAN/WG1_RL1/TSGR1_110/Docs/R1-2207276.zip</vt:lpwstr>
      </vt:variant>
      <vt:variant>
        <vt:lpwstr/>
      </vt:variant>
      <vt:variant>
        <vt:i4>8257610</vt:i4>
      </vt:variant>
      <vt:variant>
        <vt:i4>126</vt:i4>
      </vt:variant>
      <vt:variant>
        <vt:i4>0</vt:i4>
      </vt:variant>
      <vt:variant>
        <vt:i4>5</vt:i4>
      </vt:variant>
      <vt:variant>
        <vt:lpwstr>https://www.3gpp.org/ftp/TSG_RAN/WG1_RL1/TSGR1_110/Docs/R1-2207196.zip</vt:lpwstr>
      </vt:variant>
      <vt:variant>
        <vt:lpwstr/>
      </vt:variant>
      <vt:variant>
        <vt:i4>6815758</vt:i4>
      </vt:variant>
      <vt:variant>
        <vt:i4>123</vt:i4>
      </vt:variant>
      <vt:variant>
        <vt:i4>0</vt:i4>
      </vt:variant>
      <vt:variant>
        <vt:i4>5</vt:i4>
      </vt:variant>
      <vt:variant>
        <vt:lpwstr>https://www.3gpp.org/ftp/Specs/archive/38_series/38.331/38331-h10.zip</vt:lpwstr>
      </vt:variant>
      <vt:variant>
        <vt:lpwstr/>
      </vt:variant>
      <vt:variant>
        <vt:i4>7012366</vt:i4>
      </vt:variant>
      <vt:variant>
        <vt:i4>120</vt:i4>
      </vt:variant>
      <vt:variant>
        <vt:i4>0</vt:i4>
      </vt:variant>
      <vt:variant>
        <vt:i4>5</vt:i4>
      </vt:variant>
      <vt:variant>
        <vt:lpwstr>https://www.3gpp.org/ftp/Specs/archive/38_series/38.213/38213-h20.zip</vt:lpwstr>
      </vt:variant>
      <vt:variant>
        <vt:lpwstr/>
      </vt:variant>
      <vt:variant>
        <vt:i4>7929930</vt:i4>
      </vt:variant>
      <vt:variant>
        <vt:i4>117</vt:i4>
      </vt:variant>
      <vt:variant>
        <vt:i4>0</vt:i4>
      </vt:variant>
      <vt:variant>
        <vt:i4>5</vt:i4>
      </vt:variant>
      <vt:variant>
        <vt:lpwstr>https://www.3gpp.org/ftp/TSG_RAN/WG1_RL1/TSGR1_110/Docs/R1-2207494.zip</vt:lpwstr>
      </vt:variant>
      <vt:variant>
        <vt:lpwstr/>
      </vt:variant>
      <vt:variant>
        <vt:i4>7929923</vt:i4>
      </vt:variant>
      <vt:variant>
        <vt:i4>114</vt:i4>
      </vt:variant>
      <vt:variant>
        <vt:i4>0</vt:i4>
      </vt:variant>
      <vt:variant>
        <vt:i4>5</vt:i4>
      </vt:variant>
      <vt:variant>
        <vt:lpwstr>https://www.3gpp.org/ftp/TSG_RAN/WG1_RL1/TSGR1_110/Docs/R1-2207000.zip</vt:lpwstr>
      </vt:variant>
      <vt:variant>
        <vt:lpwstr/>
      </vt:variant>
      <vt:variant>
        <vt:i4>7012366</vt:i4>
      </vt:variant>
      <vt:variant>
        <vt:i4>111</vt:i4>
      </vt:variant>
      <vt:variant>
        <vt:i4>0</vt:i4>
      </vt:variant>
      <vt:variant>
        <vt:i4>5</vt:i4>
      </vt:variant>
      <vt:variant>
        <vt:lpwstr>https://www.3gpp.org/ftp/Specs/archive/38_series/38.213/38213-h20.zip</vt:lpwstr>
      </vt:variant>
      <vt:variant>
        <vt:lpwstr/>
      </vt:variant>
      <vt:variant>
        <vt:i4>7733317</vt:i4>
      </vt:variant>
      <vt:variant>
        <vt:i4>108</vt:i4>
      </vt:variant>
      <vt:variant>
        <vt:i4>0</vt:i4>
      </vt:variant>
      <vt:variant>
        <vt:i4>5</vt:i4>
      </vt:variant>
      <vt:variant>
        <vt:lpwstr>https://www.3gpp.org/ftp/TSG_RAN/WG1_RL1/TSGR1_110/Docs/R1-2207669.zip</vt:lpwstr>
      </vt:variant>
      <vt:variant>
        <vt:lpwstr/>
      </vt:variant>
      <vt:variant>
        <vt:i4>8323142</vt:i4>
      </vt:variant>
      <vt:variant>
        <vt:i4>105</vt:i4>
      </vt:variant>
      <vt:variant>
        <vt:i4>0</vt:i4>
      </vt:variant>
      <vt:variant>
        <vt:i4>5</vt:i4>
      </vt:variant>
      <vt:variant>
        <vt:lpwstr>https://www.3gpp.org/ftp/TSG_RAN/WG1_RL1/TSGR1_110/Docs/R1-2206442.zip</vt:lpwstr>
      </vt:variant>
      <vt:variant>
        <vt:lpwstr/>
      </vt:variant>
      <vt:variant>
        <vt:i4>7602246</vt:i4>
      </vt:variant>
      <vt:variant>
        <vt:i4>102</vt:i4>
      </vt:variant>
      <vt:variant>
        <vt:i4>0</vt:i4>
      </vt:variant>
      <vt:variant>
        <vt:i4>5</vt:i4>
      </vt:variant>
      <vt:variant>
        <vt:lpwstr>https://www.3gpp.org/ftp/TSG_RAN/WG1_RL1/TSGR1_110/Docs/R1-2205974.zip</vt:lpwstr>
      </vt:variant>
      <vt:variant>
        <vt:lpwstr/>
      </vt:variant>
      <vt:variant>
        <vt:i4>1638511</vt:i4>
      </vt:variant>
      <vt:variant>
        <vt:i4>99</vt:i4>
      </vt:variant>
      <vt:variant>
        <vt:i4>0</vt:i4>
      </vt:variant>
      <vt:variant>
        <vt:i4>5</vt:i4>
      </vt:variant>
      <vt:variant>
        <vt:lpwstr>https://www.3gpp.org/ftp/TSG_RAN/WG1_RL1/TSGR1_109-e/Docs/R1-2205428.zip</vt:lpwstr>
      </vt:variant>
      <vt:variant>
        <vt:lpwstr/>
      </vt:variant>
      <vt:variant>
        <vt:i4>8060998</vt:i4>
      </vt:variant>
      <vt:variant>
        <vt:i4>96</vt:i4>
      </vt:variant>
      <vt:variant>
        <vt:i4>0</vt:i4>
      </vt:variant>
      <vt:variant>
        <vt:i4>5</vt:i4>
      </vt:variant>
      <vt:variant>
        <vt:lpwstr>https://www.3gpp.org/ftp/TSG_RAN/WG1_RL1/TSGR1_110/Docs/R1-2206547.zip</vt:lpwstr>
      </vt:variant>
      <vt:variant>
        <vt:lpwstr/>
      </vt:variant>
      <vt:variant>
        <vt:i4>7995462</vt:i4>
      </vt:variant>
      <vt:variant>
        <vt:i4>93</vt:i4>
      </vt:variant>
      <vt:variant>
        <vt:i4>0</vt:i4>
      </vt:variant>
      <vt:variant>
        <vt:i4>5</vt:i4>
      </vt:variant>
      <vt:variant>
        <vt:lpwstr>https://www.3gpp.org/ftp/TSG_RAN/WG1_RL1/TSGR1_110/Docs/R1-2206546.zip</vt:lpwstr>
      </vt:variant>
      <vt:variant>
        <vt:lpwstr/>
      </vt:variant>
      <vt:variant>
        <vt:i4>8323142</vt:i4>
      </vt:variant>
      <vt:variant>
        <vt:i4>90</vt:i4>
      </vt:variant>
      <vt:variant>
        <vt:i4>0</vt:i4>
      </vt:variant>
      <vt:variant>
        <vt:i4>5</vt:i4>
      </vt:variant>
      <vt:variant>
        <vt:lpwstr>https://www.3gpp.org/ftp/TSG_RAN/WG1_RL1/TSGR1_110/Docs/R1-2206442.zip</vt:lpwstr>
      </vt:variant>
      <vt:variant>
        <vt:lpwstr/>
      </vt:variant>
      <vt:variant>
        <vt:i4>7012366</vt:i4>
      </vt:variant>
      <vt:variant>
        <vt:i4>87</vt:i4>
      </vt:variant>
      <vt:variant>
        <vt:i4>0</vt:i4>
      </vt:variant>
      <vt:variant>
        <vt:i4>5</vt:i4>
      </vt:variant>
      <vt:variant>
        <vt:lpwstr>https://www.3gpp.org/ftp/Specs/archive/38_series/38.213/38213-h20.zip</vt:lpwstr>
      </vt:variant>
      <vt:variant>
        <vt:lpwstr/>
      </vt:variant>
      <vt:variant>
        <vt:i4>7602246</vt:i4>
      </vt:variant>
      <vt:variant>
        <vt:i4>84</vt:i4>
      </vt:variant>
      <vt:variant>
        <vt:i4>0</vt:i4>
      </vt:variant>
      <vt:variant>
        <vt:i4>5</vt:i4>
      </vt:variant>
      <vt:variant>
        <vt:lpwstr>https://www.3gpp.org/ftp/TSG_RAN/WG1_RL1/TSGR1_110/Docs/R1-2205974.zip</vt:lpwstr>
      </vt:variant>
      <vt:variant>
        <vt:lpwstr/>
      </vt:variant>
      <vt:variant>
        <vt:i4>7012366</vt:i4>
      </vt:variant>
      <vt:variant>
        <vt:i4>81</vt:i4>
      </vt:variant>
      <vt:variant>
        <vt:i4>0</vt:i4>
      </vt:variant>
      <vt:variant>
        <vt:i4>5</vt:i4>
      </vt:variant>
      <vt:variant>
        <vt:lpwstr>https://www.3gpp.org/ftp/Specs/archive/38_series/38.213/38213-h20.zip</vt:lpwstr>
      </vt:variant>
      <vt:variant>
        <vt:lpwstr/>
      </vt:variant>
      <vt:variant>
        <vt:i4>7798857</vt:i4>
      </vt:variant>
      <vt:variant>
        <vt:i4>78</vt:i4>
      </vt:variant>
      <vt:variant>
        <vt:i4>0</vt:i4>
      </vt:variant>
      <vt:variant>
        <vt:i4>5</vt:i4>
      </vt:variant>
      <vt:variant>
        <vt:lpwstr>https://www.3gpp.org/ftp/TSG_RAN/WG1_RL1/TSGR1_110/Docs/R1-2205789.zip</vt:lpwstr>
      </vt:variant>
      <vt:variant>
        <vt:lpwstr/>
      </vt:variant>
      <vt:variant>
        <vt:i4>8257610</vt:i4>
      </vt:variant>
      <vt:variant>
        <vt:i4>75</vt:i4>
      </vt:variant>
      <vt:variant>
        <vt:i4>0</vt:i4>
      </vt:variant>
      <vt:variant>
        <vt:i4>5</vt:i4>
      </vt:variant>
      <vt:variant>
        <vt:lpwstr>https://www.3gpp.org/ftp/TSG_RAN/WG1_RL1/TSGR1_110/Docs/R1-2207196.zip</vt:lpwstr>
      </vt:variant>
      <vt:variant>
        <vt:lpwstr/>
      </vt:variant>
      <vt:variant>
        <vt:i4>7405639</vt:i4>
      </vt:variant>
      <vt:variant>
        <vt:i4>72</vt:i4>
      </vt:variant>
      <vt:variant>
        <vt:i4>0</vt:i4>
      </vt:variant>
      <vt:variant>
        <vt:i4>5</vt:i4>
      </vt:variant>
      <vt:variant>
        <vt:lpwstr>https://www.3gpp.org/ftp/TSG_RAN/WG1_RL1/TSGR1_110/Docs/R1-2207048.zip</vt:lpwstr>
      </vt:variant>
      <vt:variant>
        <vt:lpwstr/>
      </vt:variant>
      <vt:variant>
        <vt:i4>8126535</vt:i4>
      </vt:variant>
      <vt:variant>
        <vt:i4>69</vt:i4>
      </vt:variant>
      <vt:variant>
        <vt:i4>0</vt:i4>
      </vt:variant>
      <vt:variant>
        <vt:i4>5</vt:i4>
      </vt:variant>
      <vt:variant>
        <vt:lpwstr>https://www.3gpp.org/ftp/TSG_RAN/WG1_RL1/TSGR1_110/Docs/R1-2207045.zip</vt:lpwstr>
      </vt:variant>
      <vt:variant>
        <vt:lpwstr/>
      </vt:variant>
      <vt:variant>
        <vt:i4>7929930</vt:i4>
      </vt:variant>
      <vt:variant>
        <vt:i4>66</vt:i4>
      </vt:variant>
      <vt:variant>
        <vt:i4>0</vt:i4>
      </vt:variant>
      <vt:variant>
        <vt:i4>5</vt:i4>
      </vt:variant>
      <vt:variant>
        <vt:lpwstr>https://www.3gpp.org/ftp/TSG_RAN/WG1_RL1/TSGR1_110/Docs/R1-2206888.zip</vt:lpwstr>
      </vt:variant>
      <vt:variant>
        <vt:lpwstr/>
      </vt:variant>
      <vt:variant>
        <vt:i4>7864390</vt:i4>
      </vt:variant>
      <vt:variant>
        <vt:i4>63</vt:i4>
      </vt:variant>
      <vt:variant>
        <vt:i4>0</vt:i4>
      </vt:variant>
      <vt:variant>
        <vt:i4>5</vt:i4>
      </vt:variant>
      <vt:variant>
        <vt:lpwstr>https://www.3gpp.org/ftp/TSG_RAN/WG1_RL1/TSGR1_110/Docs/R1-2206746.zip</vt:lpwstr>
      </vt:variant>
      <vt:variant>
        <vt:lpwstr/>
      </vt:variant>
      <vt:variant>
        <vt:i4>8060998</vt:i4>
      </vt:variant>
      <vt:variant>
        <vt:i4>60</vt:i4>
      </vt:variant>
      <vt:variant>
        <vt:i4>0</vt:i4>
      </vt:variant>
      <vt:variant>
        <vt:i4>5</vt:i4>
      </vt:variant>
      <vt:variant>
        <vt:lpwstr>https://www.3gpp.org/ftp/TSG_RAN/WG1_RL1/TSGR1_110/Docs/R1-2206547.zip</vt:lpwstr>
      </vt:variant>
      <vt:variant>
        <vt:lpwstr/>
      </vt:variant>
      <vt:variant>
        <vt:i4>7995462</vt:i4>
      </vt:variant>
      <vt:variant>
        <vt:i4>57</vt:i4>
      </vt:variant>
      <vt:variant>
        <vt:i4>0</vt:i4>
      </vt:variant>
      <vt:variant>
        <vt:i4>5</vt:i4>
      </vt:variant>
      <vt:variant>
        <vt:lpwstr>https://www.3gpp.org/ftp/TSG_RAN/WG1_RL1/TSGR1_110/Docs/R1-2206546.zip</vt:lpwstr>
      </vt:variant>
      <vt:variant>
        <vt:lpwstr/>
      </vt:variant>
      <vt:variant>
        <vt:i4>7536708</vt:i4>
      </vt:variant>
      <vt:variant>
        <vt:i4>54</vt:i4>
      </vt:variant>
      <vt:variant>
        <vt:i4>0</vt:i4>
      </vt:variant>
      <vt:variant>
        <vt:i4>5</vt:i4>
      </vt:variant>
      <vt:variant>
        <vt:lpwstr>https://www.3gpp.org/ftp/TSG_RAN/WG1_RL1/TSGR1_110/Docs/R1-2206369.zip</vt:lpwstr>
      </vt:variant>
      <vt:variant>
        <vt:lpwstr/>
      </vt:variant>
      <vt:variant>
        <vt:i4>7798857</vt:i4>
      </vt:variant>
      <vt:variant>
        <vt:i4>51</vt:i4>
      </vt:variant>
      <vt:variant>
        <vt:i4>0</vt:i4>
      </vt:variant>
      <vt:variant>
        <vt:i4>5</vt:i4>
      </vt:variant>
      <vt:variant>
        <vt:lpwstr>https://www.3gpp.org/ftp/TSG_RAN/WG1_RL1/TSGR1_110/Docs/R1-2205789.zip</vt:lpwstr>
      </vt:variant>
      <vt:variant>
        <vt:lpwstr/>
      </vt:variant>
      <vt:variant>
        <vt:i4>7733321</vt:i4>
      </vt:variant>
      <vt:variant>
        <vt:i4>48</vt:i4>
      </vt:variant>
      <vt:variant>
        <vt:i4>0</vt:i4>
      </vt:variant>
      <vt:variant>
        <vt:i4>5</vt:i4>
      </vt:variant>
      <vt:variant>
        <vt:lpwstr>https://www.3gpp.org/ftp/TSG_RAN/WG1_RL1/TSGR1_110/Docs/R1-2205788.zip</vt:lpwstr>
      </vt:variant>
      <vt:variant>
        <vt:lpwstr/>
      </vt:variant>
      <vt:variant>
        <vt:i4>7733314</vt:i4>
      </vt:variant>
      <vt:variant>
        <vt:i4>45</vt:i4>
      </vt:variant>
      <vt:variant>
        <vt:i4>0</vt:i4>
      </vt:variant>
      <vt:variant>
        <vt:i4>5</vt:i4>
      </vt:variant>
      <vt:variant>
        <vt:lpwstr>https://www.3gpp.org/ftp/TSG_RAN/WG1_RL1/TSGR1_110/Docs/R1-2205738.zip</vt:lpwstr>
      </vt:variant>
      <vt:variant>
        <vt:lpwstr/>
      </vt:variant>
      <vt:variant>
        <vt:i4>1638511</vt:i4>
      </vt:variant>
      <vt:variant>
        <vt:i4>42</vt:i4>
      </vt:variant>
      <vt:variant>
        <vt:i4>0</vt:i4>
      </vt:variant>
      <vt:variant>
        <vt:i4>5</vt:i4>
      </vt:variant>
      <vt:variant>
        <vt:lpwstr>https://www.3gpp.org/ftp/TSG_RAN/WG1_RL1/TSGR1_109-e/Docs/R1-2205428.zip</vt:lpwstr>
      </vt:variant>
      <vt:variant>
        <vt:lpwstr/>
      </vt:variant>
      <vt:variant>
        <vt:i4>7864390</vt:i4>
      </vt:variant>
      <vt:variant>
        <vt:i4>39</vt:i4>
      </vt:variant>
      <vt:variant>
        <vt:i4>0</vt:i4>
      </vt:variant>
      <vt:variant>
        <vt:i4>5</vt:i4>
      </vt:variant>
      <vt:variant>
        <vt:lpwstr>https://www.3gpp.org/ftp/TSG_RAN/WG1_RL1/TSGR1_110/Docs/R1-2206746.zip</vt:lpwstr>
      </vt:variant>
      <vt:variant>
        <vt:lpwstr/>
      </vt:variant>
      <vt:variant>
        <vt:i4>8060998</vt:i4>
      </vt:variant>
      <vt:variant>
        <vt:i4>36</vt:i4>
      </vt:variant>
      <vt:variant>
        <vt:i4>0</vt:i4>
      </vt:variant>
      <vt:variant>
        <vt:i4>5</vt:i4>
      </vt:variant>
      <vt:variant>
        <vt:lpwstr>https://www.3gpp.org/ftp/TSG_RAN/WG1_RL1/TSGR1_110/Docs/R1-2206547.zip</vt:lpwstr>
      </vt:variant>
      <vt:variant>
        <vt:lpwstr/>
      </vt:variant>
      <vt:variant>
        <vt:i4>7995462</vt:i4>
      </vt:variant>
      <vt:variant>
        <vt:i4>33</vt:i4>
      </vt:variant>
      <vt:variant>
        <vt:i4>0</vt:i4>
      </vt:variant>
      <vt:variant>
        <vt:i4>5</vt:i4>
      </vt:variant>
      <vt:variant>
        <vt:lpwstr>https://www.3gpp.org/ftp/TSG_RAN/WG1_RL1/TSGR1_110/Docs/R1-2206546.zip</vt:lpwstr>
      </vt:variant>
      <vt:variant>
        <vt:lpwstr/>
      </vt:variant>
      <vt:variant>
        <vt:i4>7733314</vt:i4>
      </vt:variant>
      <vt:variant>
        <vt:i4>30</vt:i4>
      </vt:variant>
      <vt:variant>
        <vt:i4>0</vt:i4>
      </vt:variant>
      <vt:variant>
        <vt:i4>5</vt:i4>
      </vt:variant>
      <vt:variant>
        <vt:lpwstr>https://www.3gpp.org/ftp/TSG_RAN/WG1_RL1/TSGR1_110/Docs/R1-2205738.zip</vt:lpwstr>
      </vt:variant>
      <vt:variant>
        <vt:lpwstr/>
      </vt:variant>
      <vt:variant>
        <vt:i4>7012366</vt:i4>
      </vt:variant>
      <vt:variant>
        <vt:i4>27</vt:i4>
      </vt:variant>
      <vt:variant>
        <vt:i4>0</vt:i4>
      </vt:variant>
      <vt:variant>
        <vt:i4>5</vt:i4>
      </vt:variant>
      <vt:variant>
        <vt:lpwstr>https://www.3gpp.org/ftp/Specs/archive/38_series/38.213/38213-h20.zip</vt:lpwstr>
      </vt:variant>
      <vt:variant>
        <vt:lpwstr/>
      </vt:variant>
      <vt:variant>
        <vt:i4>8192065</vt:i4>
      </vt:variant>
      <vt:variant>
        <vt:i4>24</vt:i4>
      </vt:variant>
      <vt:variant>
        <vt:i4>0</vt:i4>
      </vt:variant>
      <vt:variant>
        <vt:i4>5</vt:i4>
      </vt:variant>
      <vt:variant>
        <vt:lpwstr>https://www.3gpp.org/ftp/TSG_RAN/WG1_RL1/TSGR1_110/Docs/R1-2205703.zip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Bhatoolaul, David (Nokia - GB)</cp:lastModifiedBy>
  <cp:revision>27</cp:revision>
  <dcterms:created xsi:type="dcterms:W3CDTF">2022-10-10T11:10:00Z</dcterms:created>
  <dcterms:modified xsi:type="dcterms:W3CDTF">2022-10-10T13:20:00Z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