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afa"/>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afa"/>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aff"/>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afa"/>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77777777" w:rsidR="00C62200" w:rsidRPr="00BE689E" w:rsidRDefault="00C62200" w:rsidP="006C5312">
            <w:pPr>
              <w:numPr>
                <w:ilvl w:val="1"/>
                <w:numId w:val="28"/>
              </w:numPr>
              <w:spacing w:after="0"/>
              <w:rPr>
                <w:rFonts w:eastAsia="Times New Roman"/>
                <w:i/>
                <w:iCs/>
              </w:rPr>
            </w:pPr>
            <w:r w:rsidRPr="00BE689E">
              <w:rPr>
                <w:rFonts w:eastAsia="Times New Roman"/>
                <w:i/>
                <w:iCs/>
              </w:rPr>
              <w:t>Note: UE assumes there is no PUCCH scheduling on multiple slots mapped to PCell and PUCCH-sSCell. i.e., gNB need to schedule carefully so there is no such case where a  PUCCH repetition from PCell would be need to be transmitted in a slot indicated by the pattern for PUCCH transmission on PUCCH-sSCell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afa"/>
              <w:numPr>
                <w:ilvl w:val="0"/>
                <w:numId w:val="28"/>
              </w:numPr>
              <w:spacing w:after="0" w:line="276" w:lineRule="auto"/>
              <w:rPr>
                <w:rFonts w:eastAsia="Batang"/>
                <w:lang w:val="en-US" w:eastAsia="zh-CN"/>
              </w:rPr>
            </w:pPr>
            <w:r w:rsidRPr="00BE689E">
              <w:rPr>
                <w:b/>
                <w:bCs/>
              </w:rPr>
              <w:t>Conclusion</w:t>
            </w:r>
            <w:r w:rsidRPr="00BE689E">
              <w:t>: PUCCH repetitions are only applicable on Pcell, PScell, and PUCCH Scell.</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aff"/>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afa"/>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afa"/>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afa"/>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EF96D35" w14:textId="77777777" w:rsidR="000C636C" w:rsidRPr="00533A30" w:rsidRDefault="000C636C" w:rsidP="006C5312">
            <w:pPr>
              <w:pStyle w:val="afa"/>
              <w:numPr>
                <w:ilvl w:val="2"/>
                <w:numId w:val="36"/>
              </w:numPr>
              <w:spacing w:after="0" w:line="259" w:lineRule="auto"/>
              <w:contextualSpacing w:val="0"/>
              <w:rPr>
                <w:lang w:val="en-US"/>
              </w:rPr>
            </w:pPr>
            <w:r w:rsidRPr="00533A30">
              <w:rPr>
                <w:lang w:val="en-US"/>
              </w:rPr>
              <w:t>For the first repetition, the gNB will still need to guarantee the PUCCH to be on PCell – therefore there is no ‘crossed out’ for slot #X, but starts only in the next slot</w:t>
            </w:r>
          </w:p>
          <w:p w14:paraId="61DF443F" w14:textId="77777777" w:rsidR="000C636C" w:rsidRPr="00533A30" w:rsidRDefault="000C636C" w:rsidP="006C5312">
            <w:pPr>
              <w:pStyle w:val="afa"/>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afa"/>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afa"/>
              <w:numPr>
                <w:ilvl w:val="3"/>
                <w:numId w:val="36"/>
              </w:numPr>
              <w:spacing w:after="0" w:line="259" w:lineRule="auto"/>
              <w:rPr>
                <w:lang w:val="en-US"/>
              </w:rPr>
            </w:pPr>
            <w:r w:rsidRPr="00533A30">
              <w:rPr>
                <w:lang w:val="en-US"/>
              </w:rPr>
              <w:t xml:space="preserve">This is to prevent that there would be PUCCHs on PCell (through the repetition) and any other PUCCH in overlapping slot on PUCCH-sSCell. </w:t>
            </w:r>
          </w:p>
          <w:p w14:paraId="6BD3C9E4" w14:textId="77777777" w:rsidR="000C636C" w:rsidRPr="00533A30" w:rsidRDefault="000C636C" w:rsidP="006C5312">
            <w:pPr>
              <w:pStyle w:val="afa"/>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afa"/>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afa"/>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afa"/>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afa"/>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30"/>
        <w:numPr>
          <w:ilvl w:val="2"/>
          <w:numId w:val="53"/>
        </w:numPr>
        <w:rPr>
          <w:lang w:eastAsia="zh-CN"/>
        </w:rPr>
      </w:pPr>
      <w:r>
        <w:rPr>
          <w:lang w:eastAsia="zh-CN"/>
        </w:rPr>
        <w:lastRenderedPageBreak/>
        <w:t>Overall companies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afa"/>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afa"/>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afa"/>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afa"/>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afa"/>
        <w:numPr>
          <w:ilvl w:val="1"/>
          <w:numId w:val="37"/>
        </w:numPr>
        <w:rPr>
          <w:sz w:val="22"/>
          <w:szCs w:val="22"/>
          <w:lang w:eastAsia="zh-CN"/>
        </w:rPr>
      </w:pPr>
      <w:r>
        <w:rPr>
          <w:sz w:val="22"/>
          <w:szCs w:val="22"/>
          <w:lang w:eastAsia="zh-CN"/>
        </w:rPr>
        <w:t>Description of Alt. 2A (from RAN1#108-e):</w:t>
      </w:r>
    </w:p>
    <w:tbl>
      <w:tblPr>
        <w:tblStyle w:val="aff"/>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afa"/>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afa"/>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afa"/>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PUCCH repetitions are only applicable on PCell, PScell, and PUCCH SCell.</w:t>
            </w:r>
          </w:p>
        </w:tc>
      </w:tr>
    </w:tbl>
    <w:p w14:paraId="549692D3" w14:textId="77777777" w:rsidR="00E60C09" w:rsidRDefault="00E60C09" w:rsidP="00E60C09">
      <w:pPr>
        <w:pStyle w:val="afa"/>
        <w:ind w:left="1080"/>
        <w:rPr>
          <w:sz w:val="22"/>
          <w:szCs w:val="22"/>
          <w:lang w:eastAsia="zh-CN"/>
        </w:rPr>
      </w:pPr>
    </w:p>
    <w:p w14:paraId="31FD5985" w14:textId="560AB5AF" w:rsidR="000C636C" w:rsidRDefault="000C636C" w:rsidP="006C5312">
      <w:pPr>
        <w:pStyle w:val="afa"/>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HW / HiSi</w:t>
      </w:r>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afa"/>
        <w:ind w:left="360"/>
        <w:rPr>
          <w:sz w:val="22"/>
          <w:szCs w:val="22"/>
          <w:lang w:eastAsia="zh-CN"/>
        </w:rPr>
      </w:pPr>
    </w:p>
    <w:p w14:paraId="33AC5406" w14:textId="3A281C1E" w:rsidR="0052210D" w:rsidRDefault="001D6414" w:rsidP="006C5312">
      <w:pPr>
        <w:pStyle w:val="afa"/>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afa"/>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afa"/>
        <w:numPr>
          <w:ilvl w:val="2"/>
          <w:numId w:val="37"/>
        </w:numPr>
        <w:rPr>
          <w:sz w:val="22"/>
          <w:szCs w:val="22"/>
          <w:lang w:eastAsia="zh-CN"/>
        </w:rPr>
      </w:pPr>
      <w:r>
        <w:rPr>
          <w:sz w:val="22"/>
          <w:szCs w:val="22"/>
          <w:lang w:eastAsia="zh-CN"/>
        </w:rPr>
        <w:t>ZTE: only PUCCH repetition on PCell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30"/>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HiSi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aff"/>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afa"/>
              <w:numPr>
                <w:ilvl w:val="0"/>
                <w:numId w:val="38"/>
              </w:numPr>
              <w:spacing w:before="120" w:after="0"/>
              <w:contextualSpacing w:val="0"/>
              <w:rPr>
                <w:b/>
                <w:bCs/>
                <w:i/>
                <w:lang w:eastAsia="zh-CN"/>
              </w:rPr>
            </w:pPr>
            <w:r>
              <w:rPr>
                <w:b/>
                <w:bCs/>
                <w:i/>
              </w:rPr>
              <w:t>UE expects that PUCCH with repetitions are always indicated to transmit on PCell</w:t>
            </w:r>
          </w:p>
          <w:p w14:paraId="4E221AC1" w14:textId="77777777" w:rsidR="00D05519" w:rsidRDefault="00D05519" w:rsidP="006C5312">
            <w:pPr>
              <w:pStyle w:val="afa"/>
              <w:numPr>
                <w:ilvl w:val="0"/>
                <w:numId w:val="38"/>
              </w:numPr>
              <w:spacing w:before="120" w:after="0"/>
              <w:contextualSpacing w:val="0"/>
              <w:rPr>
                <w:b/>
                <w:bCs/>
                <w:i/>
              </w:rPr>
            </w:pPr>
            <w:r>
              <w:rPr>
                <w:b/>
                <w:bCs/>
                <w:i/>
              </w:rPr>
              <w:t>UE does not expect to be indicated by the semi-static PUCCH cell pattern as sSCell on the slot of the 1</w:t>
            </w:r>
            <w:r>
              <w:rPr>
                <w:b/>
                <w:bCs/>
                <w:i/>
                <w:vertAlign w:val="superscript"/>
              </w:rPr>
              <w:t>st</w:t>
            </w:r>
            <w:r>
              <w:rPr>
                <w:b/>
                <w:bCs/>
                <w:i/>
              </w:rPr>
              <w:t xml:space="preserve"> PUCCH repetition</w:t>
            </w:r>
          </w:p>
          <w:p w14:paraId="0D694658" w14:textId="77777777" w:rsidR="00D05519" w:rsidRDefault="00D05519" w:rsidP="006C5312">
            <w:pPr>
              <w:pStyle w:val="afa"/>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PCell regardless of the indication of the semi-static PUCCH cell pattern</w:t>
            </w:r>
          </w:p>
          <w:p w14:paraId="1ABC52DF" w14:textId="77777777" w:rsidR="00D05519" w:rsidRDefault="00D05519" w:rsidP="006C5312">
            <w:pPr>
              <w:pStyle w:val="afa"/>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afa"/>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64062359" w14:textId="57AF83B6" w:rsidR="00D05519" w:rsidRPr="00D05519" w:rsidRDefault="00D05519" w:rsidP="006C5312">
            <w:pPr>
              <w:pStyle w:val="afa"/>
              <w:numPr>
                <w:ilvl w:val="1"/>
                <w:numId w:val="38"/>
              </w:numPr>
              <w:spacing w:before="120" w:after="0"/>
              <w:contextualSpacing w:val="0"/>
              <w:rPr>
                <w:b/>
                <w:bCs/>
                <w:i/>
              </w:rPr>
            </w:pPr>
            <w:r>
              <w:rPr>
                <w:b/>
                <w:bCs/>
                <w:i/>
              </w:rPr>
              <w:lastRenderedPageBreak/>
              <w:t>Opt2: UE does not expect the scheduled/configured PUCCH without repetition occurs within the same PCell slot with the PUCCH repetition(s) other than the 1</w:t>
            </w:r>
            <w:r>
              <w:rPr>
                <w:b/>
                <w:bCs/>
                <w:i/>
                <w:vertAlign w:val="superscript"/>
              </w:rPr>
              <w:t>st</w:t>
            </w:r>
            <w:r>
              <w:rPr>
                <w:b/>
                <w:bCs/>
                <w:i/>
              </w:rPr>
              <w:t xml:space="preserve"> repetition if the PCell slot is indicated as sSCell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aff"/>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repetition of SR PUCCH should not be transmitted by UE in a PCell slot if the PCell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If the above proposal1~proposal3 are not supported in the this meeting, it is proposed to support the original proposal with potential limitation that only PUCCH repetition on PCell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aff"/>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aff"/>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afa"/>
              <w:numPr>
                <w:ilvl w:val="0"/>
                <w:numId w:val="42"/>
              </w:numPr>
              <w:jc w:val="both"/>
              <w:rPr>
                <w:i/>
                <w:iCs/>
                <w:lang w:val="en-US"/>
              </w:rPr>
            </w:pPr>
            <w:r w:rsidRPr="00705D54">
              <w:rPr>
                <w:i/>
                <w:iCs/>
                <w:lang w:val="en-US"/>
              </w:rPr>
              <w:t xml:space="preserve">Observation 1: To prevent a ‘first’ PUCCH repetition on PUCCH-sSCell,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 xml:space="preserve">on PUCCH-sSCell. </w:t>
            </w:r>
          </w:p>
          <w:p w14:paraId="4F5045E5" w14:textId="77777777" w:rsidR="00705D54" w:rsidRPr="00705D54" w:rsidRDefault="00705D54" w:rsidP="00705D54">
            <w:pPr>
              <w:pStyle w:val="afa"/>
              <w:ind w:left="360"/>
              <w:jc w:val="both"/>
              <w:rPr>
                <w:i/>
                <w:iCs/>
                <w:lang w:val="en-US"/>
              </w:rPr>
            </w:pPr>
          </w:p>
          <w:p w14:paraId="55962FAB" w14:textId="43135B8E" w:rsidR="00705D54" w:rsidRPr="00705D54" w:rsidRDefault="00705D54" w:rsidP="006C5312">
            <w:pPr>
              <w:pStyle w:val="afa"/>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PCell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afa"/>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afa"/>
              <w:numPr>
                <w:ilvl w:val="0"/>
                <w:numId w:val="42"/>
              </w:numPr>
              <w:spacing w:after="0" w:line="256" w:lineRule="auto"/>
              <w:jc w:val="both"/>
              <w:rPr>
                <w:i/>
                <w:iCs/>
                <w:lang w:val="en-US"/>
              </w:rPr>
            </w:pPr>
            <w:r w:rsidRPr="00705D54">
              <w:rPr>
                <w:i/>
                <w:iCs/>
                <w:lang w:val="en-US"/>
              </w:rPr>
              <w:t xml:space="preserve">Observation 4: The decision to neglect / not apply the PUCCH cell pattern is to be based on the (pending) PUCCH repetitions of both priorities jointly, to guarantee the pattern is equally applied for either PHY </w:t>
            </w:r>
            <w:r w:rsidRPr="00705D54">
              <w:rPr>
                <w:i/>
                <w:iCs/>
                <w:lang w:val="en-US"/>
              </w:rPr>
              <w:lastRenderedPageBreak/>
              <w:t xml:space="preserve">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afa"/>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afa"/>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afa"/>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afa"/>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30"/>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f"/>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xml:space="preserve"> for the PCell with a value of '0' or a value of '1' indicating, respectively, the PCell or the PUCCH-sSCell as the cell for PUCCH transmissions during the slot of the reference SCS configuration. </w:t>
            </w:r>
            <w:r w:rsidRPr="009F4260">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PUCCHon the PCell.</w:t>
            </w:r>
            <w:r>
              <w:t xml:space="preserve">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p>
          <w:p w14:paraId="40F9FB28" w14:textId="77777777" w:rsidR="00705D54" w:rsidRDefault="00705D54" w:rsidP="00705D54">
            <w:pPr>
              <w:rPr>
                <w:color w:val="00B050"/>
                <w:lang w:val="en-US"/>
              </w:rPr>
            </w:pPr>
            <w:r>
              <w:t xml:space="preserve">If a UE is provided </w:t>
            </w:r>
            <w:r>
              <w:rPr>
                <w:i/>
                <w:iCs/>
              </w:rPr>
              <w:t>pucch-sSCellDyn</w:t>
            </w:r>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When the UE transmits a PUCCH with HARQ-ACK information that is associated only with SPS PDSCH receptions, the UE transmits the PUCCH on the PCell. The UE does not expect the PUCCH cell indicator field to indicate the PUCCH-sSCell for a PUCCH transmission in a slot that overlaps with a slot on the PCell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f"/>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 xml:space="preserve">with a value of '0' or a value of '1' indicating, respectively, the PCell or the PUCCH-sSCell as the cell for PUCCH transmissions during the slot of the reference SCS configuration. </w:t>
            </w:r>
            <w:r w:rsidRPr="00705D54">
              <w:rPr>
                <w:color w:val="FF0000"/>
                <w:u w:val="single"/>
              </w:rPr>
              <w:t>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PCell as the cell for PUCCH transmission.</w:t>
            </w:r>
            <w:r>
              <w:t xml:space="preserve"> The UE </w:t>
            </w:r>
            <w:r w:rsidRPr="00705D54">
              <w:rPr>
                <w:strike/>
                <w:color w:val="FF0000"/>
              </w:rPr>
              <w:t>does not</w:t>
            </w:r>
            <w:r w:rsidRPr="00705D54">
              <w:rPr>
                <w:color w:val="FF0000"/>
                <w:u w:val="single"/>
              </w:rPr>
              <w:t>neither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r>
              <w:rPr>
                <w:i/>
                <w:iCs/>
              </w:rPr>
              <w:t>pucch-sSCellDyn</w:t>
            </w:r>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When the UE transmits a PUCCH with HARQ-ACK information that is associated only with SPS PDSCH receptions, the UE transmits the PUCCH on the PCell. The UE does not expect the PUCCH cell indicator field to indicate the PUCCH-sSCell for a PUCCH transmission in a slot that overlaps with a slot on the PCell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afa"/>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companies’s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aff"/>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afa"/>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afa"/>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afa"/>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afa"/>
              <w:numPr>
                <w:ilvl w:val="1"/>
                <w:numId w:val="60"/>
              </w:numPr>
              <w:spacing w:after="0"/>
              <w:jc w:val="both"/>
              <w:rPr>
                <w:sz w:val="22"/>
                <w:szCs w:val="22"/>
                <w:lang w:eastAsia="zh-CN"/>
              </w:rPr>
            </w:pPr>
            <w:r w:rsidRPr="00221019">
              <w:rPr>
                <w:highlight w:val="yellow"/>
                <w:lang w:val="en-US" w:eastAsia="zh-CN"/>
              </w:rPr>
              <w:t xml:space="preserve">If showstoppers / major issues are identified, we may need to revert the earlier agreement to support the combination of semi-static PUCCH cell switching and PUCCH </w:t>
            </w:r>
            <w:r w:rsidRPr="00221019">
              <w:rPr>
                <w:highlight w:val="yellow"/>
                <w:lang w:val="en-US" w:eastAsia="zh-CN"/>
              </w:rPr>
              <w:lastRenderedPageBreak/>
              <w:t>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afa"/>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af"/>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afa"/>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af"/>
            <w:sz w:val="22"/>
            <w:szCs w:val="22"/>
            <w:lang w:eastAsia="zh-CN"/>
          </w:rPr>
          <w:t>R1-2205504</w:t>
        </w:r>
      </w:hyperlink>
      <w:r>
        <w:rPr>
          <w:sz w:val="22"/>
          <w:szCs w:val="22"/>
          <w:lang w:eastAsia="zh-CN"/>
        </w:rPr>
        <w:t>):</w:t>
      </w:r>
    </w:p>
    <w:p w14:paraId="5E481EE9" w14:textId="1E9D1B4C" w:rsidR="000D3F0D" w:rsidRPr="00E12366" w:rsidRDefault="00E12366" w:rsidP="007E5DBC">
      <w:pPr>
        <w:pStyle w:val="afa"/>
        <w:numPr>
          <w:ilvl w:val="2"/>
          <w:numId w:val="61"/>
        </w:numPr>
        <w:spacing w:after="0"/>
        <w:jc w:val="both"/>
        <w:rPr>
          <w:b/>
          <w:bCs/>
          <w:sz w:val="22"/>
          <w:szCs w:val="22"/>
          <w:lang w:eastAsia="zh-CN"/>
        </w:rPr>
      </w:pPr>
      <w:r>
        <w:rPr>
          <w:sz w:val="22"/>
          <w:szCs w:val="22"/>
          <w:lang w:eastAsia="zh-CN"/>
        </w:rPr>
        <w:t>Sustained objection by Samsung in GTW session. Based on this status – the ‘Alt. 3’ had been develoved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af"/>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afa"/>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afa"/>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afa"/>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afa"/>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afa"/>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afa"/>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afa"/>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074EC4DA"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Spreadtrum</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afa"/>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afa"/>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0E6D4E85"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seems that 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lastRenderedPageBreak/>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tdocs, it seems the option discussed in RAN1 #110-e may require some addtional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behavior undefined over defining any optimization with additional spec impact and possibility of additional conditions/UE behaviors.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open to include Alt 2A. </w:t>
            </w:r>
          </w:p>
        </w:tc>
      </w:tr>
    </w:tbl>
    <w:p w14:paraId="0F61D0F6" w14:textId="51F02953" w:rsidR="00520FAF" w:rsidRPr="00002EC5" w:rsidRDefault="00540FF4" w:rsidP="00002EC5">
      <w:pPr>
        <w:pStyle w:val="1"/>
      </w:pPr>
      <w:r w:rsidRPr="00002EC5">
        <w:t>Issue#2</w:t>
      </w:r>
      <w:r w:rsidR="00520FAF" w:rsidRPr="00002EC5">
        <w:t xml:space="preserve">: </w:t>
      </w:r>
      <w:r w:rsidR="0078569E" w:rsidRPr="00002EC5">
        <w:t>Correction on RRC parameters for enhanced Type-3 codebook in TS</w:t>
      </w:r>
      <w:r w:rsidR="00C030F2">
        <w:t xml:space="preserve"> 38.212 &amp; </w:t>
      </w:r>
      <w:r w:rsidR="0078569E" w:rsidRPr="00002EC5">
        <w:t>38.213</w:t>
      </w:r>
    </w:p>
    <w:p w14:paraId="369A13F5" w14:textId="652FEA3F" w:rsidR="00520FAF" w:rsidRPr="00002EC5" w:rsidRDefault="00520FAF" w:rsidP="007E5DBC">
      <w:pPr>
        <w:pStyle w:val="afa"/>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35"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36"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aff"/>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afa"/>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afa"/>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aff"/>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aff0"/>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3" w:name="_Toc19798779"/>
            <w:bookmarkStart w:id="4" w:name="_Toc26467250"/>
            <w:bookmarkStart w:id="5" w:name="_Toc29326612"/>
            <w:bookmarkStart w:id="6" w:name="_Toc29327762"/>
            <w:bookmarkStart w:id="7" w:name="_Toc36045952"/>
            <w:bookmarkStart w:id="8" w:name="_Toc36046212"/>
            <w:bookmarkStart w:id="9" w:name="_Toc36046358"/>
            <w:bookmarkStart w:id="10" w:name="_Toc45209275"/>
            <w:bookmarkStart w:id="11" w:name="_Toc51852449"/>
            <w:bookmarkStart w:id="12" w:name="_Toc114127229"/>
            <w:bookmarkStart w:id="13" w:name="_Toc106629431"/>
            <w:bookmarkStart w:id="14" w:name="_Toc29894846"/>
            <w:bookmarkStart w:id="15" w:name="_Toc29899145"/>
            <w:bookmarkStart w:id="16" w:name="_Toc29899563"/>
            <w:bookmarkStart w:id="17" w:name="_Toc29917300"/>
            <w:bookmarkStart w:id="18" w:name="_Toc36498174"/>
            <w:bookmarkStart w:id="19" w:name="_Toc45699200"/>
            <w:bookmarkStart w:id="20" w:name="_Toc114216073"/>
            <w:r>
              <w:rPr>
                <w:rFonts w:ascii="Arial" w:hAnsi="Arial"/>
                <w:sz w:val="22"/>
                <w:lang w:eastAsia="zh-CN"/>
              </w:rPr>
              <w:t>7.3.1.2.2</w:t>
            </w:r>
            <w:r>
              <w:rPr>
                <w:rFonts w:ascii="Arial" w:hAnsi="Arial"/>
                <w:sz w:val="22"/>
                <w:lang w:eastAsia="zh-CN"/>
              </w:rPr>
              <w:tab/>
              <w:t>Format 1_1</w:t>
            </w:r>
            <w:bookmarkEnd w:id="3"/>
            <w:bookmarkEnd w:id="4"/>
            <w:bookmarkEnd w:id="5"/>
            <w:bookmarkEnd w:id="6"/>
            <w:bookmarkEnd w:id="7"/>
            <w:bookmarkEnd w:id="8"/>
            <w:bookmarkEnd w:id="9"/>
            <w:bookmarkEnd w:id="10"/>
            <w:bookmarkEnd w:id="11"/>
            <w:bookmarkEnd w:id="12"/>
          </w:p>
          <w:p w14:paraId="102C8840" w14:textId="77777777" w:rsidR="00C030F2" w:rsidRDefault="00C030F2" w:rsidP="00C030F2">
            <w:pPr>
              <w:pStyle w:val="aff0"/>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 xml:space="preserve">If the UE is configured with a PUCCH-SCell, </w:t>
            </w:r>
            <w:r>
              <w:rPr>
                <w:i/>
              </w:rPr>
              <w:t>pdsch-HARQ-ACK-EnhType3</w:t>
            </w:r>
            <w:r w:rsidRPr="00C030F2">
              <w:rPr>
                <w:i/>
                <w:color w:val="FF0000"/>
                <w:u w:val="single"/>
                <w:lang w:val="en-US" w:eastAsia="zh-CN"/>
              </w:rPr>
              <w:t>ToAddMod</w:t>
            </w:r>
            <w:r>
              <w:rPr>
                <w:i/>
              </w:rPr>
              <w:t>List</w:t>
            </w:r>
            <w:r>
              <w:t xml:space="preserve"> is replaced by </w:t>
            </w:r>
            <w:r>
              <w:rPr>
                <w:i/>
                <w:iCs/>
              </w:rPr>
              <w:t>pdsch-HARQ-ACK-EnhType3Secondary</w:t>
            </w:r>
            <w:r w:rsidRPr="00C030F2">
              <w:rPr>
                <w:i/>
                <w:color w:val="FF0000"/>
                <w:u w:val="single"/>
                <w:lang w:val="en-US" w:eastAsia="zh-CN"/>
              </w:rPr>
              <w:t>ToAddMod</w:t>
            </w:r>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lastRenderedPageBreak/>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r w:rsidRPr="00C030F2">
              <w:rPr>
                <w:i/>
                <w:color w:val="FF0000"/>
                <w:u w:val="single"/>
                <w:lang w:val="en-US" w:eastAsia="zh-CN"/>
              </w:rPr>
              <w:t>ToAddMod</w:t>
            </w:r>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r w:rsidRPr="00C030F2">
              <w:rPr>
                <w:i/>
                <w:color w:val="FF0000"/>
                <w:u w:val="single"/>
                <w:lang w:val="en-US" w:eastAsia="zh-CN"/>
              </w:rPr>
              <w:t>ToAddMod</w:t>
            </w:r>
            <w:r>
              <w:rPr>
                <w:i/>
              </w:rPr>
              <w:t>List</w:t>
            </w:r>
            <w:r>
              <w:t xml:space="preserve"> is replaced by </w:t>
            </w:r>
            <w:r>
              <w:rPr>
                <w:i/>
                <w:iCs/>
              </w:rPr>
              <w:t>pdsch-HARQ-ACK-EnhType3Secondary</w:t>
            </w:r>
            <w:r w:rsidRPr="00C030F2">
              <w:rPr>
                <w:i/>
                <w:color w:val="FF0000"/>
                <w:u w:val="single"/>
                <w:lang w:val="en-US" w:eastAsia="zh-CN"/>
              </w:rPr>
              <w:t>ToAddMod</w:t>
            </w:r>
            <w:r>
              <w:rPr>
                <w:i/>
                <w:iCs/>
              </w:rPr>
              <w:t>List</w:t>
            </w:r>
            <w:r>
              <w:rPr>
                <w:i/>
              </w:rPr>
              <w:t xml:space="preserve"> </w:t>
            </w:r>
            <w:r>
              <w:t>for the secondary PUCCH group</w:t>
            </w:r>
            <w:r>
              <w:rPr>
                <w:i/>
              </w:rPr>
              <w:t>.</w:t>
            </w:r>
          </w:p>
          <w:p w14:paraId="06F34FF0" w14:textId="77777777" w:rsidR="00C030F2" w:rsidRDefault="00C030F2" w:rsidP="00C030F2">
            <w:pPr>
              <w:pStyle w:val="aff0"/>
              <w:jc w:val="center"/>
              <w:rPr>
                <w:rFonts w:eastAsiaTheme="minorHAnsi"/>
                <w:color w:val="FF0000"/>
                <w:szCs w:val="20"/>
              </w:rPr>
            </w:pPr>
            <w:bookmarkStart w:id="21" w:name="_Hlk115088951"/>
            <w:r>
              <w:rPr>
                <w:color w:val="FF0000"/>
                <w:szCs w:val="20"/>
              </w:rPr>
              <w:t>*** Unchanged text omitted ***</w:t>
            </w:r>
            <w:bookmarkEnd w:id="21"/>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22" w:name="_Toc29326613"/>
            <w:bookmarkStart w:id="23" w:name="_Toc29327763"/>
            <w:bookmarkStart w:id="24" w:name="_Toc36045953"/>
            <w:bookmarkStart w:id="25" w:name="_Toc36046213"/>
            <w:bookmarkStart w:id="26" w:name="_Toc36046359"/>
            <w:bookmarkStart w:id="27" w:name="_Toc45209276"/>
            <w:bookmarkStart w:id="28" w:name="_Toc51852450"/>
            <w:bookmarkStart w:id="29" w:name="_Toc114127230"/>
            <w:r>
              <w:rPr>
                <w:rFonts w:ascii="Arial" w:hAnsi="Arial"/>
                <w:sz w:val="22"/>
                <w:lang w:eastAsia="zh-CN"/>
              </w:rPr>
              <w:t>7.3.1.2.3</w:t>
            </w:r>
            <w:r>
              <w:rPr>
                <w:rFonts w:ascii="Arial" w:hAnsi="Arial"/>
                <w:sz w:val="22"/>
                <w:lang w:eastAsia="zh-CN"/>
              </w:rPr>
              <w:tab/>
              <w:t>Format 1_2</w:t>
            </w:r>
            <w:bookmarkEnd w:id="22"/>
            <w:bookmarkEnd w:id="23"/>
            <w:bookmarkEnd w:id="24"/>
            <w:bookmarkEnd w:id="25"/>
            <w:bookmarkEnd w:id="26"/>
            <w:bookmarkEnd w:id="27"/>
            <w:bookmarkEnd w:id="28"/>
            <w:bookmarkEnd w:id="29"/>
          </w:p>
          <w:p w14:paraId="3DE7835C" w14:textId="77777777" w:rsidR="00C030F2" w:rsidRDefault="00C030F2" w:rsidP="00C030F2">
            <w:pPr>
              <w:pStyle w:val="aff0"/>
              <w:jc w:val="center"/>
              <w:rPr>
                <w:rFonts w:eastAsia="宋体"/>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r w:rsidRPr="00C030F2">
              <w:rPr>
                <w:i/>
                <w:color w:val="FF0000"/>
                <w:u w:val="single"/>
                <w:lang w:val="en-US" w:eastAsia="zh-CN"/>
              </w:rPr>
              <w:t>ToAddMod</w:t>
            </w:r>
            <w:r>
              <w:rPr>
                <w:i/>
              </w:rPr>
              <w:t>List.</w:t>
            </w:r>
          </w:p>
          <w:p w14:paraId="2DF8030A" w14:textId="77777777" w:rsidR="00C030F2" w:rsidRDefault="00C030F2" w:rsidP="00C030F2">
            <w:pPr>
              <w:ind w:left="568" w:hanging="284"/>
            </w:pPr>
            <w:r>
              <w:tab/>
              <w:t xml:space="preserve">If the UE is configured with a PUCCH-SCell, </w:t>
            </w:r>
            <w:r>
              <w:rPr>
                <w:i/>
                <w:iCs/>
              </w:rPr>
              <w:t>pdsch-HARQ-ACK-EnhType3</w:t>
            </w:r>
            <w:r w:rsidRPr="00C030F2">
              <w:rPr>
                <w:i/>
                <w:color w:val="FF0000"/>
                <w:u w:val="single"/>
                <w:lang w:val="en-US" w:eastAsia="zh-CN"/>
              </w:rPr>
              <w:t>ToAddMod</w:t>
            </w:r>
            <w:r>
              <w:rPr>
                <w:i/>
                <w:iCs/>
              </w:rPr>
              <w:t>List</w:t>
            </w:r>
            <w:r>
              <w:t xml:space="preserve"> is replaced by </w:t>
            </w:r>
            <w:r>
              <w:rPr>
                <w:i/>
                <w:iCs/>
              </w:rPr>
              <w:t>pdsch-HARQ-ACK-EnhType3Secondary</w:t>
            </w:r>
            <w:r w:rsidRPr="00C030F2">
              <w:rPr>
                <w:i/>
                <w:color w:val="FF0000"/>
                <w:u w:val="single"/>
                <w:lang w:val="en-US" w:eastAsia="zh-CN"/>
              </w:rPr>
              <w:t>ToAddMod</w:t>
            </w:r>
            <w:r>
              <w:rPr>
                <w:i/>
                <w:iCs/>
              </w:rPr>
              <w:t>List</w:t>
            </w:r>
            <w:r>
              <w:t xml:space="preserve"> for the secondary PUCCH group.</w:t>
            </w:r>
          </w:p>
          <w:bookmarkEnd w:id="13"/>
          <w:p w14:paraId="367FD205" w14:textId="3B741304" w:rsidR="008C03FB" w:rsidRPr="00C030F2" w:rsidRDefault="00C030F2" w:rsidP="00C030F2">
            <w:pPr>
              <w:pStyle w:val="aff0"/>
              <w:jc w:val="center"/>
              <w:rPr>
                <w:rFonts w:eastAsiaTheme="minorHAnsi"/>
                <w:color w:val="FF0000"/>
                <w:szCs w:val="20"/>
              </w:rPr>
            </w:pPr>
            <w:r>
              <w:rPr>
                <w:color w:val="FF0000"/>
                <w:szCs w:val="20"/>
              </w:rPr>
              <w:t>*** Unchanged text omitted ***</w:t>
            </w:r>
            <w:bookmarkEnd w:id="14"/>
            <w:bookmarkEnd w:id="15"/>
            <w:bookmarkEnd w:id="16"/>
            <w:bookmarkEnd w:id="17"/>
            <w:bookmarkEnd w:id="18"/>
            <w:bookmarkEnd w:id="19"/>
            <w:bookmarkEnd w:id="20"/>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aff"/>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aff0"/>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r w:rsidRPr="009C1B5C">
              <w:rPr>
                <w:i/>
                <w:lang w:val="en-US" w:eastAsia="zh-CN"/>
              </w:rPr>
              <w:t>pdsch-HARQ-ACK-OneShotFeedback</w:t>
            </w:r>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aff0"/>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r w:rsidRPr="009C1B5C">
              <w:rPr>
                <w:i/>
                <w:lang w:val="x-none" w:eastAsia="ja-JP"/>
              </w:rPr>
              <w:t>resourceAllocation</w:t>
            </w:r>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r w:rsidRPr="009C1B5C">
              <w:rPr>
                <w:i/>
                <w:lang w:val="x-none" w:eastAsia="ja-JP"/>
              </w:rPr>
              <w:t>resourceAllocation</w:t>
            </w:r>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lastRenderedPageBreak/>
              <w:t>-</w:t>
            </w:r>
            <w:r w:rsidRPr="009C1B5C">
              <w:rPr>
                <w:lang w:val="x-none" w:eastAsia="en-GB"/>
              </w:rPr>
              <w:tab/>
            </w:r>
            <w:r w:rsidRPr="009C1B5C">
              <w:rPr>
                <w:i/>
                <w:lang w:val="x-none" w:eastAsia="en-GB"/>
              </w:rPr>
              <w:t>resourceAllocation = dynamicSwitch</w:t>
            </w:r>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r w:rsidRPr="009C1B5C">
              <w:rPr>
                <w:i/>
              </w:rPr>
              <w:t>harq-ACK-SpatialBundlingPUCCH</w:t>
            </w:r>
            <w:r w:rsidRPr="009C1B5C">
              <w:rPr>
                <w:rFonts w:cs="Arial"/>
                <w:lang w:eastAsia="zh-CN"/>
              </w:rPr>
              <w:t xml:space="preserve"> is replaced by </w:t>
            </w:r>
            <w:r w:rsidRPr="009C1B5C">
              <w:rPr>
                <w:i/>
              </w:rPr>
              <w:t>harq-ACK-SpatialBundlingPUSCH</w:t>
            </w:r>
            <w:r w:rsidRPr="009C1B5C">
              <w:rPr>
                <w:rFonts w:cs="Arial"/>
                <w:lang w:eastAsia="zh-CN"/>
              </w:rPr>
              <w:t>.</w:t>
            </w:r>
          </w:p>
          <w:p w14:paraId="0529FA02" w14:textId="77777777" w:rsidR="00C030F2" w:rsidRDefault="00C030F2" w:rsidP="00E12A6D">
            <w:pPr>
              <w:pStyle w:val="aff0"/>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afa"/>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corrctions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afa"/>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afa"/>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afa"/>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afa"/>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2480F41E"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77777777" w:rsidR="00952587" w:rsidRPr="002D6399" w:rsidRDefault="00952587"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1"/>
      </w:pPr>
      <w:r w:rsidRPr="00002EC5">
        <w:t>Issue</w:t>
      </w:r>
      <w:r w:rsidR="001F0796" w:rsidRPr="00002EC5">
        <w:t>#</w:t>
      </w:r>
      <w:r w:rsidR="00D35537" w:rsidRPr="00002EC5">
        <w:t>3</w:t>
      </w:r>
      <w:r w:rsidR="001F0796" w:rsidRPr="00002EC5">
        <w:t xml:space="preserve">: </w:t>
      </w:r>
      <w:r w:rsidR="00754F71" w:rsidRPr="00002EC5">
        <w:t xml:space="preserve">MCS field of the first TB used for enh. Type 3 CB indication and </w:t>
      </w:r>
      <w:r w:rsidR="00C62200" w:rsidRPr="00002EC5">
        <w:t xml:space="preserve">HARQ-ACK re-tx slot offset indication </w:t>
      </w:r>
    </w:p>
    <w:p w14:paraId="778F763F" w14:textId="3333E326" w:rsidR="00233919" w:rsidRPr="00002EC5" w:rsidRDefault="00233919" w:rsidP="0082364A">
      <w:pPr>
        <w:pStyle w:val="afa"/>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enh. Type 3 CB by </w:t>
      </w:r>
      <w:r w:rsidRPr="00C62200">
        <w:rPr>
          <w:sz w:val="22"/>
          <w:szCs w:val="22"/>
          <w:lang w:eastAsia="zh-CN"/>
        </w:rPr>
        <w:t xml:space="preserve">OPPO in </w:t>
      </w:r>
      <w:hyperlink r:id="rId37"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aff"/>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30" w:name="_Toc106629441"/>
            <w:bookmarkStart w:id="31" w:name="_Hlk113026849"/>
            <w:r>
              <w:rPr>
                <w:rFonts w:ascii="Arial" w:hAnsi="Arial"/>
                <w:sz w:val="28"/>
              </w:rPr>
              <w:lastRenderedPageBreak/>
              <w:t>9.1.4</w:t>
            </w:r>
            <w:r>
              <w:rPr>
                <w:rFonts w:ascii="Arial" w:hAnsi="Arial"/>
                <w:sz w:val="28"/>
              </w:rPr>
              <w:tab/>
              <w:t>Type-3 HARQ-ACK codebook determination</w:t>
            </w:r>
            <w:bookmarkEnd w:id="30"/>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31"/>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r>
              <w:rPr>
                <w:i/>
                <w:lang w:eastAsia="en-GB"/>
              </w:rPr>
              <w:t>resourceAllocation = dynamicSwitch</w:t>
            </w:r>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等线"/>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38"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aff"/>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afa"/>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afa"/>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afa"/>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CR with aligned wording on both, enh.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afa"/>
        <w:spacing w:after="0"/>
        <w:ind w:left="1440"/>
        <w:jc w:val="both"/>
        <w:rPr>
          <w:b/>
          <w:bCs/>
          <w:sz w:val="22"/>
          <w:szCs w:val="22"/>
          <w:lang w:eastAsia="zh-CN"/>
        </w:rPr>
      </w:pPr>
    </w:p>
    <w:p w14:paraId="12C190BD" w14:textId="6080E0BD" w:rsidR="00952587" w:rsidRPr="00002EC5" w:rsidRDefault="00B603B3" w:rsidP="0082364A">
      <w:pPr>
        <w:pStyle w:val="afa"/>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2AC58479"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7777777" w:rsidR="00952587" w:rsidRPr="002D6399" w:rsidRDefault="00952587" w:rsidP="00952587">
      <w:pPr>
        <w:spacing w:after="160" w:line="259" w:lineRule="auto"/>
        <w:jc w:val="both"/>
        <w:rPr>
          <w:rFonts w:eastAsia="Calibri"/>
          <w:sz w:val="22"/>
          <w:szCs w:val="22"/>
          <w:lang w:eastAsia="zh-CN"/>
        </w:rPr>
      </w:pPr>
    </w:p>
    <w:p w14:paraId="4E894CA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9B9FFF1"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44E1EA0"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3F99AF2"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952587" w:rsidRPr="002D6399" w14:paraId="434B3796" w14:textId="77777777" w:rsidTr="00E12A6D">
        <w:tc>
          <w:tcPr>
            <w:tcW w:w="1529" w:type="dxa"/>
            <w:tcBorders>
              <w:top w:val="single" w:sz="4" w:space="0" w:color="auto"/>
              <w:left w:val="single" w:sz="4" w:space="0" w:color="auto"/>
              <w:bottom w:val="single" w:sz="4" w:space="0" w:color="auto"/>
              <w:right w:val="single" w:sz="4" w:space="0" w:color="auto"/>
            </w:tcBorders>
          </w:tcPr>
          <w:p w14:paraId="4F9CAC12" w14:textId="5BD4E871" w:rsidR="00952587" w:rsidRPr="002D6399" w:rsidRDefault="000C5F9B" w:rsidP="00E12A6D">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882217B" w14:textId="6C6B2018" w:rsidR="00952587" w:rsidRPr="002D6399" w:rsidRDefault="000C5F9B" w:rsidP="00E12A6D">
            <w:pPr>
              <w:spacing w:beforeLines="50" w:before="120" w:after="0"/>
              <w:rPr>
                <w:iCs/>
                <w:kern w:val="2"/>
                <w:lang w:eastAsia="zh-CN"/>
              </w:rPr>
            </w:pPr>
            <w:r>
              <w:rPr>
                <w:iCs/>
                <w:kern w:val="2"/>
                <w:lang w:eastAsia="zh-CN"/>
              </w:rPr>
              <w:t>The proposed TPs are OK.</w:t>
            </w:r>
          </w:p>
        </w:tc>
      </w:tr>
      <w:tr w:rsidR="00952587" w:rsidRPr="002D6399" w14:paraId="24F60181" w14:textId="77777777" w:rsidTr="00E12A6D">
        <w:tc>
          <w:tcPr>
            <w:tcW w:w="1529" w:type="dxa"/>
            <w:tcBorders>
              <w:top w:val="single" w:sz="4" w:space="0" w:color="auto"/>
              <w:left w:val="single" w:sz="4" w:space="0" w:color="auto"/>
              <w:bottom w:val="single" w:sz="4" w:space="0" w:color="auto"/>
              <w:right w:val="single" w:sz="4" w:space="0" w:color="auto"/>
            </w:tcBorders>
          </w:tcPr>
          <w:p w14:paraId="37A04F68"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13216D" w14:textId="77777777" w:rsidR="00952587" w:rsidRPr="002D6399" w:rsidRDefault="00952587" w:rsidP="00E12A6D">
            <w:pPr>
              <w:spacing w:beforeLines="50" w:before="120" w:after="0"/>
              <w:rPr>
                <w:kern w:val="2"/>
                <w:lang w:eastAsia="zh-CN"/>
              </w:rPr>
            </w:pPr>
          </w:p>
        </w:tc>
      </w:tr>
      <w:tr w:rsidR="00952587" w:rsidRPr="002D6399" w14:paraId="6034159A" w14:textId="77777777" w:rsidTr="00E12A6D">
        <w:tc>
          <w:tcPr>
            <w:tcW w:w="1529" w:type="dxa"/>
            <w:tcBorders>
              <w:top w:val="single" w:sz="4" w:space="0" w:color="auto"/>
              <w:left w:val="single" w:sz="4" w:space="0" w:color="auto"/>
              <w:bottom w:val="single" w:sz="4" w:space="0" w:color="auto"/>
              <w:right w:val="single" w:sz="4" w:space="0" w:color="auto"/>
            </w:tcBorders>
          </w:tcPr>
          <w:p w14:paraId="0CA48077"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E11D77" w14:textId="77777777" w:rsidR="00952587" w:rsidRPr="002D6399" w:rsidRDefault="00952587" w:rsidP="00E12A6D">
            <w:pPr>
              <w:spacing w:beforeLines="50" w:before="120" w:after="0"/>
              <w:rPr>
                <w:kern w:val="2"/>
                <w:lang w:eastAsia="zh-CN"/>
              </w:rPr>
            </w:pPr>
          </w:p>
        </w:tc>
      </w:tr>
      <w:tr w:rsidR="00952587" w:rsidRPr="002D6399" w14:paraId="24B646AE" w14:textId="77777777" w:rsidTr="00E12A6D">
        <w:tc>
          <w:tcPr>
            <w:tcW w:w="1529" w:type="dxa"/>
            <w:tcBorders>
              <w:top w:val="single" w:sz="4" w:space="0" w:color="auto"/>
              <w:left w:val="single" w:sz="4" w:space="0" w:color="auto"/>
              <w:bottom w:val="single" w:sz="4" w:space="0" w:color="auto"/>
              <w:right w:val="single" w:sz="4" w:space="0" w:color="auto"/>
            </w:tcBorders>
          </w:tcPr>
          <w:p w14:paraId="492D97B3"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521974C" w14:textId="77777777" w:rsidR="00952587" w:rsidRPr="002D6399" w:rsidRDefault="00952587" w:rsidP="00E12A6D">
            <w:pPr>
              <w:spacing w:beforeLines="50" w:before="120" w:after="0"/>
              <w:jc w:val="both"/>
              <w:rPr>
                <w:iCs/>
                <w:kern w:val="2"/>
                <w:lang w:eastAsia="zh-CN"/>
              </w:rPr>
            </w:pPr>
          </w:p>
        </w:tc>
      </w:tr>
      <w:tr w:rsidR="00952587" w:rsidRPr="002D6399" w14:paraId="4E8BDB1A" w14:textId="77777777" w:rsidTr="00E12A6D">
        <w:tc>
          <w:tcPr>
            <w:tcW w:w="1529" w:type="dxa"/>
          </w:tcPr>
          <w:p w14:paraId="7FC255A7" w14:textId="77777777" w:rsidR="00952587" w:rsidRPr="002D6399" w:rsidRDefault="00952587" w:rsidP="00E12A6D">
            <w:pPr>
              <w:spacing w:beforeLines="50" w:before="120" w:after="0"/>
              <w:rPr>
                <w:iCs/>
                <w:kern w:val="2"/>
                <w:lang w:eastAsia="zh-CN"/>
              </w:rPr>
            </w:pPr>
          </w:p>
        </w:tc>
        <w:tc>
          <w:tcPr>
            <w:tcW w:w="8105" w:type="dxa"/>
          </w:tcPr>
          <w:p w14:paraId="5D5CDCB4" w14:textId="77777777" w:rsidR="00952587" w:rsidRPr="002D6399" w:rsidRDefault="00952587" w:rsidP="00E12A6D">
            <w:pPr>
              <w:spacing w:beforeLines="50" w:before="120" w:after="0"/>
              <w:rPr>
                <w:iCs/>
                <w:kern w:val="2"/>
                <w:lang w:eastAsia="zh-CN"/>
              </w:rPr>
            </w:pPr>
          </w:p>
        </w:tc>
      </w:tr>
    </w:tbl>
    <w:p w14:paraId="3A029C13" w14:textId="083C91FD" w:rsidR="00964C16" w:rsidRPr="00002EC5" w:rsidRDefault="00964C16" w:rsidP="00002EC5">
      <w:pPr>
        <w:pStyle w:val="1"/>
      </w:pPr>
      <w:r w:rsidRPr="00002EC5">
        <w:lastRenderedPageBreak/>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afa"/>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39"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aff"/>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r>
              <w:rPr>
                <w:rFonts w:eastAsia="Malgun Gothic" w:cs="Times"/>
                <w:i/>
                <w:lang w:eastAsia="ko-KR"/>
              </w:rPr>
              <w:t xml:space="preserve">sps-PUCCH-AN-List or </w:t>
            </w:r>
            <w:bookmarkStart w:id="32" w:name="OLE_LINK3"/>
            <w:r>
              <w:rPr>
                <w:i/>
              </w:rPr>
              <w:t>n1PUCCH-AN</w:t>
            </w:r>
            <w:bookmarkEnd w:id="32"/>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r>
              <w:rPr>
                <w:rFonts w:eastAsia="Malgun Gothic" w:cs="Times"/>
                <w:i/>
                <w:lang w:eastAsia="ko-KR"/>
              </w:rPr>
              <w:t xml:space="preserve">sps-PUCCH-AN-List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r>
              <w:rPr>
                <w:rFonts w:eastAsia="Malgun Gothic" w:cs="Times"/>
                <w:i/>
                <w:lang w:eastAsia="ko-KR"/>
              </w:rPr>
              <w:t xml:space="preserve">sps-PUCCH-AN-List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aff"/>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4"/>
              <w:ind w:firstLine="0"/>
              <w:rPr>
                <w:lang w:val="en-GB"/>
              </w:rPr>
            </w:pPr>
            <w:bookmarkStart w:id="33" w:name="_Toc114216085"/>
            <w:r>
              <w:lastRenderedPageBreak/>
              <w:t>9.2.5.4</w:t>
            </w:r>
            <w:r>
              <w:tab/>
              <w:t>UE procedure for deferring HARQ-ACK for SPS PDSCH</w:t>
            </w:r>
            <w:bookmarkEnd w:id="33"/>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r w:rsidRPr="00111FF6">
              <w:rPr>
                <w:i/>
                <w:iCs/>
                <w:lang w:eastAsia="zh-CN"/>
              </w:rPr>
              <w:t>sps</w:t>
            </w:r>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r w:rsidRPr="00111FF6">
              <w:rPr>
                <w:i/>
                <w:iCs/>
                <w:lang w:val="en-US"/>
              </w:rPr>
              <w:t>tdd-UL-DL-ConfigurationCommon</w:t>
            </w:r>
            <w:r w:rsidRPr="00111FF6">
              <w:rPr>
                <w:lang w:val="en-US"/>
              </w:rPr>
              <w:t xml:space="preserve"> or </w:t>
            </w:r>
            <w:r w:rsidRPr="00111FF6">
              <w:rPr>
                <w:i/>
                <w:iCs/>
                <w:lang w:val="en-US"/>
              </w:rPr>
              <w:t>tdd-UL-DL-ConfigDedicated</w:t>
            </w:r>
            <w:r w:rsidRPr="00111FF6">
              <w:rPr>
                <w:lang w:val="en-US"/>
              </w:rPr>
              <w:t xml:space="preserve">, or indicated for a SS/PBCH block by </w:t>
            </w:r>
            <w:r w:rsidRPr="00111FF6">
              <w:rPr>
                <w:i/>
              </w:rPr>
              <w:t>ssb-PositionsInBurst</w:t>
            </w:r>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resolv</w:t>
            </w:r>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r w:rsidRPr="003D3F5A">
              <w:rPr>
                <w:i/>
                <w:iCs/>
              </w:rPr>
              <w:t>sps</w:t>
            </w:r>
            <w:r>
              <w:rPr>
                <w:i/>
                <w:iCs/>
                <w:lang w:val="en-US"/>
              </w:rPr>
              <w:t>-</w:t>
            </w:r>
            <w:r w:rsidRPr="003D3F5A">
              <w:rPr>
                <w:i/>
                <w:iCs/>
              </w:rPr>
              <w:t>HARQ</w:t>
            </w:r>
            <w:r>
              <w:rPr>
                <w:i/>
                <w:iCs/>
                <w:lang w:val="en-US"/>
              </w:rPr>
              <w:t>-D</w:t>
            </w:r>
            <w:r w:rsidRPr="003D3F5A">
              <w:rPr>
                <w:i/>
                <w:iCs/>
              </w:rPr>
              <w:t>eferral</w:t>
            </w:r>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r w:rsidRPr="00111FF6">
              <w:rPr>
                <w:i/>
                <w:iCs/>
              </w:rPr>
              <w:t>pucch-sSCellPattern</w:t>
            </w:r>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34" w:name="OLE_LINK4"/>
            <w:r>
              <w:t>-</w:t>
            </w:r>
            <w:r>
              <w:tab/>
            </w:r>
            <w:bookmarkStart w:id="35"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r>
              <w:rPr>
                <w:i/>
                <w:iCs/>
              </w:rPr>
              <w:t>tdd-UL-DL-ConfigurationCommon</w:t>
            </w:r>
            <w:r>
              <w:t xml:space="preserve"> or </w:t>
            </w:r>
            <w:r>
              <w:rPr>
                <w:i/>
                <w:iCs/>
              </w:rPr>
              <w:t>tdd-UL-DL-ConfigDedicated</w:t>
            </w:r>
            <w:r>
              <w:t xml:space="preserve">, or indicated for a SS/PBCH block by </w:t>
            </w:r>
            <w:r>
              <w:rPr>
                <w:i/>
              </w:rPr>
              <w:t>ssb-PositionsInBurst</w:t>
            </w:r>
            <w:r>
              <w:rPr>
                <w:iCs/>
              </w:rPr>
              <w:t xml:space="preserve">, or belonging to a CORESET associated with a Type0-PDCCH CSS set, the UE stops the procedure to determine the earliest second slot in the slot </w:t>
            </w:r>
            <w:bookmarkEnd w:id="34"/>
            <w:bookmarkEnd w:id="35"/>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t>-</w:t>
            </w:r>
            <w:r w:rsidRPr="00111FF6">
              <w:tab/>
              <w:t>the second HARQ-ACK information bits</w:t>
            </w:r>
            <w:r>
              <w:t>, generated as described in clause 9.1.2,</w:t>
            </w:r>
            <w:r w:rsidRPr="00111FF6">
              <w:t xml:space="preserve"> are appended in a </w:t>
            </w:r>
            <w:r w:rsidRPr="00111FF6">
              <w:lastRenderedPageBreak/>
              <w:t>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sps</w:t>
            </w:r>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r w:rsidRPr="00647C89">
              <w:rPr>
                <w:i/>
                <w:iCs/>
              </w:rPr>
              <w:t>nrofSlots</w:t>
            </w:r>
            <w:r w:rsidRPr="00647C89">
              <w:t xml:space="preserve"> or </w:t>
            </w:r>
            <w:r w:rsidRPr="00DF5EA9">
              <w:rPr>
                <w:i/>
                <w:iCs/>
              </w:rPr>
              <w:t>pucch-RepetitionNrofSlots</w:t>
            </w:r>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afa"/>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afa"/>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afa"/>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afa"/>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Spreadtrum</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Based on current spec., unless the stopping condition(s) are satisfied, it is to be understood UE would continue determining an earlist second slot which needs to satisfiy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r w:rsidRPr="00CC137E">
              <w:rPr>
                <w:rFonts w:eastAsia="Malgun Gothic"/>
                <w:kern w:val="2"/>
                <w:lang w:eastAsia="ko-KR"/>
              </w:rPr>
              <w:t>sps-HARQ-Deferral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bl>
    <w:p w14:paraId="765CA8C2" w14:textId="4DA3B2A4" w:rsidR="00001839" w:rsidRDefault="00001839" w:rsidP="00001839">
      <w:pPr>
        <w:spacing w:after="160" w:line="259" w:lineRule="auto"/>
        <w:jc w:val="both"/>
        <w:rPr>
          <w:rFonts w:eastAsia="Calibri"/>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afa"/>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40"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aff"/>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PCell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aff"/>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t>For semi-static PUCCH cell switching, PCell / PSCell / PUCCH-SCell 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PUCCH-sSCell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aff"/>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36" w:name="_Ref500241945"/>
            <w:bookmarkStart w:id="37" w:name="_Toc12021478"/>
            <w:bookmarkStart w:id="38" w:name="_Toc20311590"/>
            <w:bookmarkStart w:id="39" w:name="_Toc26719415"/>
            <w:bookmarkStart w:id="40" w:name="_Toc29894850"/>
            <w:bookmarkStart w:id="41" w:name="_Toc29899149"/>
            <w:bookmarkStart w:id="42" w:name="_Toc29899567"/>
            <w:bookmarkStart w:id="43" w:name="_Toc29917304"/>
            <w:bookmarkStart w:id="44" w:name="_Toc36498178"/>
            <w:bookmarkStart w:id="45" w:name="_Toc45699204"/>
            <w:bookmarkStart w:id="46" w:name="_Toc106629446"/>
            <w:bookmarkStart w:id="47" w:name="_Toc106629403"/>
            <w:bookmarkStart w:id="48" w:name="_Toc45699163"/>
            <w:bookmarkStart w:id="49" w:name="_Toc36498137"/>
            <w:bookmarkStart w:id="50" w:name="_Toc29917263"/>
            <w:bookmarkStart w:id="51" w:name="_Toc29899526"/>
            <w:bookmarkStart w:id="52" w:name="_Toc29899108"/>
            <w:bookmarkStart w:id="53" w:name="_Toc29894809"/>
            <w:bookmarkStart w:id="54" w:name="_Toc26719378"/>
            <w:bookmarkStart w:id="55" w:name="_Toc20311553"/>
            <w:bookmarkStart w:id="56" w:name="_Toc12021441"/>
            <w:r>
              <w:rPr>
                <w:rFonts w:ascii="Arial" w:hAnsi="Arial"/>
                <w:sz w:val="28"/>
              </w:rPr>
              <w:t>9.2.3</w:t>
            </w:r>
            <w:r>
              <w:rPr>
                <w:rFonts w:ascii="Arial" w:hAnsi="Arial"/>
                <w:sz w:val="28"/>
              </w:rPr>
              <w:tab/>
              <w:t>UE procedure for reporting HARQ-ACK</w:t>
            </w:r>
            <w:bookmarkEnd w:id="36"/>
            <w:bookmarkEnd w:id="37"/>
            <w:bookmarkEnd w:id="38"/>
            <w:bookmarkEnd w:id="39"/>
            <w:bookmarkEnd w:id="40"/>
            <w:bookmarkEnd w:id="41"/>
            <w:bookmarkEnd w:id="42"/>
            <w:bookmarkEnd w:id="43"/>
            <w:bookmarkEnd w:id="44"/>
            <w:bookmarkEnd w:id="45"/>
            <w:bookmarkEnd w:id="46"/>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r>
              <w:rPr>
                <w:i/>
                <w:iCs/>
              </w:rPr>
              <w:t>subslotLengthForPUCCH</w:t>
            </w:r>
            <w:r>
              <w:t xml:space="preserve">, </w:t>
            </w:r>
            <m:oMath>
              <m:r>
                <w:rPr>
                  <w:rFonts w:ascii="Cambria Math" w:hAnsi="Cambria Math"/>
                </w:rPr>
                <m:t>n</m:t>
              </m:r>
            </m:oMath>
            <w:r>
              <w:t xml:space="preserve"> is the last UL slot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r w:rsidRPr="00483982">
              <w:rPr>
                <w:i/>
                <w:iCs/>
                <w:color w:val="FF0000"/>
                <w:u w:val="single"/>
              </w:rPr>
              <w:t>pucch-sSCellPattern</w:t>
            </w:r>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r w:rsidRPr="00483982">
              <w:rPr>
                <w:i/>
                <w:iCs/>
                <w:color w:val="FF0000"/>
                <w:u w:val="single"/>
              </w:rPr>
              <w:t>pucch-sSCellPattern</w:t>
            </w:r>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dl-DataToUL-ACK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57"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57"/>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dl-DataToUL-ACK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47"/>
            <w:bookmarkEnd w:id="48"/>
            <w:bookmarkEnd w:id="49"/>
            <w:bookmarkEnd w:id="50"/>
            <w:bookmarkEnd w:id="51"/>
            <w:bookmarkEnd w:id="52"/>
            <w:bookmarkEnd w:id="53"/>
            <w:bookmarkEnd w:id="54"/>
            <w:bookmarkEnd w:id="55"/>
            <w:bookmarkEnd w:id="56"/>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afa"/>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afa"/>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afa"/>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afa"/>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lastRenderedPageBreak/>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0AD02BD1"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Spreadtrum</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5D0344"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77777777" w:rsidR="005D0344" w:rsidRPr="002D6399" w:rsidRDefault="005D0344"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A1919F0" w14:textId="77777777" w:rsidR="005D0344" w:rsidRPr="002D6399" w:rsidRDefault="005D0344" w:rsidP="00E12A6D">
            <w:pPr>
              <w:spacing w:beforeLines="50" w:before="120" w:after="0"/>
              <w:rPr>
                <w:kern w:val="2"/>
                <w:lang w:eastAsia="zh-CN"/>
              </w:rPr>
            </w:pPr>
          </w:p>
        </w:tc>
      </w:tr>
      <w:tr w:rsidR="005D0344"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5D0344" w:rsidRPr="002D6399" w:rsidRDefault="005D0344"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5D0344" w:rsidRPr="002D6399" w:rsidRDefault="005D0344" w:rsidP="00E12A6D">
            <w:pPr>
              <w:spacing w:beforeLines="50" w:before="120" w:after="0"/>
              <w:jc w:val="both"/>
              <w:rPr>
                <w:iCs/>
                <w:kern w:val="2"/>
                <w:lang w:eastAsia="zh-CN"/>
              </w:rPr>
            </w:pPr>
          </w:p>
        </w:tc>
      </w:tr>
      <w:tr w:rsidR="005D0344" w:rsidRPr="002D6399" w14:paraId="2527D1D7" w14:textId="77777777" w:rsidTr="00E12A6D">
        <w:tc>
          <w:tcPr>
            <w:tcW w:w="1529" w:type="dxa"/>
          </w:tcPr>
          <w:p w14:paraId="233F0CCF" w14:textId="77777777" w:rsidR="005D0344" w:rsidRPr="002D6399" w:rsidRDefault="005D0344" w:rsidP="00E12A6D">
            <w:pPr>
              <w:spacing w:beforeLines="50" w:before="120" w:after="0"/>
              <w:rPr>
                <w:iCs/>
                <w:kern w:val="2"/>
                <w:lang w:eastAsia="zh-CN"/>
              </w:rPr>
            </w:pPr>
          </w:p>
        </w:tc>
        <w:tc>
          <w:tcPr>
            <w:tcW w:w="8105" w:type="dxa"/>
          </w:tcPr>
          <w:p w14:paraId="44DB1E57" w14:textId="77777777" w:rsidR="005D0344" w:rsidRPr="002D6399" w:rsidRDefault="005D0344" w:rsidP="00E12A6D">
            <w:pPr>
              <w:spacing w:beforeLines="50" w:before="120" w:after="0"/>
              <w:rPr>
                <w:iCs/>
                <w:kern w:val="2"/>
                <w:lang w:eastAsia="zh-CN"/>
              </w:rPr>
            </w:pPr>
          </w:p>
        </w:tc>
      </w:tr>
    </w:tbl>
    <w:p w14:paraId="03A9DD9B" w14:textId="29361A95" w:rsidR="005D0344" w:rsidRDefault="005D0344"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afa"/>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41"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aff"/>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Tproc is the processing time as shown in Figure 1. If the determination is performed after T0, there will be no enough time to ensure the multiplexing procedure.</w:t>
            </w:r>
          </w:p>
          <w:p w14:paraId="76591114" w14:textId="77777777" w:rsidR="00D00EB8" w:rsidRDefault="00D00EB8" w:rsidP="006C5312">
            <w:pPr>
              <w:pStyle w:val="afa"/>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afa"/>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等线"/>
                <w:lang w:eastAsia="zh-CN"/>
              </w:rPr>
            </w:pPr>
            <w:r>
              <w:rPr>
                <w:rFonts w:eastAsia="等线"/>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等线"/>
                <w:b/>
                <w:bCs/>
                <w:lang w:eastAsia="zh-CN"/>
              </w:rPr>
            </w:pPr>
            <w:r>
              <w:rPr>
                <w:rFonts w:eastAsia="等线"/>
                <w:b/>
                <w:bCs/>
                <w:lang w:eastAsia="zh-CN"/>
              </w:rPr>
              <w:t>Figure 1</w:t>
            </w:r>
          </w:p>
          <w:p w14:paraId="7EDCB393" w14:textId="77777777" w:rsidR="00D00EB8" w:rsidRDefault="00D00EB8" w:rsidP="00D00EB8">
            <w:pPr>
              <w:jc w:val="both"/>
              <w:rPr>
                <w:rFonts w:eastAsia="等线"/>
                <w:lang w:eastAsia="zh-CN"/>
              </w:rPr>
            </w:pPr>
            <w:r>
              <w:rPr>
                <w:rFonts w:eastAsia="等线"/>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等线"/>
                <w:lang w:eastAsia="zh-CN"/>
              </w:rPr>
            </w:pPr>
            <w:r>
              <w:rPr>
                <w:rFonts w:eastAsia="等线"/>
                <w:noProof/>
                <w:lang w:val="en-US"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等线"/>
                <w:b/>
                <w:bCs/>
                <w:lang w:eastAsia="zh-CN"/>
              </w:rPr>
            </w:pPr>
            <w:r>
              <w:rPr>
                <w:rFonts w:eastAsia="等线"/>
                <w:b/>
                <w:bCs/>
                <w:lang w:eastAsia="zh-CN"/>
              </w:rPr>
              <w:t>Figure 2</w:t>
            </w:r>
          </w:p>
          <w:p w14:paraId="35FB3DED" w14:textId="77777777" w:rsidR="00D00EB8" w:rsidRDefault="00D00EB8" w:rsidP="00D00EB8">
            <w:pPr>
              <w:jc w:val="both"/>
              <w:rPr>
                <w:rFonts w:eastAsia="等线"/>
                <w:lang w:eastAsia="zh-CN"/>
              </w:rPr>
            </w:pPr>
            <w:r>
              <w:rPr>
                <w:rFonts w:eastAsia="等线"/>
                <w:lang w:eastAsia="zh-CN"/>
              </w:rPr>
              <w:t xml:space="preserve">To address the issue, the time when a UE determines the SPS HARQ-ACK deferral should be specified. A simple solution could be that the UE determines the SPS HARQ-ACK deferral </w:t>
            </w:r>
            <w:r>
              <w:rPr>
                <w:rFonts w:eastAsia="等线"/>
                <w:i/>
                <w:iCs/>
                <w:lang w:eastAsia="zh-CN"/>
              </w:rPr>
              <w:t>N</w:t>
            </w:r>
            <w:r>
              <w:rPr>
                <w:rFonts w:eastAsia="等线"/>
                <w:lang w:eastAsia="zh-CN"/>
              </w:rPr>
              <w:t xml:space="preserve"> symbols before the end of the current PUCCH slot. The value of </w:t>
            </w:r>
            <w:r>
              <w:rPr>
                <w:rFonts w:eastAsia="等线"/>
                <w:i/>
                <w:iCs/>
                <w:lang w:eastAsia="zh-CN"/>
              </w:rPr>
              <w:t>N</w:t>
            </w:r>
            <w:r>
              <w:rPr>
                <w:rFonts w:eastAsia="等线"/>
                <w:lang w:eastAsia="zh-CN"/>
              </w:rPr>
              <w:t xml:space="preserve"> can reuse the values for PUSCH preparation time </w:t>
            </w:r>
            <w:r>
              <w:rPr>
                <w:i/>
              </w:rPr>
              <w:t>N</w:t>
            </w:r>
            <w:r>
              <w:rPr>
                <w:i/>
                <w:vertAlign w:val="subscript"/>
              </w:rPr>
              <w:t>2</w:t>
            </w:r>
            <w:r>
              <w:rPr>
                <w:rFonts w:eastAsia="等线"/>
                <w:lang w:eastAsia="zh-CN"/>
              </w:rPr>
              <w:t xml:space="preserve"> as defined in TS 38.214.</w:t>
            </w:r>
          </w:p>
          <w:p w14:paraId="02838B5D" w14:textId="77777777" w:rsidR="00D00EB8" w:rsidRDefault="00D00EB8" w:rsidP="00D00EB8">
            <w:pPr>
              <w:jc w:val="both"/>
              <w:rPr>
                <w:rFonts w:eastAsia="等线"/>
                <w:b/>
                <w:bCs/>
                <w:lang w:eastAsia="zh-CN"/>
              </w:rPr>
            </w:pPr>
            <w:r>
              <w:rPr>
                <w:rFonts w:eastAsia="等线"/>
                <w:b/>
                <w:bCs/>
                <w:lang w:eastAsia="zh-CN"/>
              </w:rPr>
              <w:t xml:space="preserve">Proposal: </w:t>
            </w:r>
            <w:r>
              <w:rPr>
                <w:b/>
                <w:bCs/>
              </w:rPr>
              <w:t xml:space="preserve">For SPS HARQ-ACK deferral, a UE </w:t>
            </w:r>
            <w:r>
              <w:rPr>
                <w:rFonts w:eastAsia="等线"/>
                <w:b/>
                <w:bCs/>
                <w:lang w:eastAsia="zh-CN"/>
              </w:rPr>
              <w:t xml:space="preserve">determines the SPS HARQ-ACK deferral </w:t>
            </w:r>
            <w:r>
              <w:rPr>
                <w:b/>
                <w:bCs/>
                <w:i/>
              </w:rPr>
              <w:t>N</w:t>
            </w:r>
            <w:r>
              <w:rPr>
                <w:b/>
                <w:bCs/>
                <w:i/>
                <w:vertAlign w:val="subscript"/>
              </w:rPr>
              <w:t>2</w:t>
            </w:r>
            <w:r>
              <w:rPr>
                <w:rFonts w:eastAsia="等线"/>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afa"/>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afa"/>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aff"/>
        <w:tblW w:w="0" w:type="auto"/>
        <w:tblInd w:w="775" w:type="dxa"/>
        <w:tblLook w:val="04A0" w:firstRow="1" w:lastRow="0" w:firstColumn="1" w:lastColumn="0" w:noHBand="0" w:noVBand="1"/>
      </w:tblPr>
      <w:tblGrid>
        <w:gridCol w:w="9080"/>
      </w:tblGrid>
      <w:tr w:rsidR="00E64629" w14:paraId="179662B1" w14:textId="77777777" w:rsidTr="00E64629">
        <w:tc>
          <w:tcPr>
            <w:tcW w:w="9629" w:type="dxa"/>
          </w:tcPr>
          <w:p w14:paraId="446FFEFF" w14:textId="16F31C0F" w:rsidR="00E64629" w:rsidRDefault="00E64629" w:rsidP="00E64629">
            <w:pPr>
              <w:pStyle w:val="afa"/>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Tproc is the processing time as shown in Figure 1.</w:t>
            </w:r>
          </w:p>
        </w:tc>
      </w:tr>
    </w:tbl>
    <w:p w14:paraId="11E369B3" w14:textId="08C64AEB" w:rsidR="00E64629" w:rsidRPr="00E64629" w:rsidRDefault="00E64629" w:rsidP="006C5312">
      <w:pPr>
        <w:pStyle w:val="afa"/>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afa"/>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afa"/>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afa"/>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pos / neg SR) are a bit unclear to the moderator. </w:t>
      </w:r>
      <w:r>
        <w:rPr>
          <w:sz w:val="22"/>
          <w:szCs w:val="22"/>
          <w:lang w:eastAsia="zh-CN"/>
        </w:rPr>
        <w:t xml:space="preserve"> </w:t>
      </w:r>
    </w:p>
    <w:p w14:paraId="05199162" w14:textId="77777777" w:rsidR="00714894" w:rsidRPr="007C35C9" w:rsidRDefault="00714894" w:rsidP="00714894">
      <w:pPr>
        <w:pStyle w:val="afa"/>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afa"/>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afa"/>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afa"/>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afa"/>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7777777" w:rsidR="00001839" w:rsidRPr="002D6399" w:rsidRDefault="00001839" w:rsidP="00E12A6D">
            <w:pPr>
              <w:spacing w:beforeLines="50" w:before="120" w:after="0"/>
              <w:rPr>
                <w:kern w:val="2"/>
                <w:lang w:eastAsia="zh-CN"/>
              </w:rPr>
            </w:pP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semi-static, we think it would not make scheduling restricsion at gNB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We share the same view with FL and other companies. This issue can leave to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bl>
    <w:p w14:paraId="6B92C3F2" w14:textId="77777777" w:rsidR="00001839" w:rsidRPr="002D6399"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afa"/>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aff"/>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aff0"/>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afa"/>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PCell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afa"/>
              <w:numPr>
                <w:ilvl w:val="0"/>
                <w:numId w:val="29"/>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51964312" w14:textId="77777777" w:rsidR="00221019" w:rsidRPr="001436DD" w:rsidRDefault="00221019" w:rsidP="00221019">
            <w:pPr>
              <w:pStyle w:val="afa"/>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r w:rsidRPr="001436DD">
              <w:rPr>
                <w:b/>
                <w:i/>
                <w:lang w:eastAsia="ja-JP"/>
              </w:rPr>
              <w:t>sCellDeactivationTimer</w:t>
            </w:r>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r w:rsidRPr="001436DD">
              <w:rPr>
                <w:b/>
                <w:i/>
                <w:shd w:val="clear" w:color="auto" w:fill="FFFFFF"/>
              </w:rPr>
              <w:t xml:space="preserve">PCell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afa"/>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PCell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afa"/>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PCell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46"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47"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aff"/>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n an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A643AC">
              <w:rPr>
                <w:b/>
                <w:bCs/>
                <w:i/>
                <w:iCs/>
                <w:lang w:eastAsia="zh-CN"/>
              </w:rPr>
              <w:pict w14:anchorId="1CB90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pt;height:12.5pt;mso-width-percent:0;mso-height-percent:0;mso-position-horizontal-relative:page;mso-position-vertical-relative:page;mso-width-percent:0;mso-height-percent:0" equationxml="&lt;">
                  <v:imagedata r:id="rId48" o:title="" chromakey="white"/>
                </v:shape>
              </w:pict>
            </w:r>
            <w:r>
              <w:rPr>
                <w:b/>
                <w:bCs/>
                <w:i/>
                <w:iCs/>
                <w:lang w:eastAsia="zh-CN"/>
              </w:rPr>
              <w:instrText xml:space="preserve"> </w:instrText>
            </w:r>
            <w:r>
              <w:rPr>
                <w:b/>
                <w:bCs/>
                <w:i/>
                <w:iCs/>
                <w:lang w:eastAsia="zh-CN"/>
              </w:rPr>
              <w:fldChar w:fldCharType="end"/>
            </w:r>
            <w:r>
              <w:rPr>
                <w:b/>
                <w:bCs/>
                <w:i/>
                <w:iCs/>
                <w:lang w:eastAsia="zh-CN"/>
              </w:rPr>
              <w:t xml:space="preserve"> n+m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n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n+k, </w:t>
            </w:r>
            <w:r>
              <w:rPr>
                <w:b/>
                <w:bCs/>
                <w:i/>
                <w:iCs/>
                <w:lang w:eastAsia="zh-CN"/>
              </w:rPr>
              <w:lastRenderedPageBreak/>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A643AC">
              <w:rPr>
                <w:b/>
                <w:bCs/>
                <w:i/>
                <w:iCs/>
                <w:lang w:eastAsia="zh-CN"/>
              </w:rPr>
              <w:pict w14:anchorId="00B9F929">
                <v:shape id="_x0000_i1026" type="#_x0000_t75" alt="" style="width:26pt;height:12.5pt;mso-width-percent:0;mso-height-percent:0;mso-position-horizontal-relative:page;mso-position-vertical-relative:page;mso-width-percent:0;mso-height-percent:0" equationxml="&lt;">
                  <v:imagedata r:id="rId48" o:title="" chromakey="white"/>
                </v:shape>
              </w:pict>
            </w:r>
            <w:r>
              <w:rPr>
                <w:b/>
                <w:bCs/>
                <w:i/>
                <w:iCs/>
                <w:lang w:eastAsia="zh-CN"/>
              </w:rPr>
              <w:instrText xml:space="preserve"> </w:instrText>
            </w:r>
            <w:r>
              <w:rPr>
                <w:b/>
                <w:bCs/>
                <w:i/>
                <w:iCs/>
                <w:lang w:eastAsia="zh-CN"/>
              </w:rPr>
              <w:fldChar w:fldCharType="end"/>
            </w:r>
            <w:r>
              <w:rPr>
                <w:b/>
                <w:bCs/>
                <w:i/>
                <w:iCs/>
                <w:lang w:eastAsia="zh-CN"/>
              </w:rPr>
              <w:t xml:space="preserve"> n+m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r>
              <w:rPr>
                <w:rFonts w:eastAsia="Malgun Gothic"/>
                <w:b/>
                <w:bCs/>
              </w:rPr>
              <w:t>sCellDeactivationTimer</w:t>
            </w:r>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an active Scell into dormancy,</w:t>
            </w:r>
            <w:r>
              <w:rPr>
                <w:rFonts w:eastAsiaTheme="minorEastAsia"/>
                <w:b/>
                <w:i/>
                <w:lang w:eastAsia="zh-CN"/>
              </w:rPr>
              <w:t xml:space="preserve"> the UE stop to </w:t>
            </w:r>
            <w:r>
              <w:rPr>
                <w:rFonts w:cs="Times"/>
                <w:b/>
                <w:i/>
                <w:shd w:val="clear" w:color="auto" w:fill="FFFFFF"/>
                <w:lang w:eastAsia="zh-CN"/>
              </w:rPr>
              <w:t>apply the PUCCH cell switching time-domain pattern after slot n+min(k,</w:t>
            </w:r>
            <w:r>
              <w:rPr>
                <w:b/>
                <w:bCs/>
                <w:i/>
                <w:iCs/>
              </w:rPr>
              <w:t>T</w:t>
            </w:r>
            <w:r>
              <w:rPr>
                <w:b/>
                <w:bCs/>
                <w:i/>
                <w:iCs/>
                <w:vertAlign w:val="subscript"/>
              </w:rPr>
              <w:t>dormantBWPswitchDelay</w:t>
            </w:r>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A643AC">
              <w:rPr>
                <w:b/>
                <w:bCs/>
                <w:i/>
                <w:iCs/>
                <w:lang w:eastAsia="zh-CN"/>
              </w:rPr>
              <w:pict w14:anchorId="79984A25">
                <v:shape id="_x0000_i1027" type="#_x0000_t75" alt="" style="width:26pt;height:12.5pt;mso-width-percent:0;mso-height-percent:0;mso-position-horizontal-relative:page;mso-position-vertical-relative:page;mso-width-percent:0;mso-height-percent:0" equationxml="&lt;">
                  <v:imagedata r:id="rId48" o:title="" chromakey="white"/>
                </v:shape>
              </w:pict>
            </w:r>
            <w:r>
              <w:rPr>
                <w:b/>
                <w:bCs/>
                <w:i/>
                <w:iCs/>
                <w:lang w:eastAsia="zh-CN"/>
              </w:rPr>
              <w:instrText xml:space="preserve"> </w:instrText>
            </w:r>
            <w:r>
              <w:rPr>
                <w:b/>
                <w:bCs/>
                <w:i/>
                <w:iCs/>
                <w:lang w:eastAsia="zh-CN"/>
              </w:rPr>
              <w:fldChar w:fldCharType="end"/>
            </w:r>
            <w:r>
              <w:rPr>
                <w:b/>
                <w:bCs/>
                <w:i/>
                <w:iCs/>
                <w:lang w:eastAsia="zh-CN"/>
              </w:rPr>
              <w:t xml:space="preserve"> n+m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 darmant Scell into active,</w:t>
            </w:r>
            <w:r>
              <w:rPr>
                <w:rFonts w:eastAsiaTheme="minorEastAsia"/>
                <w:b/>
                <w:i/>
                <w:lang w:eastAsia="zh-CN"/>
              </w:rPr>
              <w:t xml:space="preserve"> the UE </w:t>
            </w:r>
            <w:r>
              <w:rPr>
                <w:rFonts w:cs="Times"/>
                <w:b/>
                <w:i/>
                <w:shd w:val="clear" w:color="auto" w:fill="FFFFFF"/>
                <w:lang w:eastAsia="zh-CN"/>
              </w:rPr>
              <w:t>apply the PUCCH cell switching time-domain pattern after slot n+</w:t>
            </w:r>
            <w:r>
              <w:rPr>
                <w:b/>
                <w:bCs/>
                <w:i/>
                <w:iCs/>
              </w:rPr>
              <w:t>T</w:t>
            </w:r>
            <w:r>
              <w:rPr>
                <w:b/>
                <w:bCs/>
                <w:i/>
                <w:iCs/>
                <w:vertAlign w:val="subscript"/>
              </w:rPr>
              <w:t>dormantBWPswitchDelay</w:t>
            </w:r>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afa"/>
        <w:ind w:left="1440"/>
        <w:rPr>
          <w:i/>
          <w:iCs/>
          <w:sz w:val="22"/>
          <w:szCs w:val="22"/>
          <w:lang w:eastAsia="zh-CN"/>
        </w:rPr>
      </w:pPr>
    </w:p>
    <w:p w14:paraId="23D7CA1A" w14:textId="77777777" w:rsidR="00221019" w:rsidRPr="00002EC5" w:rsidRDefault="00221019" w:rsidP="00221019">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afa"/>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afa"/>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49"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aff"/>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30"/>
              <w:ind w:left="0" w:firstLine="0"/>
              <w:rPr>
                <w:lang w:eastAsia="zh-CN"/>
              </w:rPr>
            </w:pPr>
            <w:r>
              <w:rPr>
                <w:lang w:eastAsia="zh-CN"/>
              </w:rPr>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afa"/>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afa"/>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50"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bookmarkStart w:id="58" w:name="_GoBack"/>
      <w:bookmarkEnd w:id="58"/>
      <w:r>
        <w:rPr>
          <w:rFonts w:ascii="Arial" w:hAnsi="Arial"/>
          <w:sz w:val="32"/>
        </w:rPr>
        <w:lastRenderedPageBreak/>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77777777" w:rsidR="00221019" w:rsidRPr="002D6399" w:rsidRDefault="00221019" w:rsidP="00E12A6D">
            <w:pPr>
              <w:spacing w:beforeLines="50" w:before="120" w:after="0"/>
              <w:rPr>
                <w:iCs/>
                <w:kern w:val="2"/>
                <w:lang w:eastAsia="zh-CN"/>
              </w:rPr>
            </w:pP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sSCell activation/deactivation for Rel-17 DSS (was discussed and the conclusion was to leave it to gNB implementation – Qualcomm proposed/agreed). Also, the issue (some timing uncertainty) always exists for any RRC-based activation/deactivation (again, gNB 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77777777" w:rsidR="00221019" w:rsidRPr="002D6399" w:rsidRDefault="00221019" w:rsidP="00E12A6D">
            <w:pPr>
              <w:spacing w:beforeLines="50" w:before="120" w:after="0"/>
              <w:rPr>
                <w:iCs/>
                <w:kern w:val="2"/>
                <w:lang w:eastAsia="zh-CN"/>
              </w:rPr>
            </w:pPr>
          </w:p>
        </w:tc>
        <w:tc>
          <w:tcPr>
            <w:tcW w:w="8105" w:type="dxa"/>
          </w:tcPr>
          <w:p w14:paraId="27C11451" w14:textId="77777777" w:rsidR="00221019" w:rsidRPr="002D6399" w:rsidRDefault="00221019" w:rsidP="00E12A6D">
            <w:pPr>
              <w:spacing w:beforeLines="50" w:before="120" w:after="0"/>
              <w:rPr>
                <w:iCs/>
                <w:kern w:val="2"/>
                <w:lang w:eastAsia="zh-CN"/>
              </w:rPr>
            </w:pP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51"/>
      <w:footerReference w:type="default" r:id="rId5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507C3" w14:textId="77777777" w:rsidR="00433F0E" w:rsidRDefault="00433F0E">
      <w:r>
        <w:separator/>
      </w:r>
    </w:p>
  </w:endnote>
  <w:endnote w:type="continuationSeparator" w:id="0">
    <w:p w14:paraId="6763FB89" w14:textId="77777777" w:rsidR="00433F0E" w:rsidRDefault="00433F0E">
      <w:r>
        <w:continuationSeparator/>
      </w:r>
    </w:p>
  </w:endnote>
  <w:endnote w:type="continuationNotice" w:id="1">
    <w:p w14:paraId="332AE0C7" w14:textId="77777777" w:rsidR="00433F0E" w:rsidRDefault="00433F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Malgun Gothic Semilight"/>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docPartObj>
        <w:docPartGallery w:val="Page Numbers (Bottom of Page)"/>
        <w:docPartUnique/>
      </w:docPartObj>
    </w:sdtPr>
    <w:sdtEndPr/>
    <w:sdtContent>
      <w:p w14:paraId="42F76C3F" w14:textId="3EDDDDC3" w:rsidR="008806D5" w:rsidRDefault="008806D5">
        <w:pPr>
          <w:pStyle w:val="ad"/>
        </w:pPr>
        <w:r>
          <w:fldChar w:fldCharType="begin"/>
        </w:r>
        <w:r>
          <w:instrText>PAGE   \* MERGEFORMAT</w:instrText>
        </w:r>
        <w:r>
          <w:fldChar w:fldCharType="separate"/>
        </w:r>
        <w:r w:rsidR="00882B0D" w:rsidRPr="00882B0D">
          <w:rPr>
            <w:lang w:val="zh-CN" w:eastAsia="zh-CN"/>
          </w:rPr>
          <w:t>26</w:t>
        </w:r>
        <w:r>
          <w:fldChar w:fldCharType="end"/>
        </w:r>
      </w:p>
    </w:sdtContent>
  </w:sdt>
  <w:p w14:paraId="00A820FC" w14:textId="77777777" w:rsidR="008806D5" w:rsidRDefault="008806D5">
    <w:pPr>
      <w:pStyle w:val="ad"/>
    </w:pPr>
  </w:p>
  <w:p w14:paraId="4A48D3F3" w14:textId="77777777" w:rsidR="008806D5" w:rsidRDefault="008806D5"/>
  <w:p w14:paraId="46E31D82" w14:textId="77777777" w:rsidR="008806D5" w:rsidRDefault="008806D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8CDB8" w14:textId="77777777" w:rsidR="00433F0E" w:rsidRDefault="00433F0E">
      <w:r>
        <w:separator/>
      </w:r>
    </w:p>
  </w:footnote>
  <w:footnote w:type="continuationSeparator" w:id="0">
    <w:p w14:paraId="206B5A4F" w14:textId="77777777" w:rsidR="00433F0E" w:rsidRDefault="00433F0E">
      <w:r>
        <w:continuationSeparator/>
      </w:r>
    </w:p>
  </w:footnote>
  <w:footnote w:type="continuationNotice" w:id="1">
    <w:p w14:paraId="7560230F" w14:textId="77777777" w:rsidR="00433F0E" w:rsidRDefault="00433F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D8B21" w14:textId="79E03EB5" w:rsidR="008806D5" w:rsidRDefault="008806D5">
    <w:pPr>
      <w:pStyle w:val="a5"/>
      <w:tabs>
        <w:tab w:val="right" w:pos="9639"/>
      </w:tabs>
    </w:pPr>
    <w:r>
      <w:tab/>
    </w:r>
  </w:p>
  <w:p w14:paraId="246D48EC" w14:textId="77777777" w:rsidR="008806D5" w:rsidRDefault="008806D5"/>
  <w:p w14:paraId="4F6F578E" w14:textId="77777777" w:rsidR="008806D5" w:rsidRDefault="008806D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840464"/>
    <w:multiLevelType w:val="multilevel"/>
    <w:tmpl w:val="93BAD172"/>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4"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3"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4"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3"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8"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0"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1"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3"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66F0392"/>
    <w:multiLevelType w:val="hybridMultilevel"/>
    <w:tmpl w:val="6BE8FFC8"/>
    <w:lvl w:ilvl="0" w:tplc="2EC25788">
      <w:start w:val="6"/>
      <w:numFmt w:val="bullet"/>
      <w:lvlText w:val="-"/>
      <w:lvlJc w:val="left"/>
      <w:pPr>
        <w:ind w:left="1287" w:hanging="360"/>
      </w:pPr>
      <w:rPr>
        <w:rFonts w:ascii="Arial" w:eastAsia="宋体"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47"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1"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54"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56"/>
  </w:num>
  <w:num w:numId="5">
    <w:abstractNumId w:val="26"/>
  </w:num>
  <w:num w:numId="6">
    <w:abstractNumId w:val="6"/>
  </w:num>
  <w:num w:numId="7">
    <w:abstractNumId w:val="39"/>
  </w:num>
  <w:num w:numId="8">
    <w:abstractNumId w:val="57"/>
  </w:num>
  <w:num w:numId="9">
    <w:abstractNumId w:val="41"/>
  </w:num>
  <w:num w:numId="10">
    <w:abstractNumId w:val="36"/>
  </w:num>
  <w:num w:numId="11">
    <w:abstractNumId w:val="7"/>
  </w:num>
  <w:num w:numId="12">
    <w:abstractNumId w:val="53"/>
  </w:num>
  <w:num w:numId="13">
    <w:abstractNumId w:val="32"/>
  </w:num>
  <w:num w:numId="14">
    <w:abstractNumId w:val="44"/>
  </w:num>
  <w:num w:numId="15">
    <w:abstractNumId w:val="37"/>
  </w:num>
  <w:num w:numId="16">
    <w:abstractNumId w:val="20"/>
  </w:num>
  <w:num w:numId="17">
    <w:abstractNumId w:val="3"/>
  </w:num>
  <w:num w:numId="18">
    <w:abstractNumId w:val="52"/>
  </w:num>
  <w:num w:numId="19">
    <w:abstractNumId w:val="2"/>
  </w:num>
  <w:num w:numId="20">
    <w:abstractNumId w:val="42"/>
  </w:num>
  <w:num w:numId="21">
    <w:abstractNumId w:val="43"/>
  </w:num>
  <w:num w:numId="22">
    <w:abstractNumId w:val="55"/>
  </w:num>
  <w:num w:numId="23">
    <w:abstractNumId w:val="21"/>
  </w:num>
  <w:num w:numId="24">
    <w:abstractNumId w:val="35"/>
  </w:num>
  <w:num w:numId="25">
    <w:abstractNumId w:val="23"/>
  </w:num>
  <w:num w:numId="26">
    <w:abstractNumId w:val="19"/>
  </w:num>
  <w:num w:numId="27">
    <w:abstractNumId w:val="18"/>
  </w:num>
  <w:num w:numId="28">
    <w:abstractNumId w:val="50"/>
  </w:num>
  <w:num w:numId="29">
    <w:abstractNumId w:val="51"/>
  </w:num>
  <w:num w:numId="30">
    <w:abstractNumId w:val="5"/>
  </w:num>
  <w:num w:numId="31">
    <w:abstractNumId w:val="31"/>
  </w:num>
  <w:num w:numId="32">
    <w:abstractNumId w:val="46"/>
  </w:num>
  <w:num w:numId="33">
    <w:abstractNumId w:val="40"/>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num>
  <w:num w:numId="36">
    <w:abstractNumId w:val="9"/>
  </w:num>
  <w:num w:numId="37">
    <w:abstractNumId w:val="45"/>
  </w:num>
  <w:num w:numId="38">
    <w:abstractNumId w:val="15"/>
  </w:num>
  <w:num w:numId="39">
    <w:abstractNumId w:val="30"/>
  </w:num>
  <w:num w:numId="40">
    <w:abstractNumId w:val="4"/>
  </w:num>
  <w:num w:numId="41">
    <w:abstractNumId w:val="0"/>
  </w:num>
  <w:num w:numId="42">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10"/>
  </w:num>
  <w:num w:numId="46">
    <w:abstractNumId w:val="10"/>
  </w:num>
  <w:num w:numId="4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10"/>
  </w:num>
  <w:num w:numId="5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num>
  <w:num w:numId="58">
    <w:abstractNumId w:val="54"/>
  </w:num>
  <w:num w:numId="59">
    <w:abstractNumId w:val="29"/>
  </w:num>
  <w:num w:numId="60">
    <w:abstractNumId w:val="11"/>
  </w:num>
  <w:num w:numId="61">
    <w:abstractNumId w:val="13"/>
  </w:num>
  <w:num w:numId="62">
    <w:abstractNumId w:val="22"/>
  </w:num>
  <w:num w:numId="63">
    <w:abstractNumId w:val="0"/>
  </w:num>
  <w:num w:numId="64">
    <w:abstractNumId w:val="14"/>
  </w:num>
  <w:num w:numId="65">
    <w:abstractNumId w:val="34"/>
  </w:num>
  <w:num w:numId="66">
    <w:abstractNumId w:val="1"/>
  </w:num>
  <w:num w:numId="67">
    <w:abstractNumId w:val="47"/>
  </w:num>
  <w:num w:numId="68">
    <w:abstractNumId w:val="24"/>
  </w:num>
  <w:num w:numId="69">
    <w:abstractNumId w:val="27"/>
  </w:num>
  <w:num w:numId="70">
    <w:abstractNumId w:val="33"/>
  </w:num>
  <w:num w:numId="71">
    <w:abstractNumId w:val="49"/>
  </w:num>
  <w:num w:numId="72">
    <w:abstractNumId w:val="3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2F6B"/>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D7C390B0-248D-4766-B14E-9CEC4B1FD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0"/>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1"/>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qFormat/>
    <w:rsid w:val="000B7FED"/>
    <w:pPr>
      <w:outlineLvl w:val="5"/>
    </w:pPr>
  </w:style>
  <w:style w:type="paragraph" w:styleId="7">
    <w:name w:val="heading 7"/>
    <w:basedOn w:val="H6"/>
    <w:next w:val="a0"/>
    <w:link w:val="70"/>
    <w:qFormat/>
    <w:rsid w:val="000B7FED"/>
    <w:pPr>
      <w:outlineLvl w:val="6"/>
    </w:pPr>
  </w:style>
  <w:style w:type="paragraph" w:styleId="8">
    <w:name w:val="heading 8"/>
    <w:aliases w:val="Table Heading"/>
    <w:basedOn w:val="1"/>
    <w:next w:val="a0"/>
    <w:link w:val="80"/>
    <w:qFormat/>
    <w:rsid w:val="000B7FED"/>
    <w:pPr>
      <w:outlineLvl w:val="7"/>
    </w:pPr>
  </w:style>
  <w:style w:type="paragraph" w:styleId="9">
    <w:name w:val="heading 9"/>
    <w:aliases w:val="Figure Heading,FH"/>
    <w:basedOn w:val="8"/>
    <w:next w:val="a0"/>
    <w:link w:val="90"/>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1">
    <w:name w:val="toc 8"/>
    <w:basedOn w:val="11"/>
    <w:rsid w:val="000B7FED"/>
    <w:pPr>
      <w:spacing w:before="180"/>
      <w:ind w:left="2693" w:hanging="2693"/>
    </w:pPr>
    <w:rPr>
      <w:b/>
    </w:rPr>
  </w:style>
  <w:style w:type="paragraph" w:styleId="1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rsid w:val="000B7FED"/>
    <w:pPr>
      <w:ind w:left="1701" w:hanging="1701"/>
    </w:pPr>
  </w:style>
  <w:style w:type="paragraph" w:styleId="41">
    <w:name w:val="toc 4"/>
    <w:basedOn w:val="32"/>
    <w:rsid w:val="000B7FED"/>
    <w:pPr>
      <w:ind w:left="1418" w:hanging="1418"/>
    </w:pPr>
  </w:style>
  <w:style w:type="paragraph" w:styleId="32">
    <w:name w:val="toc 3"/>
    <w:basedOn w:val="21"/>
    <w:rsid w:val="000B7FED"/>
    <w:pPr>
      <w:ind w:left="1134" w:hanging="1134"/>
    </w:pPr>
  </w:style>
  <w:style w:type="paragraph" w:styleId="21">
    <w:name w:val="toc 2"/>
    <w:basedOn w:val="11"/>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3">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a6"/>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1">
    <w:name w:val="toc 9"/>
    <w:basedOn w:val="81"/>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0"/>
    <w:rsid w:val="000B7FED"/>
    <w:pPr>
      <w:ind w:left="1985" w:hanging="1985"/>
    </w:pPr>
  </w:style>
  <w:style w:type="paragraph" w:styleId="71">
    <w:name w:val="toc 7"/>
    <w:basedOn w:val="61"/>
    <w:next w:val="a0"/>
    <w:rsid w:val="000B7FED"/>
    <w:pPr>
      <w:ind w:left="2268" w:hanging="2268"/>
    </w:pPr>
  </w:style>
  <w:style w:type="paragraph" w:styleId="24">
    <w:name w:val="List Bullet 2"/>
    <w:aliases w:val="lb2"/>
    <w:basedOn w:val="aa"/>
    <w:rsid w:val="000B7FED"/>
    <w:pPr>
      <w:ind w:left="851"/>
    </w:pPr>
  </w:style>
  <w:style w:type="paragraph" w:styleId="33">
    <w:name w:val="List Bullet 3"/>
    <w:basedOn w:val="24"/>
    <w:rsid w:val="000B7FED"/>
    <w:pPr>
      <w:ind w:left="1135"/>
    </w:pPr>
  </w:style>
  <w:style w:type="paragraph" w:styleId="a4">
    <w:name w:val="List Number"/>
    <w:basedOn w:val="ab"/>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b"/>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link w:val="35"/>
    <w:rsid w:val="000B7FED"/>
    <w:pPr>
      <w:ind w:left="1135"/>
    </w:pPr>
  </w:style>
  <w:style w:type="paragraph" w:styleId="42">
    <w:name w:val="List 4"/>
    <w:basedOn w:val="34"/>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b">
    <w:name w:val="List"/>
    <w:basedOn w:val="a0"/>
    <w:link w:val="ac"/>
    <w:rsid w:val="000B7FED"/>
    <w:pPr>
      <w:ind w:left="568" w:hanging="284"/>
    </w:pPr>
  </w:style>
  <w:style w:type="paragraph" w:styleId="aa">
    <w:name w:val="List Bullet"/>
    <w:basedOn w:val="ab"/>
    <w:rsid w:val="000B7FED"/>
  </w:style>
  <w:style w:type="paragraph" w:styleId="43">
    <w:name w:val="List Bullet 4"/>
    <w:basedOn w:val="33"/>
    <w:rsid w:val="000B7FED"/>
    <w:pPr>
      <w:ind w:left="1418"/>
    </w:pPr>
  </w:style>
  <w:style w:type="paragraph" w:styleId="53">
    <w:name w:val="List Bullet 5"/>
    <w:basedOn w:val="43"/>
    <w:rsid w:val="000B7FED"/>
    <w:pPr>
      <w:ind w:left="1702"/>
    </w:pPr>
  </w:style>
  <w:style w:type="paragraph" w:customStyle="1" w:styleId="B1">
    <w:name w:val="B1"/>
    <w:basedOn w:val="ab"/>
    <w:link w:val="B1Char1"/>
    <w:qFormat/>
    <w:rsid w:val="000B7FED"/>
  </w:style>
  <w:style w:type="paragraph" w:customStyle="1" w:styleId="B2">
    <w:name w:val="B2"/>
    <w:basedOn w:val="25"/>
    <w:link w:val="B2Char"/>
    <w:qFormat/>
    <w:rsid w:val="000B7FED"/>
  </w:style>
  <w:style w:type="paragraph" w:customStyle="1" w:styleId="B3">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d">
    <w:name w:val="footer"/>
    <w:basedOn w:val="a5"/>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uiPriority w:val="99"/>
    <w:qFormat/>
    <w:rsid w:val="000B7FED"/>
    <w:rPr>
      <w:color w:val="0000FF"/>
      <w:u w:val="single"/>
    </w:rPr>
  </w:style>
  <w:style w:type="character" w:styleId="af0">
    <w:name w:val="annotation reference"/>
    <w:uiPriority w:val="99"/>
    <w:qFormat/>
    <w:rsid w:val="000B7FED"/>
    <w:rPr>
      <w:sz w:val="16"/>
    </w:rPr>
  </w:style>
  <w:style w:type="paragraph" w:styleId="af1">
    <w:name w:val="annotation text"/>
    <w:basedOn w:val="a0"/>
    <w:link w:val="af2"/>
    <w:uiPriority w:val="99"/>
    <w:qFormat/>
    <w:rsid w:val="000B7FED"/>
  </w:style>
  <w:style w:type="character" w:styleId="af3">
    <w:name w:val="FollowedHyperlink"/>
    <w:rsid w:val="000B7FED"/>
    <w:rPr>
      <w:color w:val="800080"/>
      <w:u w:val="single"/>
    </w:rPr>
  </w:style>
  <w:style w:type="paragraph" w:styleId="af4">
    <w:name w:val="Balloon Text"/>
    <w:basedOn w:val="a0"/>
    <w:link w:val="af5"/>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0"/>
    <w:link w:val="af9"/>
    <w:rsid w:val="005E2C44"/>
    <w:pPr>
      <w:shd w:val="clear" w:color="auto" w:fill="000080"/>
    </w:pPr>
    <w:rPr>
      <w:rFonts w:ascii="Tahoma" w:hAnsi="Tahoma" w:cs="Tahom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afb"/>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2">
    <w:name w:val="批注文字 字符"/>
    <w:link w:val="af1"/>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3">
    <w:name w:val="未解決のメンション1"/>
    <w:basedOn w:val="a1"/>
    <w:uiPriority w:val="99"/>
    <w:semiHidden/>
    <w:unhideWhenUsed/>
    <w:rsid w:val="00BC5B83"/>
    <w:rPr>
      <w:color w:val="808080"/>
      <w:shd w:val="clear" w:color="auto" w:fill="E6E6E6"/>
    </w:rPr>
  </w:style>
  <w:style w:type="paragraph" w:styleId="afc">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d">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e"/>
    <w:uiPriority w:val="35"/>
    <w:locked/>
    <w:rsid w:val="003548DB"/>
    <w:rPr>
      <w:rFonts w:asciiTheme="minorHAnsi" w:eastAsiaTheme="minorEastAsia" w:hAnsiTheme="minorHAnsi" w:cstheme="minorBidi"/>
      <w:b/>
      <w:sz w:val="22"/>
      <w:szCs w:val="22"/>
      <w:lang w:val="en-US"/>
    </w:rPr>
  </w:style>
  <w:style w:type="paragraph" w:styleId="afe">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afd"/>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f">
    <w:name w:val="Table Grid"/>
    <w:aliases w:val="TableGrid"/>
    <w:basedOn w:val="a2"/>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F64307"/>
    <w:rPr>
      <w:rFonts w:ascii="Arial" w:eastAsiaTheme="minorEastAsia" w:hAnsi="Arial" w:cstheme="minorBidi"/>
      <w:sz w:val="22"/>
      <w:szCs w:val="22"/>
      <w:lang w:val="en-US" w:eastAsia="zh-CN"/>
    </w:rPr>
  </w:style>
  <w:style w:type="paragraph" w:styleId="aff2">
    <w:name w:val="table of figures"/>
    <w:basedOn w:val="aff0"/>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f0"/>
    <w:link w:val="ProposalChar"/>
    <w:qFormat/>
    <w:rsid w:val="00F64307"/>
    <w:pPr>
      <w:numPr>
        <w:numId w:val="1"/>
      </w:numPr>
      <w:tabs>
        <w:tab w:val="left" w:pos="1701"/>
      </w:tabs>
    </w:pPr>
    <w:rPr>
      <w:b/>
      <w:bCs/>
    </w:rPr>
  </w:style>
  <w:style w:type="character" w:customStyle="1" w:styleId="afb">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a"/>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f0"/>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f3">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6">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2">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e">
    <w:name w:val="页脚 字符"/>
    <w:basedOn w:val="a1"/>
    <w:link w:val="ad"/>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f4">
    <w:name w:val="Strong"/>
    <w:basedOn w:val="a1"/>
    <w:uiPriority w:val="22"/>
    <w:qFormat/>
    <w:rsid w:val="00F37C9D"/>
    <w:rPr>
      <w:b/>
      <w:bCs/>
    </w:rPr>
  </w:style>
  <w:style w:type="character" w:styleId="aff5">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f"/>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f"/>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f"/>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a6">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1"/>
    <w:link w:val="a5"/>
    <w:locked/>
    <w:rsid w:val="00F12DF5"/>
    <w:rPr>
      <w:rFonts w:ascii="Arial" w:hAnsi="Arial"/>
      <w:b/>
      <w:noProof/>
      <w:sz w:val="18"/>
      <w:lang w:val="en-GB" w:eastAsia="en-US"/>
    </w:rPr>
  </w:style>
  <w:style w:type="character" w:customStyle="1" w:styleId="20">
    <w:name w:val="标题 2 字符"/>
    <w:aliases w:val="H2 字符,h2 字符,DO NOT USE_h2 字符,h21 字符,Heading 2 3GPP 字符,Head2A 字符,2 字符,UNDERRUBRIK 1-2 字符,Header 2 字符,Header2 字符,22 字符,heading2 字符,2nd level 字符,H21 字符,H22 字符,H23 字符,H24 字符,H25 字符,R2 字符,E2 字符,†berschrift 2 字符,õberschrift 2 字符"/>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0">
    <w:name w:val="标题 1 字符"/>
    <w:aliases w:val="H1 字符,h1 字符,Heading 1 3GPP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1">
    <w:name w:val="标题 3 字符"/>
    <w:aliases w:val="Heading 3 3GPP 字符,Underrubrik2 字符,H3 字符,no break 字符,Memo Heading 3 字符,h3 字符,3 字符,hello 字符,Titre 3 Car 字符,no break Car 字符,H3 Car 字符,Underrubrik2 Car 字符,h3 Car 字符,Memo Heading 3 Car 字符,hello Car 字符,Heading 3 Char Car 字符,no break Char Car 字符"/>
    <w:basedOn w:val="a1"/>
    <w:link w:val="30"/>
    <w:rsid w:val="003C69BE"/>
    <w:rPr>
      <w:rFonts w:ascii="Arial" w:hAnsi="Arial"/>
      <w:sz w:val="28"/>
      <w:lang w:val="en-US" w:eastAsia="en-US"/>
    </w:rPr>
  </w:style>
  <w:style w:type="character" w:customStyle="1" w:styleId="14">
    <w:name w:val="未处理的提及1"/>
    <w:basedOn w:val="a1"/>
    <w:uiPriority w:val="99"/>
    <w:unhideWhenUsed/>
    <w:rsid w:val="00E9725F"/>
    <w:rPr>
      <w:color w:val="605E5C"/>
      <w:shd w:val="clear" w:color="auto" w:fill="E1DFDD"/>
    </w:rPr>
  </w:style>
  <w:style w:type="character" w:customStyle="1" w:styleId="15">
    <w:name w:val="@他1"/>
    <w:basedOn w:val="a1"/>
    <w:uiPriority w:val="99"/>
    <w:unhideWhenUsed/>
    <w:rsid w:val="00E9725F"/>
    <w:rPr>
      <w:color w:val="2B579A"/>
      <w:shd w:val="clear" w:color="auto" w:fill="E1DFDD"/>
    </w:rPr>
  </w:style>
  <w:style w:type="table" w:customStyle="1" w:styleId="TableGrid10">
    <w:name w:val="TableGrid1"/>
    <w:basedOn w:val="a2"/>
    <w:next w:val="aff"/>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f"/>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f"/>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f"/>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aliases w:val="h5 字符,Heading5 字符,H5 字符"/>
    <w:basedOn w:val="a1"/>
    <w:link w:val="5"/>
    <w:rsid w:val="00A47CAC"/>
    <w:rPr>
      <w:rFonts w:ascii="Arial" w:hAnsi="Arial"/>
      <w:sz w:val="22"/>
      <w:lang w:val="en-US" w:eastAsia="en-US"/>
    </w:rPr>
  </w:style>
  <w:style w:type="character" w:customStyle="1" w:styleId="60">
    <w:name w:val="标题 6 字符"/>
    <w:basedOn w:val="a1"/>
    <w:link w:val="6"/>
    <w:rsid w:val="00A47CAC"/>
    <w:rPr>
      <w:rFonts w:ascii="Arial" w:hAnsi="Arial"/>
      <w:lang w:val="en-US" w:eastAsia="en-US"/>
    </w:rPr>
  </w:style>
  <w:style w:type="character" w:customStyle="1" w:styleId="70">
    <w:name w:val="标题 7 字符"/>
    <w:basedOn w:val="a1"/>
    <w:link w:val="7"/>
    <w:rsid w:val="00A47CAC"/>
    <w:rPr>
      <w:rFonts w:ascii="Arial" w:hAnsi="Arial"/>
      <w:lang w:val="en-US" w:eastAsia="en-US"/>
    </w:rPr>
  </w:style>
  <w:style w:type="character" w:customStyle="1" w:styleId="80">
    <w:name w:val="标题 8 字符"/>
    <w:aliases w:val="Table Heading 字符"/>
    <w:basedOn w:val="a1"/>
    <w:link w:val="8"/>
    <w:rsid w:val="00A47CAC"/>
    <w:rPr>
      <w:rFonts w:ascii="Arial" w:hAnsi="Arial"/>
      <w:sz w:val="36"/>
      <w:lang w:val="en-US" w:eastAsia="en-US"/>
    </w:rPr>
  </w:style>
  <w:style w:type="character" w:customStyle="1" w:styleId="90">
    <w:name w:val="标题 9 字符"/>
    <w:aliases w:val="Figure Heading 字符,FH 字符"/>
    <w:basedOn w:val="a1"/>
    <w:link w:val="9"/>
    <w:rsid w:val="00A47CAC"/>
    <w:rPr>
      <w:rFonts w:ascii="Arial" w:hAnsi="Arial"/>
      <w:sz w:val="36"/>
      <w:lang w:val="en-US" w:eastAsia="en-US"/>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8"/>
    <w:rsid w:val="00A47CAC"/>
    <w:rPr>
      <w:rFonts w:ascii="Times New Roman" w:hAnsi="Times New Roman"/>
      <w:sz w:val="16"/>
      <w:lang w:val="en-GB" w:eastAsia="en-US"/>
    </w:rPr>
  </w:style>
  <w:style w:type="paragraph" w:styleId="27">
    <w:name w:val="Body Text 2"/>
    <w:basedOn w:val="a0"/>
    <w:link w:val="28"/>
    <w:rsid w:val="00A47CAC"/>
    <w:rPr>
      <w:rFonts w:eastAsia="MS Mincho"/>
      <w:color w:val="FFFF00"/>
      <w:lang w:eastAsia="ja-JP"/>
    </w:rPr>
  </w:style>
  <w:style w:type="character" w:customStyle="1" w:styleId="28">
    <w:name w:val="正文文本 2 字符"/>
    <w:basedOn w:val="a1"/>
    <w:link w:val="27"/>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af9">
    <w:name w:val="文档结构图 字符"/>
    <w:basedOn w:val="a1"/>
    <w:link w:val="af8"/>
    <w:rsid w:val="00A47CAC"/>
    <w:rPr>
      <w:rFonts w:ascii="Tahoma" w:hAnsi="Tahoma" w:cs="Tahoma"/>
      <w:shd w:val="clear" w:color="auto" w:fill="000080"/>
      <w:lang w:val="en-GB" w:eastAsia="en-US"/>
    </w:rPr>
  </w:style>
  <w:style w:type="character" w:customStyle="1" w:styleId="af7">
    <w:name w:val="批注主题 字符"/>
    <w:basedOn w:val="af2"/>
    <w:link w:val="af6"/>
    <w:rsid w:val="00A47CAC"/>
    <w:rPr>
      <w:rFonts w:ascii="Times New Roman" w:hAnsi="Times New Roman"/>
      <w:b/>
      <w:bCs/>
      <w:lang w:val="en-GB" w:eastAsia="en-US"/>
    </w:rPr>
  </w:style>
  <w:style w:type="character" w:customStyle="1" w:styleId="af5">
    <w:name w:val="批注框文本 字符"/>
    <w:basedOn w:val="a1"/>
    <w:link w:val="af4"/>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f6">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7">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f"/>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f8">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f9">
    <w:name w:val="Plain Text"/>
    <w:basedOn w:val="a0"/>
    <w:link w:val="aff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affa">
    <w:name w:val="纯文本 字符"/>
    <w:basedOn w:val="a1"/>
    <w:link w:val="aff9"/>
    <w:uiPriority w:val="99"/>
    <w:rsid w:val="00A47CAC"/>
    <w:rPr>
      <w:rFonts w:ascii="Courier New" w:hAnsi="Courier New"/>
      <w:lang w:val="nb-NO" w:eastAsia="en-GB"/>
    </w:rPr>
  </w:style>
  <w:style w:type="paragraph" w:styleId="29">
    <w:name w:val="Body Text Indent 2"/>
    <w:basedOn w:val="a0"/>
    <w:link w:val="2a"/>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a">
    <w:name w:val="正文文本缩进 2 字符"/>
    <w:basedOn w:val="a1"/>
    <w:link w:val="29"/>
    <w:rsid w:val="00A47CAC"/>
    <w:rPr>
      <w:rFonts w:ascii="Times New Roman" w:hAnsi="Times New Roman"/>
      <w:kern w:val="2"/>
      <w:lang w:val="x-none" w:eastAsia="x-none"/>
    </w:rPr>
  </w:style>
  <w:style w:type="paragraph" w:styleId="37">
    <w:name w:val="Body Text Indent 3"/>
    <w:basedOn w:val="a0"/>
    <w:link w:val="38"/>
    <w:rsid w:val="00A47CAC"/>
    <w:pPr>
      <w:overflowPunct w:val="0"/>
      <w:autoSpaceDE w:val="0"/>
      <w:autoSpaceDN w:val="0"/>
      <w:adjustRightInd w:val="0"/>
      <w:spacing w:after="0"/>
      <w:ind w:left="1080"/>
      <w:textAlignment w:val="baseline"/>
    </w:pPr>
    <w:rPr>
      <w:lang w:val="en-US" w:eastAsia="ja-JP"/>
    </w:rPr>
  </w:style>
  <w:style w:type="character" w:customStyle="1" w:styleId="38">
    <w:name w:val="正文文本缩进 3 字符"/>
    <w:basedOn w:val="a1"/>
    <w:link w:val="37"/>
    <w:rsid w:val="00A47CAC"/>
    <w:rPr>
      <w:rFonts w:ascii="Times New Roman" w:hAnsi="Times New Roman"/>
      <w:lang w:val="en-US" w:eastAsia="ja-JP"/>
    </w:rPr>
  </w:style>
  <w:style w:type="paragraph" w:customStyle="1" w:styleId="numberedlist0">
    <w:name w:val="numbered list"/>
    <w:basedOn w:val="aa"/>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b">
    <w:name w:val="Date"/>
    <w:basedOn w:val="a0"/>
    <w:next w:val="a0"/>
    <w:link w:val="affc"/>
    <w:uiPriority w:val="99"/>
    <w:rsid w:val="00A47CAC"/>
    <w:pPr>
      <w:overflowPunct w:val="0"/>
      <w:autoSpaceDE w:val="0"/>
      <w:autoSpaceDN w:val="0"/>
      <w:adjustRightInd w:val="0"/>
      <w:spacing w:after="0"/>
      <w:jc w:val="both"/>
      <w:textAlignment w:val="baseline"/>
    </w:pPr>
    <w:rPr>
      <w:lang w:eastAsia="en-GB"/>
    </w:rPr>
  </w:style>
  <w:style w:type="character" w:customStyle="1" w:styleId="affc">
    <w:name w:val="日期 字符"/>
    <w:basedOn w:val="a1"/>
    <w:link w:val="affb"/>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ac">
    <w:name w:val="列表 字符"/>
    <w:link w:val="ab"/>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6">
    <w:name w:val="列表 2 字符"/>
    <w:link w:val="25"/>
    <w:rsid w:val="00A47CAC"/>
    <w:rPr>
      <w:rFonts w:ascii="Times New Roman" w:hAnsi="Times New Roman"/>
      <w:lang w:val="en-GB" w:eastAsia="en-US"/>
    </w:rPr>
  </w:style>
  <w:style w:type="character" w:customStyle="1" w:styleId="35">
    <w:name w:val="列表 3 字符"/>
    <w:link w:val="34"/>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a"/>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d">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e">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0"/>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0">
    <w:name w:val="z-窗体顶端 字符"/>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1">
    <w:name w:val="HTML Bottom of Form"/>
    <w:basedOn w:val="a0"/>
    <w:next w:val="a0"/>
    <w:link w:val="z-2"/>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2">
    <w:name w:val="z-窗体底端 字符"/>
    <w:basedOn w:val="a1"/>
    <w:link w:val="z-1"/>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f">
    <w:name w:val="Body Text Indent"/>
    <w:basedOn w:val="a0"/>
    <w:link w:val="afff0"/>
    <w:uiPriority w:val="99"/>
    <w:unhideWhenUsed/>
    <w:rsid w:val="00A47CAC"/>
    <w:pPr>
      <w:spacing w:after="120" w:line="276" w:lineRule="auto"/>
      <w:ind w:left="360"/>
    </w:pPr>
    <w:rPr>
      <w:rFonts w:eastAsiaTheme="minorEastAsia"/>
      <w:lang w:val="en-US" w:eastAsia="zh-CN"/>
    </w:rPr>
  </w:style>
  <w:style w:type="character" w:customStyle="1" w:styleId="afff0">
    <w:name w:val="正文文本缩进 字符"/>
    <w:basedOn w:val="a1"/>
    <w:link w:val="afff"/>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6">
    <w:name w:val="网格型1"/>
    <w:basedOn w:val="a2"/>
    <w:next w:val="aff"/>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f1">
    <w:name w:val="Subtitle"/>
    <w:basedOn w:val="a0"/>
    <w:next w:val="a0"/>
    <w:link w:val="afff2"/>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afff2">
    <w:name w:val="副标题 字符"/>
    <w:basedOn w:val="a1"/>
    <w:link w:val="afff1"/>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f3">
    <w:name w:val="Title"/>
    <w:aliases w:val="Heading 31"/>
    <w:basedOn w:val="a0"/>
    <w:link w:val="afff4"/>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afff4">
    <w:name w:val="标题 字符"/>
    <w:aliases w:val="Heading 31 字符"/>
    <w:link w:val="afff3"/>
    <w:rsid w:val="00A47CAC"/>
    <w:rPr>
      <w:rFonts w:ascii="Arial" w:eastAsia="MS Mincho" w:hAnsi="Arial"/>
      <w:b/>
      <w:sz w:val="24"/>
      <w:lang w:val="de-DE" w:eastAsia="ja-JP"/>
    </w:rPr>
  </w:style>
  <w:style w:type="paragraph" w:customStyle="1" w:styleId="TableText0">
    <w:name w:val="TableText"/>
    <w:basedOn w:val="afff"/>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0">
    <w:name w:val="目录 91"/>
    <w:basedOn w:val="81"/>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f0"/>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b">
    <w:name w:val="List Continue 2"/>
    <w:basedOn w:val="a0"/>
    <w:rsid w:val="00A47CAC"/>
    <w:pPr>
      <w:ind w:leftChars="400" w:left="850"/>
    </w:pPr>
    <w:rPr>
      <w:rFonts w:eastAsia="MS Mincho"/>
      <w:lang w:eastAsia="ja-JP"/>
    </w:rPr>
  </w:style>
  <w:style w:type="paragraph" w:styleId="2c">
    <w:name w:val="Body Text First Indent 2"/>
    <w:basedOn w:val="afff"/>
    <w:link w:val="2d"/>
    <w:rsid w:val="00A47CAC"/>
    <w:pPr>
      <w:spacing w:after="180" w:line="240" w:lineRule="auto"/>
      <w:ind w:leftChars="400" w:left="851" w:firstLineChars="100" w:firstLine="210"/>
    </w:pPr>
    <w:rPr>
      <w:rFonts w:eastAsia="MS Mincho"/>
      <w:lang w:val="en-GB" w:eastAsia="en-US"/>
    </w:rPr>
  </w:style>
  <w:style w:type="character" w:customStyle="1" w:styleId="2d">
    <w:name w:val="正文首行缩进 2 字符"/>
    <w:basedOn w:val="afff0"/>
    <w:link w:val="2c"/>
    <w:rsid w:val="00A47CAC"/>
    <w:rPr>
      <w:rFonts w:ascii="Times New Roman" w:eastAsia="MS Mincho" w:hAnsi="Times New Roman"/>
      <w:lang w:val="en-GB" w:eastAsia="en-US"/>
    </w:rPr>
  </w:style>
  <w:style w:type="character" w:styleId="af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e">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7">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9">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8">
    <w:name w:val="样式 正文"/>
    <w:basedOn w:val="a0"/>
    <w:link w:val="Char"/>
    <w:rsid w:val="00A47CAC"/>
    <w:pPr>
      <w:widowControl w:val="0"/>
      <w:spacing w:after="0"/>
      <w:ind w:firstLineChars="200" w:firstLine="420"/>
      <w:jc w:val="both"/>
    </w:pPr>
    <w:rPr>
      <w:rFonts w:cs="宋体"/>
      <w:kern w:val="2"/>
      <w:sz w:val="21"/>
      <w:lang w:val="en-US" w:eastAsia="zh-CN"/>
    </w:rPr>
  </w:style>
  <w:style w:type="character" w:customStyle="1" w:styleId="Char">
    <w:name w:val="样式 正文 Char"/>
    <w:basedOn w:val="a1"/>
    <w:link w:val="afff8"/>
    <w:rsid w:val="00A47CAC"/>
    <w:rPr>
      <w:rFonts w:ascii="Times New Roman" w:hAnsi="Times New Roman" w:cs="宋体"/>
      <w:kern w:val="2"/>
      <w:sz w:val="21"/>
      <w:lang w:val="en-US" w:eastAsia="zh-CN"/>
    </w:rPr>
  </w:style>
  <w:style w:type="paragraph" w:customStyle="1" w:styleId="af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f0"/>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e"/>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0"/>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预设格式 字符"/>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9">
    <w:name w:val="无列表1"/>
    <w:next w:val="a3"/>
    <w:uiPriority w:val="99"/>
    <w:semiHidden/>
    <w:unhideWhenUsed/>
    <w:rsid w:val="00A47CAC"/>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f0"/>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a"/>
    <w:next w:val="aff0"/>
    <w:rsid w:val="00A47CAC"/>
    <w:pPr>
      <w:spacing w:after="240"/>
      <w:ind w:left="714" w:hanging="357"/>
    </w:pPr>
    <w:rPr>
      <w:rFonts w:ascii="Arial" w:eastAsia="MS Gothic" w:hAnsi="Arial"/>
      <w:sz w:val="24"/>
      <w:lang w:eastAsia="ja-JP"/>
    </w:rPr>
  </w:style>
  <w:style w:type="paragraph" w:styleId="3a">
    <w:name w:val="Body Text 3"/>
    <w:basedOn w:val="a0"/>
    <w:link w:val="3b"/>
    <w:rsid w:val="00A47CAC"/>
    <w:pPr>
      <w:spacing w:after="0"/>
      <w:jc w:val="both"/>
    </w:pPr>
    <w:rPr>
      <w:rFonts w:eastAsia="MS Gothic"/>
      <w:sz w:val="24"/>
      <w:lang w:eastAsia="ja-JP"/>
    </w:rPr>
  </w:style>
  <w:style w:type="character" w:customStyle="1" w:styleId="3b">
    <w:name w:val="正文文本 3 字符"/>
    <w:basedOn w:val="a1"/>
    <w:link w:val="3a"/>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f0"/>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0">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0"/>
    <w:link w:val="af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A47CAC"/>
  </w:style>
  <w:style w:type="numbering" w:customStyle="1" w:styleId="111">
    <w:name w:val="无列表11"/>
    <w:next w:val="a3"/>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f2">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f"/>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f"/>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26" Type="http://schemas.openxmlformats.org/officeDocument/2006/relationships/hyperlink" Target="https://www.3gpp.org/ftp/TSG_RAN/WG1_RL1/TSGR1_110b-e/Docs/R1-2208465.zip" TargetMode="External"/><Relationship Id="rId39" Type="http://schemas.openxmlformats.org/officeDocument/2006/relationships/hyperlink" Target="https://www.3gpp.org/ftp/TSG_RAN/WG1_RL1/TSGR1_110b-e/Docs/R1-2209699.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945.zip" TargetMode="External"/><Relationship Id="rId34" Type="http://schemas.openxmlformats.org/officeDocument/2006/relationships/hyperlink" Target="https://www.3gpp.org/ftp/tsg_ran/WG1_RL1/TSGR1_109-e/Docs/R1-2205504.zip" TargetMode="External"/><Relationship Id="rId42" Type="http://schemas.openxmlformats.org/officeDocument/2006/relationships/image" Target="media/image3.png"/><Relationship Id="rId47" Type="http://schemas.openxmlformats.org/officeDocument/2006/relationships/hyperlink" Target="https://www.3gpp.org/ftp/TSG_RAN/WG1_RL1/TSGR1_110/Docs/R1-2207190.zip" TargetMode="External"/><Relationship Id="rId50" Type="http://schemas.openxmlformats.org/officeDocument/2006/relationships/hyperlink" Target="https://www.3gpp.org/ftp/TSG_RAN/WG1_RL1/TSGR1_110/Docs/R1-220810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hyperlink" Target="https://www.3gpp.org/ftp/TSG_RAN/WG1_RL1/TSGR1_110b-e/Docs/R1-2208865.zip" TargetMode="External"/><Relationship Id="rId46" Type="http://schemas.openxmlformats.org/officeDocument/2006/relationships/hyperlink" Target="https://www.3gpp.org/ftp/TSG_RAN/WG1_RL1/TSGR1_110b-e/Docs/R1-2209946.zip" TargetMode="External"/><Relationship Id="rId2" Type="http://schemas.openxmlformats.org/officeDocument/2006/relationships/customXml" Target="../customXml/item2.xml"/><Relationship Id="rId16" Type="http://schemas.openxmlformats.org/officeDocument/2006/relationships/image" Target="cid:image002.png@01D8B88F.921B33C0" TargetMode="External"/><Relationship Id="rId20" Type="http://schemas.openxmlformats.org/officeDocument/2006/relationships/hyperlink" Target="https://www.3gpp.org/ftp/TSG_RAN/WG1_RL1/TSGR1_110b-e/Docs/R1-2209466.zip" TargetMode="External"/><Relationship Id="rId29" Type="http://schemas.openxmlformats.org/officeDocument/2006/relationships/hyperlink" Target="https://www.3gpp.org/ftp/TSG_RAN/WG1_RL1/TSGR1_110b-e/Docs/R1-2210146.zip" TargetMode="External"/><Relationship Id="rId41" Type="http://schemas.openxmlformats.org/officeDocument/2006/relationships/hyperlink" Target="https://www.3gpp.org/ftp/TSG_RAN/WG1_RL1/TSGR1_110b-e/Docs/R1-2209700.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hyperlink" Target="https://www.3gpp.org/ftp/TSG_RAN/WG1_RL1/TSGR1_110b-e/Docs/R1-2208864.zip" TargetMode="External"/><Relationship Id="rId40" Type="http://schemas.openxmlformats.org/officeDocument/2006/relationships/hyperlink" Target="https://www.3gpp.org/ftp/TSG_RAN/WG1_RL1/TSGR1_110b-e/Docs/R1-2210145.zip" TargetMode="External"/><Relationship Id="rId45" Type="http://schemas.openxmlformats.org/officeDocument/2006/relationships/image" Target="media/image6.wmf"/><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hyperlink" Target="https://www.3gpp.org/ftp/TSG_RAN/WG1_RL1/TSGR1_110b-e/Docs/R1-2208600.zip" TargetMode="External"/><Relationship Id="rId49" Type="http://schemas.openxmlformats.org/officeDocument/2006/relationships/hyperlink" Target="https://www.3gpp.org/ftp/TSG_RAN/WG1_RL1/TSGR1_110/Docs/R1-2208102.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465.zip" TargetMode="External"/><Relationship Id="rId31" Type="http://schemas.openxmlformats.org/officeDocument/2006/relationships/hyperlink" Target="https://www.3gpp.org/ftp/TSG_RAN/WG1_RL1/TSGR1_110b-e/Docs/R1-2210147.zip" TargetMode="External"/><Relationship Id="rId44" Type="http://schemas.openxmlformats.org/officeDocument/2006/relationships/image" Target="media/image5.wmf"/><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hyperlink" Target="https://www.3gpp.org/ftp/TSG_RAN/WG1_RL1/TSGR1_110b-e/Docs/R1-2208599.zip" TargetMode="External"/><Relationship Id="rId43" Type="http://schemas.openxmlformats.org/officeDocument/2006/relationships/image" Target="media/image4.png"/><Relationship Id="rId48" Type="http://schemas.openxmlformats.org/officeDocument/2006/relationships/image" Target="media/image7.png"/><Relationship Id="rId8" Type="http://schemas.openxmlformats.org/officeDocument/2006/relationships/styles" Target="styles.xml"/><Relationship Id="rId5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6.xml><?xml version="1.0" encoding="utf-8"?>
<ds:datastoreItem xmlns:ds="http://schemas.openxmlformats.org/officeDocument/2006/customXml" ds:itemID="{39EB0E42-99F1-4F6F-A2AF-699CB2161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26</Pages>
  <Words>9122</Words>
  <Characters>52001</Characters>
  <Application>Microsoft Office Word</Application>
  <DocSecurity>0</DocSecurity>
  <Lines>433</Lines>
  <Paragraphs>122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61001</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Spreadtrum</cp:lastModifiedBy>
  <cp:revision>2</cp:revision>
  <cp:lastPrinted>1901-01-02T03:00:00Z</cp:lastPrinted>
  <dcterms:created xsi:type="dcterms:W3CDTF">2022-10-11T03:27:00Z</dcterms:created>
  <dcterms:modified xsi:type="dcterms:W3CDTF">2022-10-11T03:27:00Z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