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 xml:space="preserve">PDSCH-TimeDomainResourceAllocationListForMultiPDSCH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r w:rsidRPr="00CC391E">
              <w:rPr>
                <w:i/>
                <w:lang w:val="en-US" w:eastAsia="ko-KR"/>
              </w:rPr>
              <w:t xml:space="preserve">tdd-UL-DL-ConfigurationCommon </w:t>
            </w:r>
            <w:r w:rsidRPr="00CC391E">
              <w:rPr>
                <w:lang w:val="en-US" w:eastAsia="ko-KR"/>
              </w:rPr>
              <w:t>or</w:t>
            </w:r>
            <w:r w:rsidRPr="00CC391E">
              <w:rPr>
                <w:i/>
                <w:lang w:val="en-US" w:eastAsia="ko-KR"/>
              </w:rPr>
              <w:t xml:space="preserve"> tdd-UL-DL-ConfigurationDedicated</w:t>
            </w:r>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21EC3">
        <w:rPr>
          <w:rFonts w:ascii="Times" w:hAnsi="Times" w:cs="Times"/>
          <w:b w:val="0"/>
          <w:i w:val="0"/>
          <w:color w:val="FF0000"/>
          <w:sz w:val="20"/>
          <w:szCs w:val="20"/>
          <w:lang w:eastAsia="ko-KR"/>
        </w:rPr>
        <w:t xml:space="preserve">Proposal 1 seems to be a problem to be addressed, as </w:t>
      </w:r>
      <m:oMath>
        <m:sSubSup>
          <m:sSubSupPr>
            <m:ctrlPr>
              <w:rPr>
                <w:rFonts w:ascii="Cambria Math" w:hAnsi="Cambria Math"/>
                <w:b w:val="0"/>
                <w:color w:val="FF0000"/>
                <w:sz w:val="20"/>
                <w:szCs w:val="20"/>
                <w:lang w:val="en-US" w:eastAsia="ko-KR"/>
              </w:rPr>
            </m:ctrlPr>
          </m:sSubSupPr>
          <m:e>
            <m:r>
              <m:rPr>
                <m:sty m:val="bi"/>
              </m:rPr>
              <w:rPr>
                <w:rFonts w:ascii="Cambria Math" w:hAnsi="Cambria Math"/>
                <w:color w:val="FF0000"/>
                <w:sz w:val="20"/>
                <w:szCs w:val="20"/>
                <w:lang w:val="en-US" w:eastAsia="ko-KR"/>
              </w:rPr>
              <m:t>N</m:t>
            </m:r>
          </m:e>
          <m:sub>
            <m:r>
              <m:rPr>
                <m:sty m:val="bi"/>
              </m:rPr>
              <w:rPr>
                <w:rFonts w:ascii="Cambria Math" w:hAnsi="Cambria Math"/>
                <w:color w:val="FF0000"/>
                <w:sz w:val="20"/>
                <w:szCs w:val="20"/>
                <w:lang w:val="en-US" w:eastAsia="ko-KR"/>
              </w:rPr>
              <m:t>PDSCH</m:t>
            </m:r>
          </m:sub>
          <m:sup>
            <m:r>
              <m:rPr>
                <m:sty m:val="bi"/>
              </m:rPr>
              <w:rPr>
                <w:rFonts w:ascii="Cambria Math" w:hAnsi="Cambria Math"/>
                <w:color w:val="FF0000"/>
                <w:sz w:val="20"/>
                <w:szCs w:val="20"/>
                <w:lang w:val="en-US" w:eastAsia="ko-KR"/>
              </w:rPr>
              <m:t>repeat,max</m:t>
            </m:r>
          </m:sup>
        </m:sSubSup>
      </m:oMath>
      <w:r w:rsidR="000457ED" w:rsidRPr="00621EC3">
        <w:rPr>
          <w:rFonts w:ascii="Times" w:hAnsi="Times" w:cs="Times" w:hint="eastAsia"/>
          <w:i w:val="0"/>
          <w:color w:val="FF0000"/>
          <w:sz w:val="20"/>
          <w:szCs w:val="20"/>
          <w:lang w:val="en-US" w:eastAsia="ko-KR"/>
        </w:rPr>
        <w:t xml:space="preserve"> </w:t>
      </w:r>
      <w:r w:rsidR="000457ED" w:rsidRPr="00621EC3">
        <w:rPr>
          <w:rFonts w:ascii="Times" w:hAnsi="Times" w:cs="Times"/>
          <w:b w:val="0"/>
          <w:i w:val="0"/>
          <w:color w:val="FF0000"/>
          <w:sz w:val="20"/>
          <w:szCs w:val="20"/>
          <w:lang w:eastAsia="ko-KR"/>
        </w:rPr>
        <w:t xml:space="preserve">should be differently interpreted depending on either DCI format 1_1 or DCI format 1_2, when </w:t>
      </w:r>
      <w:r w:rsidR="000457ED" w:rsidRPr="00621EC3">
        <w:rPr>
          <w:rFonts w:ascii="Times" w:hAnsi="Times" w:cs="Times"/>
          <w:b w:val="0"/>
          <w:color w:val="FF0000"/>
          <w:sz w:val="20"/>
          <w:szCs w:val="20"/>
          <w:lang w:eastAsia="ko-KR"/>
        </w:rPr>
        <w:t>pdsch-AggregationFactor</w:t>
      </w:r>
      <w:r w:rsidR="000457ED" w:rsidRPr="00621EC3">
        <w:rPr>
          <w:rFonts w:ascii="Times" w:hAnsi="Times" w:cs="Times"/>
          <w:b w:val="0"/>
          <w:i w:val="0"/>
          <w:color w:val="FF0000"/>
          <w:sz w:val="20"/>
          <w:szCs w:val="20"/>
          <w:lang w:eastAsia="ko-KR"/>
        </w:rPr>
        <w:t xml:space="preserve"> is configured. </w:t>
      </w:r>
      <w:r w:rsidR="000457ED">
        <w:rPr>
          <w:rFonts w:ascii="Times" w:hAnsi="Times" w:cs="Times"/>
          <w:b w:val="0"/>
          <w:i w:val="0"/>
          <w:sz w:val="20"/>
          <w:szCs w:val="20"/>
          <w:lang w:eastAsia="ko-KR"/>
        </w:rPr>
        <w:t xml:space="preserve">On the other hand, Proposal 2 doesn’t seems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FF2EC6" w14:paraId="336C4794" w14:textId="77777777" w:rsidTr="008960C7">
        <w:tc>
          <w:tcPr>
            <w:tcW w:w="166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8960C7">
        <w:tc>
          <w:tcPr>
            <w:tcW w:w="166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8960C7">
            <w:pPr>
              <w:jc w:val="both"/>
              <w:rPr>
                <w:rFonts w:eastAsia="宋体"/>
                <w:lang w:eastAsia="zh-CN"/>
              </w:rPr>
            </w:pPr>
            <w:r>
              <w:rPr>
                <w:rFonts w:eastAsia="宋体" w:hint="eastAsia"/>
                <w:lang w:eastAsia="zh-CN"/>
              </w:rPr>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宋体"/>
                <w:iCs/>
                <w:lang w:val="en-US" w:eastAsia="zh-CN"/>
              </w:rPr>
            </w:pPr>
            <w:r>
              <w:rPr>
                <w:rFonts w:eastAsia="宋体"/>
                <w:iCs/>
                <w:lang w:val="en-US" w:eastAsia="zh-CN"/>
              </w:rPr>
              <w:t>T</w:t>
            </w:r>
            <w:r w:rsidR="003462CC">
              <w:rPr>
                <w:rFonts w:eastAsia="宋体"/>
                <w:iCs/>
                <w:lang w:val="en-US" w:eastAsia="zh-CN"/>
              </w:rPr>
              <w:t>h</w:t>
            </w:r>
            <w:r>
              <w:rPr>
                <w:rFonts w:eastAsia="宋体"/>
                <w:iCs/>
                <w:lang w:val="en-US" w:eastAsia="zh-CN"/>
              </w:rPr>
              <w:t>is</w:t>
            </w:r>
            <w:r w:rsidR="003462CC">
              <w:rPr>
                <w:rFonts w:eastAsia="宋体"/>
                <w:iCs/>
                <w:lang w:val="en-US" w:eastAsia="zh-CN"/>
              </w:rPr>
              <w:t xml:space="preserve"> issue </w:t>
            </w:r>
            <w:r>
              <w:rPr>
                <w:rFonts w:eastAsia="宋体"/>
                <w:iCs/>
                <w:lang w:val="en-US" w:eastAsia="zh-CN"/>
              </w:rPr>
              <w:t xml:space="preserve">does not </w:t>
            </w:r>
            <w:r w:rsidR="003462CC">
              <w:rPr>
                <w:rFonts w:eastAsia="宋体"/>
                <w:iCs/>
                <w:lang w:val="en-US" w:eastAsia="zh-CN"/>
              </w:rPr>
              <w:t>need to be discussed.</w:t>
            </w:r>
          </w:p>
          <w:p w14:paraId="1ADD93A4" w14:textId="4C5B6BF8" w:rsidR="00FF2EC6" w:rsidRDefault="003462CC" w:rsidP="002372C9">
            <w:pPr>
              <w:jc w:val="both"/>
              <w:rPr>
                <w:rFonts w:eastAsia="宋体"/>
                <w:iCs/>
                <w:lang w:val="en-US" w:eastAsia="zh-CN"/>
              </w:rPr>
            </w:pPr>
            <w:r>
              <w:rPr>
                <w:rFonts w:eastAsia="宋体"/>
                <w:iCs/>
                <w:lang w:val="en-US" w:eastAsia="zh-CN"/>
              </w:rPr>
              <w:t xml:space="preserve">For proposal 1, </w:t>
            </w:r>
            <w:r w:rsidR="002372C9">
              <w:rPr>
                <w:rFonts w:eastAsia="宋体"/>
                <w:iCs/>
                <w:lang w:val="en-US" w:eastAsia="zh-CN"/>
              </w:rPr>
              <w:t xml:space="preserve">it </w:t>
            </w:r>
            <w:r w:rsidR="004B1E6F">
              <w:rPr>
                <w:rFonts w:eastAsia="宋体"/>
                <w:iCs/>
                <w:lang w:val="en-US" w:eastAsia="zh-CN"/>
              </w:rPr>
              <w:t>is</w:t>
            </w:r>
            <w:r w:rsidR="002372C9">
              <w:rPr>
                <w:rFonts w:eastAsia="宋体"/>
                <w:iCs/>
                <w:lang w:val="en-US" w:eastAsia="zh-CN"/>
              </w:rPr>
              <w:t xml:space="preserve"> not an essential issue but just an enhancement to reduce redundancy for Ty</w:t>
            </w:r>
            <w:r w:rsidR="002372C9">
              <w:rPr>
                <w:rFonts w:eastAsia="宋体" w:hint="eastAsia"/>
                <w:iCs/>
                <w:lang w:val="en-US" w:eastAsia="zh-CN"/>
              </w:rPr>
              <w:t>pe</w:t>
            </w:r>
            <w:r w:rsidR="002372C9">
              <w:rPr>
                <w:rFonts w:eastAsia="宋体"/>
                <w:iCs/>
                <w:lang w:val="en-US" w:eastAsia="zh-CN"/>
              </w:rPr>
              <w:t xml:space="preserve">-1 HARQ-ACK codebook, so it </w:t>
            </w:r>
            <w:r w:rsidR="004B1E6F">
              <w:rPr>
                <w:rFonts w:eastAsia="宋体"/>
                <w:iCs/>
                <w:lang w:val="en-US" w:eastAsia="zh-CN"/>
              </w:rPr>
              <w:t>should not be</w:t>
            </w:r>
            <w:r w:rsidR="002372C9">
              <w:rPr>
                <w:rFonts w:eastAsia="宋体"/>
                <w:iCs/>
                <w:lang w:val="en-US" w:eastAsia="zh-CN"/>
              </w:rPr>
              <w:t xml:space="preserve"> discuss</w:t>
            </w:r>
            <w:r w:rsidR="004B1E6F">
              <w:rPr>
                <w:rFonts w:eastAsia="宋体"/>
                <w:iCs/>
                <w:lang w:val="en-US" w:eastAsia="zh-CN"/>
              </w:rPr>
              <w:t>ed</w:t>
            </w:r>
            <w:r w:rsidR="002372C9">
              <w:rPr>
                <w:rFonts w:eastAsia="宋体"/>
                <w:iCs/>
                <w:lang w:val="en-US" w:eastAsia="zh-CN"/>
              </w:rPr>
              <w:t xml:space="preserve"> at current stage. T</w:t>
            </w:r>
            <w:r>
              <w:rPr>
                <w:rFonts w:eastAsia="宋体"/>
                <w:iCs/>
                <w:lang w:val="en-US" w:eastAsia="zh-CN"/>
              </w:rPr>
              <w:t>he relevant agreement</w:t>
            </w:r>
            <w:r w:rsidR="002372C9">
              <w:rPr>
                <w:rFonts w:eastAsia="宋体"/>
                <w:iCs/>
                <w:lang w:val="en-US" w:eastAsia="zh-CN"/>
              </w:rPr>
              <w:t xml:space="preserve"> </w:t>
            </w:r>
            <w:r w:rsidR="002372C9">
              <w:rPr>
                <w:rFonts w:eastAsia="宋体" w:hint="eastAsia"/>
                <w:iCs/>
                <w:lang w:val="en-US" w:eastAsia="zh-CN"/>
              </w:rPr>
              <w:t>(</w:t>
            </w:r>
            <w:r w:rsidR="002372C9" w:rsidRPr="003462CC">
              <w:rPr>
                <w:rFonts w:eastAsia="宋体"/>
                <w:iCs/>
                <w:lang w:val="en-US" w:eastAsia="zh-CN"/>
              </w:rPr>
              <w:t>in RAN1#107</w:t>
            </w:r>
            <w:r w:rsidR="002372C9">
              <w:rPr>
                <w:rFonts w:eastAsia="宋体"/>
                <w:iCs/>
                <w:lang w:val="en-US" w:eastAsia="zh-CN"/>
              </w:rPr>
              <w:t xml:space="preserve">) </w:t>
            </w:r>
            <w:r>
              <w:rPr>
                <w:rFonts w:eastAsia="宋体"/>
                <w:iCs/>
                <w:lang w:val="en-US" w:eastAsia="zh-CN"/>
              </w:rPr>
              <w:t xml:space="preserve">on </w:t>
            </w:r>
            <w:r w:rsidRPr="003462CC">
              <w:rPr>
                <w:rFonts w:eastAsia="宋体"/>
                <w:iCs/>
                <w:lang w:val="en-US" w:eastAsia="zh-CN"/>
              </w:rPr>
              <w:t xml:space="preserve">pdsch-AggregationFactor </w:t>
            </w:r>
            <w:r w:rsidR="002372C9">
              <w:rPr>
                <w:rFonts w:eastAsia="宋体"/>
                <w:iCs/>
                <w:lang w:val="en-US" w:eastAsia="zh-CN"/>
              </w:rPr>
              <w:t xml:space="preserve">for DCI format 1_1 </w:t>
            </w:r>
            <w:r w:rsidR="002372C9">
              <w:rPr>
                <w:rFonts w:eastAsia="宋体" w:hint="eastAsia"/>
                <w:iCs/>
                <w:lang w:val="en-US" w:eastAsia="zh-CN"/>
              </w:rPr>
              <w:t>and</w:t>
            </w:r>
            <w:r w:rsidR="002372C9">
              <w:rPr>
                <w:rFonts w:eastAsia="宋体"/>
                <w:iCs/>
                <w:lang w:val="en-US" w:eastAsia="zh-CN"/>
              </w:rPr>
              <w:t xml:space="preserve"> 1</w:t>
            </w:r>
            <w:r w:rsidR="002372C9">
              <w:rPr>
                <w:rFonts w:eastAsia="宋体" w:hint="eastAsia"/>
                <w:iCs/>
                <w:lang w:val="en-US" w:eastAsia="zh-CN"/>
              </w:rPr>
              <w:t>_</w:t>
            </w:r>
            <w:r w:rsidR="002372C9">
              <w:rPr>
                <w:rFonts w:eastAsia="宋体"/>
                <w:iCs/>
                <w:lang w:val="en-US" w:eastAsia="zh-CN"/>
              </w:rPr>
              <w:t>2</w:t>
            </w:r>
            <w:r w:rsidRPr="003462CC">
              <w:rPr>
                <w:rFonts w:eastAsia="宋体"/>
                <w:iCs/>
                <w:lang w:val="en-US" w:eastAsia="zh-CN"/>
              </w:rPr>
              <w:t xml:space="preserve"> has</w:t>
            </w:r>
            <w:r w:rsidR="004B1E6F">
              <w:rPr>
                <w:rFonts w:eastAsia="宋体"/>
                <w:iCs/>
                <w:lang w:val="en-US" w:eastAsia="zh-CN"/>
              </w:rPr>
              <w:t xml:space="preserve"> already</w:t>
            </w:r>
            <w:r w:rsidRPr="003462CC">
              <w:rPr>
                <w:rFonts w:eastAsia="宋体"/>
                <w:iCs/>
                <w:lang w:val="en-US" w:eastAsia="zh-CN"/>
              </w:rPr>
              <w:t xml:space="preserve"> been reflected in TS 38.214.</w:t>
            </w:r>
            <w:r w:rsidR="002372C9">
              <w:rPr>
                <w:rFonts w:eastAsia="宋体"/>
                <w:iCs/>
                <w:lang w:val="en-US" w:eastAsia="zh-CN"/>
              </w:rPr>
              <w:t xml:space="preserve"> </w:t>
            </w:r>
          </w:p>
          <w:p w14:paraId="70065C21" w14:textId="0B26F280" w:rsidR="002372C9" w:rsidRPr="003462CC" w:rsidRDefault="002372C9" w:rsidP="002372C9">
            <w:pPr>
              <w:jc w:val="both"/>
              <w:rPr>
                <w:rFonts w:eastAsia="宋体"/>
                <w:iCs/>
                <w:lang w:val="en-US" w:eastAsia="zh-CN"/>
              </w:rPr>
            </w:pPr>
            <w:r>
              <w:rPr>
                <w:rFonts w:eastAsia="宋体" w:hint="eastAsia"/>
                <w:iCs/>
                <w:lang w:val="en-US" w:eastAsia="zh-CN"/>
              </w:rPr>
              <w:t>F</w:t>
            </w:r>
            <w:r>
              <w:rPr>
                <w:rFonts w:eastAsia="宋体"/>
                <w:iCs/>
                <w:lang w:val="en-US" w:eastAsia="zh-CN"/>
              </w:rPr>
              <w:t xml:space="preserve">or </w:t>
            </w:r>
            <w:r w:rsidR="005A3AF4">
              <w:rPr>
                <w:rFonts w:eastAsia="宋体"/>
                <w:iCs/>
                <w:lang w:val="en-US" w:eastAsia="zh-CN"/>
              </w:rPr>
              <w:t>proposal 2, we share</w:t>
            </w:r>
            <w:r w:rsidR="005172D1">
              <w:rPr>
                <w:rFonts w:eastAsia="宋体"/>
                <w:iCs/>
                <w:lang w:val="en-US" w:eastAsia="zh-CN"/>
              </w:rPr>
              <w:t xml:space="preserve"> the sa</w:t>
            </w:r>
            <w:r w:rsidR="000F01B7">
              <w:rPr>
                <w:rFonts w:eastAsia="宋体"/>
                <w:iCs/>
                <w:lang w:val="en-US" w:eastAsia="zh-CN"/>
              </w:rPr>
              <w:t>me</w:t>
            </w:r>
            <w:r w:rsidR="005172D1">
              <w:rPr>
                <w:rFonts w:eastAsia="宋体"/>
                <w:iCs/>
                <w:lang w:val="en-US" w:eastAsia="zh-CN"/>
              </w:rPr>
              <w:t xml:space="preserve"> view with</w:t>
            </w:r>
            <w:r w:rsidR="005A3AF4">
              <w:rPr>
                <w:rFonts w:eastAsia="宋体"/>
                <w:iCs/>
                <w:lang w:val="en-US" w:eastAsia="zh-CN"/>
              </w:rPr>
              <w:t xml:space="preserve"> </w:t>
            </w:r>
            <w:r w:rsidR="004B1E6F">
              <w:rPr>
                <w:rFonts w:eastAsia="宋体"/>
                <w:iCs/>
                <w:lang w:val="en-US" w:eastAsia="zh-CN"/>
              </w:rPr>
              <w:t>FL</w:t>
            </w:r>
            <w:r w:rsidR="005A3AF4">
              <w:rPr>
                <w:rFonts w:eastAsia="宋体"/>
                <w:iCs/>
                <w:lang w:val="en-US" w:eastAsia="zh-CN"/>
              </w:rPr>
              <w:t>.</w:t>
            </w:r>
          </w:p>
        </w:tc>
      </w:tr>
      <w:tr w:rsidR="00FF2EC6" w14:paraId="0DB27CE3" w14:textId="77777777" w:rsidTr="008960C7">
        <w:tc>
          <w:tcPr>
            <w:tcW w:w="1668" w:type="dxa"/>
            <w:tcBorders>
              <w:top w:val="single" w:sz="4" w:space="0" w:color="auto"/>
              <w:left w:val="single" w:sz="4" w:space="0" w:color="auto"/>
              <w:bottom w:val="single" w:sz="4" w:space="0" w:color="auto"/>
              <w:right w:val="single" w:sz="4" w:space="0" w:color="auto"/>
            </w:tcBorders>
          </w:tcPr>
          <w:p w14:paraId="639504F6" w14:textId="77777777" w:rsidR="00FF2EC6" w:rsidRDefault="00FF2EC6"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EC2E20" w14:textId="77777777" w:rsidR="00FF2EC6" w:rsidRPr="00686244" w:rsidRDefault="00FF2EC6" w:rsidP="008960C7">
            <w:pPr>
              <w:jc w:val="both"/>
              <w:rPr>
                <w:iCs/>
                <w:lang w:val="en-US" w:eastAsia="ko-KR"/>
              </w:rPr>
            </w:pPr>
          </w:p>
        </w:tc>
      </w:tr>
    </w:tbl>
    <w:p w14:paraId="136DBC3A" w14:textId="77777777" w:rsidR="00FF2EC6" w:rsidRDefault="00FF2EC6"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5C21BD" w:rsidP="005C21BD">
            <w:pPr>
              <w:jc w:val="center"/>
              <w:rPr>
                <w:lang w:val="en-US" w:eastAsia="ko-KR"/>
              </w:rPr>
            </w:pPr>
            <w: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5pt;height:162.3pt" o:ole="">
                  <v:imagedata r:id="rId8" o:title=""/>
                </v:shape>
                <o:OLEObject Type="Embed" ProgID="Visio.Drawing.11" ShapeID="_x0000_i1025" DrawAspect="Content" ObjectID="_1726921941"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5C21BD" w:rsidP="005C21BD">
            <w:pPr>
              <w:jc w:val="center"/>
              <w:rPr>
                <w:lang w:val="en-US" w:eastAsia="ko-KR"/>
              </w:rPr>
            </w:pPr>
            <w:r>
              <w:object w:dxaOrig="7350" w:dyaOrig="3882" w14:anchorId="003DC3C6">
                <v:shape id="_x0000_i1026" type="#_x0000_t75" style="width:329.55pt;height:173.9pt" o:ole="">
                  <v:imagedata r:id="rId10" o:title=""/>
                </v:shape>
                <o:OLEObject Type="Embed" ProgID="Visio.Drawing.11" ShapeID="_x0000_i1026" DrawAspect="Content" ObjectID="_1726921942"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lastRenderedPageBreak/>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243B60">
        <w:tc>
          <w:tcPr>
            <w:tcW w:w="1668"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宋体"/>
                <w:lang w:eastAsia="zh-CN"/>
              </w:rPr>
            </w:pPr>
            <w:r>
              <w:rPr>
                <w:rFonts w:eastAsia="宋体" w:hint="eastAsia"/>
                <w:lang w:eastAsia="zh-CN"/>
              </w:rPr>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w:t>
            </w:r>
            <w:r w:rsidR="00073EA0">
              <w:rPr>
                <w:rFonts w:eastAsia="宋体"/>
                <w:iCs/>
                <w:lang w:val="en-US" w:eastAsia="zh-CN"/>
              </w:rPr>
              <w:t>are</w:t>
            </w:r>
            <w:r>
              <w:rPr>
                <w:rFonts w:eastAsia="宋体"/>
                <w:iCs/>
                <w:lang w:val="en-US" w:eastAsia="zh-CN"/>
              </w:rPr>
              <w:t xml:space="preserve"> needed </w:t>
            </w:r>
            <w:r w:rsidR="0038086F">
              <w:rPr>
                <w:rFonts w:eastAsia="宋体"/>
                <w:iCs/>
                <w:lang w:val="en-US" w:eastAsia="zh-CN"/>
              </w:rPr>
              <w:t>and it should be based on</w:t>
            </w:r>
            <w:r>
              <w:rPr>
                <w:rFonts w:eastAsia="宋体"/>
                <w:iCs/>
                <w:lang w:val="en-US" w:eastAsia="zh-CN"/>
              </w:rPr>
              <w:t xml:space="preserve"> Interpretation 2, so we think </w:t>
            </w:r>
            <w:r w:rsidR="002C09C3">
              <w:rPr>
                <w:rFonts w:eastAsia="宋体"/>
                <w:iCs/>
                <w:lang w:val="en-US" w:eastAsia="zh-CN"/>
              </w:rPr>
              <w:t>RAN1</w:t>
            </w:r>
            <w:r>
              <w:rPr>
                <w:rFonts w:eastAsia="宋体"/>
                <w:iCs/>
                <w:lang w:val="en-US" w:eastAsia="zh-CN"/>
              </w:rPr>
              <w:t xml:space="preserve"> do</w:t>
            </w:r>
            <w:r w:rsidR="002C09C3">
              <w:rPr>
                <w:rFonts w:eastAsia="宋体"/>
                <w:iCs/>
                <w:lang w:val="en-US" w:eastAsia="zh-CN"/>
              </w:rPr>
              <w:t>es</w:t>
            </w:r>
            <w:r>
              <w:rPr>
                <w:rFonts w:eastAsia="宋体"/>
                <w:iCs/>
                <w:lang w:val="en-US" w:eastAsia="zh-CN"/>
              </w:rPr>
              <w:t xml:space="preserve"> not need to repeat the discussion on whether the specification is clear or not</w:t>
            </w:r>
            <w:r w:rsidR="002C09C3">
              <w:rPr>
                <w:rFonts w:eastAsia="宋体"/>
                <w:iCs/>
                <w:lang w:val="en-US" w:eastAsia="zh-CN"/>
              </w:rPr>
              <w:t xml:space="preserve"> and </w:t>
            </w:r>
            <w:r>
              <w:rPr>
                <w:rFonts w:eastAsia="宋体"/>
                <w:iCs/>
                <w:lang w:val="en-US" w:eastAsia="zh-CN"/>
              </w:rPr>
              <w:t>should focus on how to make the specification clear.</w:t>
            </w:r>
          </w:p>
        </w:tc>
      </w:tr>
      <w:tr w:rsidR="00B619A7" w14:paraId="59F810DC" w14:textId="77777777" w:rsidTr="00243B60">
        <w:tc>
          <w:tcPr>
            <w:tcW w:w="1668" w:type="dxa"/>
            <w:tcBorders>
              <w:top w:val="single" w:sz="4" w:space="0" w:color="auto"/>
              <w:left w:val="single" w:sz="4" w:space="0" w:color="auto"/>
              <w:bottom w:val="single" w:sz="4" w:space="0" w:color="auto"/>
              <w:right w:val="single" w:sz="4" w:space="0" w:color="auto"/>
            </w:tcBorders>
          </w:tcPr>
          <w:p w14:paraId="171BAA5F" w14:textId="77777777" w:rsidR="00B619A7" w:rsidRDefault="00B619A7"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B63AD32" w14:textId="77777777" w:rsidR="00B619A7" w:rsidRPr="00686244" w:rsidRDefault="00B619A7" w:rsidP="00243B60">
            <w:pPr>
              <w:jc w:val="both"/>
              <w:rPr>
                <w:iCs/>
                <w:lang w:val="en-US" w:eastAsia="ko-KR"/>
              </w:rPr>
            </w:pP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6214F2">
        <w:tc>
          <w:tcPr>
            <w:tcW w:w="1668"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6214F2">
        <w:tc>
          <w:tcPr>
            <w:tcW w:w="1668"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宋体"/>
                <w:lang w:eastAsia="zh-CN"/>
              </w:rPr>
            </w:pPr>
            <w:r>
              <w:rPr>
                <w:rFonts w:eastAsia="宋体" w:hint="eastAsia"/>
                <w:lang w:eastAsia="zh-CN"/>
              </w:rPr>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宋体"/>
                <w:iCs/>
                <w:lang w:val="en-US" w:eastAsia="zh-CN"/>
              </w:rPr>
            </w:pPr>
            <w:r>
              <w:rPr>
                <w:rFonts w:eastAsia="宋体"/>
                <w:iCs/>
                <w:lang w:val="en-US" w:eastAsia="zh-CN"/>
              </w:rPr>
              <w:t xml:space="preserve">It can be deprioritized. </w:t>
            </w:r>
            <w:r w:rsidR="0026656C">
              <w:rPr>
                <w:rFonts w:eastAsia="宋体" w:hint="eastAsia"/>
                <w:iCs/>
                <w:lang w:val="en-US" w:eastAsia="zh-CN"/>
              </w:rPr>
              <w:t>T</w:t>
            </w:r>
            <w:r w:rsidR="0026656C">
              <w:rPr>
                <w:rFonts w:eastAsia="宋体"/>
                <w:iCs/>
                <w:lang w:val="en-US" w:eastAsia="zh-CN"/>
              </w:rPr>
              <w:t>hough there is a misalignment, it seems still workable</w:t>
            </w:r>
            <w:r w:rsidR="000C14D5">
              <w:rPr>
                <w:rFonts w:eastAsia="宋体"/>
                <w:iCs/>
                <w:lang w:val="en-US" w:eastAsia="zh-CN"/>
              </w:rPr>
              <w:t xml:space="preserve">. </w:t>
            </w:r>
          </w:p>
        </w:tc>
      </w:tr>
      <w:tr w:rsidR="00652AE0" w14:paraId="26653DCE" w14:textId="77777777" w:rsidTr="006214F2">
        <w:tc>
          <w:tcPr>
            <w:tcW w:w="1668" w:type="dxa"/>
            <w:tcBorders>
              <w:top w:val="single" w:sz="4" w:space="0" w:color="auto"/>
              <w:left w:val="single" w:sz="4" w:space="0" w:color="auto"/>
              <w:bottom w:val="single" w:sz="4" w:space="0" w:color="auto"/>
              <w:right w:val="single" w:sz="4" w:space="0" w:color="auto"/>
            </w:tcBorders>
          </w:tcPr>
          <w:p w14:paraId="02564E47" w14:textId="77777777" w:rsidR="00652AE0" w:rsidRDefault="00652AE0" w:rsidP="006214F2">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059D02" w14:textId="77777777" w:rsidR="00652AE0" w:rsidRPr="00686244" w:rsidRDefault="00652AE0" w:rsidP="006214F2">
            <w:pPr>
              <w:jc w:val="both"/>
              <w:rPr>
                <w:iCs/>
                <w:lang w:val="en-US" w:eastAsia="ko-KR"/>
              </w:rPr>
            </w:pP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a6"/>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ConfiguredGrantConfig</w:t>
            </w:r>
            <w:r w:rsidRPr="00D402A4">
              <w:rPr>
                <w:lang w:eastAsia="ko-KR"/>
              </w:rPr>
              <w:t xml:space="preserve"> IE to support up to 32 HARQ process numbers for CG-PUSCH transmission. </w:t>
            </w:r>
          </w:p>
          <w:p w14:paraId="245CD109" w14:textId="2A1C2C32" w:rsidR="00D402A4" w:rsidRPr="00D402A4" w:rsidRDefault="00D402A4" w:rsidP="00D402A4">
            <w:pPr>
              <w:pStyle w:val="a6"/>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EF3B5B">
        <w:tc>
          <w:tcPr>
            <w:tcW w:w="1668"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EF3B5B">
        <w:tc>
          <w:tcPr>
            <w:tcW w:w="1668"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EF3B5B">
            <w:pPr>
              <w:jc w:val="both"/>
              <w:rPr>
                <w:rFonts w:eastAsia="宋体"/>
                <w:lang w:eastAsia="zh-CN"/>
              </w:rPr>
            </w:pPr>
            <w:r>
              <w:rPr>
                <w:rFonts w:eastAsia="宋体" w:hint="eastAsia"/>
                <w:lang w:eastAsia="zh-CN"/>
              </w:rPr>
              <w:lastRenderedPageBreak/>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EF3B5B">
            <w:pPr>
              <w:jc w:val="both"/>
              <w:rPr>
                <w:rFonts w:eastAsia="宋体"/>
                <w:iCs/>
                <w:lang w:val="en-US" w:eastAsia="zh-CN"/>
              </w:rPr>
            </w:pPr>
            <w:r>
              <w:rPr>
                <w:rFonts w:eastAsia="宋体"/>
                <w:iCs/>
                <w:lang w:val="en-US" w:eastAsia="zh-CN"/>
              </w:rPr>
              <w:t>Yes, it needs to be discussed.</w:t>
            </w:r>
          </w:p>
        </w:tc>
      </w:tr>
      <w:tr w:rsidR="00062736" w14:paraId="0CA25AF4" w14:textId="77777777" w:rsidTr="00EF3B5B">
        <w:tc>
          <w:tcPr>
            <w:tcW w:w="1668" w:type="dxa"/>
            <w:tcBorders>
              <w:top w:val="single" w:sz="4" w:space="0" w:color="auto"/>
              <w:left w:val="single" w:sz="4" w:space="0" w:color="auto"/>
              <w:bottom w:val="single" w:sz="4" w:space="0" w:color="auto"/>
              <w:right w:val="single" w:sz="4" w:space="0" w:color="auto"/>
            </w:tcBorders>
          </w:tcPr>
          <w:p w14:paraId="2B1F17BD" w14:textId="77777777" w:rsidR="00062736" w:rsidRDefault="00062736" w:rsidP="00EF3B5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2DE7E5B" w14:textId="77777777" w:rsidR="00062736" w:rsidRPr="00686244" w:rsidRDefault="00062736" w:rsidP="00EF3B5B">
            <w:pPr>
              <w:jc w:val="both"/>
              <w:rPr>
                <w:iCs/>
                <w:lang w:val="en-US" w:eastAsia="ko-KR"/>
              </w:rPr>
            </w:pP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a6"/>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9"/>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16852B4"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8960C7">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8960C7">
            <w:pPr>
              <w:jc w:val="both"/>
              <w:rPr>
                <w:rFonts w:eastAsia="宋体"/>
                <w:iCs/>
                <w:lang w:val="en-US" w:eastAsia="zh-CN"/>
              </w:rPr>
            </w:pPr>
            <w:r>
              <w:rPr>
                <w:rFonts w:eastAsia="宋体" w:hint="eastAsia"/>
                <w:iCs/>
                <w:lang w:val="en-US" w:eastAsia="zh-CN"/>
              </w:rPr>
              <w:t>I</w:t>
            </w:r>
            <w:r>
              <w:rPr>
                <w:rFonts w:eastAsia="宋体"/>
                <w:iCs/>
                <w:lang w:val="en-US" w:eastAsia="zh-CN"/>
              </w:rPr>
              <w:t>t may not need to be discussed</w:t>
            </w:r>
            <w:r w:rsidR="00F6629C">
              <w:rPr>
                <w:rFonts w:eastAsia="宋体"/>
                <w:iCs/>
                <w:lang w:val="en-US" w:eastAsia="zh-CN"/>
              </w:rPr>
              <w:t xml:space="preserve"> and can be deprioritized</w:t>
            </w:r>
            <w:r>
              <w:rPr>
                <w:rFonts w:eastAsia="宋体"/>
                <w:iCs/>
                <w:lang w:val="en-US" w:eastAsia="zh-CN"/>
              </w:rPr>
              <w:t xml:space="preserve">. </w:t>
            </w:r>
          </w:p>
          <w:p w14:paraId="2A76CD2B" w14:textId="2B1FEAFE" w:rsidR="00A77C37" w:rsidRPr="00A77C37" w:rsidRDefault="00A77C37" w:rsidP="008960C7">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8960C7">
            <w:pPr>
              <w:jc w:val="both"/>
              <w:rPr>
                <w:iCs/>
                <w:color w:val="002060"/>
                <w:lang w:val="en-US" w:eastAsia="ko-KR"/>
              </w:rPr>
            </w:pPr>
          </w:p>
          <w:p w14:paraId="4C528F98" w14:textId="6CBC3874" w:rsidR="00A77C37" w:rsidRPr="00686244" w:rsidRDefault="00A77C37" w:rsidP="008960C7">
            <w:pPr>
              <w:jc w:val="both"/>
              <w:rPr>
                <w:iCs/>
                <w:lang w:val="en-US" w:eastAsia="ko-KR"/>
              </w:rPr>
            </w:pPr>
            <w:r w:rsidRPr="00A77C37">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31F17C2A" w:rsidR="00A77C37" w:rsidRDefault="00A77C37" w:rsidP="00A77C3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23118D50" w14:textId="77777777" w:rsidR="00A77C37" w:rsidRDefault="00A77C37" w:rsidP="00A77C37">
            <w:pPr>
              <w:jc w:val="both"/>
              <w:rPr>
                <w:iCs/>
                <w:lang w:val="en-US" w:eastAsia="ko-KR"/>
              </w:rPr>
            </w:pPr>
          </w:p>
          <w:p w14:paraId="30A166A6" w14:textId="2CB7858B" w:rsidR="00A77C37" w:rsidRPr="00686244" w:rsidRDefault="00A77C37" w:rsidP="00A77C37">
            <w:pPr>
              <w:jc w:val="both"/>
              <w:rPr>
                <w:iCs/>
                <w:lang w:val="en-US" w:eastAsia="ko-KR"/>
              </w:rPr>
            </w:pPr>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1"/>
        <w:tabs>
          <w:tab w:val="clear" w:pos="2416"/>
          <w:tab w:val="num" w:pos="426"/>
        </w:tabs>
        <w:ind w:left="426"/>
      </w:pPr>
      <w:r>
        <w:t xml:space="preserve">Issue#5: </w:t>
      </w:r>
      <w:r w:rsidR="009F0BFE">
        <w:rPr>
          <w:lang w:val="en-US"/>
        </w:rPr>
        <w:t>Validity of PDSCH scheduled by multi-PDSCH scheduling DCI with mTRP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9"/>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77777777" w:rsidR="00720C50" w:rsidRDefault="00720C50" w:rsidP="00720C50">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a6"/>
              <w:numPr>
                <w:ilvl w:val="0"/>
                <w:numId w:val="47"/>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a6"/>
              <w:numPr>
                <w:ilvl w:val="1"/>
                <w:numId w:val="47"/>
              </w:numPr>
              <w:ind w:leftChars="0"/>
              <w:rPr>
                <w:rFonts w:ascii="Times New Roman" w:eastAsia="宋体" w:hAnsi="Times New Roman"/>
                <w:szCs w:val="20"/>
                <w:lang w:val="en-US"/>
              </w:rPr>
            </w:pPr>
            <w:r>
              <w:rPr>
                <w:rFonts w:ascii="Times New Roman" w:eastAsia="宋体" w:hAnsi="Times New Roman"/>
                <w:szCs w:val="20"/>
                <w:lang w:val="en-US"/>
              </w:rPr>
              <w:lastRenderedPageBreak/>
              <w:t>Note: No specification impact on Type-1 HARQ-ACK codebook construction is expected, as a consequence of this agreement.</w:t>
            </w:r>
          </w:p>
          <w:p w14:paraId="5BCECFA3" w14:textId="361F88C8" w:rsidR="00720C50" w:rsidRPr="00720C50" w:rsidRDefault="00720C50" w:rsidP="00720C50">
            <w:pPr>
              <w:pStyle w:val="a6"/>
              <w:numPr>
                <w:ilvl w:val="1"/>
                <w:numId w:val="47"/>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20C50" w14:paraId="318637F4" w14:textId="77777777" w:rsidTr="008960C7">
        <w:tc>
          <w:tcPr>
            <w:tcW w:w="1668"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8960C7">
        <w:tc>
          <w:tcPr>
            <w:tcW w:w="1668"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8960C7">
            <w:pPr>
              <w:jc w:val="both"/>
              <w:rPr>
                <w:rFonts w:eastAsia="宋体"/>
                <w:lang w:eastAsia="zh-CN"/>
              </w:rPr>
            </w:pPr>
            <w:r>
              <w:rPr>
                <w:rFonts w:eastAsia="宋体" w:hint="eastAsia"/>
                <w:lang w:eastAsia="zh-CN"/>
              </w:rPr>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8960C7">
            <w:pPr>
              <w:jc w:val="both"/>
              <w:rPr>
                <w:rFonts w:eastAsia="宋体"/>
                <w:iCs/>
                <w:lang w:val="en-US" w:eastAsia="zh-CN"/>
              </w:rPr>
            </w:pPr>
            <w:r>
              <w:rPr>
                <w:rFonts w:eastAsia="宋体"/>
                <w:iCs/>
                <w:lang w:val="en-US" w:eastAsia="zh-CN"/>
              </w:rPr>
              <w:t>Yes, it needs to be discussed.</w:t>
            </w:r>
          </w:p>
        </w:tc>
      </w:tr>
      <w:tr w:rsidR="00720C50" w14:paraId="7FA056AC" w14:textId="77777777" w:rsidTr="008960C7">
        <w:tc>
          <w:tcPr>
            <w:tcW w:w="1668" w:type="dxa"/>
            <w:tcBorders>
              <w:top w:val="single" w:sz="4" w:space="0" w:color="auto"/>
              <w:left w:val="single" w:sz="4" w:space="0" w:color="auto"/>
              <w:bottom w:val="single" w:sz="4" w:space="0" w:color="auto"/>
              <w:right w:val="single" w:sz="4" w:space="0" w:color="auto"/>
            </w:tcBorders>
          </w:tcPr>
          <w:p w14:paraId="4EF44FC2" w14:textId="77777777" w:rsidR="00720C50" w:rsidRDefault="00720C50" w:rsidP="008960C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DA4A025" w14:textId="77777777" w:rsidR="00720C50" w:rsidRPr="00686244" w:rsidRDefault="00720C50" w:rsidP="008960C7">
            <w:pPr>
              <w:jc w:val="both"/>
              <w:rPr>
                <w:iCs/>
                <w:lang w:val="en-US" w:eastAsia="ko-KR"/>
              </w:rPr>
            </w:pP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宋体"/>
                <w:iCs/>
                <w:lang w:val="en-US" w:eastAsia="zh-CN"/>
              </w:rPr>
              <w:t>Yes, it needs to be discussed.</w:t>
            </w:r>
          </w:p>
        </w:tc>
      </w:tr>
      <w:tr w:rsidR="0080600F"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77777777" w:rsidR="0080600F" w:rsidRDefault="0080600F" w:rsidP="0080600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9CBA9AC" w14:textId="77777777" w:rsidR="0080600F" w:rsidRPr="00686244" w:rsidRDefault="0080600F" w:rsidP="0080600F">
            <w:pPr>
              <w:jc w:val="both"/>
              <w:rPr>
                <w:iCs/>
                <w:lang w:val="en-US" w:eastAsia="ko-KR"/>
              </w:rPr>
            </w:pP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r w:rsidRPr="0062601C">
              <w:rPr>
                <w:rFonts w:ascii="Arial" w:hAnsi="Arial"/>
                <w:i/>
                <w:highlight w:val="yellow"/>
              </w:rPr>
              <w:t>enableT</w:t>
            </w:r>
            <w:r w:rsidRPr="0062601C">
              <w:rPr>
                <w:rFonts w:ascii="Arial" w:hAnsi="Arial"/>
                <w:i/>
              </w:rPr>
              <w:t>imeDomainHARQ-Bundling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r w:rsidRPr="0062601C">
              <w:rPr>
                <w:rFonts w:ascii="Arial" w:hAnsi="Arial"/>
                <w:i/>
              </w:rPr>
              <w:t>n</w:t>
            </w:r>
            <w:r w:rsidRPr="0062601C">
              <w:rPr>
                <w:rFonts w:ascii="Arial" w:hAnsi="Arial"/>
                <w:i/>
                <w:highlight w:val="yellow"/>
              </w:rPr>
              <w:t>umberO</w:t>
            </w:r>
            <w:r w:rsidRPr="0062601C">
              <w:rPr>
                <w:rFonts w:ascii="Arial" w:hAnsi="Arial"/>
                <w:i/>
              </w:rPr>
              <w:t>fHARQ-BundlingGroups</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r w:rsidRPr="00C3472E">
              <w:rPr>
                <w:rFonts w:ascii="Arial" w:hAnsi="Arial"/>
                <w:i/>
                <w:iCs/>
                <w:highlight w:val="yellow"/>
              </w:rPr>
              <w:t>pdsch</w:t>
            </w:r>
            <w:r w:rsidRPr="00C3472E">
              <w:rPr>
                <w:rFonts w:ascii="Arial" w:hAnsi="Arial"/>
                <w:i/>
                <w:iCs/>
              </w:rPr>
              <w:t>-TimeDomainAllocationListForMultiPDSCH</w:t>
            </w:r>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r w:rsidRPr="00597D73">
              <w:rPr>
                <w:rFonts w:hint="eastAsia"/>
                <w:i/>
                <w:iCs/>
                <w:lang w:eastAsia="ko-KR"/>
              </w:rPr>
              <w:t>enableTimeDomainHARQ-Bundling</w:t>
            </w:r>
            <w:r w:rsidRPr="00597D73">
              <w:rPr>
                <w:iCs/>
                <w:lang w:eastAsia="ko-KR"/>
              </w:rPr>
              <w:t xml:space="preserve"> and </w:t>
            </w:r>
            <w:r w:rsidRPr="00597D73">
              <w:rPr>
                <w:rFonts w:hint="eastAsia"/>
                <w:i/>
                <w:iCs/>
                <w:lang w:eastAsia="ko-KR"/>
              </w:rPr>
              <w:t>numberOfHARQ-BundlingGroups</w:t>
            </w:r>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r w:rsidRPr="00597D73">
              <w:rPr>
                <w:i/>
                <w:iCs/>
                <w:lang w:eastAsia="ko-KR"/>
              </w:rPr>
              <w:t>nrofHARQ-BundlingGroups</w:t>
            </w:r>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lastRenderedPageBreak/>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pdsch-TimeDomainResourceAllocationListForMultiPDSCH </w:t>
            </w:r>
            <w:r w:rsidRPr="00597D73">
              <w:rPr>
                <w:iCs/>
                <w:lang w:eastAsia="ko-KR"/>
              </w:rPr>
              <w:t xml:space="preserve">should be </w:t>
            </w:r>
            <w:r w:rsidRPr="00597D73">
              <w:rPr>
                <w:i/>
                <w:iCs/>
                <w:lang w:eastAsia="ko-KR"/>
              </w:rPr>
              <w:t>pusch-TimeDomainAllocationListForMultiPUSCH-r17 and pdsch-TimeDomainAllocationListForMultiPDSCH</w:t>
            </w:r>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5DA63D9" w14:textId="77777777" w:rsidR="00570A46" w:rsidRPr="00686244" w:rsidRDefault="00570A46" w:rsidP="00243B60">
            <w:pPr>
              <w:jc w:val="both"/>
              <w:rPr>
                <w:iCs/>
                <w:lang w:val="en-US" w:eastAsia="ko-KR"/>
              </w:rPr>
            </w:pP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77777777" w:rsidR="00570A46" w:rsidRDefault="00570A46" w:rsidP="00243B60">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4E71896" w14:textId="77777777" w:rsidR="00570A46" w:rsidRPr="00686244" w:rsidRDefault="00570A46" w:rsidP="00243B60">
            <w:pPr>
              <w:jc w:val="both"/>
              <w:rPr>
                <w:iCs/>
                <w:lang w:val="en-US" w:eastAsia="ko-KR"/>
              </w:rPr>
            </w:pP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0FEBD822" w14:textId="54654F98" w:rsidR="000E09C4" w:rsidRPr="00FE1014" w:rsidRDefault="00FE1014" w:rsidP="00FE1014">
      <w:pPr>
        <w:pStyle w:val="a6"/>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Huawei, HiSilicon</w:t>
      </w:r>
    </w:p>
    <w:p w14:paraId="3CDBF319" w14:textId="77777777" w:rsidR="00FE1014" w:rsidRPr="00FE1014" w:rsidRDefault="00FE1014" w:rsidP="00FE1014">
      <w:pPr>
        <w:pStyle w:val="a6"/>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a6"/>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a6"/>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a6"/>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a6"/>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a6"/>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a6"/>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a6"/>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a6"/>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a6"/>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a6"/>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a6"/>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Huawei, HiSilicon</w:t>
      </w:r>
    </w:p>
    <w:p w14:paraId="2A314628" w14:textId="77777777" w:rsidR="00FE1014" w:rsidRPr="00FE1014" w:rsidRDefault="00FE1014" w:rsidP="00FE1014">
      <w:pPr>
        <w:pStyle w:val="a6"/>
        <w:numPr>
          <w:ilvl w:val="0"/>
          <w:numId w:val="2"/>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2E854CE0" w14:textId="3F5D2F71" w:rsidR="00FE1014" w:rsidRPr="00FE1014" w:rsidRDefault="00FE1014" w:rsidP="00FE1014">
      <w:pPr>
        <w:pStyle w:val="a6"/>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a6"/>
        <w:numPr>
          <w:ilvl w:val="0"/>
          <w:numId w:val="2"/>
        </w:numPr>
        <w:ind w:leftChars="0"/>
        <w:rPr>
          <w:iCs/>
        </w:rPr>
      </w:pPr>
      <w:r>
        <w:rPr>
          <w:lang w:eastAsia="ko-KR"/>
        </w:rPr>
        <w:t>R1-2210220</w:t>
      </w:r>
      <w:r>
        <w:rPr>
          <w:lang w:eastAsia="ko-KR"/>
        </w:rPr>
        <w:tab/>
        <w:t>Corrections on TDRA for multiple PUSCH scheduling in TS38.214</w:t>
      </w:r>
      <w:r>
        <w:rPr>
          <w:lang w:eastAsia="ko-KR"/>
        </w:rPr>
        <w:tab/>
        <w:t>Huawei, HiSilicon</w:t>
      </w:r>
    </w:p>
    <w:p w14:paraId="5AD051AB" w14:textId="6530BA71" w:rsidR="00FE1014" w:rsidRPr="00FE1014" w:rsidRDefault="00FE1014" w:rsidP="00FE1014">
      <w:pPr>
        <w:pStyle w:val="a6"/>
        <w:numPr>
          <w:ilvl w:val="0"/>
          <w:numId w:val="2"/>
        </w:numPr>
        <w:ind w:leftChars="0"/>
        <w:rPr>
          <w:iCs/>
        </w:rPr>
      </w:pPr>
      <w:r>
        <w:rPr>
          <w:lang w:eastAsia="ko-KR"/>
        </w:rPr>
        <w:t>R1-2210221</w:t>
      </w:r>
      <w:r>
        <w:rPr>
          <w:lang w:eastAsia="ko-KR"/>
        </w:rPr>
        <w:tab/>
        <w:t>Corrections on TDRA for multiple PUSCH scheduling in TS38.212</w:t>
      </w:r>
      <w:r>
        <w:rPr>
          <w:lang w:eastAsia="ko-KR"/>
        </w:rPr>
        <w:tab/>
        <w:t>Huawei, HiSilicon</w:t>
      </w:r>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B595" w14:textId="77777777" w:rsidR="00353F34" w:rsidRDefault="00353F34" w:rsidP="00D55E99">
      <w:r>
        <w:separator/>
      </w:r>
    </w:p>
  </w:endnote>
  <w:endnote w:type="continuationSeparator" w:id="0">
    <w:p w14:paraId="06121585" w14:textId="77777777" w:rsidR="00353F34" w:rsidRDefault="00353F34"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35FE" w14:textId="77777777" w:rsidR="00353F34" w:rsidRDefault="00353F34" w:rsidP="00D55E99">
      <w:r>
        <w:separator/>
      </w:r>
    </w:p>
  </w:footnote>
  <w:footnote w:type="continuationSeparator" w:id="0">
    <w:p w14:paraId="0A26B9BF" w14:textId="77777777" w:rsidR="00353F34" w:rsidRDefault="00353F34"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8127897">
    <w:abstractNumId w:val="23"/>
  </w:num>
  <w:num w:numId="2" w16cid:durableId="1106996447">
    <w:abstractNumId w:val="17"/>
    <w:lvlOverride w:ilvl="0">
      <w:startOverride w:val="1"/>
    </w:lvlOverride>
  </w:num>
  <w:num w:numId="3" w16cid:durableId="474219627">
    <w:abstractNumId w:val="32"/>
  </w:num>
  <w:num w:numId="4" w16cid:durableId="1755079616">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65303701">
    <w:abstractNumId w:val="26"/>
  </w:num>
  <w:num w:numId="6" w16cid:durableId="1113864415">
    <w:abstractNumId w:val="3"/>
  </w:num>
  <w:num w:numId="7" w16cid:durableId="2009478559">
    <w:abstractNumId w:val="29"/>
  </w:num>
  <w:num w:numId="8" w16cid:durableId="1796023483">
    <w:abstractNumId w:val="41"/>
  </w:num>
  <w:num w:numId="9" w16cid:durableId="1246916509">
    <w:abstractNumId w:val="35"/>
  </w:num>
  <w:num w:numId="10" w16cid:durableId="648248611">
    <w:abstractNumId w:val="6"/>
  </w:num>
  <w:num w:numId="11" w16cid:durableId="1727483971">
    <w:abstractNumId w:val="44"/>
  </w:num>
  <w:num w:numId="12" w16cid:durableId="610628888">
    <w:abstractNumId w:val="12"/>
  </w:num>
  <w:num w:numId="13" w16cid:durableId="994065537">
    <w:abstractNumId w:val="36"/>
  </w:num>
  <w:num w:numId="14" w16cid:durableId="635452641">
    <w:abstractNumId w:val="34"/>
  </w:num>
  <w:num w:numId="15" w16cid:durableId="1976526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752403">
    <w:abstractNumId w:val="19"/>
  </w:num>
  <w:num w:numId="17" w16cid:durableId="1928072908">
    <w:abstractNumId w:val="43"/>
  </w:num>
  <w:num w:numId="18" w16cid:durableId="1908414209">
    <w:abstractNumId w:val="28"/>
  </w:num>
  <w:num w:numId="19" w16cid:durableId="1362511073">
    <w:abstractNumId w:val="25"/>
  </w:num>
  <w:num w:numId="20" w16cid:durableId="996153636">
    <w:abstractNumId w:val="5"/>
  </w:num>
  <w:num w:numId="21" w16cid:durableId="766316177">
    <w:abstractNumId w:val="38"/>
  </w:num>
  <w:num w:numId="22" w16cid:durableId="594295">
    <w:abstractNumId w:val="33"/>
  </w:num>
  <w:num w:numId="23" w16cid:durableId="644509456">
    <w:abstractNumId w:val="27"/>
  </w:num>
  <w:num w:numId="24" w16cid:durableId="85345301">
    <w:abstractNumId w:val="11"/>
  </w:num>
  <w:num w:numId="25" w16cid:durableId="1827210620">
    <w:abstractNumId w:val="2"/>
  </w:num>
  <w:num w:numId="26" w16cid:durableId="800732979">
    <w:abstractNumId w:val="4"/>
  </w:num>
  <w:num w:numId="27" w16cid:durableId="2071611576">
    <w:abstractNumId w:val="37"/>
  </w:num>
  <w:num w:numId="28" w16cid:durableId="47533549">
    <w:abstractNumId w:val="0"/>
  </w:num>
  <w:num w:numId="29" w16cid:durableId="384067667">
    <w:abstractNumId w:val="31"/>
  </w:num>
  <w:num w:numId="30" w16cid:durableId="2030333093">
    <w:abstractNumId w:val="40"/>
  </w:num>
  <w:num w:numId="31" w16cid:durableId="170067769">
    <w:abstractNumId w:val="13"/>
  </w:num>
  <w:num w:numId="32" w16cid:durableId="1253201152">
    <w:abstractNumId w:val="24"/>
  </w:num>
  <w:num w:numId="33" w16cid:durableId="1216551605">
    <w:abstractNumId w:val="16"/>
  </w:num>
  <w:num w:numId="34" w16cid:durableId="1485776144">
    <w:abstractNumId w:val="14"/>
  </w:num>
  <w:num w:numId="35" w16cid:durableId="724839293">
    <w:abstractNumId w:val="20"/>
  </w:num>
  <w:num w:numId="36" w16cid:durableId="864098573">
    <w:abstractNumId w:val="26"/>
  </w:num>
  <w:num w:numId="37" w16cid:durableId="1414351791">
    <w:abstractNumId w:val="7"/>
  </w:num>
  <w:num w:numId="38" w16cid:durableId="65155619">
    <w:abstractNumId w:val="10"/>
  </w:num>
  <w:num w:numId="39" w16cid:durableId="545987143">
    <w:abstractNumId w:val="9"/>
  </w:num>
  <w:num w:numId="40" w16cid:durableId="1793136408">
    <w:abstractNumId w:val="39"/>
  </w:num>
  <w:num w:numId="41" w16cid:durableId="201368415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74208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5780620">
    <w:abstractNumId w:val="8"/>
  </w:num>
  <w:num w:numId="44" w16cid:durableId="1734347103">
    <w:abstractNumId w:val="22"/>
  </w:num>
  <w:num w:numId="45" w16cid:durableId="1258905225">
    <w:abstractNumId w:val="42"/>
  </w:num>
  <w:num w:numId="46" w16cid:durableId="893153160">
    <w:abstractNumId w:val="21"/>
  </w:num>
  <w:num w:numId="47" w16cid:durableId="1586256754">
    <w:abstractNumId w:val="15"/>
  </w:num>
  <w:num w:numId="48" w16cid:durableId="24808158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380B"/>
    <w:rsid w:val="000D3878"/>
    <w:rsid w:val="000D3DFA"/>
    <w:rsid w:val="000D6AB2"/>
    <w:rsid w:val="000E09C4"/>
    <w:rsid w:val="000E5076"/>
    <w:rsid w:val="000E794D"/>
    <w:rsid w:val="000F01B7"/>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F44"/>
    <w:rsid w:val="005B1077"/>
    <w:rsid w:val="005B4356"/>
    <w:rsid w:val="005B46C2"/>
    <w:rsid w:val="005B48A8"/>
    <w:rsid w:val="005C21BD"/>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3DD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8E7"/>
    <w:rsid w:val="007F5B56"/>
    <w:rsid w:val="007F6964"/>
    <w:rsid w:val="00801D3A"/>
    <w:rsid w:val="0080600F"/>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F0BFE"/>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ñ弌’i,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94F0-53D2-4C89-B97D-14EF0364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2158</Words>
  <Characters>12301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Jiang, Qinyan/蒋 琴艳</cp:lastModifiedBy>
  <cp:revision>26</cp:revision>
  <dcterms:created xsi:type="dcterms:W3CDTF">2022-10-07T08:19:00Z</dcterms:created>
  <dcterms:modified xsi:type="dcterms:W3CDTF">2022-10-10T07:11:00Z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