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1443B" w14:textId="16B38F45" w:rsidR="006F6B11" w:rsidRPr="0066333A" w:rsidRDefault="006F6B11" w:rsidP="006F6B11">
      <w:pPr>
        <w:tabs>
          <w:tab w:val="center" w:pos="4536"/>
          <w:tab w:val="right" w:pos="7938"/>
          <w:tab w:val="right" w:pos="9639"/>
        </w:tabs>
        <w:ind w:right="2"/>
        <w:rPr>
          <w:rFonts w:ascii="Arial" w:hAnsi="Arial" w:cs="Arial"/>
          <w:b/>
          <w:bCs/>
          <w:sz w:val="28"/>
          <w:lang w:val="pt-BR"/>
        </w:rPr>
      </w:pPr>
      <w:r w:rsidRPr="0066333A">
        <w:rPr>
          <w:rFonts w:ascii="Arial" w:hAnsi="Arial" w:cs="Arial"/>
          <w:b/>
          <w:bCs/>
          <w:sz w:val="28"/>
          <w:lang w:val="pt-BR"/>
        </w:rPr>
        <w:t>3GPP TSG RAN WG1 #110</w:t>
      </w:r>
      <w:r w:rsidR="00AB7774" w:rsidRPr="0066333A">
        <w:rPr>
          <w:rFonts w:ascii="Arial" w:hAnsi="Arial" w:cs="Arial" w:hint="eastAsia"/>
          <w:b/>
          <w:bCs/>
          <w:sz w:val="28"/>
          <w:lang w:val="pt-BR"/>
        </w:rPr>
        <w:t>b</w:t>
      </w:r>
      <w:r w:rsidR="00AB7774" w:rsidRPr="0066333A">
        <w:rPr>
          <w:rFonts w:ascii="Arial" w:hAnsi="Arial" w:cs="Arial"/>
          <w:b/>
          <w:bCs/>
          <w:sz w:val="28"/>
          <w:lang w:val="pt-BR"/>
        </w:rPr>
        <w:t>is-e</w:t>
      </w:r>
      <w:r w:rsidRPr="0066333A">
        <w:rPr>
          <w:rFonts w:ascii="Arial" w:hAnsi="Arial" w:cs="Arial"/>
          <w:b/>
          <w:bCs/>
          <w:sz w:val="28"/>
          <w:lang w:val="pt-BR"/>
        </w:rPr>
        <w:tab/>
      </w:r>
      <w:r w:rsidRPr="0066333A">
        <w:rPr>
          <w:rFonts w:ascii="Arial" w:hAnsi="Arial" w:cs="Arial"/>
          <w:b/>
          <w:bCs/>
          <w:sz w:val="28"/>
          <w:lang w:val="pt-BR"/>
        </w:rPr>
        <w:tab/>
      </w:r>
      <w:r w:rsidRPr="0066333A">
        <w:rPr>
          <w:rFonts w:ascii="Arial" w:hAnsi="Arial" w:cs="Arial"/>
          <w:b/>
          <w:bCs/>
          <w:sz w:val="28"/>
          <w:lang w:val="pt-BR"/>
        </w:rPr>
        <w:tab/>
        <w:t>R1-22</w:t>
      </w:r>
      <w:r w:rsidR="005A080E" w:rsidRPr="0066333A">
        <w:rPr>
          <w:rFonts w:ascii="Arial" w:hAnsi="Arial" w:cs="Arial"/>
          <w:b/>
          <w:bCs/>
          <w:sz w:val="28"/>
          <w:lang w:val="pt-BR"/>
        </w:rPr>
        <w:t>10276</w:t>
      </w:r>
    </w:p>
    <w:p w14:paraId="071C96C2" w14:textId="77777777" w:rsidR="00AB7774" w:rsidRPr="00AB7774" w:rsidRDefault="00AB7774" w:rsidP="00AB7774">
      <w:pPr>
        <w:tabs>
          <w:tab w:val="center" w:pos="4536"/>
          <w:tab w:val="right" w:pos="9072"/>
        </w:tabs>
        <w:spacing w:line="276" w:lineRule="auto"/>
        <w:rPr>
          <w:rFonts w:ascii="Arial" w:eastAsia="MS Mincho" w:hAnsi="Arial" w:cs="Arial"/>
          <w:b/>
          <w:bCs/>
          <w:sz w:val="28"/>
        </w:rPr>
      </w:pPr>
      <w:r w:rsidRPr="00AB7774">
        <w:rPr>
          <w:rFonts w:ascii="Arial" w:eastAsia="MS Mincho" w:hAnsi="Arial" w:cs="Arial"/>
          <w:b/>
          <w:bCs/>
          <w:sz w:val="28"/>
        </w:rPr>
        <w:t>e-Meeting, October 10</w:t>
      </w:r>
      <w:r w:rsidRPr="00AB7774">
        <w:rPr>
          <w:rFonts w:ascii="Arial" w:eastAsia="MS Mincho" w:hAnsi="Arial" w:cs="Arial" w:hint="eastAsia"/>
          <w:b/>
          <w:bCs/>
          <w:sz w:val="28"/>
          <w:vertAlign w:val="superscript"/>
        </w:rPr>
        <w:t>th</w:t>
      </w:r>
      <w:r w:rsidRPr="00AB7774">
        <w:rPr>
          <w:rFonts w:ascii="Arial" w:eastAsia="MS Mincho" w:hAnsi="Arial" w:cs="Arial"/>
          <w:b/>
          <w:bCs/>
          <w:sz w:val="28"/>
        </w:rPr>
        <w:t xml:space="preserve"> – 19</w:t>
      </w:r>
      <w:r w:rsidRPr="00AB7774">
        <w:rPr>
          <w:rFonts w:ascii="Arial" w:eastAsia="MS Mincho" w:hAnsi="Arial" w:cs="Arial"/>
          <w:b/>
          <w:bCs/>
          <w:sz w:val="28"/>
          <w:vertAlign w:val="superscript"/>
        </w:rPr>
        <w:t>th</w:t>
      </w:r>
      <w:r w:rsidRPr="00AB7774">
        <w:rPr>
          <w:rFonts w:ascii="Arial" w:eastAsia="MS Mincho" w:hAnsi="Arial" w:cs="Arial"/>
          <w:b/>
          <w:bCs/>
          <w:sz w:val="28"/>
        </w:rPr>
        <w:t>, 2022</w:t>
      </w:r>
    </w:p>
    <w:p w14:paraId="4F03D9FF" w14:textId="77777777" w:rsidR="00FB21CF" w:rsidRPr="00AB7774" w:rsidRDefault="00FB21CF">
      <w:pPr>
        <w:tabs>
          <w:tab w:val="center" w:pos="4536"/>
          <w:tab w:val="right" w:pos="9072"/>
        </w:tabs>
        <w:spacing w:line="276" w:lineRule="auto"/>
        <w:rPr>
          <w:rFonts w:ascii="Arial" w:eastAsia="Malgun Gothic" w:hAnsi="Arial" w:cs="Arial"/>
          <w:b/>
          <w:bCs/>
          <w:szCs w:val="24"/>
          <w:lang w:eastAsia="en-US"/>
        </w:rPr>
      </w:pPr>
    </w:p>
    <w:p w14:paraId="61CEE39A" w14:textId="6A8B546B" w:rsidR="00FB21CF" w:rsidRPr="0066333A" w:rsidRDefault="00485200">
      <w:pPr>
        <w:tabs>
          <w:tab w:val="left" w:pos="1985"/>
        </w:tabs>
        <w:spacing w:after="120" w:line="288" w:lineRule="auto"/>
        <w:ind w:left="2040" w:hangingChars="850" w:hanging="2040"/>
        <w:jc w:val="both"/>
        <w:rPr>
          <w:rFonts w:ascii="Arial" w:eastAsiaTheme="minorEastAsia" w:hAnsi="Arial"/>
          <w:lang w:val="pt-BR"/>
        </w:rPr>
      </w:pPr>
      <w:r w:rsidRPr="0066333A">
        <w:rPr>
          <w:rFonts w:ascii="Arial" w:eastAsia="Malgun Gothic" w:hAnsi="Arial"/>
          <w:b/>
          <w:lang w:val="pt-BR" w:eastAsia="en-US"/>
        </w:rPr>
        <w:t>Agenda item:</w:t>
      </w:r>
      <w:r w:rsidRPr="0066333A">
        <w:rPr>
          <w:rFonts w:ascii="Arial" w:eastAsia="Malgun Gothic" w:hAnsi="Arial"/>
          <w:lang w:val="pt-BR" w:eastAsia="en-US"/>
        </w:rPr>
        <w:tab/>
      </w:r>
      <w:bookmarkStart w:id="0" w:name="Source"/>
      <w:bookmarkEnd w:id="0"/>
      <w:r w:rsidRPr="0066333A">
        <w:rPr>
          <w:rFonts w:ascii="Arial" w:eastAsia="MS Mincho" w:hAnsi="Arial" w:hint="eastAsia"/>
          <w:lang w:val="pt-BR"/>
        </w:rPr>
        <w:t>8</w:t>
      </w:r>
      <w:r w:rsidRPr="0066333A">
        <w:rPr>
          <w:rFonts w:ascii="Arial" w:eastAsia="Malgun Gothic" w:hAnsi="Arial"/>
          <w:lang w:val="pt-BR" w:eastAsia="ko-KR"/>
        </w:rPr>
        <w:t>.1</w:t>
      </w:r>
      <w:r w:rsidRPr="0066333A">
        <w:rPr>
          <w:rFonts w:ascii="Arial" w:eastAsiaTheme="minorEastAsia" w:hAnsi="Arial"/>
          <w:lang w:val="pt-BR"/>
        </w:rPr>
        <w:t>6.</w:t>
      </w:r>
      <w:r w:rsidR="00AB7774" w:rsidRPr="0066333A">
        <w:rPr>
          <w:rFonts w:ascii="Arial" w:eastAsiaTheme="minorEastAsia" w:hAnsi="Arial"/>
          <w:lang w:val="pt-BR"/>
        </w:rPr>
        <w:t>1</w:t>
      </w:r>
    </w:p>
    <w:p w14:paraId="58FE6E39" w14:textId="77777777" w:rsidR="00FB21CF" w:rsidRPr="0066333A" w:rsidRDefault="00485200">
      <w:pPr>
        <w:tabs>
          <w:tab w:val="left" w:pos="1985"/>
        </w:tabs>
        <w:spacing w:after="120" w:line="288" w:lineRule="auto"/>
        <w:ind w:left="2040" w:hangingChars="850" w:hanging="2040"/>
        <w:jc w:val="both"/>
        <w:rPr>
          <w:rFonts w:ascii="Arial" w:eastAsiaTheme="minorEastAsia" w:hAnsi="Arial"/>
          <w:lang w:val="pt-BR"/>
        </w:rPr>
      </w:pPr>
      <w:r w:rsidRPr="0066333A">
        <w:rPr>
          <w:rFonts w:ascii="Arial" w:eastAsia="Malgun Gothic" w:hAnsi="Arial"/>
          <w:b/>
          <w:lang w:val="pt-BR" w:eastAsia="en-US"/>
        </w:rPr>
        <w:t xml:space="preserve">Source: </w:t>
      </w:r>
      <w:r w:rsidRPr="0066333A">
        <w:rPr>
          <w:rFonts w:ascii="Arial" w:eastAsia="Malgun Gothic" w:hAnsi="Arial"/>
          <w:b/>
          <w:lang w:val="pt-BR" w:eastAsia="en-US"/>
        </w:rPr>
        <w:tab/>
      </w:r>
      <w:r w:rsidRPr="0066333A">
        <w:rPr>
          <w:rFonts w:ascii="Arial" w:eastAsia="Malgun Gothic" w:hAnsi="Arial"/>
          <w:bCs/>
          <w:lang w:val="pt-BR" w:eastAsia="en-US"/>
        </w:rPr>
        <w:t>Moderator (</w:t>
      </w:r>
      <w:r w:rsidRPr="0066333A">
        <w:rPr>
          <w:rFonts w:ascii="Arial" w:eastAsia="Malgun Gothic" w:hAnsi="Arial"/>
          <w:lang w:val="pt-BR" w:eastAsia="en-US"/>
        </w:rPr>
        <w:t>NTT DOCOMO, INC.)</w:t>
      </w:r>
    </w:p>
    <w:p w14:paraId="33D77466" w14:textId="53D2CC8C" w:rsidR="00FB21CF" w:rsidRDefault="00485200">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w:t>
      </w:r>
      <w:r w:rsidR="007B10BA">
        <w:rPr>
          <w:rFonts w:ascii="Arial" w:eastAsia="Malgun Gothic" w:hAnsi="Arial"/>
          <w:bCs/>
          <w:lang w:val="en-US" w:eastAsia="en-US"/>
        </w:rPr>
        <w:t>#1</w:t>
      </w:r>
      <w:r>
        <w:rPr>
          <w:rFonts w:ascii="Arial" w:eastAsia="Malgun Gothic" w:hAnsi="Arial"/>
          <w:bCs/>
          <w:lang w:val="en-US" w:eastAsia="en-US"/>
        </w:rPr>
        <w:t xml:space="preserve"> on </w:t>
      </w:r>
      <w:r w:rsidR="00F50D6A" w:rsidRPr="00F50D6A">
        <w:rPr>
          <w:rFonts w:ascii="Arial" w:eastAsia="Malgun Gothic" w:hAnsi="Arial"/>
          <w:bCs/>
          <w:lang w:val="en-US" w:eastAsia="en-US"/>
        </w:rPr>
        <w:t>UE features for NR coverage enhancement</w:t>
      </w:r>
    </w:p>
    <w:p w14:paraId="6B9931E9" w14:textId="77777777" w:rsidR="00FB21CF" w:rsidRDefault="0048520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F1CB512" w14:textId="77777777" w:rsidR="00FB21CF" w:rsidRDefault="00485200">
      <w:pPr>
        <w:pStyle w:val="Heading1"/>
        <w:numPr>
          <w:ilvl w:val="0"/>
          <w:numId w:val="8"/>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6D201FA3" w14:textId="1B1D49DC" w:rsidR="001D08E4" w:rsidRDefault="00485200" w:rsidP="001D08E4">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8.16.</w:t>
      </w:r>
      <w:r w:rsidR="00AB7774">
        <w:rPr>
          <w:rFonts w:eastAsia="MS Mincho"/>
          <w:sz w:val="22"/>
          <w:szCs w:val="22"/>
          <w:lang w:val="en-US"/>
        </w:rPr>
        <w:t>1</w:t>
      </w:r>
      <w:r>
        <w:rPr>
          <w:rFonts w:eastAsia="MS Mincho"/>
          <w:sz w:val="22"/>
          <w:szCs w:val="22"/>
          <w:lang w:val="en-US"/>
        </w:rPr>
        <w:t xml:space="preserve"> regarding UE features for </w:t>
      </w:r>
      <w:proofErr w:type="spellStart"/>
      <w:r w:rsidR="001F7736">
        <w:rPr>
          <w:rFonts w:eastAsia="MS Mincho"/>
          <w:sz w:val="22"/>
          <w:szCs w:val="22"/>
          <w:lang w:val="en-US"/>
        </w:rPr>
        <w:t>CovEnh</w:t>
      </w:r>
      <w:proofErr w:type="spellEnd"/>
      <w:r>
        <w:rPr>
          <w:rFonts w:eastAsia="MS Mincho"/>
          <w:sz w:val="22"/>
          <w:szCs w:val="22"/>
          <w:lang w:val="en-US"/>
        </w:rPr>
        <w:t xml:space="preserve"> and </w:t>
      </w:r>
      <w:r w:rsidR="001D08E4">
        <w:rPr>
          <w:rFonts w:eastAsia="MS Mincho"/>
          <w:sz w:val="22"/>
          <w:szCs w:val="22"/>
          <w:lang w:val="en-US"/>
        </w:rPr>
        <w:t>captures company views based on the announcement in the following email thread.</w:t>
      </w:r>
    </w:p>
    <w:tbl>
      <w:tblPr>
        <w:tblStyle w:val="TableGrid"/>
        <w:tblW w:w="0" w:type="auto"/>
        <w:tblLook w:val="04A0" w:firstRow="1" w:lastRow="0" w:firstColumn="1" w:lastColumn="0" w:noHBand="0" w:noVBand="1"/>
      </w:tblPr>
      <w:tblGrid>
        <w:gridCol w:w="9962"/>
      </w:tblGrid>
      <w:tr w:rsidR="001D08E4" w14:paraId="607B8960" w14:textId="77777777">
        <w:tc>
          <w:tcPr>
            <w:tcW w:w="9962" w:type="dxa"/>
          </w:tcPr>
          <w:p w14:paraId="046CA0E5" w14:textId="77777777" w:rsidR="007B10BA" w:rsidRPr="00373E71" w:rsidRDefault="007B10BA" w:rsidP="007B10BA">
            <w:pPr>
              <w:rPr>
                <w:highlight w:val="cyan"/>
                <w:lang w:eastAsia="x-none"/>
              </w:rPr>
            </w:pPr>
            <w:r w:rsidRPr="00373E71">
              <w:rPr>
                <w:highlight w:val="cyan"/>
                <w:lang w:eastAsia="x-none"/>
              </w:rPr>
              <w:t>[110bis-e-R17-UE-features-01] Email discussion on Rel-17 UE features topics 1 by October 19 – Hiroki (</w:t>
            </w:r>
            <w:r>
              <w:rPr>
                <w:highlight w:val="cyan"/>
                <w:lang w:eastAsia="x-none"/>
              </w:rPr>
              <w:t xml:space="preserve">NTT </w:t>
            </w:r>
            <w:r w:rsidRPr="00373E71">
              <w:rPr>
                <w:highlight w:val="cyan"/>
                <w:lang w:eastAsia="x-none"/>
              </w:rPr>
              <w:t>DOCOMO)</w:t>
            </w:r>
          </w:p>
          <w:p w14:paraId="0B01D601" w14:textId="0C50CA00" w:rsidR="001D08E4" w:rsidRPr="007B10BA" w:rsidRDefault="007B10BA" w:rsidP="00AB7774">
            <w:pPr>
              <w:numPr>
                <w:ilvl w:val="0"/>
                <w:numId w:val="48"/>
              </w:numPr>
              <w:rPr>
                <w:highlight w:val="cyan"/>
                <w:lang w:eastAsia="x-none"/>
              </w:rPr>
            </w:pPr>
            <w:proofErr w:type="spellStart"/>
            <w:r w:rsidRPr="005C695E">
              <w:rPr>
                <w:highlight w:val="cyan"/>
                <w:lang w:eastAsia="x-none"/>
              </w:rPr>
              <w:t>eIIoT</w:t>
            </w:r>
            <w:proofErr w:type="spellEnd"/>
            <w:r w:rsidRPr="005C695E">
              <w:rPr>
                <w:highlight w:val="cyan"/>
                <w:lang w:eastAsia="x-none"/>
              </w:rPr>
              <w:t xml:space="preserve"> &amp; URLLC, </w:t>
            </w:r>
            <w:proofErr w:type="spellStart"/>
            <w:r w:rsidRPr="005C695E">
              <w:rPr>
                <w:highlight w:val="cyan"/>
                <w:lang w:eastAsia="x-none"/>
              </w:rPr>
              <w:t>RedCap</w:t>
            </w:r>
            <w:proofErr w:type="spellEnd"/>
            <w:r w:rsidRPr="005C695E">
              <w:rPr>
                <w:highlight w:val="cyan"/>
                <w:lang w:eastAsia="x-none"/>
              </w:rPr>
              <w:t xml:space="preserve">, UE power saving, coverage enhancement, NB-IoT &amp; </w:t>
            </w:r>
            <w:proofErr w:type="spellStart"/>
            <w:r w:rsidRPr="005C695E">
              <w:rPr>
                <w:highlight w:val="cyan"/>
                <w:lang w:eastAsia="x-none"/>
              </w:rPr>
              <w:t>eMTC</w:t>
            </w:r>
            <w:proofErr w:type="spellEnd"/>
            <w:r w:rsidRPr="005C695E">
              <w:rPr>
                <w:highlight w:val="cyan"/>
                <w:lang w:eastAsia="x-none"/>
              </w:rPr>
              <w:t xml:space="preserve">, </w:t>
            </w:r>
            <w:proofErr w:type="spellStart"/>
            <w:r w:rsidRPr="005C695E">
              <w:rPr>
                <w:highlight w:val="cyan"/>
                <w:lang w:eastAsia="x-none"/>
              </w:rPr>
              <w:t>sidelink</w:t>
            </w:r>
            <w:proofErr w:type="spellEnd"/>
            <w:r w:rsidRPr="005C695E">
              <w:rPr>
                <w:highlight w:val="cyan"/>
                <w:lang w:eastAsia="x-none"/>
              </w:rPr>
              <w:t>, MBS, 5G terrestrial broadcast, UL TX switching, SDT</w:t>
            </w:r>
          </w:p>
        </w:tc>
      </w:tr>
    </w:tbl>
    <w:p w14:paraId="182BE3E8" w14:textId="7E521DBC" w:rsidR="00FB21CF" w:rsidRPr="001D08E4" w:rsidRDefault="00FB21CF">
      <w:pPr>
        <w:spacing w:afterLines="50" w:after="120"/>
        <w:jc w:val="both"/>
        <w:rPr>
          <w:rFonts w:eastAsia="MS Mincho"/>
          <w:sz w:val="22"/>
          <w:szCs w:val="22"/>
        </w:rPr>
      </w:pPr>
    </w:p>
    <w:p w14:paraId="3116485E" w14:textId="77777777" w:rsidR="00FB21CF" w:rsidRPr="006876ED" w:rsidRDefault="00FB21CF">
      <w:pPr>
        <w:spacing w:afterLines="50" w:after="120"/>
        <w:jc w:val="both"/>
        <w:rPr>
          <w:b/>
          <w:bCs/>
          <w:sz w:val="22"/>
          <w:lang w:val="en-US"/>
        </w:rPr>
      </w:pPr>
    </w:p>
    <w:p w14:paraId="3EE31DD5" w14:textId="77777777" w:rsidR="00FB21CF" w:rsidRPr="00CE5619" w:rsidRDefault="00FB21CF">
      <w:pPr>
        <w:rPr>
          <w:sz w:val="22"/>
          <w:lang w:val="en-US"/>
        </w:rPr>
        <w:sectPr w:rsidR="00FB21CF" w:rsidRPr="00CE5619">
          <w:footerReference w:type="default" r:id="rId14"/>
          <w:pgSz w:w="12240" w:h="15840"/>
          <w:pgMar w:top="851" w:right="1134" w:bottom="567" w:left="1134" w:header="720" w:footer="720" w:gutter="0"/>
          <w:cols w:space="720"/>
          <w:docGrid w:linePitch="326"/>
        </w:sectPr>
      </w:pPr>
    </w:p>
    <w:p w14:paraId="66B2E4C5" w14:textId="77E0F5E9" w:rsidR="00AB7774" w:rsidRDefault="00AB7774">
      <w:pPr>
        <w:pStyle w:val="Heading1"/>
        <w:numPr>
          <w:ilvl w:val="0"/>
          <w:numId w:val="8"/>
        </w:numPr>
        <w:spacing w:before="180" w:after="120"/>
        <w:rPr>
          <w:rFonts w:eastAsia="MS Mincho"/>
          <w:b/>
          <w:bCs/>
          <w:szCs w:val="24"/>
          <w:lang w:val="en-US"/>
        </w:rPr>
      </w:pPr>
      <w:r>
        <w:rPr>
          <w:rFonts w:eastAsia="MS Mincho" w:hint="eastAsia"/>
          <w:b/>
          <w:bCs/>
          <w:szCs w:val="24"/>
          <w:lang w:val="en-US"/>
        </w:rPr>
        <w:lastRenderedPageBreak/>
        <w:t>D</w:t>
      </w:r>
      <w:r>
        <w:rPr>
          <w:rFonts w:eastAsia="MS Mincho"/>
          <w:b/>
          <w:bCs/>
          <w:szCs w:val="24"/>
          <w:lang w:val="en-US"/>
        </w:rPr>
        <w:t xml:space="preserve">iscussion on UE features for NR </w:t>
      </w:r>
      <w:r w:rsidR="001F7736">
        <w:rPr>
          <w:rFonts w:eastAsia="MS Mincho"/>
          <w:b/>
          <w:bCs/>
          <w:szCs w:val="24"/>
          <w:lang w:val="en-US"/>
        </w:rPr>
        <w:t>coverage enhancement</w:t>
      </w:r>
    </w:p>
    <w:p w14:paraId="775523CB" w14:textId="77777777" w:rsidR="001F7736" w:rsidRDefault="001F7736" w:rsidP="001F7736">
      <w:pPr>
        <w:spacing w:afterLines="50" w:after="120"/>
        <w:jc w:val="both"/>
        <w:rPr>
          <w:rFonts w:eastAsiaTheme="minorEastAsia"/>
          <w:sz w:val="22"/>
        </w:rPr>
      </w:pPr>
      <w:r w:rsidRPr="002149AC">
        <w:rPr>
          <w:rFonts w:eastAsiaTheme="minorEastAsia"/>
          <w:sz w:val="22"/>
        </w:rPr>
        <w:t xml:space="preserve">In [1], there are following FGs including yellow highlighted part in RAN1 UE feature list for </w:t>
      </w:r>
      <w:proofErr w:type="spellStart"/>
      <w:r w:rsidRPr="002149AC">
        <w:rPr>
          <w:rFonts w:eastAsiaTheme="minorEastAsia"/>
          <w:sz w:val="22"/>
        </w:rPr>
        <w:t>N</w:t>
      </w:r>
      <w:r>
        <w:rPr>
          <w:rFonts w:eastAsiaTheme="minorEastAsia"/>
          <w:sz w:val="22"/>
        </w:rPr>
        <w:t>R</w:t>
      </w:r>
      <w:r w:rsidRPr="002149AC">
        <w:rPr>
          <w:rFonts w:eastAsiaTheme="minorEastAsia"/>
          <w:sz w:val="22"/>
        </w:rPr>
        <w:t>_cov_enh</w:t>
      </w:r>
      <w:proofErr w:type="spellEnd"/>
      <w:r w:rsidRPr="002149AC">
        <w:rPr>
          <w:rFonts w:eastAsiaTheme="minorEastAsia"/>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478"/>
        <w:gridCol w:w="2925"/>
        <w:gridCol w:w="5553"/>
        <w:gridCol w:w="1165"/>
        <w:gridCol w:w="458"/>
        <w:gridCol w:w="450"/>
        <w:gridCol w:w="3477"/>
        <w:gridCol w:w="577"/>
        <w:gridCol w:w="481"/>
        <w:gridCol w:w="473"/>
        <w:gridCol w:w="528"/>
        <w:gridCol w:w="3327"/>
        <w:gridCol w:w="1361"/>
      </w:tblGrid>
      <w:tr w:rsidR="001F7736" w14:paraId="4DE22C90"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4B2CD7"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0404F5"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30-4a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3EDE1C"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bundling for PUSCH repetition type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DB8700" w14:textId="77777777" w:rsidR="001F7736" w:rsidRPr="00115298" w:rsidRDefault="001F7736" w:rsidP="005217E3">
            <w:pPr>
              <w:autoSpaceDE w:val="0"/>
              <w:autoSpaceDN w:val="0"/>
              <w:adjustRightInd w:val="0"/>
              <w:snapToGrid w:val="0"/>
              <w:spacing w:afterLines="50" w:after="120"/>
              <w:contextualSpacing/>
              <w:jc w:val="both"/>
              <w:rPr>
                <w:rFonts w:asciiTheme="majorHAnsi" w:hAnsiTheme="majorHAnsi" w:cstheme="majorHAnsi"/>
                <w:sz w:val="14"/>
                <w:szCs w:val="14"/>
              </w:rPr>
            </w:pPr>
            <w:r w:rsidRPr="00115298">
              <w:rPr>
                <w:rFonts w:asciiTheme="majorHAnsi" w:eastAsiaTheme="minorEastAsia" w:hAnsiTheme="majorHAnsi" w:cstheme="majorHAnsi"/>
                <w:sz w:val="14"/>
                <w:szCs w:val="14"/>
                <w:lang w:eastAsia="zh-CN"/>
              </w:rPr>
              <w:t>Support DM-RS bundling for PUSCH repetition type A</w:t>
            </w:r>
            <w:r w:rsidRPr="00115298">
              <w:rPr>
                <w:rFonts w:asciiTheme="majorHAnsi" w:hAnsiTheme="majorHAnsi" w:cstheme="majorHAnsi"/>
                <w:sz w:val="14"/>
                <w:szCs w:val="14"/>
              </w:rPr>
              <w:t xml:space="preserve"> over consecutive symbols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D6F8FF"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lang w:eastAsia="zh-CN"/>
              </w:rPr>
              <w:t>30-4 and one of {5-14, 5-16, 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1B1AFD"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E73946"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8CF259"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DM-RS bundling for PUSCH repetition type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39F17D"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F201E2"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3EFAC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28005C"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28F54"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617569"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lang w:eastAsia="ja-JP"/>
              </w:rPr>
              <w:t>Optional with capability signalling</w:t>
            </w:r>
          </w:p>
        </w:tc>
      </w:tr>
      <w:tr w:rsidR="001F7736" w14:paraId="3C018380"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46E0B"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 xml:space="preserve"> 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8EA51E"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30-4b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6132F5"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bundling for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ECD0A6"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 xml:space="preserve">Support DM-RS bundling for PUSCH repetition type B </w:t>
            </w:r>
            <w:r w:rsidRPr="00115298">
              <w:rPr>
                <w:rFonts w:asciiTheme="majorHAnsi" w:hAnsiTheme="majorHAnsi" w:cstheme="majorHAnsi"/>
                <w:sz w:val="14"/>
                <w:szCs w:val="14"/>
              </w:rPr>
              <w:t>over consecutive symbols</w:t>
            </w:r>
          </w:p>
          <w:p w14:paraId="720D3C81"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D716A8"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lang w:eastAsia="zh-CN"/>
              </w:rPr>
              <w:t>30-4, 11-5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8CCCD3"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9A916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C9A837"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DM-RS bundling for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4700A7"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F0C2C4"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6C803E"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80965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4CDA5"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21E956"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260DA5F4"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1E97B3"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 xml:space="preserve"> 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AE6B78"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30-4c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5DB256"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DM-RS bundling for </w:t>
            </w:r>
            <w:r w:rsidRPr="00115298">
              <w:rPr>
                <w:rFonts w:asciiTheme="majorHAnsi" w:hAnsiTheme="majorHAnsi" w:cstheme="majorHAnsi"/>
                <w:sz w:val="14"/>
                <w:szCs w:val="14"/>
                <w:lang w:eastAsia="zh-CN"/>
              </w:rPr>
              <w:t>TB processing over multi-slot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8F5B9F"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 xml:space="preserve">Support DM-RS bundling for TB processing over multi-slot PUSCH </w:t>
            </w:r>
            <w:r w:rsidRPr="00115298">
              <w:rPr>
                <w:rFonts w:asciiTheme="majorHAnsi" w:hAnsiTheme="majorHAnsi" w:cstheme="majorHAnsi"/>
                <w:sz w:val="14"/>
                <w:szCs w:val="14"/>
              </w:rPr>
              <w:t>over consecutive symbols</w:t>
            </w:r>
          </w:p>
          <w:p w14:paraId="16BA9617"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MS Mincho" w:hAnsiTheme="majorHAnsi" w:cstheme="majorHAnsi"/>
                <w:sz w:val="14"/>
                <w:szCs w:val="14"/>
              </w:rPr>
            </w:pPr>
            <w:r w:rsidRPr="00115298">
              <w:rPr>
                <w:rFonts w:asciiTheme="majorHAnsi" w:eastAsia="MS Mincho" w:hAnsiTheme="majorHAnsi" w:cstheme="majorHAnsi"/>
                <w:sz w:val="14"/>
                <w:szCs w:val="1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1CB418"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lang w:eastAsia="zh-CN"/>
              </w:rPr>
              <w:t>30-4, 30-3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35C37D"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996E89"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3250F0"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DM-RS bundling for TB processing over multi-slot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57F8DB"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F2B229"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A9CF79"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89231B"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4ADF5"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rPr>
              <w:t xml:space="preserve">Note: If a UE reports support of FG 30-3a and 30-4c, the UE supports DMRS bundling for the repetitions of </w:t>
            </w:r>
            <w:proofErr w:type="spellStart"/>
            <w:r w:rsidRPr="00115298">
              <w:rPr>
                <w:rFonts w:asciiTheme="majorHAnsi" w:hAnsiTheme="majorHAnsi" w:cstheme="majorHAnsi"/>
                <w:sz w:val="14"/>
                <w:szCs w:val="14"/>
              </w:rPr>
              <w:t>TBoMS</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62601A"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637ACB5B"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A459AE"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115275"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95423A"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bunding for PUCCH repetitions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1A57E0"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 xml:space="preserve">Support DM-RS bundling for PUCCH repetitions for PUCCH formats 1/3/4 </w:t>
            </w:r>
            <w:r w:rsidRPr="00115298">
              <w:rPr>
                <w:rFonts w:asciiTheme="majorHAnsi" w:hAnsiTheme="majorHAnsi" w:cstheme="majorHAnsi"/>
                <w:sz w:val="14"/>
                <w:szCs w:val="14"/>
              </w:rPr>
              <w:t>over consecutive symbols</w:t>
            </w:r>
          </w:p>
          <w:p w14:paraId="6DAA1E0A"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4F5487"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 4-23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6A924A"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7AF328"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CF09F1"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UE does not support DMRS bunding for PUCCH repetitions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BD362B"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404BB"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C67676"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BB88DF"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EC487"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465013"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lang w:eastAsia="ja-JP"/>
              </w:rPr>
              <w:t>Optional with capability signalling</w:t>
            </w:r>
          </w:p>
        </w:tc>
      </w:tr>
      <w:tr w:rsidR="001F7736" w14:paraId="11959C8E"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855D2"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614B7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9980A2" w14:textId="77777777" w:rsidR="001F7736" w:rsidRPr="00115298" w:rsidRDefault="001F7736" w:rsidP="005217E3">
            <w:pPr>
              <w:pStyle w:val="TAL"/>
              <w:rPr>
                <w:rFonts w:asciiTheme="majorHAnsi" w:hAnsiTheme="majorHAnsi" w:cstheme="majorHAnsi"/>
                <w:sz w:val="14"/>
                <w:szCs w:val="14"/>
                <w:lang w:eastAsia="zh-CN"/>
              </w:rPr>
            </w:pPr>
            <w:r w:rsidRPr="00115298">
              <w:rPr>
                <w:sz w:val="14"/>
                <w:szCs w:val="14"/>
              </w:rPr>
              <w:t>Enhanced inter-slot frequency hopping with inter-slot bundling for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E87D40"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Support enhanced inter-slot frequency hopping with inter-slot bundling for PUSCH</w:t>
            </w:r>
          </w:p>
          <w:p w14:paraId="3E19D525"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12BE91"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30-4a or 30-4b or 30-4c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257725"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58C8A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1723C1"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enhanced inter-slot frequency hopping with inter-slot bundling for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C3A8EF"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34C28D"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185A04"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42072C"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9F3E9"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AEEBB7"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lang w:eastAsia="ja-JP"/>
              </w:rPr>
              <w:t>Optional with capability signalling</w:t>
            </w:r>
          </w:p>
        </w:tc>
      </w:tr>
      <w:tr w:rsidR="001F7736" w14:paraId="5FEFB1A0"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A3BB98"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607F0D"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F6DE7B" w14:textId="77777777" w:rsidR="001F7736" w:rsidRPr="00115298" w:rsidRDefault="001F7736" w:rsidP="005217E3">
            <w:pPr>
              <w:pStyle w:val="TAL"/>
              <w:rPr>
                <w:sz w:val="14"/>
                <w:szCs w:val="14"/>
              </w:rPr>
            </w:pPr>
            <w:r w:rsidRPr="00115298">
              <w:rPr>
                <w:rFonts w:asciiTheme="majorHAnsi" w:eastAsia="SimSun" w:hAnsiTheme="majorHAnsi" w:cstheme="majorHAnsi"/>
                <w:sz w:val="14"/>
                <w:szCs w:val="14"/>
                <w:lang w:eastAsia="zh-CN"/>
              </w:rPr>
              <w:t>Enhanced inter-slot frequency hopping for PUCCH repetitions with DMRS bundling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C1D679"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Enhanced inter-slot frequency hopping for PUCCH repetitions with DMRS bundling</w:t>
            </w:r>
          </w:p>
          <w:p w14:paraId="234DA5DE"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E0FB2E"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110320"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B1E6BA"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ED2A0A"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UE does not support Enhanced inter-slot frequency hopping for PUCCH repetitions with DMRS bundling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728B83"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5EFE2C"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49D92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1D11C7"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FB9E3"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CB14F4"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7FFAC6FC"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7E30ED"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27B9D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11E486" w14:textId="77777777" w:rsidR="001F7736" w:rsidRPr="00115298" w:rsidRDefault="001F7736" w:rsidP="005217E3">
            <w:pPr>
              <w:pStyle w:val="TAL"/>
              <w:rPr>
                <w:rFonts w:asciiTheme="majorHAnsi" w:eastAsia="SimSun" w:hAnsiTheme="majorHAnsi" w:cstheme="majorHAnsi"/>
                <w:sz w:val="14"/>
                <w:szCs w:val="14"/>
                <w:highlight w:val="cyan"/>
                <w:lang w:eastAsia="zh-CN"/>
              </w:rPr>
            </w:pPr>
            <w:r w:rsidRPr="00115298">
              <w:rPr>
                <w:rFonts w:asciiTheme="majorHAnsi" w:eastAsia="SimSun" w:hAnsiTheme="majorHAnsi" w:cstheme="majorHAnsi"/>
                <w:sz w:val="14"/>
                <w:szCs w:val="14"/>
                <w:highlight w:val="yellow"/>
                <w:lang w:eastAsia="zh-CN"/>
              </w:rPr>
              <w:t>[Restart DM-RS bundling after the events that violate power consistency and phase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78939E"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SimSun" w:hAnsiTheme="majorHAnsi" w:cstheme="majorHAnsi"/>
                <w:sz w:val="14"/>
                <w:szCs w:val="14"/>
                <w:highlight w:val="cyan"/>
                <w:lang w:eastAsia="zh-CN"/>
              </w:rPr>
            </w:pPr>
            <w:r w:rsidRPr="00115298">
              <w:rPr>
                <w:rFonts w:asciiTheme="majorHAnsi" w:eastAsia="SimSun" w:hAnsiTheme="majorHAnsi" w:cstheme="majorHAnsi"/>
                <w:sz w:val="14"/>
                <w:szCs w:val="14"/>
                <w:highlight w:val="yellow"/>
                <w:lang w:eastAsia="zh-CN"/>
              </w:rPr>
              <w:t>[Support restarting DM-RS bundling after the events that violate power consistency and phase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C3CAF2"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4D88BF"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83D143"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FFFB4B"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highlight w:val="yellow"/>
                <w:lang w:eastAsia="zh-CN"/>
              </w:rPr>
              <w:t>[UE does not support restarting DM-RS bundling after the events that violate power consistency and phase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581AC6"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08166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50BD58"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7CB4D4"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21D62"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9DEF87"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53AA9959"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B0B38D"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4F852"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7424B"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bundling for non-back-to-back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735A7"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Support DM-RS bundling for non-back-to-back transmission for consecutive slots for PUSCH and PUCCH only for corresponding supported back-to-back transmission FGs (30-4a, 30-4b, 30-4c, or 30-4d)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20BA0"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30-4a, 30-4b, 30-4c, or 30-4d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4EFA9"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B0DDE"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FF801"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UE does not Support DM-RS bundling for non-back-to-back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A3007"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16B82"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65ACD"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65EFD"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6D4B2"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A80C4"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bl>
    <w:p w14:paraId="33F38547" w14:textId="7C843794" w:rsidR="00E320E1" w:rsidRDefault="00E320E1" w:rsidP="001F7736">
      <w:pPr>
        <w:spacing w:afterLines="50" w:after="120"/>
        <w:jc w:val="both"/>
        <w:rPr>
          <w:sz w:val="22"/>
          <w:lang w:val="en-US"/>
        </w:rPr>
      </w:pPr>
    </w:p>
    <w:p w14:paraId="41076855" w14:textId="02ABFBB0" w:rsidR="00E320E1" w:rsidRDefault="00E320E1" w:rsidP="00E320E1">
      <w:pPr>
        <w:spacing w:afterLines="50" w:after="120"/>
        <w:jc w:val="both"/>
        <w:rPr>
          <w:sz w:val="22"/>
          <w:lang w:val="en-US"/>
        </w:rPr>
      </w:pPr>
      <w:r>
        <w:rPr>
          <w:rFonts w:hint="eastAsia"/>
          <w:sz w:val="22"/>
          <w:lang w:val="en-US"/>
        </w:rPr>
        <w:t>F</w:t>
      </w:r>
      <w:r>
        <w:rPr>
          <w:sz w:val="22"/>
          <w:lang w:val="en-US"/>
        </w:rPr>
        <w:t>ollowing views are provided in contributions for the RAN1#110bis-e meeting.</w:t>
      </w:r>
    </w:p>
    <w:tbl>
      <w:tblPr>
        <w:tblStyle w:val="TableGrid"/>
        <w:tblW w:w="5000" w:type="pct"/>
        <w:tblLook w:val="04A0" w:firstRow="1" w:lastRow="0" w:firstColumn="1" w:lastColumn="0" w:noHBand="0" w:noVBand="1"/>
      </w:tblPr>
      <w:tblGrid>
        <w:gridCol w:w="583"/>
        <w:gridCol w:w="1718"/>
        <w:gridCol w:w="20082"/>
      </w:tblGrid>
      <w:tr w:rsidR="001F7736" w14:paraId="52EF7325" w14:textId="77777777" w:rsidTr="001F7736">
        <w:tc>
          <w:tcPr>
            <w:tcW w:w="130" w:type="pct"/>
            <w:vAlign w:val="center"/>
          </w:tcPr>
          <w:p w14:paraId="77E995A3" w14:textId="59CE7BDB"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2]</w:t>
            </w:r>
          </w:p>
        </w:tc>
        <w:tc>
          <w:tcPr>
            <w:tcW w:w="384" w:type="pct"/>
            <w:tcBorders>
              <w:top w:val="single" w:sz="4" w:space="0" w:color="A6A6A6"/>
              <w:left w:val="single" w:sz="4" w:space="0" w:color="A6A6A6"/>
              <w:bottom w:val="single" w:sz="4" w:space="0" w:color="A6A6A6"/>
              <w:right w:val="single" w:sz="4" w:space="0" w:color="A6A6A6"/>
            </w:tcBorders>
            <w:shd w:val="clear" w:color="auto" w:fill="auto"/>
          </w:tcPr>
          <w:p w14:paraId="571E8C9E" w14:textId="49092D64" w:rsidR="001F7736" w:rsidRPr="001F7736" w:rsidRDefault="001F7736" w:rsidP="001F7736">
            <w:pPr>
              <w:spacing w:afterLines="50" w:after="120"/>
              <w:jc w:val="both"/>
              <w:rPr>
                <w:rFonts w:eastAsia="MS Mincho"/>
                <w:sz w:val="22"/>
              </w:rPr>
            </w:pPr>
            <w:r w:rsidRPr="001F7736">
              <w:rPr>
                <w:rFonts w:eastAsia="MS Mincho"/>
                <w:sz w:val="22"/>
              </w:rPr>
              <w:t xml:space="preserve">Huawei, </w:t>
            </w:r>
            <w:proofErr w:type="spellStart"/>
            <w:r w:rsidRPr="001F7736">
              <w:rPr>
                <w:rFonts w:eastAsia="MS Mincho"/>
                <w:sz w:val="22"/>
              </w:rPr>
              <w:t>HiSilicon</w:t>
            </w:r>
            <w:proofErr w:type="spellEnd"/>
          </w:p>
        </w:tc>
        <w:tc>
          <w:tcPr>
            <w:tcW w:w="4486" w:type="pct"/>
          </w:tcPr>
          <w:p w14:paraId="4AD3EF2A" w14:textId="77777777" w:rsidR="001F7736" w:rsidRDefault="001F7736" w:rsidP="001F7736">
            <w:pPr>
              <w:spacing w:beforeLines="30" w:before="72"/>
              <w:rPr>
                <w:lang w:eastAsia="zh-CN"/>
              </w:rPr>
            </w:pPr>
            <w:r>
              <w:rPr>
                <w:lang w:eastAsia="zh-CN"/>
              </w:rPr>
              <w:t xml:space="preserve">For FG 30-4g, UEs can restart a new actual TDW after a </w:t>
            </w:r>
            <w:r w:rsidRPr="00167203">
              <w:rPr>
                <w:szCs w:val="24"/>
                <w:lang w:eastAsia="zh-CN"/>
              </w:rPr>
              <w:t>semi-static event</w:t>
            </w:r>
            <w:r>
              <w:rPr>
                <w:szCs w:val="24"/>
                <w:lang w:eastAsia="zh-CN"/>
              </w:rPr>
              <w:t xml:space="preserve"> anyway. Therefore, for</w:t>
            </w:r>
            <w:r>
              <w:rPr>
                <w:lang w:eastAsia="zh-CN"/>
              </w:rPr>
              <w:t xml:space="preserve"> UEs not capable of restarting DM-RS bundling,</w:t>
            </w:r>
          </w:p>
          <w:p w14:paraId="3F8B049C" w14:textId="77777777" w:rsidR="001F7736" w:rsidRPr="00167203" w:rsidRDefault="001F7736" w:rsidP="001F7736">
            <w:pPr>
              <w:numPr>
                <w:ilvl w:val="0"/>
                <w:numId w:val="23"/>
              </w:numPr>
              <w:autoSpaceDE/>
              <w:autoSpaceDN/>
              <w:adjustRightInd/>
              <w:spacing w:after="0" w:line="259" w:lineRule="auto"/>
              <w:rPr>
                <w:szCs w:val="24"/>
                <w:lang w:eastAsia="zh-CN"/>
              </w:rPr>
            </w:pPr>
            <w:r w:rsidRPr="00167203">
              <w:rPr>
                <w:szCs w:val="24"/>
                <w:lang w:eastAsia="zh-CN"/>
              </w:rPr>
              <w:t>If a semi-static event is triggered after one or multiple dynamic events, a new actual TDW is created after the triggered semi-static event.</w:t>
            </w:r>
          </w:p>
          <w:p w14:paraId="533CB328" w14:textId="77777777" w:rsidR="001F7736" w:rsidRPr="00167203" w:rsidRDefault="001F7736" w:rsidP="001F7736">
            <w:pPr>
              <w:numPr>
                <w:ilvl w:val="0"/>
                <w:numId w:val="23"/>
              </w:numPr>
              <w:autoSpaceDE/>
              <w:autoSpaceDN/>
              <w:adjustRightInd/>
              <w:spacing w:after="0" w:line="259" w:lineRule="auto"/>
              <w:rPr>
                <w:szCs w:val="24"/>
                <w:lang w:eastAsia="zh-CN"/>
              </w:rPr>
            </w:pPr>
            <w:r w:rsidRPr="00167203">
              <w:rPr>
                <w:szCs w:val="24"/>
                <w:lang w:eastAsia="zh-CN"/>
              </w:rPr>
              <w:t>If a semi-static event overlaps with a dynamic event, a new actual TDW is created after the triggered semi-static event.</w:t>
            </w:r>
          </w:p>
          <w:p w14:paraId="5AB1E13E" w14:textId="77777777" w:rsidR="001F7736" w:rsidRPr="007143B3" w:rsidRDefault="001F7736" w:rsidP="001F7736">
            <w:pPr>
              <w:spacing w:beforeLines="30" w:before="72"/>
              <w:rPr>
                <w:lang w:eastAsia="zh-CN"/>
              </w:rPr>
            </w:pPr>
          </w:p>
          <w:p w14:paraId="751AEDF3" w14:textId="77777777" w:rsidR="001F7736" w:rsidRDefault="001F7736" w:rsidP="001F7736">
            <w:pPr>
              <w:spacing w:beforeLines="30" w:before="72" w:after="0" w:line="60" w:lineRule="atLeast"/>
              <w:rPr>
                <w:b/>
                <w:i/>
                <w:lang w:eastAsia="zh-CN"/>
              </w:rPr>
            </w:pPr>
            <w:r>
              <w:rPr>
                <w:b/>
                <w:i/>
                <w:color w:val="000000"/>
                <w:shd w:val="clear" w:color="auto" w:fill="FFFFFF"/>
              </w:rPr>
              <w:t>Proposal 1</w:t>
            </w:r>
            <w:r w:rsidRPr="00A06E2A">
              <w:rPr>
                <w:b/>
                <w:i/>
                <w:color w:val="000000"/>
                <w:shd w:val="clear" w:color="auto" w:fill="FFFFFF"/>
              </w:rPr>
              <w:t xml:space="preserve">: </w:t>
            </w:r>
            <w:r w:rsidRPr="00B50AD3">
              <w:rPr>
                <w:b/>
                <w:i/>
                <w:lang w:eastAsia="zh-CN"/>
              </w:rPr>
              <w:t xml:space="preserve">Updating </w:t>
            </w:r>
            <w:r w:rsidRPr="00D23D42">
              <w:rPr>
                <w:b/>
                <w:i/>
                <w:color w:val="000000"/>
                <w:shd w:val="clear" w:color="auto" w:fill="FFFFFF"/>
                <w:lang w:eastAsia="zh-CN"/>
              </w:rPr>
              <w:t>30-</w:t>
            </w:r>
            <w:r w:rsidRPr="00D23D42">
              <w:rPr>
                <w:b/>
                <w:i/>
                <w:lang w:eastAsia="zh-CN"/>
              </w:rPr>
              <w:t>4a/4b/4c/4d/4e/4f/4g/4h</w:t>
            </w:r>
            <w:r>
              <w:rPr>
                <w:b/>
                <w:i/>
                <w:lang w:eastAsia="zh-CN"/>
              </w:rPr>
              <w:t xml:space="preserve"> </w:t>
            </w:r>
            <w:r w:rsidRPr="00B50AD3">
              <w:rPr>
                <w:b/>
                <w:i/>
                <w:lang w:eastAsia="zh-CN"/>
              </w:rPr>
              <w:t>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614"/>
              <w:gridCol w:w="1373"/>
              <w:gridCol w:w="5690"/>
              <w:gridCol w:w="1067"/>
              <w:gridCol w:w="749"/>
              <w:gridCol w:w="742"/>
              <w:gridCol w:w="1242"/>
              <w:gridCol w:w="1120"/>
              <w:gridCol w:w="870"/>
              <w:gridCol w:w="870"/>
              <w:gridCol w:w="862"/>
              <w:gridCol w:w="2375"/>
              <w:gridCol w:w="1116"/>
            </w:tblGrid>
            <w:tr w:rsidR="001F7736" w:rsidRPr="0067531B" w14:paraId="2091C2F5"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252768BB"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3E9A5AC"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ja-JP"/>
                    </w:rPr>
                    <w:t>30-4a</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6585AC38"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bundling for PUSCH repetition type A</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542CE08C" w14:textId="77777777" w:rsidR="001F7736" w:rsidRPr="00FE0D16" w:rsidRDefault="001F7736" w:rsidP="001F7736">
                  <w:pPr>
                    <w:spacing w:afterLines="50" w:after="120"/>
                    <w:contextualSpacing/>
                    <w:rPr>
                      <w:strike/>
                      <w:color w:val="FF0000"/>
                      <w:sz w:val="20"/>
                      <w:lang w:eastAsia="zh-CN"/>
                    </w:rPr>
                  </w:pPr>
                  <w:r w:rsidRPr="00FE0D16">
                    <w:rPr>
                      <w:rFonts w:eastAsiaTheme="minorEastAsia"/>
                      <w:sz w:val="18"/>
                      <w:szCs w:val="18"/>
                      <w:lang w:eastAsia="zh-CN"/>
                    </w:rPr>
                    <w:t>Support DM-RS bundling for PUSCH repetition type A</w:t>
                  </w:r>
                  <w:r w:rsidRPr="00FE0D16">
                    <w:rPr>
                      <w:sz w:val="18"/>
                      <w:szCs w:val="18"/>
                    </w:rPr>
                    <w:t xml:space="preserve"> over consecutive symbols</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58AF2C88"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and one of {5-14, 5-16, 5-17}</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534C36CB"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DDEFE56"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ECFF4FE"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Support DM-RS bundling for PUSCH repetition type A</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AF6A69D"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362B5E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CE9CCF7"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068FC58"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6A582EE"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69C9876"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0E0BFB4B"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12F0ED8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 xml:space="preserve"> 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FD5E4B5"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ja-JP"/>
                    </w:rPr>
                    <w:t>30-4b</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0BB3CD39"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bundling for PUSCH repetition type B</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0BD4B28A"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 xml:space="preserve">Support DM-RS bundling for PUSCH repetition type B </w:t>
                  </w:r>
                  <w:r w:rsidRPr="00FE0D16">
                    <w:rPr>
                      <w:sz w:val="18"/>
                      <w:szCs w:val="18"/>
                    </w:rPr>
                    <w:t>over consecutive symbols</w:t>
                  </w:r>
                </w:p>
                <w:p w14:paraId="79D21FC3"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0D196E8F"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11-5</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23B31B06"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9207C10"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E444535"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Support DM-RS bundling for PUSCH repetition type B</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C1FE275"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E3FAB65"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B9F3C80"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6E0C940"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3895726B"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53485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6CBC3DED"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7CB4281C"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 xml:space="preserve"> 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673BF65"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ja-JP"/>
                    </w:rPr>
                    <w:t>30-4c</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41825E08"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DM-RS bundling for </w:t>
                  </w:r>
                  <w:r w:rsidRPr="00FE0D16">
                    <w:rPr>
                      <w:rFonts w:ascii="Times New Roman" w:hAnsi="Times New Roman"/>
                      <w:szCs w:val="18"/>
                      <w:lang w:eastAsia="zh-CN"/>
                    </w:rPr>
                    <w:t>TB processing over multi-slot PUSCH</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415E38AA"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 xml:space="preserve">Support DM-RS bundling for TB processing over multi-slot PUSCH </w:t>
                  </w:r>
                  <w:r w:rsidRPr="00FE0D16">
                    <w:rPr>
                      <w:sz w:val="18"/>
                      <w:szCs w:val="18"/>
                    </w:rPr>
                    <w:t>over consecutive symbols</w:t>
                  </w:r>
                </w:p>
                <w:p w14:paraId="56B0B0D7" w14:textId="77777777" w:rsidR="001F7736" w:rsidRPr="00FE0D16" w:rsidRDefault="001F7736" w:rsidP="001F7736">
                  <w:pPr>
                    <w:spacing w:afterLines="50" w:after="120"/>
                    <w:contextualSpacing/>
                    <w:rPr>
                      <w:strike/>
                      <w:color w:val="FF0000"/>
                      <w:sz w:val="20"/>
                      <w:lang w:eastAsia="zh-CN"/>
                    </w:rPr>
                  </w:pPr>
                  <w:r w:rsidRPr="00FE0D16">
                    <w:rPr>
                      <w:rFonts w:eastAsia="MS Mincho"/>
                      <w:sz w:val="18"/>
                      <w:szCs w:val="18"/>
                    </w:rPr>
                    <w:t xml:space="preserve"> </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537D1533"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30-3</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0A3315A"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FA90BC9"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335D970"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Support DM-RS bundling for TB processing over multi-slot PUSCH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E3849B"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A62E11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E62CEDA"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FA67FA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17CDAB4" w14:textId="77777777" w:rsidR="001F7736" w:rsidRPr="00FE0D16" w:rsidRDefault="001F7736" w:rsidP="001F7736">
                  <w:pPr>
                    <w:pStyle w:val="TAL"/>
                    <w:keepNext w:val="0"/>
                    <w:keepLines w:val="0"/>
                    <w:rPr>
                      <w:rFonts w:ascii="Times New Roman" w:hAnsi="Times New Roman"/>
                      <w:szCs w:val="18"/>
                    </w:rPr>
                  </w:pPr>
                  <w:r w:rsidRPr="00FE0D16">
                    <w:rPr>
                      <w:rFonts w:ascii="Times New Roman" w:hAnsi="Times New Roman"/>
                      <w:szCs w:val="18"/>
                    </w:rPr>
                    <w:t xml:space="preserve">Note: If a UE reports support of FG 30-3a and 30-4c, the UE supports DMRS bundling for the repetitions of </w:t>
                  </w:r>
                  <w:proofErr w:type="spellStart"/>
                  <w:r w:rsidRPr="00FE0D16">
                    <w:rPr>
                      <w:rFonts w:ascii="Times New Roman" w:hAnsi="Times New Roman"/>
                      <w:szCs w:val="18"/>
                    </w:rPr>
                    <w:t>TBoMS</w:t>
                  </w:r>
                  <w:proofErr w:type="spellEnd"/>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DDEF079"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5C63FC6F"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0CA0A390"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09AF8589"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30-4d</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2DA2916B"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w:t>
                  </w:r>
                  <w:r w:rsidRPr="005B78B3">
                    <w:rPr>
                      <w:rFonts w:ascii="Times New Roman" w:eastAsia="SimSun" w:hAnsi="Times New Roman"/>
                      <w:color w:val="FF0000"/>
                      <w:szCs w:val="18"/>
                      <w:lang w:eastAsia="zh-CN"/>
                    </w:rPr>
                    <w:t>l</w:t>
                  </w:r>
                  <w:r w:rsidRPr="00FE0D16">
                    <w:rPr>
                      <w:rFonts w:ascii="Times New Roman" w:eastAsia="SimSun" w:hAnsi="Times New Roman"/>
                      <w:szCs w:val="18"/>
                      <w:lang w:eastAsia="zh-CN"/>
                    </w:rPr>
                    <w:t>ing for PUCCH repetitions</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50B175A2"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 xml:space="preserve">Support DM-RS bundling for PUCCH repetitions for PUCCH formats 1/3/4 </w:t>
                  </w:r>
                  <w:r w:rsidRPr="00FE0D16">
                    <w:rPr>
                      <w:sz w:val="18"/>
                      <w:szCs w:val="18"/>
                    </w:rPr>
                    <w:t>over consecutive symbols</w:t>
                  </w:r>
                </w:p>
                <w:p w14:paraId="42FAB7CB"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2769CED3"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4-23</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21303398"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3817DF"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FF8B50E"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UE does not support DMRS bunding for PUCCH repetitions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346BB45"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B8B102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0F8341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CF404FE"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870508D"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7CF079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603B488D"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02D80578"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4568996"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30-4e</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76E913C9"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hAnsi="Times New Roman"/>
                    </w:rPr>
                    <w:t>Enhanced inter-slot frequency hopping with inter-slot bundling for PUSCH</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66A9041F"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Support enhanced inter-slot frequency hopping with inter-slot bundling for PUSCH</w:t>
                  </w:r>
                </w:p>
                <w:p w14:paraId="7D100E12"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BF8CF8F"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30-4a or 30-4b or 30-4c</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33F8714"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72DD3EB"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427CD6A"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 xml:space="preserve">support enhanced inter-slot frequency hopping with inter-slot </w:t>
                  </w:r>
                  <w:r w:rsidRPr="00FE0D16">
                    <w:rPr>
                      <w:rFonts w:ascii="Times New Roman" w:hAnsi="Times New Roman"/>
                      <w:szCs w:val="18"/>
                      <w:lang w:eastAsia="zh-CN"/>
                    </w:rPr>
                    <w:lastRenderedPageBreak/>
                    <w:t>bundling for PUSCH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6003CD6"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lastRenderedPageBreak/>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22ADC13"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14981F8"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C0BE25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EF7B70B"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35EFBE"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4615DD19"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5D5B453A"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17BB384"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30-4f</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51A28294"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Enhanced inter-slot frequency hopping for PUCCH repetitions with DMRS bundling</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6278475F" w14:textId="77777777" w:rsidR="001F7736" w:rsidRPr="00FE0D16" w:rsidRDefault="001F7736" w:rsidP="001F7736">
                  <w:pPr>
                    <w:spacing w:afterLines="50" w:after="120"/>
                    <w:contextualSpacing/>
                    <w:rPr>
                      <w:sz w:val="18"/>
                      <w:szCs w:val="18"/>
                      <w:lang w:eastAsia="zh-CN"/>
                    </w:rPr>
                  </w:pPr>
                  <w:r w:rsidRPr="00FE0D16">
                    <w:rPr>
                      <w:sz w:val="18"/>
                      <w:szCs w:val="18"/>
                      <w:lang w:eastAsia="zh-CN"/>
                    </w:rPr>
                    <w:t>Enhanced inter-slot frequency hopping for PUCCH repetitions with DMRS bundling</w:t>
                  </w:r>
                </w:p>
                <w:p w14:paraId="3B56FF06"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13825828"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30-4d</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A7CBB3E"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E2802A7"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0FFAA54D"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UE does not support Enhanced inter-slot frequency hopping for PUCCH repetitions with DMRS bundling</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DA42C5A"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E464712"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921573B"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F1C362A"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7856F140"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A72182A"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59D8DFBA"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4FCFD9C1" w14:textId="77777777" w:rsidR="001F7736" w:rsidRPr="00FE0D16" w:rsidRDefault="001F7736" w:rsidP="001F7736">
                  <w:pPr>
                    <w:pStyle w:val="TAL"/>
                    <w:keepNext w:val="0"/>
                    <w:keepLines w:val="0"/>
                    <w:rPr>
                      <w:rFonts w:ascii="Times New Roman" w:hAnsi="Times New Roman"/>
                      <w:szCs w:val="18"/>
                      <w:lang w:eastAsia="ja-JP"/>
                    </w:rPr>
                  </w:pPr>
                  <w:r w:rsidRPr="0067531B">
                    <w:rPr>
                      <w:rFonts w:ascii="Times New Roman" w:hAnsi="Times New Roman"/>
                      <w:szCs w:val="18"/>
                      <w:lang w:eastAsia="ja-JP"/>
                    </w:rPr>
                    <w:t>30.</w:t>
                  </w:r>
                  <w:r w:rsidRPr="0067531B">
                    <w:rPr>
                      <w:rFonts w:ascii="Times New Roman" w:hAnsi="Times New Roman"/>
                    </w:rPr>
                    <w:t xml:space="preserve"> </w:t>
                  </w:r>
                  <w:proofErr w:type="spellStart"/>
                  <w:r w:rsidRPr="0067531B">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3E19A80" w14:textId="77777777" w:rsidR="001F7736" w:rsidRPr="00FE0D16" w:rsidRDefault="001F7736" w:rsidP="001F7736">
                  <w:pPr>
                    <w:pStyle w:val="TAL"/>
                    <w:keepNext w:val="0"/>
                    <w:keepLines w:val="0"/>
                    <w:rPr>
                      <w:rFonts w:ascii="Times New Roman" w:hAnsi="Times New Roman"/>
                      <w:szCs w:val="18"/>
                      <w:lang w:eastAsia="zh-CN"/>
                    </w:rPr>
                  </w:pPr>
                  <w:r w:rsidRPr="0067531B">
                    <w:rPr>
                      <w:rFonts w:ascii="Times New Roman" w:hAnsi="Times New Roman"/>
                      <w:szCs w:val="18"/>
                      <w:lang w:eastAsia="zh-CN"/>
                    </w:rPr>
                    <w:t>30-4g</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30F11517"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05F8A">
                    <w:rPr>
                      <w:rFonts w:ascii="Times New Roman" w:eastAsia="SimSun" w:hAnsi="Times New Roman"/>
                      <w:strike/>
                      <w:color w:val="FF0000"/>
                      <w:sz w:val="20"/>
                      <w:szCs w:val="22"/>
                      <w:lang w:eastAsia="zh-CN"/>
                    </w:rPr>
                    <w:t>[</w:t>
                  </w:r>
                  <w:r w:rsidRPr="00F05F8A">
                    <w:rPr>
                      <w:rFonts w:ascii="Times New Roman" w:eastAsia="SimSun" w:hAnsi="Times New Roman"/>
                      <w:sz w:val="20"/>
                      <w:szCs w:val="22"/>
                      <w:lang w:eastAsia="zh-CN"/>
                    </w:rPr>
                    <w:t xml:space="preserve">Restart DM-RS bundling after the events </w:t>
                  </w:r>
                  <w:r w:rsidRPr="00F05F8A">
                    <w:rPr>
                      <w:rFonts w:ascii="Times New Roman" w:eastAsia="SimSun" w:hAnsi="Times New Roman"/>
                      <w:color w:val="FF0000"/>
                      <w:sz w:val="20"/>
                      <w:szCs w:val="22"/>
                      <w:lang w:eastAsia="zh-CN"/>
                    </w:rPr>
                    <w:t xml:space="preserve">triggered by DCI other than frequency hopping or by MAC-CE </w:t>
                  </w:r>
                  <w:r w:rsidRPr="00F05F8A">
                    <w:rPr>
                      <w:rFonts w:ascii="Times New Roman" w:eastAsia="SimSun" w:hAnsi="Times New Roman"/>
                      <w:sz w:val="20"/>
                      <w:szCs w:val="22"/>
                      <w:lang w:eastAsia="zh-CN"/>
                    </w:rPr>
                    <w:t>that violate power consistency and phase continuity</w:t>
                  </w:r>
                  <w:r w:rsidRPr="00F05F8A">
                    <w:rPr>
                      <w:rFonts w:ascii="Times New Roman" w:eastAsia="SimSun" w:hAnsi="Times New Roman"/>
                      <w:strike/>
                      <w:color w:val="FF0000"/>
                      <w:sz w:val="20"/>
                      <w:szCs w:val="22"/>
                      <w:lang w:eastAsia="zh-CN"/>
                    </w:rPr>
                    <w:t>]</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2BC2DF1C" w14:textId="77777777" w:rsidR="001F7736" w:rsidRPr="00FE0D16" w:rsidRDefault="001F7736" w:rsidP="001F7736">
                  <w:pPr>
                    <w:spacing w:afterLines="50" w:after="120"/>
                    <w:contextualSpacing/>
                    <w:rPr>
                      <w:strike/>
                      <w:color w:val="FF0000"/>
                      <w:sz w:val="20"/>
                      <w:lang w:eastAsia="zh-CN"/>
                    </w:rPr>
                  </w:pPr>
                  <w:r w:rsidRPr="00F05F8A">
                    <w:rPr>
                      <w:strike/>
                      <w:color w:val="FF0000"/>
                      <w:sz w:val="20"/>
                      <w:lang w:eastAsia="zh-CN"/>
                    </w:rPr>
                    <w:t>[</w:t>
                  </w:r>
                  <w:r w:rsidRPr="00F05F8A">
                    <w:rPr>
                      <w:sz w:val="20"/>
                      <w:lang w:eastAsia="zh-CN"/>
                    </w:rPr>
                    <w:t xml:space="preserve">Support restarting DM-RS bundling after the events </w:t>
                  </w:r>
                  <w:r w:rsidRPr="00F05F8A">
                    <w:rPr>
                      <w:color w:val="FF0000"/>
                      <w:sz w:val="20"/>
                      <w:lang w:eastAsia="zh-CN"/>
                    </w:rPr>
                    <w:t>triggered by DCI other than frequency hopping or by MAC-CE</w:t>
                  </w:r>
                  <w:r w:rsidRPr="00F05F8A">
                    <w:rPr>
                      <w:sz w:val="20"/>
                      <w:lang w:eastAsia="zh-CN"/>
                    </w:rPr>
                    <w:t xml:space="preserve"> that violate power consistency and phase continuity</w:t>
                  </w:r>
                  <w:r w:rsidRPr="00F05F8A">
                    <w:rPr>
                      <w:strike/>
                      <w:color w:val="FF0000"/>
                      <w:sz w:val="20"/>
                      <w:lang w:eastAsia="zh-CN"/>
                    </w:rPr>
                    <w:t>]</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DF60126" w14:textId="77777777" w:rsidR="001F7736" w:rsidRPr="00FE0D16" w:rsidRDefault="001F7736" w:rsidP="001F7736">
                  <w:pPr>
                    <w:pStyle w:val="TAL"/>
                    <w:keepNext w:val="0"/>
                    <w:keepLines w:val="0"/>
                    <w:rPr>
                      <w:rFonts w:ascii="Times New Roman" w:hAnsi="Times New Roman"/>
                      <w:szCs w:val="18"/>
                      <w:lang w:eastAsia="zh-CN"/>
                    </w:rPr>
                  </w:pPr>
                  <w:r w:rsidRPr="0067531B">
                    <w:rPr>
                      <w:rFonts w:ascii="Times New Roman" w:hAnsi="Times New Roman"/>
                      <w:szCs w:val="18"/>
                      <w:lang w:eastAsia="zh-CN"/>
                    </w:rPr>
                    <w:t>30-4</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196EFB1" w14:textId="77777777" w:rsidR="001F7736" w:rsidRPr="00FE0D16" w:rsidRDefault="001F7736" w:rsidP="001F7736">
                  <w:pPr>
                    <w:pStyle w:val="TAL"/>
                    <w:keepNext w:val="0"/>
                    <w:keepLines w:val="0"/>
                    <w:rPr>
                      <w:rFonts w:ascii="Times New Roman" w:eastAsia="SimSun" w:hAnsi="Times New Roman"/>
                      <w:szCs w:val="18"/>
                      <w:lang w:eastAsia="zh-CN"/>
                    </w:rPr>
                  </w:pPr>
                  <w:r w:rsidRPr="0067531B">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6760788" w14:textId="77777777" w:rsidR="001F7736" w:rsidRPr="00FE0D16" w:rsidRDefault="001F7736" w:rsidP="001F7736">
                  <w:pPr>
                    <w:pStyle w:val="TAL"/>
                    <w:keepNext w:val="0"/>
                    <w:keepLines w:val="0"/>
                    <w:rPr>
                      <w:rFonts w:ascii="Times New Roman" w:hAnsi="Times New Roman"/>
                      <w:szCs w:val="18"/>
                      <w:lang w:eastAsia="ja-JP"/>
                    </w:rPr>
                  </w:pPr>
                  <w:r w:rsidRPr="0067531B">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90BC904"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05F8A">
                    <w:rPr>
                      <w:rFonts w:ascii="Times New Roman" w:eastAsia="SimSun" w:hAnsi="Times New Roman"/>
                      <w:strike/>
                      <w:color w:val="FF0000"/>
                      <w:sz w:val="20"/>
                      <w:szCs w:val="22"/>
                      <w:lang w:eastAsia="zh-CN"/>
                    </w:rPr>
                    <w:t>[</w:t>
                  </w:r>
                  <w:r w:rsidRPr="00F05F8A">
                    <w:rPr>
                      <w:rFonts w:ascii="Times New Roman" w:eastAsia="SimSun" w:hAnsi="Times New Roman"/>
                      <w:sz w:val="20"/>
                      <w:szCs w:val="22"/>
                      <w:lang w:eastAsia="zh-CN"/>
                    </w:rPr>
                    <w:t xml:space="preserve">UE does not support restarting DM-RS bundling after the events </w:t>
                  </w:r>
                  <w:r w:rsidRPr="00F05F8A">
                    <w:rPr>
                      <w:rFonts w:ascii="Times New Roman" w:eastAsia="SimSun" w:hAnsi="Times New Roman"/>
                      <w:color w:val="FF0000"/>
                      <w:sz w:val="20"/>
                      <w:szCs w:val="22"/>
                      <w:lang w:eastAsia="zh-CN"/>
                    </w:rPr>
                    <w:t>triggered by DCI other than frequency hopping or by MAC-CE</w:t>
                  </w:r>
                  <w:r w:rsidRPr="00F05F8A">
                    <w:rPr>
                      <w:rFonts w:ascii="Times New Roman" w:eastAsia="SimSun" w:hAnsi="Times New Roman"/>
                      <w:sz w:val="20"/>
                      <w:szCs w:val="22"/>
                      <w:lang w:eastAsia="zh-CN"/>
                    </w:rPr>
                    <w:t xml:space="preserve"> that violate power consistency and phase continuity</w:t>
                  </w:r>
                  <w:r w:rsidRPr="00F05F8A">
                    <w:rPr>
                      <w:rFonts w:ascii="Times New Roman" w:eastAsia="SimSun" w:hAnsi="Times New Roman"/>
                      <w:strike/>
                      <w:color w:val="FF0000"/>
                      <w:sz w:val="20"/>
                      <w:szCs w:val="22"/>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42B8BC6"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59E054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A3DEA56"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453A1C9"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7726CDE"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C75A1C" w14:textId="77777777" w:rsidR="001F7736" w:rsidRPr="00FE0D16" w:rsidRDefault="001F7736" w:rsidP="001F7736">
                  <w:pPr>
                    <w:pStyle w:val="TAL"/>
                    <w:keepNext w:val="0"/>
                    <w:keepLines w:val="0"/>
                    <w:rPr>
                      <w:rFonts w:ascii="Times New Roman" w:hAnsi="Times New Roman"/>
                      <w:szCs w:val="18"/>
                      <w:lang w:eastAsia="ja-JP"/>
                    </w:rPr>
                  </w:pPr>
                  <w:r w:rsidRPr="0067531B">
                    <w:rPr>
                      <w:rFonts w:ascii="Times New Roman" w:hAnsi="Times New Roman"/>
                      <w:szCs w:val="18"/>
                      <w:lang w:eastAsia="ja-JP"/>
                    </w:rPr>
                    <w:t>Optional with capability signalling</w:t>
                  </w:r>
                </w:p>
              </w:tc>
            </w:tr>
            <w:tr w:rsidR="001F7736" w:rsidRPr="0067531B" w14:paraId="62DCD37C"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700BD0A3"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04FF6E7"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30-4h</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66BFAECB"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bundling for non-back-to-back transmission</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62A18865" w14:textId="77777777" w:rsidR="001F7736" w:rsidRPr="00FE0D16" w:rsidRDefault="001F7736" w:rsidP="001F7736">
                  <w:pPr>
                    <w:spacing w:afterLines="50" w:after="120"/>
                    <w:contextualSpacing/>
                    <w:rPr>
                      <w:strike/>
                      <w:color w:val="FF0000"/>
                      <w:sz w:val="20"/>
                      <w:lang w:eastAsia="zh-CN"/>
                    </w:rPr>
                  </w:pPr>
                  <w:r w:rsidRPr="00FE0D16">
                    <w:rPr>
                      <w:sz w:val="18"/>
                      <w:szCs w:val="18"/>
                      <w:lang w:eastAsia="zh-CN"/>
                    </w:rPr>
                    <w:t>Support DM-RS bundling for non-back-to-back transmission for consecutive slots for PUSCH and PUCCH only for corresponding supported back-to-back transmission FGs (30-4a, 30-4b, 30-4c, or 30-4d)</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9FA850C"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30-4a, 30-4b, 30-4c, or 30-4d</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ACF0EF3"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47D6835"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A136A41"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UE does not Support DM-RS bundling for non-back-to-back transmission</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5E037E0"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5CC544E"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ACB1C90"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1D138D44"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21F3216"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1D13B4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bl>
          <w:p w14:paraId="3DDFEF63" w14:textId="0EFA5375" w:rsidR="001F7736" w:rsidRPr="00B8011E" w:rsidRDefault="001F7736" w:rsidP="001F7736">
            <w:pPr>
              <w:widowControl w:val="0"/>
              <w:spacing w:before="120" w:after="120"/>
              <w:jc w:val="both"/>
              <w:rPr>
                <w:szCs w:val="22"/>
              </w:rPr>
            </w:pPr>
          </w:p>
        </w:tc>
      </w:tr>
      <w:tr w:rsidR="001F7736" w14:paraId="76751672" w14:textId="77777777" w:rsidTr="001F7736">
        <w:tc>
          <w:tcPr>
            <w:tcW w:w="130" w:type="pct"/>
            <w:vAlign w:val="center"/>
          </w:tcPr>
          <w:p w14:paraId="76C15D40" w14:textId="357B101B"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384" w:type="pct"/>
            <w:tcBorders>
              <w:top w:val="nil"/>
              <w:left w:val="single" w:sz="4" w:space="0" w:color="A6A6A6"/>
              <w:bottom w:val="single" w:sz="4" w:space="0" w:color="A6A6A6"/>
              <w:right w:val="single" w:sz="4" w:space="0" w:color="A6A6A6"/>
            </w:tcBorders>
            <w:shd w:val="clear" w:color="auto" w:fill="auto"/>
          </w:tcPr>
          <w:p w14:paraId="732348C6" w14:textId="001F37DD" w:rsidR="001F7736" w:rsidRPr="001F7736" w:rsidRDefault="001F7736" w:rsidP="001F7736">
            <w:pPr>
              <w:spacing w:afterLines="50" w:after="120"/>
              <w:jc w:val="both"/>
              <w:rPr>
                <w:rFonts w:eastAsia="MS Mincho"/>
                <w:sz w:val="22"/>
              </w:rPr>
            </w:pPr>
            <w:r w:rsidRPr="001F7736">
              <w:rPr>
                <w:rFonts w:eastAsia="MS Mincho"/>
                <w:sz w:val="22"/>
              </w:rPr>
              <w:t>ZTE</w:t>
            </w:r>
          </w:p>
        </w:tc>
        <w:tc>
          <w:tcPr>
            <w:tcW w:w="4486" w:type="pct"/>
          </w:tcPr>
          <w:p w14:paraId="3E51C968" w14:textId="77777777" w:rsidR="001F7736" w:rsidRPr="00D2256E" w:rsidRDefault="001F7736" w:rsidP="001F7736">
            <w:pPr>
              <w:spacing w:before="120"/>
              <w:rPr>
                <w:i/>
                <w:iCs/>
                <w:szCs w:val="21"/>
              </w:rPr>
            </w:pPr>
            <w:proofErr w:type="spellStart"/>
            <w:r w:rsidRPr="00D2256E">
              <w:rPr>
                <w:b/>
                <w:bCs/>
                <w:i/>
                <w:iCs/>
                <w:szCs w:val="21"/>
              </w:rPr>
              <w:t>roposal</w:t>
            </w:r>
            <w:proofErr w:type="spellEnd"/>
            <w:r w:rsidRPr="00D2256E">
              <w:rPr>
                <w:b/>
                <w:bCs/>
                <w:i/>
                <w:iCs/>
                <w:szCs w:val="21"/>
              </w:rPr>
              <w:t xml:space="preserve"> 6: </w:t>
            </w:r>
            <w:r w:rsidRPr="00D2256E">
              <w:rPr>
                <w:i/>
                <w:iCs/>
                <w:szCs w:val="21"/>
              </w:rPr>
              <w:t xml:space="preserve">For DMRS bundling related FGs, adopt the following changes.   </w:t>
            </w:r>
          </w:p>
          <w:p w14:paraId="62A867BB" w14:textId="77777777" w:rsidR="001F7736" w:rsidRPr="00D2256E" w:rsidRDefault="001F7736" w:rsidP="001F7736">
            <w:pPr>
              <w:widowControl w:val="0"/>
              <w:numPr>
                <w:ilvl w:val="0"/>
                <w:numId w:val="25"/>
              </w:numPr>
              <w:spacing w:before="120" w:line="280" w:lineRule="atLeast"/>
              <w:jc w:val="both"/>
              <w:rPr>
                <w:i/>
                <w:iCs/>
              </w:rPr>
            </w:pPr>
            <w:r w:rsidRPr="00D2256E">
              <w:rPr>
                <w:i/>
                <w:iCs/>
              </w:rPr>
              <w:t>Add the following note for UE FG 30-4a, 4b, 4c, and 4d (the four back-to-back cases):</w:t>
            </w:r>
          </w:p>
          <w:tbl>
            <w:tblPr>
              <w:tblStyle w:val="TableGrid"/>
              <w:tblW w:w="0" w:type="auto"/>
              <w:tblLook w:val="04A0" w:firstRow="1" w:lastRow="0" w:firstColumn="1" w:lastColumn="0" w:noHBand="0" w:noVBand="1"/>
            </w:tblPr>
            <w:tblGrid>
              <w:gridCol w:w="9854"/>
            </w:tblGrid>
            <w:tr w:rsidR="001F7736" w:rsidRPr="00D2256E" w14:paraId="52A52219" w14:textId="77777777" w:rsidTr="005217E3">
              <w:tc>
                <w:tcPr>
                  <w:tcW w:w="9854" w:type="dxa"/>
                </w:tcPr>
                <w:p w14:paraId="71A05FAD" w14:textId="77777777" w:rsidR="001F7736" w:rsidRPr="00D2256E" w:rsidRDefault="001F7736" w:rsidP="001F7736">
                  <w:pPr>
                    <w:spacing w:before="120"/>
                    <w:ind w:firstLine="280"/>
                    <w:rPr>
                      <w:i/>
                      <w:iCs/>
                    </w:rPr>
                  </w:pPr>
                  <w:r w:rsidRPr="00D2256E">
                    <w:rPr>
                      <w:i/>
                      <w:iCs/>
                    </w:rPr>
                    <w:t>Note: This capability is applicable in the following multi-carrier scenarios:</w:t>
                  </w:r>
                </w:p>
                <w:p w14:paraId="30835B85" w14:textId="77777777" w:rsidR="001F7736" w:rsidRPr="00D2256E" w:rsidRDefault="001F7736" w:rsidP="001F7736">
                  <w:pPr>
                    <w:widowControl w:val="0"/>
                    <w:numPr>
                      <w:ilvl w:val="0"/>
                      <w:numId w:val="26"/>
                    </w:numPr>
                    <w:spacing w:before="120" w:after="0" w:line="280" w:lineRule="atLeast"/>
                    <w:ind w:left="840"/>
                    <w:jc w:val="both"/>
                    <w:rPr>
                      <w:i/>
                      <w:iCs/>
                    </w:rPr>
                  </w:pPr>
                  <w:r w:rsidRPr="00D2256E">
                    <w:rPr>
                      <w:i/>
                      <w:iCs/>
                    </w:rPr>
                    <w:t xml:space="preserve">  FR1+FR2 CA/DC with one band on FR1 and another band on FR2. DMRS bundling configuration is limited to one uplink NR carrier in total on all FRs at a time.</w:t>
                  </w:r>
                </w:p>
                <w:p w14:paraId="3A5AD7E8" w14:textId="77777777" w:rsidR="001F7736" w:rsidRPr="00D2256E" w:rsidRDefault="001F7736" w:rsidP="001F7736">
                  <w:pPr>
                    <w:widowControl w:val="0"/>
                    <w:numPr>
                      <w:ilvl w:val="0"/>
                      <w:numId w:val="26"/>
                    </w:numPr>
                    <w:spacing w:before="120" w:after="0" w:line="280" w:lineRule="atLeast"/>
                    <w:ind w:left="840"/>
                    <w:jc w:val="both"/>
                    <w:rPr>
                      <w:i/>
                      <w:iCs/>
                      <w:color w:val="000000"/>
                    </w:rPr>
                  </w:pPr>
                  <w:r w:rsidRPr="00D2256E">
                    <w:rPr>
                      <w:i/>
                      <w:iCs/>
                    </w:rPr>
                    <w:t>FR1 inter-band DL CA with a ‘single’ uplink band configured</w:t>
                  </w:r>
                </w:p>
                <w:p w14:paraId="4A19A9E9" w14:textId="77777777" w:rsidR="001F7736" w:rsidRPr="00D2256E" w:rsidRDefault="001F7736" w:rsidP="001F7736">
                  <w:pPr>
                    <w:widowControl w:val="0"/>
                    <w:numPr>
                      <w:ilvl w:val="0"/>
                      <w:numId w:val="26"/>
                    </w:numPr>
                    <w:spacing w:before="120" w:after="0" w:line="280" w:lineRule="atLeast"/>
                    <w:ind w:left="840"/>
                    <w:jc w:val="both"/>
                    <w:rPr>
                      <w:i/>
                      <w:iCs/>
                      <w:color w:val="000000"/>
                    </w:rPr>
                  </w:pPr>
                  <w:r w:rsidRPr="00D2256E">
                    <w:rPr>
                      <w:i/>
                      <w:iCs/>
                    </w:rPr>
                    <w:t>DL CA with ‘additional’ UL carrier configured with SRS only</w:t>
                  </w:r>
                </w:p>
                <w:p w14:paraId="55982630" w14:textId="77777777" w:rsidR="001F7736" w:rsidRPr="00D2256E" w:rsidRDefault="001F7736" w:rsidP="001F7736">
                  <w:pPr>
                    <w:widowControl w:val="0"/>
                    <w:numPr>
                      <w:ilvl w:val="0"/>
                      <w:numId w:val="26"/>
                    </w:numPr>
                    <w:spacing w:before="120" w:after="0" w:line="280" w:lineRule="atLeast"/>
                    <w:ind w:left="840"/>
                    <w:jc w:val="both"/>
                    <w:rPr>
                      <w:i/>
                      <w:iCs/>
                      <w:color w:val="000000"/>
                    </w:rPr>
                  </w:pPr>
                  <w:r w:rsidRPr="00D2256E">
                    <w:rPr>
                      <w:i/>
                      <w:iCs/>
                    </w:rPr>
                    <w:t>SUL, where UE does not expect concurrent uplink transmissions on two carriers in case of SRS on an SUL/non-SUL carrier and PUSCH/PUCCH/SRS on the other UL carrier in the same cell</w:t>
                  </w:r>
                </w:p>
                <w:p w14:paraId="48FDD169" w14:textId="77777777" w:rsidR="001F7736" w:rsidRPr="00D2256E" w:rsidRDefault="001F7736" w:rsidP="001F7736">
                  <w:pPr>
                    <w:widowControl w:val="0"/>
                    <w:numPr>
                      <w:ilvl w:val="0"/>
                      <w:numId w:val="26"/>
                    </w:numPr>
                    <w:spacing w:before="120" w:after="0" w:line="280" w:lineRule="atLeast"/>
                    <w:ind w:left="840"/>
                    <w:jc w:val="both"/>
                    <w:rPr>
                      <w:i/>
                      <w:iCs/>
                      <w:color w:val="000000"/>
                    </w:rPr>
                  </w:pPr>
                  <w:r w:rsidRPr="00D2256E">
                    <w:rPr>
                      <w:i/>
                      <w:iCs/>
                    </w:rPr>
                    <w:t>FR1+FR1 inter-band CA involving two or more FR1 bands, where UE does not expect concurrent uplink transmissions on two carriers</w:t>
                  </w:r>
                </w:p>
                <w:p w14:paraId="4C57780B" w14:textId="77777777" w:rsidR="001F7736" w:rsidRPr="00D2256E" w:rsidRDefault="001F7736" w:rsidP="001F7736">
                  <w:pPr>
                    <w:widowControl w:val="0"/>
                    <w:numPr>
                      <w:ilvl w:val="1"/>
                      <w:numId w:val="26"/>
                    </w:numPr>
                    <w:spacing w:before="120" w:after="0" w:line="280" w:lineRule="atLeast"/>
                    <w:ind w:left="1260"/>
                    <w:jc w:val="both"/>
                    <w:rPr>
                      <w:i/>
                      <w:iCs/>
                    </w:rPr>
                  </w:pPr>
                  <w:r w:rsidRPr="00D2256E">
                    <w:rPr>
                      <w:i/>
                      <w:iCs/>
                    </w:rPr>
                    <w:t>Only configuration of a single TAG is supported.</w:t>
                  </w:r>
                </w:p>
              </w:tc>
            </w:tr>
          </w:tbl>
          <w:p w14:paraId="241A0CB3" w14:textId="77777777" w:rsidR="001F7736" w:rsidRPr="00D2256E" w:rsidRDefault="001F7736" w:rsidP="001F7736">
            <w:pPr>
              <w:widowControl w:val="0"/>
              <w:numPr>
                <w:ilvl w:val="0"/>
                <w:numId w:val="25"/>
              </w:numPr>
              <w:spacing w:before="120" w:line="280" w:lineRule="atLeast"/>
              <w:jc w:val="both"/>
              <w:rPr>
                <w:i/>
                <w:iCs/>
              </w:rPr>
            </w:pPr>
            <w:r w:rsidRPr="00D2256E">
              <w:rPr>
                <w:i/>
                <w:iCs/>
              </w:rPr>
              <w:t>Add the following note for FG 30-4h (non-back-to-back case):</w:t>
            </w:r>
          </w:p>
          <w:tbl>
            <w:tblPr>
              <w:tblStyle w:val="TableGrid"/>
              <w:tblW w:w="0" w:type="auto"/>
              <w:tblLook w:val="04A0" w:firstRow="1" w:lastRow="0" w:firstColumn="1" w:lastColumn="0" w:noHBand="0" w:noVBand="1"/>
            </w:tblPr>
            <w:tblGrid>
              <w:gridCol w:w="9854"/>
            </w:tblGrid>
            <w:tr w:rsidR="001F7736" w:rsidRPr="00D2256E" w14:paraId="5F3ECE8F" w14:textId="77777777" w:rsidTr="005217E3">
              <w:tc>
                <w:tcPr>
                  <w:tcW w:w="9854" w:type="dxa"/>
                </w:tcPr>
                <w:p w14:paraId="1665ECEC" w14:textId="77777777" w:rsidR="001F7736" w:rsidRPr="00D2256E" w:rsidRDefault="001F7736" w:rsidP="001F7736">
                  <w:pPr>
                    <w:spacing w:before="120"/>
                    <w:rPr>
                      <w:i/>
                      <w:iCs/>
                    </w:rPr>
                  </w:pPr>
                  <w:r w:rsidRPr="00D2256E">
                    <w:rPr>
                      <w:i/>
                      <w:iCs/>
                    </w:rPr>
                    <w:t>Note: This capability is only applicable when UE is configured with single uplink carrier.</w:t>
                  </w:r>
                </w:p>
              </w:tc>
            </w:tr>
          </w:tbl>
          <w:p w14:paraId="07871FF7" w14:textId="77777777" w:rsidR="001F7736" w:rsidRDefault="001F7736" w:rsidP="001F7736">
            <w:pPr>
              <w:spacing w:before="120"/>
            </w:pPr>
          </w:p>
          <w:p w14:paraId="65E1FC4D" w14:textId="77777777" w:rsidR="001F7736" w:rsidRPr="00D2256E" w:rsidRDefault="001F7736" w:rsidP="001F7736">
            <w:pPr>
              <w:spacing w:before="120"/>
            </w:pPr>
            <w:r w:rsidRPr="00D2256E">
              <w:t xml:space="preserve">With support of DMRS bundling for multi-carrier operation, we think per band and band combination reporting as discussed in RAN1#109-e and RAN1#110 is a good compromise. </w:t>
            </w:r>
          </w:p>
          <w:p w14:paraId="2999114E" w14:textId="77777777" w:rsidR="001F7736" w:rsidRDefault="001F7736" w:rsidP="001F7736">
            <w:pPr>
              <w:pStyle w:val="ListParagraph"/>
              <w:spacing w:before="120"/>
              <w:ind w:leftChars="0" w:left="0"/>
              <w:rPr>
                <w:rFonts w:eastAsia="SimSun"/>
                <w:b/>
                <w:bCs/>
                <w:i/>
                <w:iCs/>
                <w:lang w:val="en-US"/>
              </w:rPr>
            </w:pPr>
            <w:r>
              <w:rPr>
                <w:rFonts w:eastAsia="SimSun" w:hint="eastAsia"/>
                <w:b/>
                <w:bCs/>
                <w:i/>
                <w:iCs/>
              </w:rPr>
              <w:t xml:space="preserve">Proposal </w:t>
            </w:r>
            <w:r>
              <w:rPr>
                <w:rFonts w:eastAsia="SimSun" w:hint="eastAsia"/>
                <w:b/>
                <w:bCs/>
                <w:i/>
                <w:iCs/>
                <w:lang w:val="en-US"/>
              </w:rPr>
              <w:t>7</w:t>
            </w:r>
            <w:r>
              <w:rPr>
                <w:rFonts w:eastAsia="SimSun" w:hint="eastAsia"/>
                <w:b/>
                <w:bCs/>
                <w:i/>
                <w:iCs/>
              </w:rPr>
              <w:t xml:space="preserve">: </w:t>
            </w:r>
            <w:r>
              <w:rPr>
                <w:rFonts w:eastAsia="SimSun" w:hint="eastAsia"/>
                <w:i/>
                <w:iCs/>
                <w:lang w:val="en-US"/>
              </w:rPr>
              <w:t>Reporting type of FGs 30-4a/b/c/d/g/h is per band and per BC.</w:t>
            </w:r>
          </w:p>
          <w:p w14:paraId="7039B66C" w14:textId="77777777" w:rsidR="001F7736" w:rsidRDefault="001F7736" w:rsidP="001F7736">
            <w:pPr>
              <w:spacing w:before="120"/>
            </w:pPr>
          </w:p>
          <w:p w14:paraId="71184C4F" w14:textId="77777777" w:rsidR="001F7736" w:rsidRPr="00D2256E" w:rsidRDefault="001F7736" w:rsidP="001F7736">
            <w:pPr>
              <w:spacing w:before="120"/>
            </w:pPr>
            <w:r w:rsidRPr="00D2256E">
              <w:t xml:space="preserve">For FG 30-4e and 30-4f, we think per UE reporting is sufficient similar as Rel-15 FG 5-10 for inter-slot hopping for PUSCH. </w:t>
            </w:r>
          </w:p>
          <w:p w14:paraId="4C34754C" w14:textId="77777777" w:rsidR="001F7736" w:rsidRPr="00D2256E" w:rsidRDefault="001F7736" w:rsidP="001F7736">
            <w:pPr>
              <w:pStyle w:val="ListParagraph"/>
              <w:spacing w:before="120"/>
              <w:ind w:leftChars="0" w:left="0"/>
              <w:rPr>
                <w:highlight w:val="yellow"/>
                <w:lang w:val="en-US"/>
              </w:rPr>
            </w:pPr>
            <w:r w:rsidRPr="00D2256E">
              <w:rPr>
                <w:rFonts w:eastAsia="SimSun"/>
                <w:b/>
                <w:bCs/>
                <w:i/>
                <w:iCs/>
              </w:rPr>
              <w:t xml:space="preserve">Proposal </w:t>
            </w:r>
            <w:r w:rsidRPr="00D2256E">
              <w:rPr>
                <w:rFonts w:eastAsia="SimSun"/>
                <w:b/>
                <w:bCs/>
                <w:i/>
                <w:iCs/>
                <w:lang w:val="en-US"/>
              </w:rPr>
              <w:t>8</w:t>
            </w:r>
            <w:r w:rsidRPr="00D2256E">
              <w:rPr>
                <w:rFonts w:eastAsia="SimSun"/>
                <w:b/>
                <w:bCs/>
                <w:i/>
                <w:iCs/>
              </w:rPr>
              <w:t>:</w:t>
            </w:r>
            <w:r w:rsidRPr="00D2256E">
              <w:rPr>
                <w:rFonts w:eastAsia="SimSun"/>
                <w:i/>
                <w:iCs/>
              </w:rPr>
              <w:t xml:space="preserve"> </w:t>
            </w:r>
            <w:r w:rsidRPr="00D2256E">
              <w:rPr>
                <w:rFonts w:eastAsia="SimSun"/>
                <w:i/>
                <w:iCs/>
                <w:lang w:val="en-US"/>
              </w:rPr>
              <w:t>Reporting type of FGs 30-4e/f is per UE.</w:t>
            </w:r>
          </w:p>
          <w:p w14:paraId="2BABBCC2" w14:textId="77777777" w:rsidR="001F7736" w:rsidRPr="001F7736" w:rsidRDefault="001F7736" w:rsidP="001F7736">
            <w:pPr>
              <w:widowControl w:val="0"/>
              <w:spacing w:before="120" w:after="120"/>
              <w:jc w:val="both"/>
              <w:rPr>
                <w:szCs w:val="22"/>
                <w:lang w:val="en-US"/>
              </w:rPr>
            </w:pPr>
          </w:p>
        </w:tc>
      </w:tr>
      <w:tr w:rsidR="001F7736" w14:paraId="51F4C6B6" w14:textId="77777777" w:rsidTr="001F7736">
        <w:tc>
          <w:tcPr>
            <w:tcW w:w="130" w:type="pct"/>
            <w:vAlign w:val="center"/>
          </w:tcPr>
          <w:p w14:paraId="44C78C12" w14:textId="26303C95"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384" w:type="pct"/>
            <w:tcBorders>
              <w:top w:val="nil"/>
              <w:left w:val="single" w:sz="4" w:space="0" w:color="A6A6A6"/>
              <w:bottom w:val="single" w:sz="4" w:space="0" w:color="A6A6A6"/>
              <w:right w:val="single" w:sz="4" w:space="0" w:color="A6A6A6"/>
            </w:tcBorders>
            <w:shd w:val="clear" w:color="auto" w:fill="auto"/>
          </w:tcPr>
          <w:p w14:paraId="365576FD" w14:textId="2A8FA7D1" w:rsidR="001F7736" w:rsidRPr="001F7736" w:rsidRDefault="001F7736" w:rsidP="001F7736">
            <w:pPr>
              <w:spacing w:afterLines="50" w:after="120"/>
              <w:jc w:val="both"/>
              <w:rPr>
                <w:rFonts w:eastAsia="MS Mincho"/>
                <w:sz w:val="22"/>
              </w:rPr>
            </w:pPr>
            <w:r w:rsidRPr="001F7736">
              <w:rPr>
                <w:rFonts w:eastAsia="MS Mincho"/>
                <w:sz w:val="22"/>
              </w:rPr>
              <w:t>vivo</w:t>
            </w:r>
          </w:p>
        </w:tc>
        <w:tc>
          <w:tcPr>
            <w:tcW w:w="4486" w:type="pct"/>
          </w:tcPr>
          <w:p w14:paraId="0CC62CB4" w14:textId="77777777" w:rsidR="001F7736" w:rsidRPr="005D5115" w:rsidRDefault="001F7736" w:rsidP="001F7736">
            <w:pPr>
              <w:pStyle w:val="BodyText"/>
              <w:spacing w:beforeLines="50" w:before="120" w:afterLines="50"/>
              <w:rPr>
                <w:rFonts w:eastAsia="SimSun"/>
                <w:szCs w:val="22"/>
                <w:lang w:eastAsia="zh-CN"/>
              </w:rPr>
            </w:pPr>
            <w:r w:rsidRPr="005D5115">
              <w:rPr>
                <w:rFonts w:eastAsiaTheme="minorEastAsia"/>
                <w:szCs w:val="22"/>
              </w:rPr>
              <w:t xml:space="preserve">As discussed in previous meetings, DMRS bundling should at least be a per band feature. However, for a UE supporting DMRS bunding in each of a set of bands, it may be not able to support DMRS bundling simultaneously in all combinations of bands selected from the set of bands. Furthermore, same or different RF circuits may be used for different combinations of bands in UE implementation, therefore </w:t>
            </w:r>
            <w:r w:rsidRPr="005D5115">
              <w:rPr>
                <w:szCs w:val="22"/>
              </w:rPr>
              <w:t>FG 30-4a to FG 30-4h</w:t>
            </w:r>
            <w:r w:rsidRPr="005D5115">
              <w:rPr>
                <w:rFonts w:eastAsia="SimSun" w:hint="eastAsia"/>
                <w:szCs w:val="22"/>
                <w:lang w:eastAsia="zh-CN"/>
              </w:rPr>
              <w:t xml:space="preserve"> should be per band</w:t>
            </w:r>
            <w:r w:rsidRPr="005D5115">
              <w:rPr>
                <w:rFonts w:eastAsia="SimSun"/>
                <w:szCs w:val="22"/>
                <w:lang w:eastAsia="zh-CN"/>
              </w:rPr>
              <w:t xml:space="preserve"> </w:t>
            </w:r>
            <w:r w:rsidRPr="005D5115">
              <w:rPr>
                <w:rFonts w:eastAsia="SimSun" w:hint="eastAsia"/>
                <w:szCs w:val="22"/>
                <w:lang w:eastAsia="zh-CN"/>
              </w:rPr>
              <w:t>per</w:t>
            </w:r>
            <w:r w:rsidRPr="005D5115">
              <w:rPr>
                <w:rFonts w:eastAsia="SimSun"/>
                <w:szCs w:val="22"/>
                <w:lang w:eastAsia="zh-CN"/>
              </w:rPr>
              <w:t xml:space="preserve"> </w:t>
            </w:r>
            <w:r w:rsidRPr="005D5115">
              <w:rPr>
                <w:rFonts w:eastAsia="SimSun" w:hint="eastAsia"/>
                <w:szCs w:val="22"/>
                <w:lang w:eastAsia="zh-CN"/>
              </w:rPr>
              <w:t>BC</w:t>
            </w:r>
            <w:r w:rsidRPr="005D5115">
              <w:rPr>
                <w:rFonts w:eastAsia="SimSun"/>
                <w:szCs w:val="22"/>
                <w:lang w:eastAsia="zh-CN"/>
              </w:rPr>
              <w:t>.</w:t>
            </w:r>
          </w:p>
          <w:p w14:paraId="29ADAA11" w14:textId="77777777" w:rsidR="001F7736" w:rsidRPr="0003677A" w:rsidRDefault="001F7736" w:rsidP="001F7736">
            <w:pPr>
              <w:pStyle w:val="BodyText"/>
              <w:spacing w:beforeLines="50" w:before="120" w:afterLines="50"/>
              <w:rPr>
                <w:b/>
                <w:i/>
                <w:szCs w:val="22"/>
              </w:rPr>
            </w:pPr>
            <w:bookmarkStart w:id="2" w:name="PP5"/>
            <w:r w:rsidRPr="0003677A">
              <w:rPr>
                <w:b/>
                <w:i/>
                <w:szCs w:val="22"/>
              </w:rPr>
              <w:t xml:space="preserve">Proposal </w:t>
            </w:r>
            <w:r w:rsidRPr="0003677A">
              <w:rPr>
                <w:b/>
                <w:i/>
                <w:szCs w:val="22"/>
              </w:rPr>
              <w:fldChar w:fldCharType="begin"/>
            </w:r>
            <w:r w:rsidRPr="0003677A">
              <w:rPr>
                <w:b/>
                <w:i/>
                <w:szCs w:val="22"/>
              </w:rPr>
              <w:instrText xml:space="preserve"> SEQ Proposal \* ARABIC </w:instrText>
            </w:r>
            <w:r w:rsidRPr="0003677A">
              <w:rPr>
                <w:b/>
                <w:i/>
                <w:szCs w:val="22"/>
              </w:rPr>
              <w:fldChar w:fldCharType="separate"/>
            </w:r>
            <w:r>
              <w:rPr>
                <w:b/>
                <w:i/>
                <w:noProof/>
                <w:szCs w:val="22"/>
              </w:rPr>
              <w:t>4</w:t>
            </w:r>
            <w:r w:rsidRPr="0003677A">
              <w:rPr>
                <w:b/>
                <w:i/>
                <w:szCs w:val="22"/>
              </w:rPr>
              <w:fldChar w:fldCharType="end"/>
            </w:r>
            <w:r w:rsidRPr="0003677A">
              <w:rPr>
                <w:rFonts w:eastAsia="SimSun"/>
                <w:b/>
                <w:i/>
                <w:szCs w:val="22"/>
                <w:lang w:eastAsia="zh-CN"/>
              </w:rPr>
              <w:t>:</w:t>
            </w:r>
            <w:r w:rsidRPr="0003677A">
              <w:rPr>
                <w:b/>
                <w:i/>
                <w:szCs w:val="22"/>
              </w:rPr>
              <w:t xml:space="preserve"> For DMRS bundling, FG 30-4a to FG 30-4h</w:t>
            </w:r>
            <w:r w:rsidRPr="0003677A">
              <w:rPr>
                <w:rFonts w:eastAsia="SimSun"/>
                <w:b/>
                <w:i/>
                <w:szCs w:val="22"/>
                <w:lang w:eastAsia="zh-CN"/>
              </w:rPr>
              <w:t xml:space="preserve"> should be per band per BC</w:t>
            </w:r>
            <w:r w:rsidRPr="0003677A">
              <w:rPr>
                <w:b/>
                <w:i/>
                <w:szCs w:val="22"/>
              </w:rPr>
              <w:t>.</w:t>
            </w:r>
            <w:bookmarkEnd w:id="2"/>
          </w:p>
          <w:p w14:paraId="06621C41" w14:textId="77777777" w:rsidR="001F7736" w:rsidRPr="005D5115" w:rsidRDefault="001F7736" w:rsidP="001F7736">
            <w:pPr>
              <w:pStyle w:val="BodyText"/>
              <w:spacing w:beforeLines="50" w:before="120" w:afterLines="50"/>
              <w:rPr>
                <w:rFonts w:eastAsiaTheme="minorEastAsia"/>
                <w:szCs w:val="22"/>
              </w:rPr>
            </w:pPr>
            <w:r w:rsidRPr="005D5115">
              <w:rPr>
                <w:rFonts w:eastAsiaTheme="minorEastAsia" w:hint="eastAsia"/>
                <w:szCs w:val="22"/>
                <w:lang w:eastAsia="zh-CN"/>
              </w:rPr>
              <w:t>Besides</w:t>
            </w:r>
            <w:r w:rsidRPr="005D5115">
              <w:rPr>
                <w:rFonts w:eastAsiaTheme="minorEastAsia"/>
                <w:szCs w:val="22"/>
              </w:rPr>
              <w:t>, for FG 30-4g, we do not see the need to introduce more UE capabilities on restarting TDW due to overlapping between dynamic event and semi-static event, the single UE capability below is enough for the case in which the actual TDW is created in response to an event triggered by DCI other than frequency hopping or by MAC-CE. Hence, the brackets for FG 30-4g can be removed.</w:t>
            </w:r>
          </w:p>
          <w:p w14:paraId="7CE2A76D" w14:textId="77777777" w:rsidR="001F7736" w:rsidRPr="0003677A" w:rsidRDefault="001F7736" w:rsidP="001F7736">
            <w:pPr>
              <w:pStyle w:val="BodyText"/>
              <w:spacing w:beforeLines="50" w:before="120" w:afterLines="50"/>
              <w:rPr>
                <w:b/>
                <w:i/>
              </w:rPr>
            </w:pPr>
            <w:bookmarkStart w:id="3" w:name="_Ref115352690"/>
            <w:bookmarkStart w:id="4" w:name="PP2"/>
            <w:r w:rsidRPr="0003677A">
              <w:rPr>
                <w:b/>
                <w:i/>
              </w:rPr>
              <w:t xml:space="preserve">Proposal </w:t>
            </w:r>
            <w:r w:rsidRPr="0003677A">
              <w:rPr>
                <w:b/>
                <w:i/>
              </w:rPr>
              <w:fldChar w:fldCharType="begin"/>
            </w:r>
            <w:r w:rsidRPr="0003677A">
              <w:rPr>
                <w:b/>
                <w:i/>
              </w:rPr>
              <w:instrText xml:space="preserve"> SEQ Proposal \* ARABIC </w:instrText>
            </w:r>
            <w:r w:rsidRPr="0003677A">
              <w:rPr>
                <w:b/>
                <w:i/>
              </w:rPr>
              <w:fldChar w:fldCharType="separate"/>
            </w:r>
            <w:r>
              <w:rPr>
                <w:b/>
                <w:i/>
                <w:noProof/>
              </w:rPr>
              <w:t>5</w:t>
            </w:r>
            <w:r w:rsidRPr="0003677A">
              <w:rPr>
                <w:b/>
                <w:i/>
              </w:rPr>
              <w:fldChar w:fldCharType="end"/>
            </w:r>
            <w:r w:rsidRPr="0003677A">
              <w:rPr>
                <w:rFonts w:eastAsia="SimSun"/>
                <w:b/>
                <w:i/>
                <w:lang w:eastAsia="zh-CN"/>
              </w:rPr>
              <w:t>:</w:t>
            </w:r>
            <w:r w:rsidRPr="0003677A">
              <w:rPr>
                <w:b/>
                <w:i/>
              </w:rPr>
              <w:t xml:space="preserve"> Remove the brackets in</w:t>
            </w:r>
            <w:r>
              <w:rPr>
                <w:b/>
                <w:i/>
              </w:rPr>
              <w:t xml:space="preserve"> the table for </w:t>
            </w:r>
            <w:r w:rsidRPr="0003677A">
              <w:rPr>
                <w:b/>
                <w:i/>
              </w:rPr>
              <w:t>FG 30-4g.</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572"/>
              <w:gridCol w:w="4935"/>
              <w:gridCol w:w="5443"/>
              <w:gridCol w:w="514"/>
              <w:gridCol w:w="496"/>
              <w:gridCol w:w="526"/>
              <w:gridCol w:w="6028"/>
            </w:tblGrid>
            <w:tr w:rsidR="001F7736" w14:paraId="3AC3EA83"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3DFB2F" w14:textId="77777777" w:rsidR="001F7736" w:rsidRPr="005B195B" w:rsidRDefault="001F7736" w:rsidP="001F7736">
                  <w:pPr>
                    <w:pStyle w:val="TAL"/>
                    <w:rPr>
                      <w:rFonts w:ascii="Times New Roman" w:hAnsi="Times New Roman"/>
                      <w:szCs w:val="18"/>
                      <w:lang w:eastAsia="ja-JP"/>
                    </w:rPr>
                  </w:pPr>
                  <w:r w:rsidRPr="005B195B">
                    <w:rPr>
                      <w:rFonts w:ascii="Times New Roman" w:hAnsi="Times New Roman"/>
                      <w:szCs w:val="18"/>
                      <w:lang w:eastAsia="ja-JP"/>
                    </w:rPr>
                    <w:t>30.</w:t>
                  </w:r>
                  <w:r w:rsidRPr="005B195B">
                    <w:rPr>
                      <w:rFonts w:ascii="Times New Roman" w:hAnsi="Times New Roman"/>
                    </w:rPr>
                    <w:t xml:space="preserve"> </w:t>
                  </w:r>
                  <w:proofErr w:type="spellStart"/>
                  <w:r w:rsidRPr="005B195B">
                    <w:rPr>
                      <w:rFonts w:ascii="Times New Roman" w:hAnsi="Times New Roman"/>
                      <w:szCs w:val="18"/>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D9F3D8" w14:textId="77777777" w:rsidR="001F7736" w:rsidRPr="005B195B" w:rsidRDefault="001F7736" w:rsidP="001F7736">
                  <w:pPr>
                    <w:pStyle w:val="TAL"/>
                    <w:rPr>
                      <w:rFonts w:ascii="Times New Roman" w:hAnsi="Times New Roman"/>
                      <w:szCs w:val="18"/>
                      <w:lang w:eastAsia="zh-CN"/>
                    </w:rPr>
                  </w:pPr>
                  <w:r w:rsidRPr="005B195B">
                    <w:rPr>
                      <w:rFonts w:ascii="Times New Roman" w:hAnsi="Times New Roman"/>
                      <w:szCs w:val="18"/>
                      <w:lang w:eastAsia="zh-CN"/>
                    </w:rPr>
                    <w:t>30-4g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6C8108" w14:textId="77777777" w:rsidR="001F7736" w:rsidRPr="005B195B" w:rsidRDefault="001F7736" w:rsidP="001F7736">
                  <w:pPr>
                    <w:pStyle w:val="TAL"/>
                    <w:rPr>
                      <w:rFonts w:ascii="Times New Roman" w:eastAsia="SimSun" w:hAnsi="Times New Roman"/>
                      <w:szCs w:val="18"/>
                      <w:highlight w:val="cyan"/>
                      <w:lang w:eastAsia="zh-CN"/>
                    </w:rPr>
                  </w:pPr>
                  <w:r w:rsidRPr="00796259">
                    <w:rPr>
                      <w:rFonts w:ascii="Times New Roman" w:eastAsia="SimSun" w:hAnsi="Times New Roman"/>
                      <w:strike/>
                      <w:color w:val="FF0000"/>
                      <w:szCs w:val="18"/>
                      <w:lang w:eastAsia="zh-CN"/>
                    </w:rPr>
                    <w:t>[</w:t>
                  </w:r>
                  <w:r w:rsidRPr="005B195B">
                    <w:rPr>
                      <w:rFonts w:ascii="Times New Roman" w:eastAsia="SimSun" w:hAnsi="Times New Roman"/>
                      <w:szCs w:val="18"/>
                      <w:lang w:eastAsia="zh-CN"/>
                    </w:rPr>
                    <w:t>Restart DM-RS bundling after the events that violate power consistency and phase continuity</w:t>
                  </w:r>
                  <w:r w:rsidRPr="00796259">
                    <w:rPr>
                      <w:rFonts w:ascii="Times New Roman" w:eastAsia="SimSun" w:hAnsi="Times New Roman"/>
                      <w:strike/>
                      <w:color w:val="FF0000"/>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9EE866" w14:textId="77777777" w:rsidR="001F7736" w:rsidRPr="005B195B" w:rsidRDefault="001F7736" w:rsidP="001F7736">
                  <w:pPr>
                    <w:autoSpaceDE w:val="0"/>
                    <w:autoSpaceDN w:val="0"/>
                    <w:adjustRightInd w:val="0"/>
                    <w:snapToGrid w:val="0"/>
                    <w:spacing w:afterLines="50" w:after="120"/>
                    <w:contextualSpacing/>
                    <w:jc w:val="both"/>
                    <w:rPr>
                      <w:rFonts w:eastAsia="SimSun"/>
                      <w:sz w:val="18"/>
                      <w:szCs w:val="18"/>
                      <w:highlight w:val="cyan"/>
                      <w:lang w:eastAsia="zh-CN"/>
                    </w:rPr>
                  </w:pPr>
                  <w:r w:rsidRPr="00796259">
                    <w:rPr>
                      <w:rFonts w:eastAsia="SimSun"/>
                      <w:strike/>
                      <w:color w:val="FF0000"/>
                      <w:sz w:val="18"/>
                      <w:szCs w:val="18"/>
                      <w:lang w:eastAsia="zh-CN"/>
                    </w:rPr>
                    <w:t>[</w:t>
                  </w:r>
                  <w:r w:rsidRPr="005B195B">
                    <w:rPr>
                      <w:rFonts w:eastAsia="SimSun"/>
                      <w:sz w:val="18"/>
                      <w:szCs w:val="18"/>
                      <w:lang w:eastAsia="zh-CN"/>
                    </w:rPr>
                    <w:t>Support restarting DM-RS bundling after the events that violate power consistency and phase continuity</w:t>
                  </w:r>
                  <w:r w:rsidRPr="00796259">
                    <w:rPr>
                      <w:rFonts w:eastAsia="SimSun"/>
                      <w:strike/>
                      <w:color w:val="FF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465864" w14:textId="77777777" w:rsidR="001F7736" w:rsidRPr="005B195B" w:rsidRDefault="001F7736" w:rsidP="001F7736">
                  <w:pPr>
                    <w:pStyle w:val="TAL"/>
                    <w:rPr>
                      <w:rFonts w:ascii="Times New Roman" w:hAnsi="Times New Roman"/>
                      <w:szCs w:val="18"/>
                      <w:highlight w:val="cyan"/>
                      <w:lang w:eastAsia="zh-CN"/>
                    </w:rPr>
                  </w:pPr>
                  <w:r w:rsidRPr="005B195B">
                    <w:rPr>
                      <w:rFonts w:ascii="Times New Roman" w:hAnsi="Times New Roman"/>
                      <w:szCs w:val="18"/>
                      <w:lang w:eastAsia="zh-CN"/>
                    </w:rPr>
                    <w:t>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B9A4CE" w14:textId="77777777" w:rsidR="001F7736" w:rsidRPr="005B195B" w:rsidRDefault="001F7736" w:rsidP="001F7736">
                  <w:pPr>
                    <w:pStyle w:val="TAL"/>
                    <w:rPr>
                      <w:rFonts w:ascii="Times New Roman" w:eastAsia="SimSun" w:hAnsi="Times New Roman"/>
                      <w:szCs w:val="18"/>
                      <w:lang w:eastAsia="zh-CN"/>
                    </w:rPr>
                  </w:pPr>
                  <w:r w:rsidRPr="005B195B">
                    <w:rPr>
                      <w:rFonts w:ascii="Times New Roman" w:eastAsia="SimSun" w:hAnsi="Times New Roman"/>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F460AE" w14:textId="77777777" w:rsidR="001F7736" w:rsidRPr="005B195B" w:rsidRDefault="001F7736" w:rsidP="001F7736">
                  <w:pPr>
                    <w:pStyle w:val="TAL"/>
                    <w:rPr>
                      <w:rFonts w:ascii="Times New Roman" w:hAnsi="Times New Roman"/>
                      <w:szCs w:val="18"/>
                      <w:lang w:eastAsia="ja-JP"/>
                    </w:rPr>
                  </w:pPr>
                  <w:r w:rsidRPr="005B195B">
                    <w:rPr>
                      <w:rFonts w:ascii="Times New Roman" w:hAnsi="Times New Roman"/>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2DD7FE" w14:textId="77777777" w:rsidR="001F7736" w:rsidRPr="005B195B" w:rsidRDefault="001F7736" w:rsidP="001F7736">
                  <w:pPr>
                    <w:pStyle w:val="TAL"/>
                    <w:rPr>
                      <w:rFonts w:ascii="Times New Roman" w:eastAsia="SimSun" w:hAnsi="Times New Roman"/>
                      <w:szCs w:val="18"/>
                      <w:lang w:eastAsia="zh-CN"/>
                    </w:rPr>
                  </w:pPr>
                  <w:r w:rsidRPr="00796259">
                    <w:rPr>
                      <w:rFonts w:ascii="Times New Roman" w:eastAsia="SimSun" w:hAnsi="Times New Roman"/>
                      <w:strike/>
                      <w:color w:val="FF0000"/>
                      <w:szCs w:val="18"/>
                      <w:lang w:eastAsia="zh-CN"/>
                    </w:rPr>
                    <w:t>[</w:t>
                  </w:r>
                  <w:r w:rsidRPr="005B195B">
                    <w:rPr>
                      <w:rFonts w:ascii="Times New Roman" w:eastAsia="SimSun" w:hAnsi="Times New Roman"/>
                      <w:szCs w:val="18"/>
                      <w:lang w:eastAsia="zh-CN"/>
                    </w:rPr>
                    <w:t>UE does not support restarting DM-RS bundling after the events that violate power consistency and phase continuity</w:t>
                  </w:r>
                  <w:r w:rsidRPr="00796259">
                    <w:rPr>
                      <w:rFonts w:ascii="Times New Roman" w:eastAsia="SimSun" w:hAnsi="Times New Roman"/>
                      <w:strike/>
                      <w:color w:val="FF0000"/>
                      <w:szCs w:val="18"/>
                      <w:lang w:eastAsia="zh-CN"/>
                    </w:rPr>
                    <w:t>]</w:t>
                  </w:r>
                </w:p>
              </w:tc>
            </w:tr>
            <w:bookmarkEnd w:id="4"/>
          </w:tbl>
          <w:p w14:paraId="07C2A9B2" w14:textId="77777777" w:rsidR="001F7736" w:rsidRPr="001F7736" w:rsidRDefault="001F7736" w:rsidP="001F7736">
            <w:pPr>
              <w:widowControl w:val="0"/>
              <w:spacing w:before="120" w:after="120"/>
              <w:jc w:val="both"/>
              <w:rPr>
                <w:szCs w:val="22"/>
              </w:rPr>
            </w:pPr>
          </w:p>
        </w:tc>
      </w:tr>
      <w:tr w:rsidR="001F7736" w14:paraId="1A23A4BF" w14:textId="77777777" w:rsidTr="001F7736">
        <w:tc>
          <w:tcPr>
            <w:tcW w:w="130" w:type="pct"/>
            <w:vAlign w:val="center"/>
          </w:tcPr>
          <w:p w14:paraId="262C67D7" w14:textId="14631F68"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5]</w:t>
            </w:r>
          </w:p>
        </w:tc>
        <w:tc>
          <w:tcPr>
            <w:tcW w:w="384" w:type="pct"/>
            <w:tcBorders>
              <w:top w:val="nil"/>
              <w:left w:val="single" w:sz="4" w:space="0" w:color="A6A6A6"/>
              <w:bottom w:val="single" w:sz="4" w:space="0" w:color="A6A6A6"/>
              <w:right w:val="single" w:sz="4" w:space="0" w:color="A6A6A6"/>
            </w:tcBorders>
            <w:shd w:val="clear" w:color="auto" w:fill="auto"/>
          </w:tcPr>
          <w:p w14:paraId="1098645F" w14:textId="19739CF9" w:rsidR="001F7736" w:rsidRPr="001F7736" w:rsidRDefault="001F7736" w:rsidP="001F7736">
            <w:pPr>
              <w:spacing w:afterLines="50" w:after="120"/>
              <w:jc w:val="both"/>
              <w:rPr>
                <w:rFonts w:eastAsia="MS Mincho"/>
                <w:sz w:val="22"/>
              </w:rPr>
            </w:pPr>
            <w:r w:rsidRPr="001F7736">
              <w:rPr>
                <w:rFonts w:eastAsia="MS Mincho"/>
                <w:sz w:val="22"/>
              </w:rPr>
              <w:t>China Telecom</w:t>
            </w:r>
          </w:p>
        </w:tc>
        <w:tc>
          <w:tcPr>
            <w:tcW w:w="4486" w:type="pct"/>
          </w:tcPr>
          <w:p w14:paraId="221BB5CD" w14:textId="77777777" w:rsidR="001F7736" w:rsidRDefault="001F7736" w:rsidP="001F7736">
            <w:pPr>
              <w:pStyle w:val="BodyText"/>
              <w:numPr>
                <w:ilvl w:val="0"/>
                <w:numId w:val="27"/>
              </w:numPr>
              <w:jc w:val="both"/>
              <w:rPr>
                <w:b/>
                <w:sz w:val="21"/>
                <w:szCs w:val="21"/>
                <w:lang w:eastAsia="zh-CN"/>
              </w:rPr>
            </w:pPr>
            <w:r w:rsidRPr="002A0192">
              <w:rPr>
                <w:rFonts w:hint="eastAsia"/>
                <w:b/>
                <w:sz w:val="21"/>
                <w:szCs w:val="21"/>
                <w:lang w:eastAsia="zh-CN"/>
              </w:rPr>
              <w:t>P</w:t>
            </w:r>
            <w:r>
              <w:rPr>
                <w:b/>
                <w:sz w:val="21"/>
                <w:szCs w:val="21"/>
                <w:lang w:eastAsia="zh-CN"/>
              </w:rPr>
              <w:t>roposal</w:t>
            </w:r>
            <w:r w:rsidRPr="002A0192">
              <w:rPr>
                <w:b/>
                <w:sz w:val="21"/>
                <w:szCs w:val="21"/>
                <w:lang w:eastAsia="zh-CN"/>
              </w:rPr>
              <w:t>: FG</w:t>
            </w:r>
            <w:r w:rsidRPr="00D14493">
              <w:rPr>
                <w:b/>
                <w:sz w:val="21"/>
                <w:szCs w:val="21"/>
                <w:lang w:eastAsia="zh-CN"/>
              </w:rPr>
              <w:t xml:space="preserve">s for </w:t>
            </w:r>
            <w:r w:rsidRPr="00D363F2">
              <w:rPr>
                <w:b/>
                <w:sz w:val="21"/>
                <w:szCs w:val="21"/>
                <w:lang w:eastAsia="zh-CN"/>
              </w:rPr>
              <w:t>DMRS bundling for PUSCH/PUCCH</w:t>
            </w:r>
            <w:r w:rsidRPr="00D14493">
              <w:rPr>
                <w:b/>
                <w:sz w:val="21"/>
                <w:szCs w:val="21"/>
                <w:lang w:eastAsia="zh-CN"/>
              </w:rPr>
              <w:t>.</w:t>
            </w:r>
          </w:p>
          <w:tbl>
            <w:tblPr>
              <w:tblW w:w="11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519"/>
              <w:gridCol w:w="2014"/>
              <w:gridCol w:w="1023"/>
              <w:gridCol w:w="1580"/>
              <w:gridCol w:w="2203"/>
              <w:gridCol w:w="1641"/>
              <w:gridCol w:w="2094"/>
              <w:gridCol w:w="1855"/>
            </w:tblGrid>
            <w:tr w:rsidR="001F7736" w:rsidRPr="00CE64BF" w14:paraId="362C2B04"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hideMark/>
                </w:tcPr>
                <w:p w14:paraId="1C1A3425" w14:textId="77777777" w:rsidR="001F7736" w:rsidRPr="00CE64BF" w:rsidRDefault="001F7736" w:rsidP="001F7736">
                  <w:pPr>
                    <w:rPr>
                      <w:rFonts w:ascii="Arial" w:hAnsi="Arial" w:cs="Arial"/>
                      <w:b/>
                      <w:sz w:val="11"/>
                      <w:szCs w:val="11"/>
                    </w:rPr>
                  </w:pPr>
                  <w:r w:rsidRPr="00CE64BF">
                    <w:rPr>
                      <w:rFonts w:ascii="Arial" w:hAnsi="Arial" w:cs="Arial"/>
                      <w:b/>
                      <w:sz w:val="11"/>
                      <w:szCs w:val="11"/>
                    </w:rPr>
                    <w:t>Features</w:t>
                  </w:r>
                </w:p>
              </w:tc>
              <w:tc>
                <w:tcPr>
                  <w:tcW w:w="638" w:type="dxa"/>
                  <w:tcBorders>
                    <w:top w:val="single" w:sz="4" w:space="0" w:color="auto"/>
                    <w:left w:val="single" w:sz="4" w:space="0" w:color="auto"/>
                    <w:bottom w:val="single" w:sz="4" w:space="0" w:color="auto"/>
                    <w:right w:val="single" w:sz="4" w:space="0" w:color="auto"/>
                  </w:tcBorders>
                  <w:hideMark/>
                </w:tcPr>
                <w:p w14:paraId="344F2B89" w14:textId="77777777" w:rsidR="001F7736" w:rsidRPr="00CE64BF" w:rsidRDefault="001F7736" w:rsidP="001F7736">
                  <w:pPr>
                    <w:pStyle w:val="TAH"/>
                    <w:rPr>
                      <w:rFonts w:cs="Arial"/>
                      <w:sz w:val="11"/>
                      <w:szCs w:val="11"/>
                    </w:rPr>
                  </w:pPr>
                  <w:r w:rsidRPr="00CE64BF">
                    <w:rPr>
                      <w:rFonts w:cs="Arial"/>
                      <w:sz w:val="11"/>
                      <w:szCs w:val="11"/>
                    </w:rPr>
                    <w:t>Index</w:t>
                  </w:r>
                </w:p>
              </w:tc>
              <w:tc>
                <w:tcPr>
                  <w:tcW w:w="1276" w:type="dxa"/>
                  <w:tcBorders>
                    <w:top w:val="single" w:sz="4" w:space="0" w:color="auto"/>
                    <w:left w:val="single" w:sz="4" w:space="0" w:color="auto"/>
                    <w:bottom w:val="single" w:sz="4" w:space="0" w:color="auto"/>
                    <w:right w:val="single" w:sz="4" w:space="0" w:color="auto"/>
                  </w:tcBorders>
                  <w:hideMark/>
                </w:tcPr>
                <w:p w14:paraId="5C45F42B" w14:textId="77777777" w:rsidR="001F7736" w:rsidRPr="00CE64BF" w:rsidRDefault="001F7736" w:rsidP="001F7736">
                  <w:pPr>
                    <w:pStyle w:val="TAH"/>
                    <w:rPr>
                      <w:rFonts w:cs="Arial"/>
                      <w:sz w:val="11"/>
                      <w:szCs w:val="11"/>
                    </w:rPr>
                  </w:pPr>
                  <w:r w:rsidRPr="00CE64BF">
                    <w:rPr>
                      <w:rFonts w:cs="Arial"/>
                      <w:sz w:val="11"/>
                      <w:szCs w:val="11"/>
                    </w:rPr>
                    <w:t>Feature group</w:t>
                  </w:r>
                </w:p>
              </w:tc>
              <w:tc>
                <w:tcPr>
                  <w:tcW w:w="3282" w:type="dxa"/>
                  <w:tcBorders>
                    <w:top w:val="single" w:sz="4" w:space="0" w:color="auto"/>
                    <w:left w:val="single" w:sz="4" w:space="0" w:color="auto"/>
                    <w:bottom w:val="single" w:sz="4" w:space="0" w:color="auto"/>
                    <w:right w:val="single" w:sz="4" w:space="0" w:color="auto"/>
                  </w:tcBorders>
                  <w:hideMark/>
                </w:tcPr>
                <w:p w14:paraId="02B507D1" w14:textId="77777777" w:rsidR="001F7736" w:rsidRPr="00CE64BF" w:rsidRDefault="001F7736" w:rsidP="001F7736">
                  <w:pPr>
                    <w:pStyle w:val="TAH"/>
                    <w:rPr>
                      <w:rFonts w:cs="Arial"/>
                      <w:sz w:val="11"/>
                      <w:szCs w:val="11"/>
                    </w:rPr>
                  </w:pPr>
                  <w:r w:rsidRPr="00CE64BF">
                    <w:rPr>
                      <w:rFonts w:cs="Arial"/>
                      <w:sz w:val="11"/>
                      <w:szCs w:val="11"/>
                    </w:rPr>
                    <w:t>Components</w:t>
                  </w:r>
                </w:p>
              </w:tc>
              <w:tc>
                <w:tcPr>
                  <w:tcW w:w="1025" w:type="dxa"/>
                  <w:tcBorders>
                    <w:top w:val="single" w:sz="4" w:space="0" w:color="auto"/>
                    <w:left w:val="single" w:sz="4" w:space="0" w:color="auto"/>
                    <w:bottom w:val="single" w:sz="4" w:space="0" w:color="auto"/>
                    <w:right w:val="single" w:sz="4" w:space="0" w:color="auto"/>
                  </w:tcBorders>
                  <w:hideMark/>
                </w:tcPr>
                <w:p w14:paraId="75F98981" w14:textId="77777777" w:rsidR="001F7736" w:rsidRPr="00A77124" w:rsidRDefault="001F7736" w:rsidP="001F7736">
                  <w:pPr>
                    <w:pStyle w:val="TAH"/>
                    <w:rPr>
                      <w:rFonts w:cs="Arial"/>
                      <w:b w:val="0"/>
                      <w:sz w:val="11"/>
                      <w:szCs w:val="11"/>
                    </w:rPr>
                  </w:pPr>
                  <w:r w:rsidRPr="00A77124">
                    <w:rPr>
                      <w:rFonts w:cs="Arial"/>
                      <w:sz w:val="11"/>
                      <w:szCs w:val="11"/>
                    </w:rPr>
                    <w:t>Prerequisite feature groups</w:t>
                  </w:r>
                </w:p>
              </w:tc>
              <w:tc>
                <w:tcPr>
                  <w:tcW w:w="1435" w:type="dxa"/>
                  <w:tcBorders>
                    <w:top w:val="single" w:sz="4" w:space="0" w:color="auto"/>
                    <w:left w:val="single" w:sz="4" w:space="0" w:color="auto"/>
                    <w:bottom w:val="single" w:sz="4" w:space="0" w:color="auto"/>
                    <w:right w:val="single" w:sz="4" w:space="0" w:color="auto"/>
                  </w:tcBorders>
                  <w:hideMark/>
                </w:tcPr>
                <w:p w14:paraId="011D1CFF" w14:textId="77777777" w:rsidR="001F7736" w:rsidRPr="00CE64BF" w:rsidRDefault="001F7736" w:rsidP="001F7736">
                  <w:pPr>
                    <w:pStyle w:val="TAN"/>
                    <w:ind w:left="0" w:firstLine="0"/>
                    <w:rPr>
                      <w:rFonts w:cs="Arial"/>
                      <w:b/>
                      <w:sz w:val="11"/>
                      <w:szCs w:val="11"/>
                      <w:lang w:eastAsia="ja-JP"/>
                    </w:rPr>
                  </w:pPr>
                  <w:r w:rsidRPr="00CE64BF">
                    <w:rPr>
                      <w:rFonts w:cs="Arial"/>
                      <w:b/>
                      <w:sz w:val="11"/>
                      <w:szCs w:val="11"/>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4EE01E2" w14:textId="77777777" w:rsidR="001F7736" w:rsidRPr="00CE64BF" w:rsidRDefault="001F7736" w:rsidP="001F7736">
                  <w:pPr>
                    <w:pStyle w:val="TAN"/>
                    <w:ind w:left="0" w:firstLine="0"/>
                    <w:rPr>
                      <w:rFonts w:cs="Arial"/>
                      <w:b/>
                      <w:sz w:val="11"/>
                      <w:szCs w:val="11"/>
                      <w:lang w:eastAsia="ja-JP"/>
                    </w:rPr>
                  </w:pPr>
                  <w:r w:rsidRPr="00CE64BF">
                    <w:rPr>
                      <w:rFonts w:cs="Arial"/>
                      <w:b/>
                      <w:sz w:val="11"/>
                      <w:szCs w:val="11"/>
                      <w:lang w:eastAsia="ja-JP"/>
                    </w:rPr>
                    <w:t>Type</w:t>
                  </w:r>
                </w:p>
                <w:p w14:paraId="49CB0B20" w14:textId="77777777" w:rsidR="001F7736" w:rsidRPr="00CE64BF" w:rsidRDefault="001F7736" w:rsidP="001F7736">
                  <w:pPr>
                    <w:pStyle w:val="TAN"/>
                    <w:ind w:left="0" w:firstLine="0"/>
                    <w:rPr>
                      <w:rFonts w:cs="Arial"/>
                      <w:b/>
                      <w:sz w:val="11"/>
                      <w:szCs w:val="11"/>
                      <w:lang w:eastAsia="ja-JP"/>
                    </w:rPr>
                  </w:pPr>
                  <w:r w:rsidRPr="00CE64BF">
                    <w:rPr>
                      <w:rFonts w:cs="Arial"/>
                      <w:b/>
                      <w:sz w:val="11"/>
                      <w:szCs w:val="11"/>
                      <w:lang w:eastAsia="ja-JP"/>
                    </w:rPr>
                    <w:t>(the ‘type’ definition from UE features should be based on the granularity of 1) Per UE or 2) Per Band or 3) Per BC or 4) Per FS or 5) Per FSPC)</w:t>
                  </w:r>
                </w:p>
              </w:tc>
              <w:tc>
                <w:tcPr>
                  <w:tcW w:w="797" w:type="dxa"/>
                  <w:tcBorders>
                    <w:top w:val="single" w:sz="4" w:space="0" w:color="auto"/>
                    <w:left w:val="single" w:sz="4" w:space="0" w:color="auto"/>
                    <w:bottom w:val="single" w:sz="4" w:space="0" w:color="auto"/>
                    <w:right w:val="single" w:sz="4" w:space="0" w:color="auto"/>
                  </w:tcBorders>
                  <w:hideMark/>
                </w:tcPr>
                <w:p w14:paraId="0D76AFA2" w14:textId="77777777" w:rsidR="001F7736" w:rsidRPr="00CE64BF" w:rsidRDefault="001F7736" w:rsidP="001F7736">
                  <w:pPr>
                    <w:pStyle w:val="TAH"/>
                    <w:rPr>
                      <w:rFonts w:cs="Arial"/>
                      <w:sz w:val="11"/>
                      <w:szCs w:val="11"/>
                    </w:rPr>
                  </w:pPr>
                  <w:r w:rsidRPr="00CE64BF">
                    <w:rPr>
                      <w:rFonts w:cs="Arial"/>
                      <w:sz w:val="11"/>
                      <w:szCs w:val="11"/>
                    </w:rPr>
                    <w:t>Note</w:t>
                  </w:r>
                </w:p>
              </w:tc>
              <w:tc>
                <w:tcPr>
                  <w:tcW w:w="797" w:type="dxa"/>
                  <w:tcBorders>
                    <w:top w:val="single" w:sz="4" w:space="0" w:color="auto"/>
                    <w:left w:val="single" w:sz="4" w:space="0" w:color="auto"/>
                    <w:bottom w:val="single" w:sz="4" w:space="0" w:color="auto"/>
                    <w:right w:val="single" w:sz="4" w:space="0" w:color="auto"/>
                  </w:tcBorders>
                  <w:hideMark/>
                </w:tcPr>
                <w:p w14:paraId="1D3C87A3" w14:textId="77777777" w:rsidR="001F7736" w:rsidRPr="00CE64BF" w:rsidRDefault="001F7736" w:rsidP="001F7736">
                  <w:pPr>
                    <w:pStyle w:val="TAH"/>
                    <w:rPr>
                      <w:rFonts w:cs="Arial"/>
                      <w:sz w:val="11"/>
                      <w:szCs w:val="11"/>
                    </w:rPr>
                  </w:pPr>
                  <w:r w:rsidRPr="00CE64BF">
                    <w:rPr>
                      <w:rFonts w:cs="Arial"/>
                      <w:sz w:val="11"/>
                      <w:szCs w:val="11"/>
                    </w:rPr>
                    <w:t>Mandatory/Optional</w:t>
                  </w:r>
                </w:p>
              </w:tc>
            </w:tr>
            <w:tr w:rsidR="001F7736" w:rsidRPr="00CE64BF" w14:paraId="67E5E8CE"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577B1823"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2859CED5"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8608C3C"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The maximum duration for DM-RS bundling</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4AF09EE1"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The maximum duration during which UE is able to maintain power consistency and phase continuity to support DM-RS bundling for PUSCH/PUCCH</w:t>
                  </w:r>
                </w:p>
                <w:p w14:paraId="0C0C09B7"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44DD5B24" w14:textId="77777777" w:rsidR="001F7736" w:rsidRPr="00A77124" w:rsidRDefault="001F7736" w:rsidP="001F7736">
                  <w:pPr>
                    <w:pStyle w:val="TAL"/>
                    <w:ind w:left="1180" w:hanging="220"/>
                    <w:rPr>
                      <w:rFonts w:cs="Arial"/>
                      <w:sz w:val="11"/>
                      <w:szCs w:val="11"/>
                      <w:lang w:eastAsia="zh-CN"/>
                    </w:rPr>
                  </w:pP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AFE4D9D" w14:textId="77777777" w:rsidR="001F7736" w:rsidRPr="00CE64BF" w:rsidRDefault="001F7736" w:rsidP="001F7736">
                  <w:pPr>
                    <w:pStyle w:val="TAL"/>
                    <w:ind w:left="1180" w:hanging="220"/>
                    <w:rPr>
                      <w:rFonts w:cs="Arial"/>
                      <w:sz w:val="11"/>
                      <w:szCs w:val="11"/>
                      <w:lang w:val="en-US" w:eastAsia="zh-CN"/>
                    </w:rPr>
                  </w:pPr>
                  <w:r w:rsidRPr="00CE64BF">
                    <w:rPr>
                      <w:rFonts w:cs="Arial"/>
                      <w:sz w:val="11"/>
                      <w:szCs w:val="11"/>
                      <w:lang w:val="en-US" w:eastAsia="zh-CN"/>
                    </w:rPr>
                    <w:t>UE does not support DM-RS bundling for PUSCH/PUCCH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8F48290" w14:textId="77777777" w:rsidR="001F7736" w:rsidRPr="00CE64BF" w:rsidRDefault="001F7736" w:rsidP="001F7736">
                  <w:pPr>
                    <w:pStyle w:val="TAL"/>
                    <w:ind w:left="1180" w:hanging="220"/>
                    <w:rPr>
                      <w:rFonts w:cs="Arial"/>
                      <w:sz w:val="11"/>
                      <w:szCs w:val="11"/>
                      <w:lang w:val="en-US" w:eastAsia="zh-CN"/>
                    </w:rPr>
                  </w:pPr>
                  <w:r w:rsidRPr="00CE64BF">
                    <w:rPr>
                      <w:rFonts w:cs="Arial"/>
                      <w:sz w:val="11"/>
                      <w:szCs w:val="11"/>
                      <w:lang w:val="en-US" w:eastAsia="zh-CN"/>
                    </w:rPr>
                    <w:t>Per band</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274191F9" w14:textId="77777777" w:rsidR="001F7736" w:rsidRPr="00584F7C" w:rsidRDefault="001F7736" w:rsidP="001F7736">
                  <w:pPr>
                    <w:pStyle w:val="TAL"/>
                    <w:ind w:left="1180" w:hanging="220"/>
                    <w:rPr>
                      <w:rFonts w:cs="Arial"/>
                      <w:sz w:val="11"/>
                      <w:szCs w:val="11"/>
                      <w:lang w:eastAsia="ja-JP"/>
                    </w:rPr>
                  </w:pPr>
                  <w:r w:rsidRPr="00584F7C">
                    <w:rPr>
                      <w:rFonts w:cs="Arial"/>
                      <w:sz w:val="11"/>
                      <w:szCs w:val="11"/>
                      <w:lang w:eastAsia="ja-JP"/>
                    </w:rPr>
                    <w:t>Candidate values for the maximum duration for FDD are {4, 8, 16, 32}</w:t>
                  </w:r>
                </w:p>
                <w:p w14:paraId="1989D81F" w14:textId="77777777" w:rsidR="001F7736" w:rsidRPr="00584F7C" w:rsidRDefault="001F7736" w:rsidP="001F7736">
                  <w:pPr>
                    <w:pStyle w:val="TAL"/>
                    <w:ind w:left="1180" w:hanging="220"/>
                    <w:rPr>
                      <w:rFonts w:cs="Arial"/>
                      <w:sz w:val="11"/>
                      <w:szCs w:val="11"/>
                      <w:lang w:eastAsia="ja-JP"/>
                    </w:rPr>
                  </w:pPr>
                  <w:r w:rsidRPr="00584F7C">
                    <w:rPr>
                      <w:rFonts w:cs="Arial"/>
                      <w:sz w:val="11"/>
                      <w:szCs w:val="11"/>
                      <w:lang w:eastAsia="ja-JP"/>
                    </w:rPr>
                    <w:t>Candidate values for the maximum duration for TDD are {2, 4, 8, 16}</w:t>
                  </w:r>
                </w:p>
                <w:p w14:paraId="5834EEDC" w14:textId="77777777" w:rsidR="001F7736" w:rsidRPr="00584F7C" w:rsidRDefault="001F7736" w:rsidP="001F7736">
                  <w:pPr>
                    <w:pStyle w:val="TAL"/>
                    <w:ind w:left="1180" w:hanging="220"/>
                    <w:rPr>
                      <w:rFonts w:cs="Arial"/>
                      <w:sz w:val="11"/>
                      <w:szCs w:val="11"/>
                      <w:lang w:eastAsia="ja-JP"/>
                    </w:rPr>
                  </w:pPr>
                </w:p>
                <w:p w14:paraId="01BC4059" w14:textId="77777777" w:rsidR="001F7736" w:rsidRPr="00470560" w:rsidRDefault="001F7736" w:rsidP="001F7736">
                  <w:pPr>
                    <w:pStyle w:val="TAL"/>
                    <w:ind w:left="1180" w:hanging="220"/>
                    <w:rPr>
                      <w:rFonts w:cs="Arial"/>
                      <w:color w:val="FF0000"/>
                      <w:sz w:val="11"/>
                      <w:szCs w:val="11"/>
                    </w:rPr>
                  </w:pPr>
                  <w:r w:rsidRPr="00584F7C">
                    <w:rPr>
                      <w:rFonts w:cs="Arial"/>
                      <w:sz w:val="11"/>
                      <w:szCs w:val="11"/>
                      <w:lang w:eastAsia="ja-JP"/>
                    </w:rPr>
                    <w:t>NOTE: DM-RS bundling is only applicable for UL transmissions with pi/2 BPSK, BPSK, and QPSK modulation orders for the corresponding physical channels.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2DFD4251"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52CE5080"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A210D56"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 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610988A9"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30-4a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5CCB54E"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PUSCH repetition type A</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5954391E"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PUSCH repetition type A over consecutive symbols</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F200E31"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and one of {5-14, 5-16, 5-17}</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5BCD1C8E"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PUSCH repetition type 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6CD5A9C"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6F1A0981" w14:textId="77777777" w:rsidR="001F7736" w:rsidRPr="00D35759" w:rsidRDefault="001F7736" w:rsidP="001F7736">
                  <w:pPr>
                    <w:pStyle w:val="TAL"/>
                    <w:ind w:left="1180" w:hanging="220"/>
                    <w:rPr>
                      <w:rFonts w:cs="Arial"/>
                      <w:color w:val="FF0000"/>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54EB9D36"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DFB0A7D" w14:textId="77777777" w:rsidR="001F7736" w:rsidRPr="00CE64BF" w:rsidRDefault="001F7736" w:rsidP="001F7736">
                  <w:pPr>
                    <w:pStyle w:val="TAL"/>
                    <w:ind w:left="1180" w:hanging="220"/>
                    <w:rPr>
                      <w:rFonts w:cs="Arial"/>
                      <w:sz w:val="11"/>
                      <w:szCs w:val="11"/>
                    </w:rPr>
                  </w:pPr>
                  <w:r w:rsidRPr="00CE64BF">
                    <w:rPr>
                      <w:rFonts w:cs="Arial"/>
                      <w:sz w:val="11"/>
                      <w:szCs w:val="11"/>
                      <w:lang w:eastAsia="ja-JP"/>
                    </w:rPr>
                    <w:t>Optional with capability signalling</w:t>
                  </w:r>
                </w:p>
              </w:tc>
            </w:tr>
            <w:tr w:rsidR="001F7736" w:rsidRPr="00CE64BF" w14:paraId="6A0BD72C"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FF31857"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 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BF99347"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30-4b</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093E42E"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PUSCH repetition type B</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74A5AD4C"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PUSCH repetition type B over consecutive symbols</w:t>
                  </w:r>
                </w:p>
                <w:p w14:paraId="12F62EBA"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96B61A0"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11-5</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78CF89C"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PUSCH repetition type B</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62A6F6E"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501CB6A"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0E59679"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2CA6830"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3D2B9774"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34A95BD" w14:textId="77777777" w:rsidR="001F7736" w:rsidRPr="00CE64BF" w:rsidRDefault="001F7736" w:rsidP="001F7736">
                  <w:pPr>
                    <w:rPr>
                      <w:rFonts w:ascii="Arial" w:hAnsi="Arial" w:cs="Arial"/>
                      <w:sz w:val="11"/>
                      <w:szCs w:val="11"/>
                    </w:rPr>
                  </w:pPr>
                  <w:r w:rsidRPr="00CE64BF">
                    <w:rPr>
                      <w:rFonts w:ascii="Arial" w:hAnsi="Arial" w:cs="Arial"/>
                      <w:sz w:val="11"/>
                      <w:szCs w:val="11"/>
                    </w:rPr>
                    <w:lastRenderedPageBreak/>
                    <w:t xml:space="preserve"> 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F5F5CEF"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30-4c</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87D1E88"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TB processing over multi-slot PUSCH</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3091BDB"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TB processing over multi-slot PUSCH over consecutive symbols</w:t>
                  </w:r>
                </w:p>
                <w:p w14:paraId="0F7E48E0"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hint="eastAsia"/>
                      <w:sz w:val="11"/>
                      <w:szCs w:val="11"/>
                      <w:lang w:val="x-none" w:eastAsia="zh-CN"/>
                    </w:rPr>
                    <w:t xml:space="preserve"> </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7ABE6236"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30-3</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4CAA23B"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TB processing over multi-slot PUSCH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CBEB1F0"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ABD0B71"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216CE44A" w14:textId="77777777" w:rsidR="001F7736" w:rsidRPr="00CE64BF" w:rsidRDefault="001F7736" w:rsidP="001F7736">
                  <w:pPr>
                    <w:pStyle w:val="TAL"/>
                    <w:ind w:left="1180" w:hanging="220"/>
                    <w:rPr>
                      <w:rFonts w:cs="Arial"/>
                      <w:sz w:val="11"/>
                      <w:szCs w:val="11"/>
                    </w:rPr>
                  </w:pPr>
                  <w:r w:rsidRPr="00CE64BF">
                    <w:rPr>
                      <w:rFonts w:cs="Arial"/>
                      <w:sz w:val="11"/>
                      <w:szCs w:val="11"/>
                    </w:rPr>
                    <w:t xml:space="preserve">Note: If a UE reports support of FG 30-3a and 30-4c, the UE supports DMRS bundling for the repetitions of </w:t>
                  </w:r>
                  <w:proofErr w:type="spellStart"/>
                  <w:r w:rsidRPr="00CE64BF">
                    <w:rPr>
                      <w:rFonts w:cs="Arial"/>
                      <w:sz w:val="11"/>
                      <w:szCs w:val="11"/>
                    </w:rPr>
                    <w:t>TBoMS</w:t>
                  </w:r>
                  <w:proofErr w:type="spellEnd"/>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97EB67C"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655200A6"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C5DFFE7"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4D2F14B0"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30-4d</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23980A0"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PUCCH repetitions</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1308480E"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PUCCH repetitions for PUCCH formats 1/3/4 over consecutive symbols</w:t>
                  </w:r>
                </w:p>
                <w:p w14:paraId="3FC0F0F7"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7E91031"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4-23</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31F072F"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PUCCH repetitions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86378AF"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6B19868C" w14:textId="77777777" w:rsidR="001F7736" w:rsidRPr="00CE64BF" w:rsidRDefault="001F7736" w:rsidP="001F7736">
                  <w:pPr>
                    <w:pStyle w:val="TAL"/>
                    <w:ind w:left="1180" w:hanging="220"/>
                    <w:rPr>
                      <w:rFonts w:cs="Arial"/>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D4B92CF"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74BE30B" w14:textId="77777777" w:rsidR="001F7736" w:rsidRPr="00CE64BF" w:rsidRDefault="001F7736" w:rsidP="001F7736">
                  <w:pPr>
                    <w:pStyle w:val="TAL"/>
                    <w:ind w:left="1180" w:hanging="220"/>
                    <w:rPr>
                      <w:rFonts w:cs="Arial"/>
                      <w:sz w:val="11"/>
                      <w:szCs w:val="11"/>
                    </w:rPr>
                  </w:pPr>
                  <w:r w:rsidRPr="00CE64BF">
                    <w:rPr>
                      <w:rFonts w:cs="Arial"/>
                      <w:sz w:val="11"/>
                      <w:szCs w:val="11"/>
                      <w:lang w:eastAsia="ja-JP"/>
                    </w:rPr>
                    <w:t>Optional with capability signalling</w:t>
                  </w:r>
                </w:p>
              </w:tc>
            </w:tr>
            <w:tr w:rsidR="001F7736" w:rsidRPr="00CE64BF" w14:paraId="348FD4AD"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15EFD07A"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2C1D8893"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40D4859" w14:textId="77777777" w:rsidR="001F7736" w:rsidRPr="00CE64BF" w:rsidRDefault="001F7736" w:rsidP="001F7736">
                  <w:pPr>
                    <w:pStyle w:val="TAL"/>
                    <w:ind w:left="1180" w:hanging="220"/>
                    <w:rPr>
                      <w:rFonts w:cs="Arial"/>
                      <w:sz w:val="11"/>
                      <w:szCs w:val="11"/>
                      <w:lang w:eastAsia="zh-CN"/>
                    </w:rPr>
                  </w:pPr>
                  <w:r w:rsidRPr="00CE64BF">
                    <w:rPr>
                      <w:rFonts w:cs="Arial"/>
                      <w:sz w:val="11"/>
                      <w:szCs w:val="11"/>
                    </w:rPr>
                    <w:t>Enhanced inter-slot frequency hopping with inter-slot bundling for PUSCH</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C9D22C0"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enhanced inter-slot frequency hopping with inter-slot bundling for PUSCH</w:t>
                  </w:r>
                </w:p>
                <w:p w14:paraId="034ADDDF"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A2E5760"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30-4a or 30-4b or 30-4c</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0EDAF3E5"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enhanced inter-slot frequency hopping with inter-slot bundling for PUSCH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0CB3F88"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105105BF" w14:textId="77777777" w:rsidR="001F7736" w:rsidRPr="00CE64BF" w:rsidRDefault="001F7736" w:rsidP="001F7736">
                  <w:pPr>
                    <w:pStyle w:val="TAL"/>
                    <w:ind w:left="1180" w:hanging="220"/>
                    <w:rPr>
                      <w:rFonts w:cs="Arial"/>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0F5632DA"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8E99897" w14:textId="77777777" w:rsidR="001F7736" w:rsidRPr="00CE64BF" w:rsidRDefault="001F7736" w:rsidP="001F7736">
                  <w:pPr>
                    <w:pStyle w:val="TAL"/>
                    <w:ind w:left="1180" w:hanging="220"/>
                    <w:rPr>
                      <w:rFonts w:cs="Arial"/>
                      <w:sz w:val="11"/>
                      <w:szCs w:val="11"/>
                    </w:rPr>
                  </w:pPr>
                  <w:r w:rsidRPr="00CE64BF">
                    <w:rPr>
                      <w:rFonts w:cs="Arial"/>
                      <w:sz w:val="11"/>
                      <w:szCs w:val="11"/>
                      <w:lang w:eastAsia="ja-JP"/>
                    </w:rPr>
                    <w:t>Optional with capability signalling</w:t>
                  </w:r>
                </w:p>
              </w:tc>
            </w:tr>
            <w:tr w:rsidR="001F7736" w:rsidRPr="00CE64BF" w14:paraId="325D1208"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0CDEBDCD"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582429DA"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30-4f</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E667BDD" w14:textId="77777777" w:rsidR="001F7736" w:rsidRPr="00CE64BF" w:rsidRDefault="001F7736" w:rsidP="001F7736">
                  <w:pPr>
                    <w:pStyle w:val="TAL"/>
                    <w:ind w:left="1180" w:hanging="220"/>
                    <w:rPr>
                      <w:rFonts w:cs="Arial"/>
                      <w:sz w:val="11"/>
                      <w:szCs w:val="11"/>
                    </w:rPr>
                  </w:pPr>
                  <w:r w:rsidRPr="00CE64BF">
                    <w:rPr>
                      <w:rFonts w:cs="Arial"/>
                      <w:sz w:val="11"/>
                      <w:szCs w:val="11"/>
                      <w:lang w:eastAsia="zh-CN"/>
                    </w:rPr>
                    <w:t>Enhanced inter-slot frequency hopping for PUCCH repetitions with DMRS bundling</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3CAACE2A"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Enhanced inter-slot frequency hopping for PUCCH repetitions with DMRS bundling</w:t>
                  </w:r>
                </w:p>
                <w:p w14:paraId="7FB3E4EA"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3361E609"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30-4d</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4DC2B904"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Enhanced inter-slot frequency hopping for PUCCH repetitions with DMRS bundling</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240AED0"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467F2BAB"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17BB0B40"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DAB5EB4"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062149E4"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37899373"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3EA74C0"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30-4g</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48DB8A6" w14:textId="77777777" w:rsidR="001F7736" w:rsidRPr="00CE64BF" w:rsidRDefault="001F7736" w:rsidP="001F7736">
                  <w:pPr>
                    <w:pStyle w:val="TAL"/>
                    <w:ind w:left="1180" w:hanging="220"/>
                    <w:rPr>
                      <w:rFonts w:cs="Arial"/>
                      <w:sz w:val="11"/>
                      <w:szCs w:val="11"/>
                      <w:lang w:eastAsia="zh-CN"/>
                    </w:rPr>
                  </w:pPr>
                  <w:r w:rsidRPr="00E96013">
                    <w:rPr>
                      <w:rFonts w:cs="Arial"/>
                      <w:strike/>
                      <w:color w:val="FF0000"/>
                      <w:sz w:val="11"/>
                      <w:szCs w:val="11"/>
                      <w:lang w:eastAsia="zh-CN"/>
                    </w:rPr>
                    <w:t>[</w:t>
                  </w:r>
                  <w:r w:rsidRPr="00CE64BF">
                    <w:rPr>
                      <w:rFonts w:cs="Arial"/>
                      <w:sz w:val="11"/>
                      <w:szCs w:val="11"/>
                      <w:lang w:eastAsia="zh-CN"/>
                    </w:rPr>
                    <w:t>Restart DM-RS bundling after the events that violate power consistency and phase continuity</w:t>
                  </w:r>
                  <w:r w:rsidRPr="00E96013">
                    <w:rPr>
                      <w:rFonts w:cs="Arial"/>
                      <w:strike/>
                      <w:color w:val="FF0000"/>
                      <w:sz w:val="11"/>
                      <w:szCs w:val="11"/>
                      <w:lang w:eastAsia="zh-CN"/>
                    </w:rPr>
                    <w:t>]</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BF19C6A" w14:textId="77777777" w:rsidR="001F7736" w:rsidRDefault="001F7736" w:rsidP="001F7736">
                  <w:pPr>
                    <w:snapToGrid w:val="0"/>
                    <w:spacing w:afterLines="50" w:after="120"/>
                    <w:contextualSpacing/>
                    <w:jc w:val="both"/>
                    <w:rPr>
                      <w:rFonts w:ascii="Arial" w:hAnsi="Arial" w:cs="Arial"/>
                      <w:strike/>
                      <w:color w:val="FF0000"/>
                      <w:sz w:val="11"/>
                      <w:szCs w:val="11"/>
                      <w:lang w:eastAsia="zh-CN"/>
                    </w:rPr>
                  </w:pPr>
                  <w:r w:rsidRPr="00D76350">
                    <w:rPr>
                      <w:rFonts w:ascii="Arial" w:hAnsi="Arial" w:cs="Arial"/>
                      <w:strike/>
                      <w:color w:val="FF0000"/>
                      <w:sz w:val="11"/>
                      <w:szCs w:val="11"/>
                      <w:lang w:eastAsia="zh-CN"/>
                    </w:rPr>
                    <w:t>[</w:t>
                  </w:r>
                  <w:r w:rsidRPr="00CE64BF">
                    <w:rPr>
                      <w:rFonts w:ascii="Arial" w:hAnsi="Arial" w:cs="Arial"/>
                      <w:sz w:val="11"/>
                      <w:szCs w:val="11"/>
                      <w:lang w:eastAsia="zh-CN"/>
                    </w:rPr>
                    <w:t xml:space="preserve">Support restarting DM-RS bundling after the events </w:t>
                  </w:r>
                  <w:r w:rsidRPr="00A8030B">
                    <w:rPr>
                      <w:rFonts w:ascii="Arial" w:hAnsi="Arial" w:cs="Arial"/>
                      <w:bCs/>
                      <w:color w:val="FF0000"/>
                      <w:sz w:val="11"/>
                      <w:szCs w:val="11"/>
                    </w:rPr>
                    <w:t>triggered by DCI or MAC-CE</w:t>
                  </w:r>
                  <w:r w:rsidRPr="00CE64BF">
                    <w:rPr>
                      <w:rFonts w:ascii="Arial" w:hAnsi="Arial" w:cs="Arial"/>
                      <w:sz w:val="11"/>
                      <w:szCs w:val="11"/>
                      <w:lang w:eastAsia="zh-CN"/>
                    </w:rPr>
                    <w:t xml:space="preserve"> that violate power consistency and phase continuity</w:t>
                  </w:r>
                  <w:r w:rsidRPr="00D76350">
                    <w:rPr>
                      <w:rFonts w:ascii="Arial" w:hAnsi="Arial" w:cs="Arial"/>
                      <w:strike/>
                      <w:color w:val="FF0000"/>
                      <w:sz w:val="11"/>
                      <w:szCs w:val="11"/>
                      <w:lang w:eastAsia="zh-CN"/>
                    </w:rPr>
                    <w:t>]</w:t>
                  </w:r>
                </w:p>
                <w:p w14:paraId="4F0A3565"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487FAD">
                    <w:rPr>
                      <w:rFonts w:ascii="Arial" w:hAnsi="Arial" w:cs="Arial"/>
                      <w:bCs/>
                      <w:color w:val="FF0000"/>
                      <w:sz w:val="11"/>
                      <w:szCs w:val="11"/>
                    </w:rPr>
                    <w:t>Note: Events which are triggered by DCI or MAC CE, but regarded as semi-static events, e.g. frequency hopping, UL beam switching for multi-TRP operation, or other if defined, are excluded.</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55AF47F2"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4067EA1A" w14:textId="77777777" w:rsidR="001F7736" w:rsidRPr="00CE64BF" w:rsidRDefault="001F7736" w:rsidP="001F7736">
                  <w:pPr>
                    <w:pStyle w:val="TAL"/>
                    <w:ind w:left="1180" w:hanging="220"/>
                    <w:rPr>
                      <w:rFonts w:cs="Arial"/>
                      <w:sz w:val="11"/>
                      <w:szCs w:val="11"/>
                      <w:lang w:eastAsia="zh-CN"/>
                    </w:rPr>
                  </w:pPr>
                  <w:r w:rsidRPr="007F707A">
                    <w:rPr>
                      <w:rFonts w:cs="Arial"/>
                      <w:strike/>
                      <w:color w:val="FF0000"/>
                      <w:sz w:val="11"/>
                      <w:szCs w:val="11"/>
                      <w:lang w:eastAsia="zh-CN"/>
                    </w:rPr>
                    <w:t>[</w:t>
                  </w:r>
                  <w:r w:rsidRPr="00CE64BF">
                    <w:rPr>
                      <w:rFonts w:cs="Arial"/>
                      <w:sz w:val="11"/>
                      <w:szCs w:val="11"/>
                      <w:lang w:eastAsia="zh-CN"/>
                    </w:rPr>
                    <w:t>UE does not support restarting DM-RS bundling after the events that violate power consistency and phase continuity</w:t>
                  </w:r>
                  <w:r w:rsidRPr="007F707A">
                    <w:rPr>
                      <w:rFonts w:cs="Arial"/>
                      <w:strike/>
                      <w:color w:val="FF0000"/>
                      <w:sz w:val="11"/>
                      <w:szCs w:val="11"/>
                      <w:lang w:eastAsia="zh-CN"/>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D8CC374"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4C333B71"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647C3318"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0BC0FFC8"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7346ED21"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tcPr>
                <w:p w14:paraId="461C6613"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4A84D439"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CE6912"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non-back-to-back transmission</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5DA1B3A0"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non-back-to-back transmission for consecutive slots for PUSCH and PUCCH only for corresponding supported back-to-back transmission FGs (30-4a, 30-4b, 30-4c, or 30-4d)</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1F74E408"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30-4a, 30-4b, 30-4c, or 30-4d</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625CD7C1"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non-back-to-back transmission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CDE094"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B2D62F5"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773A3EFF"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108FAF5B"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bl>
          <w:p w14:paraId="414F4C01" w14:textId="77777777" w:rsidR="001F7736" w:rsidRPr="00B8011E" w:rsidRDefault="001F7736" w:rsidP="001F7736">
            <w:pPr>
              <w:widowControl w:val="0"/>
              <w:spacing w:before="120" w:after="120"/>
              <w:jc w:val="both"/>
              <w:rPr>
                <w:szCs w:val="22"/>
              </w:rPr>
            </w:pPr>
          </w:p>
        </w:tc>
      </w:tr>
      <w:tr w:rsidR="001F7736" w14:paraId="570B0AE7" w14:textId="77777777" w:rsidTr="001F7736">
        <w:tc>
          <w:tcPr>
            <w:tcW w:w="130" w:type="pct"/>
            <w:vAlign w:val="center"/>
          </w:tcPr>
          <w:p w14:paraId="3F5FA938" w14:textId="07C543CB"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384" w:type="pct"/>
            <w:tcBorders>
              <w:top w:val="nil"/>
              <w:left w:val="single" w:sz="4" w:space="0" w:color="A6A6A6"/>
              <w:bottom w:val="single" w:sz="4" w:space="0" w:color="A6A6A6"/>
              <w:right w:val="single" w:sz="4" w:space="0" w:color="A6A6A6"/>
            </w:tcBorders>
            <w:shd w:val="clear" w:color="auto" w:fill="auto"/>
          </w:tcPr>
          <w:p w14:paraId="53EB8C7B" w14:textId="117FD63B" w:rsidR="001F7736" w:rsidRPr="001F7736" w:rsidRDefault="001F7736" w:rsidP="001F7736">
            <w:pPr>
              <w:spacing w:afterLines="50" w:after="120"/>
              <w:jc w:val="both"/>
              <w:rPr>
                <w:rFonts w:eastAsia="MS Mincho"/>
                <w:sz w:val="22"/>
              </w:rPr>
            </w:pPr>
            <w:r w:rsidRPr="001F7736">
              <w:rPr>
                <w:rFonts w:eastAsia="MS Mincho"/>
                <w:sz w:val="22"/>
              </w:rPr>
              <w:t>Intel Corporation</w:t>
            </w:r>
          </w:p>
        </w:tc>
        <w:tc>
          <w:tcPr>
            <w:tcW w:w="4486" w:type="pct"/>
          </w:tcPr>
          <w:p w14:paraId="6E6CFB76" w14:textId="77777777" w:rsidR="001F7736" w:rsidRDefault="001F7736" w:rsidP="001F7736">
            <w:pPr>
              <w:overflowPunct/>
              <w:autoSpaceDE/>
              <w:autoSpaceDN/>
              <w:adjustRightInd/>
              <w:spacing w:before="60" w:after="120"/>
              <w:jc w:val="both"/>
              <w:textAlignment w:val="auto"/>
              <w:rPr>
                <w:iCs/>
              </w:rPr>
            </w:pPr>
            <w:r w:rsidRPr="001A6032">
              <w:rPr>
                <w:iCs/>
              </w:rPr>
              <w:t xml:space="preserve">According to the agreement, it is evident that subject to UE capability, UE restarts DMRS bundling within a nominal TDW only for the dynamic events that violate power consistency and phase continuity. For semi-static events that not triggered by DCI or MAC-CE, UE is mandatory to restart the DMRS bundling within a normal TDW. Hence, the description on FG30-4g needs to be updated. </w:t>
            </w:r>
          </w:p>
          <w:p w14:paraId="65F7C737" w14:textId="77777777" w:rsidR="001F7736" w:rsidRDefault="001F7736" w:rsidP="001F7736">
            <w:pPr>
              <w:overflowPunct/>
              <w:autoSpaceDE/>
              <w:autoSpaceDN/>
              <w:adjustRightInd/>
              <w:spacing w:before="60" w:after="120"/>
              <w:jc w:val="both"/>
              <w:textAlignment w:val="auto"/>
              <w:rPr>
                <w:iCs/>
              </w:rPr>
            </w:pPr>
            <w:r>
              <w:rPr>
                <w:iCs/>
              </w:rPr>
              <w:t>Further, f</w:t>
            </w:r>
            <w:r w:rsidRPr="001A6032">
              <w:rPr>
                <w:iCs/>
              </w:rPr>
              <w:t xml:space="preserve">or DMRS bundling, UE is required to maintain power consistency and phase continuity during an actual TDW. In order to meet the requirement, UE may need to consider or implement different RF components for different bands or in FR1 and FR2, especially when considering that residual absolute frequency offset may have different characteristics in low band and </w:t>
            </w:r>
            <w:proofErr w:type="spellStart"/>
            <w:r w:rsidRPr="001A6032">
              <w:rPr>
                <w:iCs/>
              </w:rPr>
              <w:t>mmWave</w:t>
            </w:r>
            <w:proofErr w:type="spellEnd"/>
            <w:r w:rsidRPr="001A6032">
              <w:rPr>
                <w:iCs/>
              </w:rPr>
              <w:t xml:space="preserve"> band. </w:t>
            </w:r>
          </w:p>
          <w:p w14:paraId="6DA271CD" w14:textId="77777777" w:rsidR="001F7736" w:rsidRDefault="001F7736" w:rsidP="001F7736">
            <w:pPr>
              <w:overflowPunct/>
              <w:autoSpaceDE/>
              <w:autoSpaceDN/>
              <w:adjustRightInd/>
              <w:spacing w:before="60" w:after="120"/>
              <w:jc w:val="both"/>
              <w:textAlignment w:val="auto"/>
              <w:rPr>
                <w:iCs/>
              </w:rPr>
            </w:pPr>
            <w:r>
              <w:rPr>
                <w:color w:val="000000"/>
                <w:lang w:eastAsia="zh-CN"/>
              </w:rPr>
              <w:t xml:space="preserve">Based on </w:t>
            </w:r>
            <w:proofErr w:type="gramStart"/>
            <w:r>
              <w:rPr>
                <w:color w:val="000000"/>
                <w:lang w:eastAsia="zh-CN"/>
              </w:rPr>
              <w:t>reply</w:t>
            </w:r>
            <w:proofErr w:type="gramEnd"/>
            <w:r>
              <w:rPr>
                <w:color w:val="000000"/>
                <w:lang w:eastAsia="zh-CN"/>
              </w:rPr>
              <w:t xml:space="preserve"> LS </w:t>
            </w:r>
            <w:r>
              <w:rPr>
                <w:color w:val="000000"/>
                <w:lang w:eastAsia="zh-CN"/>
              </w:rPr>
              <w:fldChar w:fldCharType="begin"/>
            </w:r>
            <w:r>
              <w:rPr>
                <w:color w:val="000000"/>
                <w:lang w:eastAsia="zh-CN"/>
              </w:rPr>
              <w:instrText xml:space="preserve"> REF _Ref108098452 \r \h </w:instrText>
            </w:r>
            <w:r>
              <w:rPr>
                <w:color w:val="000000"/>
                <w:lang w:eastAsia="zh-CN"/>
              </w:rPr>
            </w:r>
            <w:r>
              <w:rPr>
                <w:color w:val="000000"/>
                <w:lang w:eastAsia="zh-CN"/>
              </w:rPr>
              <w:fldChar w:fldCharType="separate"/>
            </w:r>
            <w:r>
              <w:rPr>
                <w:color w:val="000000"/>
                <w:lang w:eastAsia="zh-CN"/>
              </w:rPr>
              <w:t>[4]</w:t>
            </w:r>
            <w:r>
              <w:rPr>
                <w:color w:val="000000"/>
                <w:lang w:eastAsia="zh-CN"/>
              </w:rPr>
              <w:fldChar w:fldCharType="end"/>
            </w:r>
            <w:r>
              <w:rPr>
                <w:color w:val="000000"/>
                <w:lang w:eastAsia="zh-CN"/>
              </w:rPr>
              <w:t xml:space="preserve">, </w:t>
            </w:r>
            <w:r w:rsidRPr="00133A75">
              <w:rPr>
                <w:color w:val="000000"/>
                <w:lang w:eastAsia="zh-CN"/>
              </w:rPr>
              <w:t xml:space="preserve">RAN4 has not concluded on whether the UE capability signalling to support each of these configurations should be defined per-band, or per-band per band combination. </w:t>
            </w:r>
            <w:r w:rsidRPr="00341FB3">
              <w:rPr>
                <w:color w:val="000000"/>
                <w:lang w:eastAsia="zh-CN"/>
              </w:rPr>
              <w:t>For DMRS bundling, UE is required to maintain power consistency and phase continuity during an actual TDW. In order to meet the requirement, UE may need to consider or implement different RF components for different bands or in FR1 and FR2, especially when considering that residual absolute frequency offset may have different characteristic</w:t>
            </w:r>
            <w:r>
              <w:rPr>
                <w:color w:val="000000"/>
                <w:lang w:eastAsia="zh-CN"/>
              </w:rPr>
              <w:t>s</w:t>
            </w:r>
            <w:r w:rsidRPr="00341FB3">
              <w:rPr>
                <w:color w:val="000000"/>
                <w:lang w:eastAsia="zh-CN"/>
              </w:rPr>
              <w:t xml:space="preserve"> in low band and </w:t>
            </w:r>
            <w:proofErr w:type="spellStart"/>
            <w:r w:rsidRPr="00341FB3">
              <w:rPr>
                <w:color w:val="000000"/>
                <w:lang w:eastAsia="zh-CN"/>
              </w:rPr>
              <w:t>mmWave</w:t>
            </w:r>
            <w:proofErr w:type="spellEnd"/>
            <w:r w:rsidRPr="00341FB3">
              <w:rPr>
                <w:color w:val="000000"/>
                <w:lang w:eastAsia="zh-CN"/>
              </w:rPr>
              <w:t xml:space="preserve"> band. Hence, it may be more appropriate to define UE feature groups for DMRS bundling per band.</w:t>
            </w:r>
          </w:p>
          <w:p w14:paraId="0BF4CA19" w14:textId="77777777" w:rsidR="001F7736" w:rsidRDefault="001F7736" w:rsidP="001F7736">
            <w:pPr>
              <w:overflowPunct/>
              <w:autoSpaceDE/>
              <w:autoSpaceDN/>
              <w:adjustRightInd/>
              <w:spacing w:before="60" w:after="360"/>
              <w:jc w:val="both"/>
              <w:textAlignment w:val="auto"/>
              <w:rPr>
                <w:lang w:eastAsia="zh-CN"/>
              </w:rPr>
            </w:pPr>
            <w:r>
              <w:rPr>
                <w:lang w:eastAsia="zh-CN"/>
              </w:rPr>
              <w:t>Based on the discussions above</w:t>
            </w:r>
            <w:r>
              <w:rPr>
                <w:iCs/>
              </w:rPr>
              <w:t xml:space="preserve">, </w:t>
            </w:r>
            <w:r>
              <w:rPr>
                <w:iCs/>
              </w:rPr>
              <w:fldChar w:fldCharType="begin"/>
            </w:r>
            <w:r>
              <w:rPr>
                <w:iCs/>
              </w:rPr>
              <w:instrText xml:space="preserve"> REF _Ref94282039 \h </w:instrText>
            </w:r>
            <w:r>
              <w:rPr>
                <w:iCs/>
              </w:rPr>
            </w:r>
            <w:r>
              <w:rPr>
                <w:iCs/>
              </w:rPr>
              <w:fldChar w:fldCharType="separate"/>
            </w:r>
            <w:r>
              <w:t xml:space="preserve">Table </w:t>
            </w:r>
            <w:r>
              <w:rPr>
                <w:noProof/>
              </w:rPr>
              <w:t>1</w:t>
            </w:r>
            <w:r>
              <w:rPr>
                <w:iCs/>
              </w:rPr>
              <w:fldChar w:fldCharType="end"/>
            </w:r>
            <w:r>
              <w:rPr>
                <w:iCs/>
              </w:rPr>
              <w:t xml:space="preserve"> </w:t>
            </w:r>
            <w:r>
              <w:rPr>
                <w:lang w:eastAsia="zh-CN"/>
              </w:rPr>
              <w:t xml:space="preserve">illustrates suggested updates for UE </w:t>
            </w:r>
            <w:r w:rsidRPr="008419A4">
              <w:rPr>
                <w:lang w:eastAsia="zh-CN"/>
              </w:rPr>
              <w:t xml:space="preserve">feature groups for </w:t>
            </w:r>
            <w:r>
              <w:rPr>
                <w:lang w:eastAsia="zh-CN"/>
              </w:rPr>
              <w:t xml:space="preserve">DMRS bundling. </w:t>
            </w:r>
          </w:p>
          <w:p w14:paraId="48F9E80A" w14:textId="77777777" w:rsidR="001F7736" w:rsidRDefault="001F7736" w:rsidP="001F7736">
            <w:pPr>
              <w:pStyle w:val="Caption"/>
              <w:keepNext/>
              <w:jc w:val="center"/>
            </w:pPr>
            <w:bookmarkStart w:id="5" w:name="_Ref94282039"/>
            <w:r>
              <w:t xml:space="preserve">Table </w:t>
            </w:r>
            <w:r>
              <w:fldChar w:fldCharType="begin"/>
            </w:r>
            <w:r>
              <w:instrText xml:space="preserve"> SEQ Table \* ARABIC </w:instrText>
            </w:r>
            <w:r>
              <w:fldChar w:fldCharType="separate"/>
            </w:r>
            <w:r>
              <w:rPr>
                <w:noProof/>
              </w:rPr>
              <w:t>1</w:t>
            </w:r>
            <w:r>
              <w:rPr>
                <w:noProof/>
              </w:rPr>
              <w:fldChar w:fldCharType="end"/>
            </w:r>
            <w:bookmarkEnd w:id="5"/>
            <w:r>
              <w:t>. UE feature groups for DMRS bundling</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2160"/>
              <w:gridCol w:w="4500"/>
              <w:gridCol w:w="2610"/>
            </w:tblGrid>
            <w:tr w:rsidR="001F7736" w:rsidRPr="002435D7" w14:paraId="34CCB511" w14:textId="77777777" w:rsidTr="005217E3">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647A1FF" w14:textId="77777777" w:rsidR="001F7736" w:rsidRPr="002435D7" w:rsidRDefault="001F7736" w:rsidP="001F7736">
                  <w:pPr>
                    <w:keepNext/>
                    <w:keepLines/>
                    <w:rPr>
                      <w:rFonts w:ascii="Arial" w:hAnsi="Arial" w:cs="Arial"/>
                      <w:sz w:val="18"/>
                      <w:szCs w:val="18"/>
                    </w:rPr>
                  </w:pPr>
                  <w:r w:rsidRPr="00A83C02">
                    <w:rPr>
                      <w:rFonts w:ascii="Arial" w:eastAsia="Times New Roman" w:hAnsi="Arial" w:cs="Arial"/>
                      <w:b/>
                      <w:sz w:val="18"/>
                      <w:szCs w:val="18"/>
                    </w:rPr>
                    <w:t>Index</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51E8FB8" w14:textId="77777777" w:rsidR="001F7736" w:rsidRPr="002435D7" w:rsidRDefault="001F7736" w:rsidP="001F7736">
                  <w:pPr>
                    <w:keepNext/>
                    <w:keepLines/>
                    <w:rPr>
                      <w:rFonts w:ascii="Arial" w:hAnsi="Arial" w:cs="Arial"/>
                      <w:sz w:val="18"/>
                      <w:szCs w:val="18"/>
                      <w:lang w:eastAsia="zh-CN"/>
                    </w:rPr>
                  </w:pPr>
                  <w:r w:rsidRPr="00A83C02">
                    <w:rPr>
                      <w:rFonts w:ascii="Arial" w:eastAsia="Times New Roman" w:hAnsi="Arial" w:cs="Arial"/>
                      <w:b/>
                      <w:sz w:val="18"/>
                      <w:szCs w:val="18"/>
                    </w:rPr>
                    <w:t>Feature group</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307C8F1D" w14:textId="77777777" w:rsidR="001F7736" w:rsidRPr="002435D7" w:rsidRDefault="001F7736" w:rsidP="001F7736">
                  <w:pPr>
                    <w:snapToGrid w:val="0"/>
                    <w:spacing w:afterLines="50" w:after="120"/>
                    <w:contextualSpacing/>
                    <w:jc w:val="both"/>
                    <w:rPr>
                      <w:rFonts w:ascii="Arial" w:hAnsi="Arial" w:cs="Arial"/>
                      <w:sz w:val="18"/>
                      <w:szCs w:val="18"/>
                      <w:lang w:eastAsia="zh-CN"/>
                    </w:rPr>
                  </w:pPr>
                  <w:r w:rsidRPr="00A83C02">
                    <w:rPr>
                      <w:rFonts w:ascii="Arial" w:eastAsia="Times New Roman" w:hAnsi="Arial" w:cs="Arial"/>
                      <w:b/>
                      <w:sz w:val="18"/>
                      <w:szCs w:val="18"/>
                    </w:rPr>
                    <w:t>Components</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58B1C62" w14:textId="77777777" w:rsidR="001F7736" w:rsidRPr="002435D7" w:rsidRDefault="001F7736" w:rsidP="001F7736">
                  <w:pPr>
                    <w:keepNext/>
                    <w:keepLines/>
                    <w:rPr>
                      <w:rFonts w:ascii="Arial" w:hAnsi="Arial" w:cs="Arial"/>
                      <w:sz w:val="18"/>
                      <w:szCs w:val="18"/>
                      <w:highlight w:val="yellow"/>
                      <w:lang w:eastAsia="zh-CN"/>
                    </w:rPr>
                  </w:pPr>
                  <w:r w:rsidRPr="00BC3894">
                    <w:rPr>
                      <w:rFonts w:ascii="Arial" w:hAnsi="Arial" w:cs="Arial"/>
                      <w:b/>
                      <w:sz w:val="18"/>
                      <w:szCs w:val="18"/>
                    </w:rPr>
                    <w:t>Consequence if the feature is not supported by the UE</w:t>
                  </w:r>
                </w:p>
              </w:tc>
            </w:tr>
            <w:tr w:rsidR="001F7736" w:rsidRPr="002435D7" w14:paraId="0F89CF96" w14:textId="77777777" w:rsidTr="005217E3">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2C4B225F" w14:textId="77777777" w:rsidR="001F7736" w:rsidRPr="002435D7" w:rsidRDefault="001F7736" w:rsidP="001F7736">
                  <w:pPr>
                    <w:keepNext/>
                    <w:keepLines/>
                    <w:rPr>
                      <w:rFonts w:ascii="Arial" w:hAnsi="Arial" w:cs="Arial"/>
                      <w:sz w:val="18"/>
                      <w:szCs w:val="18"/>
                      <w:lang w:eastAsia="zh-CN"/>
                    </w:rPr>
                  </w:pPr>
                  <w:r w:rsidRPr="002435D7">
                    <w:rPr>
                      <w:rFonts w:ascii="Arial" w:hAnsi="Arial" w:cs="Arial"/>
                      <w:sz w:val="18"/>
                      <w:szCs w:val="18"/>
                      <w:lang w:eastAsia="zh-CN"/>
                    </w:rPr>
                    <w:lastRenderedPageBreak/>
                    <w:t>30-4g</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59725E24" w14:textId="77777777" w:rsidR="001F7736" w:rsidRPr="002435D7" w:rsidRDefault="001F7736" w:rsidP="001F7736">
                  <w:pPr>
                    <w:keepNext/>
                    <w:keepLines/>
                    <w:rPr>
                      <w:rFonts w:ascii="Arial" w:hAnsi="Arial" w:cs="Arial"/>
                      <w:sz w:val="18"/>
                      <w:szCs w:val="18"/>
                      <w:lang w:eastAsia="zh-CN"/>
                    </w:rPr>
                  </w:pPr>
                  <w:r w:rsidRPr="002435D7">
                    <w:rPr>
                      <w:rFonts w:ascii="Arial" w:hAnsi="Arial" w:cs="Arial"/>
                      <w:strike/>
                      <w:color w:val="FF0000"/>
                      <w:sz w:val="18"/>
                      <w:szCs w:val="18"/>
                      <w:lang w:eastAsia="zh-CN"/>
                    </w:rPr>
                    <w:t>[</w:t>
                  </w:r>
                  <w:r w:rsidRPr="002435D7">
                    <w:rPr>
                      <w:rFonts w:ascii="Arial" w:hAnsi="Arial" w:cs="Arial"/>
                      <w:sz w:val="18"/>
                      <w:szCs w:val="18"/>
                      <w:lang w:eastAsia="zh-CN"/>
                    </w:rPr>
                    <w:t xml:space="preserve">Restart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2435D7">
                    <w:rPr>
                      <w:rFonts w:ascii="Arial" w:hAnsi="Arial" w:cs="Arial"/>
                      <w:sz w:val="18"/>
                      <w:szCs w:val="18"/>
                      <w:lang w:eastAsia="zh-CN"/>
                    </w:rPr>
                    <w:t>that violate power consistency and phase continuity</w:t>
                  </w:r>
                  <w:r w:rsidRPr="002435D7">
                    <w:rPr>
                      <w:rFonts w:ascii="Arial" w:hAnsi="Arial" w:cs="Arial"/>
                      <w:strike/>
                      <w:color w:val="FF0000"/>
                      <w:sz w:val="18"/>
                      <w:szCs w:val="18"/>
                      <w:lang w:eastAsia="zh-CN"/>
                    </w:rPr>
                    <w:t>]</w:t>
                  </w:r>
                </w:p>
              </w:tc>
              <w:tc>
                <w:tcPr>
                  <w:tcW w:w="4500" w:type="dxa"/>
                  <w:tcBorders>
                    <w:top w:val="single" w:sz="4" w:space="0" w:color="auto"/>
                    <w:left w:val="single" w:sz="4" w:space="0" w:color="auto"/>
                    <w:bottom w:val="single" w:sz="4" w:space="0" w:color="auto"/>
                    <w:right w:val="single" w:sz="4" w:space="0" w:color="auto"/>
                  </w:tcBorders>
                  <w:shd w:val="clear" w:color="auto" w:fill="auto"/>
                  <w:hideMark/>
                </w:tcPr>
                <w:p w14:paraId="13927DCC" w14:textId="77777777" w:rsidR="001F7736" w:rsidRPr="00B578E0" w:rsidRDefault="001F7736" w:rsidP="001F7736">
                  <w:pPr>
                    <w:snapToGrid w:val="0"/>
                    <w:spacing w:afterLines="50" w:after="120"/>
                    <w:contextualSpacing/>
                    <w:jc w:val="both"/>
                    <w:rPr>
                      <w:rFonts w:ascii="Arial" w:hAnsi="Arial" w:cs="Arial"/>
                      <w:strike/>
                      <w:color w:val="FF0000"/>
                      <w:sz w:val="18"/>
                      <w:szCs w:val="18"/>
                      <w:lang w:eastAsia="zh-CN"/>
                    </w:rPr>
                  </w:pPr>
                  <w:r w:rsidRPr="002435D7">
                    <w:rPr>
                      <w:rFonts w:ascii="Arial" w:hAnsi="Arial" w:cs="Arial"/>
                      <w:strike/>
                      <w:color w:val="FF0000"/>
                      <w:sz w:val="18"/>
                      <w:szCs w:val="18"/>
                      <w:lang w:eastAsia="zh-CN"/>
                    </w:rPr>
                    <w:t>[</w:t>
                  </w:r>
                  <w:r w:rsidRPr="002435D7">
                    <w:rPr>
                      <w:rFonts w:ascii="Arial" w:hAnsi="Arial" w:cs="Arial"/>
                      <w:sz w:val="18"/>
                      <w:szCs w:val="18"/>
                      <w:lang w:eastAsia="zh-CN"/>
                    </w:rPr>
                    <w:t xml:space="preserve">Support restarting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2435D7">
                    <w:rPr>
                      <w:rFonts w:ascii="Arial" w:hAnsi="Arial" w:cs="Arial"/>
                      <w:sz w:val="18"/>
                      <w:szCs w:val="18"/>
                      <w:lang w:eastAsia="zh-CN"/>
                    </w:rPr>
                    <w:t>that violate power consistency and phase continuity</w:t>
                  </w:r>
                  <w:r w:rsidRPr="002435D7">
                    <w:rPr>
                      <w:rFonts w:ascii="Arial" w:hAnsi="Arial" w:cs="Arial"/>
                      <w:strike/>
                      <w:color w:val="FF0000"/>
                      <w:sz w:val="18"/>
                      <w:szCs w:val="18"/>
                      <w:lang w:eastAsia="zh-CN"/>
                    </w:rPr>
                    <w:t>]</w:t>
                  </w:r>
                </w:p>
                <w:p w14:paraId="75F0B21B" w14:textId="77777777" w:rsidR="001F7736" w:rsidRPr="002435D7" w:rsidRDefault="001F7736" w:rsidP="001F7736">
                  <w:pPr>
                    <w:snapToGrid w:val="0"/>
                    <w:spacing w:afterLines="50" w:after="120"/>
                    <w:contextualSpacing/>
                    <w:jc w:val="both"/>
                    <w:rPr>
                      <w:rFonts w:ascii="Arial" w:hAnsi="Arial" w:cs="Arial"/>
                      <w:sz w:val="18"/>
                      <w:szCs w:val="18"/>
                      <w:lang w:eastAsia="zh-CN"/>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DED9C16" w14:textId="77777777" w:rsidR="001F7736" w:rsidRPr="00186958" w:rsidRDefault="001F7736" w:rsidP="001F7736">
                  <w:pPr>
                    <w:keepNext/>
                    <w:keepLines/>
                    <w:rPr>
                      <w:rFonts w:ascii="Arial" w:hAnsi="Arial" w:cs="Arial"/>
                      <w:sz w:val="18"/>
                      <w:szCs w:val="18"/>
                      <w:lang w:eastAsia="zh-CN"/>
                    </w:rPr>
                  </w:pPr>
                  <w:r w:rsidRPr="00186958">
                    <w:rPr>
                      <w:rFonts w:ascii="Arial" w:hAnsi="Arial" w:cs="Arial"/>
                      <w:strike/>
                      <w:color w:val="FF0000"/>
                      <w:sz w:val="18"/>
                      <w:szCs w:val="18"/>
                      <w:lang w:eastAsia="zh-CN"/>
                    </w:rPr>
                    <w:t>[</w:t>
                  </w:r>
                  <w:r w:rsidRPr="00186958">
                    <w:rPr>
                      <w:rFonts w:ascii="Arial" w:hAnsi="Arial" w:cs="Arial"/>
                      <w:sz w:val="18"/>
                      <w:szCs w:val="18"/>
                      <w:lang w:eastAsia="zh-CN"/>
                    </w:rPr>
                    <w:t xml:space="preserve">UE does not support restarting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186958">
                    <w:rPr>
                      <w:rFonts w:ascii="Arial" w:hAnsi="Arial" w:cs="Arial"/>
                      <w:sz w:val="18"/>
                      <w:szCs w:val="18"/>
                      <w:lang w:eastAsia="zh-CN"/>
                    </w:rPr>
                    <w:t>that violate power consistency and phase continuity</w:t>
                  </w:r>
                  <w:r w:rsidRPr="00186958">
                    <w:rPr>
                      <w:rFonts w:ascii="Arial" w:hAnsi="Arial" w:cs="Arial"/>
                      <w:strike/>
                      <w:color w:val="FF0000"/>
                      <w:sz w:val="18"/>
                      <w:szCs w:val="18"/>
                      <w:lang w:eastAsia="zh-CN"/>
                    </w:rPr>
                    <w:t>]</w:t>
                  </w:r>
                </w:p>
              </w:tc>
            </w:tr>
          </w:tbl>
          <w:p w14:paraId="34ED6DEE" w14:textId="77777777" w:rsidR="001F7736" w:rsidRPr="00D647E3" w:rsidRDefault="001F7736" w:rsidP="001F7736">
            <w:pPr>
              <w:spacing w:before="360" w:after="0"/>
              <w:jc w:val="both"/>
              <w:rPr>
                <w:b/>
              </w:rPr>
            </w:pPr>
            <w:r w:rsidRPr="00020228">
              <w:rPr>
                <w:b/>
              </w:rPr>
              <w:t xml:space="preserve">Proposal </w:t>
            </w:r>
            <w:r>
              <w:rPr>
                <w:b/>
              </w:rPr>
              <w:t>1</w:t>
            </w:r>
          </w:p>
          <w:p w14:paraId="139F2565" w14:textId="77777777" w:rsidR="001F7736" w:rsidRDefault="001F7736" w:rsidP="001F7736">
            <w:pPr>
              <w:numPr>
                <w:ilvl w:val="0"/>
                <w:numId w:val="28"/>
              </w:numPr>
              <w:overflowPunct/>
              <w:autoSpaceDE/>
              <w:autoSpaceDN/>
              <w:adjustRightInd/>
              <w:spacing w:before="60" w:after="0"/>
              <w:ind w:left="288" w:hanging="288"/>
              <w:jc w:val="both"/>
              <w:textAlignment w:val="auto"/>
              <w:rPr>
                <w:iCs/>
              </w:rPr>
            </w:pPr>
            <w:r w:rsidRPr="001B6616">
              <w:rPr>
                <w:iCs/>
              </w:rPr>
              <w:t xml:space="preserve">For </w:t>
            </w:r>
            <w:r w:rsidRPr="00341939">
              <w:rPr>
                <w:iCs/>
              </w:rPr>
              <w:t xml:space="preserve">UE feature groups of </w:t>
            </w:r>
            <w:r>
              <w:rPr>
                <w:iCs/>
              </w:rPr>
              <w:t>DMRS bundling for PUSCH and PUCCH</w:t>
            </w:r>
          </w:p>
          <w:p w14:paraId="5B6A56AD" w14:textId="77777777" w:rsidR="001F7736" w:rsidRDefault="001F7736" w:rsidP="001F7736">
            <w:pPr>
              <w:numPr>
                <w:ilvl w:val="1"/>
                <w:numId w:val="28"/>
              </w:numPr>
              <w:overflowPunct/>
              <w:autoSpaceDE/>
              <w:autoSpaceDN/>
              <w:adjustRightInd/>
              <w:spacing w:before="60" w:after="0"/>
              <w:ind w:left="648" w:hanging="360"/>
              <w:jc w:val="both"/>
              <w:textAlignment w:val="auto"/>
              <w:rPr>
                <w:iCs/>
              </w:rPr>
            </w:pPr>
            <w:r w:rsidRPr="004E413D">
              <w:rPr>
                <w:iCs/>
              </w:rPr>
              <w:t>UE features for DMRS bundling are defined per band.</w:t>
            </w:r>
          </w:p>
          <w:p w14:paraId="0E791AEF" w14:textId="72713023" w:rsidR="001F7736" w:rsidRPr="001F7736" w:rsidRDefault="001F7736" w:rsidP="001F7736">
            <w:pPr>
              <w:numPr>
                <w:ilvl w:val="1"/>
                <w:numId w:val="28"/>
              </w:numPr>
              <w:overflowPunct/>
              <w:autoSpaceDE/>
              <w:autoSpaceDN/>
              <w:adjustRightInd/>
              <w:spacing w:before="60" w:after="0"/>
              <w:ind w:left="648" w:hanging="360"/>
              <w:jc w:val="both"/>
              <w:textAlignment w:val="auto"/>
              <w:rPr>
                <w:iCs/>
              </w:rPr>
            </w:pPr>
            <w:r w:rsidRPr="001B6616">
              <w:rPr>
                <w:iCs/>
              </w:rPr>
              <w:t xml:space="preserve">Consider Table </w:t>
            </w:r>
            <w:r>
              <w:rPr>
                <w:iCs/>
              </w:rPr>
              <w:t>1</w:t>
            </w:r>
            <w:r w:rsidRPr="001B6616">
              <w:rPr>
                <w:iCs/>
              </w:rPr>
              <w:t xml:space="preserve"> </w:t>
            </w:r>
            <w:r>
              <w:rPr>
                <w:iCs/>
              </w:rPr>
              <w:t>f</w:t>
            </w:r>
            <w:r w:rsidRPr="001B6616">
              <w:rPr>
                <w:iCs/>
              </w:rPr>
              <w:t xml:space="preserve">or </w:t>
            </w:r>
            <w:r w:rsidRPr="00341939">
              <w:rPr>
                <w:iCs/>
              </w:rPr>
              <w:t xml:space="preserve">UE feature groups of </w:t>
            </w:r>
            <w:r>
              <w:rPr>
                <w:iCs/>
              </w:rPr>
              <w:t>DMRS bundling.</w:t>
            </w:r>
          </w:p>
        </w:tc>
      </w:tr>
      <w:tr w:rsidR="001F7736" w14:paraId="007B36C8" w14:textId="77777777" w:rsidTr="001F7736">
        <w:tc>
          <w:tcPr>
            <w:tcW w:w="130" w:type="pct"/>
            <w:vAlign w:val="center"/>
          </w:tcPr>
          <w:p w14:paraId="6047B91C" w14:textId="055A12F0"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384" w:type="pct"/>
            <w:tcBorders>
              <w:top w:val="nil"/>
              <w:left w:val="single" w:sz="4" w:space="0" w:color="A6A6A6"/>
              <w:bottom w:val="single" w:sz="4" w:space="0" w:color="A6A6A6"/>
              <w:right w:val="single" w:sz="4" w:space="0" w:color="A6A6A6"/>
            </w:tcBorders>
            <w:shd w:val="clear" w:color="auto" w:fill="auto"/>
          </w:tcPr>
          <w:p w14:paraId="3A95456F" w14:textId="6FCA228F" w:rsidR="001F7736" w:rsidRPr="001F7736" w:rsidRDefault="001F7736" w:rsidP="001F7736">
            <w:pPr>
              <w:spacing w:afterLines="50" w:after="120"/>
              <w:jc w:val="both"/>
              <w:rPr>
                <w:rFonts w:eastAsia="MS Mincho"/>
                <w:sz w:val="22"/>
              </w:rPr>
            </w:pPr>
            <w:r w:rsidRPr="001F7736">
              <w:rPr>
                <w:rFonts w:eastAsia="MS Mincho"/>
                <w:sz w:val="22"/>
              </w:rPr>
              <w:t>CMCC</w:t>
            </w:r>
          </w:p>
        </w:tc>
        <w:tc>
          <w:tcPr>
            <w:tcW w:w="4486" w:type="pct"/>
          </w:tcPr>
          <w:p w14:paraId="0028C52A" w14:textId="77777777" w:rsidR="001F7736" w:rsidRDefault="001F7736" w:rsidP="001F7736">
            <w:pPr>
              <w:snapToGrid w:val="0"/>
              <w:spacing w:after="0"/>
              <w:jc w:val="both"/>
              <w:rPr>
                <w:szCs w:val="21"/>
                <w:lang w:val="en-US" w:eastAsia="zh-CN"/>
              </w:rPr>
            </w:pPr>
            <w:r>
              <w:rPr>
                <w:rFonts w:hint="eastAsia"/>
                <w:szCs w:val="21"/>
                <w:lang w:val="en-US" w:eastAsia="zh-CN"/>
              </w:rPr>
              <w:t>In the RAN4 LS R1-2205715(R4-2211225), RAN4 informed that in FR1+FR2 UL CA, FR1+FR2 DC, and EN-DC with NR on FR2, DMRS bundling configuration is limited to one uplink NR carrier in total on all FRs at a time. Based on the above information, per band report should be enough, because the UL/CA and DMRS bundling is independent.</w:t>
            </w:r>
          </w:p>
          <w:p w14:paraId="37208565" w14:textId="77777777" w:rsidR="001F7736" w:rsidRDefault="001F7736" w:rsidP="001F7736">
            <w:pPr>
              <w:snapToGrid w:val="0"/>
              <w:spacing w:after="0"/>
              <w:jc w:val="both"/>
              <w:rPr>
                <w:szCs w:val="21"/>
                <w:lang w:val="en-US" w:eastAsia="zh-CN"/>
              </w:rPr>
            </w:pPr>
          </w:p>
          <w:p w14:paraId="75AA42D0" w14:textId="77777777" w:rsidR="001F7736" w:rsidRDefault="001F7736" w:rsidP="001F7736">
            <w:pPr>
              <w:snapToGrid w:val="0"/>
              <w:spacing w:after="0"/>
              <w:jc w:val="both"/>
              <w:rPr>
                <w:szCs w:val="21"/>
                <w:lang w:val="en-US" w:eastAsia="zh-CN"/>
              </w:rPr>
            </w:pPr>
            <w:r>
              <w:rPr>
                <w:szCs w:val="21"/>
                <w:lang w:val="en-US" w:eastAsia="zh-CN"/>
              </w:rPr>
              <w:t xml:space="preserve">And it was concluded that the FG 30-4 is per band reported. Then the FGs based on FG 30-4 should be also per band reported, such as </w:t>
            </w:r>
            <w:r>
              <w:rPr>
                <w:rFonts w:hint="eastAsia"/>
                <w:szCs w:val="21"/>
                <w:lang w:val="en-US" w:eastAsia="zh-CN"/>
              </w:rPr>
              <w:t>F</w:t>
            </w:r>
            <w:r>
              <w:rPr>
                <w:szCs w:val="21"/>
                <w:lang w:val="en-US" w:eastAsia="zh-CN"/>
              </w:rPr>
              <w:t xml:space="preserve">G 30-4a 30-4b. And consequently, for those per band reported FGs, FR1 and FR2 differentiation is needed. </w:t>
            </w:r>
          </w:p>
          <w:p w14:paraId="1FD22CF6" w14:textId="77777777" w:rsidR="001F7736" w:rsidRDefault="001F7736" w:rsidP="001F7736">
            <w:pPr>
              <w:snapToGrid w:val="0"/>
              <w:spacing w:after="0"/>
              <w:jc w:val="both"/>
              <w:rPr>
                <w:szCs w:val="21"/>
                <w:lang w:val="en-US" w:eastAsia="zh-CN"/>
              </w:rPr>
            </w:pPr>
          </w:p>
          <w:p w14:paraId="5D139588" w14:textId="77777777" w:rsidR="001F7736" w:rsidRDefault="001F7736" w:rsidP="001F7736">
            <w:pPr>
              <w:snapToGrid w:val="0"/>
              <w:spacing w:after="0"/>
              <w:jc w:val="both"/>
              <w:rPr>
                <w:b/>
                <w:bCs/>
                <w:szCs w:val="21"/>
                <w:lang w:val="en-US" w:eastAsia="zh-CN"/>
              </w:rPr>
            </w:pPr>
            <w:r>
              <w:rPr>
                <w:b/>
                <w:bCs/>
                <w:szCs w:val="21"/>
                <w:lang w:val="en-US" w:eastAsia="zh-CN"/>
              </w:rPr>
              <w:t xml:space="preserve">Proposal </w:t>
            </w:r>
            <w:r>
              <w:rPr>
                <w:rFonts w:hint="eastAsia"/>
                <w:b/>
                <w:bCs/>
                <w:szCs w:val="21"/>
                <w:lang w:val="en-US" w:eastAsia="zh-CN"/>
              </w:rPr>
              <w:t>1</w:t>
            </w:r>
            <w:r>
              <w:rPr>
                <w:b/>
                <w:bCs/>
                <w:szCs w:val="21"/>
                <w:lang w:val="en-US" w:eastAsia="zh-CN"/>
              </w:rPr>
              <w:t xml:space="preserve">: </w:t>
            </w:r>
          </w:p>
          <w:p w14:paraId="535C7D23" w14:textId="77777777" w:rsidR="001F7736" w:rsidRDefault="001F7736" w:rsidP="001F7736">
            <w:pPr>
              <w:snapToGrid w:val="0"/>
              <w:spacing w:after="0"/>
              <w:jc w:val="both"/>
              <w:rPr>
                <w:b/>
                <w:bCs/>
                <w:szCs w:val="21"/>
                <w:lang w:val="en-US" w:eastAsia="zh-CN"/>
              </w:rPr>
            </w:pPr>
            <w:r>
              <w:rPr>
                <w:b/>
                <w:bCs/>
                <w:szCs w:val="21"/>
                <w:lang w:val="en-US" w:eastAsia="zh-CN"/>
              </w:rPr>
              <w:t xml:space="preserve">FG 30-4a to 30-4h should be per band reported and differentiated between FR1 and FR2. </w:t>
            </w:r>
          </w:p>
          <w:p w14:paraId="1E3995C9" w14:textId="77777777" w:rsidR="001F7736" w:rsidRDefault="001F7736" w:rsidP="001F7736">
            <w:pPr>
              <w:snapToGrid w:val="0"/>
              <w:spacing w:after="0"/>
              <w:jc w:val="both"/>
              <w:rPr>
                <w:b/>
                <w:bCs/>
                <w:szCs w:val="21"/>
                <w:lang w:val="en-US" w:eastAsia="zh-CN"/>
              </w:rPr>
            </w:pPr>
          </w:p>
          <w:p w14:paraId="22341358" w14:textId="77777777" w:rsidR="001F7736" w:rsidRDefault="001F7736" w:rsidP="001F7736">
            <w:pPr>
              <w:snapToGrid w:val="0"/>
              <w:spacing w:after="0"/>
              <w:jc w:val="both"/>
              <w:rPr>
                <w:szCs w:val="21"/>
                <w:lang w:val="en-US" w:eastAsia="zh-CN"/>
              </w:rPr>
            </w:pPr>
            <w:r>
              <w:rPr>
                <w:szCs w:val="21"/>
                <w:lang w:val="en-US" w:eastAsia="zh-CN"/>
              </w:rPr>
              <w:t xml:space="preserve">Considering </w:t>
            </w:r>
            <w:r>
              <w:rPr>
                <w:rFonts w:hint="eastAsia"/>
                <w:szCs w:val="21"/>
                <w:lang w:val="en-US" w:eastAsia="zh-CN"/>
              </w:rPr>
              <w:t>the</w:t>
            </w:r>
            <w:r>
              <w:rPr>
                <w:szCs w:val="21"/>
                <w:lang w:val="en-US" w:eastAsia="zh-CN"/>
              </w:rPr>
              <w:t xml:space="preserve"> behavior of the DMRS bundling within the nominal and actual TDWs are the same for both TDD and FDD. There is no need to differentiate TDD and FDD for those features.</w:t>
            </w:r>
          </w:p>
          <w:p w14:paraId="42D6C9D8" w14:textId="77777777" w:rsidR="001F7736" w:rsidRDefault="001F7736" w:rsidP="001F7736">
            <w:pPr>
              <w:snapToGrid w:val="0"/>
              <w:spacing w:after="0"/>
              <w:jc w:val="both"/>
              <w:rPr>
                <w:szCs w:val="21"/>
                <w:lang w:val="en-US" w:eastAsia="zh-CN"/>
              </w:rPr>
            </w:pPr>
          </w:p>
          <w:p w14:paraId="450A4A1F" w14:textId="77777777" w:rsidR="001F7736" w:rsidRDefault="001F7736" w:rsidP="001F7736">
            <w:pPr>
              <w:snapToGrid w:val="0"/>
              <w:spacing w:after="0"/>
              <w:jc w:val="both"/>
              <w:rPr>
                <w:b/>
                <w:bCs/>
                <w:szCs w:val="21"/>
                <w:lang w:val="en-US" w:eastAsia="zh-CN"/>
              </w:rPr>
            </w:pPr>
            <w:r>
              <w:rPr>
                <w:b/>
                <w:bCs/>
                <w:szCs w:val="21"/>
                <w:lang w:val="en-US" w:eastAsia="zh-CN"/>
              </w:rPr>
              <w:t xml:space="preserve">Proposal </w:t>
            </w:r>
            <w:r>
              <w:rPr>
                <w:rFonts w:hint="eastAsia"/>
                <w:b/>
                <w:bCs/>
                <w:szCs w:val="21"/>
                <w:lang w:val="en-US" w:eastAsia="zh-CN"/>
              </w:rPr>
              <w:t>2</w:t>
            </w:r>
            <w:r>
              <w:rPr>
                <w:rFonts w:hint="eastAsia"/>
                <w:b/>
                <w:bCs/>
                <w:szCs w:val="21"/>
                <w:lang w:val="en-US" w:eastAsia="zh-CN"/>
              </w:rPr>
              <w:t>：</w:t>
            </w:r>
            <w:r>
              <w:rPr>
                <w:b/>
                <w:bCs/>
                <w:szCs w:val="21"/>
                <w:lang w:val="en-US" w:eastAsia="zh-CN"/>
              </w:rPr>
              <w:t xml:space="preserve"> </w:t>
            </w:r>
          </w:p>
          <w:p w14:paraId="36CA5B42" w14:textId="77777777" w:rsidR="001F7736" w:rsidRDefault="001F7736" w:rsidP="001F7736">
            <w:pPr>
              <w:snapToGrid w:val="0"/>
              <w:spacing w:after="0"/>
              <w:jc w:val="both"/>
              <w:rPr>
                <w:b/>
                <w:bCs/>
                <w:szCs w:val="21"/>
                <w:lang w:val="en-US" w:eastAsia="zh-CN"/>
              </w:rPr>
            </w:pPr>
            <w:r>
              <w:rPr>
                <w:b/>
                <w:bCs/>
                <w:szCs w:val="21"/>
                <w:lang w:val="en-US" w:eastAsia="zh-CN"/>
              </w:rPr>
              <w:t>No need to differentiate TDD and FDD for FG 30-4a to FG 30-4h.</w:t>
            </w:r>
          </w:p>
          <w:p w14:paraId="0C1BBE35" w14:textId="77777777" w:rsidR="001F7736" w:rsidRDefault="001F7736" w:rsidP="001F7736">
            <w:pPr>
              <w:snapToGrid w:val="0"/>
              <w:spacing w:after="0"/>
              <w:rPr>
                <w:b/>
                <w:bCs/>
                <w:lang w:val="en-US" w:eastAsia="zh-CN"/>
              </w:rPr>
            </w:pPr>
          </w:p>
          <w:p w14:paraId="1F5CB8D2" w14:textId="77777777" w:rsidR="001F7736" w:rsidRDefault="001F7736" w:rsidP="001F7736">
            <w:pPr>
              <w:snapToGrid w:val="0"/>
              <w:spacing w:after="0"/>
              <w:rPr>
                <w:lang w:val="en-US" w:eastAsia="zh-CN"/>
              </w:rPr>
            </w:pPr>
            <w:r>
              <w:rPr>
                <w:rFonts w:hint="eastAsia"/>
                <w:lang w:val="en-US" w:eastAsia="zh-CN"/>
              </w:rPr>
              <w:t>RAN 1 still have different understanding about the UE behavior when a dynamic event happened before or overlap with a semi-static event that violate power consistency and phase continuity. The FG 30-4g should be suspended until the discussion about restarting DMRS bundling ended in AI 8.8.</w:t>
            </w:r>
          </w:p>
          <w:p w14:paraId="432B014B" w14:textId="77777777" w:rsidR="001F7736" w:rsidRDefault="001F7736" w:rsidP="001F7736">
            <w:pPr>
              <w:snapToGrid w:val="0"/>
              <w:spacing w:after="0"/>
              <w:rPr>
                <w:lang w:val="en-US" w:eastAsia="zh-CN"/>
              </w:rPr>
            </w:pPr>
          </w:p>
          <w:p w14:paraId="63DD6C24" w14:textId="77777777" w:rsidR="001F7736" w:rsidRDefault="001F7736" w:rsidP="001F7736">
            <w:pPr>
              <w:snapToGrid w:val="0"/>
              <w:spacing w:after="0"/>
              <w:rPr>
                <w:b/>
                <w:bCs/>
                <w:lang w:val="en-US" w:eastAsia="zh-CN"/>
              </w:rPr>
            </w:pPr>
            <w:r>
              <w:rPr>
                <w:rFonts w:hint="eastAsia"/>
                <w:b/>
                <w:bCs/>
                <w:lang w:val="en-US" w:eastAsia="zh-CN"/>
              </w:rPr>
              <w:t>Proposal 3:</w:t>
            </w:r>
          </w:p>
          <w:p w14:paraId="408A8F5F" w14:textId="77777777" w:rsidR="001F7736" w:rsidRDefault="001F7736" w:rsidP="001F7736">
            <w:pPr>
              <w:snapToGrid w:val="0"/>
              <w:spacing w:after="0"/>
              <w:rPr>
                <w:b/>
                <w:bCs/>
                <w:lang w:val="en-US" w:eastAsia="zh-CN"/>
              </w:rPr>
            </w:pPr>
            <w:r>
              <w:rPr>
                <w:rFonts w:hint="eastAsia"/>
                <w:b/>
                <w:bCs/>
                <w:lang w:val="en-US" w:eastAsia="zh-CN"/>
              </w:rPr>
              <w:t>The FG 30-4g should be suspended until the discussion about restarting DMRS bundling ended in AI 8.8.</w:t>
            </w:r>
          </w:p>
          <w:p w14:paraId="0B957A23" w14:textId="77777777" w:rsidR="001F7736" w:rsidRPr="001F7736" w:rsidRDefault="001F7736" w:rsidP="001F7736">
            <w:pPr>
              <w:widowControl w:val="0"/>
              <w:spacing w:before="120" w:after="120"/>
              <w:jc w:val="both"/>
              <w:rPr>
                <w:szCs w:val="22"/>
                <w:lang w:val="en-US"/>
              </w:rPr>
            </w:pPr>
          </w:p>
        </w:tc>
      </w:tr>
      <w:tr w:rsidR="001F7736" w14:paraId="220596A3" w14:textId="77777777" w:rsidTr="001F7736">
        <w:tc>
          <w:tcPr>
            <w:tcW w:w="130" w:type="pct"/>
            <w:vAlign w:val="center"/>
          </w:tcPr>
          <w:p w14:paraId="334956EA" w14:textId="0729F2F0"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8]</w:t>
            </w:r>
          </w:p>
        </w:tc>
        <w:tc>
          <w:tcPr>
            <w:tcW w:w="384" w:type="pct"/>
            <w:tcBorders>
              <w:top w:val="nil"/>
              <w:left w:val="single" w:sz="4" w:space="0" w:color="A6A6A6"/>
              <w:bottom w:val="single" w:sz="4" w:space="0" w:color="A6A6A6"/>
              <w:right w:val="single" w:sz="4" w:space="0" w:color="A6A6A6"/>
            </w:tcBorders>
            <w:shd w:val="clear" w:color="auto" w:fill="auto"/>
          </w:tcPr>
          <w:p w14:paraId="1F981824" w14:textId="655E5F26" w:rsidR="001F7736" w:rsidRPr="001F7736" w:rsidRDefault="001F7736" w:rsidP="001F7736">
            <w:pPr>
              <w:spacing w:afterLines="50" w:after="120"/>
              <w:jc w:val="both"/>
              <w:rPr>
                <w:rFonts w:eastAsia="MS Mincho"/>
                <w:sz w:val="22"/>
              </w:rPr>
            </w:pPr>
            <w:r w:rsidRPr="001F7736">
              <w:rPr>
                <w:rFonts w:eastAsia="MS Mincho"/>
                <w:sz w:val="22"/>
              </w:rPr>
              <w:t>Ericsson</w:t>
            </w:r>
          </w:p>
        </w:tc>
        <w:tc>
          <w:tcPr>
            <w:tcW w:w="4486" w:type="pct"/>
          </w:tcPr>
          <w:p w14:paraId="0975EA93" w14:textId="77777777" w:rsidR="001F7736" w:rsidRDefault="001F7736" w:rsidP="001F7736">
            <w:pPr>
              <w:pStyle w:val="BodyText"/>
              <w:spacing w:before="240"/>
              <w:rPr>
                <w:rFonts w:cstheme="minorHAnsi"/>
              </w:rPr>
            </w:pPr>
            <w:r>
              <w:rPr>
                <w:rFonts w:cstheme="minorHAnsi"/>
              </w:rPr>
              <w:t>Since uplink carrier aggregation can require sharing Tx chains or power among carriers, extra UE capability may be needed to operate DMRS bundling when the UE is configured for UL CA.  As such, we can understand the motivation of the proposal to have more than per band capability for many of the DMRS bundling sub-features.</w:t>
            </w:r>
          </w:p>
          <w:p w14:paraId="0BB4B996" w14:textId="77777777" w:rsidR="001F7736" w:rsidRDefault="001F7736" w:rsidP="001F7736">
            <w:pPr>
              <w:pStyle w:val="BodyText"/>
              <w:spacing w:before="240"/>
              <w:rPr>
                <w:rFonts w:cstheme="minorHAnsi"/>
              </w:rPr>
            </w:pPr>
            <w:r>
              <w:rPr>
                <w:rFonts w:cstheme="minorHAnsi"/>
              </w:rPr>
              <w:t xml:space="preserve">A capability of per band and per BC could be defined in various ways.  One way could be to indicate per band capability, and if the UE does not support a particular band combination, to indicate a lack of support for that band combination. This seems inconsistent with the guidance from RAN2 that says that </w:t>
            </w:r>
            <w:r w:rsidRPr="00B47C6E">
              <w:rPr>
                <w:rFonts w:cstheme="minorHAnsi"/>
              </w:rPr>
              <w:t xml:space="preserve">defining “incapability” bits </w:t>
            </w:r>
            <w:r>
              <w:rPr>
                <w:rFonts w:cstheme="minorHAnsi"/>
              </w:rPr>
              <w:t xml:space="preserve">should be avoided </w:t>
            </w:r>
            <w:r>
              <w:rPr>
                <w:rFonts w:cstheme="minorHAnsi"/>
              </w:rPr>
              <w:fldChar w:fldCharType="begin"/>
            </w:r>
            <w:r>
              <w:rPr>
                <w:rFonts w:cstheme="minorHAnsi"/>
              </w:rPr>
              <w:instrText xml:space="preserve"> REF _Ref115449293 \r \h </w:instrText>
            </w:r>
            <w:r>
              <w:rPr>
                <w:rFonts w:cstheme="minorHAnsi"/>
              </w:rPr>
            </w:r>
            <w:r>
              <w:rPr>
                <w:rFonts w:cstheme="minorHAnsi"/>
              </w:rPr>
              <w:fldChar w:fldCharType="separate"/>
            </w:r>
            <w:r>
              <w:rPr>
                <w:rFonts w:cstheme="minorHAnsi"/>
              </w:rPr>
              <w:t>[2]</w:t>
            </w:r>
            <w:r>
              <w:rPr>
                <w:rFonts w:cstheme="minorHAnsi"/>
              </w:rPr>
              <w:fldChar w:fldCharType="end"/>
            </w:r>
            <w:r>
              <w:rPr>
                <w:rFonts w:cstheme="minorHAnsi"/>
              </w:rPr>
              <w:t>.</w:t>
            </w:r>
          </w:p>
          <w:p w14:paraId="2F405B1A" w14:textId="77777777" w:rsidR="001F7736" w:rsidRDefault="001F7736" w:rsidP="001F7736">
            <w:pPr>
              <w:pStyle w:val="BodyText"/>
              <w:spacing w:before="240"/>
            </w:pPr>
            <w:r>
              <w:rPr>
                <w:rFonts w:cstheme="minorHAnsi"/>
              </w:rPr>
              <w:t xml:space="preserve">An alternative approach could be based on the </w:t>
            </w:r>
            <w:r>
              <w:t xml:space="preserve">definition of </w:t>
            </w:r>
            <w:proofErr w:type="spellStart"/>
            <w:r>
              <w:t>powerClass</w:t>
            </w:r>
            <w:proofErr w:type="spellEnd"/>
            <w:r>
              <w:t xml:space="preserve"> in 38.306, which has both per band and per band combination capabilities.  Here we illustrate using 30-4, but this should be applied to the DMRS bundling sub-features.</w:t>
            </w:r>
          </w:p>
          <w:p w14:paraId="52F3C358" w14:textId="77777777" w:rsidR="001F7736" w:rsidRDefault="001F7736" w:rsidP="001F7736">
            <w:pPr>
              <w:pStyle w:val="Caption"/>
              <w:keepNext/>
              <w:spacing w:after="0"/>
              <w:jc w:val="center"/>
            </w:pPr>
            <w:r>
              <w:lastRenderedPageBreak/>
              <w:t>Table</w:t>
            </w:r>
            <w:r>
              <w:rPr>
                <w:noProof/>
              </w:rPr>
              <w:t xml:space="preserve"> </w:t>
            </w:r>
            <w:r w:rsidRPr="00482179">
              <w:rPr>
                <w:noProof/>
              </w:rPr>
              <w:t>2a</w:t>
            </w:r>
            <w:r w:rsidRPr="00162039">
              <w:t>:</w:t>
            </w:r>
            <w:r>
              <w:t xml:space="preserve"> Example Per Band + Per Band Capability Definition</w:t>
            </w:r>
          </w:p>
          <w:tbl>
            <w:tblPr>
              <w:tblW w:w="9630" w:type="dxa"/>
              <w:tblCellMar>
                <w:left w:w="0" w:type="dxa"/>
                <w:right w:w="0" w:type="dxa"/>
              </w:tblCellMar>
              <w:tblLook w:val="04A0" w:firstRow="1" w:lastRow="0" w:firstColumn="1" w:lastColumn="0" w:noHBand="0" w:noVBand="1"/>
            </w:tblPr>
            <w:tblGrid>
              <w:gridCol w:w="8735"/>
              <w:gridCol w:w="895"/>
            </w:tblGrid>
            <w:tr w:rsidR="001F7736" w:rsidRPr="00404F8C" w14:paraId="7EBE8D7E" w14:textId="77777777" w:rsidTr="005217E3">
              <w:trPr>
                <w:cantSplit/>
                <w:tblHeader/>
              </w:trPr>
              <w:tc>
                <w:tcPr>
                  <w:tcW w:w="8735"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6C99EB12" w14:textId="77777777" w:rsidR="001F7736" w:rsidRPr="00404F8C" w:rsidRDefault="001F7736" w:rsidP="001F7736">
                  <w:pPr>
                    <w:keepNext/>
                    <w:rPr>
                      <w:rFonts w:ascii="Arial" w:hAnsi="Arial" w:cs="Arial"/>
                      <w:b/>
                      <w:bCs/>
                      <w:i/>
                      <w:iCs/>
                    </w:rPr>
                  </w:pPr>
                  <w:r w:rsidRPr="001C651F">
                    <w:rPr>
                      <w:rFonts w:ascii="Arial" w:hAnsi="Arial"/>
                      <w:b/>
                      <w:sz w:val="18"/>
                    </w:rPr>
                    <w:t>Definitions for parameters</w:t>
                  </w:r>
                </w:p>
              </w:tc>
              <w:tc>
                <w:tcPr>
                  <w:tcW w:w="895" w:type="dxa"/>
                  <w:tcBorders>
                    <w:top w:val="single" w:sz="8" w:space="0" w:color="808080"/>
                    <w:left w:val="nil"/>
                    <w:bottom w:val="single" w:sz="8" w:space="0" w:color="808080"/>
                    <w:right w:val="single" w:sz="8" w:space="0" w:color="808080"/>
                  </w:tcBorders>
                  <w:tcMar>
                    <w:top w:w="0" w:type="dxa"/>
                    <w:left w:w="108" w:type="dxa"/>
                    <w:bottom w:w="0" w:type="dxa"/>
                    <w:right w:w="108" w:type="dxa"/>
                  </w:tcMar>
                </w:tcPr>
                <w:p w14:paraId="67DC0527" w14:textId="77777777" w:rsidR="001F7736" w:rsidRPr="00404F8C" w:rsidRDefault="001F7736" w:rsidP="001F7736">
                  <w:pPr>
                    <w:keepNext/>
                    <w:jc w:val="center"/>
                    <w:rPr>
                      <w:rFonts w:ascii="Arial" w:hAnsi="Arial" w:cs="Arial"/>
                      <w:highlight w:val="cyan"/>
                    </w:rPr>
                  </w:pPr>
                  <w:r w:rsidRPr="001C651F">
                    <w:rPr>
                      <w:rFonts w:ascii="Arial" w:hAnsi="Arial"/>
                      <w:b/>
                      <w:sz w:val="18"/>
                    </w:rPr>
                    <w:t>Per</w:t>
                  </w:r>
                </w:p>
              </w:tc>
            </w:tr>
            <w:tr w:rsidR="001F7736" w:rsidRPr="00404F8C" w14:paraId="4E588CA4" w14:textId="77777777" w:rsidTr="005217E3">
              <w:trPr>
                <w:cantSplit/>
                <w:tblHeader/>
              </w:trPr>
              <w:tc>
                <w:tcPr>
                  <w:tcW w:w="8735"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6F47234A" w14:textId="77777777" w:rsidR="001F7736" w:rsidRPr="00404F8C" w:rsidRDefault="001F7736" w:rsidP="001F7736">
                  <w:pPr>
                    <w:keepNext/>
                    <w:rPr>
                      <w:rFonts w:ascii="Arial" w:eastAsia="Times New Roman" w:hAnsi="Arial" w:cs="Arial"/>
                      <w:b/>
                      <w:bCs/>
                      <w:i/>
                      <w:iCs/>
                    </w:rPr>
                  </w:pPr>
                  <w:r w:rsidRPr="00404F8C">
                    <w:rPr>
                      <w:rFonts w:ascii="Arial" w:hAnsi="Arial" w:cs="Arial"/>
                      <w:b/>
                      <w:bCs/>
                      <w:i/>
                      <w:iCs/>
                    </w:rPr>
                    <w:t>maxDMRS-BundlingDurationBand-r17</w:t>
                  </w:r>
                </w:p>
                <w:p w14:paraId="1721CC4A" w14:textId="77777777" w:rsidR="001F7736" w:rsidRPr="00404F8C" w:rsidRDefault="001F7736" w:rsidP="001F7736">
                  <w:pPr>
                    <w:keepNext/>
                    <w:rPr>
                      <w:rFonts w:ascii="Arial" w:hAnsi="Arial" w:cs="Arial"/>
                    </w:rPr>
                  </w:pPr>
                  <w:r w:rsidRPr="00404F8C">
                    <w:rPr>
                      <w:rFonts w:ascii="Arial" w:hAnsi="Arial" w:cs="Arial"/>
                    </w:rPr>
                    <w:t>Indicates the maximum number of consecutive slots during which the UE is able to maintain power consistency and phase continuity to support DM-RS bundling for a PUSCH or PUCCH when UE is configured with a single UL serving cell.</w:t>
                  </w:r>
                </w:p>
              </w:tc>
              <w:tc>
                <w:tcPr>
                  <w:tcW w:w="895"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6A6F6D9" w14:textId="77777777" w:rsidR="001F7736" w:rsidRPr="00404F8C" w:rsidRDefault="001F7736" w:rsidP="001F7736">
                  <w:pPr>
                    <w:keepNext/>
                    <w:jc w:val="center"/>
                    <w:rPr>
                      <w:rFonts w:ascii="Arial" w:hAnsi="Arial" w:cs="Arial"/>
                    </w:rPr>
                  </w:pPr>
                  <w:r w:rsidRPr="00404F8C">
                    <w:rPr>
                      <w:rFonts w:ascii="Arial" w:hAnsi="Arial" w:cs="Arial"/>
                      <w:highlight w:val="cyan"/>
                    </w:rPr>
                    <w:t>Band</w:t>
                  </w:r>
                </w:p>
              </w:tc>
            </w:tr>
            <w:tr w:rsidR="001F7736" w:rsidRPr="00404F8C" w14:paraId="3D744798" w14:textId="77777777" w:rsidTr="005217E3">
              <w:trPr>
                <w:cantSplit/>
                <w:tblHeader/>
              </w:trPr>
              <w:tc>
                <w:tcPr>
                  <w:tcW w:w="8735"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3618570E" w14:textId="77777777" w:rsidR="001F7736" w:rsidRPr="00404F8C" w:rsidRDefault="001F7736" w:rsidP="001F7736">
                  <w:pPr>
                    <w:keepNext/>
                    <w:rPr>
                      <w:rFonts w:ascii="Arial" w:eastAsia="Times New Roman" w:hAnsi="Arial" w:cs="Arial"/>
                      <w:b/>
                      <w:bCs/>
                      <w:i/>
                      <w:iCs/>
                    </w:rPr>
                  </w:pPr>
                  <w:r w:rsidRPr="00404F8C">
                    <w:rPr>
                      <w:rFonts w:ascii="Arial" w:hAnsi="Arial" w:cs="Arial"/>
                      <w:b/>
                      <w:bCs/>
                      <w:i/>
                      <w:iCs/>
                    </w:rPr>
                    <w:t>DMRS-BundlingBC-r17</w:t>
                  </w:r>
                </w:p>
                <w:p w14:paraId="5ED08801" w14:textId="77777777" w:rsidR="001F7736" w:rsidRPr="00404F8C" w:rsidRDefault="001F7736" w:rsidP="001F7736">
                  <w:pPr>
                    <w:keepNext/>
                    <w:rPr>
                      <w:rFonts w:ascii="Arial" w:hAnsi="Arial" w:cs="Arial"/>
                    </w:rPr>
                  </w:pPr>
                  <w:r w:rsidRPr="00EA08F1">
                    <w:rPr>
                      <w:rFonts w:ascii="Arial" w:hAnsi="Arial" w:cs="Arial"/>
                    </w:rPr>
                    <w:t xml:space="preserve">Indicates that the UE supports DM-RS bundling for a PUSCH or PUCCH also when UE is configured with more than one UL serving cell. The capability per band of the band combination is then given by </w:t>
                  </w:r>
                  <w:r w:rsidRPr="00EA08F1">
                    <w:rPr>
                      <w:rFonts w:ascii="Arial" w:hAnsi="Arial" w:cs="Arial"/>
                      <w:i/>
                    </w:rPr>
                    <w:t>maxDMRS-BundlingDurationBand-r17.</w:t>
                  </w:r>
                </w:p>
              </w:tc>
              <w:tc>
                <w:tcPr>
                  <w:tcW w:w="895" w:type="dxa"/>
                  <w:tcBorders>
                    <w:top w:val="nil"/>
                    <w:left w:val="nil"/>
                    <w:bottom w:val="single" w:sz="8" w:space="0" w:color="808080"/>
                    <w:right w:val="single" w:sz="8" w:space="0" w:color="808080"/>
                  </w:tcBorders>
                  <w:tcMar>
                    <w:top w:w="0" w:type="dxa"/>
                    <w:left w:w="108" w:type="dxa"/>
                    <w:bottom w:w="0" w:type="dxa"/>
                    <w:right w:w="108" w:type="dxa"/>
                  </w:tcMar>
                  <w:hideMark/>
                </w:tcPr>
                <w:p w14:paraId="00FE78FE" w14:textId="77777777" w:rsidR="001F7736" w:rsidRPr="00404F8C" w:rsidRDefault="001F7736" w:rsidP="001F7736">
                  <w:pPr>
                    <w:keepNext/>
                    <w:jc w:val="center"/>
                    <w:rPr>
                      <w:rFonts w:ascii="Arial" w:hAnsi="Arial" w:cs="Arial"/>
                      <w:highlight w:val="cyan"/>
                    </w:rPr>
                  </w:pPr>
                  <w:r w:rsidRPr="00404F8C">
                    <w:rPr>
                      <w:rFonts w:ascii="Arial" w:hAnsi="Arial" w:cs="Arial"/>
                      <w:highlight w:val="yellow"/>
                    </w:rPr>
                    <w:t>BC</w:t>
                  </w:r>
                </w:p>
              </w:tc>
            </w:tr>
          </w:tbl>
          <w:p w14:paraId="30EB6937" w14:textId="77777777" w:rsidR="001F7736" w:rsidRPr="00FA071B" w:rsidRDefault="001F7736" w:rsidP="001F7736">
            <w:pPr>
              <w:pStyle w:val="BodyText"/>
              <w:spacing w:before="240"/>
              <w:rPr>
                <w:rFonts w:cstheme="minorHAnsi"/>
              </w:rPr>
            </w:pPr>
            <w:r>
              <w:rPr>
                <w:rFonts w:cstheme="minorHAnsi"/>
              </w:rPr>
              <w:t>The per band + BC capability seems appropriate for 30-4</w:t>
            </w:r>
            <w:proofErr w:type="gramStart"/>
            <w:r>
              <w:rPr>
                <w:rFonts w:cstheme="minorHAnsi"/>
              </w:rPr>
              <w:t>a,b</w:t>
            </w:r>
            <w:proofErr w:type="gramEnd"/>
            <w:r>
              <w:rPr>
                <w:rFonts w:cstheme="minorHAnsi"/>
              </w:rPr>
              <w:t>,c,d and 30-4g,h since these features in our view are ‘DMRS bundling’ features.  However, frequency hopping is not affected by CA configurations, and indeed Rel-15 inter-slot hopping for PUSCH (UE feature 5-10) has per UE granularity.  Given that 5-10 is per UE, we think that is a reasonable granularity for Rel-17 for UE features 30-4e and 30-4f.  P</w:t>
            </w:r>
            <w:r w:rsidRPr="00BD36FD">
              <w:rPr>
                <w:rFonts w:cstheme="minorHAnsi"/>
              </w:rPr>
              <w:t xml:space="preserve">er-band capability </w:t>
            </w:r>
            <w:r>
              <w:rPr>
                <w:rFonts w:cstheme="minorHAnsi"/>
              </w:rPr>
              <w:t xml:space="preserve">can also be considered if sufficiently motivated, e.g. to address </w:t>
            </w:r>
            <w:proofErr w:type="spellStart"/>
            <w:r w:rsidRPr="00BD36FD">
              <w:rPr>
                <w:rFonts w:cstheme="minorHAnsi"/>
              </w:rPr>
              <w:t>IoDT</w:t>
            </w:r>
            <w:proofErr w:type="spellEnd"/>
            <w:r w:rsidRPr="00BD36FD">
              <w:rPr>
                <w:rFonts w:cstheme="minorHAnsi"/>
              </w:rPr>
              <w:t xml:space="preserve"> test</w:t>
            </w:r>
            <w:r>
              <w:rPr>
                <w:rFonts w:cstheme="minorHAnsi"/>
              </w:rPr>
              <w:t xml:space="preserve"> issues.</w:t>
            </w:r>
          </w:p>
          <w:p w14:paraId="37E0E586" w14:textId="77777777" w:rsidR="001F7736" w:rsidRDefault="001F7736" w:rsidP="001F7736">
            <w:pPr>
              <w:pStyle w:val="Caption"/>
              <w:keepNext/>
              <w:spacing w:after="0"/>
              <w:jc w:val="center"/>
            </w:pPr>
            <w:bookmarkStart w:id="6" w:name="_Ref83818977"/>
            <w:bookmarkStart w:id="7" w:name="_Hlk101709624"/>
            <w:r>
              <w:t>Table</w:t>
            </w:r>
            <w:bookmarkEnd w:id="6"/>
            <w:r>
              <w:rPr>
                <w:noProof/>
              </w:rPr>
              <w:t xml:space="preserve"> </w:t>
            </w:r>
            <w:r w:rsidRPr="00482179">
              <w:rPr>
                <w:noProof/>
              </w:rPr>
              <w:t>2b</w:t>
            </w:r>
            <w:r w:rsidRPr="00162039">
              <w:t>:</w:t>
            </w:r>
            <w:r>
              <w:t xml:space="preserve"> Capabilities for PUSCH and PUCCH Joint Channel Estimation</w:t>
            </w:r>
          </w:p>
          <w:tbl>
            <w:tblPr>
              <w:tblStyle w:val="TableGrid"/>
              <w:tblW w:w="0" w:type="auto"/>
              <w:tblLook w:val="04A0" w:firstRow="1" w:lastRow="0" w:firstColumn="1" w:lastColumn="0" w:noHBand="0" w:noVBand="1"/>
            </w:tblPr>
            <w:tblGrid>
              <w:gridCol w:w="687"/>
              <w:gridCol w:w="1411"/>
              <w:gridCol w:w="2342"/>
              <w:gridCol w:w="1734"/>
              <w:gridCol w:w="1615"/>
              <w:gridCol w:w="1615"/>
            </w:tblGrid>
            <w:tr w:rsidR="001F7736" w14:paraId="77C77007" w14:textId="77777777" w:rsidTr="005217E3">
              <w:tc>
                <w:tcPr>
                  <w:tcW w:w="633" w:type="dxa"/>
                </w:tcPr>
                <w:p w14:paraId="49D214F4" w14:textId="77777777" w:rsidR="001F7736" w:rsidRDefault="001F7736" w:rsidP="001F7736">
                  <w:pPr>
                    <w:pStyle w:val="TAH"/>
                    <w:keepNext w:val="0"/>
                    <w:rPr>
                      <w:lang w:eastAsia="ja-JP"/>
                    </w:rPr>
                  </w:pPr>
                  <w:r>
                    <w:rPr>
                      <w:rFonts w:hint="eastAsia"/>
                      <w:lang w:eastAsia="ja-JP"/>
                    </w:rPr>
                    <w:t>Index</w:t>
                  </w:r>
                </w:p>
              </w:tc>
              <w:tc>
                <w:tcPr>
                  <w:tcW w:w="1411" w:type="dxa"/>
                </w:tcPr>
                <w:p w14:paraId="1B7AB53A" w14:textId="77777777" w:rsidR="001F7736" w:rsidRDefault="001F7736" w:rsidP="001F7736">
                  <w:pPr>
                    <w:pStyle w:val="TAH"/>
                    <w:keepNext w:val="0"/>
                    <w:rPr>
                      <w:lang w:eastAsia="ja-JP"/>
                    </w:rPr>
                  </w:pPr>
                  <w:r>
                    <w:rPr>
                      <w:rFonts w:hint="eastAsia"/>
                      <w:lang w:eastAsia="ja-JP"/>
                    </w:rPr>
                    <w:t>Feature group</w:t>
                  </w:r>
                </w:p>
              </w:tc>
              <w:tc>
                <w:tcPr>
                  <w:tcW w:w="2342" w:type="dxa"/>
                </w:tcPr>
                <w:p w14:paraId="4D872AB7" w14:textId="77777777" w:rsidR="001F7736" w:rsidRDefault="001F7736" w:rsidP="001F7736">
                  <w:pPr>
                    <w:pStyle w:val="TAH"/>
                    <w:keepNext w:val="0"/>
                    <w:rPr>
                      <w:lang w:eastAsia="ja-JP"/>
                    </w:rPr>
                  </w:pPr>
                  <w:r>
                    <w:rPr>
                      <w:rFonts w:hint="eastAsia"/>
                      <w:lang w:eastAsia="ja-JP"/>
                    </w:rPr>
                    <w:t>Components</w:t>
                  </w:r>
                </w:p>
              </w:tc>
              <w:tc>
                <w:tcPr>
                  <w:tcW w:w="1734" w:type="dxa"/>
                </w:tcPr>
                <w:p w14:paraId="557E949B" w14:textId="77777777" w:rsidR="001F7736" w:rsidRDefault="001F7736" w:rsidP="001F7736">
                  <w:pPr>
                    <w:pStyle w:val="TAH"/>
                    <w:keepNext w:val="0"/>
                    <w:rPr>
                      <w:lang w:eastAsia="ja-JP"/>
                    </w:rPr>
                  </w:pPr>
                  <w:r>
                    <w:rPr>
                      <w:rFonts w:hint="eastAsia"/>
                      <w:lang w:eastAsia="ja-JP"/>
                    </w:rPr>
                    <w:t>Prerequisite feature groups</w:t>
                  </w:r>
                </w:p>
              </w:tc>
              <w:tc>
                <w:tcPr>
                  <w:tcW w:w="1615" w:type="dxa"/>
                </w:tcPr>
                <w:p w14:paraId="7417EE40" w14:textId="77777777" w:rsidR="001F7736" w:rsidRDefault="001F7736" w:rsidP="001F7736">
                  <w:pPr>
                    <w:pStyle w:val="TAH"/>
                    <w:rPr>
                      <w:lang w:eastAsia="ja-JP"/>
                    </w:rPr>
                  </w:pPr>
                  <w:r>
                    <w:rPr>
                      <w:lang w:eastAsia="ja-JP"/>
                    </w:rPr>
                    <w:t>Type</w:t>
                  </w:r>
                </w:p>
                <w:p w14:paraId="551BF553" w14:textId="77777777" w:rsidR="001F7736" w:rsidRDefault="001F7736" w:rsidP="001F7736">
                  <w:pPr>
                    <w:pStyle w:val="TAH"/>
                    <w:keepNext w:val="0"/>
                    <w:rPr>
                      <w:lang w:eastAsia="ja-JP"/>
                    </w:rPr>
                  </w:pPr>
                  <w:r>
                    <w:rPr>
                      <w:lang w:eastAsia="ja-JP"/>
                    </w:rPr>
                    <w:t>(the ‘type’ definition from UE features should be based on the granularity of 1) Per UE or 2) Per Band or 3) Per BC or 4) Per FS or 5) Per FSPC)</w:t>
                  </w:r>
                </w:p>
              </w:tc>
              <w:tc>
                <w:tcPr>
                  <w:tcW w:w="1615" w:type="dxa"/>
                </w:tcPr>
                <w:p w14:paraId="2C9F5688" w14:textId="77777777" w:rsidR="001F7736" w:rsidRDefault="001F7736" w:rsidP="001F7736">
                  <w:pPr>
                    <w:pStyle w:val="TAH"/>
                    <w:rPr>
                      <w:lang w:eastAsia="ja-JP"/>
                    </w:rPr>
                  </w:pPr>
                  <w:r>
                    <w:rPr>
                      <w:lang w:eastAsia="ja-JP"/>
                    </w:rPr>
                    <w:t>Note</w:t>
                  </w:r>
                </w:p>
              </w:tc>
            </w:tr>
            <w:tr w:rsidR="001F7736" w:rsidRPr="00A34E76" w14:paraId="12F010E9"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3921A777" w14:textId="77777777" w:rsidR="001F7736" w:rsidRPr="00AB0E66" w:rsidRDefault="001F7736" w:rsidP="001F7736">
                  <w:pPr>
                    <w:pStyle w:val="TAL"/>
                    <w:keepNext w:val="0"/>
                    <w:rPr>
                      <w:rFonts w:cs="Arial"/>
                      <w:szCs w:val="18"/>
                      <w:lang w:eastAsia="ja-JP"/>
                    </w:rPr>
                  </w:pPr>
                  <w:r w:rsidRPr="00AB0E66">
                    <w:rPr>
                      <w:rFonts w:cs="Arial"/>
                      <w:szCs w:val="18"/>
                    </w:rPr>
                    <w:t>30-4</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5B2261DC"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The maximum duration for DM-RS bundling</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511128C3" w14:textId="77777777" w:rsidR="001F7736" w:rsidRPr="00AB0E66" w:rsidRDefault="001F7736" w:rsidP="001F7736">
                  <w:pPr>
                    <w:snapToGrid w:val="0"/>
                    <w:spacing w:afterLines="50" w:after="120"/>
                    <w:contextualSpacing/>
                    <w:rPr>
                      <w:rFonts w:ascii="Arial" w:hAnsi="Arial" w:cs="Arial"/>
                      <w:sz w:val="18"/>
                      <w:szCs w:val="18"/>
                    </w:rPr>
                  </w:pPr>
                  <w:r w:rsidRPr="00AB0E66">
                    <w:rPr>
                      <w:rFonts w:ascii="Arial" w:hAnsi="Arial" w:cs="Arial"/>
                      <w:sz w:val="18"/>
                      <w:szCs w:val="18"/>
                    </w:rPr>
                    <w:t xml:space="preserve">The maximum duration during which UE is able to maintain power </w:t>
                  </w:r>
                  <w:r w:rsidRPr="00482179">
                    <w:rPr>
                      <w:rFonts w:ascii="Arial" w:hAnsi="Arial" w:cs="Arial"/>
                      <w:sz w:val="18"/>
                      <w:szCs w:val="18"/>
                    </w:rPr>
                    <w:t xml:space="preserve">consistency </w:t>
                  </w:r>
                  <w:r w:rsidRPr="00AB0E66">
                    <w:rPr>
                      <w:rFonts w:ascii="Arial" w:hAnsi="Arial" w:cs="Arial"/>
                      <w:sz w:val="18"/>
                      <w:szCs w:val="18"/>
                    </w:rPr>
                    <w:t>and phase continuity to support DM-RS bundling for PUSCH/PUCCH</w:t>
                  </w:r>
                </w:p>
                <w:p w14:paraId="1A5593A3" w14:textId="77777777" w:rsidR="001F7736" w:rsidRPr="00AB0E66" w:rsidRDefault="001F7736" w:rsidP="001F7736">
                  <w:pPr>
                    <w:pStyle w:val="TAL"/>
                    <w:keepNext w:val="0"/>
                    <w:keepLines w:val="0"/>
                    <w:rPr>
                      <w:rFonts w:cs="Arial"/>
                      <w:strike/>
                      <w:color w:val="FF0000"/>
                      <w:szCs w:val="18"/>
                      <w:u w:val="single"/>
                    </w:rPr>
                  </w:pP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600DA30A" w14:textId="77777777" w:rsidR="001F7736" w:rsidRPr="00AB0E66" w:rsidRDefault="001F7736" w:rsidP="001F7736">
                  <w:pPr>
                    <w:pStyle w:val="TAL"/>
                    <w:keepNext w:val="0"/>
                    <w:keepLines w:val="0"/>
                    <w:rPr>
                      <w:rFonts w:cs="Arial"/>
                      <w:color w:val="FF0000"/>
                      <w:szCs w:val="18"/>
                    </w:rPr>
                  </w:pPr>
                </w:p>
              </w:tc>
              <w:tc>
                <w:tcPr>
                  <w:tcW w:w="1615" w:type="dxa"/>
                  <w:shd w:val="clear" w:color="auto" w:fill="auto"/>
                </w:tcPr>
                <w:p w14:paraId="063493C6" w14:textId="77777777" w:rsidR="001F7736" w:rsidRPr="00AB0E66" w:rsidRDefault="001F7736" w:rsidP="001F7736">
                  <w:pPr>
                    <w:pStyle w:val="TAL"/>
                    <w:keepNext w:val="0"/>
                    <w:keepLines w:val="0"/>
                    <w:rPr>
                      <w:rFonts w:cs="Arial"/>
                      <w:color w:val="FF0000"/>
                      <w:szCs w:val="18"/>
                    </w:rPr>
                  </w:pPr>
                  <w:r w:rsidRPr="00AB0E66">
                    <w:rPr>
                      <w:rFonts w:cs="Arial"/>
                      <w:szCs w:val="18"/>
                    </w:rPr>
                    <w:t>Per Band</w:t>
                  </w:r>
                </w:p>
              </w:tc>
              <w:tc>
                <w:tcPr>
                  <w:tcW w:w="1615" w:type="dxa"/>
                </w:tcPr>
                <w:p w14:paraId="2A15BDF1" w14:textId="77777777" w:rsidR="001F7736" w:rsidRDefault="001F7736" w:rsidP="001F7736">
                  <w:pPr>
                    <w:pStyle w:val="TAL"/>
                    <w:rPr>
                      <w:rFonts w:asciiTheme="majorHAnsi" w:hAnsiTheme="majorHAnsi" w:cstheme="majorHAnsi"/>
                      <w:szCs w:val="18"/>
                    </w:rPr>
                  </w:pPr>
                  <w:r w:rsidRPr="00BF3475">
                    <w:rPr>
                      <w:rFonts w:asciiTheme="majorHAnsi" w:hAnsiTheme="majorHAnsi" w:cstheme="majorHAnsi"/>
                      <w:szCs w:val="18"/>
                    </w:rPr>
                    <w:t>Candidate values for the maximum duration for FDD are {4, 8, 16, 32}</w:t>
                  </w:r>
                </w:p>
                <w:p w14:paraId="1F248412" w14:textId="77777777" w:rsidR="001F7736" w:rsidRDefault="001F7736" w:rsidP="001F7736">
                  <w:pPr>
                    <w:pStyle w:val="TAL"/>
                    <w:keepNext w:val="0"/>
                    <w:keepLines w:val="0"/>
                    <w:rPr>
                      <w:rFonts w:asciiTheme="majorHAnsi" w:hAnsiTheme="majorHAnsi" w:cstheme="majorHAnsi"/>
                      <w:szCs w:val="18"/>
                    </w:rPr>
                  </w:pPr>
                  <w:r w:rsidRPr="00BF3475">
                    <w:rPr>
                      <w:rFonts w:asciiTheme="majorHAnsi" w:hAnsiTheme="majorHAnsi" w:cstheme="majorHAnsi"/>
                      <w:szCs w:val="18"/>
                    </w:rPr>
                    <w:t>Candidate values for the maximum duration for TDD are {2, 4, 8, 16}</w:t>
                  </w:r>
                </w:p>
                <w:p w14:paraId="56EB5EE2" w14:textId="77777777" w:rsidR="001F7736" w:rsidRDefault="001F7736" w:rsidP="001F7736">
                  <w:pPr>
                    <w:pStyle w:val="TAL"/>
                    <w:keepNext w:val="0"/>
                    <w:keepLines w:val="0"/>
                    <w:rPr>
                      <w:rFonts w:asciiTheme="majorHAnsi" w:hAnsiTheme="majorHAnsi" w:cstheme="majorHAnsi"/>
                      <w:szCs w:val="18"/>
                    </w:rPr>
                  </w:pPr>
                </w:p>
                <w:p w14:paraId="1EA3F4B9" w14:textId="77777777" w:rsidR="001F7736" w:rsidRPr="00BF3475" w:rsidRDefault="001F7736" w:rsidP="001F7736">
                  <w:pPr>
                    <w:pStyle w:val="TAL"/>
                    <w:rPr>
                      <w:rFonts w:asciiTheme="majorHAnsi" w:hAnsiTheme="majorHAnsi" w:cstheme="majorHAnsi"/>
                      <w:szCs w:val="18"/>
                    </w:rPr>
                  </w:pPr>
                  <w:r w:rsidRPr="0065433A">
                    <w:rPr>
                      <w:rFonts w:asciiTheme="majorHAnsi" w:hAnsiTheme="majorHAnsi" w:cstheme="majorHAnsi"/>
                      <w:szCs w:val="18"/>
                    </w:rPr>
                    <w:t>NOTE: DM-RS bundling is only applicable for UL transmissions with pi/2 BPSK, BPSK, and QPSK modulation orders for the corresponding physical channels.</w:t>
                  </w:r>
                </w:p>
              </w:tc>
            </w:tr>
            <w:tr w:rsidR="001F7736" w:rsidRPr="00A34E76" w14:paraId="2C069BE1"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1EC57ADC" w14:textId="77777777" w:rsidR="001F7736" w:rsidRPr="00AB0E66" w:rsidRDefault="001F7736" w:rsidP="001F7736">
                  <w:pPr>
                    <w:pStyle w:val="TAL"/>
                    <w:keepNext w:val="0"/>
                    <w:rPr>
                      <w:rFonts w:cs="Arial"/>
                      <w:szCs w:val="18"/>
                      <w:lang w:eastAsia="ja-JP"/>
                    </w:rPr>
                  </w:pPr>
                  <w:r w:rsidRPr="00AB0E66">
                    <w:rPr>
                      <w:rFonts w:cs="Arial"/>
                      <w:szCs w:val="18"/>
                    </w:rPr>
                    <w:t>30-4a</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190716F3"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DM-RS bundling for PUSCH repetition type A</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400837A0" w14:textId="77777777" w:rsidR="001F7736" w:rsidRPr="00AB0E66" w:rsidRDefault="001F7736" w:rsidP="001F7736">
                  <w:pPr>
                    <w:snapToGrid w:val="0"/>
                    <w:spacing w:afterLines="50" w:after="120"/>
                    <w:contextualSpacing/>
                    <w:rPr>
                      <w:rFonts w:ascii="Arial" w:hAnsi="Arial" w:cs="Arial"/>
                      <w:sz w:val="18"/>
                      <w:szCs w:val="18"/>
                      <w:u w:val="single"/>
                    </w:rPr>
                  </w:pPr>
                  <w:r w:rsidRPr="00AB0E66">
                    <w:rPr>
                      <w:rFonts w:ascii="Arial" w:hAnsi="Arial" w:cs="Arial"/>
                      <w:sz w:val="18"/>
                      <w:szCs w:val="18"/>
                    </w:rPr>
                    <w:t xml:space="preserve">Support DM-RS bundling for PUSCH repetition type A </w:t>
                  </w:r>
                  <w:r w:rsidRPr="00482179">
                    <w:rPr>
                      <w:rFonts w:ascii="Arial" w:hAnsi="Arial" w:cs="Arial"/>
                      <w:sz w:val="18"/>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164ADCAE"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 and one of {5-14, 5-16, 5-17}</w:t>
                  </w:r>
                </w:p>
              </w:tc>
              <w:tc>
                <w:tcPr>
                  <w:tcW w:w="1615" w:type="dxa"/>
                  <w:shd w:val="clear" w:color="auto" w:fill="auto"/>
                </w:tcPr>
                <w:p w14:paraId="5100B3BC"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22FC19CD"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Per Band and Per BC, according to the approach above.</w:t>
                  </w:r>
                </w:p>
              </w:tc>
              <w:tc>
                <w:tcPr>
                  <w:tcW w:w="1615" w:type="dxa"/>
                </w:tcPr>
                <w:p w14:paraId="3C769388"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3317D0E1"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1496C78E" w14:textId="77777777" w:rsidR="001F7736" w:rsidRPr="00AB0E66" w:rsidRDefault="001F7736" w:rsidP="001F7736">
                  <w:pPr>
                    <w:pStyle w:val="TAL"/>
                    <w:keepNext w:val="0"/>
                    <w:rPr>
                      <w:rFonts w:cs="Arial"/>
                      <w:szCs w:val="18"/>
                      <w:lang w:eastAsia="ja-JP"/>
                    </w:rPr>
                  </w:pPr>
                  <w:r w:rsidRPr="00AB0E66">
                    <w:rPr>
                      <w:rFonts w:cs="Arial"/>
                      <w:szCs w:val="18"/>
                    </w:rPr>
                    <w:t>30-4b</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77724AA1"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 xml:space="preserve">DM-RS bundling for PUSCH </w:t>
                  </w:r>
                  <w:r w:rsidRPr="00AB0E66">
                    <w:rPr>
                      <w:rFonts w:eastAsia="SimSun" w:cs="Arial"/>
                      <w:szCs w:val="18"/>
                    </w:rPr>
                    <w:lastRenderedPageBreak/>
                    <w:t>repetition type B</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76A5FD98" w14:textId="77777777" w:rsidR="001F7736" w:rsidRPr="00AB0E66" w:rsidRDefault="001F7736" w:rsidP="001F7736">
                  <w:pPr>
                    <w:snapToGrid w:val="0"/>
                    <w:spacing w:afterLines="50" w:after="120"/>
                    <w:contextualSpacing/>
                    <w:rPr>
                      <w:rFonts w:ascii="Arial" w:hAnsi="Arial" w:cs="Arial"/>
                      <w:color w:val="FF0000"/>
                      <w:sz w:val="18"/>
                      <w:szCs w:val="18"/>
                      <w:u w:val="single"/>
                    </w:rPr>
                  </w:pPr>
                  <w:r w:rsidRPr="00AB0E66">
                    <w:rPr>
                      <w:rFonts w:ascii="Arial" w:hAnsi="Arial" w:cs="Arial"/>
                      <w:sz w:val="18"/>
                      <w:szCs w:val="18"/>
                    </w:rPr>
                    <w:lastRenderedPageBreak/>
                    <w:t xml:space="preserve">Support DM-RS bundling for PUSCH repetition type </w:t>
                  </w:r>
                  <w:r w:rsidRPr="00AB0E66">
                    <w:rPr>
                      <w:rFonts w:ascii="Arial" w:hAnsi="Arial" w:cs="Arial"/>
                      <w:sz w:val="18"/>
                      <w:szCs w:val="18"/>
                    </w:rPr>
                    <w:lastRenderedPageBreak/>
                    <w:t xml:space="preserve">B </w:t>
                  </w:r>
                  <w:r w:rsidRPr="00482179">
                    <w:rPr>
                      <w:rFonts w:ascii="Arial" w:hAnsi="Arial" w:cs="Arial"/>
                      <w:sz w:val="18"/>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58FE9AD7"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lastRenderedPageBreak/>
                    <w:t>30-4, 11-5</w:t>
                  </w:r>
                </w:p>
              </w:tc>
              <w:tc>
                <w:tcPr>
                  <w:tcW w:w="1615" w:type="dxa"/>
                  <w:shd w:val="clear" w:color="auto" w:fill="auto"/>
                </w:tcPr>
                <w:p w14:paraId="3A87163A"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6B6C8D07"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 xml:space="preserve">Per Band and Per BC, </w:t>
                  </w:r>
                  <w:r w:rsidRPr="00AB0E66">
                    <w:rPr>
                      <w:rFonts w:cs="Arial"/>
                      <w:color w:val="FF0000"/>
                      <w:szCs w:val="18"/>
                      <w:u w:val="single"/>
                    </w:rPr>
                    <w:lastRenderedPageBreak/>
                    <w:t>according to the approach above.</w:t>
                  </w:r>
                </w:p>
              </w:tc>
              <w:tc>
                <w:tcPr>
                  <w:tcW w:w="1615" w:type="dxa"/>
                </w:tcPr>
                <w:p w14:paraId="3E6B3D34"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4FD9A28A"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33B50B2D" w14:textId="77777777" w:rsidR="001F7736" w:rsidRPr="00AB0E66" w:rsidRDefault="001F7736" w:rsidP="001F7736">
                  <w:pPr>
                    <w:pStyle w:val="TAL"/>
                    <w:keepNext w:val="0"/>
                    <w:rPr>
                      <w:rFonts w:cs="Arial"/>
                      <w:szCs w:val="18"/>
                      <w:lang w:eastAsia="ja-JP"/>
                    </w:rPr>
                  </w:pPr>
                  <w:r w:rsidRPr="00AB0E66">
                    <w:rPr>
                      <w:rFonts w:cs="Arial"/>
                      <w:szCs w:val="18"/>
                    </w:rPr>
                    <w:t>30-4c</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437A831B"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DM-RS bundling for TB processing over multi-slot PUSCH</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4E0480C5" w14:textId="77777777" w:rsidR="001F7736" w:rsidRPr="00AB0E66" w:rsidRDefault="001F7736" w:rsidP="001F7736">
                  <w:pPr>
                    <w:snapToGrid w:val="0"/>
                    <w:spacing w:afterLines="50" w:after="120"/>
                    <w:contextualSpacing/>
                    <w:rPr>
                      <w:rFonts w:ascii="Arial" w:hAnsi="Arial" w:cs="Arial"/>
                      <w:strike/>
                      <w:color w:val="FF0000"/>
                      <w:sz w:val="18"/>
                      <w:szCs w:val="18"/>
                      <w:u w:val="single"/>
                    </w:rPr>
                  </w:pPr>
                  <w:r w:rsidRPr="00AB0E66">
                    <w:rPr>
                      <w:rFonts w:ascii="Arial" w:hAnsi="Arial" w:cs="Arial"/>
                      <w:sz w:val="18"/>
                      <w:szCs w:val="18"/>
                    </w:rPr>
                    <w:t xml:space="preserve">Support DM-RS bundling for TB processing over multi-slot PUSCH </w:t>
                  </w:r>
                  <w:r w:rsidRPr="00482179">
                    <w:rPr>
                      <w:rFonts w:ascii="Arial" w:hAnsi="Arial" w:cs="Arial"/>
                      <w:sz w:val="18"/>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1DCCD6DE"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 30-3</w:t>
                  </w:r>
                </w:p>
              </w:tc>
              <w:tc>
                <w:tcPr>
                  <w:tcW w:w="1615" w:type="dxa"/>
                  <w:shd w:val="clear" w:color="auto" w:fill="auto"/>
                </w:tcPr>
                <w:p w14:paraId="565BB932"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17DC95FF"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Per Band and Per BC, according to the approach above.</w:t>
                  </w:r>
                </w:p>
              </w:tc>
              <w:tc>
                <w:tcPr>
                  <w:tcW w:w="1615" w:type="dxa"/>
                </w:tcPr>
                <w:p w14:paraId="04732185" w14:textId="77777777" w:rsidR="001F7736" w:rsidRPr="00390E5A" w:rsidRDefault="001F7736" w:rsidP="001F7736">
                  <w:pPr>
                    <w:pStyle w:val="TAL"/>
                    <w:keepNext w:val="0"/>
                    <w:keepLines w:val="0"/>
                    <w:rPr>
                      <w:rFonts w:asciiTheme="majorHAnsi" w:hAnsiTheme="majorHAnsi" w:cstheme="majorHAnsi"/>
                      <w:szCs w:val="18"/>
                    </w:rPr>
                  </w:pPr>
                  <w:r w:rsidRPr="00390E5A">
                    <w:rPr>
                      <w:rFonts w:asciiTheme="majorHAnsi" w:hAnsiTheme="majorHAnsi" w:cstheme="majorHAnsi"/>
                      <w:szCs w:val="18"/>
                    </w:rPr>
                    <w:t xml:space="preserve">Note: If a UE reports support of FG </w:t>
                  </w:r>
                  <w:r>
                    <w:rPr>
                      <w:rFonts w:asciiTheme="majorHAnsi" w:hAnsiTheme="majorHAnsi" w:cstheme="majorHAnsi"/>
                      <w:szCs w:val="18"/>
                    </w:rPr>
                    <w:t>30-3a and</w:t>
                  </w:r>
                  <w:r w:rsidRPr="00390E5A">
                    <w:rPr>
                      <w:rFonts w:asciiTheme="majorHAnsi" w:hAnsiTheme="majorHAnsi" w:cstheme="majorHAnsi"/>
                      <w:szCs w:val="18"/>
                    </w:rPr>
                    <w:t xml:space="preserve"> 30-4c, the UE supports DMRS bundling for the repetitions of </w:t>
                  </w:r>
                  <w:proofErr w:type="spellStart"/>
                  <w:r w:rsidRPr="00390E5A">
                    <w:rPr>
                      <w:rFonts w:asciiTheme="majorHAnsi" w:hAnsiTheme="majorHAnsi" w:cstheme="majorHAnsi"/>
                      <w:szCs w:val="18"/>
                    </w:rPr>
                    <w:t>TBoMS</w:t>
                  </w:r>
                  <w:proofErr w:type="spellEnd"/>
                </w:p>
              </w:tc>
            </w:tr>
            <w:tr w:rsidR="001F7736" w:rsidRPr="00A34E76" w14:paraId="0CE01931"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6B3D5CF3" w14:textId="77777777" w:rsidR="001F7736" w:rsidRPr="00AB0E66" w:rsidRDefault="001F7736" w:rsidP="001F7736">
                  <w:pPr>
                    <w:pStyle w:val="TAL"/>
                    <w:keepNext w:val="0"/>
                    <w:rPr>
                      <w:rFonts w:cs="Arial"/>
                      <w:szCs w:val="18"/>
                      <w:lang w:eastAsia="ja-JP"/>
                    </w:rPr>
                  </w:pPr>
                  <w:r w:rsidRPr="00AB0E66">
                    <w:rPr>
                      <w:rFonts w:cs="Arial"/>
                      <w:szCs w:val="18"/>
                    </w:rPr>
                    <w:t>30-4d</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2C23C7CC"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DMRS bunding for PUCCH repetitions</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73B497C7" w14:textId="77777777" w:rsidR="001F7736" w:rsidRPr="00AB0E66" w:rsidRDefault="001F7736" w:rsidP="001F7736">
                  <w:pPr>
                    <w:pStyle w:val="TAL"/>
                    <w:keepNext w:val="0"/>
                    <w:keepLines w:val="0"/>
                    <w:rPr>
                      <w:rFonts w:cs="Arial"/>
                      <w:strike/>
                      <w:szCs w:val="18"/>
                      <w:u w:val="single"/>
                    </w:rPr>
                  </w:pPr>
                  <w:r w:rsidRPr="00AB0E66">
                    <w:rPr>
                      <w:rFonts w:cs="Arial"/>
                      <w:szCs w:val="18"/>
                    </w:rPr>
                    <w:t>Support DM-RS bundling for PUCCH repetitions for PUCCH formats 1/3/4</w:t>
                  </w:r>
                  <w:r w:rsidRPr="00AB0E66">
                    <w:rPr>
                      <w:rFonts w:cs="Arial"/>
                      <w:color w:val="FF0000"/>
                      <w:szCs w:val="18"/>
                      <w:u w:val="single"/>
                    </w:rPr>
                    <w:t xml:space="preserve"> </w:t>
                  </w:r>
                  <w:r w:rsidRPr="00482179">
                    <w:rPr>
                      <w:rFonts w:cs="Arial"/>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722F8FBF"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 4-23</w:t>
                  </w:r>
                </w:p>
              </w:tc>
              <w:tc>
                <w:tcPr>
                  <w:tcW w:w="1615" w:type="dxa"/>
                  <w:shd w:val="clear" w:color="auto" w:fill="auto"/>
                </w:tcPr>
                <w:p w14:paraId="25AA864D"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19EF11D0"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Per Band and Per BC, according to the approach above.</w:t>
                  </w:r>
                </w:p>
              </w:tc>
              <w:tc>
                <w:tcPr>
                  <w:tcW w:w="1615" w:type="dxa"/>
                </w:tcPr>
                <w:p w14:paraId="038B2A3D"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3A5D8750" w14:textId="77777777" w:rsidTr="005217E3">
              <w:tc>
                <w:tcPr>
                  <w:tcW w:w="633" w:type="dxa"/>
                </w:tcPr>
                <w:p w14:paraId="0C3314AB" w14:textId="77777777" w:rsidR="001F7736" w:rsidRPr="00AB0E66" w:rsidRDefault="001F7736" w:rsidP="001F7736">
                  <w:pPr>
                    <w:pStyle w:val="TAL"/>
                    <w:keepNext w:val="0"/>
                    <w:rPr>
                      <w:rFonts w:cs="Arial"/>
                      <w:szCs w:val="18"/>
                      <w:lang w:eastAsia="ja-JP"/>
                    </w:rPr>
                  </w:pPr>
                  <w:r w:rsidRPr="00AB0E66">
                    <w:rPr>
                      <w:rFonts w:cs="Arial"/>
                      <w:szCs w:val="18"/>
                      <w:lang w:eastAsia="ja-JP"/>
                    </w:rPr>
                    <w:t>30-4e</w:t>
                  </w:r>
                </w:p>
              </w:tc>
              <w:tc>
                <w:tcPr>
                  <w:tcW w:w="1411" w:type="dxa"/>
                </w:tcPr>
                <w:p w14:paraId="1EAC8983" w14:textId="77777777" w:rsidR="001F7736" w:rsidRPr="00AB0E66" w:rsidRDefault="001F7736" w:rsidP="001F7736">
                  <w:pPr>
                    <w:pStyle w:val="TAL"/>
                    <w:keepNext w:val="0"/>
                    <w:keepLines w:val="0"/>
                    <w:rPr>
                      <w:rFonts w:cs="Arial"/>
                      <w:szCs w:val="18"/>
                      <w:lang w:eastAsia="ja-JP"/>
                    </w:rPr>
                  </w:pPr>
                  <w:r w:rsidRPr="00AB0E66">
                    <w:rPr>
                      <w:rFonts w:cs="Arial"/>
                      <w:color w:val="000000" w:themeColor="text1"/>
                      <w:szCs w:val="18"/>
                      <w:lang w:eastAsia="ja-JP"/>
                    </w:rPr>
                    <w:t>Enhanced</w:t>
                  </w:r>
                  <w:r w:rsidRPr="00AB0E66">
                    <w:rPr>
                      <w:rFonts w:cs="Arial"/>
                      <w:szCs w:val="18"/>
                      <w:lang w:eastAsia="ja-JP"/>
                    </w:rPr>
                    <w:t xml:space="preserve"> Inter-slot frequency hopping with inter-slot bundling</w:t>
                  </w:r>
                  <w:r w:rsidRPr="00AB0E66">
                    <w:rPr>
                      <w:rFonts w:cs="Arial"/>
                      <w:color w:val="FF0000"/>
                      <w:szCs w:val="18"/>
                      <w:lang w:eastAsia="ja-JP"/>
                    </w:rPr>
                    <w:t xml:space="preserve"> </w:t>
                  </w:r>
                  <w:r w:rsidRPr="00AB0E66">
                    <w:rPr>
                      <w:rFonts w:cs="Arial"/>
                      <w:szCs w:val="18"/>
                      <w:lang w:eastAsia="ja-JP"/>
                    </w:rPr>
                    <w:t xml:space="preserve">for PUSCH </w:t>
                  </w:r>
                </w:p>
              </w:tc>
              <w:tc>
                <w:tcPr>
                  <w:tcW w:w="2342" w:type="dxa"/>
                </w:tcPr>
                <w:p w14:paraId="5C243291" w14:textId="77777777" w:rsidR="001F7736" w:rsidRPr="00AB0E66" w:rsidRDefault="001F7736" w:rsidP="001F7736">
                  <w:pPr>
                    <w:pStyle w:val="TAL"/>
                    <w:keepNext w:val="0"/>
                    <w:keepLines w:val="0"/>
                    <w:rPr>
                      <w:rFonts w:cs="Arial"/>
                      <w:strike/>
                      <w:szCs w:val="18"/>
                      <w:lang w:eastAsia="ja-JP"/>
                    </w:rPr>
                  </w:pPr>
                  <w:r w:rsidRPr="00AB0E66">
                    <w:rPr>
                      <w:rFonts w:cs="Arial"/>
                      <w:szCs w:val="18"/>
                      <w:lang w:eastAsia="ja-JP"/>
                    </w:rPr>
                    <w:t xml:space="preserve">Support </w:t>
                  </w:r>
                  <w:r w:rsidRPr="00AB0E66">
                    <w:rPr>
                      <w:rFonts w:cs="Arial"/>
                      <w:color w:val="000000" w:themeColor="text1"/>
                      <w:szCs w:val="18"/>
                      <w:lang w:eastAsia="ja-JP"/>
                    </w:rPr>
                    <w:t xml:space="preserve">enhanced </w:t>
                  </w:r>
                  <w:r w:rsidRPr="00AB0E66">
                    <w:rPr>
                      <w:rFonts w:cs="Arial"/>
                      <w:szCs w:val="18"/>
                      <w:lang w:eastAsia="ja-JP"/>
                    </w:rPr>
                    <w:t xml:space="preserve">inter-slot frequency hopping with inter-slot bundling for PUSCH </w:t>
                  </w:r>
                </w:p>
              </w:tc>
              <w:tc>
                <w:tcPr>
                  <w:tcW w:w="1734" w:type="dxa"/>
                </w:tcPr>
                <w:p w14:paraId="73B4C58E" w14:textId="77777777" w:rsidR="001F7736" w:rsidRPr="00AB0E66" w:rsidRDefault="001F7736" w:rsidP="001F7736">
                  <w:pPr>
                    <w:pStyle w:val="TAL"/>
                    <w:keepNext w:val="0"/>
                    <w:keepLines w:val="0"/>
                    <w:rPr>
                      <w:rFonts w:cs="Arial"/>
                      <w:szCs w:val="18"/>
                      <w:lang w:eastAsia="ja-JP"/>
                    </w:rPr>
                  </w:pPr>
                  <w:r w:rsidRPr="00AB0E66">
                    <w:rPr>
                      <w:rFonts w:cs="Arial"/>
                      <w:szCs w:val="18"/>
                      <w:lang w:eastAsia="zh-CN"/>
                    </w:rPr>
                    <w:t>30-4a or 30-4b or 30-4c</w:t>
                  </w:r>
                </w:p>
              </w:tc>
              <w:tc>
                <w:tcPr>
                  <w:tcW w:w="1615" w:type="dxa"/>
                </w:tcPr>
                <w:p w14:paraId="790BD377" w14:textId="77777777" w:rsidR="001F7736" w:rsidRPr="00AB0E66" w:rsidRDefault="001F7736" w:rsidP="001F7736">
                  <w:pPr>
                    <w:pStyle w:val="TAL"/>
                    <w:keepNext w:val="0"/>
                    <w:keepLines w:val="0"/>
                    <w:rPr>
                      <w:rFonts w:eastAsia="SimSun" w:cs="Arial"/>
                      <w:szCs w:val="18"/>
                    </w:rPr>
                  </w:pPr>
                  <w:r w:rsidRPr="00AB0E66">
                    <w:rPr>
                      <w:rFonts w:eastAsia="SimSun" w:cs="Arial"/>
                      <w:strike/>
                      <w:color w:val="FF0000"/>
                      <w:szCs w:val="18"/>
                    </w:rPr>
                    <w:t>[</w:t>
                  </w:r>
                  <w:r w:rsidRPr="00AB0E66">
                    <w:rPr>
                      <w:rFonts w:eastAsia="SimSun" w:cs="Arial"/>
                      <w:szCs w:val="18"/>
                    </w:rPr>
                    <w:t>Per UE</w:t>
                  </w:r>
                  <w:r w:rsidRPr="00AB0E66">
                    <w:rPr>
                      <w:rFonts w:eastAsia="SimSun" w:cs="Arial"/>
                      <w:strike/>
                      <w:color w:val="FF0000"/>
                      <w:szCs w:val="18"/>
                    </w:rPr>
                    <w:t>]</w:t>
                  </w:r>
                </w:p>
              </w:tc>
              <w:tc>
                <w:tcPr>
                  <w:tcW w:w="1615" w:type="dxa"/>
                </w:tcPr>
                <w:p w14:paraId="55BC783C" w14:textId="77777777" w:rsidR="001F7736" w:rsidRPr="003B5FE6" w:rsidRDefault="001F7736" w:rsidP="001F7736">
                  <w:pPr>
                    <w:pStyle w:val="TAL"/>
                    <w:keepNext w:val="0"/>
                    <w:keepLines w:val="0"/>
                    <w:rPr>
                      <w:rFonts w:asciiTheme="majorHAnsi" w:eastAsia="SimSun" w:hAnsiTheme="majorHAnsi" w:cstheme="majorHAnsi"/>
                      <w:strike/>
                      <w:color w:val="FF0000"/>
                      <w:szCs w:val="18"/>
                    </w:rPr>
                  </w:pPr>
                </w:p>
              </w:tc>
            </w:tr>
            <w:tr w:rsidR="001F7736" w:rsidRPr="002D511A" w14:paraId="18562A0D" w14:textId="77777777" w:rsidTr="005217E3">
              <w:tc>
                <w:tcPr>
                  <w:tcW w:w="633" w:type="dxa"/>
                </w:tcPr>
                <w:p w14:paraId="311CE905" w14:textId="77777777" w:rsidR="001F7736" w:rsidRPr="00AB0E66" w:rsidRDefault="001F7736" w:rsidP="001F7736">
                  <w:pPr>
                    <w:pStyle w:val="TAL"/>
                    <w:keepNext w:val="0"/>
                    <w:rPr>
                      <w:rFonts w:cs="Arial"/>
                      <w:color w:val="FF0000"/>
                      <w:szCs w:val="18"/>
                      <w:lang w:eastAsia="ja-JP"/>
                    </w:rPr>
                  </w:pPr>
                  <w:r w:rsidRPr="00AB0E66">
                    <w:rPr>
                      <w:rFonts w:cs="Arial"/>
                      <w:szCs w:val="18"/>
                      <w:lang w:eastAsia="ja-JP"/>
                    </w:rPr>
                    <w:t>30-4f</w:t>
                  </w:r>
                </w:p>
              </w:tc>
              <w:tc>
                <w:tcPr>
                  <w:tcW w:w="1411" w:type="dxa"/>
                </w:tcPr>
                <w:p w14:paraId="3D24404E" w14:textId="77777777" w:rsidR="001F7736" w:rsidRPr="00AB0E66" w:rsidRDefault="001F7736" w:rsidP="001F7736">
                  <w:pPr>
                    <w:pStyle w:val="TAL"/>
                    <w:keepNext w:val="0"/>
                    <w:keepLines w:val="0"/>
                    <w:rPr>
                      <w:rFonts w:cs="Arial"/>
                      <w:color w:val="FF0000"/>
                      <w:szCs w:val="18"/>
                      <w:lang w:eastAsia="ja-JP"/>
                    </w:rPr>
                  </w:pPr>
                  <w:r w:rsidRPr="00AB0E66">
                    <w:rPr>
                      <w:rFonts w:cs="Arial"/>
                      <w:szCs w:val="18"/>
                      <w:lang w:eastAsia="ja-JP"/>
                    </w:rPr>
                    <w:t>Enhanced inter-slot frequency hopping for PUCCH repetitions with DMRS bundling</w:t>
                  </w:r>
                </w:p>
              </w:tc>
              <w:tc>
                <w:tcPr>
                  <w:tcW w:w="2342" w:type="dxa"/>
                </w:tcPr>
                <w:p w14:paraId="32C3C1DC" w14:textId="77777777" w:rsidR="001F7736" w:rsidRPr="00AB0E66" w:rsidRDefault="001F7736" w:rsidP="001F7736">
                  <w:pPr>
                    <w:pStyle w:val="TAL"/>
                    <w:keepNext w:val="0"/>
                    <w:keepLines w:val="0"/>
                    <w:rPr>
                      <w:rFonts w:cs="Arial"/>
                      <w:strike/>
                      <w:color w:val="FF0000"/>
                      <w:szCs w:val="18"/>
                      <w:lang w:eastAsia="ja-JP"/>
                    </w:rPr>
                  </w:pPr>
                  <w:r w:rsidRPr="00AB0E66">
                    <w:rPr>
                      <w:rFonts w:cs="Arial"/>
                      <w:szCs w:val="18"/>
                      <w:lang w:eastAsia="ja-JP"/>
                    </w:rPr>
                    <w:t>Enhanced inter-slot frequency hopping for PUCCH repetitions with DMRS bundling</w:t>
                  </w:r>
                </w:p>
              </w:tc>
              <w:tc>
                <w:tcPr>
                  <w:tcW w:w="1734" w:type="dxa"/>
                </w:tcPr>
                <w:p w14:paraId="1AF0E061" w14:textId="77777777" w:rsidR="001F7736" w:rsidRPr="00AB0E66" w:rsidRDefault="001F7736" w:rsidP="001F7736">
                  <w:pPr>
                    <w:pStyle w:val="TAL"/>
                    <w:keepNext w:val="0"/>
                    <w:keepLines w:val="0"/>
                    <w:rPr>
                      <w:rFonts w:cs="Arial"/>
                      <w:szCs w:val="18"/>
                      <w:lang w:eastAsia="ja-JP"/>
                    </w:rPr>
                  </w:pPr>
                  <w:r w:rsidRPr="00AB0E66">
                    <w:rPr>
                      <w:rFonts w:cs="Arial"/>
                      <w:szCs w:val="18"/>
                      <w:lang w:eastAsia="ja-JP"/>
                    </w:rPr>
                    <w:t>30-4d</w:t>
                  </w:r>
                </w:p>
                <w:p w14:paraId="25DC9958" w14:textId="77777777" w:rsidR="001F7736" w:rsidRPr="00AB0E66" w:rsidRDefault="001F7736" w:rsidP="001F7736">
                  <w:pPr>
                    <w:pStyle w:val="TAL"/>
                    <w:keepNext w:val="0"/>
                    <w:keepLines w:val="0"/>
                    <w:rPr>
                      <w:rFonts w:cs="Arial"/>
                      <w:strike/>
                      <w:color w:val="FF0000"/>
                      <w:szCs w:val="18"/>
                      <w:u w:val="single"/>
                      <w:lang w:eastAsia="ja-JP"/>
                    </w:rPr>
                  </w:pPr>
                </w:p>
              </w:tc>
              <w:tc>
                <w:tcPr>
                  <w:tcW w:w="1615" w:type="dxa"/>
                </w:tcPr>
                <w:p w14:paraId="1AF38FF9" w14:textId="77777777" w:rsidR="001F7736" w:rsidRPr="00AB0E66" w:rsidRDefault="001F7736" w:rsidP="001F7736">
                  <w:pPr>
                    <w:pStyle w:val="TAL"/>
                    <w:keepNext w:val="0"/>
                    <w:keepLines w:val="0"/>
                    <w:rPr>
                      <w:rFonts w:cs="Arial"/>
                      <w:strike/>
                      <w:color w:val="FF0000"/>
                      <w:szCs w:val="18"/>
                    </w:rPr>
                  </w:pPr>
                  <w:r w:rsidRPr="00AB0E66">
                    <w:rPr>
                      <w:rFonts w:eastAsia="SimSun" w:cs="Arial"/>
                      <w:strike/>
                      <w:color w:val="FF0000"/>
                      <w:szCs w:val="18"/>
                    </w:rPr>
                    <w:t>[</w:t>
                  </w:r>
                  <w:r w:rsidRPr="00AB0E66">
                    <w:rPr>
                      <w:rFonts w:eastAsia="SimSun" w:cs="Arial"/>
                      <w:szCs w:val="18"/>
                    </w:rPr>
                    <w:t>Per UE</w:t>
                  </w:r>
                  <w:r w:rsidRPr="00AB0E66">
                    <w:rPr>
                      <w:rFonts w:eastAsia="SimSun" w:cs="Arial"/>
                      <w:strike/>
                      <w:color w:val="FF0000"/>
                      <w:szCs w:val="18"/>
                    </w:rPr>
                    <w:t>]</w:t>
                  </w:r>
                </w:p>
              </w:tc>
              <w:tc>
                <w:tcPr>
                  <w:tcW w:w="1615" w:type="dxa"/>
                </w:tcPr>
                <w:p w14:paraId="0CE7167B" w14:textId="77777777" w:rsidR="001F7736" w:rsidRPr="00E0381D" w:rsidRDefault="001F7736" w:rsidP="001F7736">
                  <w:pPr>
                    <w:pStyle w:val="TAL"/>
                    <w:keepNext w:val="0"/>
                    <w:keepLines w:val="0"/>
                    <w:rPr>
                      <w:rFonts w:asciiTheme="majorHAnsi" w:eastAsia="SimSun" w:hAnsiTheme="majorHAnsi" w:cstheme="majorHAnsi"/>
                      <w:strike/>
                      <w:color w:val="FF0000"/>
                      <w:szCs w:val="18"/>
                    </w:rPr>
                  </w:pPr>
                </w:p>
              </w:tc>
            </w:tr>
            <w:tr w:rsidR="001F7736" w:rsidRPr="00A34E76" w14:paraId="2AD379B7" w14:textId="77777777" w:rsidTr="005217E3">
              <w:tc>
                <w:tcPr>
                  <w:tcW w:w="633" w:type="dxa"/>
                </w:tcPr>
                <w:p w14:paraId="3C98057F" w14:textId="77777777" w:rsidR="001F7736" w:rsidRPr="00AB0E66" w:rsidRDefault="001F7736" w:rsidP="001F7736">
                  <w:pPr>
                    <w:pStyle w:val="TAL"/>
                    <w:keepNext w:val="0"/>
                    <w:rPr>
                      <w:rFonts w:cs="Arial"/>
                      <w:szCs w:val="18"/>
                      <w:lang w:eastAsia="ja-JP"/>
                    </w:rPr>
                  </w:pPr>
                  <w:r w:rsidRPr="00AB0E66">
                    <w:rPr>
                      <w:rFonts w:cs="Arial"/>
                      <w:szCs w:val="18"/>
                      <w:lang w:eastAsia="ja-JP"/>
                    </w:rPr>
                    <w:t>30-4g</w:t>
                  </w:r>
                </w:p>
              </w:tc>
              <w:tc>
                <w:tcPr>
                  <w:tcW w:w="1411" w:type="dxa"/>
                </w:tcPr>
                <w:p w14:paraId="2F17ABA2" w14:textId="77777777" w:rsidR="001F7736" w:rsidRPr="00AB0E66" w:rsidRDefault="001F7736" w:rsidP="001F7736">
                  <w:pPr>
                    <w:pStyle w:val="TAL"/>
                    <w:keepNext w:val="0"/>
                    <w:keepLines w:val="0"/>
                    <w:rPr>
                      <w:rFonts w:cs="Arial"/>
                      <w:szCs w:val="18"/>
                      <w:lang w:eastAsia="ja-JP"/>
                    </w:rPr>
                  </w:pPr>
                  <w:r w:rsidRPr="00AB0E66">
                    <w:rPr>
                      <w:rFonts w:cs="Arial"/>
                      <w:szCs w:val="18"/>
                      <w:lang w:eastAsia="ja-JP"/>
                    </w:rPr>
                    <w:t>[Restart DM-RS bundling after the events that violate power consistency and phase continuity]</w:t>
                  </w:r>
                </w:p>
              </w:tc>
              <w:tc>
                <w:tcPr>
                  <w:tcW w:w="2342" w:type="dxa"/>
                </w:tcPr>
                <w:p w14:paraId="3A203F2B" w14:textId="77777777" w:rsidR="001F7736" w:rsidRPr="00AB0E66" w:rsidRDefault="001F7736" w:rsidP="001F7736">
                  <w:pPr>
                    <w:pStyle w:val="TAL"/>
                    <w:keepNext w:val="0"/>
                    <w:keepLines w:val="0"/>
                    <w:rPr>
                      <w:rFonts w:cs="Arial"/>
                      <w:strike/>
                      <w:szCs w:val="18"/>
                      <w:lang w:eastAsia="ja-JP"/>
                    </w:rPr>
                  </w:pPr>
                  <w:r w:rsidRPr="00AB0E66">
                    <w:rPr>
                      <w:rFonts w:cs="Arial"/>
                      <w:strike/>
                      <w:color w:val="FF0000"/>
                      <w:szCs w:val="18"/>
                      <w:lang w:eastAsia="ja-JP"/>
                    </w:rPr>
                    <w:t>[Support restarting DM-RS bundling after the events that violate power consistency and phase continuity]</w:t>
                  </w:r>
                  <w:r w:rsidRPr="00AB0E66">
                    <w:rPr>
                      <w:rFonts w:cs="Arial"/>
                      <w:strike/>
                      <w:szCs w:val="18"/>
                      <w:lang w:eastAsia="ja-JP"/>
                    </w:rPr>
                    <w:t xml:space="preserve"> </w:t>
                  </w:r>
                </w:p>
                <w:p w14:paraId="02241BE2" w14:textId="77777777" w:rsidR="001F7736" w:rsidRPr="00AB0E66" w:rsidRDefault="001F7736" w:rsidP="001F7736">
                  <w:pPr>
                    <w:pStyle w:val="TAL"/>
                    <w:keepNext w:val="0"/>
                    <w:keepLines w:val="0"/>
                    <w:rPr>
                      <w:rFonts w:cs="Arial"/>
                      <w:color w:val="FF0000"/>
                      <w:szCs w:val="18"/>
                      <w:u w:val="single"/>
                      <w:lang w:eastAsia="ja-JP"/>
                    </w:rPr>
                  </w:pPr>
                  <w:r w:rsidRPr="00AB0E66">
                    <w:rPr>
                      <w:rFonts w:cs="Arial"/>
                      <w:color w:val="FF0000"/>
                      <w:szCs w:val="18"/>
                      <w:u w:val="single"/>
                      <w:lang w:eastAsia="ja-JP"/>
                    </w:rPr>
                    <w:t>Support power consistency and phase continuity over an actual TDW created in response to events identified in 38.214 subclause 6.1.7, where such support of consistency/continuity for the event requires UE capability.</w:t>
                  </w:r>
                </w:p>
                <w:p w14:paraId="3E4E569D" w14:textId="77777777" w:rsidR="001F7736" w:rsidRPr="00AB0E66" w:rsidRDefault="001F7736" w:rsidP="001F7736">
                  <w:pPr>
                    <w:pStyle w:val="TAL"/>
                    <w:keepNext w:val="0"/>
                    <w:keepLines w:val="0"/>
                    <w:rPr>
                      <w:rFonts w:cs="Arial"/>
                      <w:color w:val="FF0000"/>
                      <w:szCs w:val="18"/>
                      <w:u w:val="single"/>
                      <w:lang w:eastAsia="ja-JP"/>
                    </w:rPr>
                  </w:pPr>
                </w:p>
              </w:tc>
              <w:tc>
                <w:tcPr>
                  <w:tcW w:w="1734" w:type="dxa"/>
                </w:tcPr>
                <w:p w14:paraId="5E5D90A3" w14:textId="77777777" w:rsidR="001F7736" w:rsidRPr="00AB0E66" w:rsidRDefault="001F7736" w:rsidP="001F7736">
                  <w:pPr>
                    <w:pStyle w:val="TAL"/>
                    <w:keepNext w:val="0"/>
                    <w:keepLines w:val="0"/>
                    <w:rPr>
                      <w:rFonts w:cs="Arial"/>
                      <w:szCs w:val="18"/>
                      <w:lang w:eastAsia="ja-JP"/>
                    </w:rPr>
                  </w:pPr>
                  <w:r w:rsidRPr="00AB0E66">
                    <w:rPr>
                      <w:rFonts w:cs="Arial"/>
                      <w:strike/>
                      <w:color w:val="FF0000"/>
                      <w:szCs w:val="18"/>
                      <w:lang w:eastAsia="ja-JP"/>
                    </w:rPr>
                    <w:t>[</w:t>
                  </w:r>
                  <w:r w:rsidRPr="00AB0E66">
                    <w:rPr>
                      <w:rFonts w:cs="Arial"/>
                      <w:szCs w:val="18"/>
                      <w:lang w:eastAsia="ja-JP"/>
                    </w:rPr>
                    <w:t>30-4</w:t>
                  </w:r>
                  <w:r w:rsidRPr="00AB0E66">
                    <w:rPr>
                      <w:rFonts w:cs="Arial"/>
                      <w:strike/>
                      <w:color w:val="FF0000"/>
                      <w:szCs w:val="18"/>
                      <w:lang w:eastAsia="ja-JP"/>
                    </w:rPr>
                    <w:t>]</w:t>
                  </w:r>
                  <w:r w:rsidRPr="00AB0E66">
                    <w:rPr>
                      <w:rFonts w:cs="Arial"/>
                      <w:color w:val="FF0000"/>
                      <w:szCs w:val="18"/>
                      <w:u w:val="single"/>
                      <w:lang w:eastAsia="ja-JP"/>
                    </w:rPr>
                    <w:t>, and {30-4a, 30-4b, or 30-4c}</w:t>
                  </w:r>
                </w:p>
              </w:tc>
              <w:tc>
                <w:tcPr>
                  <w:tcW w:w="1615" w:type="dxa"/>
                </w:tcPr>
                <w:p w14:paraId="4682B89F"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1FF18BD2" w14:textId="77777777" w:rsidR="001F7736" w:rsidRPr="00AB0E66" w:rsidRDefault="001F7736" w:rsidP="001F7736">
                  <w:pPr>
                    <w:pStyle w:val="TAL"/>
                    <w:keepNext w:val="0"/>
                    <w:keepLines w:val="0"/>
                    <w:rPr>
                      <w:rFonts w:cs="Arial"/>
                      <w:szCs w:val="18"/>
                      <w:u w:val="single"/>
                    </w:rPr>
                  </w:pPr>
                  <w:r w:rsidRPr="00AB0E66">
                    <w:rPr>
                      <w:rFonts w:cs="Arial"/>
                      <w:color w:val="FF0000"/>
                      <w:szCs w:val="18"/>
                      <w:u w:val="single"/>
                    </w:rPr>
                    <w:t>Per Band and Per BC, according to the approach above.</w:t>
                  </w:r>
                </w:p>
              </w:tc>
              <w:tc>
                <w:tcPr>
                  <w:tcW w:w="1615" w:type="dxa"/>
                </w:tcPr>
                <w:p w14:paraId="108DCBE3" w14:textId="77777777" w:rsidR="001F7736" w:rsidRPr="003B5FE6"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5E3AF7E1" w14:textId="77777777" w:rsidTr="005217E3">
              <w:tc>
                <w:tcPr>
                  <w:tcW w:w="633" w:type="dxa"/>
                </w:tcPr>
                <w:p w14:paraId="0DF12871" w14:textId="77777777" w:rsidR="001F7736" w:rsidRPr="00AB0E66" w:rsidRDefault="001F7736" w:rsidP="001F7736">
                  <w:pPr>
                    <w:pStyle w:val="TAL"/>
                    <w:keepNext w:val="0"/>
                    <w:rPr>
                      <w:rFonts w:cs="Arial"/>
                      <w:color w:val="FF0000"/>
                      <w:szCs w:val="18"/>
                      <w:lang w:eastAsia="ja-JP"/>
                    </w:rPr>
                  </w:pPr>
                  <w:r w:rsidRPr="00AB0E66">
                    <w:rPr>
                      <w:rFonts w:cs="Arial"/>
                      <w:szCs w:val="18"/>
                    </w:rPr>
                    <w:t>30-4h</w:t>
                  </w:r>
                </w:p>
              </w:tc>
              <w:tc>
                <w:tcPr>
                  <w:tcW w:w="1411" w:type="dxa"/>
                </w:tcPr>
                <w:p w14:paraId="77A92B0C" w14:textId="77777777" w:rsidR="001F7736" w:rsidRPr="00AB0E66" w:rsidRDefault="001F7736" w:rsidP="001F7736">
                  <w:pPr>
                    <w:pStyle w:val="TAL"/>
                    <w:keepNext w:val="0"/>
                    <w:keepLines w:val="0"/>
                    <w:rPr>
                      <w:rFonts w:cs="Arial"/>
                      <w:color w:val="FF0000"/>
                      <w:szCs w:val="18"/>
                      <w:u w:val="single"/>
                    </w:rPr>
                  </w:pPr>
                  <w:r w:rsidRPr="00AB0E66">
                    <w:rPr>
                      <w:rFonts w:eastAsia="SimSun" w:cs="Arial"/>
                      <w:szCs w:val="18"/>
                    </w:rPr>
                    <w:t>DM-RS bundling for non-back-to-back transmission</w:t>
                  </w:r>
                </w:p>
              </w:tc>
              <w:tc>
                <w:tcPr>
                  <w:tcW w:w="2342" w:type="dxa"/>
                </w:tcPr>
                <w:p w14:paraId="2FE56DD0" w14:textId="77777777" w:rsidR="001F7736" w:rsidRPr="00AB0E66" w:rsidRDefault="001F7736" w:rsidP="001F7736">
                  <w:pPr>
                    <w:pStyle w:val="TAL"/>
                    <w:keepNext w:val="0"/>
                    <w:keepLines w:val="0"/>
                    <w:rPr>
                      <w:rFonts w:cs="Arial"/>
                      <w:color w:val="FF0000"/>
                      <w:szCs w:val="18"/>
                      <w:u w:val="single"/>
                    </w:rPr>
                  </w:pPr>
                  <w:r w:rsidRPr="00AB0E66">
                    <w:rPr>
                      <w:rFonts w:eastAsia="SimSun" w:cs="Arial"/>
                      <w:szCs w:val="18"/>
                    </w:rPr>
                    <w:t>Support DM-RS bundling for non-back-to-back transmission for consecutive slots for PUSCH and PUCCH only for corresponding supported back-to-back transmission FGs (30-4a, 30-4b, 30-4c, or 30-4d)</w:t>
                  </w:r>
                </w:p>
              </w:tc>
              <w:tc>
                <w:tcPr>
                  <w:tcW w:w="1734" w:type="dxa"/>
                </w:tcPr>
                <w:p w14:paraId="0FB2812F"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30-4a, 30-4b, 30-4c, or 30-4d</w:t>
                  </w:r>
                </w:p>
              </w:tc>
              <w:tc>
                <w:tcPr>
                  <w:tcW w:w="1615" w:type="dxa"/>
                </w:tcPr>
                <w:p w14:paraId="4E129987"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3A98A563" w14:textId="77777777" w:rsidR="001F7736" w:rsidRPr="00AB0E66" w:rsidRDefault="001F7736" w:rsidP="001F7736">
                  <w:pPr>
                    <w:pStyle w:val="TAL"/>
                    <w:keepNext w:val="0"/>
                    <w:keepLines w:val="0"/>
                    <w:rPr>
                      <w:rFonts w:cs="Arial"/>
                      <w:szCs w:val="18"/>
                    </w:rPr>
                  </w:pPr>
                  <w:r w:rsidRPr="00AB0E66">
                    <w:rPr>
                      <w:rFonts w:cs="Arial"/>
                      <w:color w:val="FF0000"/>
                      <w:szCs w:val="18"/>
                      <w:u w:val="single"/>
                    </w:rPr>
                    <w:t>Per Band and Per BC, according to the approach above.</w:t>
                  </w:r>
                </w:p>
              </w:tc>
              <w:tc>
                <w:tcPr>
                  <w:tcW w:w="1615" w:type="dxa"/>
                </w:tcPr>
                <w:p w14:paraId="0D0D9C89"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bookmarkEnd w:id="7"/>
          </w:tbl>
          <w:p w14:paraId="174450DA" w14:textId="77777777" w:rsidR="001F7736" w:rsidRDefault="001F7736" w:rsidP="001F7736"/>
          <w:p w14:paraId="32DE7411" w14:textId="77777777" w:rsidR="001F7736" w:rsidRDefault="001F7736" w:rsidP="001F7736">
            <w:pPr>
              <w:pStyle w:val="Proposal"/>
              <w:numPr>
                <w:ilvl w:val="0"/>
                <w:numId w:val="29"/>
              </w:numPr>
              <w:tabs>
                <w:tab w:val="clear" w:pos="1304"/>
              </w:tabs>
              <w:overflowPunct/>
              <w:autoSpaceDE/>
              <w:autoSpaceDN/>
              <w:adjustRightInd/>
              <w:spacing w:after="160" w:line="259" w:lineRule="auto"/>
              <w:ind w:left="1701" w:hanging="1701"/>
              <w:textAlignment w:val="auto"/>
            </w:pPr>
            <w:bookmarkStart w:id="8" w:name="_Toc101477935"/>
            <w:bookmarkStart w:id="9" w:name="_Toc115452983"/>
            <w:r>
              <w:t xml:space="preserve">UE features for </w:t>
            </w:r>
            <w:r w:rsidRPr="002C5F00">
              <w:t>PUSCH and PUCCH joint channel estimation</w:t>
            </w:r>
            <w:r>
              <w:t xml:space="preserve"> are defined according to Tables </w:t>
            </w:r>
            <w:r w:rsidRPr="00482179">
              <w:t>2a and 2b</w:t>
            </w:r>
            <w:bookmarkEnd w:id="8"/>
            <w:bookmarkEnd w:id="9"/>
          </w:p>
          <w:p w14:paraId="28E2DB58" w14:textId="77777777" w:rsidR="001F7736" w:rsidRPr="001F7736" w:rsidRDefault="001F7736" w:rsidP="001F7736">
            <w:pPr>
              <w:widowControl w:val="0"/>
              <w:spacing w:before="120" w:after="120"/>
              <w:jc w:val="both"/>
              <w:rPr>
                <w:szCs w:val="22"/>
              </w:rPr>
            </w:pPr>
          </w:p>
        </w:tc>
      </w:tr>
      <w:tr w:rsidR="001F7736" w14:paraId="6C47009D" w14:textId="77777777" w:rsidTr="001F7736">
        <w:tc>
          <w:tcPr>
            <w:tcW w:w="130" w:type="pct"/>
            <w:vAlign w:val="center"/>
          </w:tcPr>
          <w:p w14:paraId="5088F2FE" w14:textId="4DB167CB"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384" w:type="pct"/>
            <w:tcBorders>
              <w:top w:val="nil"/>
              <w:left w:val="single" w:sz="4" w:space="0" w:color="A6A6A6"/>
              <w:bottom w:val="single" w:sz="4" w:space="0" w:color="A6A6A6"/>
              <w:right w:val="single" w:sz="4" w:space="0" w:color="A6A6A6"/>
            </w:tcBorders>
            <w:shd w:val="clear" w:color="auto" w:fill="auto"/>
          </w:tcPr>
          <w:p w14:paraId="30DEDC5B" w14:textId="5AA7C919" w:rsidR="001F7736" w:rsidRPr="001F7736" w:rsidRDefault="001F7736" w:rsidP="001F7736">
            <w:pPr>
              <w:spacing w:afterLines="50" w:after="120"/>
              <w:jc w:val="both"/>
              <w:rPr>
                <w:rFonts w:eastAsia="MS Mincho"/>
                <w:sz w:val="22"/>
              </w:rPr>
            </w:pPr>
            <w:r w:rsidRPr="001F7736">
              <w:rPr>
                <w:rFonts w:eastAsia="MS Mincho"/>
                <w:sz w:val="22"/>
              </w:rPr>
              <w:t>Samsung</w:t>
            </w:r>
          </w:p>
        </w:tc>
        <w:tc>
          <w:tcPr>
            <w:tcW w:w="4486" w:type="pct"/>
          </w:tcPr>
          <w:p w14:paraId="1C9267BB" w14:textId="77777777" w:rsidR="001F7736" w:rsidRPr="0004191B" w:rsidRDefault="001F7736" w:rsidP="001F7736">
            <w:pPr>
              <w:spacing w:before="60" w:after="120" w:line="288" w:lineRule="auto"/>
              <w:jc w:val="both"/>
              <w:rPr>
                <w:bCs/>
                <w:iCs/>
              </w:rPr>
            </w:pPr>
            <w:r>
              <w:rPr>
                <w:rFonts w:eastAsiaTheme="minorEastAsia"/>
                <w:lang w:eastAsia="ko-KR"/>
              </w:rPr>
              <w:t>In summary</w:t>
            </w:r>
            <w:r>
              <w:rPr>
                <w:rFonts w:eastAsiaTheme="minorEastAsia" w:hint="eastAsia"/>
                <w:lang w:eastAsia="ko-KR"/>
              </w:rPr>
              <w:t xml:space="preserve">, UL CA is </w:t>
            </w:r>
            <w:r>
              <w:rPr>
                <w:rFonts w:eastAsiaTheme="minorEastAsia"/>
                <w:lang w:eastAsia="ko-KR"/>
              </w:rPr>
              <w:t xml:space="preserve">not a </w:t>
            </w:r>
            <w:r>
              <w:rPr>
                <w:rFonts w:eastAsiaTheme="minorEastAsia" w:hint="eastAsia"/>
                <w:lang w:eastAsia="ko-KR"/>
              </w:rPr>
              <w:t xml:space="preserve">proper operation for </w:t>
            </w:r>
            <w:r>
              <w:rPr>
                <w:rFonts w:eastAsiaTheme="minorEastAsia"/>
                <w:lang w:eastAsia="ko-KR"/>
              </w:rPr>
              <w:t xml:space="preserve">coverage limited scenario. However, RAN1 has not come to any agreements on UL CA whether it is ‘supported’ or ‘not supported’. In addition, RAN4 has informed RAN1 that they agreed to define requirements for FR1+FR2 UL CA/DC/EN-DC where </w:t>
            </w:r>
            <w:r w:rsidRPr="00797EC0">
              <w:rPr>
                <w:rFonts w:eastAsiaTheme="minorEastAsia"/>
                <w:lang w:eastAsia="ko-KR"/>
              </w:rPr>
              <w:t>DM</w:t>
            </w:r>
            <w:r>
              <w:rPr>
                <w:rFonts w:eastAsiaTheme="minorEastAsia"/>
                <w:lang w:eastAsia="ko-KR"/>
              </w:rPr>
              <w:t>-</w:t>
            </w:r>
            <w:r w:rsidRPr="00797EC0">
              <w:rPr>
                <w:rFonts w:eastAsiaTheme="minorEastAsia"/>
                <w:lang w:eastAsia="ko-KR"/>
              </w:rPr>
              <w:t>RS bundling configuration is limited to one uplink NR carrier in total on all FRs at a</w:t>
            </w:r>
            <w:r>
              <w:rPr>
                <w:rFonts w:eastAsiaTheme="minorEastAsia"/>
                <w:lang w:eastAsia="ko-KR"/>
              </w:rPr>
              <w:t>ny given</w:t>
            </w:r>
            <w:r w:rsidRPr="00797EC0">
              <w:rPr>
                <w:rFonts w:eastAsiaTheme="minorEastAsia"/>
                <w:lang w:eastAsia="ko-KR"/>
              </w:rPr>
              <w:t xml:space="preserve"> time.</w:t>
            </w:r>
            <w:r>
              <w:rPr>
                <w:rFonts w:eastAsiaTheme="minorEastAsia"/>
                <w:lang w:eastAsia="ko-KR"/>
              </w:rPr>
              <w:t xml:space="preserve"> Therefore, in order to move forward and in light of no RAN1 specification change, we propose to take a similar approach as RAN4 and introduce a limitation on the number of uplink carriers where DM-RS bundling can be configured </w:t>
            </w:r>
            <w:r w:rsidRPr="00797EC0">
              <w:rPr>
                <w:rFonts w:eastAsiaTheme="minorEastAsia"/>
                <w:lang w:eastAsia="ko-KR"/>
              </w:rPr>
              <w:t>at a</w:t>
            </w:r>
            <w:r>
              <w:rPr>
                <w:rFonts w:eastAsiaTheme="minorEastAsia"/>
                <w:lang w:eastAsia="ko-KR"/>
              </w:rPr>
              <w:t>ny given</w:t>
            </w:r>
            <w:r w:rsidRPr="00797EC0">
              <w:rPr>
                <w:rFonts w:eastAsiaTheme="minorEastAsia"/>
                <w:lang w:eastAsia="ko-KR"/>
              </w:rPr>
              <w:t xml:space="preserve"> time</w:t>
            </w:r>
            <w:r>
              <w:rPr>
                <w:rFonts w:eastAsiaTheme="minorEastAsia"/>
                <w:lang w:eastAsia="ko-KR"/>
              </w:rPr>
              <w:t xml:space="preserve">. Such limitation can be captured in corresponding RRC parameters. </w:t>
            </w:r>
            <w:r>
              <w:rPr>
                <w:iCs/>
              </w:rPr>
              <w:t>Thus, we have the following proposal (same proposal as in our companion contribution in AI 8.8 [4])</w:t>
            </w:r>
          </w:p>
          <w:p w14:paraId="37A22755" w14:textId="77777777" w:rsidR="001F7736" w:rsidRPr="00F133BD" w:rsidRDefault="001F7736" w:rsidP="001F7736">
            <w:pPr>
              <w:spacing w:before="180" w:line="288" w:lineRule="auto"/>
              <w:jc w:val="both"/>
              <w:rPr>
                <w:rFonts w:eastAsiaTheme="minorEastAsia"/>
                <w:b/>
                <w:u w:val="single"/>
                <w:lang w:eastAsia="ko-KR"/>
              </w:rPr>
            </w:pPr>
            <w:r w:rsidRPr="00F133BD">
              <w:rPr>
                <w:rFonts w:eastAsiaTheme="minorEastAsia" w:hint="eastAsia"/>
                <w:b/>
                <w:u w:val="single"/>
                <w:lang w:eastAsia="ko-KR"/>
              </w:rPr>
              <w:t>Proposal</w:t>
            </w:r>
            <w:r>
              <w:rPr>
                <w:rFonts w:eastAsiaTheme="minorEastAsia"/>
                <w:b/>
                <w:u w:val="single"/>
                <w:lang w:eastAsia="ko-KR"/>
              </w:rPr>
              <w:t xml:space="preserve"> 1</w:t>
            </w:r>
            <w:r w:rsidRPr="00F133BD">
              <w:rPr>
                <w:rFonts w:eastAsiaTheme="minorEastAsia" w:hint="eastAsia"/>
                <w:b/>
                <w:u w:val="single"/>
                <w:lang w:eastAsia="ko-KR"/>
              </w:rPr>
              <w:t xml:space="preserve">: </w:t>
            </w:r>
            <w:r w:rsidRPr="00F133BD">
              <w:rPr>
                <w:rFonts w:eastAsiaTheme="minorEastAsia"/>
                <w:b/>
                <w:u w:val="single"/>
                <w:lang w:eastAsia="ko-KR"/>
              </w:rPr>
              <w:t>Only one band can be configured with DM</w:t>
            </w:r>
            <w:r>
              <w:rPr>
                <w:rFonts w:eastAsiaTheme="minorEastAsia"/>
                <w:b/>
                <w:u w:val="single"/>
                <w:lang w:eastAsia="ko-KR"/>
              </w:rPr>
              <w:t>-</w:t>
            </w:r>
            <w:r w:rsidRPr="00F133BD">
              <w:rPr>
                <w:rFonts w:eastAsiaTheme="minorEastAsia"/>
                <w:b/>
                <w:u w:val="single"/>
                <w:lang w:eastAsia="ko-KR"/>
              </w:rPr>
              <w:t>RS bundling at a time for the following cases:</w:t>
            </w:r>
          </w:p>
          <w:p w14:paraId="62CBBCC5" w14:textId="77777777" w:rsidR="001F7736" w:rsidRPr="00F133BD" w:rsidRDefault="001F7736" w:rsidP="001F7736">
            <w:pPr>
              <w:numPr>
                <w:ilvl w:val="0"/>
                <w:numId w:val="31"/>
              </w:numPr>
              <w:spacing w:before="180" w:line="288" w:lineRule="auto"/>
              <w:jc w:val="both"/>
              <w:rPr>
                <w:rFonts w:eastAsiaTheme="minorEastAsia"/>
                <w:b/>
                <w:bCs/>
                <w:iCs/>
                <w:u w:val="single"/>
                <w:lang w:eastAsia="ko-KR"/>
              </w:rPr>
            </w:pPr>
            <w:r w:rsidRPr="00F133BD">
              <w:rPr>
                <w:rFonts w:eastAsiaTheme="minorEastAsia"/>
                <w:b/>
                <w:bCs/>
                <w:iCs/>
                <w:u w:val="single"/>
                <w:lang w:eastAsia="ko-KR"/>
              </w:rPr>
              <w:t>DL CA with “additional” UL carrier configured with SRS only (i.e. no PUCCH/PUSCH configured)</w:t>
            </w:r>
          </w:p>
          <w:p w14:paraId="3D15CA0D" w14:textId="77777777" w:rsidR="001F7736" w:rsidRPr="00F133BD" w:rsidRDefault="001F7736" w:rsidP="001F7736">
            <w:pPr>
              <w:numPr>
                <w:ilvl w:val="0"/>
                <w:numId w:val="31"/>
              </w:numPr>
              <w:spacing w:before="180" w:line="288" w:lineRule="auto"/>
              <w:jc w:val="both"/>
              <w:rPr>
                <w:rFonts w:eastAsiaTheme="minorEastAsia"/>
                <w:b/>
                <w:bCs/>
                <w:iCs/>
                <w:u w:val="single"/>
                <w:lang w:eastAsia="ko-KR"/>
              </w:rPr>
            </w:pPr>
            <w:r w:rsidRPr="00F133BD">
              <w:rPr>
                <w:rFonts w:eastAsiaTheme="minorEastAsia"/>
                <w:b/>
                <w:bCs/>
                <w:iCs/>
                <w:u w:val="single"/>
                <w:lang w:eastAsia="ko-KR"/>
              </w:rPr>
              <w:t>FR1 inter-band UL CA with DM</w:t>
            </w:r>
            <w:r>
              <w:rPr>
                <w:rFonts w:eastAsiaTheme="minorEastAsia"/>
                <w:b/>
                <w:bCs/>
                <w:iCs/>
                <w:u w:val="single"/>
                <w:lang w:eastAsia="ko-KR"/>
              </w:rPr>
              <w:t>-</w:t>
            </w:r>
            <w:r w:rsidRPr="00F133BD">
              <w:rPr>
                <w:rFonts w:eastAsiaTheme="minorEastAsia"/>
                <w:b/>
                <w:bCs/>
                <w:iCs/>
                <w:u w:val="single"/>
                <w:lang w:eastAsia="ko-KR"/>
              </w:rPr>
              <w:t>RS bundling</w:t>
            </w:r>
          </w:p>
          <w:p w14:paraId="07F53190" w14:textId="77777777" w:rsidR="001F7736" w:rsidRPr="0063201C" w:rsidRDefault="001F7736" w:rsidP="001F7736">
            <w:pPr>
              <w:numPr>
                <w:ilvl w:val="0"/>
                <w:numId w:val="31"/>
              </w:numPr>
              <w:spacing w:before="180" w:line="288" w:lineRule="auto"/>
              <w:jc w:val="both"/>
              <w:rPr>
                <w:rFonts w:eastAsiaTheme="minorEastAsia"/>
                <w:bCs/>
                <w:iCs/>
                <w:lang w:eastAsia="ko-KR"/>
              </w:rPr>
            </w:pPr>
            <w:r w:rsidRPr="00F133BD">
              <w:rPr>
                <w:rFonts w:eastAsiaTheme="minorEastAsia"/>
                <w:b/>
                <w:bCs/>
                <w:iCs/>
                <w:u w:val="single"/>
                <w:lang w:eastAsia="ko-KR"/>
              </w:rPr>
              <w:t>SUL with DM</w:t>
            </w:r>
            <w:r>
              <w:rPr>
                <w:rFonts w:eastAsiaTheme="minorEastAsia"/>
                <w:b/>
                <w:bCs/>
                <w:iCs/>
                <w:u w:val="single"/>
                <w:lang w:eastAsia="ko-KR"/>
              </w:rPr>
              <w:t>-</w:t>
            </w:r>
            <w:r w:rsidRPr="00F133BD">
              <w:rPr>
                <w:rFonts w:eastAsiaTheme="minorEastAsia"/>
                <w:b/>
                <w:bCs/>
                <w:iCs/>
                <w:u w:val="single"/>
                <w:lang w:eastAsia="ko-KR"/>
              </w:rPr>
              <w:t>RS bundling</w:t>
            </w:r>
          </w:p>
          <w:p w14:paraId="647B16CF" w14:textId="77777777" w:rsidR="001F7736" w:rsidRDefault="001F7736" w:rsidP="001F7736">
            <w:pPr>
              <w:spacing w:before="180" w:line="288" w:lineRule="auto"/>
              <w:jc w:val="both"/>
              <w:rPr>
                <w:rFonts w:eastAsiaTheme="minorEastAsia"/>
                <w:lang w:eastAsia="ko-KR"/>
              </w:rPr>
            </w:pPr>
            <w:r>
              <w:rPr>
                <w:rFonts w:eastAsiaTheme="minorEastAsia" w:hint="eastAsia"/>
                <w:lang w:eastAsia="ko-KR"/>
              </w:rPr>
              <w:t xml:space="preserve">Regarding </w:t>
            </w:r>
            <w:proofErr w:type="spellStart"/>
            <w:r>
              <w:rPr>
                <w:rFonts w:eastAsiaTheme="minorEastAsia" w:hint="eastAsia"/>
                <w:lang w:eastAsia="ko-KR"/>
              </w:rPr>
              <w:t>signaling</w:t>
            </w:r>
            <w:proofErr w:type="spellEnd"/>
            <w:r>
              <w:rPr>
                <w:rFonts w:eastAsiaTheme="minorEastAsia" w:hint="eastAsia"/>
                <w:lang w:eastAsia="ko-KR"/>
              </w:rPr>
              <w:t xml:space="preserve"> granularity of UE capabilit</w:t>
            </w:r>
            <w:r>
              <w:rPr>
                <w:rFonts w:eastAsiaTheme="minorEastAsia"/>
                <w:lang w:eastAsia="ko-KR"/>
              </w:rPr>
              <w:t xml:space="preserve">ies (30-4a, 30-4b, 30-4c, 30-4d, 30-4e, 30-4f, 30-4g, 30-4h), we support ‘per band’. </w:t>
            </w:r>
          </w:p>
          <w:p w14:paraId="3723327B" w14:textId="3325DF6D" w:rsidR="001F7736" w:rsidRDefault="001F7736" w:rsidP="001F7736">
            <w:pPr>
              <w:widowControl w:val="0"/>
              <w:spacing w:before="120" w:after="120"/>
              <w:jc w:val="both"/>
              <w:rPr>
                <w:rFonts w:eastAsiaTheme="minorEastAsia"/>
                <w:b/>
                <w:u w:val="single"/>
                <w:lang w:eastAsia="ko-KR"/>
              </w:rPr>
            </w:pPr>
            <w:r w:rsidRPr="001972F1">
              <w:rPr>
                <w:rFonts w:eastAsiaTheme="minorEastAsia"/>
                <w:b/>
                <w:u w:val="single"/>
                <w:lang w:eastAsia="ko-KR"/>
              </w:rPr>
              <w:t>Proposal</w:t>
            </w:r>
            <w:r>
              <w:rPr>
                <w:rFonts w:eastAsiaTheme="minorEastAsia"/>
                <w:b/>
                <w:u w:val="single"/>
                <w:lang w:eastAsia="ko-KR"/>
              </w:rPr>
              <w:t xml:space="preserve"> 2</w:t>
            </w:r>
            <w:r w:rsidRPr="001972F1">
              <w:rPr>
                <w:rFonts w:eastAsiaTheme="minorEastAsia"/>
                <w:b/>
                <w:u w:val="single"/>
                <w:lang w:eastAsia="ko-KR"/>
              </w:rPr>
              <w:t xml:space="preserve">: </w:t>
            </w:r>
            <w:r>
              <w:rPr>
                <w:rFonts w:eastAsiaTheme="minorEastAsia"/>
                <w:b/>
                <w:u w:val="single"/>
                <w:lang w:eastAsia="ko-KR"/>
              </w:rPr>
              <w:t>T</w:t>
            </w:r>
            <w:r w:rsidRPr="001972F1">
              <w:rPr>
                <w:rFonts w:eastAsiaTheme="minorEastAsia"/>
                <w:b/>
                <w:u w:val="single"/>
                <w:lang w:eastAsia="ko-KR"/>
              </w:rPr>
              <w:t xml:space="preserve">he </w:t>
            </w:r>
            <w:proofErr w:type="spellStart"/>
            <w:r w:rsidRPr="001972F1">
              <w:rPr>
                <w:rFonts w:eastAsiaTheme="minorEastAsia"/>
                <w:b/>
                <w:u w:val="single"/>
                <w:lang w:eastAsia="ko-KR"/>
              </w:rPr>
              <w:t>signaling</w:t>
            </w:r>
            <w:proofErr w:type="spellEnd"/>
            <w:r w:rsidRPr="001972F1">
              <w:rPr>
                <w:rFonts w:eastAsiaTheme="minorEastAsia"/>
                <w:b/>
                <w:u w:val="single"/>
                <w:lang w:eastAsia="ko-KR"/>
              </w:rPr>
              <w:t xml:space="preserve"> granularity of FG</w:t>
            </w:r>
            <w:r>
              <w:rPr>
                <w:rFonts w:eastAsiaTheme="minorEastAsia"/>
                <w:b/>
                <w:u w:val="single"/>
                <w:lang w:eastAsia="ko-KR"/>
              </w:rPr>
              <w:t>s</w:t>
            </w:r>
            <w:r w:rsidRPr="001972F1">
              <w:rPr>
                <w:rFonts w:eastAsiaTheme="minorEastAsia" w:hint="eastAsia"/>
                <w:b/>
                <w:u w:val="single"/>
                <w:lang w:eastAsia="ko-KR"/>
              </w:rPr>
              <w:t xml:space="preserve"> </w:t>
            </w:r>
            <w:r w:rsidRPr="001972F1">
              <w:rPr>
                <w:rFonts w:eastAsiaTheme="minorEastAsia"/>
                <w:b/>
                <w:u w:val="single"/>
                <w:lang w:eastAsia="ko-KR"/>
              </w:rPr>
              <w:t>30-4a, 30-4b, 30-4c, 30-4d, 30-4e, 30-4f, 30-4g and 30-4h is ‘per band’</w:t>
            </w:r>
            <w:r>
              <w:rPr>
                <w:rFonts w:eastAsiaTheme="minorEastAsia"/>
                <w:b/>
                <w:u w:val="single"/>
                <w:lang w:eastAsia="ko-KR"/>
              </w:rPr>
              <w:t>.</w:t>
            </w:r>
          </w:p>
          <w:p w14:paraId="49448208" w14:textId="77777777" w:rsidR="001F7736" w:rsidRPr="00DA1B1A" w:rsidRDefault="001F7736" w:rsidP="001F7736">
            <w:pPr>
              <w:spacing w:before="288" w:line="288" w:lineRule="auto"/>
              <w:jc w:val="both"/>
              <w:rPr>
                <w:rFonts w:eastAsiaTheme="minorEastAsia"/>
                <w:lang w:eastAsia="ko-KR"/>
              </w:rPr>
            </w:pPr>
            <w:r w:rsidRPr="00DA1B1A">
              <w:rPr>
                <w:rFonts w:eastAsiaTheme="minorEastAsia"/>
                <w:lang w:eastAsia="ko-KR"/>
              </w:rPr>
              <w:t xml:space="preserve">In case when UE is not capable of restarting DMRS bundling, a question was raised how to address the scenario where semi-static events occur after dynamic events in one nominal TDW. </w:t>
            </w:r>
            <w:r>
              <w:rPr>
                <w:rFonts w:eastAsiaTheme="minorEastAsia"/>
                <w:lang w:eastAsia="ko-KR"/>
              </w:rPr>
              <w:t>In addition</w:t>
            </w:r>
            <w:r w:rsidRPr="00DA1B1A">
              <w:rPr>
                <w:rFonts w:eastAsiaTheme="minorEastAsia"/>
                <w:lang w:eastAsia="ko-KR"/>
              </w:rPr>
              <w:t xml:space="preserve">, a new UE capability of restarting DMRS bundling subject to semi-static events was proposed (either new FG or new component in the existing FG). While we understand the proponent’s motivation to maximize DMRS bundling functionality, it is not desirable to introduce additional specification change at this late stage. </w:t>
            </w:r>
          </w:p>
          <w:p w14:paraId="643D48D7" w14:textId="77777777" w:rsidR="001F7736" w:rsidRPr="00DA1B1A" w:rsidRDefault="001F7736" w:rsidP="001F7736">
            <w:pPr>
              <w:spacing w:before="288" w:line="288" w:lineRule="auto"/>
              <w:jc w:val="both"/>
              <w:rPr>
                <w:rFonts w:eastAsiaTheme="minorEastAsia"/>
                <w:b/>
                <w:u w:val="single"/>
                <w:lang w:eastAsia="ko-KR"/>
              </w:rPr>
            </w:pPr>
            <w:r w:rsidRPr="00DA1B1A">
              <w:rPr>
                <w:rFonts w:eastAsiaTheme="minorEastAsia"/>
                <w:b/>
                <w:u w:val="single"/>
                <w:lang w:eastAsia="ko-KR"/>
              </w:rPr>
              <w:t xml:space="preserve">Observation: Introducing new UE capability of restarting DMRS bundling subject to semi-static events </w:t>
            </w:r>
            <w:r>
              <w:rPr>
                <w:rFonts w:eastAsiaTheme="minorEastAsia"/>
                <w:b/>
                <w:u w:val="single"/>
                <w:lang w:eastAsia="ko-KR"/>
              </w:rPr>
              <w:t>is</w:t>
            </w:r>
            <w:r w:rsidRPr="00DA1B1A">
              <w:rPr>
                <w:rFonts w:eastAsiaTheme="minorEastAsia"/>
                <w:b/>
                <w:u w:val="single"/>
                <w:lang w:eastAsia="ko-KR"/>
              </w:rPr>
              <w:t xml:space="preserve"> not justified.</w:t>
            </w:r>
          </w:p>
          <w:p w14:paraId="5C54578C" w14:textId="3FC6C28B" w:rsidR="001F7736" w:rsidRDefault="001F7736" w:rsidP="001F7736">
            <w:pPr>
              <w:spacing w:before="180" w:line="288" w:lineRule="auto"/>
              <w:jc w:val="both"/>
              <w:rPr>
                <w:rFonts w:eastAsiaTheme="minorEastAsia"/>
                <w:lang w:eastAsia="ko-KR"/>
              </w:rPr>
            </w:pPr>
            <w:r w:rsidRPr="001516C1">
              <w:rPr>
                <w:rFonts w:eastAsiaTheme="minorEastAsia" w:hint="eastAsia"/>
                <w:lang w:eastAsia="ko-KR"/>
              </w:rPr>
              <w:t xml:space="preserve">we propose to take the same approach for </w:t>
            </w:r>
            <w:r w:rsidRPr="001516C1">
              <w:rPr>
                <w:rFonts w:eastAsiaTheme="minorEastAsia"/>
                <w:lang w:eastAsia="ko-KR"/>
              </w:rPr>
              <w:t>FG 30-4g</w:t>
            </w:r>
            <w:r>
              <w:rPr>
                <w:rFonts w:eastAsiaTheme="minorEastAsia"/>
                <w:lang w:eastAsia="ko-KR"/>
              </w:rPr>
              <w:t>.</w:t>
            </w:r>
          </w:p>
          <w:p w14:paraId="2AAF7EE9" w14:textId="77777777" w:rsidR="001F7736" w:rsidRPr="009E385B" w:rsidRDefault="001F7736" w:rsidP="001F7736">
            <w:pPr>
              <w:spacing w:before="180" w:line="288" w:lineRule="auto"/>
              <w:jc w:val="both"/>
              <w:rPr>
                <w:rFonts w:eastAsiaTheme="minorEastAsia"/>
                <w:b/>
                <w:u w:val="single"/>
                <w:lang w:eastAsia="ko-KR"/>
              </w:rPr>
            </w:pPr>
            <w:r w:rsidRPr="009E385B">
              <w:rPr>
                <w:rFonts w:eastAsiaTheme="minorEastAsia"/>
                <w:b/>
                <w:u w:val="single"/>
                <w:lang w:eastAsia="ko-KR"/>
              </w:rPr>
              <w:t>Proposal</w:t>
            </w:r>
            <w:r>
              <w:rPr>
                <w:rFonts w:eastAsiaTheme="minorEastAsia"/>
                <w:b/>
                <w:u w:val="single"/>
                <w:lang w:eastAsia="ko-KR"/>
              </w:rPr>
              <w:t xml:space="preserve"> 3</w:t>
            </w:r>
            <w:r w:rsidRPr="009E385B">
              <w:rPr>
                <w:rFonts w:eastAsiaTheme="minorEastAsia"/>
                <w:b/>
                <w:u w:val="single"/>
                <w:lang w:eastAsia="ko-KR"/>
              </w:rPr>
              <w:t>: Update 30-4g as following</w:t>
            </w:r>
            <w:r>
              <w:rPr>
                <w:rFonts w:eastAsiaTheme="minorEastAsia"/>
                <w:b/>
                <w:u w:val="single"/>
                <w:lang w:eastAsia="ko-KR"/>
              </w:rPr>
              <w:t xml:space="preserve"> in alignment with the corresponding RRC parameter description</w:t>
            </w:r>
            <w:r w:rsidRPr="009E385B">
              <w:rPr>
                <w:rFonts w:eastAsiaTheme="minorEastAsia"/>
                <w:b/>
                <w:u w:val="single"/>
                <w:lang w:eastAsia="ko-KR"/>
              </w:rPr>
              <w:t>.</w:t>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750"/>
              <w:gridCol w:w="7152"/>
            </w:tblGrid>
            <w:tr w:rsidR="001F7736" w14:paraId="2729C015" w14:textId="77777777" w:rsidTr="005217E3">
              <w:trPr>
                <w:trHeight w:val="37"/>
              </w:trPr>
              <w:tc>
                <w:tcPr>
                  <w:tcW w:w="796" w:type="dxa"/>
                  <w:tcBorders>
                    <w:top w:val="single" w:sz="4" w:space="0" w:color="auto"/>
                    <w:left w:val="single" w:sz="4" w:space="0" w:color="auto"/>
                    <w:bottom w:val="single" w:sz="4" w:space="0" w:color="auto"/>
                    <w:right w:val="single" w:sz="4" w:space="0" w:color="auto"/>
                  </w:tcBorders>
                  <w:shd w:val="clear" w:color="auto" w:fill="auto"/>
                </w:tcPr>
                <w:p w14:paraId="29A47D73" w14:textId="77777777" w:rsidR="001F7736" w:rsidRPr="001516C1" w:rsidRDefault="001F7736" w:rsidP="001F7736">
                  <w:pPr>
                    <w:rPr>
                      <w:rFonts w:ascii="Arial" w:eastAsia="SimSun" w:hAnsi="Arial" w:cs="Arial"/>
                      <w:sz w:val="18"/>
                      <w:szCs w:val="18"/>
                      <w:lang w:eastAsia="zh-CN"/>
                    </w:rPr>
                  </w:pPr>
                  <w:r w:rsidRPr="001516C1">
                    <w:rPr>
                      <w:rFonts w:ascii="Arial" w:eastAsia="SimSun" w:hAnsi="Arial" w:cs="Arial"/>
                      <w:sz w:val="18"/>
                      <w:szCs w:val="18"/>
                      <w:lang w:eastAsia="zh-CN"/>
                    </w:rPr>
                    <w:t>30-4g</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266D5F39" w14:textId="77777777" w:rsidR="001F7736" w:rsidRPr="001516C1" w:rsidRDefault="001F7736" w:rsidP="001F7736">
                  <w:pPr>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1516C1">
                    <w:rPr>
                      <w:rFonts w:ascii="Arial" w:eastAsia="SimSun" w:hAnsi="Arial" w:cs="Arial"/>
                      <w:sz w:val="18"/>
                      <w:szCs w:val="18"/>
                      <w:lang w:eastAsia="zh-CN"/>
                    </w:rPr>
                    <w:t xml:space="preserve">Restart DM-RS bundling </w:t>
                  </w:r>
                  <w:r w:rsidRPr="00444DA2">
                    <w:rPr>
                      <w:rFonts w:ascii="Arial" w:eastAsia="SimSun" w:hAnsi="Arial" w:cs="Arial"/>
                      <w:strike/>
                      <w:color w:val="FF0000"/>
                      <w:sz w:val="18"/>
                      <w:szCs w:val="18"/>
                      <w:lang w:eastAsia="zh-CN"/>
                    </w:rPr>
                    <w:t>after the events that violate power consistency and phase continuity</w:t>
                  </w:r>
                  <w:r>
                    <w:rPr>
                      <w:rFonts w:ascii="Arial" w:eastAsia="SimSun" w:hAnsi="Arial" w:cs="Arial"/>
                      <w:strike/>
                      <w:color w:val="FF0000"/>
                      <w:sz w:val="18"/>
                      <w:szCs w:val="18"/>
                      <w:lang w:eastAsia="zh-CN"/>
                    </w:rPr>
                    <w:t>]</w:t>
                  </w:r>
                </w:p>
              </w:tc>
              <w:tc>
                <w:tcPr>
                  <w:tcW w:w="7152" w:type="dxa"/>
                  <w:tcBorders>
                    <w:top w:val="single" w:sz="4" w:space="0" w:color="auto"/>
                    <w:left w:val="single" w:sz="4" w:space="0" w:color="auto"/>
                    <w:bottom w:val="single" w:sz="4" w:space="0" w:color="auto"/>
                    <w:right w:val="single" w:sz="4" w:space="0" w:color="auto"/>
                  </w:tcBorders>
                  <w:shd w:val="clear" w:color="auto" w:fill="auto"/>
                </w:tcPr>
                <w:p w14:paraId="4CEADB42" w14:textId="77777777" w:rsidR="001F7736" w:rsidRPr="009E385B" w:rsidRDefault="001F7736" w:rsidP="001F7736">
                  <w:pPr>
                    <w:autoSpaceDE w:val="0"/>
                    <w:autoSpaceDN w:val="0"/>
                    <w:adjustRightInd w:val="0"/>
                    <w:snapToGrid w:val="0"/>
                    <w:spacing w:afterLines="50" w:after="120"/>
                    <w:contextualSpacing/>
                    <w:jc w:val="both"/>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9E385B">
                    <w:rPr>
                      <w:rFonts w:ascii="Arial" w:eastAsia="SimSun" w:hAnsi="Arial" w:cs="Arial"/>
                      <w:sz w:val="18"/>
                      <w:szCs w:val="18"/>
                      <w:lang w:eastAsia="zh-CN"/>
                    </w:rPr>
                    <w:t xml:space="preserve">Support restarting DM-RS bundling after the events </w:t>
                  </w:r>
                  <w:r w:rsidRPr="009E385B">
                    <w:rPr>
                      <w:rFonts w:ascii="Arial" w:hAnsi="Arial" w:cs="Arial"/>
                      <w:color w:val="FF0000"/>
                      <w:sz w:val="18"/>
                      <w:szCs w:val="18"/>
                      <w:lang w:eastAsia="ko-KR"/>
                    </w:rPr>
                    <w:t xml:space="preserve">triggered by DCI or MAC-CE </w:t>
                  </w:r>
                  <w:r w:rsidRPr="009E385B">
                    <w:rPr>
                      <w:rFonts w:ascii="Arial" w:eastAsia="SimSun" w:hAnsi="Arial" w:cs="Arial"/>
                      <w:sz w:val="18"/>
                      <w:szCs w:val="18"/>
                      <w:lang w:eastAsia="zh-CN"/>
                    </w:rPr>
                    <w:t>that violate power consistency and phase continuity</w:t>
                  </w:r>
                  <w:r w:rsidRPr="001B4DC4">
                    <w:rPr>
                      <w:rFonts w:ascii="Arial" w:eastAsia="SimSun" w:hAnsi="Arial" w:cs="Arial"/>
                      <w:strike/>
                      <w:color w:val="FF0000"/>
                      <w:sz w:val="18"/>
                      <w:szCs w:val="18"/>
                      <w:lang w:eastAsia="zh-CN"/>
                    </w:rPr>
                    <w:t>]</w:t>
                  </w:r>
                </w:p>
                <w:p w14:paraId="68EA4CBD" w14:textId="77777777" w:rsidR="001F7736" w:rsidRPr="009E385B" w:rsidRDefault="001F7736" w:rsidP="001F7736">
                  <w:pPr>
                    <w:autoSpaceDE w:val="0"/>
                    <w:autoSpaceDN w:val="0"/>
                    <w:adjustRightInd w:val="0"/>
                    <w:snapToGrid w:val="0"/>
                    <w:spacing w:afterLines="50" w:after="120"/>
                    <w:contextualSpacing/>
                    <w:jc w:val="both"/>
                    <w:rPr>
                      <w:rFonts w:ascii="Arial" w:eastAsia="SimSun" w:hAnsi="Arial" w:cs="Arial"/>
                      <w:sz w:val="18"/>
                      <w:szCs w:val="18"/>
                      <w:lang w:eastAsia="zh-CN"/>
                    </w:rPr>
                  </w:pPr>
                </w:p>
                <w:p w14:paraId="7F8EDFB9" w14:textId="77777777" w:rsidR="001F7736" w:rsidRPr="001516C1" w:rsidRDefault="001F7736" w:rsidP="001F7736">
                  <w:pPr>
                    <w:autoSpaceDE w:val="0"/>
                    <w:autoSpaceDN w:val="0"/>
                    <w:adjustRightInd w:val="0"/>
                    <w:snapToGrid w:val="0"/>
                    <w:spacing w:afterLines="50" w:after="120"/>
                    <w:contextualSpacing/>
                    <w:jc w:val="both"/>
                    <w:rPr>
                      <w:rFonts w:ascii="Arial" w:eastAsia="SimSun" w:hAnsi="Arial" w:cs="Arial"/>
                      <w:sz w:val="18"/>
                      <w:szCs w:val="18"/>
                      <w:lang w:eastAsia="zh-CN"/>
                    </w:rPr>
                  </w:pPr>
                  <w:r w:rsidRPr="009E385B">
                    <w:rPr>
                      <w:rFonts w:ascii="Arial" w:eastAsia="SimSun" w:hAnsi="Arial" w:cs="Arial"/>
                      <w:color w:val="FF0000"/>
                      <w:sz w:val="18"/>
                      <w:szCs w:val="18"/>
                      <w:lang w:eastAsia="zh-CN"/>
                    </w:rPr>
                    <w:t>Note: Events which are triggered by DCI or MAC CE, but regarded as semi-static events, e.g. frequency hopping, UL beam switching for multi-TRP operation, or other if defined, are excluded.</w:t>
                  </w:r>
                </w:p>
              </w:tc>
            </w:tr>
          </w:tbl>
          <w:p w14:paraId="07BAB37C" w14:textId="77777777" w:rsidR="001F7736" w:rsidRPr="009622F2" w:rsidRDefault="001F7736" w:rsidP="001F7736">
            <w:pPr>
              <w:spacing w:before="180" w:line="288" w:lineRule="auto"/>
              <w:jc w:val="both"/>
              <w:rPr>
                <w:rFonts w:eastAsiaTheme="minorEastAsia"/>
                <w:b/>
                <w:u w:val="single"/>
                <w:lang w:eastAsia="ko-KR"/>
              </w:rPr>
            </w:pPr>
            <w:r w:rsidRPr="009622F2">
              <w:rPr>
                <w:rFonts w:eastAsiaTheme="minorEastAsia" w:hint="eastAsia"/>
                <w:b/>
                <w:u w:val="single"/>
                <w:lang w:eastAsia="ko-KR"/>
              </w:rPr>
              <w:t xml:space="preserve">Proposal </w:t>
            </w:r>
            <w:r>
              <w:rPr>
                <w:rFonts w:eastAsiaTheme="minorEastAsia"/>
                <w:b/>
                <w:u w:val="single"/>
                <w:lang w:eastAsia="ko-KR"/>
              </w:rPr>
              <w:t>4</w:t>
            </w:r>
            <w:r w:rsidRPr="009622F2">
              <w:rPr>
                <w:rFonts w:eastAsiaTheme="minorEastAsia" w:hint="eastAsia"/>
                <w:b/>
                <w:u w:val="single"/>
                <w:lang w:eastAsia="ko-KR"/>
              </w:rPr>
              <w:t xml:space="preserve">: </w:t>
            </w:r>
            <w:r w:rsidRPr="009622F2">
              <w:rPr>
                <w:rFonts w:eastAsiaTheme="minorEastAsia"/>
                <w:b/>
                <w:u w:val="single"/>
                <w:lang w:eastAsia="ko-KR"/>
              </w:rPr>
              <w:t>Update the ‘Consequence if the feature is not supported by the UE’ for 30-4g as following.</w:t>
            </w:r>
          </w:p>
          <w:p w14:paraId="70B85FFA" w14:textId="563E98BB" w:rsidR="001F7736" w:rsidRPr="001F7736" w:rsidRDefault="001F7736" w:rsidP="001F7736">
            <w:pPr>
              <w:spacing w:line="288" w:lineRule="auto"/>
              <w:jc w:val="both"/>
              <w:rPr>
                <w:rFonts w:eastAsia="Malgun Gothic"/>
                <w:sz w:val="18"/>
                <w:szCs w:val="18"/>
                <w:lang w:eastAsia="ko-KR"/>
              </w:rPr>
            </w:pPr>
            <w:r w:rsidRPr="009622F2">
              <w:rPr>
                <w:rFonts w:ascii="Arial" w:eastAsia="SimSun" w:hAnsi="Arial" w:cs="Arial"/>
                <w:strike/>
                <w:color w:val="FF0000"/>
                <w:sz w:val="18"/>
                <w:szCs w:val="18"/>
                <w:lang w:eastAsia="zh-CN"/>
              </w:rPr>
              <w:t>[</w:t>
            </w:r>
            <w:r w:rsidRPr="009622F2">
              <w:rPr>
                <w:rFonts w:ascii="Arial" w:eastAsia="SimSun" w:hAnsi="Arial" w:cs="Arial"/>
                <w:sz w:val="18"/>
                <w:szCs w:val="18"/>
                <w:lang w:eastAsia="zh-CN"/>
              </w:rPr>
              <w:t xml:space="preserve">UE does not support restarting DM-RS bundling after the events </w:t>
            </w:r>
            <w:r w:rsidRPr="009622F2">
              <w:rPr>
                <w:rFonts w:ascii="Arial" w:eastAsia="SimSun" w:hAnsi="Arial" w:cs="Arial"/>
                <w:color w:val="FF0000"/>
                <w:sz w:val="18"/>
                <w:szCs w:val="18"/>
                <w:lang w:eastAsia="zh-CN"/>
              </w:rPr>
              <w:t xml:space="preserve">triggered by DCI or MAC-CE </w:t>
            </w:r>
            <w:r w:rsidRPr="009622F2">
              <w:rPr>
                <w:rFonts w:ascii="Arial" w:eastAsia="SimSun" w:hAnsi="Arial" w:cs="Arial"/>
                <w:sz w:val="18"/>
                <w:szCs w:val="18"/>
                <w:lang w:eastAsia="zh-CN"/>
              </w:rPr>
              <w:t>that violate power consistency and phase continuity</w:t>
            </w:r>
            <w:r w:rsidRPr="009622F2">
              <w:rPr>
                <w:rFonts w:ascii="Arial" w:eastAsia="SimSun" w:hAnsi="Arial" w:cs="Arial"/>
                <w:strike/>
                <w:color w:val="FF0000"/>
                <w:sz w:val="18"/>
                <w:szCs w:val="18"/>
                <w:lang w:eastAsia="zh-CN"/>
              </w:rPr>
              <w:t>]</w:t>
            </w:r>
          </w:p>
        </w:tc>
      </w:tr>
      <w:tr w:rsidR="001F7736" w14:paraId="3369D590" w14:textId="77777777" w:rsidTr="001F7736">
        <w:tc>
          <w:tcPr>
            <w:tcW w:w="130" w:type="pct"/>
            <w:vAlign w:val="center"/>
          </w:tcPr>
          <w:p w14:paraId="217E7A09" w14:textId="1516E431"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10]</w:t>
            </w:r>
          </w:p>
        </w:tc>
        <w:tc>
          <w:tcPr>
            <w:tcW w:w="384" w:type="pct"/>
            <w:tcBorders>
              <w:top w:val="nil"/>
              <w:left w:val="single" w:sz="4" w:space="0" w:color="A6A6A6"/>
              <w:bottom w:val="single" w:sz="4" w:space="0" w:color="A6A6A6"/>
              <w:right w:val="single" w:sz="4" w:space="0" w:color="A6A6A6"/>
            </w:tcBorders>
            <w:shd w:val="clear" w:color="auto" w:fill="auto"/>
          </w:tcPr>
          <w:p w14:paraId="0C1C65CB" w14:textId="6B2E354D" w:rsidR="001F7736" w:rsidRPr="001F7736" w:rsidRDefault="001F7736" w:rsidP="001F7736">
            <w:pPr>
              <w:spacing w:afterLines="50" w:after="120"/>
              <w:jc w:val="both"/>
              <w:rPr>
                <w:rFonts w:eastAsia="MS Mincho"/>
                <w:sz w:val="22"/>
              </w:rPr>
            </w:pPr>
            <w:r w:rsidRPr="001F7736">
              <w:rPr>
                <w:rFonts w:eastAsia="MS Mincho"/>
                <w:sz w:val="22"/>
              </w:rPr>
              <w:t>NTT DOCOMO, INC.</w:t>
            </w:r>
          </w:p>
        </w:tc>
        <w:tc>
          <w:tcPr>
            <w:tcW w:w="4486" w:type="pct"/>
          </w:tcPr>
          <w:p w14:paraId="0E1B05AE" w14:textId="77777777" w:rsidR="001F7736" w:rsidRDefault="001F7736" w:rsidP="001F7736">
            <w:pPr>
              <w:spacing w:afterLines="50" w:after="120"/>
              <w:jc w:val="both"/>
              <w:rPr>
                <w:rFonts w:eastAsia="Yu Mincho"/>
                <w:b/>
                <w:bCs/>
                <w:sz w:val="22"/>
                <w:szCs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3-1</w:t>
            </w:r>
            <w:r w:rsidRPr="00602AD5">
              <w:rPr>
                <w:rFonts w:eastAsiaTheme="minorEastAsia"/>
                <w:b/>
                <w:bCs/>
                <w:sz w:val="22"/>
              </w:rPr>
              <w:t xml:space="preserve">: </w:t>
            </w:r>
            <w:r>
              <w:rPr>
                <w:rFonts w:eastAsiaTheme="minorEastAsia"/>
                <w:b/>
                <w:bCs/>
                <w:sz w:val="22"/>
              </w:rPr>
              <w:t xml:space="preserve">Add notes indicating applicable multi-carrier scenarios in </w:t>
            </w:r>
            <w:r w:rsidRPr="0006618B">
              <w:rPr>
                <w:rFonts w:eastAsia="Yu Mincho"/>
                <w:b/>
                <w:bCs/>
                <w:sz w:val="22"/>
                <w:szCs w:val="22"/>
              </w:rPr>
              <w:t>FGs 30-4a</w:t>
            </w:r>
            <w:r>
              <w:rPr>
                <w:rFonts w:eastAsia="Yu Mincho"/>
                <w:b/>
                <w:bCs/>
                <w:sz w:val="22"/>
                <w:szCs w:val="22"/>
              </w:rPr>
              <w:t>/b/c/d/h.</w:t>
            </w:r>
            <w:r w:rsidRPr="0006618B">
              <w:rPr>
                <w:rFonts w:eastAsia="Yu Mincho"/>
                <w:b/>
                <w:bCs/>
                <w:sz w:val="22"/>
                <w:szCs w:val="22"/>
              </w:rPr>
              <w:t xml:space="preserve"> </w:t>
            </w:r>
          </w:p>
          <w:p w14:paraId="3DB58BC6" w14:textId="77777777" w:rsidR="001F7736" w:rsidRPr="00602AD5" w:rsidRDefault="001F7736" w:rsidP="001F7736">
            <w:pPr>
              <w:spacing w:afterLines="50" w:after="120"/>
              <w:jc w:val="both"/>
              <w:rPr>
                <w:rFonts w:eastAsiaTheme="minorEastAsia"/>
                <w:b/>
                <w:bCs/>
                <w:sz w:val="22"/>
              </w:rPr>
            </w:pPr>
            <w:r>
              <w:rPr>
                <w:rFonts w:eastAsiaTheme="minorEastAsia"/>
                <w:sz w:val="22"/>
              </w:rPr>
              <w:t xml:space="preserve">In our view, DMRS bundling should be at least supported for DL CA and SUL, since the concurrent uplink transmissions on NUL and SUL are not expected. Similarly, scenarios for UL Tx switching with switched UL can also apply DMRS bundling as there is no concurrent uplink transmissions on multiple UL carriers in case of switched UL. </w:t>
            </w:r>
          </w:p>
          <w:p w14:paraId="78C0012B" w14:textId="77777777" w:rsidR="001F7736" w:rsidRPr="00602AD5" w:rsidRDefault="001F7736" w:rsidP="001F7736">
            <w:pPr>
              <w:spacing w:afterLines="50" w:after="120"/>
              <w:jc w:val="both"/>
              <w:rPr>
                <w:rFonts w:eastAsiaTheme="minorEastAsia"/>
                <w:b/>
                <w:bCs/>
                <w:sz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3-2</w:t>
            </w:r>
            <w:r w:rsidRPr="00602AD5">
              <w:rPr>
                <w:rFonts w:eastAsiaTheme="minorEastAsia"/>
                <w:b/>
                <w:bCs/>
                <w:sz w:val="22"/>
              </w:rPr>
              <w:t xml:space="preserve">: </w:t>
            </w:r>
            <w:r>
              <w:rPr>
                <w:rFonts w:eastAsiaTheme="minorEastAsia"/>
                <w:b/>
                <w:bCs/>
                <w:sz w:val="22"/>
              </w:rPr>
              <w:t xml:space="preserve">Add notes “this capability is also applicable to scenarios with multiple carriers where there </w:t>
            </w:r>
            <w:proofErr w:type="gramStart"/>
            <w:r>
              <w:rPr>
                <w:rFonts w:eastAsiaTheme="minorEastAsia"/>
                <w:b/>
                <w:bCs/>
                <w:sz w:val="22"/>
              </w:rPr>
              <w:t>is</w:t>
            </w:r>
            <w:proofErr w:type="gramEnd"/>
            <w:r>
              <w:rPr>
                <w:rFonts w:eastAsiaTheme="minorEastAsia"/>
                <w:b/>
                <w:bCs/>
                <w:sz w:val="22"/>
              </w:rPr>
              <w:t xml:space="preserve"> no concurrent uplink transmissions on multiple carriers” in </w:t>
            </w:r>
            <w:r w:rsidRPr="0006618B">
              <w:rPr>
                <w:rFonts w:eastAsia="Yu Mincho"/>
                <w:b/>
                <w:bCs/>
                <w:sz w:val="22"/>
                <w:szCs w:val="22"/>
              </w:rPr>
              <w:t>FGs 30-4a</w:t>
            </w:r>
            <w:r>
              <w:rPr>
                <w:rFonts w:eastAsia="Yu Mincho"/>
                <w:b/>
                <w:bCs/>
                <w:sz w:val="22"/>
                <w:szCs w:val="22"/>
              </w:rPr>
              <w:t>/b/c/d/h.</w:t>
            </w:r>
            <w:r w:rsidRPr="0006618B">
              <w:rPr>
                <w:rFonts w:eastAsia="Yu Mincho"/>
                <w:b/>
                <w:bCs/>
                <w:sz w:val="22"/>
                <w:szCs w:val="22"/>
              </w:rPr>
              <w:t xml:space="preserve"> </w:t>
            </w:r>
          </w:p>
          <w:p w14:paraId="78F9D171" w14:textId="77777777" w:rsidR="001F7736" w:rsidRDefault="001F7736" w:rsidP="001F7736">
            <w:pPr>
              <w:snapToGrid w:val="0"/>
              <w:spacing w:afterLines="50" w:after="120"/>
              <w:jc w:val="both"/>
              <w:rPr>
                <w:rFonts w:eastAsiaTheme="minorEastAsia"/>
                <w:sz w:val="22"/>
              </w:rPr>
            </w:pPr>
          </w:p>
          <w:p w14:paraId="22E4E1F3" w14:textId="77777777" w:rsidR="001F7736" w:rsidRPr="0006618B" w:rsidRDefault="001F7736" w:rsidP="001F7736">
            <w:pPr>
              <w:snapToGrid w:val="0"/>
              <w:spacing w:afterLines="50" w:after="120"/>
              <w:jc w:val="both"/>
              <w:rPr>
                <w:rFonts w:eastAsiaTheme="minorEastAsia"/>
                <w:sz w:val="22"/>
              </w:rPr>
            </w:pPr>
            <w:r w:rsidRPr="0006618B">
              <w:rPr>
                <w:rFonts w:eastAsiaTheme="minorEastAsia"/>
                <w:sz w:val="22"/>
              </w:rPr>
              <w:t xml:space="preserve">Types of FGs 30-4a to 30-4h are still controversial. </w:t>
            </w:r>
            <w:r>
              <w:rPr>
                <w:rFonts w:eastAsiaTheme="minorEastAsia"/>
                <w:sz w:val="22"/>
              </w:rPr>
              <w:t xml:space="preserve">One of the biggest concerns in DMRS bundling with CA/DC is simultaneous DMRS bundling. It could cause the dynamic power sharing and RF complexity. However, RAN4 has agreed to define requirements for the scenarios with a single uplink NR carrier at a time, and there is less possibility to cover the scenarios with more than one uplink carrier from now. Therefore, </w:t>
            </w:r>
            <w:r w:rsidRPr="0006618B">
              <w:rPr>
                <w:rFonts w:eastAsiaTheme="minorEastAsia"/>
                <w:sz w:val="22"/>
              </w:rPr>
              <w:t xml:space="preserve">we think per band </w:t>
            </w:r>
            <w:r>
              <w:rPr>
                <w:rFonts w:eastAsiaTheme="minorEastAsia"/>
                <w:sz w:val="22"/>
              </w:rPr>
              <w:t>with adding note “a single uplink carrier at a time is expected” can be supported</w:t>
            </w:r>
            <w:r w:rsidRPr="0006618B">
              <w:rPr>
                <w:rFonts w:eastAsiaTheme="minorEastAsia"/>
                <w:sz w:val="22"/>
              </w:rPr>
              <w:t xml:space="preserve"> for FGs 30-4a to 30-4h</w:t>
            </w:r>
            <w:r w:rsidRPr="0006618B">
              <w:rPr>
                <w:rFonts w:eastAsiaTheme="minorEastAsia"/>
                <w:sz w:val="22"/>
                <w:szCs w:val="22"/>
              </w:rPr>
              <w:t xml:space="preserve">, unless the explicit technical </w:t>
            </w:r>
            <w:r>
              <w:rPr>
                <w:rFonts w:eastAsiaTheme="minorEastAsia"/>
                <w:sz w:val="22"/>
                <w:szCs w:val="22"/>
              </w:rPr>
              <w:t>problem</w:t>
            </w:r>
            <w:r w:rsidRPr="0006618B">
              <w:rPr>
                <w:rFonts w:eastAsiaTheme="minorEastAsia"/>
                <w:sz w:val="22"/>
                <w:szCs w:val="22"/>
              </w:rPr>
              <w:t xml:space="preserve"> is</w:t>
            </w:r>
            <w:r>
              <w:rPr>
                <w:rFonts w:eastAsiaTheme="minorEastAsia"/>
                <w:sz w:val="22"/>
                <w:szCs w:val="22"/>
              </w:rPr>
              <w:t xml:space="preserve"> observed</w:t>
            </w:r>
            <w:r w:rsidRPr="0006618B">
              <w:rPr>
                <w:rFonts w:eastAsiaTheme="minorEastAsia"/>
                <w:sz w:val="22"/>
                <w:szCs w:val="22"/>
              </w:rPr>
              <w:t xml:space="preserve">. </w:t>
            </w:r>
          </w:p>
          <w:p w14:paraId="41BCF188" w14:textId="77777777" w:rsidR="001F7736" w:rsidRDefault="001F7736" w:rsidP="001F7736">
            <w:pPr>
              <w:snapToGrid w:val="0"/>
              <w:spacing w:afterLines="50" w:after="120"/>
              <w:jc w:val="both"/>
              <w:rPr>
                <w:rFonts w:eastAsia="Yu Mincho"/>
                <w:b/>
                <w:bCs/>
                <w:sz w:val="22"/>
                <w:szCs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3-3</w:t>
            </w:r>
            <w:r w:rsidRPr="00602AD5">
              <w:rPr>
                <w:rFonts w:eastAsiaTheme="minorEastAsia"/>
                <w:b/>
                <w:bCs/>
                <w:sz w:val="22"/>
              </w:rPr>
              <w:t>:</w:t>
            </w:r>
            <w:r w:rsidRPr="0006618B">
              <w:rPr>
                <w:rFonts w:eastAsiaTheme="minorEastAsia"/>
                <w:b/>
                <w:bCs/>
                <w:sz w:val="22"/>
              </w:rPr>
              <w:t xml:space="preserve"> </w:t>
            </w:r>
            <w:r w:rsidRPr="0006618B">
              <w:rPr>
                <w:rFonts w:eastAsia="Yu Mincho"/>
                <w:b/>
                <w:bCs/>
                <w:sz w:val="22"/>
                <w:szCs w:val="22"/>
              </w:rPr>
              <w:t xml:space="preserve">FGs 30-4a to 30-4h can be supported </w:t>
            </w:r>
            <w:r>
              <w:rPr>
                <w:rFonts w:eastAsia="Yu Mincho"/>
                <w:b/>
                <w:bCs/>
                <w:sz w:val="22"/>
                <w:szCs w:val="22"/>
              </w:rPr>
              <w:t xml:space="preserve">as </w:t>
            </w:r>
            <w:r w:rsidRPr="0006618B">
              <w:rPr>
                <w:rFonts w:eastAsia="Yu Mincho"/>
                <w:b/>
                <w:bCs/>
                <w:sz w:val="22"/>
                <w:szCs w:val="22"/>
              </w:rPr>
              <w:t>per band</w:t>
            </w:r>
            <w:r>
              <w:rPr>
                <w:rFonts w:eastAsia="Yu Mincho"/>
                <w:b/>
                <w:bCs/>
                <w:sz w:val="22"/>
                <w:szCs w:val="22"/>
              </w:rPr>
              <w:t xml:space="preserve"> with adding a note </w:t>
            </w:r>
            <w:r w:rsidRPr="0006618B">
              <w:rPr>
                <w:rFonts w:eastAsia="Yu Mincho" w:hint="eastAsia"/>
                <w:b/>
                <w:bCs/>
                <w:sz w:val="22"/>
                <w:szCs w:val="22"/>
              </w:rPr>
              <w:t>“</w:t>
            </w:r>
            <w:r w:rsidRPr="0006618B">
              <w:rPr>
                <w:rFonts w:eastAsia="Yu Mincho"/>
                <w:b/>
                <w:bCs/>
                <w:sz w:val="22"/>
                <w:szCs w:val="22"/>
              </w:rPr>
              <w:t>a single uplink carrier at a time is expected”.</w:t>
            </w:r>
          </w:p>
          <w:p w14:paraId="088AC879" w14:textId="77777777" w:rsidR="001F7736" w:rsidRPr="00115298" w:rsidRDefault="001F7736" w:rsidP="001F7736">
            <w:pPr>
              <w:snapToGrid w:val="0"/>
              <w:spacing w:afterLines="50" w:after="120"/>
              <w:jc w:val="both"/>
              <w:rPr>
                <w:rFonts w:eastAsia="Yu Mincho"/>
                <w:b/>
                <w:bCs/>
                <w:sz w:val="22"/>
                <w:szCs w:val="22"/>
              </w:rPr>
            </w:pPr>
          </w:p>
          <w:p w14:paraId="4F398A2C" w14:textId="77777777" w:rsidR="001F7736" w:rsidRDefault="001F7736" w:rsidP="001F7736">
            <w:pPr>
              <w:snapToGrid w:val="0"/>
              <w:spacing w:afterLines="50" w:after="120"/>
              <w:jc w:val="both"/>
              <w:rPr>
                <w:rFonts w:eastAsiaTheme="minorEastAsia"/>
                <w:sz w:val="22"/>
              </w:rPr>
            </w:pPr>
            <w:r>
              <w:rPr>
                <w:rFonts w:eastAsiaTheme="minorEastAsia"/>
                <w:sz w:val="22"/>
              </w:rPr>
              <w:t xml:space="preserve">Regarding FG30-4g, whether it is mandatory to restart DMRS bundling subject to semi-persistent events after the dynamic event within a nominal TDW is still under the discussion in AI 8.8 “Maintenance on NR coverage enhancement”. As we proposed in [8], one of solutions could be to introduce the multiple </w:t>
            </w:r>
            <w:r>
              <w:rPr>
                <w:rFonts w:eastAsiaTheme="minorEastAsia" w:hint="eastAsia"/>
                <w:sz w:val="22"/>
              </w:rPr>
              <w:t>c</w:t>
            </w:r>
            <w:r>
              <w:rPr>
                <w:rFonts w:eastAsiaTheme="minorEastAsia"/>
                <w:sz w:val="22"/>
              </w:rPr>
              <w:t xml:space="preserve">omponents corresponding to different implementation difficulties in FG30-4g as following.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846"/>
              <w:gridCol w:w="2347"/>
              <w:gridCol w:w="3812"/>
              <w:gridCol w:w="894"/>
              <w:gridCol w:w="846"/>
              <w:gridCol w:w="651"/>
              <w:gridCol w:w="3304"/>
              <w:gridCol w:w="1132"/>
              <w:gridCol w:w="568"/>
              <w:gridCol w:w="1132"/>
              <w:gridCol w:w="1132"/>
              <w:gridCol w:w="854"/>
              <w:gridCol w:w="1203"/>
            </w:tblGrid>
            <w:tr w:rsidR="001F7736" w:rsidRPr="001774BD" w14:paraId="2517C124" w14:textId="77777777" w:rsidTr="005217E3">
              <w:trPr>
                <w:trHeight w:val="20"/>
              </w:trPr>
              <w:tc>
                <w:tcPr>
                  <w:tcW w:w="286" w:type="pct"/>
                  <w:tcBorders>
                    <w:top w:val="single" w:sz="4" w:space="0" w:color="auto"/>
                    <w:left w:val="single" w:sz="4" w:space="0" w:color="auto"/>
                    <w:bottom w:val="single" w:sz="4" w:space="0" w:color="auto"/>
                    <w:right w:val="single" w:sz="4" w:space="0" w:color="auto"/>
                  </w:tcBorders>
                  <w:shd w:val="clear" w:color="auto" w:fill="auto"/>
                  <w:hideMark/>
                </w:tcPr>
                <w:p w14:paraId="6D768702"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lastRenderedPageBreak/>
                    <w:t>30.</w:t>
                  </w:r>
                  <w:r w:rsidRPr="001774BD">
                    <w:rPr>
                      <w:sz w:val="14"/>
                      <w:szCs w:val="14"/>
                    </w:rPr>
                    <w:t xml:space="preserve"> </w:t>
                  </w:r>
                  <w:proofErr w:type="spellStart"/>
                  <w:r w:rsidRPr="001774BD">
                    <w:rPr>
                      <w:rFonts w:asciiTheme="majorHAnsi" w:hAnsiTheme="majorHAnsi" w:cstheme="majorHAnsi"/>
                      <w:sz w:val="14"/>
                      <w:szCs w:val="14"/>
                      <w:lang w:eastAsia="ja-JP"/>
                    </w:rPr>
                    <w:t>NR_cov_enh</w:t>
                  </w:r>
                  <w:proofErr w:type="spellEnd"/>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77264D70" w14:textId="77777777" w:rsidR="001F7736" w:rsidRPr="001774BD" w:rsidRDefault="001F7736" w:rsidP="001F7736">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30-4g</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1375A951" w14:textId="77777777" w:rsidR="001F7736" w:rsidRPr="001774BD" w:rsidRDefault="001F7736" w:rsidP="001F7736">
                  <w:pPr>
                    <w:pStyle w:val="TAL"/>
                    <w:rPr>
                      <w:rFonts w:asciiTheme="majorHAnsi" w:eastAsia="SimSun" w:hAnsiTheme="majorHAnsi" w:cstheme="majorHAnsi"/>
                      <w:sz w:val="14"/>
                      <w:szCs w:val="14"/>
                      <w:highlight w:val="cyan"/>
                      <w:lang w:eastAsia="zh-CN"/>
                    </w:rPr>
                  </w:pPr>
                  <w:r>
                    <w:rPr>
                      <w:rFonts w:asciiTheme="majorHAnsi" w:eastAsia="SimSun" w:hAnsiTheme="majorHAnsi" w:cstheme="majorHAnsi"/>
                      <w:sz w:val="14"/>
                      <w:szCs w:val="14"/>
                      <w:highlight w:val="yellow"/>
                      <w:lang w:eastAsia="zh-CN"/>
                    </w:rPr>
                    <w:t>[</w:t>
                  </w:r>
                  <w:r w:rsidRPr="001774BD">
                    <w:rPr>
                      <w:rFonts w:asciiTheme="majorHAnsi" w:eastAsia="SimSun" w:hAnsiTheme="majorHAnsi" w:cstheme="majorHAnsi"/>
                      <w:sz w:val="14"/>
                      <w:szCs w:val="14"/>
                      <w:highlight w:val="yellow"/>
                      <w:lang w:eastAsia="zh-CN"/>
                    </w:rPr>
                    <w:t>Restart DM-RS bundling after the events that violate power consistency and phase continuity</w:t>
                  </w:r>
                  <w:r>
                    <w:rPr>
                      <w:rFonts w:asciiTheme="majorHAnsi" w:eastAsia="SimSun" w:hAnsiTheme="majorHAnsi" w:cstheme="majorHAnsi"/>
                      <w:sz w:val="14"/>
                      <w:szCs w:val="14"/>
                      <w:highlight w:val="yellow"/>
                      <w:lang w:eastAsia="zh-CN"/>
                    </w:rPr>
                    <w:t>]</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23ED43FF" w14:textId="77777777" w:rsidR="001F7736" w:rsidRPr="00924427" w:rsidRDefault="001F7736" w:rsidP="001F7736">
                  <w:pPr>
                    <w:pStyle w:val="ListParagraph"/>
                    <w:keepNext/>
                    <w:keepLines/>
                    <w:numPr>
                      <w:ilvl w:val="0"/>
                      <w:numId w:val="32"/>
                    </w:numPr>
                    <w:autoSpaceDE w:val="0"/>
                    <w:autoSpaceDN w:val="0"/>
                    <w:adjustRightInd w:val="0"/>
                    <w:snapToGrid w:val="0"/>
                    <w:spacing w:afterLines="50" w:after="120"/>
                    <w:ind w:leftChars="0"/>
                    <w:contextualSpacing/>
                    <w:jc w:val="both"/>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Support of restarting DMRS bundling subject to semi-static events, even when a dynamic event is precedent or overlapping with the corresponding semi-static event.</w:t>
                  </w:r>
                </w:p>
                <w:p w14:paraId="6056509F" w14:textId="77777777" w:rsidR="001F7736" w:rsidRPr="00924427" w:rsidRDefault="001F7736" w:rsidP="001F7736">
                  <w:pPr>
                    <w:pStyle w:val="ListParagraph"/>
                    <w:keepNext/>
                    <w:keepLines/>
                    <w:numPr>
                      <w:ilvl w:val="0"/>
                      <w:numId w:val="32"/>
                    </w:numPr>
                    <w:autoSpaceDE w:val="0"/>
                    <w:autoSpaceDN w:val="0"/>
                    <w:adjustRightInd w:val="0"/>
                    <w:snapToGrid w:val="0"/>
                    <w:spacing w:afterLines="50" w:after="120"/>
                    <w:ind w:leftChars="0"/>
                    <w:contextualSpacing/>
                    <w:jc w:val="both"/>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Support of restarting DMRS bundling subject to</w:t>
                  </w:r>
                  <w:r>
                    <w:rPr>
                      <w:rFonts w:asciiTheme="majorHAnsi" w:eastAsia="SimSun" w:hAnsiTheme="majorHAnsi" w:cstheme="majorHAnsi"/>
                      <w:color w:val="FF0000"/>
                      <w:sz w:val="14"/>
                      <w:szCs w:val="14"/>
                      <w:highlight w:val="yellow"/>
                      <w:lang w:eastAsia="zh-CN"/>
                    </w:rPr>
                    <w:t xml:space="preserve"> </w:t>
                  </w:r>
                  <w:r w:rsidRPr="00924427">
                    <w:rPr>
                      <w:rFonts w:asciiTheme="majorHAnsi" w:eastAsia="SimSun" w:hAnsiTheme="majorHAnsi" w:cstheme="majorHAnsi"/>
                      <w:color w:val="FF0000"/>
                      <w:sz w:val="14"/>
                      <w:szCs w:val="14"/>
                      <w:highlight w:val="yellow"/>
                      <w:lang w:eastAsia="zh-CN"/>
                    </w:rPr>
                    <w:t>dynamic events.</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6A5FCC6F" w14:textId="77777777" w:rsidR="001F7736" w:rsidRPr="001774BD" w:rsidRDefault="001F7736" w:rsidP="001F7736">
                  <w:pPr>
                    <w:pStyle w:val="TAL"/>
                    <w:rPr>
                      <w:rFonts w:asciiTheme="majorHAnsi" w:hAnsiTheme="majorHAnsi" w:cstheme="majorHAnsi"/>
                      <w:sz w:val="14"/>
                      <w:szCs w:val="14"/>
                      <w:highlight w:val="cyan"/>
                      <w:lang w:eastAsia="zh-CN"/>
                    </w:rPr>
                  </w:pPr>
                  <w:r w:rsidRPr="002A37D4">
                    <w:rPr>
                      <w:rFonts w:asciiTheme="majorHAnsi" w:hAnsiTheme="majorHAnsi" w:cstheme="majorHAnsi"/>
                      <w:sz w:val="14"/>
                      <w:szCs w:val="14"/>
                      <w:lang w:eastAsia="zh-CN"/>
                    </w:rPr>
                    <w:t>30-4</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7832B502" w14:textId="77777777" w:rsidR="001F7736" w:rsidRPr="001774BD" w:rsidRDefault="001F7736" w:rsidP="001F7736">
                  <w:pPr>
                    <w:pStyle w:val="TAL"/>
                    <w:rPr>
                      <w:rFonts w:asciiTheme="majorHAnsi" w:eastAsia="SimSun" w:hAnsiTheme="majorHAnsi" w:cstheme="majorHAnsi"/>
                      <w:sz w:val="14"/>
                      <w:szCs w:val="14"/>
                      <w:lang w:eastAsia="zh-CN"/>
                    </w:rPr>
                  </w:pPr>
                  <w:r w:rsidRPr="002A37D4">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4C570324" w14:textId="77777777" w:rsidR="001F7736" w:rsidRPr="001774BD" w:rsidRDefault="001F7736" w:rsidP="001F7736">
                  <w:pPr>
                    <w:pStyle w:val="TAL"/>
                    <w:rPr>
                      <w:rFonts w:asciiTheme="majorHAnsi" w:hAnsiTheme="majorHAnsi" w:cstheme="majorHAnsi"/>
                      <w:sz w:val="14"/>
                      <w:szCs w:val="14"/>
                      <w:lang w:eastAsia="ja-JP"/>
                    </w:rPr>
                  </w:pPr>
                  <w:r w:rsidRPr="002A37D4">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412047D5" w14:textId="77777777" w:rsidR="001F7736" w:rsidRPr="00924427" w:rsidRDefault="001F7736" w:rsidP="001F7736">
                  <w:pPr>
                    <w:pStyle w:val="TAL"/>
                    <w:rPr>
                      <w:rFonts w:asciiTheme="majorHAnsi" w:eastAsia="SimSun" w:hAnsiTheme="majorHAnsi" w:cstheme="majorHAnsi"/>
                      <w:sz w:val="14"/>
                      <w:szCs w:val="14"/>
                      <w:highlight w:val="cyan"/>
                      <w:lang w:eastAsia="zh-CN"/>
                    </w:rPr>
                  </w:pPr>
                  <w:r w:rsidRPr="00924427">
                    <w:rPr>
                      <w:rFonts w:asciiTheme="majorHAnsi" w:eastAsia="SimSun" w:hAnsiTheme="majorHAnsi" w:cstheme="majorHAnsi"/>
                      <w:color w:val="FF0000"/>
                      <w:sz w:val="14"/>
                      <w:szCs w:val="14"/>
                      <w:highlight w:val="yellow"/>
                      <w:lang w:eastAsia="zh-CN"/>
                    </w:rPr>
                    <w:t>UE has the ability to restart DMRS bundling subject to semi-static events, unless any dynamic event is overlap-ping or triggered before the corresponding semi-static event within the nominal TDW.</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E70825C" w14:textId="77777777" w:rsidR="001F7736" w:rsidRPr="001774BD" w:rsidRDefault="001F7736" w:rsidP="001F7736">
                  <w:pPr>
                    <w:pStyle w:val="TAL"/>
                    <w:rPr>
                      <w:rFonts w:asciiTheme="majorHAnsi" w:eastAsia="SimSun" w:hAnsiTheme="majorHAnsi" w:cstheme="majorHAnsi"/>
                      <w:sz w:val="14"/>
                      <w:szCs w:val="14"/>
                      <w:highlight w:val="yellow"/>
                      <w:lang w:eastAsia="zh-CN"/>
                    </w:rPr>
                  </w:pPr>
                  <w:r w:rsidRPr="001774BD">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0D45BDF2"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7949B12"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B0DD72F"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4D04F127" w14:textId="77777777" w:rsidR="001F7736" w:rsidRPr="001774BD" w:rsidRDefault="001F7736" w:rsidP="001F7736">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51A43F28"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bl>
          <w:p w14:paraId="1B59533A" w14:textId="77777777" w:rsidR="001F7736" w:rsidRDefault="001F7736" w:rsidP="001F7736">
            <w:pPr>
              <w:snapToGrid w:val="0"/>
              <w:spacing w:before="240" w:afterLines="50" w:after="120"/>
              <w:jc w:val="both"/>
              <w:rPr>
                <w:rFonts w:eastAsiaTheme="minorEastAsia"/>
                <w:sz w:val="22"/>
              </w:rPr>
            </w:pPr>
            <w:r>
              <w:rPr>
                <w:rFonts w:eastAsiaTheme="minorEastAsia"/>
                <w:sz w:val="22"/>
              </w:rPr>
              <w:t xml:space="preserve">Another solution could be to introduce multiple FGs corresponding to different implementation difficulties as following.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1125"/>
              <w:gridCol w:w="2332"/>
              <w:gridCol w:w="3797"/>
              <w:gridCol w:w="880"/>
              <w:gridCol w:w="832"/>
              <w:gridCol w:w="637"/>
              <w:gridCol w:w="3290"/>
              <w:gridCol w:w="1118"/>
              <w:gridCol w:w="554"/>
              <w:gridCol w:w="1118"/>
              <w:gridCol w:w="1118"/>
              <w:gridCol w:w="840"/>
              <w:gridCol w:w="1189"/>
            </w:tblGrid>
            <w:tr w:rsidR="001F7736" w:rsidRPr="001774BD" w14:paraId="46517DB1" w14:textId="77777777" w:rsidTr="005217E3">
              <w:trPr>
                <w:trHeight w:val="20"/>
              </w:trPr>
              <w:tc>
                <w:tcPr>
                  <w:tcW w:w="211" w:type="pct"/>
                  <w:tcBorders>
                    <w:top w:val="single" w:sz="4" w:space="0" w:color="auto"/>
                    <w:left w:val="single" w:sz="4" w:space="0" w:color="auto"/>
                    <w:bottom w:val="single" w:sz="4" w:space="0" w:color="auto"/>
                    <w:right w:val="single" w:sz="4" w:space="0" w:color="auto"/>
                  </w:tcBorders>
                  <w:shd w:val="clear" w:color="auto" w:fill="auto"/>
                  <w:hideMark/>
                </w:tcPr>
                <w:p w14:paraId="4CDAA70B"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30.</w:t>
                  </w:r>
                  <w:r w:rsidRPr="001C0DB5">
                    <w:rPr>
                      <w:rFonts w:asciiTheme="majorHAnsi" w:hAnsiTheme="majorHAnsi" w:cstheme="majorHAnsi"/>
                      <w:sz w:val="14"/>
                      <w:szCs w:val="14"/>
                      <w:lang w:eastAsia="ja-JP"/>
                    </w:rPr>
                    <w:t xml:space="preserve"> </w:t>
                  </w:r>
                  <w:proofErr w:type="spellStart"/>
                  <w:r w:rsidRPr="001774BD">
                    <w:rPr>
                      <w:rFonts w:asciiTheme="majorHAnsi" w:hAnsiTheme="majorHAnsi" w:cstheme="majorHAnsi"/>
                      <w:sz w:val="14"/>
                      <w:szCs w:val="14"/>
                      <w:lang w:eastAsia="ja-JP"/>
                    </w:rPr>
                    <w:t>NR_cov_enh</w:t>
                  </w:r>
                  <w:proofErr w:type="spellEnd"/>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14:paraId="7B473C11" w14:textId="77777777" w:rsidR="001F7736" w:rsidRPr="001774BD" w:rsidRDefault="001F7736" w:rsidP="001F7736">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w:t>
                  </w:r>
                  <w:r>
                    <w:rPr>
                      <w:rFonts w:asciiTheme="majorHAnsi" w:hAnsiTheme="majorHAnsi" w:cstheme="majorHAnsi"/>
                      <w:sz w:val="14"/>
                      <w:szCs w:val="14"/>
                      <w:lang w:eastAsia="zh-CN"/>
                    </w:rPr>
                    <w:t>g</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76D847AB" w14:textId="77777777" w:rsidR="001F7736" w:rsidRPr="007B5652" w:rsidRDefault="001F7736" w:rsidP="001F7736">
                  <w:pPr>
                    <w:pStyle w:val="TAL"/>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Restart DM-RS bundling after the dynamic events that violate power consistency and phase continuity</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62424FBF" w14:textId="77777777" w:rsidR="001F7736" w:rsidRPr="007B5652" w:rsidRDefault="001F7736" w:rsidP="001F7736">
                  <w:pPr>
                    <w:keepNext/>
                    <w:keepLines/>
                    <w:autoSpaceDE w:val="0"/>
                    <w:autoSpaceDN w:val="0"/>
                    <w:adjustRightInd w:val="0"/>
                    <w:snapToGrid w:val="0"/>
                    <w:spacing w:afterLines="50" w:after="120"/>
                    <w:contextualSpacing/>
                    <w:jc w:val="both"/>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Support of restarting DMRS bundling subject to dynamic events.</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24FA507E" w14:textId="77777777" w:rsidR="001F7736" w:rsidRPr="007B5652" w:rsidRDefault="001F7736" w:rsidP="001F7736">
                  <w:pPr>
                    <w:pStyle w:val="TAL"/>
                    <w:rPr>
                      <w:rFonts w:asciiTheme="majorHAnsi" w:hAnsiTheme="majorHAnsi" w:cstheme="majorHAnsi"/>
                      <w:color w:val="FF0000"/>
                      <w:sz w:val="14"/>
                      <w:szCs w:val="14"/>
                      <w:highlight w:val="yellow"/>
                      <w:lang w:eastAsia="zh-CN"/>
                    </w:rPr>
                  </w:pPr>
                  <w:r w:rsidRPr="007B5652">
                    <w:rPr>
                      <w:rFonts w:asciiTheme="majorHAnsi" w:hAnsiTheme="majorHAnsi" w:cstheme="majorHAnsi"/>
                      <w:color w:val="FF0000"/>
                      <w:sz w:val="14"/>
                      <w:szCs w:val="14"/>
                      <w:highlight w:val="yellow"/>
                      <w:lang w:eastAsia="zh-CN"/>
                    </w:rPr>
                    <w:t>30-4</w:t>
                  </w:r>
                  <w:r>
                    <w:rPr>
                      <w:rFonts w:asciiTheme="majorHAnsi" w:hAnsiTheme="majorHAnsi" w:cstheme="majorHAnsi"/>
                      <w:color w:val="FF0000"/>
                      <w:sz w:val="14"/>
                      <w:szCs w:val="14"/>
                      <w:highlight w:val="yellow"/>
                      <w:lang w:eastAsia="zh-CN"/>
                    </w:rPr>
                    <w:t>i</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31EEC026" w14:textId="77777777" w:rsidR="001F7736" w:rsidRPr="001774BD" w:rsidRDefault="001F7736" w:rsidP="001F7736">
                  <w:pPr>
                    <w:pStyle w:val="TAL"/>
                    <w:rPr>
                      <w:rFonts w:asciiTheme="majorHAnsi" w:eastAsia="SimSun" w:hAnsiTheme="majorHAnsi" w:cstheme="majorHAnsi"/>
                      <w:sz w:val="14"/>
                      <w:szCs w:val="14"/>
                      <w:lang w:eastAsia="zh-CN"/>
                    </w:rPr>
                  </w:pPr>
                  <w:r w:rsidRPr="001774BD">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2F4E4B7F"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69B30ADF" w14:textId="77777777" w:rsidR="001F7736" w:rsidRPr="001C0DB5" w:rsidRDefault="001F7736" w:rsidP="001F7736">
                  <w:pPr>
                    <w:pStyle w:val="TAL"/>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 xml:space="preserve">UE </w:t>
                  </w:r>
                  <w:r>
                    <w:rPr>
                      <w:rFonts w:asciiTheme="majorHAnsi" w:eastAsia="SimSun" w:hAnsiTheme="majorHAnsi" w:cstheme="majorHAnsi"/>
                      <w:color w:val="FF0000"/>
                      <w:sz w:val="14"/>
                      <w:szCs w:val="14"/>
                      <w:highlight w:val="yellow"/>
                      <w:lang w:eastAsia="zh-CN"/>
                    </w:rPr>
                    <w:t xml:space="preserve">cannot restart DMRS bundling subject to dynamic events </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4B4EEA5" w14:textId="77777777" w:rsidR="001F7736" w:rsidRPr="001774BD" w:rsidRDefault="001F7736" w:rsidP="001F7736">
                  <w:pPr>
                    <w:pStyle w:val="TAL"/>
                    <w:rPr>
                      <w:rFonts w:asciiTheme="majorHAnsi" w:eastAsia="SimSun" w:hAnsiTheme="majorHAnsi" w:cstheme="majorHAnsi"/>
                      <w:sz w:val="14"/>
                      <w:szCs w:val="14"/>
                      <w:highlight w:val="yellow"/>
                      <w:lang w:eastAsia="zh-CN"/>
                    </w:rPr>
                  </w:pPr>
                  <w:r w:rsidRPr="001774BD">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7C33FD6A"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18DC4AA"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6BEA305"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3A80DAFF" w14:textId="77777777" w:rsidR="001F7736" w:rsidRPr="001774BD" w:rsidRDefault="001F7736" w:rsidP="001F7736">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7C5E3CDA"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r w:rsidR="001F7736" w:rsidRPr="001774BD" w14:paraId="34B7D50F" w14:textId="77777777" w:rsidTr="005217E3">
              <w:trPr>
                <w:trHeight w:val="20"/>
              </w:trPr>
              <w:tc>
                <w:tcPr>
                  <w:tcW w:w="211" w:type="pct"/>
                  <w:tcBorders>
                    <w:top w:val="single" w:sz="4" w:space="0" w:color="auto"/>
                    <w:left w:val="single" w:sz="4" w:space="0" w:color="auto"/>
                    <w:bottom w:val="single" w:sz="4" w:space="0" w:color="auto"/>
                    <w:right w:val="single" w:sz="4" w:space="0" w:color="auto"/>
                  </w:tcBorders>
                  <w:shd w:val="clear" w:color="auto" w:fill="auto"/>
                  <w:hideMark/>
                </w:tcPr>
                <w:p w14:paraId="3F4FCAF0"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30.</w:t>
                  </w:r>
                  <w:r w:rsidRPr="001C0DB5">
                    <w:rPr>
                      <w:rFonts w:asciiTheme="majorHAnsi" w:hAnsiTheme="majorHAnsi" w:cstheme="majorHAnsi"/>
                      <w:sz w:val="14"/>
                      <w:szCs w:val="14"/>
                      <w:lang w:eastAsia="ja-JP"/>
                    </w:rPr>
                    <w:t xml:space="preserve"> </w:t>
                  </w:r>
                  <w:proofErr w:type="spellStart"/>
                  <w:r w:rsidRPr="001774BD">
                    <w:rPr>
                      <w:rFonts w:asciiTheme="majorHAnsi" w:hAnsiTheme="majorHAnsi" w:cstheme="majorHAnsi"/>
                      <w:sz w:val="14"/>
                      <w:szCs w:val="14"/>
                      <w:lang w:eastAsia="ja-JP"/>
                    </w:rPr>
                    <w:t>NR_cov_enh</w:t>
                  </w:r>
                  <w:proofErr w:type="spellEnd"/>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14:paraId="732938A5" w14:textId="77777777" w:rsidR="001F7736" w:rsidRPr="001774BD" w:rsidRDefault="001F7736" w:rsidP="001F7736">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w:t>
                  </w:r>
                  <w:r>
                    <w:rPr>
                      <w:rFonts w:asciiTheme="majorHAnsi" w:hAnsiTheme="majorHAnsi" w:cstheme="majorHAnsi"/>
                      <w:sz w:val="14"/>
                      <w:szCs w:val="14"/>
                      <w:lang w:eastAsia="zh-CN"/>
                    </w:rPr>
                    <w:t>i</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0F6EFB85" w14:textId="77777777" w:rsidR="001F7736" w:rsidRPr="007B5652" w:rsidRDefault="001F7736" w:rsidP="001F7736">
                  <w:pPr>
                    <w:pStyle w:val="TAL"/>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 xml:space="preserve">Restart DM-RS bundling after the semi-static events </w:t>
                  </w:r>
                  <w:r w:rsidRPr="001C0DB5">
                    <w:rPr>
                      <w:rFonts w:asciiTheme="majorHAnsi" w:eastAsia="SimSun" w:hAnsiTheme="majorHAnsi" w:cstheme="majorHAnsi"/>
                      <w:color w:val="FF0000"/>
                      <w:sz w:val="14"/>
                      <w:szCs w:val="14"/>
                      <w:highlight w:val="yellow"/>
                      <w:lang w:eastAsia="zh-CN"/>
                    </w:rPr>
                    <w:t>after dynamic events.</w:t>
                  </w:r>
                  <w:r w:rsidRPr="007B5652">
                    <w:rPr>
                      <w:rFonts w:asciiTheme="majorHAnsi" w:eastAsia="SimSun" w:hAnsiTheme="majorHAnsi" w:cstheme="majorHAnsi"/>
                      <w:color w:val="FF0000"/>
                      <w:sz w:val="14"/>
                      <w:szCs w:val="14"/>
                      <w:highlight w:val="yellow"/>
                      <w:lang w:eastAsia="zh-CN"/>
                    </w:rPr>
                    <w:t xml:space="preserve"> that violate power consistency and phase continuity</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2FB3CE3F" w14:textId="77777777" w:rsidR="001F7736" w:rsidRPr="007B5652" w:rsidRDefault="001F7736" w:rsidP="001F7736">
                  <w:pPr>
                    <w:keepNext/>
                    <w:keepLines/>
                    <w:autoSpaceDE w:val="0"/>
                    <w:autoSpaceDN w:val="0"/>
                    <w:adjustRightInd w:val="0"/>
                    <w:snapToGrid w:val="0"/>
                    <w:spacing w:afterLines="50" w:after="120"/>
                    <w:contextualSpacing/>
                    <w:jc w:val="both"/>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Support of restarting DMRS bundling subject to semi-static events, even when a dynamic event is precedent or overlapping with the corresponding semi-static event.</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1FFC11D1" w14:textId="77777777" w:rsidR="001F7736" w:rsidRPr="007B5652" w:rsidRDefault="001F7736" w:rsidP="001F7736">
                  <w:pPr>
                    <w:pStyle w:val="TAL"/>
                    <w:rPr>
                      <w:rFonts w:asciiTheme="majorHAnsi" w:hAnsiTheme="majorHAnsi" w:cstheme="majorHAnsi"/>
                      <w:color w:val="FF0000"/>
                      <w:sz w:val="14"/>
                      <w:szCs w:val="14"/>
                      <w:highlight w:val="yellow"/>
                      <w:lang w:eastAsia="zh-CN"/>
                    </w:rPr>
                  </w:pPr>
                  <w:r w:rsidRPr="002A37D4">
                    <w:rPr>
                      <w:rFonts w:asciiTheme="majorHAnsi" w:hAnsiTheme="majorHAnsi" w:cstheme="majorHAnsi"/>
                      <w:sz w:val="14"/>
                      <w:szCs w:val="14"/>
                      <w:lang w:eastAsia="zh-CN"/>
                    </w:rPr>
                    <w:t>30-4</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24444AFB" w14:textId="77777777" w:rsidR="001F7736" w:rsidRPr="001774BD" w:rsidRDefault="001F7736" w:rsidP="001F7736">
                  <w:pPr>
                    <w:pStyle w:val="TAL"/>
                    <w:rPr>
                      <w:rFonts w:asciiTheme="majorHAnsi" w:eastAsia="SimSun" w:hAnsiTheme="majorHAnsi" w:cstheme="majorHAnsi"/>
                      <w:sz w:val="14"/>
                      <w:szCs w:val="14"/>
                      <w:lang w:eastAsia="zh-CN"/>
                    </w:rPr>
                  </w:pPr>
                  <w:r w:rsidRPr="001774BD">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6AFD40AB"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10A6D6E3" w14:textId="77777777" w:rsidR="001F7736" w:rsidRPr="001C0DB5" w:rsidRDefault="001F7736" w:rsidP="001F7736">
                  <w:pPr>
                    <w:pStyle w:val="TAL"/>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UE has the ability to restart DMRS bundling subject to semi-static events, unless any dynamic event is overlap-ping or triggered before the corresponding semi-static event within the nominal TDW.</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B8E7231" w14:textId="77777777" w:rsidR="001F7736" w:rsidRPr="001774BD" w:rsidRDefault="001F7736" w:rsidP="001F7736">
                  <w:pPr>
                    <w:pStyle w:val="TAL"/>
                    <w:rPr>
                      <w:rFonts w:asciiTheme="majorHAnsi" w:eastAsia="SimSun" w:hAnsiTheme="majorHAnsi" w:cstheme="majorHAnsi"/>
                      <w:sz w:val="14"/>
                      <w:szCs w:val="14"/>
                      <w:highlight w:val="yellow"/>
                      <w:lang w:eastAsia="zh-CN"/>
                    </w:rPr>
                  </w:pPr>
                  <w:r w:rsidRPr="001774BD">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52BFB6B0"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FD06591"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8D5272C"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444C7F01" w14:textId="77777777" w:rsidR="001F7736" w:rsidRPr="001774BD" w:rsidRDefault="001F7736" w:rsidP="001F7736">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45B10FCC"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bl>
          <w:p w14:paraId="0B757306" w14:textId="77777777" w:rsidR="001F7736" w:rsidRPr="00E358E4" w:rsidRDefault="001F7736" w:rsidP="001F7736">
            <w:pPr>
              <w:snapToGrid w:val="0"/>
              <w:spacing w:before="240" w:afterLines="50" w:after="120"/>
              <w:jc w:val="both"/>
              <w:rPr>
                <w:rFonts w:eastAsiaTheme="minorEastAsia"/>
                <w:sz w:val="22"/>
              </w:rPr>
            </w:pPr>
            <w:r>
              <w:rPr>
                <w:rFonts w:eastAsiaTheme="minorEastAsia"/>
                <w:sz w:val="22"/>
              </w:rPr>
              <w:t xml:space="preserve">Therefore, it is better to discuss such potential solutions either in AI 8.8 or in this AI. If it should be discussed in AI 8.8 first, the conclusion should be made as early as possible. </w:t>
            </w:r>
          </w:p>
          <w:p w14:paraId="33CA671A" w14:textId="77777777" w:rsidR="001F7736" w:rsidRDefault="001F7736" w:rsidP="001F7736">
            <w:pPr>
              <w:snapToGrid w:val="0"/>
              <w:spacing w:afterLines="50" w:after="120"/>
              <w:jc w:val="both"/>
              <w:rPr>
                <w:rFonts w:eastAsiaTheme="minorEastAsia"/>
                <w:b/>
                <w:bCs/>
                <w:sz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3-4</w:t>
            </w:r>
            <w:r w:rsidRPr="00602AD5">
              <w:rPr>
                <w:rFonts w:eastAsiaTheme="minorEastAsia"/>
                <w:b/>
                <w:bCs/>
                <w:sz w:val="22"/>
              </w:rPr>
              <w:t>:</w:t>
            </w:r>
            <w:r>
              <w:rPr>
                <w:rFonts w:eastAsiaTheme="minorEastAsia"/>
                <w:b/>
                <w:bCs/>
                <w:sz w:val="22"/>
              </w:rPr>
              <w:t xml:space="preserve"> Discuss potential capability for restarting DMRS bundling in either AI 8.8 or AI 8.16.2.</w:t>
            </w:r>
          </w:p>
          <w:p w14:paraId="76E21394" w14:textId="77777777" w:rsidR="001F7736" w:rsidRDefault="001F7736" w:rsidP="001F7736">
            <w:pPr>
              <w:snapToGrid w:val="0"/>
              <w:spacing w:afterLines="50" w:after="120"/>
              <w:jc w:val="both"/>
              <w:rPr>
                <w:rFonts w:eastAsiaTheme="minorEastAsia"/>
                <w:b/>
                <w:bCs/>
                <w:sz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3-5</w:t>
            </w:r>
            <w:r w:rsidRPr="00602AD5">
              <w:rPr>
                <w:rFonts w:eastAsiaTheme="minorEastAsia"/>
                <w:b/>
                <w:bCs/>
                <w:sz w:val="22"/>
              </w:rPr>
              <w:t>:</w:t>
            </w:r>
            <w:r>
              <w:rPr>
                <w:rFonts w:eastAsiaTheme="minorEastAsia"/>
                <w:b/>
                <w:bCs/>
                <w:sz w:val="22"/>
              </w:rPr>
              <w:t xml:space="preserve"> Support either Alt1 or Alt2.</w:t>
            </w:r>
          </w:p>
          <w:p w14:paraId="5A160B60" w14:textId="77777777" w:rsidR="001F7736" w:rsidRDefault="001F7736" w:rsidP="001F7736">
            <w:pPr>
              <w:rPr>
                <w:rFonts w:eastAsia="Yu Mincho"/>
                <w:b/>
                <w:sz w:val="22"/>
                <w:szCs w:val="22"/>
              </w:rPr>
            </w:pPr>
            <w:r>
              <w:rPr>
                <w:rFonts w:eastAsia="Yu Mincho"/>
                <w:b/>
                <w:sz w:val="22"/>
                <w:szCs w:val="22"/>
              </w:rPr>
              <w:t xml:space="preserve">Alt1: Support the following UE capabilities related to restarting DMRS bundling. </w:t>
            </w:r>
          </w:p>
          <w:p w14:paraId="1ABF5066"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Component 1: Support of restarting DMRS bundling subject to semi-static events, even when a dynamic event is precedent or overlapping with the corresponding semi-static event.</w:t>
            </w:r>
          </w:p>
          <w:p w14:paraId="387C0976"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Component 2:  Support of restarting DMRS bundling subject to dynamic events.</w:t>
            </w:r>
          </w:p>
          <w:p w14:paraId="0983B462"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Consequence if the feature is not supported by the UE (which supports DMRS bundling): UE has the ability to restart DMRS bundling subject to semi-static events, unless any dynamic event is overlapping or triggered before the corresponding semi-static event within the nominal TDW.</w:t>
            </w:r>
          </w:p>
          <w:p w14:paraId="1CABD624" w14:textId="77777777" w:rsidR="001F7736" w:rsidRDefault="001F7736" w:rsidP="001F7736">
            <w:pPr>
              <w:spacing w:before="240"/>
              <w:rPr>
                <w:rFonts w:eastAsia="Yu Mincho"/>
                <w:b/>
                <w:sz w:val="22"/>
                <w:szCs w:val="22"/>
              </w:rPr>
            </w:pPr>
            <w:r>
              <w:rPr>
                <w:rFonts w:eastAsiaTheme="minorEastAsia"/>
                <w:b/>
                <w:bCs/>
                <w:sz w:val="22"/>
                <w:szCs w:val="22"/>
                <w:lang w:val="en-US"/>
              </w:rPr>
              <w:t xml:space="preserve">Alt2: </w:t>
            </w:r>
            <w:r>
              <w:rPr>
                <w:rFonts w:eastAsia="Yu Mincho"/>
                <w:b/>
                <w:bCs/>
                <w:sz w:val="22"/>
                <w:szCs w:val="22"/>
              </w:rPr>
              <w:t>S</w:t>
            </w:r>
            <w:r>
              <w:rPr>
                <w:rFonts w:eastAsia="Yu Mincho"/>
                <w:b/>
                <w:sz w:val="22"/>
                <w:szCs w:val="22"/>
              </w:rPr>
              <w:t>upport the following multiple UE capabilities related to restarting DMRS bundling.</w:t>
            </w:r>
          </w:p>
          <w:p w14:paraId="0742E1F2"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UE capability 1: UE has the ability to restart DMRS bundling subject to semi-static events, even when a dynamic event is precedent or overlapping with the corresponding semi-static event.</w:t>
            </w:r>
          </w:p>
          <w:p w14:paraId="2BE2C39A"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UE capability 2: UE has the ability to restart DMRS bundling subject to semi-static events or dynamic events</w:t>
            </w:r>
          </w:p>
          <w:p w14:paraId="3576B7BF" w14:textId="77777777" w:rsidR="001F7736" w:rsidRPr="002149AC" w:rsidRDefault="001F7736" w:rsidP="001F7736">
            <w:pPr>
              <w:rPr>
                <w:rFonts w:eastAsiaTheme="minorEastAsia"/>
                <w:b/>
                <w:bCs/>
                <w:sz w:val="22"/>
                <w:szCs w:val="22"/>
                <w:lang w:val="en-US"/>
              </w:rPr>
            </w:pPr>
            <w:r>
              <w:rPr>
                <w:rFonts w:eastAsiaTheme="minorEastAsia" w:hint="eastAsia"/>
                <w:b/>
                <w:bCs/>
                <w:sz w:val="22"/>
                <w:szCs w:val="22"/>
              </w:rPr>
              <w:t>・</w:t>
            </w:r>
            <w:r>
              <w:rPr>
                <w:rFonts w:eastAsiaTheme="minorEastAsia"/>
                <w:b/>
                <w:bCs/>
                <w:sz w:val="22"/>
                <w:szCs w:val="22"/>
                <w:lang w:val="en-US"/>
              </w:rPr>
              <w:t>No UE capability: UE (which supports DMRS bundling) has the ability to restart DMRS bundling subject to semi-static events, unless any dynamic event is overlapping or triggered before the corresponding semi-static event within the nominal TDW.</w:t>
            </w:r>
          </w:p>
          <w:p w14:paraId="3879CAE7" w14:textId="77777777" w:rsidR="001F7736" w:rsidRPr="001F7736" w:rsidRDefault="001F7736" w:rsidP="001F7736">
            <w:pPr>
              <w:widowControl w:val="0"/>
              <w:spacing w:before="120" w:after="120"/>
              <w:jc w:val="both"/>
              <w:rPr>
                <w:szCs w:val="22"/>
                <w:lang w:val="en-US"/>
              </w:rPr>
            </w:pPr>
          </w:p>
        </w:tc>
      </w:tr>
      <w:tr w:rsidR="001F7736" w14:paraId="4D513C33" w14:textId="77777777" w:rsidTr="001F7736">
        <w:tc>
          <w:tcPr>
            <w:tcW w:w="130" w:type="pct"/>
            <w:vAlign w:val="center"/>
          </w:tcPr>
          <w:p w14:paraId="066FE75E" w14:textId="299CD0E9"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384" w:type="pct"/>
            <w:tcBorders>
              <w:top w:val="nil"/>
              <w:left w:val="single" w:sz="4" w:space="0" w:color="A6A6A6"/>
              <w:bottom w:val="single" w:sz="4" w:space="0" w:color="A6A6A6"/>
              <w:right w:val="single" w:sz="4" w:space="0" w:color="A6A6A6"/>
            </w:tcBorders>
            <w:shd w:val="clear" w:color="auto" w:fill="auto"/>
          </w:tcPr>
          <w:p w14:paraId="0E0BAC9C" w14:textId="6383F5E4" w:rsidR="001F7736" w:rsidRPr="001F7736" w:rsidRDefault="001F7736" w:rsidP="001F7736">
            <w:pPr>
              <w:spacing w:afterLines="50" w:after="120"/>
              <w:jc w:val="both"/>
              <w:rPr>
                <w:rFonts w:eastAsia="MS Mincho"/>
                <w:sz w:val="22"/>
              </w:rPr>
            </w:pPr>
            <w:r w:rsidRPr="001F7736">
              <w:rPr>
                <w:rFonts w:eastAsia="MS Mincho"/>
                <w:sz w:val="22"/>
              </w:rPr>
              <w:t>Qualcomm Incorporated</w:t>
            </w:r>
          </w:p>
        </w:tc>
        <w:tc>
          <w:tcPr>
            <w:tcW w:w="4486" w:type="pct"/>
          </w:tcPr>
          <w:p w14:paraId="56407985" w14:textId="406E40FD" w:rsidR="001F7736" w:rsidRPr="00734E5D" w:rsidRDefault="001F7736" w:rsidP="001F7736">
            <w:pPr>
              <w:jc w:val="both"/>
              <w:rPr>
                <w:rFonts w:eastAsia="MS Mincho"/>
                <w:sz w:val="20"/>
              </w:rPr>
            </w:pPr>
            <w:r w:rsidRPr="00734E5D">
              <w:rPr>
                <w:rFonts w:eastAsia="MS Mincho"/>
                <w:sz w:val="20"/>
              </w:rPr>
              <w:t>We suggest the following changes:</w:t>
            </w:r>
          </w:p>
          <w:p w14:paraId="0282CE78" w14:textId="77777777" w:rsidR="001F7736" w:rsidRPr="00734E5D" w:rsidRDefault="001F7736" w:rsidP="001F7736">
            <w:pPr>
              <w:jc w:val="both"/>
              <w:rPr>
                <w:rFonts w:eastAsia="MS Mincho"/>
                <w:sz w:val="20"/>
              </w:rPr>
            </w:pPr>
            <w:r w:rsidRPr="00734E5D">
              <w:rPr>
                <w:rFonts w:eastAsia="MS Mincho"/>
                <w:b/>
                <w:bCs/>
                <w:sz w:val="20"/>
                <w:u w:val="single"/>
              </w:rPr>
              <w:t xml:space="preserve">Proposal </w:t>
            </w:r>
            <w:r>
              <w:rPr>
                <w:rFonts w:eastAsia="MS Mincho"/>
                <w:b/>
                <w:bCs/>
                <w:sz w:val="20"/>
                <w:u w:val="single"/>
              </w:rPr>
              <w:t>2-1</w:t>
            </w:r>
            <w:r w:rsidRPr="00734E5D">
              <w:rPr>
                <w:rFonts w:eastAsia="MS Mincho"/>
                <w:sz w:val="20"/>
              </w:rPr>
              <w:t>: Add the following constraint to 30-4h (non-back-to-back case):</w:t>
            </w:r>
          </w:p>
          <w:p w14:paraId="3E832607" w14:textId="067B3A0A" w:rsidR="001F7736" w:rsidRPr="00734E5D" w:rsidRDefault="001F7736" w:rsidP="001F7736">
            <w:pPr>
              <w:rPr>
                <w:rFonts w:eastAsia="MS Mincho"/>
                <w:sz w:val="20"/>
              </w:rPr>
            </w:pPr>
            <w:r w:rsidRPr="00734E5D">
              <w:rPr>
                <w:rFonts w:eastAsia="MS Mincho"/>
                <w:sz w:val="20"/>
              </w:rPr>
              <w:t>“Note: This capability is only applicable when UE is configured with single uplink carrier.”</w:t>
            </w:r>
          </w:p>
          <w:p w14:paraId="4856A34C" w14:textId="77777777" w:rsidR="001F7736" w:rsidRPr="00740DAD" w:rsidRDefault="001F7736" w:rsidP="001F7736">
            <w:pPr>
              <w:jc w:val="both"/>
              <w:rPr>
                <w:rFonts w:eastAsia="MS Mincho"/>
                <w:sz w:val="20"/>
                <w:lang w:val="en-US" w:eastAsia="en-US"/>
              </w:rPr>
            </w:pPr>
            <w:r w:rsidRPr="00734E5D">
              <w:rPr>
                <w:rFonts w:eastAsia="MS Mincho"/>
                <w:b/>
                <w:bCs/>
                <w:sz w:val="20"/>
                <w:u w:val="single"/>
              </w:rPr>
              <w:t xml:space="preserve">Proposal </w:t>
            </w:r>
            <w:r>
              <w:rPr>
                <w:rFonts w:eastAsia="MS Mincho"/>
                <w:b/>
                <w:bCs/>
                <w:sz w:val="20"/>
                <w:u w:val="single"/>
              </w:rPr>
              <w:t>2-2</w:t>
            </w:r>
            <w:r w:rsidRPr="00734E5D">
              <w:rPr>
                <w:rFonts w:eastAsia="MS Mincho"/>
                <w:sz w:val="20"/>
              </w:rPr>
              <w:t xml:space="preserve">: </w:t>
            </w:r>
            <w:r w:rsidRPr="00740DAD">
              <w:rPr>
                <w:rFonts w:eastAsia="MS Mincho"/>
                <w:sz w:val="20"/>
                <w:lang w:val="en-US" w:eastAsia="en-US"/>
              </w:rPr>
              <w:t>Add the following constraints to UE cap</w:t>
            </w:r>
            <w:r w:rsidRPr="00734E5D">
              <w:rPr>
                <w:rFonts w:eastAsia="MS Mincho"/>
                <w:sz w:val="20"/>
                <w:lang w:val="en-US" w:eastAsia="en-US"/>
              </w:rPr>
              <w:t>ability FGs</w:t>
            </w:r>
            <w:r w:rsidRPr="00740DAD">
              <w:rPr>
                <w:rFonts w:eastAsia="MS Mincho"/>
                <w:sz w:val="20"/>
                <w:lang w:val="en-US" w:eastAsia="en-US"/>
              </w:rPr>
              <w:t xml:space="preserve"> 30-4a, 4b, 4c, and 4d (the four back-to-back cases):</w:t>
            </w:r>
          </w:p>
          <w:p w14:paraId="3EC382C3" w14:textId="77777777" w:rsidR="001F7736" w:rsidRPr="00740DAD" w:rsidRDefault="001F7736" w:rsidP="001F7736">
            <w:pPr>
              <w:rPr>
                <w:rFonts w:eastAsia="MS Mincho"/>
                <w:sz w:val="20"/>
                <w:lang w:val="en-US" w:eastAsia="en-US"/>
              </w:rPr>
            </w:pPr>
            <w:r w:rsidRPr="00734E5D">
              <w:rPr>
                <w:rFonts w:eastAsia="MS Mincho"/>
                <w:sz w:val="20"/>
              </w:rPr>
              <w:t>“</w:t>
            </w:r>
            <w:r w:rsidRPr="00740DAD">
              <w:rPr>
                <w:rFonts w:eastAsia="MS Mincho"/>
                <w:sz w:val="20"/>
                <w:lang w:val="en-US" w:eastAsia="en-US"/>
              </w:rPr>
              <w:t>Note: This capability is applicable in the following multi-carrier scenarios:</w:t>
            </w:r>
          </w:p>
          <w:p w14:paraId="6D7C38BF" w14:textId="77777777" w:rsidR="001F7736" w:rsidRPr="00740DAD" w:rsidRDefault="001F7736" w:rsidP="001F7736">
            <w:pPr>
              <w:numPr>
                <w:ilvl w:val="0"/>
                <w:numId w:val="33"/>
              </w:numPr>
              <w:rPr>
                <w:rFonts w:eastAsia="MS Mincho"/>
                <w:sz w:val="20"/>
                <w:lang w:val="en-US" w:eastAsia="en-US"/>
              </w:rPr>
            </w:pPr>
            <w:r w:rsidRPr="00740DAD">
              <w:rPr>
                <w:rFonts w:eastAsia="MS Mincho"/>
                <w:sz w:val="20"/>
                <w:lang w:val="en-US" w:eastAsia="en-US"/>
              </w:rPr>
              <w:t xml:space="preserve">FR1+FR2 CA/DC with one band on FR1 and another band on FR2. </w:t>
            </w:r>
            <w:r w:rsidRPr="00734E5D">
              <w:rPr>
                <w:sz w:val="20"/>
              </w:rPr>
              <w:t>DMRS bundling configuration is limited to one uplink NR carrier in total on all FRs at a time.</w:t>
            </w:r>
          </w:p>
          <w:p w14:paraId="5199E348" w14:textId="77777777" w:rsidR="001F7736" w:rsidRPr="00740DAD" w:rsidRDefault="001F7736" w:rsidP="001F7736">
            <w:pPr>
              <w:numPr>
                <w:ilvl w:val="0"/>
                <w:numId w:val="33"/>
              </w:numPr>
              <w:rPr>
                <w:rFonts w:eastAsia="MS Mincho"/>
                <w:sz w:val="20"/>
                <w:lang w:val="en-US" w:eastAsia="en-US"/>
              </w:rPr>
            </w:pPr>
            <w:r w:rsidRPr="00740DAD">
              <w:rPr>
                <w:rFonts w:eastAsia="MS Mincho"/>
                <w:sz w:val="20"/>
                <w:lang w:val="en-US" w:eastAsia="en-US"/>
              </w:rPr>
              <w:t xml:space="preserve">SUL </w:t>
            </w:r>
          </w:p>
          <w:p w14:paraId="17B13094" w14:textId="77777777" w:rsidR="001F7736" w:rsidRPr="00734E5D" w:rsidRDefault="001F7736" w:rsidP="001F7736">
            <w:pPr>
              <w:numPr>
                <w:ilvl w:val="0"/>
                <w:numId w:val="33"/>
              </w:numPr>
              <w:rPr>
                <w:rFonts w:eastAsia="MS Mincho"/>
                <w:sz w:val="20"/>
                <w:lang w:val="en-US" w:eastAsia="en-US"/>
              </w:rPr>
            </w:pPr>
            <w:r w:rsidRPr="00740DAD">
              <w:rPr>
                <w:rFonts w:eastAsia="MS Mincho"/>
                <w:sz w:val="20"/>
                <w:lang w:val="en-US" w:eastAsia="en-US"/>
              </w:rPr>
              <w:t>FR1+FR1 Inter-band CA</w:t>
            </w:r>
            <w:r w:rsidRPr="00734E5D">
              <w:rPr>
                <w:rFonts w:eastAsia="MS Mincho"/>
                <w:sz w:val="20"/>
              </w:rPr>
              <w:t>/DC</w:t>
            </w:r>
            <w:r w:rsidRPr="00740DAD">
              <w:rPr>
                <w:rFonts w:eastAsia="MS Mincho"/>
                <w:sz w:val="20"/>
                <w:lang w:val="en-US" w:eastAsia="en-US"/>
              </w:rPr>
              <w:t xml:space="preserve"> involving two or more FR1 bands where UE does not expect concurrent uplink transmissions on any two carriers</w:t>
            </w:r>
          </w:p>
          <w:p w14:paraId="5F492299" w14:textId="46780C43" w:rsidR="001F7736" w:rsidRPr="001F7736" w:rsidRDefault="001F7736" w:rsidP="001F7736">
            <w:pPr>
              <w:ind w:left="360"/>
              <w:rPr>
                <w:rFonts w:eastAsia="MS Mincho"/>
                <w:sz w:val="20"/>
                <w:lang w:val="en-US" w:eastAsia="en-US"/>
              </w:rPr>
            </w:pPr>
            <w:r w:rsidRPr="00734E5D">
              <w:rPr>
                <w:rFonts w:eastAsia="MS Mincho"/>
                <w:sz w:val="20"/>
                <w:lang w:val="en-US" w:eastAsia="en-US"/>
              </w:rPr>
              <w:t xml:space="preserve">All carriers </w:t>
            </w:r>
            <w:r w:rsidRPr="00734E5D">
              <w:rPr>
                <w:rFonts w:eastAsia="MS Mincho"/>
                <w:sz w:val="20"/>
              </w:rPr>
              <w:t xml:space="preserve">must </w:t>
            </w:r>
            <w:r w:rsidRPr="00734E5D">
              <w:rPr>
                <w:rFonts w:eastAsia="MS Mincho"/>
                <w:sz w:val="20"/>
                <w:lang w:val="en-US" w:eastAsia="en-US"/>
              </w:rPr>
              <w:t>belong to a single TAG</w:t>
            </w:r>
            <w:r w:rsidRPr="00734E5D">
              <w:rPr>
                <w:rFonts w:eastAsia="MS Mincho"/>
                <w:sz w:val="20"/>
              </w:rPr>
              <w:t>”</w:t>
            </w:r>
          </w:p>
          <w:p w14:paraId="13C134FB" w14:textId="77777777" w:rsidR="001F7736" w:rsidRPr="00734E5D" w:rsidRDefault="001F7736" w:rsidP="001F7736">
            <w:pPr>
              <w:jc w:val="both"/>
              <w:rPr>
                <w:rFonts w:eastAsia="MS Mincho"/>
                <w:sz w:val="20"/>
                <w:lang w:eastAsia="en-US"/>
              </w:rPr>
            </w:pPr>
            <w:r w:rsidRPr="00734E5D">
              <w:rPr>
                <w:rFonts w:eastAsia="MS Mincho"/>
                <w:b/>
                <w:bCs/>
                <w:sz w:val="20"/>
                <w:u w:val="single"/>
              </w:rPr>
              <w:t xml:space="preserve">Proposal </w:t>
            </w:r>
            <w:r>
              <w:rPr>
                <w:rFonts w:eastAsia="MS Mincho"/>
                <w:b/>
                <w:bCs/>
                <w:sz w:val="20"/>
                <w:u w:val="single"/>
              </w:rPr>
              <w:t>2-3</w:t>
            </w:r>
            <w:r w:rsidRPr="00734E5D">
              <w:rPr>
                <w:rFonts w:eastAsia="MS Mincho"/>
                <w:sz w:val="20"/>
              </w:rPr>
              <w:t xml:space="preserve">: </w:t>
            </w:r>
            <w:r w:rsidRPr="00740DAD">
              <w:rPr>
                <w:rFonts w:eastAsia="MS Mincho"/>
                <w:sz w:val="20"/>
                <w:lang w:val="en-US" w:eastAsia="en-US"/>
              </w:rPr>
              <w:t>UE cap</w:t>
            </w:r>
            <w:r w:rsidRPr="00734E5D">
              <w:rPr>
                <w:rFonts w:eastAsia="MS Mincho"/>
                <w:sz w:val="20"/>
                <w:lang w:val="en-US" w:eastAsia="en-US"/>
              </w:rPr>
              <w:t>ability FGs</w:t>
            </w:r>
            <w:r w:rsidRPr="00740DAD">
              <w:rPr>
                <w:rFonts w:eastAsia="MS Mincho"/>
                <w:sz w:val="20"/>
                <w:lang w:val="en-US" w:eastAsia="en-US"/>
              </w:rPr>
              <w:t xml:space="preserve"> 30-4a, 4b, 4c, and 4d</w:t>
            </w:r>
            <w:r w:rsidRPr="00734E5D">
              <w:rPr>
                <w:rFonts w:eastAsia="MS Mincho"/>
                <w:sz w:val="20"/>
                <w:lang w:val="en-US" w:eastAsia="en-US"/>
              </w:rPr>
              <w:t xml:space="preserve"> are signaled at per band and per band combination granularity</w:t>
            </w:r>
            <w:r>
              <w:rPr>
                <w:rFonts w:eastAsia="MS Mincho"/>
                <w:sz w:val="20"/>
                <w:lang w:val="en-US" w:eastAsia="en-US"/>
              </w:rPr>
              <w:t>.</w:t>
            </w:r>
          </w:p>
          <w:p w14:paraId="70E99DA2" w14:textId="77777777" w:rsidR="001F7736" w:rsidRPr="001F7736" w:rsidRDefault="001F7736" w:rsidP="001F7736">
            <w:pPr>
              <w:widowControl w:val="0"/>
              <w:spacing w:before="120" w:after="120"/>
              <w:jc w:val="both"/>
              <w:rPr>
                <w:szCs w:val="22"/>
              </w:rPr>
            </w:pPr>
          </w:p>
        </w:tc>
      </w:tr>
      <w:tr w:rsidR="001F7736" w14:paraId="42D52A34" w14:textId="77777777" w:rsidTr="001F7736">
        <w:tc>
          <w:tcPr>
            <w:tcW w:w="130" w:type="pct"/>
            <w:vAlign w:val="center"/>
          </w:tcPr>
          <w:p w14:paraId="79C5FBD2" w14:textId="60F1EF9D"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12]</w:t>
            </w:r>
          </w:p>
        </w:tc>
        <w:tc>
          <w:tcPr>
            <w:tcW w:w="384" w:type="pct"/>
            <w:tcBorders>
              <w:top w:val="nil"/>
              <w:left w:val="single" w:sz="4" w:space="0" w:color="A6A6A6"/>
              <w:bottom w:val="single" w:sz="4" w:space="0" w:color="A6A6A6"/>
              <w:right w:val="single" w:sz="4" w:space="0" w:color="A6A6A6"/>
            </w:tcBorders>
            <w:shd w:val="clear" w:color="auto" w:fill="auto"/>
          </w:tcPr>
          <w:p w14:paraId="3B5AA671" w14:textId="5196C88A" w:rsidR="001F7736" w:rsidRPr="001F7736" w:rsidRDefault="001F7736" w:rsidP="001F7736">
            <w:pPr>
              <w:spacing w:afterLines="50" w:after="120"/>
              <w:jc w:val="both"/>
              <w:rPr>
                <w:rFonts w:eastAsia="MS Mincho"/>
                <w:sz w:val="22"/>
              </w:rPr>
            </w:pPr>
            <w:r w:rsidRPr="001F7736">
              <w:rPr>
                <w:rFonts w:eastAsia="MS Mincho"/>
                <w:sz w:val="22"/>
              </w:rPr>
              <w:t>Nokia, Nokia Shanghai Bell</w:t>
            </w:r>
          </w:p>
        </w:tc>
        <w:tc>
          <w:tcPr>
            <w:tcW w:w="4486" w:type="pct"/>
          </w:tcPr>
          <w:p w14:paraId="1398E7D7" w14:textId="77777777" w:rsidR="001F7736" w:rsidRDefault="001F7736" w:rsidP="001F7736">
            <w:pPr>
              <w:pStyle w:val="paragraph"/>
              <w:numPr>
                <w:ilvl w:val="0"/>
                <w:numId w:val="34"/>
              </w:numPr>
              <w:spacing w:before="0" w:beforeAutospacing="0" w:after="0" w:afterAutospacing="0"/>
              <w:ind w:left="1080" w:firstLine="0"/>
              <w:rPr>
                <w:sz w:val="20"/>
                <w:szCs w:val="20"/>
              </w:rPr>
            </w:pPr>
            <w:r>
              <w:rPr>
                <w:rStyle w:val="normaltextrun"/>
                <w:b/>
                <w:bCs/>
                <w:sz w:val="20"/>
                <w:szCs w:val="20"/>
                <w:lang w:val="fi-FI"/>
              </w:rPr>
              <w:t>30-4a/b/c/d:</w:t>
            </w:r>
            <w:r>
              <w:rPr>
                <w:rStyle w:val="eop"/>
                <w:sz w:val="20"/>
                <w:szCs w:val="20"/>
              </w:rPr>
              <w:t> </w:t>
            </w:r>
          </w:p>
          <w:p w14:paraId="6C02DBC0" w14:textId="77777777" w:rsidR="001F7736" w:rsidRDefault="001F7736" w:rsidP="001F7736">
            <w:pPr>
              <w:pStyle w:val="paragraph"/>
              <w:numPr>
                <w:ilvl w:val="0"/>
                <w:numId w:val="35"/>
              </w:numPr>
              <w:spacing w:before="0" w:beforeAutospacing="0" w:after="0" w:afterAutospacing="0"/>
              <w:ind w:left="1800" w:firstLine="0"/>
              <w:rPr>
                <w:rStyle w:val="normaltextrun"/>
                <w:sz w:val="20"/>
                <w:szCs w:val="20"/>
              </w:rPr>
            </w:pPr>
            <w:r>
              <w:rPr>
                <w:rStyle w:val="normaltextrun"/>
                <w:sz w:val="20"/>
                <w:szCs w:val="20"/>
              </w:rPr>
              <w:t>Per band and per BC indication, given that UL CA without simultaneous transmission is also supposed to be supported here.</w:t>
            </w:r>
          </w:p>
          <w:p w14:paraId="44B53AE1" w14:textId="77777777" w:rsidR="001F7736" w:rsidRDefault="001F7736" w:rsidP="001F7736">
            <w:pPr>
              <w:pStyle w:val="paragraph"/>
              <w:numPr>
                <w:ilvl w:val="0"/>
                <w:numId w:val="35"/>
              </w:numPr>
              <w:spacing w:before="0" w:beforeAutospacing="0" w:after="0" w:afterAutospacing="0"/>
              <w:ind w:left="1800" w:firstLine="0"/>
              <w:rPr>
                <w:sz w:val="20"/>
                <w:szCs w:val="20"/>
              </w:rPr>
            </w:pPr>
            <w:r>
              <w:rPr>
                <w:rStyle w:val="normaltextrun"/>
                <w:sz w:val="20"/>
                <w:szCs w:val="20"/>
              </w:rPr>
              <w:t xml:space="preserve">Add the following note: </w:t>
            </w:r>
            <w:r>
              <w:rPr>
                <w:rStyle w:val="normaltextrun"/>
                <w:color w:val="FF0000"/>
                <w:sz w:val="20"/>
                <w:szCs w:val="20"/>
              </w:rPr>
              <w:t>UE supporting this capability only supports it on transmissions with a single UL carrier, even when UE is configured with UL CA</w:t>
            </w:r>
            <w:r>
              <w:rPr>
                <w:rStyle w:val="normaltextrun"/>
                <w:sz w:val="20"/>
                <w:szCs w:val="20"/>
              </w:rPr>
              <w:t xml:space="preserve">. </w:t>
            </w:r>
          </w:p>
          <w:p w14:paraId="77A09364" w14:textId="77777777" w:rsidR="001F7736" w:rsidRDefault="001F7736" w:rsidP="001F7736">
            <w:pPr>
              <w:pStyle w:val="paragraph"/>
              <w:numPr>
                <w:ilvl w:val="0"/>
                <w:numId w:val="36"/>
              </w:numPr>
              <w:spacing w:before="0" w:beforeAutospacing="0" w:after="0" w:afterAutospacing="0"/>
              <w:ind w:left="1080" w:firstLine="0"/>
              <w:rPr>
                <w:sz w:val="20"/>
                <w:szCs w:val="20"/>
              </w:rPr>
            </w:pPr>
            <w:r>
              <w:rPr>
                <w:rStyle w:val="normaltextrun"/>
                <w:b/>
                <w:bCs/>
                <w:sz w:val="20"/>
                <w:szCs w:val="20"/>
                <w:lang w:val="fi-FI"/>
              </w:rPr>
              <w:t>30-4e:</w:t>
            </w:r>
            <w:r>
              <w:rPr>
                <w:rStyle w:val="eop"/>
                <w:sz w:val="20"/>
                <w:szCs w:val="20"/>
              </w:rPr>
              <w:t> </w:t>
            </w:r>
          </w:p>
          <w:p w14:paraId="6643525F" w14:textId="77777777" w:rsidR="001F7736" w:rsidRDefault="001F7736" w:rsidP="001F7736">
            <w:pPr>
              <w:pStyle w:val="paragraph"/>
              <w:numPr>
                <w:ilvl w:val="0"/>
                <w:numId w:val="37"/>
              </w:numPr>
              <w:spacing w:before="0" w:beforeAutospacing="0" w:after="0" w:afterAutospacing="0"/>
              <w:ind w:left="1800" w:firstLine="0"/>
              <w:rPr>
                <w:sz w:val="20"/>
                <w:szCs w:val="20"/>
              </w:rPr>
            </w:pPr>
            <w:r>
              <w:rPr>
                <w:rStyle w:val="normaltextrun"/>
                <w:sz w:val="20"/>
                <w:szCs w:val="20"/>
              </w:rPr>
              <w:lastRenderedPageBreak/>
              <w:t xml:space="preserve">Per UE is sufficient if prerequisites are agreed per band/BC already. </w:t>
            </w:r>
            <w:r>
              <w:rPr>
                <w:rStyle w:val="normaltextrun"/>
                <w:sz w:val="20"/>
                <w:szCs w:val="20"/>
                <w:lang w:val="fi-FI"/>
              </w:rPr>
              <w:t>No differentiation needed.</w:t>
            </w:r>
            <w:r>
              <w:rPr>
                <w:rStyle w:val="eop"/>
                <w:sz w:val="20"/>
                <w:szCs w:val="20"/>
              </w:rPr>
              <w:t> </w:t>
            </w:r>
          </w:p>
          <w:p w14:paraId="3FBBE7D8" w14:textId="77777777" w:rsidR="001F7736" w:rsidRDefault="001F7736" w:rsidP="001F7736">
            <w:pPr>
              <w:pStyle w:val="paragraph"/>
              <w:numPr>
                <w:ilvl w:val="0"/>
                <w:numId w:val="38"/>
              </w:numPr>
              <w:spacing w:before="0" w:beforeAutospacing="0" w:after="0" w:afterAutospacing="0"/>
              <w:ind w:left="1080" w:firstLine="0"/>
              <w:rPr>
                <w:sz w:val="20"/>
                <w:szCs w:val="20"/>
              </w:rPr>
            </w:pPr>
            <w:r>
              <w:rPr>
                <w:rStyle w:val="normaltextrun"/>
                <w:b/>
                <w:bCs/>
                <w:sz w:val="20"/>
                <w:szCs w:val="20"/>
                <w:lang w:val="fi-FI"/>
              </w:rPr>
              <w:t>30-4g:</w:t>
            </w:r>
            <w:r>
              <w:rPr>
                <w:rStyle w:val="eop"/>
                <w:sz w:val="20"/>
                <w:szCs w:val="20"/>
              </w:rPr>
              <w:t> </w:t>
            </w:r>
          </w:p>
          <w:p w14:paraId="26BA2170" w14:textId="77777777" w:rsidR="001F7736" w:rsidRDefault="001F7736" w:rsidP="001F7736">
            <w:pPr>
              <w:pStyle w:val="paragraph"/>
              <w:numPr>
                <w:ilvl w:val="0"/>
                <w:numId w:val="39"/>
              </w:numPr>
              <w:spacing w:before="0" w:beforeAutospacing="0" w:after="0" w:afterAutospacing="0"/>
              <w:ind w:left="1800" w:firstLine="0"/>
              <w:rPr>
                <w:sz w:val="20"/>
                <w:szCs w:val="20"/>
              </w:rPr>
            </w:pPr>
            <w:r>
              <w:rPr>
                <w:rStyle w:val="normaltextrun"/>
                <w:sz w:val="20"/>
                <w:szCs w:val="20"/>
              </w:rPr>
              <w:t xml:space="preserve">Description of "Feature group" should be (changes are highlighted in </w:t>
            </w:r>
            <w:r>
              <w:rPr>
                <w:rStyle w:val="normaltextrun"/>
                <w:color w:val="FF0000"/>
                <w:sz w:val="20"/>
                <w:szCs w:val="20"/>
              </w:rPr>
              <w:t>red</w:t>
            </w:r>
            <w:r>
              <w:rPr>
                <w:rStyle w:val="normaltextrun"/>
                <w:sz w:val="20"/>
                <w:szCs w:val="20"/>
              </w:rPr>
              <w:t>):</w:t>
            </w:r>
            <w:r>
              <w:rPr>
                <w:rStyle w:val="eop"/>
                <w:sz w:val="20"/>
                <w:szCs w:val="20"/>
              </w:rPr>
              <w:t> </w:t>
            </w:r>
          </w:p>
          <w:p w14:paraId="4DA1829B" w14:textId="77777777" w:rsidR="001F7736" w:rsidRDefault="001F7736" w:rsidP="001F7736">
            <w:pPr>
              <w:pStyle w:val="paragraph"/>
              <w:numPr>
                <w:ilvl w:val="0"/>
                <w:numId w:val="40"/>
              </w:numPr>
              <w:spacing w:before="0" w:beforeAutospacing="0" w:after="0" w:afterAutospacing="0"/>
              <w:ind w:left="2520" w:firstLine="0"/>
              <w:rPr>
                <w:sz w:val="20"/>
                <w:szCs w:val="20"/>
              </w:rPr>
            </w:pPr>
            <w:r>
              <w:rPr>
                <w:rStyle w:val="normaltextrun"/>
                <w:sz w:val="20"/>
                <w:szCs w:val="20"/>
              </w:rPr>
              <w:t xml:space="preserve">"Restart DM-RS bundling after the </w:t>
            </w:r>
            <w:r>
              <w:rPr>
                <w:rStyle w:val="normaltextrun"/>
                <w:color w:val="FF0000"/>
                <w:sz w:val="20"/>
                <w:szCs w:val="20"/>
              </w:rPr>
              <w:t xml:space="preserve">dynamic </w:t>
            </w:r>
            <w:r>
              <w:rPr>
                <w:rStyle w:val="normaltextrun"/>
                <w:sz w:val="20"/>
                <w:szCs w:val="20"/>
              </w:rPr>
              <w:t>events that violate power consistency and phase continuity"</w:t>
            </w:r>
            <w:r>
              <w:rPr>
                <w:rStyle w:val="eop"/>
                <w:sz w:val="20"/>
                <w:szCs w:val="20"/>
              </w:rPr>
              <w:t> </w:t>
            </w:r>
          </w:p>
          <w:p w14:paraId="481C41A2" w14:textId="77777777" w:rsidR="001F7736" w:rsidRDefault="001F7736" w:rsidP="001F7736">
            <w:pPr>
              <w:pStyle w:val="paragraph"/>
              <w:numPr>
                <w:ilvl w:val="0"/>
                <w:numId w:val="41"/>
              </w:numPr>
              <w:spacing w:before="0" w:beforeAutospacing="0" w:after="0" w:afterAutospacing="0"/>
              <w:ind w:left="1800" w:firstLine="0"/>
              <w:rPr>
                <w:sz w:val="20"/>
                <w:szCs w:val="20"/>
              </w:rPr>
            </w:pPr>
            <w:r>
              <w:rPr>
                <w:rStyle w:val="normaltextrun"/>
                <w:sz w:val="20"/>
                <w:szCs w:val="20"/>
              </w:rPr>
              <w:t xml:space="preserve">Description of "Components" should be (changes are highlighted in </w:t>
            </w:r>
            <w:r>
              <w:rPr>
                <w:rStyle w:val="normaltextrun"/>
                <w:color w:val="FF0000"/>
                <w:sz w:val="20"/>
                <w:szCs w:val="20"/>
              </w:rPr>
              <w:t>red</w:t>
            </w:r>
            <w:r>
              <w:rPr>
                <w:rStyle w:val="normaltextrun"/>
                <w:sz w:val="20"/>
                <w:szCs w:val="20"/>
              </w:rPr>
              <w:t>): </w:t>
            </w:r>
            <w:r>
              <w:rPr>
                <w:rStyle w:val="eop"/>
                <w:sz w:val="20"/>
                <w:szCs w:val="20"/>
              </w:rPr>
              <w:t> </w:t>
            </w:r>
          </w:p>
          <w:p w14:paraId="7F0ECF12" w14:textId="77777777" w:rsidR="001F7736" w:rsidRDefault="001F7736" w:rsidP="001F7736">
            <w:pPr>
              <w:pStyle w:val="paragraph"/>
              <w:numPr>
                <w:ilvl w:val="0"/>
                <w:numId w:val="42"/>
              </w:numPr>
              <w:spacing w:before="0" w:beforeAutospacing="0" w:after="0" w:afterAutospacing="0"/>
              <w:ind w:left="2520" w:firstLine="0"/>
              <w:rPr>
                <w:sz w:val="20"/>
                <w:szCs w:val="20"/>
              </w:rPr>
            </w:pPr>
            <w:r>
              <w:rPr>
                <w:rStyle w:val="normaltextrun"/>
                <w:sz w:val="20"/>
                <w:szCs w:val="20"/>
              </w:rPr>
              <w:t xml:space="preserve">"Support restarting DM-RS bundling after the events </w:t>
            </w:r>
            <w:r>
              <w:rPr>
                <w:rStyle w:val="normaltextrun"/>
                <w:color w:val="FF0000"/>
                <w:sz w:val="20"/>
                <w:szCs w:val="20"/>
              </w:rPr>
              <w:t>triggered by DCI or MAC-CE</w:t>
            </w:r>
            <w:r>
              <w:rPr>
                <w:rStyle w:val="normaltextrun"/>
                <w:sz w:val="20"/>
                <w:szCs w:val="20"/>
              </w:rPr>
              <w:t xml:space="preserve"> that violate power consistency and phase continuity</w:t>
            </w:r>
            <w:r>
              <w:rPr>
                <w:rStyle w:val="normaltextrun"/>
                <w:color w:val="FF0000"/>
                <w:sz w:val="20"/>
                <w:szCs w:val="20"/>
              </w:rPr>
              <w:t>, except events which are triggered by DCI or MAC CE but regarded as semi-static events</w:t>
            </w:r>
            <w:r>
              <w:rPr>
                <w:rStyle w:val="normaltextrun"/>
                <w:sz w:val="20"/>
                <w:szCs w:val="20"/>
              </w:rPr>
              <w:t>"</w:t>
            </w:r>
            <w:r>
              <w:rPr>
                <w:rStyle w:val="eop"/>
                <w:sz w:val="20"/>
                <w:szCs w:val="20"/>
              </w:rPr>
              <w:t> </w:t>
            </w:r>
          </w:p>
          <w:p w14:paraId="762AE2F7" w14:textId="77777777" w:rsidR="001F7736" w:rsidRDefault="001F7736" w:rsidP="001F7736">
            <w:pPr>
              <w:pStyle w:val="paragraph"/>
              <w:numPr>
                <w:ilvl w:val="0"/>
                <w:numId w:val="43"/>
              </w:numPr>
              <w:spacing w:before="0" w:beforeAutospacing="0" w:after="0" w:afterAutospacing="0"/>
              <w:ind w:left="1800" w:firstLine="0"/>
              <w:rPr>
                <w:sz w:val="20"/>
                <w:szCs w:val="20"/>
              </w:rPr>
            </w:pPr>
            <w:r>
              <w:rPr>
                <w:rStyle w:val="normaltextrun"/>
                <w:sz w:val="20"/>
                <w:szCs w:val="20"/>
              </w:rPr>
              <w:t xml:space="preserve">Description of "Consequence if the feature is not supported by the UE" should be (changes are highlighted in </w:t>
            </w:r>
            <w:r>
              <w:rPr>
                <w:rStyle w:val="normaltextrun"/>
                <w:color w:val="FF0000"/>
                <w:sz w:val="20"/>
                <w:szCs w:val="20"/>
              </w:rPr>
              <w:t>red</w:t>
            </w:r>
            <w:r>
              <w:rPr>
                <w:rStyle w:val="normaltextrun"/>
                <w:sz w:val="20"/>
                <w:szCs w:val="20"/>
              </w:rPr>
              <w:t>): </w:t>
            </w:r>
            <w:r>
              <w:rPr>
                <w:rStyle w:val="eop"/>
                <w:sz w:val="20"/>
                <w:szCs w:val="20"/>
              </w:rPr>
              <w:t> </w:t>
            </w:r>
          </w:p>
          <w:p w14:paraId="665220A1" w14:textId="77777777" w:rsidR="001F7736" w:rsidRDefault="001F7736" w:rsidP="001F7736">
            <w:pPr>
              <w:pStyle w:val="paragraph"/>
              <w:numPr>
                <w:ilvl w:val="0"/>
                <w:numId w:val="44"/>
              </w:numPr>
              <w:spacing w:before="0" w:beforeAutospacing="0" w:after="0" w:afterAutospacing="0"/>
              <w:ind w:left="2520" w:firstLine="0"/>
              <w:rPr>
                <w:sz w:val="20"/>
                <w:szCs w:val="20"/>
              </w:rPr>
            </w:pPr>
            <w:r>
              <w:rPr>
                <w:rStyle w:val="normaltextrun"/>
                <w:sz w:val="20"/>
                <w:szCs w:val="20"/>
              </w:rPr>
              <w:t xml:space="preserve">"UE does not support restarting DM-RS bundling after the </w:t>
            </w:r>
            <w:r>
              <w:rPr>
                <w:rStyle w:val="normaltextrun"/>
                <w:color w:val="FF0000"/>
                <w:sz w:val="20"/>
                <w:szCs w:val="20"/>
              </w:rPr>
              <w:t>dynamic</w:t>
            </w:r>
            <w:r>
              <w:rPr>
                <w:rStyle w:val="normaltextrun"/>
                <w:sz w:val="20"/>
                <w:szCs w:val="20"/>
              </w:rPr>
              <w:t xml:space="preserve"> events that violate power consistency and phase continuity"</w:t>
            </w:r>
            <w:r>
              <w:rPr>
                <w:rStyle w:val="eop"/>
                <w:sz w:val="20"/>
                <w:szCs w:val="20"/>
              </w:rPr>
              <w:t> </w:t>
            </w:r>
          </w:p>
          <w:p w14:paraId="77BAA6EA" w14:textId="77777777" w:rsidR="001F7736" w:rsidRDefault="001F7736" w:rsidP="001F7736">
            <w:pPr>
              <w:pStyle w:val="paragraph"/>
              <w:numPr>
                <w:ilvl w:val="0"/>
                <w:numId w:val="45"/>
              </w:numPr>
              <w:spacing w:before="0" w:beforeAutospacing="0" w:after="0" w:afterAutospacing="0"/>
              <w:ind w:left="1800" w:firstLine="0"/>
              <w:rPr>
                <w:sz w:val="20"/>
                <w:szCs w:val="20"/>
              </w:rPr>
            </w:pPr>
            <w:r>
              <w:rPr>
                <w:rStyle w:val="normaltextrun"/>
                <w:sz w:val="20"/>
                <w:szCs w:val="20"/>
              </w:rPr>
              <w:t xml:space="preserve">Per UE is sufficient if prerequisites are agreed per band/BC already. </w:t>
            </w:r>
            <w:r>
              <w:rPr>
                <w:rStyle w:val="normaltextrun"/>
                <w:sz w:val="20"/>
                <w:szCs w:val="20"/>
                <w:lang w:val="fi-FI"/>
              </w:rPr>
              <w:t>No differentiation needed.</w:t>
            </w:r>
            <w:r>
              <w:rPr>
                <w:rStyle w:val="eop"/>
                <w:sz w:val="20"/>
                <w:szCs w:val="20"/>
              </w:rPr>
              <w:t> </w:t>
            </w:r>
          </w:p>
          <w:p w14:paraId="4EA24476" w14:textId="77777777" w:rsidR="001F7736" w:rsidRDefault="001F7736" w:rsidP="001F7736">
            <w:pPr>
              <w:pStyle w:val="paragraph"/>
              <w:numPr>
                <w:ilvl w:val="0"/>
                <w:numId w:val="46"/>
              </w:numPr>
              <w:spacing w:before="0" w:beforeAutospacing="0" w:after="0" w:afterAutospacing="0"/>
              <w:ind w:left="1080" w:firstLine="0"/>
              <w:rPr>
                <w:sz w:val="20"/>
                <w:szCs w:val="20"/>
              </w:rPr>
            </w:pPr>
            <w:r>
              <w:rPr>
                <w:rStyle w:val="normaltextrun"/>
                <w:b/>
                <w:bCs/>
                <w:sz w:val="20"/>
                <w:szCs w:val="20"/>
                <w:lang w:val="fi-FI"/>
              </w:rPr>
              <w:t>30-4h:</w:t>
            </w:r>
            <w:r>
              <w:rPr>
                <w:rStyle w:val="eop"/>
                <w:sz w:val="20"/>
                <w:szCs w:val="20"/>
              </w:rPr>
              <w:t> </w:t>
            </w:r>
          </w:p>
          <w:p w14:paraId="42293A9C" w14:textId="77777777" w:rsidR="001F7736" w:rsidRDefault="001F7736" w:rsidP="001F7736">
            <w:pPr>
              <w:pStyle w:val="paragraph"/>
              <w:numPr>
                <w:ilvl w:val="0"/>
                <w:numId w:val="47"/>
              </w:numPr>
              <w:spacing w:before="0" w:beforeAutospacing="0" w:after="0" w:afterAutospacing="0"/>
              <w:ind w:left="1800" w:firstLine="0"/>
              <w:rPr>
                <w:sz w:val="20"/>
                <w:szCs w:val="20"/>
              </w:rPr>
            </w:pPr>
            <w:r>
              <w:rPr>
                <w:rStyle w:val="normaltextrun"/>
                <w:sz w:val="20"/>
                <w:szCs w:val="20"/>
              </w:rPr>
              <w:t>Per UE is sufficient if prerequisites are agreed per band/BC already.</w:t>
            </w:r>
            <w:r>
              <w:rPr>
                <w:rStyle w:val="eop"/>
                <w:sz w:val="20"/>
                <w:szCs w:val="20"/>
              </w:rPr>
              <w:t> </w:t>
            </w:r>
          </w:p>
          <w:p w14:paraId="1FB02055" w14:textId="77777777" w:rsidR="001F7736" w:rsidRPr="001F7736" w:rsidRDefault="001F7736" w:rsidP="001F7736">
            <w:pPr>
              <w:widowControl w:val="0"/>
              <w:spacing w:before="120" w:after="120"/>
              <w:jc w:val="both"/>
              <w:rPr>
                <w:szCs w:val="22"/>
                <w:lang w:val="en-US"/>
              </w:rPr>
            </w:pPr>
          </w:p>
        </w:tc>
      </w:tr>
    </w:tbl>
    <w:p w14:paraId="76C7F790" w14:textId="14881701" w:rsidR="001F7736" w:rsidRDefault="001F7736" w:rsidP="00AB7774">
      <w:pPr>
        <w:spacing w:afterLines="50" w:after="120"/>
        <w:jc w:val="both"/>
        <w:rPr>
          <w:sz w:val="22"/>
          <w:lang w:val="en-US"/>
        </w:rPr>
      </w:pPr>
    </w:p>
    <w:p w14:paraId="1B5E05B0" w14:textId="5A1F674C" w:rsidR="007942B1" w:rsidRDefault="007942B1" w:rsidP="007942B1">
      <w:pPr>
        <w:spacing w:afterLines="50" w:after="120"/>
        <w:jc w:val="both"/>
        <w:rPr>
          <w:rFonts w:eastAsia="MS Mincho"/>
          <w:sz w:val="22"/>
          <w:szCs w:val="22"/>
          <w:lang w:val="en-US"/>
        </w:rPr>
      </w:pPr>
      <w:r>
        <w:rPr>
          <w:rFonts w:eastAsia="MS Mincho"/>
          <w:sz w:val="22"/>
          <w:szCs w:val="22"/>
          <w:lang w:val="en-US"/>
        </w:rPr>
        <w:t>At the RAN#97-e, the following conclusion and moderator’s suggestion related to UE capability for coverage enhancements were made [13]</w:t>
      </w:r>
    </w:p>
    <w:tbl>
      <w:tblPr>
        <w:tblStyle w:val="TableGrid"/>
        <w:tblW w:w="22392" w:type="dxa"/>
        <w:tblLook w:val="04A0" w:firstRow="1" w:lastRow="0" w:firstColumn="1" w:lastColumn="0" w:noHBand="0" w:noVBand="1"/>
      </w:tblPr>
      <w:tblGrid>
        <w:gridCol w:w="22392"/>
      </w:tblGrid>
      <w:tr w:rsidR="007942B1" w14:paraId="6A975AA8" w14:textId="77777777" w:rsidTr="007942B1">
        <w:tc>
          <w:tcPr>
            <w:tcW w:w="22392" w:type="dxa"/>
          </w:tcPr>
          <w:p w14:paraId="1D75F0C6" w14:textId="77A3FF5D" w:rsidR="007942B1" w:rsidRPr="007942B1" w:rsidRDefault="007942B1" w:rsidP="007942B1">
            <w:pPr>
              <w:widowControl w:val="0"/>
              <w:rPr>
                <w:rFonts w:ascii="Arial" w:hAnsi="Arial" w:cs="Arial"/>
                <w:b/>
                <w:bCs/>
                <w:sz w:val="20"/>
                <w:u w:val="single"/>
                <w:lang w:val="en-US"/>
              </w:rPr>
            </w:pPr>
            <w:r w:rsidRPr="007942B1">
              <w:rPr>
                <w:rFonts w:ascii="Arial" w:hAnsi="Arial" w:cs="Arial"/>
                <w:b/>
                <w:bCs/>
                <w:sz w:val="20"/>
                <w:u w:val="single"/>
                <w:lang w:val="en-US"/>
              </w:rPr>
              <w:t>Issue#1: Support of DMRS bundling in case of UL operation over multiple carriers</w:t>
            </w:r>
          </w:p>
          <w:p w14:paraId="7F588705" w14:textId="351C65B0" w:rsidR="007942B1" w:rsidRPr="007942B1" w:rsidRDefault="007942B1" w:rsidP="007942B1">
            <w:pPr>
              <w:widowControl w:val="0"/>
              <w:rPr>
                <w:rFonts w:ascii="Arial" w:hAnsi="Arial" w:cs="Arial"/>
                <w:sz w:val="20"/>
                <w:lang w:val="en-US"/>
              </w:rPr>
            </w:pPr>
            <w:r w:rsidRPr="007942B1">
              <w:rPr>
                <w:rFonts w:ascii="Arial" w:hAnsi="Arial" w:cs="Arial" w:hint="eastAsia"/>
                <w:sz w:val="20"/>
                <w:lang w:val="en-US"/>
              </w:rPr>
              <w:t>C</w:t>
            </w:r>
            <w:r w:rsidRPr="007942B1">
              <w:rPr>
                <w:rFonts w:ascii="Arial" w:hAnsi="Arial" w:cs="Arial"/>
                <w:sz w:val="20"/>
                <w:lang w:val="en-US"/>
              </w:rPr>
              <w:t>onclusion:</w:t>
            </w:r>
          </w:p>
          <w:p w14:paraId="003E1DAF" w14:textId="175051A3" w:rsidR="007942B1" w:rsidRPr="007942B1" w:rsidRDefault="007942B1" w:rsidP="007942B1">
            <w:pPr>
              <w:widowControl w:val="0"/>
              <w:rPr>
                <w:rFonts w:eastAsia="MS Mincho"/>
                <w:sz w:val="22"/>
                <w:szCs w:val="22"/>
                <w:lang w:val="en-US"/>
              </w:rPr>
            </w:pPr>
            <w:r w:rsidRPr="007942B1">
              <w:rPr>
                <w:rFonts w:eastAsia="MS Mincho"/>
                <w:sz w:val="22"/>
                <w:szCs w:val="22"/>
                <w:lang w:val="en-US"/>
              </w:rPr>
              <w:t>On the issue of supporting DMRS bundling in case of UL operation over multiple carriers, WGs are to continue with their work to resolve the issue (for radio configurations included in R4-2211225) before RAN#98 under the assumption of no RAN1 specification change.</w:t>
            </w:r>
          </w:p>
          <w:p w14:paraId="4482F6B0" w14:textId="0021FB72" w:rsidR="007942B1" w:rsidRDefault="007942B1" w:rsidP="007942B1">
            <w:pPr>
              <w:widowControl w:val="0"/>
              <w:rPr>
                <w:rFonts w:ascii="Arial" w:hAnsi="Arial" w:cs="Arial"/>
                <w:b/>
                <w:bCs/>
                <w:sz w:val="20"/>
                <w:u w:val="single"/>
                <w:lang w:val="en-US"/>
              </w:rPr>
            </w:pPr>
          </w:p>
          <w:p w14:paraId="32B7EFCC" w14:textId="128F53CF" w:rsidR="007942B1" w:rsidRPr="007942B1" w:rsidRDefault="007942B1" w:rsidP="007942B1">
            <w:pPr>
              <w:widowControl w:val="0"/>
              <w:rPr>
                <w:rFonts w:ascii="Arial" w:hAnsi="Arial" w:cs="Arial"/>
                <w:b/>
                <w:bCs/>
                <w:sz w:val="20"/>
                <w:u w:val="single"/>
                <w:lang w:val="en-US"/>
              </w:rPr>
            </w:pPr>
            <w:r w:rsidRPr="007942B1">
              <w:rPr>
                <w:rFonts w:ascii="Arial" w:hAnsi="Arial" w:cs="Arial"/>
                <w:b/>
                <w:bCs/>
                <w:sz w:val="20"/>
                <w:u w:val="single"/>
                <w:lang w:val="en-US"/>
              </w:rPr>
              <w:t>Issue#3: UE behavior of restarting DMRS bundling</w:t>
            </w:r>
          </w:p>
          <w:p w14:paraId="719A6F1D" w14:textId="77777777" w:rsidR="007942B1" w:rsidRDefault="007942B1" w:rsidP="007942B1">
            <w:pPr>
              <w:widowControl w:val="0"/>
              <w:rPr>
                <w:rFonts w:ascii="TimesNewRomanPSMT" w:eastAsia="MS Mincho" w:hAnsi="TimesNewRomanPSMT" w:cs="TimesNewRomanPSMT"/>
                <w:sz w:val="22"/>
                <w:szCs w:val="22"/>
                <w:lang w:val="en-US"/>
              </w:rPr>
            </w:pPr>
            <w:r>
              <w:rPr>
                <w:rFonts w:ascii="TimesNewRomanPSMT" w:eastAsia="MS Mincho" w:hAnsi="TimesNewRomanPSMT" w:cs="TimesNewRomanPSMT"/>
                <w:sz w:val="22"/>
                <w:szCs w:val="22"/>
                <w:lang w:val="en-US"/>
              </w:rPr>
              <w:t>From moderator’s view, additional discussion does not seem helpful. Moderator will report the situation to</w:t>
            </w:r>
          </w:p>
          <w:p w14:paraId="010CFECB" w14:textId="4CA58D64" w:rsidR="007942B1" w:rsidRPr="001F7736" w:rsidRDefault="007942B1" w:rsidP="007942B1">
            <w:pPr>
              <w:rPr>
                <w:rFonts w:ascii="Arial" w:hAnsi="Arial" w:cs="Arial"/>
                <w:sz w:val="20"/>
                <w:highlight w:val="cyan"/>
                <w:lang w:val="en-US"/>
              </w:rPr>
            </w:pPr>
            <w:r>
              <w:rPr>
                <w:rFonts w:ascii="TimesNewRomanPSMT" w:eastAsia="MS Mincho" w:hAnsi="TimesNewRomanPSMT" w:cs="TimesNewRomanPSMT"/>
                <w:sz w:val="22"/>
                <w:szCs w:val="22"/>
                <w:lang w:val="en-US"/>
              </w:rPr>
              <w:t>RAN chair and suggest to stop the discussion on Issue#3 in RAN#97e.</w:t>
            </w:r>
          </w:p>
        </w:tc>
      </w:tr>
    </w:tbl>
    <w:p w14:paraId="1110ABE4" w14:textId="77777777" w:rsidR="007942B1" w:rsidRDefault="007942B1" w:rsidP="00AB7774">
      <w:pPr>
        <w:spacing w:afterLines="50" w:after="120"/>
        <w:jc w:val="both"/>
        <w:rPr>
          <w:sz w:val="22"/>
          <w:lang w:val="en-US"/>
        </w:rPr>
      </w:pPr>
    </w:p>
    <w:p w14:paraId="5522862F" w14:textId="2C53F04F" w:rsidR="001F7736" w:rsidRDefault="007942B1" w:rsidP="00AB7774">
      <w:pPr>
        <w:spacing w:afterLines="50" w:after="120"/>
        <w:jc w:val="both"/>
        <w:rPr>
          <w:sz w:val="22"/>
          <w:lang w:val="en-US"/>
        </w:rPr>
      </w:pPr>
      <w:r>
        <w:rPr>
          <w:rFonts w:hint="eastAsia"/>
          <w:sz w:val="22"/>
          <w:lang w:val="en-US"/>
        </w:rPr>
        <w:t>I</w:t>
      </w:r>
      <w:r>
        <w:rPr>
          <w:sz w:val="22"/>
          <w:lang w:val="en-US"/>
        </w:rPr>
        <w:t xml:space="preserve">n this summary, </w:t>
      </w:r>
      <w:r>
        <w:rPr>
          <w:sz w:val="22"/>
        </w:rPr>
        <w:t>solutions</w:t>
      </w:r>
      <w:r>
        <w:rPr>
          <w:sz w:val="22"/>
          <w:lang w:val="en-US"/>
        </w:rPr>
        <w:t xml:space="preserve"> to the above remaining issues</w:t>
      </w:r>
      <w:r w:rsidR="001F7736">
        <w:rPr>
          <w:sz w:val="22"/>
        </w:rPr>
        <w:t xml:space="preserve"> </w:t>
      </w:r>
      <w:r>
        <w:rPr>
          <w:sz w:val="22"/>
        </w:rPr>
        <w:t>are discussed with companies’ feedback.</w:t>
      </w:r>
    </w:p>
    <w:p w14:paraId="494CDD01" w14:textId="77777777" w:rsidR="001F7736" w:rsidRPr="007942B1" w:rsidRDefault="001F7736" w:rsidP="00AB7774">
      <w:pPr>
        <w:spacing w:afterLines="50" w:after="120"/>
        <w:jc w:val="both"/>
        <w:rPr>
          <w:sz w:val="22"/>
          <w:lang w:val="en-US"/>
        </w:rPr>
      </w:pPr>
    </w:p>
    <w:p w14:paraId="08A63734" w14:textId="10834B59" w:rsidR="00CA4A4B" w:rsidRPr="001F7736" w:rsidRDefault="001F7736" w:rsidP="001F7736">
      <w:pPr>
        <w:pStyle w:val="Heading2"/>
        <w:rPr>
          <w:rFonts w:eastAsia="MS Mincho"/>
          <w:b/>
          <w:bCs/>
          <w:szCs w:val="24"/>
          <w:lang w:val="en-US"/>
        </w:rPr>
      </w:pPr>
      <w:r>
        <w:rPr>
          <w:rFonts w:eastAsia="MS Mincho"/>
          <w:b/>
          <w:bCs/>
          <w:szCs w:val="24"/>
          <w:lang w:val="en-US"/>
        </w:rPr>
        <w:t>2.1</w:t>
      </w:r>
      <w:r>
        <w:rPr>
          <w:rFonts w:eastAsia="MS Mincho"/>
          <w:b/>
          <w:bCs/>
          <w:szCs w:val="24"/>
          <w:lang w:val="en-US"/>
        </w:rPr>
        <w:tab/>
        <w:t xml:space="preserve">Restarting DMRS bundling </w:t>
      </w:r>
    </w:p>
    <w:p w14:paraId="05BD198B" w14:textId="2CA8682E" w:rsidR="001F7736" w:rsidRDefault="005A080E" w:rsidP="001F7736">
      <w:pPr>
        <w:spacing w:after="120"/>
        <w:jc w:val="both"/>
        <w:outlineLvl w:val="2"/>
        <w:rPr>
          <w:b/>
          <w:bCs/>
          <w:szCs w:val="24"/>
        </w:rPr>
      </w:pPr>
      <w:r>
        <w:rPr>
          <w:b/>
          <w:bCs/>
          <w:szCs w:val="24"/>
          <w:highlight w:val="yellow"/>
        </w:rPr>
        <w:t>P</w:t>
      </w:r>
      <w:r w:rsidR="001F7736">
        <w:rPr>
          <w:b/>
          <w:bCs/>
          <w:szCs w:val="24"/>
          <w:highlight w:val="yellow"/>
        </w:rPr>
        <w:t>roposal 2-1-1:</w:t>
      </w:r>
    </w:p>
    <w:p w14:paraId="4289AFC7" w14:textId="77777777" w:rsidR="001F7736" w:rsidRDefault="001F7736" w:rsidP="001F7736">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b/>
          <w:bCs/>
          <w:szCs w:val="24"/>
        </w:rPr>
        <w:t xml:space="preserve"> restarting DMRS bundling </w:t>
      </w:r>
    </w:p>
    <w:p w14:paraId="37294DAB" w14:textId="77777777"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Alt.1: Keep only one related to restarting DMRS bundling (FG 30-4g)</w:t>
      </w:r>
    </w:p>
    <w:p w14:paraId="0B739C26" w14:textId="04BFD96D" w:rsidR="001F7736" w:rsidRDefault="001F7736" w:rsidP="001F7736">
      <w:pPr>
        <w:pStyle w:val="ListParagraph"/>
        <w:numPr>
          <w:ilvl w:val="2"/>
          <w:numId w:val="9"/>
        </w:numPr>
        <w:spacing w:afterLines="50" w:after="120" w:line="259" w:lineRule="auto"/>
        <w:ind w:leftChars="0"/>
        <w:jc w:val="both"/>
        <w:rPr>
          <w:b/>
          <w:bCs/>
          <w:szCs w:val="24"/>
        </w:rPr>
      </w:pPr>
      <w:r>
        <w:rPr>
          <w:b/>
          <w:bCs/>
          <w:szCs w:val="24"/>
        </w:rPr>
        <w:t>Alt.1-1: Keep one component [2,4,6,8,9]</w:t>
      </w:r>
    </w:p>
    <w:p w14:paraId="3BF048EF" w14:textId="2360CF5F" w:rsidR="001F7736" w:rsidRPr="001F7736" w:rsidRDefault="001F7736" w:rsidP="001F7736">
      <w:pPr>
        <w:pStyle w:val="ListParagraph"/>
        <w:numPr>
          <w:ilvl w:val="3"/>
          <w:numId w:val="9"/>
        </w:numPr>
        <w:spacing w:afterLines="50" w:after="120" w:line="259" w:lineRule="auto"/>
        <w:ind w:leftChars="0"/>
        <w:jc w:val="both"/>
        <w:rPr>
          <w:b/>
          <w:bCs/>
          <w:szCs w:val="24"/>
        </w:rPr>
      </w:pPr>
      <w:r w:rsidRPr="001F7736">
        <w:rPr>
          <w:b/>
          <w:bCs/>
          <w:szCs w:val="24"/>
        </w:rPr>
        <w:t xml:space="preserve">If a semi-static event </w:t>
      </w:r>
      <w:r>
        <w:rPr>
          <w:b/>
          <w:bCs/>
          <w:szCs w:val="24"/>
        </w:rPr>
        <w:t xml:space="preserve">overlaps with or </w:t>
      </w:r>
      <w:r w:rsidRPr="001F7736">
        <w:rPr>
          <w:b/>
          <w:bCs/>
          <w:szCs w:val="24"/>
        </w:rPr>
        <w:t>is triggered after one or multiple dynamic events,</w:t>
      </w:r>
      <w:r>
        <w:rPr>
          <w:b/>
          <w:bCs/>
          <w:szCs w:val="24"/>
        </w:rPr>
        <w:t xml:space="preserve"> a new actual TDW is created after the semi-static events for UE supporting this capability [2]</w:t>
      </w:r>
    </w:p>
    <w:p w14:paraId="6E8D775B" w14:textId="161AAA48" w:rsidR="001F7736" w:rsidRDefault="001F7736" w:rsidP="001F7736">
      <w:pPr>
        <w:pStyle w:val="ListParagraph"/>
        <w:numPr>
          <w:ilvl w:val="2"/>
          <w:numId w:val="9"/>
        </w:numPr>
        <w:spacing w:afterLines="50" w:after="120" w:line="259" w:lineRule="auto"/>
        <w:ind w:leftChars="0"/>
        <w:jc w:val="both"/>
        <w:rPr>
          <w:b/>
          <w:bCs/>
          <w:szCs w:val="24"/>
        </w:rPr>
      </w:pPr>
      <w:r>
        <w:rPr>
          <w:b/>
          <w:bCs/>
          <w:szCs w:val="24"/>
        </w:rPr>
        <w:t xml:space="preserve">Alt.1-2: Have two components for </w:t>
      </w:r>
      <w:proofErr w:type="spellStart"/>
      <w:r>
        <w:rPr>
          <w:b/>
          <w:bCs/>
          <w:szCs w:val="24"/>
        </w:rPr>
        <w:t>i</w:t>
      </w:r>
      <w:proofErr w:type="spellEnd"/>
      <w:r>
        <w:rPr>
          <w:b/>
          <w:bCs/>
          <w:szCs w:val="24"/>
        </w:rPr>
        <w:t>) capability for restarting DMRS bundling subject to semi-static events after dynamic events within a nominal TDW and ii) capability for restarting DMRS bundling subject to dynamic events [10]</w:t>
      </w:r>
    </w:p>
    <w:p w14:paraId="2CA82ADE" w14:textId="19CCE801"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 xml:space="preserve">Alt.2: Introduce two FGs for </w:t>
      </w:r>
      <w:proofErr w:type="spellStart"/>
      <w:r>
        <w:rPr>
          <w:b/>
          <w:bCs/>
          <w:szCs w:val="24"/>
        </w:rPr>
        <w:t>i</w:t>
      </w:r>
      <w:proofErr w:type="spellEnd"/>
      <w:r>
        <w:rPr>
          <w:b/>
          <w:bCs/>
          <w:szCs w:val="24"/>
        </w:rPr>
        <w:t>) capability for restarting DMRS bundling subject to semi-static events after dynamic events within a nominal TDW and ii) capability for restarting DMRS bundling subject to dynamic events [10]</w:t>
      </w:r>
    </w:p>
    <w:p w14:paraId="503A214C" w14:textId="0337077E" w:rsidR="001F7736" w:rsidRPr="001F7736" w:rsidRDefault="001F7736" w:rsidP="001F7736">
      <w:pPr>
        <w:pStyle w:val="ListParagraph"/>
        <w:numPr>
          <w:ilvl w:val="1"/>
          <w:numId w:val="9"/>
        </w:numPr>
        <w:spacing w:afterLines="50" w:after="120" w:line="259" w:lineRule="auto"/>
        <w:ind w:leftChars="0"/>
        <w:jc w:val="both"/>
        <w:rPr>
          <w:b/>
          <w:bCs/>
          <w:szCs w:val="24"/>
        </w:rPr>
      </w:pPr>
      <w:r>
        <w:rPr>
          <w:rFonts w:hint="eastAsia"/>
          <w:b/>
          <w:bCs/>
          <w:szCs w:val="24"/>
        </w:rPr>
        <w:t>A</w:t>
      </w:r>
      <w:r>
        <w:rPr>
          <w:b/>
          <w:bCs/>
          <w:szCs w:val="24"/>
        </w:rPr>
        <w:t>lt.3 Wait for the discussion in AI 8.8 [7]</w:t>
      </w:r>
    </w:p>
    <w:tbl>
      <w:tblPr>
        <w:tblStyle w:val="TableGrid"/>
        <w:tblW w:w="5000" w:type="pct"/>
        <w:tblLook w:val="04A0" w:firstRow="1" w:lastRow="0" w:firstColumn="1" w:lastColumn="0" w:noHBand="0" w:noVBand="1"/>
      </w:tblPr>
      <w:tblGrid>
        <w:gridCol w:w="2265"/>
        <w:gridCol w:w="20118"/>
      </w:tblGrid>
      <w:tr w:rsidR="00395DC4" w14:paraId="43CE4810" w14:textId="77777777" w:rsidTr="005217E3">
        <w:tc>
          <w:tcPr>
            <w:tcW w:w="506" w:type="pct"/>
            <w:shd w:val="clear" w:color="auto" w:fill="F2F2F2" w:themeFill="background1" w:themeFillShade="F2"/>
          </w:tcPr>
          <w:p w14:paraId="2AA48B22" w14:textId="77777777" w:rsidR="00395DC4" w:rsidRPr="001505E7" w:rsidRDefault="00395DC4"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57A6701" w14:textId="77777777" w:rsidR="00395DC4" w:rsidRDefault="00395DC4" w:rsidP="005217E3">
            <w:pPr>
              <w:spacing w:afterLines="50" w:after="120"/>
              <w:jc w:val="both"/>
              <w:rPr>
                <w:szCs w:val="21"/>
                <w:lang w:val="en-US"/>
              </w:rPr>
            </w:pPr>
            <w:r>
              <w:rPr>
                <w:rFonts w:hint="eastAsia"/>
                <w:szCs w:val="21"/>
                <w:lang w:val="en-US"/>
              </w:rPr>
              <w:t>C</w:t>
            </w:r>
            <w:r>
              <w:rPr>
                <w:szCs w:val="21"/>
                <w:lang w:val="en-US"/>
              </w:rPr>
              <w:t>omment</w:t>
            </w:r>
          </w:p>
        </w:tc>
      </w:tr>
      <w:tr w:rsidR="00395DC4" w:rsidRPr="004A7F25" w14:paraId="2E030485" w14:textId="77777777" w:rsidTr="005217E3">
        <w:tc>
          <w:tcPr>
            <w:tcW w:w="506" w:type="pct"/>
          </w:tcPr>
          <w:p w14:paraId="5BAF5837" w14:textId="42B37CBE" w:rsidR="00395DC4" w:rsidRPr="004A7F25" w:rsidRDefault="00764FC4" w:rsidP="005217E3">
            <w:pPr>
              <w:jc w:val="both"/>
              <w:rPr>
                <w:rFonts w:eastAsiaTheme="minorEastAsia"/>
                <w:szCs w:val="21"/>
                <w:lang w:val="en-US"/>
              </w:rPr>
            </w:pPr>
            <w:r>
              <w:rPr>
                <w:rFonts w:eastAsiaTheme="minorEastAsia"/>
                <w:szCs w:val="21"/>
                <w:lang w:val="en-US"/>
              </w:rPr>
              <w:t>QC</w:t>
            </w:r>
          </w:p>
        </w:tc>
        <w:tc>
          <w:tcPr>
            <w:tcW w:w="4494" w:type="pct"/>
          </w:tcPr>
          <w:p w14:paraId="70D81DFA" w14:textId="5CDC4E4A" w:rsidR="00395DC4" w:rsidRPr="004A7F25" w:rsidRDefault="00764FC4" w:rsidP="005217E3">
            <w:pPr>
              <w:rPr>
                <w:rFonts w:eastAsiaTheme="minorEastAsia"/>
                <w:szCs w:val="21"/>
                <w:lang w:val="en-US"/>
              </w:rPr>
            </w:pPr>
            <w:proofErr w:type="spellStart"/>
            <w:proofErr w:type="gramStart"/>
            <w:r>
              <w:rPr>
                <w:rFonts w:eastAsiaTheme="minorEastAsia"/>
                <w:szCs w:val="21"/>
                <w:lang w:val="en-US"/>
              </w:rPr>
              <w:t>Lets</w:t>
            </w:r>
            <w:proofErr w:type="spellEnd"/>
            <w:proofErr w:type="gramEnd"/>
            <w:r>
              <w:rPr>
                <w:rFonts w:eastAsiaTheme="minorEastAsia"/>
                <w:szCs w:val="21"/>
                <w:lang w:val="en-US"/>
              </w:rPr>
              <w:t xml:space="preserve"> wait for progress in 8.8</w:t>
            </w:r>
          </w:p>
        </w:tc>
      </w:tr>
      <w:tr w:rsidR="005A4ECB" w:rsidRPr="004A7F25" w14:paraId="155C21C7" w14:textId="77777777" w:rsidTr="005217E3">
        <w:tc>
          <w:tcPr>
            <w:tcW w:w="506" w:type="pct"/>
          </w:tcPr>
          <w:p w14:paraId="44D1302B" w14:textId="75B2392D" w:rsidR="005A4ECB" w:rsidRPr="004A7F25" w:rsidRDefault="005A4ECB" w:rsidP="005A4ECB">
            <w:pPr>
              <w:jc w:val="both"/>
              <w:rPr>
                <w:rFonts w:eastAsiaTheme="minorEastAsia"/>
                <w:szCs w:val="21"/>
                <w:lang w:val="en-US"/>
              </w:rPr>
            </w:pPr>
            <w:r>
              <w:rPr>
                <w:rFonts w:eastAsiaTheme="minorEastAsia"/>
                <w:szCs w:val="21"/>
                <w:lang w:val="en-US"/>
              </w:rPr>
              <w:t>Intel</w:t>
            </w:r>
          </w:p>
        </w:tc>
        <w:tc>
          <w:tcPr>
            <w:tcW w:w="4494" w:type="pct"/>
          </w:tcPr>
          <w:p w14:paraId="2831B0E6" w14:textId="51486D7B" w:rsidR="005A4ECB" w:rsidRPr="004A7F25" w:rsidRDefault="005A4ECB" w:rsidP="005A4ECB">
            <w:pPr>
              <w:rPr>
                <w:rFonts w:eastAsiaTheme="minorEastAsia"/>
                <w:szCs w:val="21"/>
                <w:lang w:val="en-US"/>
              </w:rPr>
            </w:pPr>
            <w:r>
              <w:rPr>
                <w:rFonts w:eastAsiaTheme="minorEastAsia"/>
                <w:szCs w:val="21"/>
                <w:lang w:val="en-US"/>
              </w:rPr>
              <w:t xml:space="preserve">We prefer Alt.3. </w:t>
            </w:r>
          </w:p>
        </w:tc>
      </w:tr>
      <w:tr w:rsidR="00B842BB" w:rsidRPr="004A7F25" w14:paraId="1A23AC29" w14:textId="77777777" w:rsidTr="005217E3">
        <w:tc>
          <w:tcPr>
            <w:tcW w:w="506" w:type="pct"/>
          </w:tcPr>
          <w:p w14:paraId="0DC3B7F3" w14:textId="5E2684BF" w:rsidR="00B842BB" w:rsidRDefault="00B842BB" w:rsidP="00B842BB">
            <w:pPr>
              <w:jc w:val="both"/>
              <w:rPr>
                <w:rFonts w:eastAsiaTheme="minorEastAsia"/>
                <w:szCs w:val="21"/>
                <w:lang w:val="en-US"/>
              </w:rPr>
            </w:pPr>
            <w:r>
              <w:rPr>
                <w:rFonts w:eastAsiaTheme="minorEastAsia"/>
                <w:szCs w:val="21"/>
                <w:lang w:val="en-US"/>
              </w:rPr>
              <w:lastRenderedPageBreak/>
              <w:t>Ericsson</w:t>
            </w:r>
          </w:p>
        </w:tc>
        <w:tc>
          <w:tcPr>
            <w:tcW w:w="4494" w:type="pct"/>
          </w:tcPr>
          <w:p w14:paraId="28748BCB" w14:textId="06BF76AC" w:rsidR="00B842BB" w:rsidRDefault="00B842BB" w:rsidP="00B842BB">
            <w:pPr>
              <w:rPr>
                <w:rFonts w:eastAsiaTheme="minorEastAsia"/>
                <w:szCs w:val="21"/>
                <w:lang w:val="en-US"/>
              </w:rPr>
            </w:pPr>
            <w:r>
              <w:rPr>
                <w:rFonts w:eastAsiaTheme="minorEastAsia"/>
                <w:szCs w:val="21"/>
                <w:lang w:val="en-US"/>
              </w:rPr>
              <w:t>This is recommended to be discussed with high priority by rapporteur; discussing here seems premature.  That being said, our view is that no new UE capability should be introduced (i.e. 30-4g is enough for dynamic events).</w:t>
            </w:r>
          </w:p>
        </w:tc>
      </w:tr>
      <w:tr w:rsidR="00606006" w:rsidRPr="004A7F25" w14:paraId="06843502" w14:textId="77777777" w:rsidTr="005217E3">
        <w:tc>
          <w:tcPr>
            <w:tcW w:w="506" w:type="pct"/>
          </w:tcPr>
          <w:p w14:paraId="0A8887F1" w14:textId="420505AD" w:rsidR="00606006" w:rsidRPr="004A7F25"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2D3E851" w14:textId="55B7A0D4" w:rsidR="00606006" w:rsidRPr="004A7F25"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ait for the conclusion in 8.8.</w:t>
            </w:r>
          </w:p>
        </w:tc>
      </w:tr>
      <w:tr w:rsidR="0066333A" w:rsidRPr="004A7F25" w14:paraId="2A9F338F" w14:textId="77777777" w:rsidTr="005217E3">
        <w:tc>
          <w:tcPr>
            <w:tcW w:w="506" w:type="pct"/>
          </w:tcPr>
          <w:p w14:paraId="0B552CA7" w14:textId="7624492A"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5D9EA7FB" w14:textId="0049E41D" w:rsidR="0066333A" w:rsidRPr="0066333A" w:rsidRDefault="0066333A" w:rsidP="00606006">
            <w:pPr>
              <w:rPr>
                <w:rFonts w:eastAsiaTheme="minorEastAsia"/>
                <w:szCs w:val="21"/>
              </w:rPr>
            </w:pPr>
            <w:r>
              <w:rPr>
                <w:rFonts w:eastAsiaTheme="minorEastAsia"/>
                <w:szCs w:val="21"/>
              </w:rPr>
              <w:t>Wait for conclusion in 8.8</w:t>
            </w:r>
          </w:p>
        </w:tc>
      </w:tr>
      <w:tr w:rsidR="005217E3" w:rsidRPr="004A7F25" w14:paraId="0CB7DB3A" w14:textId="77777777" w:rsidTr="005217E3">
        <w:tc>
          <w:tcPr>
            <w:tcW w:w="506" w:type="pct"/>
          </w:tcPr>
          <w:p w14:paraId="34DE6A55" w14:textId="56BF4EEA" w:rsidR="005217E3" w:rsidRPr="005217E3" w:rsidRDefault="005217E3" w:rsidP="00606006">
            <w:pPr>
              <w:jc w:val="both"/>
              <w:rPr>
                <w:rFonts w:eastAsia="Malgun Gothic"/>
                <w:szCs w:val="21"/>
                <w:lang w:eastAsia="ko-KR"/>
              </w:rPr>
            </w:pPr>
            <w:r>
              <w:rPr>
                <w:rFonts w:eastAsia="Malgun Gothic" w:hint="eastAsia"/>
                <w:szCs w:val="21"/>
                <w:lang w:eastAsia="ko-KR"/>
              </w:rPr>
              <w:t>Samsung</w:t>
            </w:r>
          </w:p>
        </w:tc>
        <w:tc>
          <w:tcPr>
            <w:tcW w:w="4494" w:type="pct"/>
          </w:tcPr>
          <w:p w14:paraId="53A21977" w14:textId="0BCFAF68" w:rsidR="005217E3" w:rsidRPr="005217E3" w:rsidRDefault="005217E3" w:rsidP="00606006">
            <w:pPr>
              <w:rPr>
                <w:rFonts w:eastAsia="Malgun Gothic"/>
                <w:szCs w:val="21"/>
                <w:lang w:eastAsia="ko-KR"/>
              </w:rPr>
            </w:pPr>
            <w:r>
              <w:rPr>
                <w:rFonts w:eastAsia="Malgun Gothic" w:hint="eastAsia"/>
                <w:szCs w:val="21"/>
                <w:lang w:eastAsia="ko-KR"/>
              </w:rPr>
              <w:t>Alt.3</w:t>
            </w:r>
          </w:p>
        </w:tc>
      </w:tr>
      <w:tr w:rsidR="008500A4" w:rsidRPr="004A7F25" w14:paraId="43BAD395" w14:textId="77777777" w:rsidTr="005217E3">
        <w:tc>
          <w:tcPr>
            <w:tcW w:w="506" w:type="pct"/>
          </w:tcPr>
          <w:p w14:paraId="7A69D1D3" w14:textId="5F7FBBCB" w:rsidR="008500A4" w:rsidRDefault="008500A4" w:rsidP="008500A4">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48A381E4" w14:textId="4254351C" w:rsidR="008500A4" w:rsidRDefault="008500A4" w:rsidP="008500A4">
            <w:pPr>
              <w:rPr>
                <w:rFonts w:eastAsia="Malgun Gothic"/>
                <w:szCs w:val="21"/>
                <w:lang w:eastAsia="ko-KR"/>
              </w:rPr>
            </w:pPr>
            <w:r>
              <w:rPr>
                <w:rFonts w:eastAsia="SimSun"/>
                <w:szCs w:val="21"/>
                <w:lang w:val="en-US" w:eastAsia="zh-CN"/>
              </w:rPr>
              <w:t xml:space="preserve">The moderator of AI 8.8 has recommended to discuss this aspect in AI 8.8, so that we may have to wait for the discussion there. </w:t>
            </w:r>
          </w:p>
        </w:tc>
      </w:tr>
      <w:tr w:rsidR="007F6C82" w:rsidRPr="004A7F25" w14:paraId="34BDFB77" w14:textId="77777777" w:rsidTr="005217E3">
        <w:tc>
          <w:tcPr>
            <w:tcW w:w="506" w:type="pct"/>
          </w:tcPr>
          <w:p w14:paraId="706710E2" w14:textId="52E55346" w:rsidR="007F6C82" w:rsidRDefault="007F6C82" w:rsidP="007F6C82">
            <w:pPr>
              <w:jc w:val="both"/>
              <w:rPr>
                <w:rFonts w:eastAsia="SimSun" w:hint="eastAsia"/>
                <w:szCs w:val="21"/>
                <w:lang w:val="en-US" w:eastAsia="zh-CN"/>
              </w:rPr>
            </w:pPr>
            <w:r>
              <w:rPr>
                <w:rFonts w:eastAsiaTheme="minorEastAsia"/>
                <w:szCs w:val="21"/>
                <w:lang w:val="en-US"/>
              </w:rPr>
              <w:t>Apple</w:t>
            </w:r>
          </w:p>
        </w:tc>
        <w:tc>
          <w:tcPr>
            <w:tcW w:w="4494" w:type="pct"/>
          </w:tcPr>
          <w:p w14:paraId="3CFF99D9" w14:textId="42B87534" w:rsidR="007F6C82" w:rsidRDefault="007F6C82" w:rsidP="007F6C82">
            <w:pPr>
              <w:rPr>
                <w:rFonts w:eastAsia="SimSun"/>
                <w:szCs w:val="21"/>
                <w:lang w:val="en-US" w:eastAsia="zh-CN"/>
              </w:rPr>
            </w:pPr>
            <w:r>
              <w:rPr>
                <w:rFonts w:eastAsiaTheme="minorEastAsia"/>
                <w:szCs w:val="21"/>
                <w:lang w:val="en-US"/>
              </w:rPr>
              <w:t>Prefer Alt.3</w:t>
            </w:r>
          </w:p>
        </w:tc>
      </w:tr>
    </w:tbl>
    <w:p w14:paraId="7E6BF60F" w14:textId="754190AD" w:rsidR="005D7D4A" w:rsidRDefault="005D7D4A" w:rsidP="00AB7774">
      <w:pPr>
        <w:spacing w:afterLines="50" w:after="120"/>
        <w:jc w:val="both"/>
        <w:rPr>
          <w:sz w:val="22"/>
        </w:rPr>
      </w:pPr>
    </w:p>
    <w:p w14:paraId="23201C07" w14:textId="5811541B" w:rsidR="001F7736" w:rsidRDefault="005A080E" w:rsidP="001F7736">
      <w:pPr>
        <w:spacing w:after="120"/>
        <w:jc w:val="both"/>
        <w:outlineLvl w:val="2"/>
        <w:rPr>
          <w:b/>
          <w:bCs/>
          <w:szCs w:val="28"/>
        </w:rPr>
      </w:pPr>
      <w:r>
        <w:rPr>
          <w:b/>
          <w:bCs/>
          <w:szCs w:val="28"/>
          <w:highlight w:val="yellow"/>
        </w:rPr>
        <w:t>P</w:t>
      </w:r>
      <w:r w:rsidR="001F7736">
        <w:rPr>
          <w:b/>
          <w:bCs/>
          <w:szCs w:val="28"/>
          <w:highlight w:val="yellow"/>
        </w:rPr>
        <w:t>roposal 2-1-2:</w:t>
      </w:r>
    </w:p>
    <w:p w14:paraId="21E00C64" w14:textId="77777777" w:rsidR="001F7736" w:rsidRDefault="001F7736" w:rsidP="001F7736">
      <w:pPr>
        <w:pStyle w:val="ListParagraph"/>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“Feature group” in FG 30-4g</w:t>
      </w:r>
    </w:p>
    <w:p w14:paraId="5FAF09FE" w14:textId="73D7BE3F" w:rsidR="001F7736" w:rsidRPr="001F7736" w:rsidRDefault="001F7736" w:rsidP="001F7736">
      <w:pPr>
        <w:pStyle w:val="ListParagraph"/>
        <w:numPr>
          <w:ilvl w:val="1"/>
          <w:numId w:val="9"/>
        </w:numPr>
        <w:spacing w:afterLines="50" w:after="120" w:line="259" w:lineRule="auto"/>
        <w:ind w:leftChars="0"/>
        <w:jc w:val="both"/>
        <w:rPr>
          <w:rFonts w:eastAsia="Times New Roman"/>
          <w:b/>
          <w:bCs/>
          <w:szCs w:val="28"/>
          <w:lang w:eastAsia="en-US"/>
        </w:rPr>
      </w:pPr>
      <w:r>
        <w:rPr>
          <w:rFonts w:eastAsiaTheme="minorEastAsia"/>
          <w:b/>
          <w:bCs/>
          <w:szCs w:val="28"/>
        </w:rPr>
        <w:t xml:space="preserve">Alt.1: </w:t>
      </w:r>
      <w:r>
        <w:rPr>
          <w:rFonts w:eastAsiaTheme="minorEastAsia" w:hint="eastAsia"/>
          <w:b/>
          <w:bCs/>
          <w:szCs w:val="28"/>
        </w:rPr>
        <w:t>A</w:t>
      </w:r>
      <w:r>
        <w:rPr>
          <w:rFonts w:eastAsiaTheme="minorEastAsia"/>
          <w:b/>
          <w:bCs/>
          <w:szCs w:val="28"/>
        </w:rPr>
        <w:t>dd “triggered by DCI or MAC CE” after “event(s)” [2,6]</w:t>
      </w:r>
    </w:p>
    <w:p w14:paraId="07723E92" w14:textId="03B41C9D" w:rsidR="001F7736" w:rsidRPr="001F7736" w:rsidRDefault="001F7736" w:rsidP="001F7736">
      <w:pPr>
        <w:pStyle w:val="ListParagraph"/>
        <w:numPr>
          <w:ilvl w:val="2"/>
          <w:numId w:val="9"/>
        </w:numPr>
        <w:spacing w:afterLines="50" w:after="120" w:line="259" w:lineRule="auto"/>
        <w:ind w:leftChars="0"/>
        <w:jc w:val="both"/>
        <w:rPr>
          <w:rFonts w:eastAsia="Times New Roman"/>
          <w:b/>
          <w:bCs/>
          <w:szCs w:val="28"/>
          <w:lang w:eastAsia="en-US"/>
        </w:rPr>
      </w:pPr>
      <w:r>
        <w:rPr>
          <w:rFonts w:eastAsiaTheme="minorEastAsia"/>
          <w:b/>
          <w:bCs/>
          <w:szCs w:val="28"/>
        </w:rPr>
        <w:t xml:space="preserve">Alt.1-a: </w:t>
      </w:r>
      <w:r>
        <w:rPr>
          <w:rFonts w:eastAsiaTheme="minorEastAsia" w:hint="eastAsia"/>
          <w:b/>
          <w:bCs/>
          <w:szCs w:val="28"/>
        </w:rPr>
        <w:t>A</w:t>
      </w:r>
      <w:r>
        <w:rPr>
          <w:rFonts w:eastAsiaTheme="minorEastAsia"/>
          <w:b/>
          <w:bCs/>
          <w:szCs w:val="28"/>
        </w:rPr>
        <w:t xml:space="preserve">dd “triggered by DCI </w:t>
      </w:r>
      <w:r w:rsidRPr="001F7736">
        <w:rPr>
          <w:rFonts w:eastAsiaTheme="minorEastAsia"/>
          <w:b/>
          <w:bCs/>
          <w:szCs w:val="28"/>
        </w:rPr>
        <w:t xml:space="preserve">other than frequency hopping </w:t>
      </w:r>
      <w:r>
        <w:rPr>
          <w:rFonts w:eastAsiaTheme="minorEastAsia"/>
          <w:b/>
          <w:bCs/>
          <w:szCs w:val="28"/>
        </w:rPr>
        <w:t>or by MAC CE” after “event(s)” [2]</w:t>
      </w:r>
    </w:p>
    <w:p w14:paraId="377D4302" w14:textId="7B00AF7A" w:rsidR="001F7736" w:rsidRPr="001F7736" w:rsidRDefault="001F7736" w:rsidP="001F7736">
      <w:pPr>
        <w:pStyle w:val="ListParagraph"/>
        <w:numPr>
          <w:ilvl w:val="1"/>
          <w:numId w:val="9"/>
        </w:numPr>
        <w:spacing w:afterLines="50" w:after="120" w:line="259" w:lineRule="auto"/>
        <w:ind w:leftChars="0"/>
        <w:jc w:val="both"/>
        <w:rPr>
          <w:b/>
          <w:bCs/>
          <w:szCs w:val="28"/>
        </w:rPr>
      </w:pPr>
      <w:r>
        <w:rPr>
          <w:b/>
          <w:bCs/>
          <w:szCs w:val="28"/>
        </w:rPr>
        <w:t>Alt.2: Add “dynamic” before “event(s)” [12]</w:t>
      </w:r>
    </w:p>
    <w:p w14:paraId="44D7174B" w14:textId="0E4EA0C3" w:rsidR="001F7736" w:rsidRPr="001F7736" w:rsidRDefault="001F7736" w:rsidP="001F7736">
      <w:pPr>
        <w:pStyle w:val="ListParagraph"/>
        <w:numPr>
          <w:ilvl w:val="1"/>
          <w:numId w:val="9"/>
        </w:numPr>
        <w:spacing w:afterLines="50" w:after="120" w:line="259" w:lineRule="auto"/>
        <w:ind w:leftChars="0"/>
        <w:jc w:val="both"/>
        <w:rPr>
          <w:b/>
          <w:bCs/>
          <w:szCs w:val="28"/>
        </w:rPr>
      </w:pPr>
      <w:r>
        <w:rPr>
          <w:rFonts w:eastAsiaTheme="minorEastAsia"/>
          <w:b/>
          <w:bCs/>
          <w:szCs w:val="24"/>
        </w:rPr>
        <w:t xml:space="preserve">Alt.3: </w:t>
      </w:r>
      <w:r>
        <w:rPr>
          <w:rFonts w:eastAsiaTheme="minorEastAsia" w:hint="eastAsia"/>
          <w:b/>
          <w:bCs/>
          <w:szCs w:val="24"/>
        </w:rPr>
        <w:t>R</w:t>
      </w:r>
      <w:r>
        <w:rPr>
          <w:rFonts w:eastAsiaTheme="minorEastAsia"/>
          <w:b/>
          <w:bCs/>
          <w:szCs w:val="24"/>
        </w:rPr>
        <w:t>emove “after the events that violate power consistency and phase continuity” [9]</w:t>
      </w:r>
    </w:p>
    <w:p w14:paraId="49C60AB6" w14:textId="4BD864C4" w:rsidR="001F7736" w:rsidRPr="001F7736" w:rsidRDefault="001F7736" w:rsidP="001F7736">
      <w:pPr>
        <w:pStyle w:val="ListParagraph"/>
        <w:numPr>
          <w:ilvl w:val="1"/>
          <w:numId w:val="9"/>
        </w:numPr>
        <w:spacing w:afterLines="50" w:after="120" w:line="259" w:lineRule="auto"/>
        <w:ind w:leftChars="0"/>
        <w:jc w:val="both"/>
        <w:rPr>
          <w:b/>
          <w:bCs/>
          <w:szCs w:val="28"/>
        </w:rPr>
      </w:pPr>
      <w:r>
        <w:rPr>
          <w:rFonts w:eastAsiaTheme="minorEastAsia" w:hint="eastAsia"/>
          <w:b/>
          <w:bCs/>
          <w:szCs w:val="28"/>
        </w:rPr>
        <w:t>A</w:t>
      </w:r>
      <w:r>
        <w:rPr>
          <w:rFonts w:eastAsiaTheme="minorEastAsia"/>
          <w:b/>
          <w:bCs/>
          <w:szCs w:val="28"/>
        </w:rPr>
        <w:t>lt.4: Remove bracket [4, 5]</w:t>
      </w:r>
    </w:p>
    <w:tbl>
      <w:tblPr>
        <w:tblStyle w:val="TableGrid"/>
        <w:tblW w:w="5000" w:type="pct"/>
        <w:tblLook w:val="04A0" w:firstRow="1" w:lastRow="0" w:firstColumn="1" w:lastColumn="0" w:noHBand="0" w:noVBand="1"/>
      </w:tblPr>
      <w:tblGrid>
        <w:gridCol w:w="2265"/>
        <w:gridCol w:w="20118"/>
      </w:tblGrid>
      <w:tr w:rsidR="001F7736" w14:paraId="17BC7862" w14:textId="77777777" w:rsidTr="005217E3">
        <w:tc>
          <w:tcPr>
            <w:tcW w:w="506" w:type="pct"/>
            <w:shd w:val="clear" w:color="auto" w:fill="F2F2F2" w:themeFill="background1" w:themeFillShade="F2"/>
          </w:tcPr>
          <w:p w14:paraId="23EE1AC3" w14:textId="77777777" w:rsidR="001F7736" w:rsidRPr="001505E7" w:rsidRDefault="001F7736"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0855FE5"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rsidRPr="004A7F25" w14:paraId="4DB3CCB9" w14:textId="77777777" w:rsidTr="005217E3">
        <w:tc>
          <w:tcPr>
            <w:tcW w:w="506" w:type="pct"/>
          </w:tcPr>
          <w:p w14:paraId="3463172D" w14:textId="57C6385E" w:rsidR="001F7736" w:rsidRPr="004A7F25" w:rsidRDefault="00764FC4" w:rsidP="005217E3">
            <w:pPr>
              <w:jc w:val="both"/>
              <w:rPr>
                <w:rFonts w:eastAsiaTheme="minorEastAsia"/>
                <w:szCs w:val="21"/>
                <w:lang w:val="en-US"/>
              </w:rPr>
            </w:pPr>
            <w:r>
              <w:rPr>
                <w:rFonts w:eastAsiaTheme="minorEastAsia"/>
                <w:szCs w:val="21"/>
                <w:lang w:val="en-US"/>
              </w:rPr>
              <w:t>QC</w:t>
            </w:r>
          </w:p>
        </w:tc>
        <w:tc>
          <w:tcPr>
            <w:tcW w:w="4494" w:type="pct"/>
          </w:tcPr>
          <w:p w14:paraId="587CFAF1" w14:textId="0C83A166" w:rsidR="001F7736" w:rsidRPr="004A7F25" w:rsidRDefault="00764FC4" w:rsidP="005217E3">
            <w:pPr>
              <w:rPr>
                <w:rFonts w:eastAsiaTheme="minorEastAsia"/>
                <w:szCs w:val="21"/>
                <w:lang w:val="en-US"/>
              </w:rPr>
            </w:pPr>
            <w:r>
              <w:rPr>
                <w:rFonts w:eastAsiaTheme="minorEastAsia"/>
                <w:szCs w:val="21"/>
                <w:lang w:val="en-US"/>
              </w:rPr>
              <w:t xml:space="preserve">Okay with Alt 2. </w:t>
            </w:r>
          </w:p>
        </w:tc>
      </w:tr>
      <w:tr w:rsidR="00A6171C" w:rsidRPr="004A7F25" w14:paraId="191306A2" w14:textId="77777777" w:rsidTr="005217E3">
        <w:tc>
          <w:tcPr>
            <w:tcW w:w="506" w:type="pct"/>
          </w:tcPr>
          <w:p w14:paraId="05C1BD36" w14:textId="28AD97EB" w:rsidR="00A6171C" w:rsidRPr="004A7F25" w:rsidRDefault="00A6171C" w:rsidP="00A6171C">
            <w:pPr>
              <w:jc w:val="both"/>
              <w:rPr>
                <w:rFonts w:eastAsiaTheme="minorEastAsia"/>
                <w:szCs w:val="21"/>
                <w:lang w:val="en-US"/>
              </w:rPr>
            </w:pPr>
            <w:r>
              <w:rPr>
                <w:rFonts w:eastAsiaTheme="minorEastAsia"/>
                <w:szCs w:val="21"/>
                <w:lang w:val="en-US"/>
              </w:rPr>
              <w:t>Intel</w:t>
            </w:r>
          </w:p>
        </w:tc>
        <w:tc>
          <w:tcPr>
            <w:tcW w:w="4494" w:type="pct"/>
          </w:tcPr>
          <w:p w14:paraId="74847896" w14:textId="5B281416" w:rsidR="00A6171C" w:rsidRPr="004A7F25" w:rsidRDefault="00A6171C" w:rsidP="00A6171C">
            <w:pPr>
              <w:rPr>
                <w:rFonts w:eastAsiaTheme="minorEastAsia"/>
                <w:szCs w:val="21"/>
                <w:lang w:val="en-US"/>
              </w:rPr>
            </w:pPr>
            <w:r>
              <w:rPr>
                <w:rFonts w:eastAsiaTheme="minorEastAsia"/>
                <w:szCs w:val="21"/>
                <w:lang w:val="en-US"/>
              </w:rPr>
              <w:t xml:space="preserve">We are fine with Alt. 1, which is in-line with the agreement. </w:t>
            </w:r>
          </w:p>
        </w:tc>
      </w:tr>
      <w:tr w:rsidR="00B842BB" w:rsidRPr="004A7F25" w14:paraId="446C0C36" w14:textId="77777777" w:rsidTr="005217E3">
        <w:tc>
          <w:tcPr>
            <w:tcW w:w="506" w:type="pct"/>
          </w:tcPr>
          <w:p w14:paraId="09F23D50" w14:textId="167DC674" w:rsidR="00B842BB" w:rsidRPr="004A7F25"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2D26CBFA" w14:textId="59E0B42C" w:rsidR="00B842BB" w:rsidRPr="004A7F25" w:rsidRDefault="00B842BB" w:rsidP="00B842BB">
            <w:pPr>
              <w:rPr>
                <w:rFonts w:eastAsiaTheme="minorEastAsia"/>
                <w:szCs w:val="21"/>
                <w:lang w:val="en-US"/>
              </w:rPr>
            </w:pPr>
            <w:r>
              <w:rPr>
                <w:rFonts w:eastAsiaTheme="minorEastAsia"/>
                <w:szCs w:val="21"/>
                <w:lang w:val="en-US"/>
              </w:rPr>
              <w:t>Alt 3 makes the most sense to us, since the details can be addressed in the components part.  Alt 4 is our second choice.  Alt 1 is too detailed and may cause confusion in our view. For Alt 2, 38.214 does not define ‘dynamic’ or ‘semi-static’ events.</w:t>
            </w:r>
          </w:p>
        </w:tc>
      </w:tr>
      <w:tr w:rsidR="00606006" w:rsidRPr="004A7F25" w14:paraId="6160206F" w14:textId="77777777" w:rsidTr="005217E3">
        <w:tc>
          <w:tcPr>
            <w:tcW w:w="506" w:type="pct"/>
          </w:tcPr>
          <w:p w14:paraId="0DF6B477" w14:textId="7CC8DF36"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C75E1B1" w14:textId="4128278F" w:rsidR="00606006" w:rsidRDefault="00606006" w:rsidP="00606006">
            <w:pPr>
              <w:rPr>
                <w:rFonts w:eastAsiaTheme="minorEastAsia"/>
                <w:szCs w:val="21"/>
                <w:lang w:val="en-US"/>
              </w:rPr>
            </w:pPr>
            <w:r>
              <w:rPr>
                <w:rFonts w:eastAsiaTheme="minorEastAsia" w:hint="eastAsia"/>
                <w:szCs w:val="21"/>
                <w:lang w:val="en-US"/>
              </w:rPr>
              <w:t>F</w:t>
            </w:r>
            <w:r>
              <w:rPr>
                <w:rFonts w:eastAsiaTheme="minorEastAsia"/>
                <w:szCs w:val="21"/>
                <w:lang w:val="en-US"/>
              </w:rPr>
              <w:t>ine with any alternative. The description of “Components” in FG30-4g is more important. As long as the description of “Feature group” briefly describes “Components”, any alternative is fine.</w:t>
            </w:r>
          </w:p>
        </w:tc>
      </w:tr>
      <w:tr w:rsidR="0066333A" w:rsidRPr="004A7F25" w14:paraId="1AB638F0" w14:textId="77777777" w:rsidTr="005217E3">
        <w:tc>
          <w:tcPr>
            <w:tcW w:w="506" w:type="pct"/>
          </w:tcPr>
          <w:p w14:paraId="7B320C32" w14:textId="37BEEA01"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4A0AC862" w14:textId="71866816" w:rsidR="0066333A" w:rsidRPr="0066333A" w:rsidRDefault="0066333A" w:rsidP="00606006">
            <w:pPr>
              <w:rPr>
                <w:rFonts w:eastAsiaTheme="minorEastAsia"/>
                <w:szCs w:val="21"/>
              </w:rPr>
            </w:pPr>
            <w:r>
              <w:rPr>
                <w:rFonts w:eastAsiaTheme="minorEastAsia"/>
                <w:szCs w:val="21"/>
              </w:rPr>
              <w:t>Agree with DOCOMO that description of components is more important, and from that point of view we are rather open on the name. Perhaps alt.3 is a reasonable way forward, as it is not too specific.</w:t>
            </w:r>
          </w:p>
        </w:tc>
      </w:tr>
      <w:tr w:rsidR="005217E3" w:rsidRPr="004A7F25" w14:paraId="3F4F7267" w14:textId="77777777" w:rsidTr="005217E3">
        <w:tc>
          <w:tcPr>
            <w:tcW w:w="506" w:type="pct"/>
          </w:tcPr>
          <w:p w14:paraId="44B98FA8" w14:textId="689CFAF8" w:rsidR="005217E3" w:rsidRPr="005217E3" w:rsidRDefault="005217E3" w:rsidP="00606006">
            <w:pPr>
              <w:jc w:val="both"/>
              <w:rPr>
                <w:rFonts w:eastAsia="Malgun Gothic"/>
                <w:szCs w:val="21"/>
                <w:lang w:eastAsia="ko-KR"/>
              </w:rPr>
            </w:pPr>
            <w:r>
              <w:rPr>
                <w:rFonts w:eastAsia="Malgun Gothic" w:hint="eastAsia"/>
                <w:szCs w:val="21"/>
                <w:lang w:eastAsia="ko-KR"/>
              </w:rPr>
              <w:t>Sa</w:t>
            </w:r>
            <w:r>
              <w:rPr>
                <w:rFonts w:eastAsia="Malgun Gothic"/>
                <w:szCs w:val="21"/>
                <w:lang w:eastAsia="ko-KR"/>
              </w:rPr>
              <w:t>msung</w:t>
            </w:r>
          </w:p>
        </w:tc>
        <w:tc>
          <w:tcPr>
            <w:tcW w:w="4494" w:type="pct"/>
          </w:tcPr>
          <w:p w14:paraId="1DC8E6EA" w14:textId="5DA71ED4" w:rsidR="005217E3" w:rsidRPr="005217E3" w:rsidRDefault="005217E3" w:rsidP="00606006">
            <w:pPr>
              <w:rPr>
                <w:rFonts w:eastAsia="Malgun Gothic"/>
                <w:szCs w:val="21"/>
                <w:lang w:eastAsia="ko-KR"/>
              </w:rPr>
            </w:pPr>
            <w:r>
              <w:rPr>
                <w:rFonts w:eastAsia="Malgun Gothic" w:hint="eastAsia"/>
                <w:szCs w:val="21"/>
                <w:lang w:eastAsia="ko-KR"/>
              </w:rPr>
              <w:t>Alt.3.</w:t>
            </w:r>
          </w:p>
        </w:tc>
      </w:tr>
      <w:tr w:rsidR="008500A4" w:rsidRPr="004A7F25" w14:paraId="6AAEA037" w14:textId="77777777" w:rsidTr="005217E3">
        <w:tc>
          <w:tcPr>
            <w:tcW w:w="506" w:type="pct"/>
          </w:tcPr>
          <w:p w14:paraId="619FA3F3" w14:textId="2117F5E2" w:rsidR="008500A4" w:rsidRDefault="008500A4" w:rsidP="008500A4">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2F40AD07" w14:textId="77777777" w:rsidR="008500A4" w:rsidRDefault="008500A4" w:rsidP="008500A4">
            <w:pPr>
              <w:rPr>
                <w:rFonts w:eastAsia="SimSun"/>
                <w:szCs w:val="21"/>
                <w:lang w:val="en-US" w:eastAsia="zh-CN"/>
              </w:rPr>
            </w:pPr>
            <w:r>
              <w:rPr>
                <w:rFonts w:eastAsia="SimSun"/>
                <w:szCs w:val="21"/>
                <w:lang w:val="en-US" w:eastAsia="zh-CN"/>
              </w:rPr>
              <w:t xml:space="preserve">Ok with either Alt 3 or 4. </w:t>
            </w:r>
          </w:p>
          <w:p w14:paraId="44617ABE" w14:textId="5F3ABBC9" w:rsidR="008500A4" w:rsidRDefault="008500A4" w:rsidP="008500A4">
            <w:pPr>
              <w:rPr>
                <w:rFonts w:eastAsia="Malgun Gothic"/>
                <w:szCs w:val="21"/>
                <w:lang w:eastAsia="ko-KR"/>
              </w:rPr>
            </w:pPr>
            <w:r>
              <w:rPr>
                <w:rFonts w:eastAsia="SimSun"/>
                <w:szCs w:val="21"/>
                <w:lang w:val="en-US" w:eastAsia="zh-CN"/>
              </w:rPr>
              <w:t xml:space="preserve">For Alt 1/1-a, it is not accurate enough. For Alt 2, agree with Ericsson that the terminology of ‘dynamic event(s)’ is not used in TS 38.214. So, it’s better not to use it here. </w:t>
            </w:r>
          </w:p>
        </w:tc>
      </w:tr>
      <w:tr w:rsidR="007F6C82" w:rsidRPr="004A7F25" w14:paraId="58032EC9" w14:textId="77777777" w:rsidTr="005217E3">
        <w:tc>
          <w:tcPr>
            <w:tcW w:w="506" w:type="pct"/>
          </w:tcPr>
          <w:p w14:paraId="7721185E" w14:textId="766C8595" w:rsidR="007F6C82" w:rsidRDefault="007F6C82" w:rsidP="007F6C82">
            <w:pPr>
              <w:jc w:val="both"/>
              <w:rPr>
                <w:rFonts w:eastAsia="SimSun" w:hint="eastAsia"/>
                <w:szCs w:val="21"/>
                <w:lang w:val="en-US" w:eastAsia="zh-CN"/>
              </w:rPr>
            </w:pPr>
            <w:r>
              <w:rPr>
                <w:rFonts w:eastAsiaTheme="minorEastAsia"/>
                <w:szCs w:val="21"/>
                <w:lang w:val="en-US"/>
              </w:rPr>
              <w:t>Apple</w:t>
            </w:r>
          </w:p>
        </w:tc>
        <w:tc>
          <w:tcPr>
            <w:tcW w:w="4494" w:type="pct"/>
          </w:tcPr>
          <w:p w14:paraId="4BB0C85B" w14:textId="3C4D9718" w:rsidR="007F6C82" w:rsidRDefault="007F6C82" w:rsidP="007F6C82">
            <w:pPr>
              <w:rPr>
                <w:rFonts w:eastAsia="SimSun"/>
                <w:szCs w:val="21"/>
                <w:lang w:val="en-US" w:eastAsia="zh-CN"/>
              </w:rPr>
            </w:pPr>
            <w:r>
              <w:rPr>
                <w:rFonts w:eastAsiaTheme="minorEastAsia"/>
                <w:szCs w:val="21"/>
                <w:lang w:val="en-US"/>
              </w:rPr>
              <w:t xml:space="preserve">either Alt 3 or Alt 4 is fine. Alt.3 is more concise. </w:t>
            </w:r>
          </w:p>
        </w:tc>
      </w:tr>
    </w:tbl>
    <w:p w14:paraId="6F582213" w14:textId="5AD88B0E" w:rsidR="001F7736" w:rsidRDefault="001F7736" w:rsidP="00AB7774">
      <w:pPr>
        <w:spacing w:afterLines="50" w:after="120"/>
        <w:jc w:val="both"/>
        <w:rPr>
          <w:sz w:val="22"/>
        </w:rPr>
      </w:pPr>
    </w:p>
    <w:p w14:paraId="7BBF6A2A" w14:textId="11EDF410" w:rsidR="001F7736" w:rsidRDefault="005A080E" w:rsidP="001F7736">
      <w:pPr>
        <w:spacing w:after="120"/>
        <w:jc w:val="both"/>
        <w:outlineLvl w:val="2"/>
        <w:rPr>
          <w:b/>
          <w:bCs/>
          <w:szCs w:val="28"/>
        </w:rPr>
      </w:pPr>
      <w:r>
        <w:rPr>
          <w:b/>
          <w:bCs/>
          <w:szCs w:val="28"/>
          <w:highlight w:val="yellow"/>
        </w:rPr>
        <w:t>P</w:t>
      </w:r>
      <w:r w:rsidR="001F7736">
        <w:rPr>
          <w:b/>
          <w:bCs/>
          <w:szCs w:val="28"/>
          <w:highlight w:val="yellow"/>
        </w:rPr>
        <w:t>roposal 2-1-3:</w:t>
      </w:r>
    </w:p>
    <w:p w14:paraId="7958C391" w14:textId="77777777" w:rsidR="001F7736" w:rsidRDefault="001F7736" w:rsidP="001F7736">
      <w:pPr>
        <w:pStyle w:val="ListParagraph"/>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“Components” in FG 30-4g</w:t>
      </w:r>
    </w:p>
    <w:p w14:paraId="1815953C" w14:textId="132A99B1" w:rsidR="001F7736" w:rsidRDefault="001F7736" w:rsidP="001F7736">
      <w:pPr>
        <w:pStyle w:val="ListParagraph"/>
        <w:numPr>
          <w:ilvl w:val="1"/>
          <w:numId w:val="9"/>
        </w:numPr>
        <w:spacing w:afterLines="50" w:after="120" w:line="259" w:lineRule="auto"/>
        <w:ind w:leftChars="0"/>
        <w:jc w:val="both"/>
        <w:rPr>
          <w:b/>
          <w:bCs/>
          <w:szCs w:val="28"/>
        </w:rPr>
      </w:pPr>
      <w:r>
        <w:rPr>
          <w:b/>
          <w:bCs/>
          <w:szCs w:val="28"/>
        </w:rPr>
        <w:t xml:space="preserve">Alt.1: </w:t>
      </w:r>
      <w:r>
        <w:rPr>
          <w:rFonts w:eastAsiaTheme="minorEastAsia" w:hint="eastAsia"/>
          <w:b/>
          <w:bCs/>
          <w:szCs w:val="28"/>
        </w:rPr>
        <w:t>A</w:t>
      </w:r>
      <w:r>
        <w:rPr>
          <w:rFonts w:eastAsiaTheme="minorEastAsia"/>
          <w:b/>
          <w:bCs/>
          <w:szCs w:val="28"/>
        </w:rPr>
        <w:t>dd “triggered by DCI or MAC CE” after “event(s)” [2,5,6,9,12]</w:t>
      </w:r>
    </w:p>
    <w:p w14:paraId="2232A126" w14:textId="62515766" w:rsidR="001F7736" w:rsidRPr="001F7736" w:rsidRDefault="001F7736" w:rsidP="001F7736">
      <w:pPr>
        <w:pStyle w:val="ListParagraph"/>
        <w:numPr>
          <w:ilvl w:val="2"/>
          <w:numId w:val="9"/>
        </w:numPr>
        <w:spacing w:afterLines="50" w:after="120" w:line="259" w:lineRule="auto"/>
        <w:ind w:leftChars="0"/>
        <w:jc w:val="both"/>
        <w:rPr>
          <w:b/>
          <w:bCs/>
          <w:szCs w:val="28"/>
        </w:rPr>
      </w:pPr>
      <w:r>
        <w:rPr>
          <w:b/>
          <w:bCs/>
          <w:szCs w:val="28"/>
        </w:rPr>
        <w:t>Alt.1-</w:t>
      </w:r>
      <w:r w:rsidR="003038DC">
        <w:rPr>
          <w:b/>
          <w:bCs/>
          <w:szCs w:val="28"/>
        </w:rPr>
        <w:t>1</w:t>
      </w:r>
      <w:r>
        <w:rPr>
          <w:b/>
          <w:bCs/>
          <w:szCs w:val="28"/>
        </w:rPr>
        <w:t>: Make it aligned with RRC parameter description [5,9]</w:t>
      </w:r>
    </w:p>
    <w:p w14:paraId="5D538AAF" w14:textId="4B941474" w:rsidR="001F7736" w:rsidRPr="001F7736" w:rsidRDefault="001F7736" w:rsidP="001F7736">
      <w:pPr>
        <w:pStyle w:val="ListParagraph"/>
        <w:numPr>
          <w:ilvl w:val="2"/>
          <w:numId w:val="9"/>
        </w:numPr>
        <w:spacing w:afterLines="50" w:after="120" w:line="259" w:lineRule="auto"/>
        <w:ind w:leftChars="0"/>
        <w:jc w:val="both"/>
        <w:rPr>
          <w:b/>
          <w:bCs/>
          <w:szCs w:val="28"/>
        </w:rPr>
      </w:pPr>
      <w:r>
        <w:rPr>
          <w:b/>
          <w:bCs/>
          <w:szCs w:val="28"/>
        </w:rPr>
        <w:t>Alt.1-</w:t>
      </w:r>
      <w:r w:rsidR="003038DC">
        <w:rPr>
          <w:b/>
          <w:bCs/>
          <w:szCs w:val="28"/>
        </w:rPr>
        <w:t>2</w:t>
      </w:r>
      <w:r>
        <w:rPr>
          <w:b/>
          <w:bCs/>
          <w:szCs w:val="28"/>
        </w:rPr>
        <w:t xml:space="preserve">: </w:t>
      </w:r>
      <w:r>
        <w:rPr>
          <w:rFonts w:eastAsiaTheme="minorEastAsia" w:hint="eastAsia"/>
          <w:b/>
          <w:bCs/>
          <w:szCs w:val="28"/>
        </w:rPr>
        <w:t>A</w:t>
      </w:r>
      <w:r>
        <w:rPr>
          <w:rFonts w:eastAsiaTheme="minorEastAsia"/>
          <w:b/>
          <w:bCs/>
          <w:szCs w:val="28"/>
        </w:rPr>
        <w:t xml:space="preserve">dd “triggered by DCI </w:t>
      </w:r>
      <w:r w:rsidRPr="001F7736">
        <w:rPr>
          <w:rFonts w:eastAsiaTheme="minorEastAsia"/>
          <w:b/>
          <w:bCs/>
          <w:szCs w:val="28"/>
        </w:rPr>
        <w:t xml:space="preserve">other than frequency hopping </w:t>
      </w:r>
      <w:r>
        <w:rPr>
          <w:rFonts w:eastAsiaTheme="minorEastAsia"/>
          <w:b/>
          <w:bCs/>
          <w:szCs w:val="28"/>
        </w:rPr>
        <w:t>or by MAC CE” after “event(s)” [2]</w:t>
      </w:r>
    </w:p>
    <w:p w14:paraId="41D31F71" w14:textId="0B198DC7" w:rsidR="001F7736" w:rsidRPr="001F7736" w:rsidRDefault="001F7736" w:rsidP="001F7736">
      <w:pPr>
        <w:pStyle w:val="ListParagraph"/>
        <w:numPr>
          <w:ilvl w:val="2"/>
          <w:numId w:val="9"/>
        </w:numPr>
        <w:spacing w:afterLines="50" w:after="120" w:line="259" w:lineRule="auto"/>
        <w:ind w:leftChars="0"/>
        <w:jc w:val="both"/>
        <w:rPr>
          <w:b/>
          <w:bCs/>
          <w:szCs w:val="28"/>
        </w:rPr>
      </w:pPr>
      <w:r>
        <w:rPr>
          <w:b/>
          <w:bCs/>
          <w:szCs w:val="28"/>
        </w:rPr>
        <w:t>Alt.1-</w:t>
      </w:r>
      <w:r w:rsidR="003038DC">
        <w:rPr>
          <w:b/>
          <w:bCs/>
          <w:szCs w:val="28"/>
        </w:rPr>
        <w:t>3</w:t>
      </w:r>
      <w:r>
        <w:rPr>
          <w:b/>
          <w:bCs/>
          <w:szCs w:val="28"/>
        </w:rPr>
        <w:t xml:space="preserve">: </w:t>
      </w:r>
      <w:r>
        <w:rPr>
          <w:rFonts w:eastAsiaTheme="minorEastAsia" w:hint="eastAsia"/>
          <w:b/>
          <w:bCs/>
          <w:szCs w:val="28"/>
        </w:rPr>
        <w:t>A</w:t>
      </w:r>
      <w:r>
        <w:rPr>
          <w:rFonts w:eastAsiaTheme="minorEastAsia"/>
          <w:b/>
          <w:bCs/>
          <w:szCs w:val="28"/>
        </w:rPr>
        <w:t>dd “</w:t>
      </w:r>
      <w:r w:rsidRPr="001F7736">
        <w:rPr>
          <w:rFonts w:eastAsiaTheme="minorEastAsia"/>
          <w:b/>
          <w:bCs/>
          <w:szCs w:val="28"/>
        </w:rPr>
        <w:t>triggered by DCI or MAC-CE that violate power consistency and phase continuity, except events which are triggered by DCI or MAC CE but regarded as semi-static events</w:t>
      </w:r>
      <w:r>
        <w:rPr>
          <w:rFonts w:eastAsiaTheme="minorEastAsia"/>
          <w:b/>
          <w:bCs/>
          <w:szCs w:val="28"/>
        </w:rPr>
        <w:t>” after “event(s)” [12]</w:t>
      </w:r>
    </w:p>
    <w:p w14:paraId="70530171" w14:textId="6514CFF3" w:rsidR="001F7736" w:rsidRPr="001F7736" w:rsidRDefault="001F7736" w:rsidP="001F7736">
      <w:pPr>
        <w:pStyle w:val="ListParagraph"/>
        <w:numPr>
          <w:ilvl w:val="1"/>
          <w:numId w:val="9"/>
        </w:numPr>
        <w:spacing w:afterLines="50" w:after="120" w:line="259" w:lineRule="auto"/>
        <w:ind w:leftChars="0"/>
        <w:jc w:val="both"/>
        <w:rPr>
          <w:rFonts w:eastAsia="Times New Roman"/>
          <w:b/>
          <w:bCs/>
          <w:szCs w:val="28"/>
          <w:lang w:eastAsia="en-US"/>
        </w:rPr>
      </w:pPr>
      <w:r>
        <w:rPr>
          <w:rFonts w:eastAsiaTheme="minorEastAsia"/>
          <w:b/>
          <w:bCs/>
          <w:szCs w:val="28"/>
        </w:rPr>
        <w:lastRenderedPageBreak/>
        <w:t>Alt.2: Remove bracket [4]</w:t>
      </w:r>
    </w:p>
    <w:p w14:paraId="2A195EDB" w14:textId="76209FCC" w:rsidR="001F7736" w:rsidRPr="001F7736" w:rsidRDefault="001F7736" w:rsidP="001F7736">
      <w:pPr>
        <w:pStyle w:val="ListParagraph"/>
        <w:numPr>
          <w:ilvl w:val="1"/>
          <w:numId w:val="9"/>
        </w:numPr>
        <w:spacing w:after="240"/>
        <w:ind w:leftChars="0"/>
        <w:rPr>
          <w:rFonts w:eastAsiaTheme="minorEastAsia"/>
          <w:b/>
          <w:bCs/>
          <w:szCs w:val="24"/>
        </w:rPr>
      </w:pPr>
      <w:r>
        <w:rPr>
          <w:rFonts w:eastAsiaTheme="minorEastAsia"/>
          <w:b/>
          <w:bCs/>
          <w:szCs w:val="24"/>
        </w:rPr>
        <w:t>Alt.3: Modify it into “Support power consistency and phase continuity over an actual TDW created in response to events identified in 38.214 subclause 6.1.7, where such support of consistency/continuity for the event requires UE capability” [8]</w:t>
      </w:r>
    </w:p>
    <w:tbl>
      <w:tblPr>
        <w:tblStyle w:val="TableGrid"/>
        <w:tblW w:w="5000" w:type="pct"/>
        <w:tblLook w:val="04A0" w:firstRow="1" w:lastRow="0" w:firstColumn="1" w:lastColumn="0" w:noHBand="0" w:noVBand="1"/>
      </w:tblPr>
      <w:tblGrid>
        <w:gridCol w:w="2265"/>
        <w:gridCol w:w="20118"/>
      </w:tblGrid>
      <w:tr w:rsidR="001F7736" w14:paraId="34AE73F7" w14:textId="77777777" w:rsidTr="005217E3">
        <w:tc>
          <w:tcPr>
            <w:tcW w:w="506" w:type="pct"/>
            <w:shd w:val="clear" w:color="auto" w:fill="F2F2F2" w:themeFill="background1" w:themeFillShade="F2"/>
          </w:tcPr>
          <w:p w14:paraId="41795E63" w14:textId="77777777" w:rsidR="001F7736" w:rsidRPr="001505E7" w:rsidRDefault="001F7736"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826D461"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rsidRPr="004A7F25" w14:paraId="3ADEC1DE" w14:textId="77777777" w:rsidTr="005217E3">
        <w:tc>
          <w:tcPr>
            <w:tcW w:w="506" w:type="pct"/>
          </w:tcPr>
          <w:p w14:paraId="23A3A5B2" w14:textId="75E11978" w:rsidR="001F7736" w:rsidRPr="004A7F25" w:rsidRDefault="008C39E4" w:rsidP="005217E3">
            <w:pPr>
              <w:jc w:val="both"/>
              <w:rPr>
                <w:rFonts w:eastAsiaTheme="minorEastAsia"/>
                <w:szCs w:val="21"/>
                <w:lang w:val="en-US"/>
              </w:rPr>
            </w:pPr>
            <w:r>
              <w:rPr>
                <w:rFonts w:eastAsiaTheme="minorEastAsia"/>
                <w:szCs w:val="21"/>
                <w:lang w:val="en-US"/>
              </w:rPr>
              <w:t>QC</w:t>
            </w:r>
          </w:p>
        </w:tc>
        <w:tc>
          <w:tcPr>
            <w:tcW w:w="4494" w:type="pct"/>
          </w:tcPr>
          <w:p w14:paraId="581864C5" w14:textId="7B5D74E8" w:rsidR="001F7736" w:rsidRPr="004A7F25" w:rsidRDefault="008C39E4" w:rsidP="005217E3">
            <w:pPr>
              <w:rPr>
                <w:rFonts w:eastAsiaTheme="minorEastAsia"/>
                <w:szCs w:val="21"/>
                <w:lang w:val="en-US"/>
              </w:rPr>
            </w:pPr>
            <w:r>
              <w:rPr>
                <w:rFonts w:eastAsiaTheme="minorEastAsia"/>
                <w:szCs w:val="21"/>
                <w:lang w:val="en-US"/>
              </w:rPr>
              <w:t>Just changing events to dynamic events seems to suffice.</w:t>
            </w:r>
          </w:p>
        </w:tc>
      </w:tr>
      <w:tr w:rsidR="000124B7" w:rsidRPr="004A7F25" w14:paraId="33F073C4" w14:textId="77777777" w:rsidTr="005217E3">
        <w:tc>
          <w:tcPr>
            <w:tcW w:w="506" w:type="pct"/>
          </w:tcPr>
          <w:p w14:paraId="0EC0357F" w14:textId="111DE295" w:rsidR="000124B7" w:rsidRPr="004A7F25" w:rsidRDefault="000124B7" w:rsidP="000124B7">
            <w:pPr>
              <w:jc w:val="both"/>
              <w:rPr>
                <w:rFonts w:eastAsiaTheme="minorEastAsia"/>
                <w:szCs w:val="21"/>
                <w:lang w:val="en-US"/>
              </w:rPr>
            </w:pPr>
            <w:r>
              <w:rPr>
                <w:rFonts w:eastAsiaTheme="minorEastAsia"/>
                <w:szCs w:val="21"/>
                <w:lang w:val="en-US"/>
              </w:rPr>
              <w:t>Intel</w:t>
            </w:r>
          </w:p>
        </w:tc>
        <w:tc>
          <w:tcPr>
            <w:tcW w:w="4494" w:type="pct"/>
          </w:tcPr>
          <w:p w14:paraId="7ED1066D" w14:textId="428A3B74" w:rsidR="000124B7" w:rsidRPr="004A7F25" w:rsidRDefault="000124B7" w:rsidP="000124B7">
            <w:pPr>
              <w:rPr>
                <w:rFonts w:eastAsiaTheme="minorEastAsia"/>
                <w:szCs w:val="21"/>
                <w:lang w:val="en-US"/>
              </w:rPr>
            </w:pPr>
            <w:r>
              <w:rPr>
                <w:rFonts w:eastAsiaTheme="minorEastAsia"/>
                <w:szCs w:val="21"/>
                <w:lang w:val="en-US"/>
              </w:rPr>
              <w:t xml:space="preserve">We are fine with Alt. 1, which is in-line with the agreement. </w:t>
            </w:r>
          </w:p>
        </w:tc>
      </w:tr>
      <w:tr w:rsidR="00B842BB" w:rsidRPr="004A7F25" w14:paraId="2B4A551B" w14:textId="77777777" w:rsidTr="005217E3">
        <w:tc>
          <w:tcPr>
            <w:tcW w:w="506" w:type="pct"/>
          </w:tcPr>
          <w:p w14:paraId="2A95FCE6" w14:textId="14955CCB" w:rsidR="00B842BB" w:rsidRPr="004A7F25"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73541253" w14:textId="77777777" w:rsidR="00B842BB" w:rsidRDefault="00B842BB" w:rsidP="00B842BB">
            <w:pPr>
              <w:rPr>
                <w:rFonts w:eastAsiaTheme="minorEastAsia"/>
                <w:lang w:val="en-US"/>
              </w:rPr>
            </w:pPr>
            <w:r w:rsidRPr="4987F66E">
              <w:rPr>
                <w:rFonts w:eastAsiaTheme="minorEastAsia"/>
                <w:lang w:val="en-US"/>
              </w:rPr>
              <w:t xml:space="preserve">Alt 1-2 does not seem correct, since the use of different spatial relations with DMRS bundling is supported by UEs that do not support 30-4g, whereas Alt 1-2 seems to preclude this.  </w:t>
            </w:r>
          </w:p>
          <w:p w14:paraId="7B4FE5F9" w14:textId="77777777" w:rsidR="00B842BB" w:rsidRDefault="00B842BB" w:rsidP="00B842BB">
            <w:pPr>
              <w:rPr>
                <w:rFonts w:eastAsiaTheme="minorEastAsia"/>
                <w:szCs w:val="21"/>
                <w:lang w:val="en-US"/>
              </w:rPr>
            </w:pPr>
            <w:r>
              <w:rPr>
                <w:rFonts w:eastAsiaTheme="minorEastAsia"/>
                <w:szCs w:val="21"/>
                <w:lang w:val="en-US"/>
              </w:rPr>
              <w:t>Alt 1-3 also mentions ‘semi-static’ events which are not defined (in either 38.214 or 38.331).</w:t>
            </w:r>
          </w:p>
          <w:p w14:paraId="433669FB" w14:textId="77777777" w:rsidR="00B842BB" w:rsidRDefault="00B842BB" w:rsidP="00B842BB">
            <w:pPr>
              <w:rPr>
                <w:rFonts w:eastAsiaTheme="minorEastAsia"/>
                <w:lang w:val="en-US"/>
              </w:rPr>
            </w:pPr>
            <w:r w:rsidRPr="431A4881">
              <w:rPr>
                <w:rFonts w:eastAsiaTheme="minorEastAsia"/>
                <w:lang w:val="en-US"/>
              </w:rPr>
              <w:t xml:space="preserve">Removing the brackets in Alt 2 is not technically correct, since all UEs support restarting bundling under some conditions, and UE features need to differentiate the optional from mandatory behaviors.  </w:t>
            </w:r>
          </w:p>
          <w:p w14:paraId="198CAB03" w14:textId="77777777" w:rsidR="00B842BB" w:rsidRDefault="00B842BB" w:rsidP="00B842BB">
            <w:pPr>
              <w:rPr>
                <w:rFonts w:eastAsiaTheme="minorEastAsia"/>
                <w:szCs w:val="21"/>
                <w:lang w:val="en-US"/>
              </w:rPr>
            </w:pPr>
            <w:r>
              <w:rPr>
                <w:rFonts w:eastAsiaTheme="minorEastAsia"/>
                <w:szCs w:val="21"/>
                <w:lang w:val="en-US"/>
              </w:rPr>
              <w:t>We proposed alt 3 since it avoids the ‘dynamic’ and ‘semi-static’ terminology issues and makes it clear what events are with a reference.  It is still our first preference, but other companies may think it is a bit wordy.</w:t>
            </w:r>
          </w:p>
          <w:p w14:paraId="448949FD" w14:textId="77777777" w:rsidR="00B842BB" w:rsidRDefault="00B842BB" w:rsidP="00B842BB">
            <w:pPr>
              <w:spacing w:line="259" w:lineRule="auto"/>
              <w:rPr>
                <w:rFonts w:eastAsiaTheme="minorEastAsia"/>
                <w:lang w:val="en-US"/>
              </w:rPr>
            </w:pPr>
            <w:r w:rsidRPr="431A4881">
              <w:rPr>
                <w:rFonts w:eastAsiaTheme="minorEastAsia"/>
                <w:lang w:val="en-US"/>
              </w:rPr>
              <w:t xml:space="preserve">Alt 1-1 could also be OK with us if we avoid the ‘dynamic’ or ‘semi-static’ terminology; reusing the RRC terminology only makes the problem worse in our view by using these terms in new places.  </w:t>
            </w:r>
            <w:proofErr w:type="gramStart"/>
            <w:r w:rsidRPr="431A4881">
              <w:rPr>
                <w:rFonts w:eastAsiaTheme="minorEastAsia"/>
                <w:lang w:val="en-US"/>
              </w:rPr>
              <w:t>So</w:t>
            </w:r>
            <w:proofErr w:type="gramEnd"/>
            <w:r w:rsidRPr="431A4881">
              <w:rPr>
                <w:rFonts w:eastAsiaTheme="minorEastAsia"/>
                <w:lang w:val="en-US"/>
              </w:rPr>
              <w:t xml:space="preserve"> we think this should be fixed.  Our proposal is then to refer to 38.214 to limit the amount of detail and avoid the need for ‘if defined’.  We suggest the following </w:t>
            </w:r>
            <w:r w:rsidRPr="431A4881">
              <w:rPr>
                <w:rFonts w:eastAsiaTheme="minorEastAsia"/>
                <w:color w:val="00B050"/>
                <w:u w:val="single"/>
                <w:lang w:val="en-US"/>
              </w:rPr>
              <w:t>changes</w:t>
            </w:r>
            <w:r w:rsidRPr="431A4881">
              <w:rPr>
                <w:rFonts w:eastAsiaTheme="minorEastAsia"/>
                <w:color w:val="00B050"/>
                <w:lang w:val="en-US"/>
              </w:rPr>
              <w:t xml:space="preserve"> </w:t>
            </w:r>
            <w:r w:rsidRPr="431A4881">
              <w:rPr>
                <w:rFonts w:eastAsiaTheme="minorEastAsia"/>
                <w:lang w:val="en-US"/>
              </w:rPr>
              <w:t>to Alt 1-3 from [9]:</w:t>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750"/>
              <w:gridCol w:w="7152"/>
            </w:tblGrid>
            <w:tr w:rsidR="00B842BB" w:rsidRPr="001516C1" w14:paraId="73DDEC84" w14:textId="77777777" w:rsidTr="005217E3">
              <w:trPr>
                <w:trHeight w:val="37"/>
              </w:trPr>
              <w:tc>
                <w:tcPr>
                  <w:tcW w:w="796" w:type="dxa"/>
                  <w:tcBorders>
                    <w:top w:val="single" w:sz="4" w:space="0" w:color="auto"/>
                    <w:left w:val="single" w:sz="4" w:space="0" w:color="auto"/>
                    <w:bottom w:val="single" w:sz="4" w:space="0" w:color="auto"/>
                    <w:right w:val="single" w:sz="4" w:space="0" w:color="auto"/>
                  </w:tcBorders>
                  <w:shd w:val="clear" w:color="auto" w:fill="auto"/>
                </w:tcPr>
                <w:p w14:paraId="61E835B7" w14:textId="77777777" w:rsidR="00B842BB" w:rsidRPr="001516C1" w:rsidRDefault="00B842BB" w:rsidP="00B842BB">
                  <w:pPr>
                    <w:rPr>
                      <w:rFonts w:ascii="Arial" w:eastAsia="SimSun" w:hAnsi="Arial" w:cs="Arial"/>
                      <w:sz w:val="18"/>
                      <w:szCs w:val="18"/>
                      <w:lang w:eastAsia="zh-CN"/>
                    </w:rPr>
                  </w:pPr>
                  <w:r w:rsidRPr="001516C1">
                    <w:rPr>
                      <w:rFonts w:ascii="Arial" w:eastAsia="SimSun" w:hAnsi="Arial" w:cs="Arial"/>
                      <w:sz w:val="18"/>
                      <w:szCs w:val="18"/>
                      <w:lang w:eastAsia="zh-CN"/>
                    </w:rPr>
                    <w:t>30-4g</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2461A046" w14:textId="77777777" w:rsidR="00B842BB" w:rsidRPr="001516C1" w:rsidRDefault="00B842BB" w:rsidP="00B842BB">
                  <w:pPr>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1516C1">
                    <w:rPr>
                      <w:rFonts w:ascii="Arial" w:eastAsia="SimSun" w:hAnsi="Arial" w:cs="Arial"/>
                      <w:sz w:val="18"/>
                      <w:szCs w:val="18"/>
                      <w:lang w:eastAsia="zh-CN"/>
                    </w:rPr>
                    <w:t xml:space="preserve">Restart DM-RS bundling </w:t>
                  </w:r>
                  <w:r w:rsidRPr="00444DA2">
                    <w:rPr>
                      <w:rFonts w:ascii="Arial" w:eastAsia="SimSun" w:hAnsi="Arial" w:cs="Arial"/>
                      <w:strike/>
                      <w:color w:val="FF0000"/>
                      <w:sz w:val="18"/>
                      <w:szCs w:val="18"/>
                      <w:lang w:eastAsia="zh-CN"/>
                    </w:rPr>
                    <w:t>after the events that violate power consistency and phase continuity</w:t>
                  </w:r>
                  <w:r>
                    <w:rPr>
                      <w:rFonts w:ascii="Arial" w:eastAsia="SimSun" w:hAnsi="Arial" w:cs="Arial"/>
                      <w:strike/>
                      <w:color w:val="FF0000"/>
                      <w:sz w:val="18"/>
                      <w:szCs w:val="18"/>
                      <w:lang w:eastAsia="zh-CN"/>
                    </w:rPr>
                    <w:t>]</w:t>
                  </w:r>
                </w:p>
              </w:tc>
              <w:tc>
                <w:tcPr>
                  <w:tcW w:w="7152" w:type="dxa"/>
                  <w:tcBorders>
                    <w:top w:val="single" w:sz="4" w:space="0" w:color="auto"/>
                    <w:left w:val="single" w:sz="4" w:space="0" w:color="auto"/>
                    <w:bottom w:val="single" w:sz="4" w:space="0" w:color="auto"/>
                    <w:right w:val="single" w:sz="4" w:space="0" w:color="auto"/>
                  </w:tcBorders>
                  <w:shd w:val="clear" w:color="auto" w:fill="auto"/>
                </w:tcPr>
                <w:p w14:paraId="504E5B65" w14:textId="77777777" w:rsidR="00B842BB" w:rsidRPr="009E385B" w:rsidRDefault="00B842BB" w:rsidP="00B842BB">
                  <w:pPr>
                    <w:autoSpaceDE w:val="0"/>
                    <w:autoSpaceDN w:val="0"/>
                    <w:adjustRightInd w:val="0"/>
                    <w:snapToGrid w:val="0"/>
                    <w:spacing w:afterLines="50" w:after="120"/>
                    <w:contextualSpacing/>
                    <w:jc w:val="both"/>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9E385B">
                    <w:rPr>
                      <w:rFonts w:ascii="Arial" w:eastAsia="SimSun" w:hAnsi="Arial" w:cs="Arial"/>
                      <w:sz w:val="18"/>
                      <w:szCs w:val="18"/>
                      <w:lang w:eastAsia="zh-CN"/>
                    </w:rPr>
                    <w:t xml:space="preserve">Support restarting DM-RS bundling after the events </w:t>
                  </w:r>
                  <w:r w:rsidRPr="009E385B">
                    <w:rPr>
                      <w:rFonts w:ascii="Arial" w:hAnsi="Arial" w:cs="Arial"/>
                      <w:color w:val="FF0000"/>
                      <w:sz w:val="18"/>
                      <w:szCs w:val="18"/>
                      <w:lang w:eastAsia="ko-KR"/>
                    </w:rPr>
                    <w:t xml:space="preserve">triggered by DCI or MAC-CE </w:t>
                  </w:r>
                  <w:r w:rsidRPr="009E385B">
                    <w:rPr>
                      <w:rFonts w:ascii="Arial" w:eastAsia="SimSun" w:hAnsi="Arial" w:cs="Arial"/>
                      <w:sz w:val="18"/>
                      <w:szCs w:val="18"/>
                      <w:lang w:eastAsia="zh-CN"/>
                    </w:rPr>
                    <w:t>that violate power consistency and phase continuity</w:t>
                  </w:r>
                  <w:r w:rsidRPr="001B4DC4">
                    <w:rPr>
                      <w:rFonts w:ascii="Arial" w:eastAsia="SimSun" w:hAnsi="Arial" w:cs="Arial"/>
                      <w:strike/>
                      <w:color w:val="FF0000"/>
                      <w:sz w:val="18"/>
                      <w:szCs w:val="18"/>
                      <w:lang w:eastAsia="zh-CN"/>
                    </w:rPr>
                    <w:t>]</w:t>
                  </w:r>
                </w:p>
                <w:p w14:paraId="691513D8" w14:textId="77777777" w:rsidR="00B842BB" w:rsidRPr="009E385B" w:rsidRDefault="00B842BB" w:rsidP="00B842BB">
                  <w:pPr>
                    <w:autoSpaceDE w:val="0"/>
                    <w:autoSpaceDN w:val="0"/>
                    <w:adjustRightInd w:val="0"/>
                    <w:snapToGrid w:val="0"/>
                    <w:spacing w:afterLines="50" w:after="120"/>
                    <w:contextualSpacing/>
                    <w:jc w:val="both"/>
                    <w:rPr>
                      <w:rFonts w:ascii="Arial" w:eastAsia="SimSun" w:hAnsi="Arial" w:cs="Arial"/>
                      <w:sz w:val="18"/>
                      <w:szCs w:val="18"/>
                      <w:lang w:eastAsia="zh-CN"/>
                    </w:rPr>
                  </w:pPr>
                </w:p>
                <w:p w14:paraId="68A743B9" w14:textId="77777777" w:rsidR="00B842BB" w:rsidRPr="001516C1" w:rsidRDefault="00B842BB" w:rsidP="00B842BB">
                  <w:pPr>
                    <w:autoSpaceDE w:val="0"/>
                    <w:autoSpaceDN w:val="0"/>
                    <w:adjustRightInd w:val="0"/>
                    <w:snapToGrid w:val="0"/>
                    <w:spacing w:afterLines="50" w:after="120"/>
                    <w:contextualSpacing/>
                    <w:jc w:val="both"/>
                    <w:rPr>
                      <w:rFonts w:ascii="Arial" w:eastAsia="SimSun" w:hAnsi="Arial" w:cs="Arial"/>
                      <w:sz w:val="18"/>
                      <w:szCs w:val="18"/>
                      <w:lang w:eastAsia="zh-CN"/>
                    </w:rPr>
                  </w:pPr>
                  <w:r w:rsidRPr="009E385B">
                    <w:rPr>
                      <w:rFonts w:ascii="Arial" w:eastAsia="SimSun" w:hAnsi="Arial" w:cs="Arial"/>
                      <w:color w:val="FF0000"/>
                      <w:sz w:val="18"/>
                      <w:szCs w:val="18"/>
                      <w:lang w:eastAsia="zh-CN"/>
                    </w:rPr>
                    <w:t xml:space="preserve">Note: Events which are triggered by DCI or MAC CE, but </w:t>
                  </w:r>
                  <w:r w:rsidRPr="00D33F91">
                    <w:rPr>
                      <w:rFonts w:ascii="Arial" w:eastAsia="SimSun" w:hAnsi="Arial" w:cs="Arial"/>
                      <w:color w:val="00B050"/>
                      <w:sz w:val="18"/>
                      <w:szCs w:val="18"/>
                      <w:u w:val="single"/>
                      <w:lang w:eastAsia="zh-CN"/>
                    </w:rPr>
                    <w:t>do not require UE capability to support are given in 38.214 subclause 6.1.7</w:t>
                  </w:r>
                  <w:r>
                    <w:rPr>
                      <w:rFonts w:ascii="Arial" w:eastAsia="SimSun" w:hAnsi="Arial" w:cs="Arial"/>
                      <w:color w:val="00B050"/>
                      <w:sz w:val="18"/>
                      <w:szCs w:val="18"/>
                      <w:u w:val="single"/>
                      <w:lang w:eastAsia="zh-CN"/>
                    </w:rPr>
                    <w:t xml:space="preserve"> </w:t>
                  </w:r>
                  <w:r w:rsidRPr="00ED02BD">
                    <w:rPr>
                      <w:rFonts w:ascii="Arial" w:eastAsia="SimSun" w:hAnsi="Arial" w:cs="Arial"/>
                      <w:strike/>
                      <w:color w:val="00B050"/>
                      <w:sz w:val="18"/>
                      <w:szCs w:val="18"/>
                      <w:lang w:eastAsia="zh-CN"/>
                    </w:rPr>
                    <w:t xml:space="preserve">and </w:t>
                  </w:r>
                  <w:r w:rsidRPr="00AC40BE">
                    <w:rPr>
                      <w:rFonts w:ascii="Arial" w:eastAsia="SimSun" w:hAnsi="Arial" w:cs="Arial"/>
                      <w:strike/>
                      <w:color w:val="00B050"/>
                      <w:sz w:val="18"/>
                      <w:szCs w:val="18"/>
                      <w:lang w:eastAsia="zh-CN"/>
                    </w:rPr>
                    <w:t>r</w:t>
                  </w:r>
                  <w:r w:rsidRPr="00D33F91">
                    <w:rPr>
                      <w:rFonts w:ascii="Arial" w:eastAsia="SimSun" w:hAnsi="Arial" w:cs="Arial"/>
                      <w:strike/>
                      <w:color w:val="00B050"/>
                      <w:sz w:val="18"/>
                      <w:szCs w:val="18"/>
                      <w:lang w:eastAsia="zh-CN"/>
                    </w:rPr>
                    <w:t xml:space="preserve">egarded as semi-static events, e.g. frequency hopping, UL beam switching for multi-TRP operation, or other if defined, </w:t>
                  </w:r>
                  <w:r w:rsidRPr="009E385B">
                    <w:rPr>
                      <w:rFonts w:ascii="Arial" w:eastAsia="SimSun" w:hAnsi="Arial" w:cs="Arial"/>
                      <w:color w:val="FF0000"/>
                      <w:sz w:val="18"/>
                      <w:szCs w:val="18"/>
                      <w:lang w:eastAsia="zh-CN"/>
                    </w:rPr>
                    <w:t>are excluded</w:t>
                  </w:r>
                  <w:r>
                    <w:rPr>
                      <w:rFonts w:ascii="Arial" w:eastAsia="SimSun" w:hAnsi="Arial" w:cs="Arial"/>
                      <w:color w:val="FF0000"/>
                      <w:sz w:val="18"/>
                      <w:szCs w:val="18"/>
                      <w:lang w:eastAsia="zh-CN"/>
                    </w:rPr>
                    <w:t xml:space="preserve"> </w:t>
                  </w:r>
                  <w:r w:rsidRPr="00D33F91">
                    <w:rPr>
                      <w:rFonts w:ascii="Arial" w:eastAsia="SimSun" w:hAnsi="Arial" w:cs="Arial"/>
                      <w:color w:val="00B050"/>
                      <w:sz w:val="18"/>
                      <w:szCs w:val="18"/>
                      <w:u w:val="single"/>
                      <w:lang w:eastAsia="zh-CN"/>
                    </w:rPr>
                    <w:t>from this feature</w:t>
                  </w:r>
                  <w:r w:rsidRPr="009E385B">
                    <w:rPr>
                      <w:rFonts w:ascii="Arial" w:eastAsia="SimSun" w:hAnsi="Arial" w:cs="Arial"/>
                      <w:color w:val="FF0000"/>
                      <w:sz w:val="18"/>
                      <w:szCs w:val="18"/>
                      <w:lang w:eastAsia="zh-CN"/>
                    </w:rPr>
                    <w:t>.</w:t>
                  </w:r>
                </w:p>
              </w:tc>
            </w:tr>
          </w:tbl>
          <w:p w14:paraId="5713BD19" w14:textId="77777777" w:rsidR="00B842BB" w:rsidRPr="004A7F25" w:rsidRDefault="00B842BB" w:rsidP="00B842BB">
            <w:pPr>
              <w:rPr>
                <w:rFonts w:eastAsiaTheme="minorEastAsia"/>
                <w:szCs w:val="21"/>
                <w:lang w:val="en-US"/>
              </w:rPr>
            </w:pPr>
          </w:p>
        </w:tc>
      </w:tr>
      <w:tr w:rsidR="00606006" w:rsidRPr="004A7F25" w14:paraId="012FBFC8" w14:textId="77777777" w:rsidTr="005217E3">
        <w:tc>
          <w:tcPr>
            <w:tcW w:w="506" w:type="pct"/>
          </w:tcPr>
          <w:p w14:paraId="7A633D23" w14:textId="71F92C28"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C2D4EAA" w14:textId="7F1FDF75" w:rsidR="00606006" w:rsidRPr="4987F66E" w:rsidRDefault="00606006" w:rsidP="00606006">
            <w:pPr>
              <w:rPr>
                <w:rFonts w:eastAsiaTheme="minorEastAsia"/>
                <w:lang w:val="en-US"/>
              </w:rPr>
            </w:pPr>
            <w:r>
              <w:rPr>
                <w:rFonts w:eastAsiaTheme="minorEastAsia"/>
                <w:szCs w:val="21"/>
                <w:lang w:val="en-US"/>
              </w:rPr>
              <w:t xml:space="preserve">Our preference is Alt.1-1, because it is aligned with RRC parameter description. </w:t>
            </w:r>
          </w:p>
        </w:tc>
      </w:tr>
      <w:tr w:rsidR="0066333A" w:rsidRPr="004A7F25" w14:paraId="642FD867" w14:textId="77777777" w:rsidTr="005217E3">
        <w:tc>
          <w:tcPr>
            <w:tcW w:w="506" w:type="pct"/>
          </w:tcPr>
          <w:p w14:paraId="6E527643" w14:textId="7B8F287D"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6C8FD01D" w14:textId="38381B22" w:rsidR="0066333A" w:rsidRPr="0066333A" w:rsidRDefault="0066333A" w:rsidP="00606006">
            <w:pPr>
              <w:rPr>
                <w:rFonts w:eastAsiaTheme="minorEastAsia"/>
                <w:szCs w:val="21"/>
              </w:rPr>
            </w:pPr>
            <w:r>
              <w:rPr>
                <w:rFonts w:eastAsiaTheme="minorEastAsia"/>
                <w:szCs w:val="21"/>
              </w:rPr>
              <w:t>We are fine with Alt.1 in general, with a slight preference towards Alt.1-3 as refinement.</w:t>
            </w:r>
          </w:p>
        </w:tc>
      </w:tr>
      <w:tr w:rsidR="005217E3" w:rsidRPr="004A7F25" w14:paraId="177D087D" w14:textId="77777777" w:rsidTr="005217E3">
        <w:tc>
          <w:tcPr>
            <w:tcW w:w="506" w:type="pct"/>
          </w:tcPr>
          <w:p w14:paraId="03DF3998" w14:textId="2916F5FD" w:rsidR="005217E3" w:rsidRPr="005217E3" w:rsidRDefault="005217E3" w:rsidP="00606006">
            <w:pPr>
              <w:jc w:val="both"/>
              <w:rPr>
                <w:rFonts w:eastAsia="Malgun Gothic"/>
                <w:szCs w:val="21"/>
                <w:lang w:eastAsia="ko-KR"/>
              </w:rPr>
            </w:pPr>
            <w:r>
              <w:rPr>
                <w:rFonts w:eastAsia="Malgun Gothic" w:hint="eastAsia"/>
                <w:szCs w:val="21"/>
                <w:lang w:eastAsia="ko-KR"/>
              </w:rPr>
              <w:t>Samsung</w:t>
            </w:r>
          </w:p>
        </w:tc>
        <w:tc>
          <w:tcPr>
            <w:tcW w:w="4494" w:type="pct"/>
          </w:tcPr>
          <w:p w14:paraId="25B12249" w14:textId="662BB9A1" w:rsidR="005217E3" w:rsidRPr="005217E3" w:rsidRDefault="005217E3" w:rsidP="00934F32">
            <w:pPr>
              <w:rPr>
                <w:rFonts w:eastAsia="Malgun Gothic"/>
                <w:szCs w:val="21"/>
                <w:lang w:eastAsia="ko-KR"/>
              </w:rPr>
            </w:pPr>
            <w:r>
              <w:rPr>
                <w:rFonts w:eastAsia="Malgun Gothic" w:hint="eastAsia"/>
                <w:szCs w:val="21"/>
                <w:lang w:eastAsia="ko-KR"/>
              </w:rPr>
              <w:t>Alt.1-1</w:t>
            </w:r>
            <w:r>
              <w:rPr>
                <w:rFonts w:eastAsia="Malgun Gothic"/>
                <w:szCs w:val="21"/>
                <w:lang w:eastAsia="ko-KR"/>
              </w:rPr>
              <w:t xml:space="preserve">. We are open to Ericsson’s suggestion. If we go for </w:t>
            </w:r>
            <w:r w:rsidR="00934F32">
              <w:rPr>
                <w:rFonts w:eastAsia="Malgun Gothic"/>
                <w:szCs w:val="21"/>
                <w:lang w:eastAsia="ko-KR"/>
              </w:rPr>
              <w:t xml:space="preserve">that alternative, we would suggest RAN2 update RRC </w:t>
            </w:r>
            <w:proofErr w:type="spellStart"/>
            <w:r w:rsidR="00934F32">
              <w:rPr>
                <w:rFonts w:eastAsia="Malgun Gothic"/>
                <w:szCs w:val="21"/>
                <w:lang w:eastAsia="ko-KR"/>
              </w:rPr>
              <w:t>descricption</w:t>
            </w:r>
            <w:proofErr w:type="spellEnd"/>
            <w:r w:rsidR="00934F32">
              <w:rPr>
                <w:rFonts w:eastAsia="Malgun Gothic"/>
                <w:szCs w:val="21"/>
                <w:lang w:eastAsia="ko-KR"/>
              </w:rPr>
              <w:t xml:space="preserve"> accordingly so that there remains no confusion between 38.331 and 38.306.</w:t>
            </w:r>
          </w:p>
        </w:tc>
      </w:tr>
      <w:tr w:rsidR="002A7CA3" w:rsidRPr="004A7F25" w14:paraId="35A0DFF3" w14:textId="77777777" w:rsidTr="005217E3">
        <w:tc>
          <w:tcPr>
            <w:tcW w:w="506" w:type="pct"/>
          </w:tcPr>
          <w:p w14:paraId="727B35F3" w14:textId="78C8A4B1" w:rsidR="002A7CA3" w:rsidRDefault="002A7CA3" w:rsidP="002A7CA3">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BD1AB2D" w14:textId="44632345" w:rsidR="002A7CA3" w:rsidRDefault="002A7CA3" w:rsidP="002A7CA3">
            <w:pPr>
              <w:rPr>
                <w:rFonts w:eastAsia="Malgun Gothic"/>
                <w:szCs w:val="21"/>
                <w:lang w:eastAsia="ko-KR"/>
              </w:rPr>
            </w:pPr>
            <w:r>
              <w:rPr>
                <w:rFonts w:eastAsia="SimSun" w:hint="eastAsia"/>
                <w:szCs w:val="21"/>
                <w:lang w:eastAsia="zh-CN"/>
              </w:rPr>
              <w:t>P</w:t>
            </w:r>
            <w:r>
              <w:rPr>
                <w:rFonts w:eastAsia="SimSun"/>
                <w:szCs w:val="21"/>
                <w:lang w:eastAsia="zh-CN"/>
              </w:rPr>
              <w:t xml:space="preserve">refer the suggested revisions from Ericsson. </w:t>
            </w:r>
          </w:p>
        </w:tc>
      </w:tr>
      <w:tr w:rsidR="007F6C82" w:rsidRPr="004A7F25" w14:paraId="2E6764BF" w14:textId="77777777" w:rsidTr="005217E3">
        <w:tc>
          <w:tcPr>
            <w:tcW w:w="506" w:type="pct"/>
          </w:tcPr>
          <w:p w14:paraId="4F494117" w14:textId="75661B21" w:rsidR="007F6C82" w:rsidRDefault="007F6C82" w:rsidP="007F6C82">
            <w:pPr>
              <w:jc w:val="both"/>
              <w:rPr>
                <w:rFonts w:eastAsia="SimSun" w:hint="eastAsia"/>
                <w:szCs w:val="21"/>
                <w:lang w:val="en-US" w:eastAsia="zh-CN"/>
              </w:rPr>
            </w:pPr>
            <w:r>
              <w:rPr>
                <w:rFonts w:eastAsiaTheme="minorEastAsia"/>
                <w:szCs w:val="21"/>
                <w:lang w:val="en-US"/>
              </w:rPr>
              <w:t>Apple</w:t>
            </w:r>
          </w:p>
        </w:tc>
        <w:tc>
          <w:tcPr>
            <w:tcW w:w="4494" w:type="pct"/>
          </w:tcPr>
          <w:p w14:paraId="4852DFFA" w14:textId="692BA6F7" w:rsidR="007F6C82" w:rsidRDefault="007F6C82" w:rsidP="007F6C82">
            <w:pPr>
              <w:rPr>
                <w:rFonts w:eastAsia="SimSun" w:hint="eastAsia"/>
                <w:szCs w:val="21"/>
                <w:lang w:eastAsia="zh-CN"/>
              </w:rPr>
            </w:pPr>
            <w:r>
              <w:rPr>
                <w:rFonts w:eastAsiaTheme="minorEastAsia"/>
                <w:szCs w:val="21"/>
                <w:lang w:val="en-US"/>
              </w:rPr>
              <w:t>Ok with Alt1-3.</w:t>
            </w:r>
          </w:p>
        </w:tc>
      </w:tr>
    </w:tbl>
    <w:p w14:paraId="405B851B" w14:textId="633CF1BA" w:rsidR="001F7736" w:rsidRDefault="001F7736" w:rsidP="00AB7774">
      <w:pPr>
        <w:spacing w:afterLines="50" w:after="120"/>
        <w:jc w:val="both"/>
        <w:rPr>
          <w:sz w:val="22"/>
        </w:rPr>
      </w:pPr>
    </w:p>
    <w:p w14:paraId="39B6EC50" w14:textId="7A2B9296" w:rsidR="001F7736" w:rsidRDefault="005A080E" w:rsidP="001F7736">
      <w:pPr>
        <w:spacing w:after="120"/>
        <w:jc w:val="both"/>
        <w:outlineLvl w:val="2"/>
        <w:rPr>
          <w:b/>
          <w:bCs/>
          <w:szCs w:val="28"/>
        </w:rPr>
      </w:pPr>
      <w:r>
        <w:rPr>
          <w:b/>
          <w:bCs/>
          <w:szCs w:val="28"/>
          <w:highlight w:val="yellow"/>
        </w:rPr>
        <w:t>P</w:t>
      </w:r>
      <w:r w:rsidR="001F7736">
        <w:rPr>
          <w:b/>
          <w:bCs/>
          <w:szCs w:val="28"/>
          <w:highlight w:val="yellow"/>
        </w:rPr>
        <w:t>roposal 2-1-4:</w:t>
      </w:r>
    </w:p>
    <w:p w14:paraId="39948258" w14:textId="77777777" w:rsidR="001F7736" w:rsidRDefault="001F7736" w:rsidP="001F7736">
      <w:pPr>
        <w:pStyle w:val="ListParagraph"/>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“Consequence if the feature is not supported by the UE” in FG 30-4g</w:t>
      </w:r>
    </w:p>
    <w:p w14:paraId="26800569" w14:textId="5EFC5E4A" w:rsidR="001F7736" w:rsidRPr="001F7736" w:rsidRDefault="001F7736" w:rsidP="001F7736">
      <w:pPr>
        <w:pStyle w:val="ListParagraph"/>
        <w:numPr>
          <w:ilvl w:val="1"/>
          <w:numId w:val="9"/>
        </w:numPr>
        <w:spacing w:afterLines="50" w:after="120" w:line="276" w:lineRule="auto"/>
        <w:ind w:leftChars="0"/>
        <w:jc w:val="both"/>
        <w:rPr>
          <w:rFonts w:eastAsia="Times New Roman"/>
          <w:b/>
          <w:bCs/>
          <w:szCs w:val="28"/>
          <w:lang w:eastAsia="en-US"/>
        </w:rPr>
      </w:pPr>
      <w:r>
        <w:rPr>
          <w:rFonts w:eastAsiaTheme="minorEastAsia"/>
          <w:b/>
          <w:bCs/>
          <w:szCs w:val="28"/>
        </w:rPr>
        <w:t>Alt.1: Add “triggered by DCI or MAC CE” after “event(s)” in the description [2,6,9]</w:t>
      </w:r>
    </w:p>
    <w:p w14:paraId="2E358EB5" w14:textId="109D3C14" w:rsidR="001F7736" w:rsidRPr="001F7736" w:rsidRDefault="001F7736" w:rsidP="001F7736">
      <w:pPr>
        <w:pStyle w:val="ListParagraph"/>
        <w:numPr>
          <w:ilvl w:val="2"/>
          <w:numId w:val="9"/>
        </w:numPr>
        <w:spacing w:afterLines="50" w:after="120" w:line="276" w:lineRule="auto"/>
        <w:ind w:leftChars="0"/>
        <w:jc w:val="both"/>
        <w:rPr>
          <w:b/>
          <w:bCs/>
          <w:szCs w:val="28"/>
        </w:rPr>
      </w:pPr>
      <w:r>
        <w:rPr>
          <w:b/>
          <w:bCs/>
          <w:szCs w:val="28"/>
        </w:rPr>
        <w:t>Alt.1-</w:t>
      </w:r>
      <w:r w:rsidR="003038DC">
        <w:rPr>
          <w:b/>
          <w:bCs/>
          <w:szCs w:val="28"/>
        </w:rPr>
        <w:t>1</w:t>
      </w:r>
      <w:r>
        <w:rPr>
          <w:b/>
          <w:bCs/>
          <w:szCs w:val="28"/>
        </w:rPr>
        <w:t xml:space="preserve">: </w:t>
      </w:r>
      <w:r>
        <w:rPr>
          <w:rFonts w:eastAsiaTheme="minorEastAsia" w:hint="eastAsia"/>
          <w:b/>
          <w:bCs/>
          <w:szCs w:val="28"/>
        </w:rPr>
        <w:t>A</w:t>
      </w:r>
      <w:r>
        <w:rPr>
          <w:rFonts w:eastAsiaTheme="minorEastAsia"/>
          <w:b/>
          <w:bCs/>
          <w:szCs w:val="28"/>
        </w:rPr>
        <w:t xml:space="preserve">dd “triggered by DCI </w:t>
      </w:r>
      <w:r w:rsidRPr="001F7736">
        <w:rPr>
          <w:rFonts w:eastAsiaTheme="minorEastAsia"/>
          <w:b/>
          <w:bCs/>
          <w:szCs w:val="28"/>
        </w:rPr>
        <w:t xml:space="preserve">other than frequency hopping </w:t>
      </w:r>
      <w:r>
        <w:rPr>
          <w:rFonts w:eastAsiaTheme="minorEastAsia"/>
          <w:b/>
          <w:bCs/>
          <w:szCs w:val="28"/>
        </w:rPr>
        <w:t>or by MAC CE” after “event(s)” [2]</w:t>
      </w:r>
    </w:p>
    <w:p w14:paraId="79DAA111" w14:textId="0F71F09E" w:rsidR="001F7736" w:rsidRPr="001F7736" w:rsidRDefault="001F7736" w:rsidP="001F7736">
      <w:pPr>
        <w:pStyle w:val="ListParagraph"/>
        <w:numPr>
          <w:ilvl w:val="1"/>
          <w:numId w:val="9"/>
        </w:numPr>
        <w:spacing w:afterLines="50" w:after="120" w:line="276" w:lineRule="auto"/>
        <w:ind w:leftChars="0"/>
        <w:jc w:val="both"/>
        <w:rPr>
          <w:b/>
          <w:bCs/>
          <w:szCs w:val="28"/>
        </w:rPr>
      </w:pPr>
      <w:r>
        <w:rPr>
          <w:b/>
          <w:bCs/>
          <w:szCs w:val="28"/>
        </w:rPr>
        <w:t>Alt.2: Add “dynamic” before “events” [12]</w:t>
      </w:r>
    </w:p>
    <w:p w14:paraId="1941B5BC" w14:textId="4729B2C6" w:rsidR="001F7736" w:rsidRPr="001F7736" w:rsidRDefault="001F7736" w:rsidP="001F7736">
      <w:pPr>
        <w:pStyle w:val="ListParagraph"/>
        <w:numPr>
          <w:ilvl w:val="1"/>
          <w:numId w:val="9"/>
        </w:numPr>
        <w:spacing w:afterLines="50" w:after="120" w:line="360" w:lineRule="auto"/>
        <w:ind w:leftChars="0"/>
        <w:jc w:val="both"/>
        <w:rPr>
          <w:b/>
          <w:bCs/>
          <w:szCs w:val="28"/>
        </w:rPr>
      </w:pPr>
      <w:r>
        <w:rPr>
          <w:rFonts w:eastAsiaTheme="minorEastAsia" w:hint="eastAsia"/>
          <w:b/>
          <w:bCs/>
          <w:szCs w:val="28"/>
        </w:rPr>
        <w:t>A</w:t>
      </w:r>
      <w:r>
        <w:rPr>
          <w:rFonts w:eastAsiaTheme="minorEastAsia"/>
          <w:b/>
          <w:bCs/>
          <w:szCs w:val="28"/>
        </w:rPr>
        <w:t>lt.3: Remove bracket [4, 5]</w:t>
      </w:r>
    </w:p>
    <w:tbl>
      <w:tblPr>
        <w:tblStyle w:val="TableGrid"/>
        <w:tblW w:w="5000" w:type="pct"/>
        <w:tblLook w:val="04A0" w:firstRow="1" w:lastRow="0" w:firstColumn="1" w:lastColumn="0" w:noHBand="0" w:noVBand="1"/>
      </w:tblPr>
      <w:tblGrid>
        <w:gridCol w:w="2265"/>
        <w:gridCol w:w="20118"/>
      </w:tblGrid>
      <w:tr w:rsidR="001F7736" w14:paraId="7972C2C7" w14:textId="77777777" w:rsidTr="005217E3">
        <w:tc>
          <w:tcPr>
            <w:tcW w:w="506" w:type="pct"/>
            <w:shd w:val="clear" w:color="auto" w:fill="F2F2F2" w:themeFill="background1" w:themeFillShade="F2"/>
          </w:tcPr>
          <w:p w14:paraId="57A55204" w14:textId="77777777" w:rsidR="001F7736" w:rsidRPr="001505E7" w:rsidRDefault="001F7736"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C4836FF"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rsidRPr="004A7F25" w14:paraId="2EA08E96" w14:textId="77777777" w:rsidTr="005217E3">
        <w:tc>
          <w:tcPr>
            <w:tcW w:w="506" w:type="pct"/>
          </w:tcPr>
          <w:p w14:paraId="42A74D18" w14:textId="2723A46C" w:rsidR="001F7736" w:rsidRPr="004A7F25" w:rsidRDefault="008C39E4" w:rsidP="005217E3">
            <w:pPr>
              <w:jc w:val="both"/>
              <w:rPr>
                <w:rFonts w:eastAsiaTheme="minorEastAsia"/>
                <w:szCs w:val="21"/>
                <w:lang w:val="en-US"/>
              </w:rPr>
            </w:pPr>
            <w:r>
              <w:rPr>
                <w:rFonts w:eastAsiaTheme="minorEastAsia"/>
                <w:szCs w:val="21"/>
                <w:lang w:val="en-US"/>
              </w:rPr>
              <w:t>QC</w:t>
            </w:r>
          </w:p>
        </w:tc>
        <w:tc>
          <w:tcPr>
            <w:tcW w:w="4494" w:type="pct"/>
          </w:tcPr>
          <w:p w14:paraId="274574DA" w14:textId="224F4C8C" w:rsidR="001F7736" w:rsidRPr="004A7F25" w:rsidRDefault="008C39E4" w:rsidP="005217E3">
            <w:pPr>
              <w:rPr>
                <w:rFonts w:eastAsiaTheme="minorEastAsia"/>
                <w:szCs w:val="21"/>
                <w:lang w:val="en-US"/>
              </w:rPr>
            </w:pPr>
            <w:r>
              <w:rPr>
                <w:rFonts w:eastAsiaTheme="minorEastAsia"/>
                <w:szCs w:val="21"/>
                <w:lang w:val="en-US"/>
              </w:rPr>
              <w:t>Okay with Alt 2.</w:t>
            </w:r>
          </w:p>
        </w:tc>
      </w:tr>
      <w:tr w:rsidR="000124B7" w:rsidRPr="004A7F25" w14:paraId="758FF932" w14:textId="77777777" w:rsidTr="005217E3">
        <w:tc>
          <w:tcPr>
            <w:tcW w:w="506" w:type="pct"/>
          </w:tcPr>
          <w:p w14:paraId="608ADD97" w14:textId="2C151039" w:rsidR="000124B7" w:rsidRPr="004A7F25" w:rsidRDefault="000124B7" w:rsidP="000124B7">
            <w:pPr>
              <w:jc w:val="both"/>
              <w:rPr>
                <w:rFonts w:eastAsiaTheme="minorEastAsia"/>
                <w:szCs w:val="21"/>
                <w:lang w:val="en-US"/>
              </w:rPr>
            </w:pPr>
            <w:r>
              <w:rPr>
                <w:rFonts w:eastAsiaTheme="minorEastAsia"/>
                <w:szCs w:val="21"/>
                <w:lang w:val="en-US"/>
              </w:rPr>
              <w:t>Intel</w:t>
            </w:r>
          </w:p>
        </w:tc>
        <w:tc>
          <w:tcPr>
            <w:tcW w:w="4494" w:type="pct"/>
          </w:tcPr>
          <w:p w14:paraId="4A63E689" w14:textId="17A8A7B0" w:rsidR="000124B7" w:rsidRPr="004A7F25" w:rsidRDefault="000124B7" w:rsidP="000124B7">
            <w:pPr>
              <w:rPr>
                <w:rFonts w:eastAsiaTheme="minorEastAsia"/>
                <w:szCs w:val="21"/>
                <w:lang w:val="en-US"/>
              </w:rPr>
            </w:pPr>
            <w:r>
              <w:rPr>
                <w:rFonts w:eastAsiaTheme="minorEastAsia"/>
                <w:szCs w:val="21"/>
                <w:lang w:val="en-US"/>
              </w:rPr>
              <w:t xml:space="preserve">We are fine with Alt. 1, which is in-line with the agreement. We may make a single decision to cover the </w:t>
            </w:r>
            <w:r w:rsidR="0074798F">
              <w:rPr>
                <w:rFonts w:eastAsiaTheme="minorEastAsia"/>
                <w:szCs w:val="21"/>
                <w:lang w:val="en-US"/>
              </w:rPr>
              <w:t xml:space="preserve">above </w:t>
            </w:r>
            <w:r>
              <w:rPr>
                <w:rFonts w:eastAsiaTheme="minorEastAsia"/>
                <w:szCs w:val="21"/>
                <w:lang w:val="en-US"/>
              </w:rPr>
              <w:t xml:space="preserve">three proposals. </w:t>
            </w:r>
          </w:p>
        </w:tc>
      </w:tr>
      <w:tr w:rsidR="00B842BB" w:rsidRPr="004A7F25" w14:paraId="08F0A359" w14:textId="77777777" w:rsidTr="005217E3">
        <w:tc>
          <w:tcPr>
            <w:tcW w:w="506" w:type="pct"/>
          </w:tcPr>
          <w:p w14:paraId="2F57F4CB" w14:textId="561713D1" w:rsidR="00B842BB" w:rsidRPr="004A7F25"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4E60159D" w14:textId="77777777" w:rsidR="00B842BB" w:rsidRDefault="00B842BB" w:rsidP="00B842BB">
            <w:pPr>
              <w:rPr>
                <w:rFonts w:eastAsiaTheme="minorEastAsia"/>
                <w:szCs w:val="21"/>
                <w:lang w:val="en-US"/>
              </w:rPr>
            </w:pPr>
            <w:r>
              <w:rPr>
                <w:rFonts w:eastAsiaTheme="minorEastAsia"/>
                <w:szCs w:val="21"/>
                <w:lang w:val="en-US"/>
              </w:rPr>
              <w:t xml:space="preserve">Alt 1 is fine, assuming that the component descriptions are clear.  </w:t>
            </w:r>
          </w:p>
          <w:p w14:paraId="5729F5F6" w14:textId="77777777" w:rsidR="00B842BB" w:rsidRDefault="00B842BB" w:rsidP="00B842BB">
            <w:pPr>
              <w:rPr>
                <w:rFonts w:eastAsiaTheme="minorEastAsia"/>
                <w:szCs w:val="21"/>
                <w:lang w:val="en-US"/>
              </w:rPr>
            </w:pPr>
            <w:r>
              <w:rPr>
                <w:rFonts w:eastAsiaTheme="minorEastAsia"/>
                <w:szCs w:val="21"/>
                <w:lang w:val="en-US"/>
              </w:rPr>
              <w:t xml:space="preserve">Alt 1-1 is too detailed and may confuse.  </w:t>
            </w:r>
          </w:p>
          <w:p w14:paraId="7FCDB49B" w14:textId="77777777" w:rsidR="00B842BB" w:rsidRDefault="00B842BB" w:rsidP="00B842BB">
            <w:pPr>
              <w:rPr>
                <w:rFonts w:eastAsiaTheme="minorEastAsia"/>
                <w:szCs w:val="21"/>
                <w:lang w:val="en-US"/>
              </w:rPr>
            </w:pPr>
            <w:r>
              <w:rPr>
                <w:rFonts w:eastAsiaTheme="minorEastAsia"/>
                <w:szCs w:val="21"/>
                <w:lang w:val="en-US"/>
              </w:rPr>
              <w:lastRenderedPageBreak/>
              <w:t>Alt 2 used ‘dynamic events’, which are not defined in 38.214 or 38.331.</w:t>
            </w:r>
          </w:p>
          <w:p w14:paraId="5C56CC83" w14:textId="1196A123" w:rsidR="00B842BB" w:rsidRPr="004A7F25" w:rsidRDefault="00B842BB" w:rsidP="00B842BB">
            <w:pPr>
              <w:rPr>
                <w:rFonts w:eastAsiaTheme="minorEastAsia"/>
                <w:szCs w:val="21"/>
                <w:lang w:val="en-US"/>
              </w:rPr>
            </w:pPr>
            <w:r>
              <w:rPr>
                <w:rFonts w:eastAsiaTheme="minorEastAsia"/>
                <w:szCs w:val="21"/>
                <w:lang w:val="en-US"/>
              </w:rPr>
              <w:t>Alt 3 is a little terse, since only certain events would not be supported.</w:t>
            </w:r>
          </w:p>
        </w:tc>
      </w:tr>
      <w:tr w:rsidR="00606006" w:rsidRPr="004A7F25" w14:paraId="4A672AAE" w14:textId="77777777" w:rsidTr="005217E3">
        <w:tc>
          <w:tcPr>
            <w:tcW w:w="506" w:type="pct"/>
          </w:tcPr>
          <w:p w14:paraId="046B413B" w14:textId="70B0CD38" w:rsidR="00606006" w:rsidRDefault="00606006" w:rsidP="00606006">
            <w:pPr>
              <w:jc w:val="both"/>
              <w:rPr>
                <w:rFonts w:eastAsiaTheme="minorEastAsia"/>
                <w:szCs w:val="21"/>
                <w:lang w:val="en-US"/>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21B225F7" w14:textId="49BDD095" w:rsidR="00606006"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e are fine with either Alt.1 or Alt.2.</w:t>
            </w:r>
          </w:p>
        </w:tc>
      </w:tr>
      <w:tr w:rsidR="0066333A" w:rsidRPr="004A7F25" w14:paraId="575D760F" w14:textId="77777777" w:rsidTr="005217E3">
        <w:tc>
          <w:tcPr>
            <w:tcW w:w="506" w:type="pct"/>
          </w:tcPr>
          <w:p w14:paraId="723AA381" w14:textId="7B96C91F"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4E9F7BCE" w14:textId="0900DCF0" w:rsidR="0066333A" w:rsidRPr="0066333A" w:rsidRDefault="0066333A" w:rsidP="00606006">
            <w:pPr>
              <w:rPr>
                <w:rFonts w:eastAsiaTheme="minorEastAsia"/>
                <w:szCs w:val="21"/>
              </w:rPr>
            </w:pPr>
            <w:r>
              <w:rPr>
                <w:rFonts w:eastAsiaTheme="minorEastAsia"/>
                <w:szCs w:val="21"/>
              </w:rPr>
              <w:t>We are fine with Alt.1 or Alt.2.</w:t>
            </w:r>
          </w:p>
        </w:tc>
      </w:tr>
      <w:tr w:rsidR="00934F32" w:rsidRPr="004A7F25" w14:paraId="0F3E9C9C" w14:textId="77777777" w:rsidTr="005217E3">
        <w:tc>
          <w:tcPr>
            <w:tcW w:w="506" w:type="pct"/>
          </w:tcPr>
          <w:p w14:paraId="3566C540" w14:textId="15411100" w:rsidR="00934F32" w:rsidRPr="00934F32" w:rsidRDefault="00934F32" w:rsidP="00606006">
            <w:pPr>
              <w:jc w:val="both"/>
              <w:rPr>
                <w:rFonts w:eastAsia="Malgun Gothic"/>
                <w:szCs w:val="21"/>
                <w:lang w:eastAsia="ko-KR"/>
              </w:rPr>
            </w:pPr>
            <w:r>
              <w:rPr>
                <w:rFonts w:eastAsia="Malgun Gothic" w:hint="eastAsia"/>
                <w:szCs w:val="21"/>
                <w:lang w:eastAsia="ko-KR"/>
              </w:rPr>
              <w:t>S</w:t>
            </w:r>
            <w:r>
              <w:rPr>
                <w:rFonts w:eastAsia="Malgun Gothic"/>
                <w:szCs w:val="21"/>
                <w:lang w:eastAsia="ko-KR"/>
              </w:rPr>
              <w:t>amsung</w:t>
            </w:r>
          </w:p>
        </w:tc>
        <w:tc>
          <w:tcPr>
            <w:tcW w:w="4494" w:type="pct"/>
          </w:tcPr>
          <w:p w14:paraId="42AA02EA" w14:textId="055D34E4" w:rsidR="00934F32" w:rsidRPr="00934F32" w:rsidRDefault="00934F32" w:rsidP="00606006">
            <w:pPr>
              <w:rPr>
                <w:rFonts w:eastAsia="Malgun Gothic"/>
                <w:szCs w:val="21"/>
                <w:lang w:eastAsia="ko-KR"/>
              </w:rPr>
            </w:pPr>
            <w:r>
              <w:rPr>
                <w:rFonts w:eastAsia="Malgun Gothic" w:hint="eastAsia"/>
                <w:szCs w:val="21"/>
                <w:lang w:eastAsia="ko-KR"/>
              </w:rPr>
              <w:t>Alt.1</w:t>
            </w:r>
          </w:p>
        </w:tc>
      </w:tr>
      <w:tr w:rsidR="00CF390A" w:rsidRPr="004A7F25" w14:paraId="215167C0" w14:textId="77777777" w:rsidTr="005217E3">
        <w:tc>
          <w:tcPr>
            <w:tcW w:w="506" w:type="pct"/>
          </w:tcPr>
          <w:p w14:paraId="6A5FC6AA" w14:textId="4BD87EE5" w:rsidR="00CF390A" w:rsidRDefault="00CF390A" w:rsidP="00CF390A">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7556004" w14:textId="4B8904BC" w:rsidR="00CF390A" w:rsidRDefault="00CF390A" w:rsidP="00CF390A">
            <w:pPr>
              <w:rPr>
                <w:rFonts w:eastAsia="Malgun Gothic"/>
                <w:szCs w:val="21"/>
                <w:lang w:eastAsia="ko-KR"/>
              </w:rPr>
            </w:pPr>
            <w:r>
              <w:rPr>
                <w:rFonts w:eastAsia="SimSun"/>
                <w:szCs w:val="21"/>
                <w:lang w:val="en-US" w:eastAsia="zh-CN"/>
              </w:rPr>
              <w:t xml:space="preserve">Could use similar description </w:t>
            </w:r>
            <w:r>
              <w:rPr>
                <w:szCs w:val="21"/>
                <w:lang w:eastAsia="zh-CN"/>
              </w:rPr>
              <w:t>a</w:t>
            </w:r>
            <w:r w:rsidRPr="0019614B">
              <w:rPr>
                <w:szCs w:val="21"/>
                <w:lang w:eastAsia="zh-CN"/>
              </w:rPr>
              <w:t xml:space="preserve">s </w:t>
            </w:r>
            <w:r w:rsidRPr="0019614B">
              <w:rPr>
                <w:bCs/>
                <w:szCs w:val="28"/>
              </w:rPr>
              <w:t>the description of “Feature group” in FG 30-4g</w:t>
            </w:r>
            <w:r>
              <w:rPr>
                <w:bCs/>
                <w:szCs w:val="28"/>
              </w:rPr>
              <w:t xml:space="preserve">.  </w:t>
            </w:r>
          </w:p>
        </w:tc>
      </w:tr>
      <w:tr w:rsidR="007F6C82" w:rsidRPr="004A7F25" w14:paraId="2FE71902" w14:textId="77777777" w:rsidTr="005217E3">
        <w:tc>
          <w:tcPr>
            <w:tcW w:w="506" w:type="pct"/>
          </w:tcPr>
          <w:p w14:paraId="484B7A7E" w14:textId="3C3F4A14" w:rsidR="007F6C82" w:rsidRDefault="007F6C82" w:rsidP="007F6C82">
            <w:pPr>
              <w:jc w:val="both"/>
              <w:rPr>
                <w:rFonts w:eastAsia="SimSun" w:hint="eastAsia"/>
                <w:szCs w:val="21"/>
                <w:lang w:val="en-US" w:eastAsia="zh-CN"/>
              </w:rPr>
            </w:pPr>
            <w:r>
              <w:rPr>
                <w:rFonts w:eastAsiaTheme="minorEastAsia"/>
                <w:szCs w:val="21"/>
                <w:lang w:val="en-US"/>
              </w:rPr>
              <w:t>Apple</w:t>
            </w:r>
          </w:p>
        </w:tc>
        <w:tc>
          <w:tcPr>
            <w:tcW w:w="4494" w:type="pct"/>
          </w:tcPr>
          <w:p w14:paraId="12A71BED" w14:textId="6309C298" w:rsidR="007F6C82" w:rsidRDefault="007F6C82" w:rsidP="007F6C82">
            <w:pPr>
              <w:rPr>
                <w:rFonts w:eastAsia="SimSun"/>
                <w:szCs w:val="21"/>
                <w:lang w:val="en-US" w:eastAsia="zh-CN"/>
              </w:rPr>
            </w:pPr>
            <w:r>
              <w:rPr>
                <w:rFonts w:eastAsiaTheme="minorEastAsia"/>
                <w:szCs w:val="21"/>
                <w:lang w:val="en-US"/>
              </w:rPr>
              <w:t>Ok with Alt.1.</w:t>
            </w:r>
          </w:p>
        </w:tc>
      </w:tr>
    </w:tbl>
    <w:p w14:paraId="34126A00" w14:textId="1A7C380F" w:rsidR="001F7736" w:rsidRDefault="001F7736" w:rsidP="00AB7774">
      <w:pPr>
        <w:spacing w:afterLines="50" w:after="120"/>
        <w:jc w:val="both"/>
        <w:rPr>
          <w:sz w:val="22"/>
        </w:rPr>
      </w:pPr>
    </w:p>
    <w:p w14:paraId="2A7F5D2C" w14:textId="77777777" w:rsidR="001F7736" w:rsidRPr="001F7736" w:rsidRDefault="001F7736" w:rsidP="00AB7774">
      <w:pPr>
        <w:spacing w:afterLines="50" w:after="120"/>
        <w:jc w:val="both"/>
        <w:rPr>
          <w:sz w:val="22"/>
        </w:rPr>
      </w:pPr>
    </w:p>
    <w:p w14:paraId="363FF989" w14:textId="120574F3" w:rsidR="001F7736" w:rsidRPr="001F7736" w:rsidRDefault="001F7736" w:rsidP="001F7736">
      <w:pPr>
        <w:pStyle w:val="Heading2"/>
        <w:rPr>
          <w:rFonts w:eastAsia="MS Mincho"/>
          <w:b/>
          <w:bCs/>
          <w:szCs w:val="24"/>
          <w:lang w:val="en-US"/>
        </w:rPr>
      </w:pPr>
      <w:r>
        <w:rPr>
          <w:rFonts w:eastAsia="MS Mincho"/>
          <w:b/>
          <w:bCs/>
          <w:szCs w:val="24"/>
          <w:lang w:val="en-US"/>
        </w:rPr>
        <w:t>2.2</w:t>
      </w:r>
      <w:r>
        <w:rPr>
          <w:rFonts w:eastAsia="MS Mincho"/>
          <w:b/>
          <w:bCs/>
          <w:szCs w:val="24"/>
          <w:lang w:val="en-US"/>
        </w:rPr>
        <w:tab/>
        <w:t>DMRS bundling for CA/DC/SUL</w:t>
      </w:r>
    </w:p>
    <w:p w14:paraId="7E3DBBC8" w14:textId="3F4BFC3D" w:rsidR="001F7736" w:rsidRDefault="005A080E" w:rsidP="001F7736">
      <w:pPr>
        <w:spacing w:after="120"/>
        <w:jc w:val="both"/>
        <w:outlineLvl w:val="2"/>
        <w:rPr>
          <w:b/>
          <w:bCs/>
          <w:szCs w:val="24"/>
        </w:rPr>
      </w:pPr>
      <w:r>
        <w:rPr>
          <w:b/>
          <w:bCs/>
          <w:szCs w:val="24"/>
          <w:highlight w:val="yellow"/>
        </w:rPr>
        <w:t>P</w:t>
      </w:r>
      <w:r w:rsidR="001F7736">
        <w:rPr>
          <w:b/>
          <w:bCs/>
          <w:szCs w:val="24"/>
          <w:highlight w:val="yellow"/>
        </w:rPr>
        <w:t>roposal 2-2-1:</w:t>
      </w:r>
    </w:p>
    <w:p w14:paraId="2159EEE7" w14:textId="313BD8DF" w:rsidR="001F7736" w:rsidRDefault="001F7736" w:rsidP="001F7736">
      <w:pPr>
        <w:pStyle w:val="ListParagraph"/>
        <w:numPr>
          <w:ilvl w:val="0"/>
          <w:numId w:val="9"/>
        </w:numPr>
        <w:spacing w:line="276" w:lineRule="auto"/>
        <w:ind w:leftChars="0"/>
        <w:rPr>
          <w:b/>
          <w:bCs/>
          <w:szCs w:val="24"/>
        </w:rPr>
      </w:pPr>
      <w:r w:rsidRPr="001F7736">
        <w:rPr>
          <w:b/>
          <w:bCs/>
          <w:szCs w:val="24"/>
        </w:rPr>
        <w:t>Add the following note specifying the appliable multi-carrier scenarios for FG 30-4a, 4b, 4c, and 4d</w:t>
      </w:r>
    </w:p>
    <w:p w14:paraId="1C1440BD" w14:textId="612117B9" w:rsidR="001F7736" w:rsidRDefault="001F7736" w:rsidP="001F7736">
      <w:pPr>
        <w:pStyle w:val="ListParagraph"/>
        <w:numPr>
          <w:ilvl w:val="1"/>
          <w:numId w:val="9"/>
        </w:numPr>
        <w:spacing w:line="276" w:lineRule="auto"/>
        <w:ind w:leftChars="0"/>
        <w:rPr>
          <w:b/>
          <w:bCs/>
          <w:szCs w:val="24"/>
        </w:rPr>
      </w:pPr>
      <w:r>
        <w:rPr>
          <w:b/>
          <w:bCs/>
          <w:szCs w:val="24"/>
        </w:rPr>
        <w:t xml:space="preserve">This capability is applicable to multiple carrier scenarios where UE is not expected to transmit </w:t>
      </w:r>
      <w:r>
        <w:rPr>
          <w:rFonts w:eastAsiaTheme="minorEastAsia"/>
          <w:b/>
          <w:bCs/>
          <w:sz w:val="22"/>
        </w:rPr>
        <w:t>concurrent uplink transmissions on multiple carriers [3,9,10,11,12]</w:t>
      </w:r>
    </w:p>
    <w:p w14:paraId="122EE884" w14:textId="54D53F8F" w:rsidR="001F7736" w:rsidRDefault="001F7736" w:rsidP="001F7736">
      <w:pPr>
        <w:pStyle w:val="ListParagraph"/>
        <w:numPr>
          <w:ilvl w:val="2"/>
          <w:numId w:val="9"/>
        </w:numPr>
        <w:spacing w:line="276" w:lineRule="auto"/>
        <w:ind w:leftChars="0"/>
        <w:rPr>
          <w:b/>
          <w:bCs/>
          <w:szCs w:val="24"/>
        </w:rPr>
      </w:pPr>
      <w:r>
        <w:rPr>
          <w:rFonts w:hint="eastAsia"/>
          <w:b/>
          <w:bCs/>
          <w:szCs w:val="24"/>
        </w:rPr>
        <w:t>O</w:t>
      </w:r>
      <w:r>
        <w:rPr>
          <w:b/>
          <w:bCs/>
          <w:szCs w:val="24"/>
        </w:rPr>
        <w:t xml:space="preserve">pt1: </w:t>
      </w:r>
      <w:r w:rsidRPr="001F7736">
        <w:rPr>
          <w:b/>
          <w:bCs/>
          <w:szCs w:val="24"/>
        </w:rPr>
        <w:t>FR1+FR2 CA/DC with one band on FR1 and another band on FR2. DMRS bundling configuration is limited to one uplink NR carrier in total on all FRs at a time.</w:t>
      </w:r>
      <w:r>
        <w:rPr>
          <w:b/>
          <w:bCs/>
          <w:szCs w:val="24"/>
        </w:rPr>
        <w:t xml:space="preserve"> [3,11]</w:t>
      </w:r>
    </w:p>
    <w:p w14:paraId="693B6CA5" w14:textId="0AF35752" w:rsidR="001F7736" w:rsidRDefault="001F7736" w:rsidP="001F7736">
      <w:pPr>
        <w:pStyle w:val="ListParagraph"/>
        <w:numPr>
          <w:ilvl w:val="2"/>
          <w:numId w:val="9"/>
        </w:numPr>
        <w:spacing w:line="276" w:lineRule="auto"/>
        <w:ind w:leftChars="0"/>
        <w:rPr>
          <w:b/>
          <w:bCs/>
          <w:szCs w:val="24"/>
        </w:rPr>
      </w:pPr>
      <w:r w:rsidRPr="001F7736">
        <w:rPr>
          <w:b/>
          <w:bCs/>
          <w:szCs w:val="24"/>
        </w:rPr>
        <w:t>Opt2: FR1 inter-band DL CA with a ‘single’ uplink band configured</w:t>
      </w:r>
      <w:r>
        <w:rPr>
          <w:b/>
          <w:bCs/>
          <w:szCs w:val="24"/>
        </w:rPr>
        <w:t xml:space="preserve"> [3,9]</w:t>
      </w:r>
    </w:p>
    <w:p w14:paraId="1B26D656" w14:textId="712BBF89" w:rsidR="001F7736" w:rsidRPr="001F7736" w:rsidRDefault="001F7736" w:rsidP="001F7736">
      <w:pPr>
        <w:pStyle w:val="ListParagraph"/>
        <w:numPr>
          <w:ilvl w:val="2"/>
          <w:numId w:val="9"/>
        </w:numPr>
        <w:spacing w:line="276" w:lineRule="auto"/>
        <w:ind w:leftChars="0"/>
        <w:rPr>
          <w:b/>
          <w:bCs/>
          <w:szCs w:val="24"/>
        </w:rPr>
      </w:pPr>
      <w:r>
        <w:rPr>
          <w:b/>
          <w:bCs/>
          <w:szCs w:val="24"/>
        </w:rPr>
        <w:t xml:space="preserve">Opt3: </w:t>
      </w:r>
      <w:r w:rsidRPr="001F7736">
        <w:rPr>
          <w:b/>
          <w:bCs/>
          <w:szCs w:val="24"/>
        </w:rPr>
        <w:t>DL CA with ‘additional’ UL carrier configured with SRS only</w:t>
      </w:r>
      <w:r>
        <w:rPr>
          <w:b/>
          <w:bCs/>
          <w:szCs w:val="24"/>
        </w:rPr>
        <w:t xml:space="preserve"> [3,9]</w:t>
      </w:r>
    </w:p>
    <w:p w14:paraId="4D70B348" w14:textId="3278A1E0" w:rsidR="001F7736" w:rsidRPr="001F7736" w:rsidRDefault="001F7736" w:rsidP="001F7736">
      <w:pPr>
        <w:pStyle w:val="ListParagraph"/>
        <w:numPr>
          <w:ilvl w:val="2"/>
          <w:numId w:val="9"/>
        </w:numPr>
        <w:spacing w:line="276" w:lineRule="auto"/>
        <w:ind w:leftChars="0"/>
        <w:rPr>
          <w:b/>
          <w:bCs/>
          <w:szCs w:val="24"/>
        </w:rPr>
      </w:pPr>
      <w:r w:rsidRPr="001F7736">
        <w:rPr>
          <w:rFonts w:hint="eastAsia"/>
          <w:b/>
          <w:bCs/>
          <w:szCs w:val="24"/>
        </w:rPr>
        <w:t>O</w:t>
      </w:r>
      <w:r w:rsidRPr="001F7736">
        <w:rPr>
          <w:b/>
          <w:bCs/>
          <w:szCs w:val="24"/>
        </w:rPr>
        <w:t>pt4: SUL</w:t>
      </w:r>
      <w:r>
        <w:rPr>
          <w:b/>
          <w:bCs/>
          <w:szCs w:val="24"/>
        </w:rPr>
        <w:t xml:space="preserve"> [3,9,11]</w:t>
      </w:r>
    </w:p>
    <w:p w14:paraId="79D67A67" w14:textId="1BE771BF" w:rsidR="001F7736" w:rsidRPr="001F7736" w:rsidRDefault="001F7736" w:rsidP="001F7736">
      <w:pPr>
        <w:pStyle w:val="ListParagraph"/>
        <w:numPr>
          <w:ilvl w:val="2"/>
          <w:numId w:val="9"/>
        </w:numPr>
        <w:spacing w:line="276" w:lineRule="auto"/>
        <w:ind w:leftChars="0"/>
        <w:rPr>
          <w:b/>
          <w:bCs/>
          <w:szCs w:val="24"/>
        </w:rPr>
      </w:pPr>
      <w:r w:rsidRPr="001F7736">
        <w:rPr>
          <w:b/>
          <w:bCs/>
          <w:szCs w:val="24"/>
        </w:rPr>
        <w:t>Opt5: FR1+FR1 inter-band CA involving two or more FR1 bands, where UE does not expect concurrent uplink transmissions on two carriers where only configuration of a single TAG is supported [3</w:t>
      </w:r>
      <w:r>
        <w:rPr>
          <w:b/>
          <w:bCs/>
          <w:szCs w:val="24"/>
        </w:rPr>
        <w:t>,11</w:t>
      </w:r>
      <w:r w:rsidRPr="001F7736">
        <w:rPr>
          <w:b/>
          <w:bCs/>
          <w:szCs w:val="24"/>
        </w:rPr>
        <w:t>]</w:t>
      </w:r>
    </w:p>
    <w:p w14:paraId="48B27FD9" w14:textId="6D61EE64" w:rsidR="001F7736" w:rsidRPr="001F7736" w:rsidRDefault="001F7736" w:rsidP="001F7736">
      <w:pPr>
        <w:ind w:left="420"/>
        <w:rPr>
          <w:b/>
          <w:bCs/>
          <w:szCs w:val="24"/>
        </w:rPr>
      </w:pPr>
    </w:p>
    <w:tbl>
      <w:tblPr>
        <w:tblStyle w:val="TableGrid"/>
        <w:tblW w:w="5000" w:type="pct"/>
        <w:tblLook w:val="04A0" w:firstRow="1" w:lastRow="0" w:firstColumn="1" w:lastColumn="0" w:noHBand="0" w:noVBand="1"/>
      </w:tblPr>
      <w:tblGrid>
        <w:gridCol w:w="2265"/>
        <w:gridCol w:w="20118"/>
      </w:tblGrid>
      <w:tr w:rsidR="001F7736" w14:paraId="394E3E29" w14:textId="77777777" w:rsidTr="005217E3">
        <w:tc>
          <w:tcPr>
            <w:tcW w:w="506" w:type="pct"/>
            <w:shd w:val="clear" w:color="auto" w:fill="F2F2F2" w:themeFill="background1" w:themeFillShade="F2"/>
          </w:tcPr>
          <w:p w14:paraId="02DF8233"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3929440"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31A62205" w14:textId="77777777" w:rsidTr="005217E3">
        <w:tc>
          <w:tcPr>
            <w:tcW w:w="506" w:type="pct"/>
          </w:tcPr>
          <w:p w14:paraId="09B36C63" w14:textId="1FED875C"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4351BC00" w14:textId="338116FF" w:rsidR="001F7736" w:rsidRDefault="00B0458F" w:rsidP="005217E3">
            <w:pPr>
              <w:rPr>
                <w:rFonts w:eastAsiaTheme="minorEastAsia"/>
                <w:szCs w:val="21"/>
                <w:lang w:val="en-US"/>
              </w:rPr>
            </w:pPr>
            <w:r>
              <w:rPr>
                <w:rFonts w:eastAsiaTheme="minorEastAsia"/>
                <w:szCs w:val="21"/>
                <w:lang w:val="en-US"/>
              </w:rPr>
              <w:t xml:space="preserve">Support </w:t>
            </w:r>
            <w:proofErr w:type="spellStart"/>
            <w:r>
              <w:rPr>
                <w:rFonts w:eastAsiaTheme="minorEastAsia"/>
                <w:szCs w:val="21"/>
                <w:lang w:val="en-US"/>
              </w:rPr>
              <w:t>Opt</w:t>
            </w:r>
            <w:proofErr w:type="spellEnd"/>
            <w:r>
              <w:rPr>
                <w:rFonts w:eastAsiaTheme="minorEastAsia"/>
                <w:szCs w:val="21"/>
                <w:lang w:val="en-US"/>
              </w:rPr>
              <w:t xml:space="preserve"> 1, </w:t>
            </w:r>
            <w:proofErr w:type="spellStart"/>
            <w:r>
              <w:rPr>
                <w:rFonts w:eastAsiaTheme="minorEastAsia"/>
                <w:szCs w:val="21"/>
                <w:lang w:val="en-US"/>
              </w:rPr>
              <w:t>Opt</w:t>
            </w:r>
            <w:proofErr w:type="spellEnd"/>
            <w:r>
              <w:rPr>
                <w:rFonts w:eastAsiaTheme="minorEastAsia"/>
                <w:szCs w:val="21"/>
                <w:lang w:val="en-US"/>
              </w:rPr>
              <w:t xml:space="preserve"> 4, and </w:t>
            </w:r>
            <w:proofErr w:type="spellStart"/>
            <w:r>
              <w:rPr>
                <w:rFonts w:eastAsiaTheme="minorEastAsia"/>
                <w:szCs w:val="21"/>
                <w:lang w:val="en-US"/>
              </w:rPr>
              <w:t>Opt</w:t>
            </w:r>
            <w:proofErr w:type="spellEnd"/>
            <w:r>
              <w:rPr>
                <w:rFonts w:eastAsiaTheme="minorEastAsia"/>
                <w:szCs w:val="21"/>
                <w:lang w:val="en-US"/>
              </w:rPr>
              <w:t xml:space="preserve"> 5. </w:t>
            </w:r>
            <w:proofErr w:type="spellStart"/>
            <w:r>
              <w:rPr>
                <w:rFonts w:eastAsiaTheme="minorEastAsia"/>
                <w:szCs w:val="21"/>
                <w:lang w:val="en-US"/>
              </w:rPr>
              <w:t>Opt</w:t>
            </w:r>
            <w:proofErr w:type="spellEnd"/>
            <w:r>
              <w:rPr>
                <w:rFonts w:eastAsiaTheme="minorEastAsia"/>
                <w:szCs w:val="21"/>
                <w:lang w:val="en-US"/>
              </w:rPr>
              <w:t xml:space="preserve"> 2 included in </w:t>
            </w:r>
            <w:proofErr w:type="spellStart"/>
            <w:r>
              <w:rPr>
                <w:rFonts w:eastAsiaTheme="minorEastAsia"/>
                <w:szCs w:val="21"/>
                <w:lang w:val="en-US"/>
              </w:rPr>
              <w:t>Opt</w:t>
            </w:r>
            <w:proofErr w:type="spellEnd"/>
            <w:r>
              <w:rPr>
                <w:rFonts w:eastAsiaTheme="minorEastAsia"/>
                <w:szCs w:val="21"/>
                <w:lang w:val="en-US"/>
              </w:rPr>
              <w:t xml:space="preserve"> 5. </w:t>
            </w:r>
          </w:p>
        </w:tc>
      </w:tr>
      <w:tr w:rsidR="001F7736" w14:paraId="37FCF676" w14:textId="77777777" w:rsidTr="005217E3">
        <w:tc>
          <w:tcPr>
            <w:tcW w:w="506" w:type="pct"/>
          </w:tcPr>
          <w:p w14:paraId="4D73E15F" w14:textId="325B985C" w:rsidR="001F7736" w:rsidRDefault="002B4D1E" w:rsidP="005217E3">
            <w:pPr>
              <w:jc w:val="both"/>
              <w:rPr>
                <w:rFonts w:eastAsia="Malgun Gothic"/>
                <w:szCs w:val="21"/>
                <w:lang w:val="en-US" w:eastAsia="ko-KR"/>
              </w:rPr>
            </w:pPr>
            <w:r>
              <w:rPr>
                <w:rFonts w:eastAsia="Malgun Gothic"/>
                <w:szCs w:val="21"/>
                <w:lang w:val="en-US" w:eastAsia="ko-KR"/>
              </w:rPr>
              <w:t>Intel</w:t>
            </w:r>
          </w:p>
        </w:tc>
        <w:tc>
          <w:tcPr>
            <w:tcW w:w="4494" w:type="pct"/>
          </w:tcPr>
          <w:p w14:paraId="0EB1776C" w14:textId="77777777" w:rsidR="003A2C87" w:rsidRDefault="002B4D1E" w:rsidP="005217E3">
            <w:pPr>
              <w:rPr>
                <w:rFonts w:eastAsia="Malgun Gothic"/>
                <w:szCs w:val="21"/>
                <w:lang w:val="en-US" w:eastAsia="ko-KR"/>
              </w:rPr>
            </w:pPr>
            <w:r>
              <w:rPr>
                <w:rFonts w:eastAsia="Malgun Gothic"/>
                <w:szCs w:val="21"/>
                <w:lang w:val="en-US" w:eastAsia="ko-KR"/>
              </w:rPr>
              <w:t xml:space="preserve">We are fine with the main sub-bullet. </w:t>
            </w:r>
          </w:p>
          <w:p w14:paraId="7199E542" w14:textId="63D57334" w:rsidR="001F7736" w:rsidRDefault="002B4D1E" w:rsidP="005217E3">
            <w:pPr>
              <w:rPr>
                <w:rFonts w:eastAsia="Malgun Gothic"/>
                <w:szCs w:val="21"/>
                <w:lang w:val="en-US" w:eastAsia="ko-KR"/>
              </w:rPr>
            </w:pPr>
            <w:r>
              <w:rPr>
                <w:rFonts w:eastAsia="Malgun Gothic"/>
                <w:szCs w:val="21"/>
                <w:lang w:val="en-US" w:eastAsia="ko-KR"/>
              </w:rPr>
              <w:t xml:space="preserve">For Alt. 1, why the DMRS bundling configuration is only limited to one carrier? Our understanding is that we can configure DMRS bundling in more than two bands, but for a given time, there is no concurrent uplink transmission or only DMRS bundling is enabled/triggered on a carrier. </w:t>
            </w:r>
          </w:p>
        </w:tc>
      </w:tr>
      <w:tr w:rsidR="00B842BB" w14:paraId="69A28C41" w14:textId="77777777" w:rsidTr="005217E3">
        <w:tc>
          <w:tcPr>
            <w:tcW w:w="506" w:type="pct"/>
          </w:tcPr>
          <w:p w14:paraId="7E87CC7A" w14:textId="276F42E1"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3ABC6CB1" w14:textId="72656BCE" w:rsidR="00B842BB" w:rsidRDefault="00B842BB" w:rsidP="00B842BB">
            <w:pPr>
              <w:rPr>
                <w:rFonts w:eastAsia="SimSun"/>
                <w:szCs w:val="21"/>
                <w:lang w:val="en-US" w:eastAsia="zh-CN"/>
              </w:rPr>
            </w:pPr>
            <w:r>
              <w:rPr>
                <w:rFonts w:eastAsiaTheme="minorEastAsia"/>
                <w:szCs w:val="21"/>
                <w:lang w:val="en-US"/>
              </w:rPr>
              <w:t xml:space="preserve">This should be discussed within </w:t>
            </w:r>
            <w:r w:rsidRPr="00C67E0E">
              <w:rPr>
                <w:rFonts w:eastAsiaTheme="minorEastAsia"/>
                <w:szCs w:val="21"/>
                <w:lang w:val="en-US"/>
              </w:rPr>
              <w:t>[110bis-e-R17-CovEnh-02]</w:t>
            </w:r>
            <w:r>
              <w:rPr>
                <w:rFonts w:eastAsiaTheme="minorEastAsia"/>
                <w:szCs w:val="21"/>
                <w:lang w:val="en-US"/>
              </w:rPr>
              <w:t xml:space="preserve"> rather than duplicating the discussion here.  That said, we support </w:t>
            </w:r>
            <w:proofErr w:type="spellStart"/>
            <w:r>
              <w:rPr>
                <w:rFonts w:eastAsiaTheme="minorEastAsia"/>
                <w:szCs w:val="21"/>
                <w:lang w:val="en-US"/>
              </w:rPr>
              <w:t>Opts</w:t>
            </w:r>
            <w:proofErr w:type="spellEnd"/>
            <w:r>
              <w:rPr>
                <w:rFonts w:eastAsiaTheme="minorEastAsia"/>
                <w:szCs w:val="21"/>
                <w:lang w:val="en-US"/>
              </w:rPr>
              <w:t xml:space="preserve"> 1-5.</w:t>
            </w:r>
          </w:p>
        </w:tc>
      </w:tr>
      <w:tr w:rsidR="00606006" w14:paraId="3A933F63" w14:textId="77777777" w:rsidTr="005217E3">
        <w:tc>
          <w:tcPr>
            <w:tcW w:w="506" w:type="pct"/>
          </w:tcPr>
          <w:p w14:paraId="6C733280" w14:textId="528E8FFF"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A65484C" w14:textId="42371203" w:rsidR="00606006"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e prefer to discuss after the conclusion in AI 8.8</w:t>
            </w:r>
          </w:p>
        </w:tc>
      </w:tr>
      <w:tr w:rsidR="0066333A" w14:paraId="0F6F0989" w14:textId="77777777" w:rsidTr="005217E3">
        <w:tc>
          <w:tcPr>
            <w:tcW w:w="506" w:type="pct"/>
          </w:tcPr>
          <w:p w14:paraId="556932D1" w14:textId="7E464909"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3FCF514F" w14:textId="3EC8EDA7" w:rsidR="0066333A" w:rsidRPr="0066333A" w:rsidRDefault="0066333A" w:rsidP="00606006">
            <w:pPr>
              <w:rPr>
                <w:rFonts w:eastAsiaTheme="minorEastAsia"/>
                <w:szCs w:val="21"/>
              </w:rPr>
            </w:pPr>
            <w:r>
              <w:rPr>
                <w:rFonts w:eastAsiaTheme="minorEastAsia"/>
                <w:szCs w:val="21"/>
              </w:rPr>
              <w:t xml:space="preserve">We are fine to have the discussion in a single place, but we should not ping-pong between this AI and 8.8. We support the </w:t>
            </w:r>
            <w:proofErr w:type="gramStart"/>
            <w:r>
              <w:rPr>
                <w:rFonts w:eastAsiaTheme="minorEastAsia"/>
                <w:szCs w:val="21"/>
              </w:rPr>
              <w:t>proposal</w:t>
            </w:r>
            <w:proofErr w:type="gramEnd"/>
            <w:r>
              <w:rPr>
                <w:rFonts w:eastAsiaTheme="minorEastAsia"/>
                <w:szCs w:val="21"/>
              </w:rPr>
              <w:t xml:space="preserve"> and we are ok with all listed scenarios, however we think it may not be necessary to explicitly list scenarios in the FG definition, the sentence “</w:t>
            </w:r>
            <w:r w:rsidRPr="0066333A">
              <w:rPr>
                <w:rFonts w:eastAsiaTheme="minorEastAsia"/>
                <w:szCs w:val="21"/>
              </w:rPr>
              <w:t>This capability is applicable to multiple carrier scenarios where UE is not expected to transmit concurrent uplink transmissions on multiple carriers</w:t>
            </w:r>
            <w:r>
              <w:rPr>
                <w:rFonts w:eastAsiaTheme="minorEastAsia"/>
                <w:szCs w:val="21"/>
              </w:rPr>
              <w:t xml:space="preserve">” is enough. </w:t>
            </w:r>
          </w:p>
        </w:tc>
      </w:tr>
      <w:tr w:rsidR="00934F32" w14:paraId="3FBD911E" w14:textId="77777777" w:rsidTr="005217E3">
        <w:tc>
          <w:tcPr>
            <w:tcW w:w="506" w:type="pct"/>
          </w:tcPr>
          <w:p w14:paraId="0DC9187A" w14:textId="7239E446" w:rsidR="00934F32" w:rsidRPr="00934F32" w:rsidRDefault="00934F32" w:rsidP="00606006">
            <w:pPr>
              <w:jc w:val="both"/>
              <w:rPr>
                <w:rFonts w:eastAsia="Malgun Gothic"/>
                <w:szCs w:val="21"/>
                <w:lang w:eastAsia="ko-KR"/>
              </w:rPr>
            </w:pPr>
            <w:r>
              <w:rPr>
                <w:rFonts w:eastAsia="Malgun Gothic" w:hint="eastAsia"/>
                <w:szCs w:val="21"/>
                <w:lang w:eastAsia="ko-KR"/>
              </w:rPr>
              <w:t>Samsung</w:t>
            </w:r>
          </w:p>
        </w:tc>
        <w:tc>
          <w:tcPr>
            <w:tcW w:w="4494" w:type="pct"/>
          </w:tcPr>
          <w:p w14:paraId="08820640" w14:textId="77777777" w:rsidR="00934F32" w:rsidRDefault="00934F32" w:rsidP="00934F32">
            <w:pPr>
              <w:rPr>
                <w:rFonts w:eastAsia="Malgun Gothic"/>
                <w:szCs w:val="21"/>
                <w:lang w:eastAsia="ko-KR"/>
              </w:rPr>
            </w:pPr>
            <w:r>
              <w:rPr>
                <w:rFonts w:eastAsia="Malgun Gothic" w:hint="eastAsia"/>
                <w:szCs w:val="21"/>
                <w:lang w:eastAsia="ko-KR"/>
              </w:rPr>
              <w:t>Same view with Nokia</w:t>
            </w:r>
            <w:r>
              <w:rPr>
                <w:rFonts w:eastAsia="Malgun Gothic"/>
                <w:szCs w:val="21"/>
                <w:lang w:eastAsia="ko-KR"/>
              </w:rPr>
              <w:t>:</w:t>
            </w:r>
          </w:p>
          <w:p w14:paraId="5B493BB3" w14:textId="71B1AEF7" w:rsidR="00934F32" w:rsidRDefault="00934F32" w:rsidP="00934F32">
            <w:pPr>
              <w:pStyle w:val="ListParagraph"/>
              <w:numPr>
                <w:ilvl w:val="0"/>
                <w:numId w:val="31"/>
              </w:numPr>
              <w:ind w:leftChars="0"/>
              <w:rPr>
                <w:rFonts w:eastAsia="Malgun Gothic"/>
                <w:szCs w:val="21"/>
                <w:lang w:eastAsia="ko-KR"/>
              </w:rPr>
            </w:pPr>
            <w:r>
              <w:rPr>
                <w:rFonts w:eastAsia="Malgun Gothic"/>
                <w:szCs w:val="21"/>
                <w:lang w:eastAsia="ko-KR"/>
              </w:rPr>
              <w:t>N</w:t>
            </w:r>
            <w:r w:rsidRPr="00934F32">
              <w:rPr>
                <w:rFonts w:eastAsia="Malgun Gothic" w:hint="eastAsia"/>
                <w:szCs w:val="21"/>
                <w:lang w:eastAsia="ko-KR"/>
              </w:rPr>
              <w:t>o</w:t>
            </w:r>
            <w:r>
              <w:rPr>
                <w:rFonts w:eastAsia="Malgun Gothic"/>
                <w:szCs w:val="21"/>
                <w:lang w:eastAsia="ko-KR"/>
              </w:rPr>
              <w:t xml:space="preserve"> more</w:t>
            </w:r>
            <w:r w:rsidRPr="00934F32">
              <w:rPr>
                <w:rFonts w:eastAsia="Malgun Gothic" w:hint="eastAsia"/>
                <w:szCs w:val="21"/>
                <w:lang w:eastAsia="ko-KR"/>
              </w:rPr>
              <w:t xml:space="preserve"> </w:t>
            </w:r>
            <w:r w:rsidRPr="00934F32">
              <w:rPr>
                <w:rFonts w:eastAsia="Malgun Gothic"/>
                <w:szCs w:val="21"/>
                <w:lang w:eastAsia="ko-KR"/>
              </w:rPr>
              <w:t>ping-</w:t>
            </w:r>
            <w:proofErr w:type="spellStart"/>
            <w:r w:rsidRPr="00934F32">
              <w:rPr>
                <w:rFonts w:eastAsia="Malgun Gothic"/>
                <w:szCs w:val="21"/>
                <w:lang w:eastAsia="ko-KR"/>
              </w:rPr>
              <w:t>poining</w:t>
            </w:r>
            <w:proofErr w:type="spellEnd"/>
            <w:r w:rsidRPr="00934F32">
              <w:rPr>
                <w:rFonts w:eastAsia="Malgun Gothic"/>
                <w:szCs w:val="21"/>
                <w:lang w:eastAsia="ko-KR"/>
              </w:rPr>
              <w:t xml:space="preserve"> within RAN1</w:t>
            </w:r>
          </w:p>
          <w:p w14:paraId="76BCB01F" w14:textId="3B1CCF4B" w:rsidR="00934F32" w:rsidRPr="00934F32" w:rsidRDefault="00934F32" w:rsidP="00934F32">
            <w:pPr>
              <w:pStyle w:val="ListParagraph"/>
              <w:numPr>
                <w:ilvl w:val="0"/>
                <w:numId w:val="31"/>
              </w:numPr>
              <w:ind w:leftChars="0"/>
              <w:rPr>
                <w:rFonts w:eastAsia="Malgun Gothic"/>
                <w:szCs w:val="21"/>
                <w:lang w:eastAsia="ko-KR"/>
              </w:rPr>
            </w:pPr>
            <w:r w:rsidRPr="00934F32">
              <w:rPr>
                <w:rFonts w:eastAsia="Malgun Gothic"/>
                <w:szCs w:val="21"/>
                <w:lang w:eastAsia="ko-KR"/>
              </w:rPr>
              <w:t>Capturing main bullet of the proposal would be enough.</w:t>
            </w:r>
          </w:p>
        </w:tc>
      </w:tr>
      <w:tr w:rsidR="00521D4F" w14:paraId="6B27033E" w14:textId="77777777" w:rsidTr="005217E3">
        <w:tc>
          <w:tcPr>
            <w:tcW w:w="506" w:type="pct"/>
          </w:tcPr>
          <w:p w14:paraId="1B6A8841" w14:textId="4CC03FB2" w:rsidR="00521D4F" w:rsidRDefault="00521D4F" w:rsidP="00521D4F">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60F9D32B" w14:textId="0658671C" w:rsidR="00521D4F" w:rsidRDefault="00521D4F" w:rsidP="00521D4F">
            <w:pPr>
              <w:rPr>
                <w:rFonts w:eastAsia="Malgun Gothic"/>
                <w:szCs w:val="21"/>
                <w:lang w:eastAsia="ko-KR"/>
              </w:rPr>
            </w:pPr>
            <w:r>
              <w:rPr>
                <w:rFonts w:eastAsia="SimSun" w:hint="eastAsia"/>
                <w:szCs w:val="21"/>
                <w:lang w:val="en-US" w:eastAsia="zh-CN"/>
              </w:rPr>
              <w:t>F</w:t>
            </w:r>
            <w:r>
              <w:rPr>
                <w:rFonts w:eastAsia="SimSun"/>
                <w:szCs w:val="21"/>
                <w:lang w:val="en-US" w:eastAsia="zh-CN"/>
              </w:rPr>
              <w:t xml:space="preserve">ine with the proposal with including all the options. </w:t>
            </w:r>
          </w:p>
        </w:tc>
      </w:tr>
      <w:tr w:rsidR="007F6C82" w14:paraId="3E465521" w14:textId="77777777" w:rsidTr="005217E3">
        <w:tc>
          <w:tcPr>
            <w:tcW w:w="506" w:type="pct"/>
          </w:tcPr>
          <w:p w14:paraId="2D1F27AD" w14:textId="78CBA4CA" w:rsidR="007F6C82" w:rsidRDefault="007F6C82" w:rsidP="007F6C82">
            <w:pPr>
              <w:jc w:val="both"/>
              <w:rPr>
                <w:rFonts w:eastAsia="SimSun" w:hint="eastAsia"/>
                <w:szCs w:val="21"/>
                <w:lang w:val="en-US" w:eastAsia="zh-CN"/>
              </w:rPr>
            </w:pPr>
            <w:r>
              <w:rPr>
                <w:rFonts w:eastAsiaTheme="minorEastAsia"/>
                <w:szCs w:val="21"/>
                <w:lang w:val="en-US"/>
              </w:rPr>
              <w:t>Apple</w:t>
            </w:r>
          </w:p>
        </w:tc>
        <w:tc>
          <w:tcPr>
            <w:tcW w:w="4494" w:type="pct"/>
          </w:tcPr>
          <w:p w14:paraId="1F41E6F7" w14:textId="377DC6EE" w:rsidR="007F6C82" w:rsidRDefault="007F6C82" w:rsidP="007F6C82">
            <w:pPr>
              <w:rPr>
                <w:rFonts w:eastAsia="SimSun" w:hint="eastAsia"/>
                <w:szCs w:val="21"/>
                <w:lang w:val="en-US" w:eastAsia="zh-CN"/>
              </w:rPr>
            </w:pPr>
            <w:r>
              <w:rPr>
                <w:rFonts w:eastAsiaTheme="minorEastAsia"/>
                <w:szCs w:val="21"/>
                <w:lang w:val="en-US"/>
              </w:rPr>
              <w:t>We prefer to discuss in AI 8.8, there is dedicate email thread to discuss multiple carrier related issues.</w:t>
            </w:r>
          </w:p>
        </w:tc>
      </w:tr>
    </w:tbl>
    <w:p w14:paraId="055424C0" w14:textId="0812836A" w:rsidR="001F7736" w:rsidRDefault="001F7736" w:rsidP="00AB7774">
      <w:pPr>
        <w:spacing w:afterLines="50" w:after="120"/>
        <w:jc w:val="both"/>
        <w:rPr>
          <w:sz w:val="22"/>
          <w:lang w:val="en-US"/>
        </w:rPr>
      </w:pPr>
    </w:p>
    <w:p w14:paraId="7C387050" w14:textId="07615D6E" w:rsidR="001F7736" w:rsidRDefault="005A080E" w:rsidP="001F7736">
      <w:pPr>
        <w:spacing w:after="120"/>
        <w:jc w:val="both"/>
        <w:outlineLvl w:val="2"/>
        <w:rPr>
          <w:b/>
          <w:bCs/>
          <w:szCs w:val="24"/>
        </w:rPr>
      </w:pPr>
      <w:r>
        <w:rPr>
          <w:b/>
          <w:bCs/>
          <w:szCs w:val="24"/>
          <w:highlight w:val="yellow"/>
        </w:rPr>
        <w:t>P</w:t>
      </w:r>
      <w:r w:rsidR="001F7736">
        <w:rPr>
          <w:b/>
          <w:bCs/>
          <w:szCs w:val="24"/>
          <w:highlight w:val="yellow"/>
        </w:rPr>
        <w:t>roposal 2-2-2:</w:t>
      </w:r>
    </w:p>
    <w:p w14:paraId="1C39AC5E" w14:textId="12C98C95" w:rsidR="001F7736" w:rsidRDefault="001F7736" w:rsidP="001F7736">
      <w:pPr>
        <w:pStyle w:val="ListParagraph"/>
        <w:numPr>
          <w:ilvl w:val="0"/>
          <w:numId w:val="9"/>
        </w:numPr>
        <w:spacing w:line="276" w:lineRule="auto"/>
        <w:ind w:leftChars="0"/>
        <w:rPr>
          <w:b/>
          <w:bCs/>
          <w:szCs w:val="24"/>
        </w:rPr>
      </w:pPr>
      <w:r w:rsidRPr="001F7736">
        <w:rPr>
          <w:b/>
          <w:bCs/>
          <w:szCs w:val="24"/>
        </w:rPr>
        <w:lastRenderedPageBreak/>
        <w:t>Add the following note specifying the appliable multi-carrier scenarios for FG 30-4</w:t>
      </w:r>
      <w:r>
        <w:rPr>
          <w:b/>
          <w:bCs/>
          <w:szCs w:val="24"/>
        </w:rPr>
        <w:t>h</w:t>
      </w:r>
    </w:p>
    <w:p w14:paraId="08D04249" w14:textId="4434448D" w:rsidR="001F7736" w:rsidRPr="001F7736" w:rsidRDefault="001F7736" w:rsidP="001F7736">
      <w:pPr>
        <w:pStyle w:val="ListParagraph"/>
        <w:numPr>
          <w:ilvl w:val="1"/>
          <w:numId w:val="9"/>
        </w:numPr>
        <w:spacing w:line="276" w:lineRule="auto"/>
        <w:ind w:leftChars="0"/>
        <w:rPr>
          <w:b/>
          <w:bCs/>
          <w:szCs w:val="24"/>
        </w:rPr>
      </w:pPr>
      <w:r>
        <w:rPr>
          <w:b/>
          <w:bCs/>
          <w:szCs w:val="24"/>
        </w:rPr>
        <w:t xml:space="preserve">“Note: </w:t>
      </w:r>
      <w:r w:rsidRPr="001F7736">
        <w:rPr>
          <w:b/>
          <w:bCs/>
          <w:szCs w:val="24"/>
        </w:rPr>
        <w:t>This capability is only applicable when UE is configured with single uplink carrier.</w:t>
      </w:r>
      <w:r>
        <w:rPr>
          <w:b/>
          <w:bCs/>
          <w:szCs w:val="24"/>
        </w:rPr>
        <w:t xml:space="preserve"> “[3,11]</w:t>
      </w:r>
    </w:p>
    <w:tbl>
      <w:tblPr>
        <w:tblStyle w:val="TableGrid"/>
        <w:tblW w:w="5000" w:type="pct"/>
        <w:tblLook w:val="04A0" w:firstRow="1" w:lastRow="0" w:firstColumn="1" w:lastColumn="0" w:noHBand="0" w:noVBand="1"/>
      </w:tblPr>
      <w:tblGrid>
        <w:gridCol w:w="2265"/>
        <w:gridCol w:w="20118"/>
      </w:tblGrid>
      <w:tr w:rsidR="001F7736" w14:paraId="112F6591" w14:textId="77777777" w:rsidTr="005217E3">
        <w:tc>
          <w:tcPr>
            <w:tcW w:w="506" w:type="pct"/>
            <w:shd w:val="clear" w:color="auto" w:fill="F2F2F2" w:themeFill="background1" w:themeFillShade="F2"/>
          </w:tcPr>
          <w:p w14:paraId="3F2EB03C"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D2BB799"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71D0D6CE" w14:textId="77777777" w:rsidTr="005217E3">
        <w:tc>
          <w:tcPr>
            <w:tcW w:w="506" w:type="pct"/>
          </w:tcPr>
          <w:p w14:paraId="62581E40" w14:textId="14029939"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698D6E64" w14:textId="0CDBD9C6" w:rsidR="001F7736" w:rsidRDefault="00B0458F" w:rsidP="005217E3">
            <w:pPr>
              <w:rPr>
                <w:rFonts w:eastAsiaTheme="minorEastAsia"/>
                <w:szCs w:val="21"/>
                <w:lang w:val="en-US"/>
              </w:rPr>
            </w:pPr>
            <w:r>
              <w:rPr>
                <w:rFonts w:eastAsiaTheme="minorEastAsia"/>
                <w:szCs w:val="21"/>
                <w:lang w:val="en-US"/>
              </w:rPr>
              <w:t>Support</w:t>
            </w:r>
          </w:p>
        </w:tc>
      </w:tr>
      <w:tr w:rsidR="001F7736" w14:paraId="4E884D4F" w14:textId="77777777" w:rsidTr="005217E3">
        <w:tc>
          <w:tcPr>
            <w:tcW w:w="506" w:type="pct"/>
          </w:tcPr>
          <w:p w14:paraId="73CD8CED" w14:textId="72D5737F" w:rsidR="001F7736" w:rsidRDefault="00B768BB" w:rsidP="005217E3">
            <w:pPr>
              <w:jc w:val="both"/>
              <w:rPr>
                <w:rFonts w:eastAsia="Malgun Gothic"/>
                <w:szCs w:val="21"/>
                <w:lang w:val="en-US" w:eastAsia="ko-KR"/>
              </w:rPr>
            </w:pPr>
            <w:r>
              <w:rPr>
                <w:rFonts w:eastAsia="Malgun Gothic"/>
                <w:szCs w:val="21"/>
                <w:lang w:val="en-US" w:eastAsia="ko-KR"/>
              </w:rPr>
              <w:t>Intel</w:t>
            </w:r>
          </w:p>
        </w:tc>
        <w:tc>
          <w:tcPr>
            <w:tcW w:w="4494" w:type="pct"/>
          </w:tcPr>
          <w:p w14:paraId="2FA4561C" w14:textId="5AF39DD8" w:rsidR="001F7736" w:rsidRDefault="00B768BB" w:rsidP="005217E3">
            <w:pPr>
              <w:rPr>
                <w:rFonts w:eastAsia="Malgun Gothic"/>
                <w:szCs w:val="21"/>
                <w:lang w:val="en-US" w:eastAsia="ko-KR"/>
              </w:rPr>
            </w:pPr>
            <w:r>
              <w:rPr>
                <w:rFonts w:eastAsia="Malgun Gothic"/>
                <w:szCs w:val="21"/>
                <w:lang w:val="en-US" w:eastAsia="ko-KR"/>
              </w:rPr>
              <w:t xml:space="preserve">It is not clear to us why we need to restrict the support of DMRS bundling in non-back to back transmission with single carrier. </w:t>
            </w:r>
          </w:p>
        </w:tc>
      </w:tr>
      <w:tr w:rsidR="00B842BB" w14:paraId="0E3FCE95" w14:textId="77777777" w:rsidTr="005217E3">
        <w:tc>
          <w:tcPr>
            <w:tcW w:w="506" w:type="pct"/>
          </w:tcPr>
          <w:p w14:paraId="5E0AA112" w14:textId="1BE6527F"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58D2136B" w14:textId="6DF7A3CE" w:rsidR="00B842BB" w:rsidRDefault="00B842BB" w:rsidP="00B842BB">
            <w:pPr>
              <w:rPr>
                <w:rFonts w:eastAsia="SimSun"/>
                <w:szCs w:val="21"/>
                <w:lang w:val="en-US" w:eastAsia="zh-CN"/>
              </w:rPr>
            </w:pPr>
            <w:r>
              <w:rPr>
                <w:rFonts w:eastAsiaTheme="minorEastAsia"/>
                <w:szCs w:val="21"/>
                <w:lang w:val="en-US"/>
              </w:rPr>
              <w:t>This is a bit early to discuss; should be addressed after 2-2-2.</w:t>
            </w:r>
          </w:p>
        </w:tc>
      </w:tr>
      <w:tr w:rsidR="00606006" w14:paraId="4548388A" w14:textId="77777777" w:rsidTr="005217E3">
        <w:tc>
          <w:tcPr>
            <w:tcW w:w="506" w:type="pct"/>
          </w:tcPr>
          <w:p w14:paraId="315A6452" w14:textId="18D4DBC5"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3C77108" w14:textId="38FFCB7D" w:rsidR="00606006"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e prefer to discuss after the conclusion in AI 8.8</w:t>
            </w:r>
          </w:p>
        </w:tc>
      </w:tr>
      <w:tr w:rsidR="00453F75" w14:paraId="631082EF" w14:textId="77777777" w:rsidTr="005217E3">
        <w:tc>
          <w:tcPr>
            <w:tcW w:w="506" w:type="pct"/>
          </w:tcPr>
          <w:p w14:paraId="38400E76" w14:textId="65BFAD8D"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0C77980B" w14:textId="5CC4EB37" w:rsidR="00453F75" w:rsidRPr="00453F75" w:rsidRDefault="00453F75" w:rsidP="00606006">
            <w:pPr>
              <w:rPr>
                <w:rFonts w:eastAsiaTheme="minorEastAsia"/>
                <w:szCs w:val="21"/>
              </w:rPr>
            </w:pPr>
            <w:r>
              <w:rPr>
                <w:rFonts w:eastAsiaTheme="minorEastAsia"/>
                <w:szCs w:val="21"/>
              </w:rPr>
              <w:t>Do not support, should be addressed after we reach a conclusion on proposal 2-2-1.</w:t>
            </w:r>
          </w:p>
        </w:tc>
      </w:tr>
      <w:tr w:rsidR="00521D4F" w14:paraId="2CBFE174" w14:textId="77777777" w:rsidTr="005217E3">
        <w:tc>
          <w:tcPr>
            <w:tcW w:w="506" w:type="pct"/>
          </w:tcPr>
          <w:p w14:paraId="2F4A0673" w14:textId="5033F515" w:rsidR="00521D4F" w:rsidRDefault="00521D4F" w:rsidP="00521D4F">
            <w:pPr>
              <w:jc w:val="both"/>
              <w:rPr>
                <w:rFonts w:eastAsiaTheme="minorEastAsia"/>
                <w:szCs w:val="21"/>
              </w:rPr>
            </w:pPr>
            <w:r>
              <w:rPr>
                <w:rFonts w:eastAsia="SimSun" w:hint="eastAsia"/>
                <w:szCs w:val="21"/>
                <w:lang w:eastAsia="zh-CN"/>
              </w:rPr>
              <w:t>Z</w:t>
            </w:r>
            <w:r>
              <w:rPr>
                <w:rFonts w:eastAsia="SimSun"/>
                <w:szCs w:val="21"/>
                <w:lang w:eastAsia="zh-CN"/>
              </w:rPr>
              <w:t>TE</w:t>
            </w:r>
          </w:p>
        </w:tc>
        <w:tc>
          <w:tcPr>
            <w:tcW w:w="4494" w:type="pct"/>
          </w:tcPr>
          <w:p w14:paraId="45E63D06" w14:textId="70E79C94" w:rsidR="00521D4F" w:rsidRDefault="00521D4F" w:rsidP="00521D4F">
            <w:pPr>
              <w:rPr>
                <w:rFonts w:eastAsiaTheme="minorEastAsia"/>
                <w:szCs w:val="21"/>
              </w:rPr>
            </w:pPr>
            <w:r>
              <w:rPr>
                <w:rFonts w:eastAsia="SimSun"/>
                <w:szCs w:val="21"/>
                <w:lang w:eastAsia="zh-CN"/>
              </w:rPr>
              <w:t xml:space="preserve">This may depend on whether carrier switching could be covered by existing events as discussed in AI 8.8. </w:t>
            </w:r>
          </w:p>
        </w:tc>
      </w:tr>
      <w:tr w:rsidR="007F6C82" w14:paraId="35CE0C72" w14:textId="77777777" w:rsidTr="005217E3">
        <w:tc>
          <w:tcPr>
            <w:tcW w:w="506" w:type="pct"/>
          </w:tcPr>
          <w:p w14:paraId="0F944DE8" w14:textId="595D1A9C" w:rsidR="007F6C82" w:rsidRDefault="007F6C82" w:rsidP="007F6C82">
            <w:pPr>
              <w:jc w:val="both"/>
              <w:rPr>
                <w:rFonts w:eastAsia="SimSun" w:hint="eastAsia"/>
                <w:szCs w:val="21"/>
                <w:lang w:eastAsia="zh-CN"/>
              </w:rPr>
            </w:pPr>
            <w:r>
              <w:rPr>
                <w:rFonts w:eastAsiaTheme="minorEastAsia"/>
                <w:szCs w:val="21"/>
                <w:lang w:val="en-US"/>
              </w:rPr>
              <w:t>Apple</w:t>
            </w:r>
          </w:p>
        </w:tc>
        <w:tc>
          <w:tcPr>
            <w:tcW w:w="4494" w:type="pct"/>
          </w:tcPr>
          <w:p w14:paraId="477D87C3" w14:textId="63D2AAB6" w:rsidR="007F6C82" w:rsidRDefault="007F6C82" w:rsidP="007F6C82">
            <w:pPr>
              <w:rPr>
                <w:rFonts w:eastAsia="SimSun"/>
                <w:szCs w:val="21"/>
                <w:lang w:eastAsia="zh-CN"/>
              </w:rPr>
            </w:pPr>
            <w:r>
              <w:rPr>
                <w:rFonts w:eastAsiaTheme="minorEastAsia"/>
                <w:szCs w:val="21"/>
                <w:lang w:val="en-US"/>
              </w:rPr>
              <w:t>We prefer to discuss this after AI 8.8 makes the progress.</w:t>
            </w:r>
          </w:p>
        </w:tc>
      </w:tr>
    </w:tbl>
    <w:p w14:paraId="49482CAF" w14:textId="004E98C8" w:rsidR="001F7736" w:rsidRDefault="001F7736" w:rsidP="00AB7774">
      <w:pPr>
        <w:spacing w:afterLines="50" w:after="120"/>
        <w:jc w:val="both"/>
        <w:rPr>
          <w:sz w:val="22"/>
          <w:lang w:val="en-US"/>
        </w:rPr>
      </w:pPr>
    </w:p>
    <w:p w14:paraId="6247EC13" w14:textId="77777777" w:rsidR="001F7736" w:rsidRDefault="001F7736" w:rsidP="00AB7774">
      <w:pPr>
        <w:spacing w:afterLines="50" w:after="120"/>
        <w:jc w:val="both"/>
        <w:rPr>
          <w:sz w:val="22"/>
          <w:lang w:val="en-US"/>
        </w:rPr>
      </w:pPr>
    </w:p>
    <w:p w14:paraId="1123787E" w14:textId="5CBDD079" w:rsidR="001F7736" w:rsidRDefault="005A080E" w:rsidP="001F7736">
      <w:pPr>
        <w:spacing w:after="120"/>
        <w:jc w:val="both"/>
        <w:outlineLvl w:val="2"/>
        <w:rPr>
          <w:b/>
          <w:bCs/>
          <w:szCs w:val="24"/>
        </w:rPr>
      </w:pPr>
      <w:bookmarkStart w:id="10" w:name="_Hlk112102633"/>
      <w:r>
        <w:rPr>
          <w:b/>
          <w:bCs/>
          <w:szCs w:val="24"/>
          <w:highlight w:val="yellow"/>
        </w:rPr>
        <w:t>P</w:t>
      </w:r>
      <w:r w:rsidR="001F7736">
        <w:rPr>
          <w:b/>
          <w:bCs/>
          <w:szCs w:val="24"/>
          <w:highlight w:val="yellow"/>
        </w:rPr>
        <w:t>roposal 2-2-3:</w:t>
      </w:r>
    </w:p>
    <w:p w14:paraId="18D23C76" w14:textId="731DBA4C" w:rsidR="001F7736" w:rsidRDefault="001F7736" w:rsidP="001F7736">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30-4a/b/c/d</w:t>
      </w:r>
    </w:p>
    <w:p w14:paraId="546647AB" w14:textId="7B650C3D"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 xml:space="preserve">Alt.1: </w:t>
      </w:r>
      <w:r>
        <w:rPr>
          <w:rFonts w:hint="eastAsia"/>
          <w:b/>
          <w:bCs/>
          <w:szCs w:val="24"/>
        </w:rPr>
        <w:t>P</w:t>
      </w:r>
      <w:r>
        <w:rPr>
          <w:b/>
          <w:bCs/>
          <w:szCs w:val="24"/>
        </w:rPr>
        <w:t>er band [2,6,7,9]</w:t>
      </w:r>
    </w:p>
    <w:p w14:paraId="7DAAC7ED" w14:textId="07920082" w:rsidR="001F7736" w:rsidRDefault="001F7736" w:rsidP="001F7736">
      <w:pPr>
        <w:pStyle w:val="ListParagraph"/>
        <w:numPr>
          <w:ilvl w:val="1"/>
          <w:numId w:val="9"/>
        </w:numPr>
        <w:spacing w:afterLines="50" w:after="120" w:line="259" w:lineRule="auto"/>
        <w:ind w:leftChars="0"/>
        <w:jc w:val="both"/>
        <w:rPr>
          <w:b/>
          <w:bCs/>
          <w:szCs w:val="24"/>
        </w:rPr>
      </w:pPr>
      <w:r>
        <w:rPr>
          <w:rFonts w:hint="eastAsia"/>
          <w:b/>
          <w:bCs/>
          <w:szCs w:val="24"/>
        </w:rPr>
        <w:t>Alt</w:t>
      </w:r>
      <w:r>
        <w:rPr>
          <w:b/>
          <w:bCs/>
          <w:szCs w:val="24"/>
        </w:rPr>
        <w:t>.2: Per band and per BC [3,5,8,12]</w:t>
      </w:r>
    </w:p>
    <w:p w14:paraId="1BC4C736" w14:textId="344FD31A"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Alt.3: Per FS [4,5]</w:t>
      </w:r>
    </w:p>
    <w:tbl>
      <w:tblPr>
        <w:tblStyle w:val="TableGrid"/>
        <w:tblW w:w="5000" w:type="pct"/>
        <w:tblLook w:val="04A0" w:firstRow="1" w:lastRow="0" w:firstColumn="1" w:lastColumn="0" w:noHBand="0" w:noVBand="1"/>
      </w:tblPr>
      <w:tblGrid>
        <w:gridCol w:w="2265"/>
        <w:gridCol w:w="20118"/>
      </w:tblGrid>
      <w:tr w:rsidR="001F7736" w14:paraId="25850419" w14:textId="77777777" w:rsidTr="005217E3">
        <w:tc>
          <w:tcPr>
            <w:tcW w:w="506" w:type="pct"/>
            <w:shd w:val="clear" w:color="auto" w:fill="F2F2F2" w:themeFill="background1" w:themeFillShade="F2"/>
          </w:tcPr>
          <w:bookmarkEnd w:id="10"/>
          <w:p w14:paraId="671B1CAF"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6285D03"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35200911" w14:textId="77777777" w:rsidTr="005217E3">
        <w:tc>
          <w:tcPr>
            <w:tcW w:w="506" w:type="pct"/>
          </w:tcPr>
          <w:p w14:paraId="7AFAFBE9" w14:textId="55B40B53"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099F08C4" w14:textId="61F07C2E" w:rsidR="001F7736" w:rsidRDefault="00B0458F" w:rsidP="005217E3">
            <w:pPr>
              <w:rPr>
                <w:rFonts w:eastAsiaTheme="minorEastAsia"/>
                <w:szCs w:val="21"/>
                <w:lang w:val="en-US"/>
              </w:rPr>
            </w:pPr>
            <w:r>
              <w:rPr>
                <w:rFonts w:eastAsiaTheme="minorEastAsia"/>
                <w:szCs w:val="21"/>
                <w:lang w:val="en-US"/>
              </w:rPr>
              <w:t>Alt 2</w:t>
            </w:r>
          </w:p>
        </w:tc>
      </w:tr>
      <w:tr w:rsidR="001F7736" w14:paraId="1A4B37EF" w14:textId="77777777" w:rsidTr="005217E3">
        <w:tc>
          <w:tcPr>
            <w:tcW w:w="506" w:type="pct"/>
          </w:tcPr>
          <w:p w14:paraId="29089E0E" w14:textId="4E45F00E" w:rsidR="001F7736" w:rsidRDefault="004353F7" w:rsidP="005217E3">
            <w:pPr>
              <w:jc w:val="both"/>
              <w:rPr>
                <w:rFonts w:eastAsia="Malgun Gothic"/>
                <w:szCs w:val="21"/>
                <w:lang w:val="en-US" w:eastAsia="ko-KR"/>
              </w:rPr>
            </w:pPr>
            <w:r>
              <w:rPr>
                <w:rFonts w:eastAsia="Malgun Gothic"/>
                <w:szCs w:val="21"/>
                <w:lang w:val="en-US" w:eastAsia="ko-KR"/>
              </w:rPr>
              <w:t>Intel</w:t>
            </w:r>
          </w:p>
        </w:tc>
        <w:tc>
          <w:tcPr>
            <w:tcW w:w="4494" w:type="pct"/>
          </w:tcPr>
          <w:p w14:paraId="4AA4407F" w14:textId="6695F761" w:rsidR="001F7736" w:rsidRDefault="004353F7" w:rsidP="005217E3">
            <w:pPr>
              <w:rPr>
                <w:rFonts w:eastAsia="Malgun Gothic"/>
                <w:szCs w:val="21"/>
                <w:lang w:val="en-US" w:eastAsia="ko-KR"/>
              </w:rPr>
            </w:pPr>
            <w:r>
              <w:rPr>
                <w:rFonts w:eastAsia="Malgun Gothic"/>
                <w:szCs w:val="21"/>
                <w:lang w:val="en-US" w:eastAsia="ko-KR"/>
              </w:rPr>
              <w:t>Alt. 1</w:t>
            </w:r>
            <w:r w:rsidR="007A0C59">
              <w:rPr>
                <w:rFonts w:eastAsia="Malgun Gothic"/>
                <w:szCs w:val="21"/>
                <w:lang w:val="en-US" w:eastAsia="ko-KR"/>
              </w:rPr>
              <w:t xml:space="preserve">, we can be fine to Alt. 2 if majority supports. We need to make decision in this meeting to close this issue. </w:t>
            </w:r>
          </w:p>
        </w:tc>
      </w:tr>
      <w:tr w:rsidR="00B842BB" w14:paraId="0B9600E6" w14:textId="77777777" w:rsidTr="005217E3">
        <w:tc>
          <w:tcPr>
            <w:tcW w:w="506" w:type="pct"/>
          </w:tcPr>
          <w:p w14:paraId="52AD7F99" w14:textId="1733E91D"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6504FE20" w14:textId="589FBF57" w:rsidR="00B842BB" w:rsidRDefault="00B842BB" w:rsidP="00B842BB">
            <w:pPr>
              <w:rPr>
                <w:rFonts w:eastAsia="SimSun"/>
                <w:szCs w:val="21"/>
                <w:lang w:val="en-US" w:eastAsia="zh-CN"/>
              </w:rPr>
            </w:pPr>
            <w:r w:rsidRPr="431A4881">
              <w:rPr>
                <w:rFonts w:eastAsiaTheme="minorEastAsia"/>
                <w:lang w:val="en-US"/>
              </w:rPr>
              <w:t>We support per band and per BC.  Per band would require a UE that supports DMRS bundling to support it on all bands on any band combination using that band, while per FS is more granularity than needed.</w:t>
            </w:r>
          </w:p>
        </w:tc>
      </w:tr>
      <w:tr w:rsidR="00606006" w14:paraId="46F835F1" w14:textId="77777777" w:rsidTr="005217E3">
        <w:tc>
          <w:tcPr>
            <w:tcW w:w="506" w:type="pct"/>
          </w:tcPr>
          <w:p w14:paraId="68D37E42" w14:textId="2100BD38"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467CDDC" w14:textId="77777777" w:rsidR="00606006" w:rsidRDefault="00606006" w:rsidP="00606006">
            <w:pPr>
              <w:rPr>
                <w:rFonts w:eastAsiaTheme="minorEastAsia"/>
                <w:szCs w:val="21"/>
                <w:lang w:val="en-US"/>
              </w:rPr>
            </w:pPr>
            <w:r>
              <w:rPr>
                <w:rFonts w:eastAsiaTheme="minorEastAsia" w:hint="eastAsia"/>
                <w:szCs w:val="21"/>
                <w:lang w:val="en-US"/>
              </w:rPr>
              <w:t>P</w:t>
            </w:r>
            <w:r>
              <w:rPr>
                <w:rFonts w:eastAsiaTheme="minorEastAsia"/>
                <w:szCs w:val="21"/>
                <w:lang w:val="en-US"/>
              </w:rPr>
              <w:t>er band seems sufficient when DMRS bundling is restricted for multi-carrier scenarios in Proposal 2-2-1.</w:t>
            </w:r>
          </w:p>
          <w:p w14:paraId="149F8684" w14:textId="0D513376" w:rsidR="00606006" w:rsidRPr="431A4881" w:rsidRDefault="00606006" w:rsidP="00606006">
            <w:pPr>
              <w:rPr>
                <w:rFonts w:eastAsiaTheme="minorEastAsia"/>
                <w:lang w:val="en-US"/>
              </w:rPr>
            </w:pPr>
            <w:r>
              <w:rPr>
                <w:rFonts w:eastAsiaTheme="minorEastAsia" w:hint="eastAsia"/>
                <w:szCs w:val="21"/>
                <w:lang w:val="en-US"/>
              </w:rPr>
              <w:t>I</w:t>
            </w:r>
            <w:r>
              <w:rPr>
                <w:rFonts w:eastAsiaTheme="minorEastAsia"/>
                <w:szCs w:val="21"/>
                <w:lang w:val="en-US"/>
              </w:rPr>
              <w:t>f the clear technical issues are observed for per band, we are fine with other types.</w:t>
            </w:r>
          </w:p>
        </w:tc>
      </w:tr>
      <w:tr w:rsidR="00453F75" w14:paraId="6F753910" w14:textId="77777777" w:rsidTr="005217E3">
        <w:tc>
          <w:tcPr>
            <w:tcW w:w="506" w:type="pct"/>
          </w:tcPr>
          <w:p w14:paraId="637D5038" w14:textId="5E2CA119"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597B6F99" w14:textId="3CEA1A93" w:rsidR="00453F75" w:rsidRPr="00453F75" w:rsidRDefault="00453F75" w:rsidP="00606006">
            <w:pPr>
              <w:rPr>
                <w:rFonts w:eastAsiaTheme="minorEastAsia"/>
                <w:szCs w:val="21"/>
              </w:rPr>
            </w:pPr>
            <w:r>
              <w:rPr>
                <w:rFonts w:eastAsiaTheme="minorEastAsia"/>
                <w:szCs w:val="21"/>
              </w:rPr>
              <w:t xml:space="preserve">We support per band and per BC, for same reasons as explained by Ericsson above. </w:t>
            </w:r>
          </w:p>
        </w:tc>
      </w:tr>
      <w:tr w:rsidR="004633FD" w14:paraId="75C012A2" w14:textId="77777777" w:rsidTr="005217E3">
        <w:tc>
          <w:tcPr>
            <w:tcW w:w="506" w:type="pct"/>
          </w:tcPr>
          <w:p w14:paraId="53A918FD" w14:textId="6A3D884A"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19308737" w14:textId="515D8EC0" w:rsidR="004633FD" w:rsidRPr="004633FD" w:rsidRDefault="004633FD" w:rsidP="004633FD">
            <w:pPr>
              <w:rPr>
                <w:rFonts w:eastAsia="Malgun Gothic"/>
                <w:szCs w:val="21"/>
                <w:lang w:eastAsia="ko-KR"/>
              </w:rPr>
            </w:pPr>
            <w:r>
              <w:rPr>
                <w:rFonts w:eastAsia="Malgun Gothic" w:hint="eastAsia"/>
                <w:szCs w:val="21"/>
                <w:lang w:eastAsia="ko-KR"/>
              </w:rPr>
              <w:t xml:space="preserve">Alt.1. </w:t>
            </w:r>
            <w:r>
              <w:rPr>
                <w:rFonts w:eastAsia="Malgun Gothic"/>
                <w:szCs w:val="21"/>
                <w:lang w:eastAsia="ko-KR"/>
              </w:rPr>
              <w:t>Can live with Alt.2</w:t>
            </w:r>
          </w:p>
        </w:tc>
      </w:tr>
      <w:tr w:rsidR="002D25E6" w14:paraId="429187DD" w14:textId="77777777" w:rsidTr="005217E3">
        <w:tc>
          <w:tcPr>
            <w:tcW w:w="506" w:type="pct"/>
          </w:tcPr>
          <w:p w14:paraId="4C9E552A" w14:textId="5604A365" w:rsidR="002D25E6" w:rsidRDefault="002D25E6" w:rsidP="002D25E6">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136135B" w14:textId="0AFD36C2" w:rsidR="002D25E6" w:rsidRDefault="002D25E6" w:rsidP="002D25E6">
            <w:pPr>
              <w:rPr>
                <w:rFonts w:eastAsia="Malgun Gothic"/>
                <w:szCs w:val="21"/>
                <w:lang w:eastAsia="ko-KR"/>
              </w:rPr>
            </w:pPr>
            <w:r>
              <w:rPr>
                <w:rFonts w:eastAsia="SimSun" w:hint="eastAsia"/>
                <w:szCs w:val="21"/>
                <w:lang w:val="en-US" w:eastAsia="zh-CN"/>
              </w:rPr>
              <w:t>A</w:t>
            </w:r>
            <w:r>
              <w:rPr>
                <w:rFonts w:eastAsia="SimSun"/>
                <w:szCs w:val="21"/>
                <w:lang w:val="en-US" w:eastAsia="zh-CN"/>
              </w:rPr>
              <w:t xml:space="preserve">lt 2 seems a good compromise. Per band is not sufficient with the options proposed </w:t>
            </w:r>
            <w:r>
              <w:rPr>
                <w:rFonts w:eastAsiaTheme="minorEastAsia"/>
                <w:szCs w:val="21"/>
                <w:lang w:val="en-US"/>
              </w:rPr>
              <w:t xml:space="preserve">in Proposal 2-2-1. For instance, a UE may support DMRS bundling for a band only in a BC of FR1+FR2 CA while not for a BC of intra-band CA. </w:t>
            </w:r>
          </w:p>
        </w:tc>
      </w:tr>
      <w:tr w:rsidR="007F6C82" w14:paraId="1CB02D3C" w14:textId="77777777" w:rsidTr="005217E3">
        <w:tc>
          <w:tcPr>
            <w:tcW w:w="506" w:type="pct"/>
          </w:tcPr>
          <w:p w14:paraId="407C8AFF" w14:textId="6FA63157" w:rsidR="007F6C82" w:rsidRDefault="007F6C82" w:rsidP="007F6C82">
            <w:pPr>
              <w:jc w:val="both"/>
              <w:rPr>
                <w:rFonts w:eastAsia="SimSun" w:hint="eastAsia"/>
                <w:szCs w:val="21"/>
                <w:lang w:val="en-US" w:eastAsia="zh-CN"/>
              </w:rPr>
            </w:pPr>
            <w:r>
              <w:rPr>
                <w:rFonts w:eastAsiaTheme="minorEastAsia"/>
                <w:szCs w:val="21"/>
                <w:lang w:val="en-US"/>
              </w:rPr>
              <w:t>Apple</w:t>
            </w:r>
          </w:p>
        </w:tc>
        <w:tc>
          <w:tcPr>
            <w:tcW w:w="4494" w:type="pct"/>
          </w:tcPr>
          <w:p w14:paraId="04ED3FAB" w14:textId="55BFD9E1" w:rsidR="007F6C82" w:rsidRDefault="007F6C82" w:rsidP="007F6C82">
            <w:pPr>
              <w:rPr>
                <w:rFonts w:eastAsia="SimSun" w:hint="eastAsia"/>
                <w:szCs w:val="21"/>
                <w:lang w:val="en-US" w:eastAsia="zh-CN"/>
              </w:rPr>
            </w:pPr>
            <w:r>
              <w:rPr>
                <w:rFonts w:eastAsiaTheme="minorEastAsia"/>
                <w:szCs w:val="21"/>
                <w:lang w:val="en-US"/>
              </w:rPr>
              <w:t>Alt.1 is preferred. Even the UL CA is supported, the</w:t>
            </w:r>
            <w:r w:rsidRPr="00A961AB">
              <w:rPr>
                <w:rFonts w:eastAsiaTheme="minorEastAsia"/>
                <w:szCs w:val="21"/>
                <w:lang w:val="en-US"/>
              </w:rPr>
              <w:t xml:space="preserve"> simultaneous UL transmission is not allowed, per band combination reporting granularity is enough.</w:t>
            </w:r>
          </w:p>
        </w:tc>
      </w:tr>
    </w:tbl>
    <w:p w14:paraId="1479BADA" w14:textId="77777777" w:rsidR="001F7736" w:rsidRDefault="001F7736" w:rsidP="001F7736">
      <w:pPr>
        <w:spacing w:afterLines="50" w:after="120" w:line="259" w:lineRule="auto"/>
        <w:jc w:val="both"/>
        <w:rPr>
          <w:b/>
          <w:bCs/>
          <w:szCs w:val="24"/>
        </w:rPr>
      </w:pPr>
    </w:p>
    <w:p w14:paraId="1D01FA30" w14:textId="3720AAEA" w:rsidR="001F7736" w:rsidRDefault="005A080E" w:rsidP="001F7736">
      <w:pPr>
        <w:spacing w:after="120"/>
        <w:jc w:val="both"/>
        <w:outlineLvl w:val="2"/>
        <w:rPr>
          <w:b/>
          <w:bCs/>
          <w:szCs w:val="24"/>
        </w:rPr>
      </w:pPr>
      <w:r>
        <w:rPr>
          <w:b/>
          <w:bCs/>
          <w:szCs w:val="24"/>
          <w:highlight w:val="yellow"/>
        </w:rPr>
        <w:t>P</w:t>
      </w:r>
      <w:r w:rsidR="001F7736">
        <w:rPr>
          <w:b/>
          <w:bCs/>
          <w:szCs w:val="28"/>
          <w:highlight w:val="yellow"/>
        </w:rPr>
        <w:t>roposal</w:t>
      </w:r>
      <w:r w:rsidR="001F7736">
        <w:rPr>
          <w:b/>
          <w:bCs/>
          <w:szCs w:val="24"/>
          <w:highlight w:val="yellow"/>
        </w:rPr>
        <w:t xml:space="preserve"> 2-2-4:</w:t>
      </w:r>
    </w:p>
    <w:p w14:paraId="6FE7D7BB" w14:textId="77777777" w:rsidR="001F7736" w:rsidRDefault="001F7736" w:rsidP="001F7736">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w:t>
      </w:r>
      <w:r>
        <w:rPr>
          <w:rFonts w:hint="eastAsia"/>
          <w:b/>
          <w:bCs/>
          <w:szCs w:val="24"/>
        </w:rPr>
        <w:t>e</w:t>
      </w:r>
    </w:p>
    <w:p w14:paraId="2C4C0809" w14:textId="4C0C6566"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Alt.1: Per UE [3,8,12]</w:t>
      </w:r>
    </w:p>
    <w:p w14:paraId="7BDD18B5" w14:textId="292B8F25" w:rsidR="001F7736" w:rsidRDefault="001F7736" w:rsidP="001F7736">
      <w:pPr>
        <w:pStyle w:val="ListParagraph"/>
        <w:numPr>
          <w:ilvl w:val="2"/>
          <w:numId w:val="9"/>
        </w:numPr>
        <w:spacing w:afterLines="50" w:after="120" w:line="259" w:lineRule="auto"/>
        <w:ind w:leftChars="0"/>
        <w:jc w:val="both"/>
        <w:rPr>
          <w:b/>
          <w:bCs/>
          <w:szCs w:val="24"/>
        </w:rPr>
      </w:pPr>
      <w:r>
        <w:rPr>
          <w:b/>
          <w:bCs/>
          <w:szCs w:val="24"/>
        </w:rPr>
        <w:t>Alt</w:t>
      </w:r>
      <w:r>
        <w:rPr>
          <w:rFonts w:hint="eastAsia"/>
          <w:b/>
          <w:bCs/>
          <w:szCs w:val="24"/>
        </w:rPr>
        <w:t>1</w:t>
      </w:r>
      <w:r>
        <w:rPr>
          <w:b/>
          <w:bCs/>
          <w:szCs w:val="24"/>
        </w:rPr>
        <w:t>-</w:t>
      </w:r>
      <w:r w:rsidR="003038DC">
        <w:rPr>
          <w:b/>
          <w:bCs/>
          <w:szCs w:val="24"/>
        </w:rPr>
        <w:t>1</w:t>
      </w:r>
      <w:r>
        <w:rPr>
          <w:b/>
          <w:bCs/>
          <w:szCs w:val="24"/>
        </w:rPr>
        <w:t>: No differentiation for TDD/FDD and FR1/FR2 [12]</w:t>
      </w:r>
    </w:p>
    <w:p w14:paraId="3D3C5C7A" w14:textId="2CCCD4CE" w:rsidR="001F7736" w:rsidRPr="001F7736" w:rsidRDefault="001F7736" w:rsidP="001F7736">
      <w:pPr>
        <w:pStyle w:val="ListParagraph"/>
        <w:numPr>
          <w:ilvl w:val="1"/>
          <w:numId w:val="9"/>
        </w:numPr>
        <w:spacing w:afterLines="50" w:after="120" w:line="259" w:lineRule="auto"/>
        <w:ind w:leftChars="0"/>
        <w:jc w:val="both"/>
        <w:rPr>
          <w:b/>
          <w:bCs/>
          <w:szCs w:val="24"/>
        </w:rPr>
      </w:pPr>
      <w:r>
        <w:rPr>
          <w:b/>
          <w:bCs/>
          <w:szCs w:val="24"/>
        </w:rPr>
        <w:lastRenderedPageBreak/>
        <w:t xml:space="preserve">Alt.2: </w:t>
      </w:r>
      <w:r>
        <w:rPr>
          <w:rFonts w:hint="eastAsia"/>
          <w:b/>
          <w:bCs/>
          <w:szCs w:val="24"/>
        </w:rPr>
        <w:t>P</w:t>
      </w:r>
      <w:r>
        <w:rPr>
          <w:b/>
          <w:bCs/>
          <w:szCs w:val="24"/>
        </w:rPr>
        <w:t>er band [2,6,7,9]</w:t>
      </w:r>
    </w:p>
    <w:p w14:paraId="4FB47C67" w14:textId="7B1B9506" w:rsidR="001F7736" w:rsidRDefault="001F7736" w:rsidP="001F7736">
      <w:pPr>
        <w:pStyle w:val="ListParagraph"/>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[5]</w:t>
      </w:r>
    </w:p>
    <w:p w14:paraId="5A154B37" w14:textId="2D79C901"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Alt.4: Per FS [4,5]</w:t>
      </w:r>
    </w:p>
    <w:tbl>
      <w:tblPr>
        <w:tblStyle w:val="TableGrid"/>
        <w:tblW w:w="5000" w:type="pct"/>
        <w:tblLook w:val="04A0" w:firstRow="1" w:lastRow="0" w:firstColumn="1" w:lastColumn="0" w:noHBand="0" w:noVBand="1"/>
      </w:tblPr>
      <w:tblGrid>
        <w:gridCol w:w="2265"/>
        <w:gridCol w:w="20118"/>
      </w:tblGrid>
      <w:tr w:rsidR="001F7736" w14:paraId="66A77ACB" w14:textId="77777777" w:rsidTr="005217E3">
        <w:tc>
          <w:tcPr>
            <w:tcW w:w="506" w:type="pct"/>
            <w:shd w:val="clear" w:color="auto" w:fill="F2F2F2" w:themeFill="background1" w:themeFillShade="F2"/>
          </w:tcPr>
          <w:p w14:paraId="7DF367FA"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DE8CA58"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352E2117" w14:textId="77777777" w:rsidTr="005217E3">
        <w:tc>
          <w:tcPr>
            <w:tcW w:w="506" w:type="pct"/>
          </w:tcPr>
          <w:p w14:paraId="421E9C15" w14:textId="6428797D"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2B569F68" w14:textId="6F1692B8" w:rsidR="001F7736" w:rsidRDefault="00B0458F" w:rsidP="005217E3">
            <w:pPr>
              <w:rPr>
                <w:rFonts w:eastAsiaTheme="minorEastAsia"/>
                <w:szCs w:val="21"/>
                <w:lang w:val="en-US"/>
              </w:rPr>
            </w:pPr>
            <w:r>
              <w:rPr>
                <w:rFonts w:eastAsiaTheme="minorEastAsia"/>
                <w:szCs w:val="21"/>
                <w:lang w:val="en-US"/>
              </w:rPr>
              <w:t>Same granularity as 40-4a/b/c/d</w:t>
            </w:r>
          </w:p>
        </w:tc>
      </w:tr>
      <w:tr w:rsidR="001F7736" w14:paraId="20EC2143" w14:textId="77777777" w:rsidTr="005217E3">
        <w:tc>
          <w:tcPr>
            <w:tcW w:w="506" w:type="pct"/>
          </w:tcPr>
          <w:p w14:paraId="45B82DB2" w14:textId="3C8B450A" w:rsidR="001F7736" w:rsidRDefault="002070F5" w:rsidP="005217E3">
            <w:pPr>
              <w:jc w:val="both"/>
              <w:rPr>
                <w:rFonts w:eastAsia="SimSun"/>
                <w:szCs w:val="21"/>
                <w:lang w:val="en-US" w:eastAsia="zh-CN"/>
              </w:rPr>
            </w:pPr>
            <w:r>
              <w:rPr>
                <w:rFonts w:eastAsia="Malgun Gothic"/>
                <w:szCs w:val="21"/>
                <w:lang w:val="en-US" w:eastAsia="ko-KR"/>
              </w:rPr>
              <w:t>Intel</w:t>
            </w:r>
          </w:p>
        </w:tc>
        <w:tc>
          <w:tcPr>
            <w:tcW w:w="4494" w:type="pct"/>
          </w:tcPr>
          <w:p w14:paraId="45BDE44C" w14:textId="5B79776B" w:rsidR="001F7736" w:rsidRDefault="002070F5" w:rsidP="005217E3">
            <w:pPr>
              <w:rPr>
                <w:rFonts w:eastAsiaTheme="minorEastAsia"/>
                <w:szCs w:val="21"/>
                <w:lang w:val="en-US"/>
              </w:rPr>
            </w:pPr>
            <w:r>
              <w:rPr>
                <w:rFonts w:eastAsiaTheme="minorEastAsia"/>
                <w:szCs w:val="21"/>
                <w:lang w:val="en-US"/>
              </w:rPr>
              <w:t>Same granularity as 40-4a/b/c/d</w:t>
            </w:r>
          </w:p>
        </w:tc>
      </w:tr>
      <w:tr w:rsidR="00B842BB" w14:paraId="661A85A1" w14:textId="77777777" w:rsidTr="005217E3">
        <w:tc>
          <w:tcPr>
            <w:tcW w:w="506" w:type="pct"/>
          </w:tcPr>
          <w:p w14:paraId="1DC4BF2A" w14:textId="1C5CCB09" w:rsidR="00B842BB"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1FE66E19" w14:textId="2EE5C946" w:rsidR="00B842BB" w:rsidRDefault="00B842BB" w:rsidP="00B842BB">
            <w:pPr>
              <w:rPr>
                <w:rFonts w:eastAsiaTheme="minorEastAsia"/>
                <w:szCs w:val="21"/>
                <w:lang w:val="en-US"/>
              </w:rPr>
            </w:pPr>
            <w:r>
              <w:rPr>
                <w:rFonts w:eastAsiaTheme="minorEastAsia"/>
                <w:szCs w:val="21"/>
                <w:lang w:val="en-US"/>
              </w:rPr>
              <w:t>Alt 1. F</w:t>
            </w:r>
            <w:r w:rsidRPr="00A8111F">
              <w:rPr>
                <w:rFonts w:eastAsiaTheme="minorEastAsia"/>
                <w:szCs w:val="21"/>
                <w:lang w:val="en-US"/>
              </w:rPr>
              <w:t>requency hopping is not affected by CA configurations, and indeed Rel-15 inter-slot hopping for PUSCH (UE feature 5-10) has per UE granularity.  Given that 5-10 is per UE, we think that is a reasonable granularity for Rel-17 for UE features 30-4e and 30-4f.</w:t>
            </w:r>
            <w:r>
              <w:rPr>
                <w:rFonts w:eastAsiaTheme="minorEastAsia"/>
                <w:szCs w:val="21"/>
                <w:lang w:val="en-US"/>
              </w:rPr>
              <w:t xml:space="preserve">  </w:t>
            </w:r>
          </w:p>
        </w:tc>
      </w:tr>
      <w:tr w:rsidR="00606006" w14:paraId="555EF941" w14:textId="77777777" w:rsidTr="005217E3">
        <w:tc>
          <w:tcPr>
            <w:tcW w:w="506" w:type="pct"/>
          </w:tcPr>
          <w:p w14:paraId="04B06843" w14:textId="6677B7E1"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E9C831D" w14:textId="19D610DA" w:rsidR="00606006" w:rsidRDefault="00606006" w:rsidP="00606006">
            <w:pPr>
              <w:rPr>
                <w:rFonts w:eastAsiaTheme="minorEastAsia"/>
                <w:szCs w:val="21"/>
                <w:lang w:val="en-US"/>
              </w:rPr>
            </w:pPr>
            <w:r>
              <w:rPr>
                <w:rFonts w:eastAsiaTheme="minorEastAsia"/>
                <w:szCs w:val="21"/>
                <w:lang w:val="en-US"/>
              </w:rPr>
              <w:t>Per UE is sufficient, since the prerequisite FGs is likely to be per small granularity and it is aligned with other inter-slot FH capability.</w:t>
            </w:r>
          </w:p>
        </w:tc>
      </w:tr>
      <w:tr w:rsidR="00453F75" w14:paraId="735FC009" w14:textId="77777777" w:rsidTr="005217E3">
        <w:tc>
          <w:tcPr>
            <w:tcW w:w="506" w:type="pct"/>
          </w:tcPr>
          <w:p w14:paraId="10E43647" w14:textId="08E1BB89"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1E02FAE4" w14:textId="15151B74" w:rsidR="00453F75" w:rsidRPr="00453F75" w:rsidRDefault="00453F75" w:rsidP="00606006">
            <w:pPr>
              <w:rPr>
                <w:rFonts w:eastAsiaTheme="minorEastAsia"/>
                <w:szCs w:val="21"/>
              </w:rPr>
            </w:pPr>
            <w:r>
              <w:rPr>
                <w:rFonts w:eastAsiaTheme="minorEastAsia"/>
                <w:szCs w:val="21"/>
              </w:rPr>
              <w:t xml:space="preserve">Alt 1. </w:t>
            </w:r>
          </w:p>
        </w:tc>
      </w:tr>
      <w:tr w:rsidR="004633FD" w14:paraId="02DC1B34" w14:textId="77777777" w:rsidTr="005217E3">
        <w:tc>
          <w:tcPr>
            <w:tcW w:w="506" w:type="pct"/>
          </w:tcPr>
          <w:p w14:paraId="33268C8A" w14:textId="29A36EE7"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68EA62C5" w14:textId="2F1D7D9F" w:rsidR="004633FD" w:rsidRDefault="004633FD" w:rsidP="00606006">
            <w:pPr>
              <w:rPr>
                <w:rFonts w:eastAsiaTheme="minorEastAsia"/>
                <w:szCs w:val="21"/>
              </w:rPr>
            </w:pPr>
            <w:r>
              <w:rPr>
                <w:rFonts w:eastAsiaTheme="minorEastAsia"/>
                <w:szCs w:val="21"/>
                <w:lang w:val="en-US"/>
              </w:rPr>
              <w:t>Same granularity as 40-4a/b/c/d</w:t>
            </w:r>
          </w:p>
        </w:tc>
      </w:tr>
      <w:tr w:rsidR="00386F61" w14:paraId="6729AE38" w14:textId="77777777" w:rsidTr="005217E3">
        <w:tc>
          <w:tcPr>
            <w:tcW w:w="506" w:type="pct"/>
          </w:tcPr>
          <w:p w14:paraId="24F6D6CF" w14:textId="7A53E66F" w:rsidR="00386F61" w:rsidRDefault="00386F61" w:rsidP="00386F61">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2C9B9180" w14:textId="7FBC1F11" w:rsidR="00386F61" w:rsidRDefault="00386F61" w:rsidP="00386F61">
            <w:pPr>
              <w:rPr>
                <w:rFonts w:eastAsiaTheme="minorEastAsia"/>
                <w:szCs w:val="21"/>
                <w:lang w:val="en-US"/>
              </w:rPr>
            </w:pPr>
            <w:r>
              <w:rPr>
                <w:rFonts w:eastAsia="SimSun" w:hint="eastAsia"/>
                <w:szCs w:val="21"/>
                <w:lang w:val="en-US" w:eastAsia="zh-CN"/>
              </w:rPr>
              <w:t>A</w:t>
            </w:r>
            <w:r>
              <w:rPr>
                <w:rFonts w:eastAsia="SimSun"/>
                <w:szCs w:val="21"/>
                <w:lang w:val="en-US" w:eastAsia="zh-CN"/>
              </w:rPr>
              <w:t xml:space="preserve">lt 1, </w:t>
            </w:r>
            <w:r w:rsidRPr="00D2256E">
              <w:t xml:space="preserve">similar as </w:t>
            </w:r>
            <w:r>
              <w:t xml:space="preserve">per UE reporting as </w:t>
            </w:r>
            <w:r w:rsidRPr="00D2256E">
              <w:t>Rel-15 FG 5-10 for inter-slot hopping for PUSCH</w:t>
            </w:r>
          </w:p>
        </w:tc>
      </w:tr>
      <w:tr w:rsidR="007F6C82" w14:paraId="1FADDF3F" w14:textId="77777777" w:rsidTr="005217E3">
        <w:tc>
          <w:tcPr>
            <w:tcW w:w="506" w:type="pct"/>
          </w:tcPr>
          <w:p w14:paraId="29F95F3C" w14:textId="71E56AE8" w:rsidR="007F6C82" w:rsidRDefault="007F6C82" w:rsidP="007F6C82">
            <w:pPr>
              <w:jc w:val="both"/>
              <w:rPr>
                <w:rFonts w:eastAsia="SimSun" w:hint="eastAsia"/>
                <w:szCs w:val="21"/>
                <w:lang w:val="en-US" w:eastAsia="zh-CN"/>
              </w:rPr>
            </w:pPr>
            <w:r>
              <w:rPr>
                <w:rFonts w:eastAsiaTheme="minorEastAsia"/>
                <w:szCs w:val="21"/>
                <w:lang w:val="en-US"/>
              </w:rPr>
              <w:t>Apple</w:t>
            </w:r>
          </w:p>
        </w:tc>
        <w:tc>
          <w:tcPr>
            <w:tcW w:w="4494" w:type="pct"/>
          </w:tcPr>
          <w:p w14:paraId="5EC75251" w14:textId="09433F85" w:rsidR="007F6C82" w:rsidRDefault="007F6C82" w:rsidP="007F6C82">
            <w:pPr>
              <w:rPr>
                <w:rFonts w:eastAsia="SimSun" w:hint="eastAsia"/>
                <w:szCs w:val="21"/>
                <w:lang w:val="en-US" w:eastAsia="zh-CN"/>
              </w:rPr>
            </w:pPr>
            <w:r>
              <w:rPr>
                <w:rFonts w:eastAsiaTheme="minorEastAsia"/>
                <w:szCs w:val="21"/>
                <w:lang w:val="en-US"/>
              </w:rPr>
              <w:t>Alt.2</w:t>
            </w:r>
          </w:p>
        </w:tc>
      </w:tr>
    </w:tbl>
    <w:p w14:paraId="142FDBF5" w14:textId="77777777" w:rsidR="001F7736" w:rsidRPr="005D0641" w:rsidRDefault="001F7736" w:rsidP="001F7736">
      <w:pPr>
        <w:spacing w:afterLines="50" w:after="120" w:line="259" w:lineRule="auto"/>
        <w:jc w:val="both"/>
        <w:rPr>
          <w:b/>
          <w:bCs/>
          <w:szCs w:val="24"/>
          <w:lang w:val="en-US"/>
        </w:rPr>
      </w:pPr>
    </w:p>
    <w:p w14:paraId="0B161030" w14:textId="52176DEC" w:rsidR="001F7736" w:rsidRDefault="005A080E" w:rsidP="001F7736">
      <w:pPr>
        <w:spacing w:after="120"/>
        <w:jc w:val="both"/>
        <w:outlineLvl w:val="2"/>
        <w:rPr>
          <w:b/>
          <w:bCs/>
          <w:szCs w:val="24"/>
        </w:rPr>
      </w:pPr>
      <w:r>
        <w:rPr>
          <w:b/>
          <w:bCs/>
          <w:szCs w:val="24"/>
          <w:highlight w:val="yellow"/>
        </w:rPr>
        <w:t>P</w:t>
      </w:r>
      <w:r w:rsidR="001F7736">
        <w:rPr>
          <w:b/>
          <w:bCs/>
          <w:szCs w:val="28"/>
          <w:highlight w:val="yellow"/>
        </w:rPr>
        <w:t>roposal</w:t>
      </w:r>
      <w:r w:rsidR="001F7736">
        <w:rPr>
          <w:b/>
          <w:bCs/>
          <w:szCs w:val="24"/>
          <w:highlight w:val="yellow"/>
        </w:rPr>
        <w:t xml:space="preserve"> 2-2-5:</w:t>
      </w:r>
    </w:p>
    <w:p w14:paraId="6877B9AB" w14:textId="77777777" w:rsidR="001F7736" w:rsidRDefault="001F7736" w:rsidP="001F7736">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30-4f</w:t>
      </w:r>
    </w:p>
    <w:p w14:paraId="541ACE77" w14:textId="269EF8F9"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Alt.1: Per UE [3,8]</w:t>
      </w:r>
    </w:p>
    <w:p w14:paraId="236F9E9F" w14:textId="07111D25"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11CDBA19" w14:textId="342108CD" w:rsidR="001F7736" w:rsidRDefault="001F7736" w:rsidP="001F7736">
      <w:pPr>
        <w:pStyle w:val="ListParagraph"/>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[5]</w:t>
      </w:r>
    </w:p>
    <w:p w14:paraId="1C691139" w14:textId="3798E174"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Alt.4: Per FS [4,5]</w:t>
      </w:r>
    </w:p>
    <w:tbl>
      <w:tblPr>
        <w:tblStyle w:val="TableGrid"/>
        <w:tblW w:w="5000" w:type="pct"/>
        <w:tblLook w:val="04A0" w:firstRow="1" w:lastRow="0" w:firstColumn="1" w:lastColumn="0" w:noHBand="0" w:noVBand="1"/>
      </w:tblPr>
      <w:tblGrid>
        <w:gridCol w:w="2265"/>
        <w:gridCol w:w="20118"/>
      </w:tblGrid>
      <w:tr w:rsidR="001F7736" w14:paraId="1307FCAA" w14:textId="77777777" w:rsidTr="001F7736">
        <w:tc>
          <w:tcPr>
            <w:tcW w:w="506" w:type="pct"/>
            <w:shd w:val="clear" w:color="auto" w:fill="F2F2F2" w:themeFill="background1" w:themeFillShade="F2"/>
          </w:tcPr>
          <w:p w14:paraId="05C67DC5"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D39BAD"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58C68450" w14:textId="77777777" w:rsidTr="001F7736">
        <w:tc>
          <w:tcPr>
            <w:tcW w:w="506" w:type="pct"/>
          </w:tcPr>
          <w:p w14:paraId="3474BDCE" w14:textId="73E312BC"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7DA25C94" w14:textId="4BBC8E2A" w:rsidR="001F7736" w:rsidRDefault="00B0458F" w:rsidP="005217E3">
            <w:pPr>
              <w:rPr>
                <w:rFonts w:eastAsiaTheme="minorEastAsia"/>
                <w:szCs w:val="21"/>
                <w:lang w:val="en-US"/>
              </w:rPr>
            </w:pPr>
            <w:r>
              <w:rPr>
                <w:rFonts w:eastAsiaTheme="minorEastAsia"/>
                <w:szCs w:val="21"/>
                <w:lang w:val="en-US"/>
              </w:rPr>
              <w:t>Same granularity as 40-4a/b/c/d</w:t>
            </w:r>
          </w:p>
        </w:tc>
      </w:tr>
      <w:tr w:rsidR="002070F5" w14:paraId="652646A0" w14:textId="77777777" w:rsidTr="001F7736">
        <w:tc>
          <w:tcPr>
            <w:tcW w:w="506" w:type="pct"/>
          </w:tcPr>
          <w:p w14:paraId="52CED64A" w14:textId="219B3641" w:rsidR="002070F5" w:rsidRDefault="002070F5" w:rsidP="002070F5">
            <w:pPr>
              <w:jc w:val="both"/>
              <w:rPr>
                <w:rFonts w:eastAsia="SimSun"/>
                <w:szCs w:val="21"/>
                <w:lang w:val="en-US" w:eastAsia="zh-CN"/>
              </w:rPr>
            </w:pPr>
            <w:r>
              <w:rPr>
                <w:rFonts w:eastAsia="Malgun Gothic"/>
                <w:szCs w:val="21"/>
                <w:lang w:val="en-US" w:eastAsia="ko-KR"/>
              </w:rPr>
              <w:t>Intel</w:t>
            </w:r>
          </w:p>
        </w:tc>
        <w:tc>
          <w:tcPr>
            <w:tcW w:w="4494" w:type="pct"/>
          </w:tcPr>
          <w:p w14:paraId="63FFBDEE" w14:textId="5A7D1588" w:rsidR="002070F5" w:rsidRDefault="002070F5" w:rsidP="002070F5">
            <w:pPr>
              <w:rPr>
                <w:rFonts w:eastAsia="SimSun"/>
                <w:szCs w:val="21"/>
                <w:lang w:val="en-US" w:eastAsia="zh-CN"/>
              </w:rPr>
            </w:pPr>
            <w:r>
              <w:rPr>
                <w:rFonts w:eastAsiaTheme="minorEastAsia"/>
                <w:szCs w:val="21"/>
                <w:lang w:val="en-US"/>
              </w:rPr>
              <w:t>Same granularity as 40-4a/b/c/d</w:t>
            </w:r>
          </w:p>
        </w:tc>
      </w:tr>
      <w:tr w:rsidR="00B842BB" w14:paraId="1412A29F" w14:textId="77777777" w:rsidTr="001F7736">
        <w:tc>
          <w:tcPr>
            <w:tcW w:w="506" w:type="pct"/>
          </w:tcPr>
          <w:p w14:paraId="03BD3052" w14:textId="7D6BDD3F"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0BF36913" w14:textId="2E13AFFA" w:rsidR="00B842BB" w:rsidRDefault="00B842BB" w:rsidP="00B842BB">
            <w:pPr>
              <w:rPr>
                <w:rFonts w:eastAsia="SimSun"/>
                <w:szCs w:val="21"/>
                <w:lang w:val="en-US" w:eastAsia="zh-CN"/>
              </w:rPr>
            </w:pPr>
            <w:r>
              <w:rPr>
                <w:rFonts w:eastAsiaTheme="minorEastAsia"/>
                <w:szCs w:val="21"/>
                <w:lang w:val="en-US"/>
              </w:rPr>
              <w:t>We think the same granularity should be used for features 30-4f and 30-4e, since the features are quite similar.</w:t>
            </w:r>
          </w:p>
        </w:tc>
      </w:tr>
      <w:tr w:rsidR="00606006" w14:paraId="39220F8F" w14:textId="77777777" w:rsidTr="001F7736">
        <w:tc>
          <w:tcPr>
            <w:tcW w:w="506" w:type="pct"/>
          </w:tcPr>
          <w:p w14:paraId="1B28F60D" w14:textId="1CC2810C"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D7413A3" w14:textId="6CDD68BF" w:rsidR="00606006" w:rsidRDefault="00606006" w:rsidP="00606006">
            <w:pPr>
              <w:rPr>
                <w:rFonts w:eastAsiaTheme="minorEastAsia"/>
                <w:szCs w:val="21"/>
                <w:lang w:val="en-US"/>
              </w:rPr>
            </w:pPr>
            <w:r>
              <w:rPr>
                <w:rFonts w:eastAsiaTheme="minorEastAsia"/>
                <w:szCs w:val="21"/>
                <w:lang w:val="en-US"/>
              </w:rPr>
              <w:t>Per UE is sufficient, since the prerequisite FGs is likely to be per small granularity and it is aligned with other inter-slot FH capability.</w:t>
            </w:r>
          </w:p>
        </w:tc>
      </w:tr>
      <w:tr w:rsidR="00453F75" w14:paraId="402A6D43" w14:textId="77777777" w:rsidTr="001F7736">
        <w:tc>
          <w:tcPr>
            <w:tcW w:w="506" w:type="pct"/>
          </w:tcPr>
          <w:p w14:paraId="097FBC3F" w14:textId="030A1C95"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04656042" w14:textId="52AA3878" w:rsidR="00453F75" w:rsidRPr="00453F75" w:rsidRDefault="00453F75" w:rsidP="00606006">
            <w:pPr>
              <w:rPr>
                <w:rFonts w:eastAsiaTheme="minorEastAsia"/>
                <w:szCs w:val="21"/>
              </w:rPr>
            </w:pPr>
            <w:r>
              <w:rPr>
                <w:rFonts w:eastAsiaTheme="minorEastAsia"/>
                <w:szCs w:val="21"/>
              </w:rPr>
              <w:t>Alt.1.</w:t>
            </w:r>
          </w:p>
        </w:tc>
      </w:tr>
      <w:tr w:rsidR="004633FD" w14:paraId="1AFECB30" w14:textId="77777777" w:rsidTr="001F7736">
        <w:tc>
          <w:tcPr>
            <w:tcW w:w="506" w:type="pct"/>
          </w:tcPr>
          <w:p w14:paraId="05188914" w14:textId="1E7100D5"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194F871B" w14:textId="2736EC53" w:rsidR="004633FD" w:rsidRDefault="004633FD" w:rsidP="00606006">
            <w:pPr>
              <w:rPr>
                <w:rFonts w:eastAsiaTheme="minorEastAsia"/>
                <w:szCs w:val="21"/>
              </w:rPr>
            </w:pPr>
            <w:r>
              <w:rPr>
                <w:rFonts w:eastAsiaTheme="minorEastAsia"/>
                <w:szCs w:val="21"/>
                <w:lang w:val="en-US"/>
              </w:rPr>
              <w:t>Same granularity as 40-4a/b/c/d</w:t>
            </w:r>
          </w:p>
        </w:tc>
      </w:tr>
      <w:tr w:rsidR="009F40C1" w14:paraId="60257A65" w14:textId="77777777" w:rsidTr="001F7736">
        <w:tc>
          <w:tcPr>
            <w:tcW w:w="506" w:type="pct"/>
          </w:tcPr>
          <w:p w14:paraId="771B97DD" w14:textId="2FCB18FF" w:rsidR="009F40C1" w:rsidRDefault="009F40C1" w:rsidP="009F40C1">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89DFDFB" w14:textId="1D8AC21C" w:rsidR="009F40C1" w:rsidRDefault="009F40C1" w:rsidP="009F40C1">
            <w:pPr>
              <w:rPr>
                <w:rFonts w:eastAsiaTheme="minorEastAsia"/>
                <w:szCs w:val="21"/>
                <w:lang w:val="en-US"/>
              </w:rPr>
            </w:pPr>
            <w:r>
              <w:rPr>
                <w:rFonts w:eastAsia="SimSun" w:hint="eastAsia"/>
                <w:szCs w:val="21"/>
                <w:lang w:val="en-US" w:eastAsia="zh-CN"/>
              </w:rPr>
              <w:t>A</w:t>
            </w:r>
            <w:r>
              <w:rPr>
                <w:rFonts w:eastAsia="SimSun"/>
                <w:szCs w:val="21"/>
                <w:lang w:val="en-US" w:eastAsia="zh-CN"/>
              </w:rPr>
              <w:t xml:space="preserve">lt 1. </w:t>
            </w:r>
          </w:p>
        </w:tc>
      </w:tr>
      <w:tr w:rsidR="007F6C82" w14:paraId="59577A05" w14:textId="77777777" w:rsidTr="001F7736">
        <w:tc>
          <w:tcPr>
            <w:tcW w:w="506" w:type="pct"/>
          </w:tcPr>
          <w:p w14:paraId="25962D19" w14:textId="22F284ED" w:rsidR="007F6C82" w:rsidRDefault="007F6C82" w:rsidP="007F6C82">
            <w:pPr>
              <w:jc w:val="both"/>
              <w:rPr>
                <w:rFonts w:eastAsia="SimSun" w:hint="eastAsia"/>
                <w:szCs w:val="21"/>
                <w:lang w:val="en-US" w:eastAsia="zh-CN"/>
              </w:rPr>
            </w:pPr>
            <w:r>
              <w:rPr>
                <w:rFonts w:eastAsiaTheme="minorEastAsia"/>
                <w:szCs w:val="21"/>
                <w:lang w:val="en-US"/>
              </w:rPr>
              <w:t>Apple</w:t>
            </w:r>
          </w:p>
        </w:tc>
        <w:tc>
          <w:tcPr>
            <w:tcW w:w="4494" w:type="pct"/>
          </w:tcPr>
          <w:p w14:paraId="0D4CE0C4" w14:textId="4CE22A60" w:rsidR="007F6C82" w:rsidRDefault="007F6C82" w:rsidP="007F6C82">
            <w:pPr>
              <w:rPr>
                <w:rFonts w:eastAsia="SimSun" w:hint="eastAsia"/>
                <w:szCs w:val="21"/>
                <w:lang w:val="en-US" w:eastAsia="zh-CN"/>
              </w:rPr>
            </w:pPr>
            <w:r>
              <w:rPr>
                <w:rFonts w:eastAsiaTheme="minorEastAsia"/>
                <w:szCs w:val="21"/>
                <w:lang w:val="en-US"/>
              </w:rPr>
              <w:t>Alt.2</w:t>
            </w:r>
          </w:p>
        </w:tc>
      </w:tr>
    </w:tbl>
    <w:p w14:paraId="72D7F514" w14:textId="77777777" w:rsidR="001F7736" w:rsidRPr="005D0641" w:rsidRDefault="001F7736" w:rsidP="001F7736">
      <w:pPr>
        <w:spacing w:afterLines="50" w:after="120" w:line="259" w:lineRule="auto"/>
        <w:jc w:val="both"/>
        <w:rPr>
          <w:b/>
          <w:bCs/>
          <w:szCs w:val="24"/>
          <w:lang w:val="en-US"/>
        </w:rPr>
      </w:pPr>
    </w:p>
    <w:p w14:paraId="61E1F3A7" w14:textId="35557898" w:rsidR="001F7736" w:rsidRDefault="005A080E" w:rsidP="001F7736">
      <w:pPr>
        <w:spacing w:after="120"/>
        <w:jc w:val="both"/>
        <w:outlineLvl w:val="2"/>
        <w:rPr>
          <w:b/>
          <w:bCs/>
          <w:szCs w:val="24"/>
        </w:rPr>
      </w:pPr>
      <w:r>
        <w:rPr>
          <w:b/>
          <w:bCs/>
          <w:szCs w:val="24"/>
          <w:highlight w:val="yellow"/>
        </w:rPr>
        <w:t>P</w:t>
      </w:r>
      <w:r w:rsidR="001F7736">
        <w:rPr>
          <w:b/>
          <w:bCs/>
          <w:szCs w:val="28"/>
          <w:highlight w:val="yellow"/>
        </w:rPr>
        <w:t>roposal</w:t>
      </w:r>
      <w:r w:rsidR="001F7736">
        <w:rPr>
          <w:b/>
          <w:bCs/>
          <w:szCs w:val="24"/>
          <w:highlight w:val="yellow"/>
        </w:rPr>
        <w:t xml:space="preserve"> 2-2-6:</w:t>
      </w:r>
    </w:p>
    <w:p w14:paraId="344D4362" w14:textId="77777777" w:rsidR="001F7736" w:rsidRDefault="001F7736" w:rsidP="001F7736">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30-4g</w:t>
      </w:r>
    </w:p>
    <w:p w14:paraId="131EC7CB" w14:textId="5B8573A9"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Alt.1: Per UE [12]</w:t>
      </w:r>
    </w:p>
    <w:p w14:paraId="1EE36B46" w14:textId="554725D1" w:rsidR="001F7736" w:rsidRDefault="001F7736" w:rsidP="001F7736">
      <w:pPr>
        <w:pStyle w:val="ListParagraph"/>
        <w:numPr>
          <w:ilvl w:val="2"/>
          <w:numId w:val="9"/>
        </w:numPr>
        <w:spacing w:afterLines="50" w:after="120" w:line="259" w:lineRule="auto"/>
        <w:ind w:leftChars="0"/>
        <w:jc w:val="both"/>
        <w:rPr>
          <w:b/>
          <w:bCs/>
          <w:szCs w:val="24"/>
        </w:rPr>
      </w:pPr>
      <w:r>
        <w:rPr>
          <w:b/>
          <w:bCs/>
          <w:szCs w:val="24"/>
        </w:rPr>
        <w:lastRenderedPageBreak/>
        <w:t>Alt</w:t>
      </w:r>
      <w:r>
        <w:rPr>
          <w:rFonts w:hint="eastAsia"/>
          <w:b/>
          <w:bCs/>
          <w:szCs w:val="24"/>
        </w:rPr>
        <w:t>1</w:t>
      </w:r>
      <w:r>
        <w:rPr>
          <w:b/>
          <w:bCs/>
          <w:szCs w:val="24"/>
        </w:rPr>
        <w:t>-1: No differentiation for TDD/FDD and FR1/FR2 [12]</w:t>
      </w:r>
    </w:p>
    <w:p w14:paraId="02C2398E" w14:textId="7A7DF5C7" w:rsidR="001F7736" w:rsidRPr="001F7736" w:rsidRDefault="001F7736" w:rsidP="001F7736">
      <w:pPr>
        <w:pStyle w:val="ListParagraph"/>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7026BD65" w14:textId="25B88ED2" w:rsidR="001F7736" w:rsidRDefault="001F7736" w:rsidP="001F7736">
      <w:pPr>
        <w:pStyle w:val="ListParagraph"/>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[3,5,8]</w:t>
      </w:r>
    </w:p>
    <w:p w14:paraId="193CD078" w14:textId="570CBBBB"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Alt.4: Per FS [4,5]</w:t>
      </w:r>
    </w:p>
    <w:tbl>
      <w:tblPr>
        <w:tblStyle w:val="TableGrid"/>
        <w:tblW w:w="5000" w:type="pct"/>
        <w:tblLook w:val="04A0" w:firstRow="1" w:lastRow="0" w:firstColumn="1" w:lastColumn="0" w:noHBand="0" w:noVBand="1"/>
      </w:tblPr>
      <w:tblGrid>
        <w:gridCol w:w="2265"/>
        <w:gridCol w:w="20118"/>
      </w:tblGrid>
      <w:tr w:rsidR="001F7736" w14:paraId="134DA1C5" w14:textId="77777777" w:rsidTr="001F7736">
        <w:tc>
          <w:tcPr>
            <w:tcW w:w="506" w:type="pct"/>
            <w:shd w:val="clear" w:color="auto" w:fill="F2F2F2" w:themeFill="background1" w:themeFillShade="F2"/>
          </w:tcPr>
          <w:p w14:paraId="4D16510D"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C30482C"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4FA6B41B" w14:textId="77777777" w:rsidTr="001F7736">
        <w:tc>
          <w:tcPr>
            <w:tcW w:w="506" w:type="pct"/>
          </w:tcPr>
          <w:p w14:paraId="2443B7B1" w14:textId="62F69ADB"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54EAD2D2" w14:textId="740047F8" w:rsidR="001F7736" w:rsidRDefault="0028636F" w:rsidP="005217E3">
            <w:pPr>
              <w:rPr>
                <w:rFonts w:eastAsiaTheme="minorEastAsia"/>
                <w:szCs w:val="21"/>
                <w:lang w:val="en-US"/>
              </w:rPr>
            </w:pPr>
            <w:r>
              <w:rPr>
                <w:rFonts w:eastAsiaTheme="minorEastAsia"/>
                <w:szCs w:val="21"/>
                <w:lang w:val="en-US"/>
              </w:rPr>
              <w:t>Same granularity as 30-4a/b/c/d (Alt 3)</w:t>
            </w:r>
          </w:p>
        </w:tc>
      </w:tr>
      <w:tr w:rsidR="002070F5" w14:paraId="68FF5121" w14:textId="77777777" w:rsidTr="001F7736">
        <w:tc>
          <w:tcPr>
            <w:tcW w:w="506" w:type="pct"/>
          </w:tcPr>
          <w:p w14:paraId="49584647" w14:textId="653A0B11" w:rsidR="002070F5" w:rsidRDefault="002070F5" w:rsidP="002070F5">
            <w:pPr>
              <w:jc w:val="both"/>
              <w:rPr>
                <w:rFonts w:eastAsia="SimSun"/>
                <w:szCs w:val="21"/>
                <w:lang w:val="en-US" w:eastAsia="zh-CN"/>
              </w:rPr>
            </w:pPr>
            <w:r>
              <w:rPr>
                <w:rFonts w:eastAsia="Malgun Gothic"/>
                <w:szCs w:val="21"/>
                <w:lang w:val="en-US" w:eastAsia="ko-KR"/>
              </w:rPr>
              <w:t>Intel</w:t>
            </w:r>
          </w:p>
        </w:tc>
        <w:tc>
          <w:tcPr>
            <w:tcW w:w="4494" w:type="pct"/>
          </w:tcPr>
          <w:p w14:paraId="5A8CDCCB" w14:textId="7EC7726C" w:rsidR="002070F5" w:rsidRDefault="002070F5" w:rsidP="002070F5">
            <w:pPr>
              <w:rPr>
                <w:rFonts w:eastAsia="SimSun"/>
                <w:szCs w:val="21"/>
                <w:lang w:val="en-US" w:eastAsia="zh-CN"/>
              </w:rPr>
            </w:pPr>
            <w:r>
              <w:rPr>
                <w:rFonts w:eastAsiaTheme="minorEastAsia"/>
                <w:szCs w:val="21"/>
                <w:lang w:val="en-US"/>
              </w:rPr>
              <w:t>Same granularity as 40-4a/b/c/d</w:t>
            </w:r>
          </w:p>
        </w:tc>
      </w:tr>
      <w:tr w:rsidR="00B842BB" w14:paraId="2729EB3D" w14:textId="77777777" w:rsidTr="001F7736">
        <w:tc>
          <w:tcPr>
            <w:tcW w:w="506" w:type="pct"/>
          </w:tcPr>
          <w:p w14:paraId="0A57C28E" w14:textId="2A9205BA"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63CF6A32" w14:textId="3EF28371" w:rsidR="00B842BB" w:rsidRDefault="00B842BB" w:rsidP="00B842BB">
            <w:pPr>
              <w:rPr>
                <w:rFonts w:eastAsia="SimSun"/>
                <w:szCs w:val="21"/>
                <w:lang w:val="en-US" w:eastAsia="zh-CN"/>
              </w:rPr>
            </w:pPr>
            <w:r>
              <w:rPr>
                <w:rFonts w:eastAsiaTheme="minorEastAsia"/>
                <w:szCs w:val="21"/>
                <w:lang w:val="en-US"/>
              </w:rPr>
              <w:t xml:space="preserve">Alt 3.  DMRS bundling is affected by CA combinations, and so we think the same logic as for </w:t>
            </w:r>
            <w:r w:rsidRPr="0020282C">
              <w:rPr>
                <w:rFonts w:eastAsiaTheme="minorEastAsia"/>
                <w:szCs w:val="21"/>
                <w:lang w:val="en-US"/>
              </w:rPr>
              <w:t>FGs 30-4a/b/c/d</w:t>
            </w:r>
            <w:r>
              <w:rPr>
                <w:rFonts w:eastAsiaTheme="minorEastAsia"/>
                <w:szCs w:val="21"/>
                <w:lang w:val="en-US"/>
              </w:rPr>
              <w:t xml:space="preserve"> applies.</w:t>
            </w:r>
          </w:p>
        </w:tc>
      </w:tr>
      <w:tr w:rsidR="00606006" w14:paraId="7FCE503F" w14:textId="77777777" w:rsidTr="001F7736">
        <w:tc>
          <w:tcPr>
            <w:tcW w:w="506" w:type="pct"/>
          </w:tcPr>
          <w:p w14:paraId="394D8136" w14:textId="75751A4E"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6D62BBDF" w14:textId="287F1042" w:rsidR="00606006" w:rsidRDefault="00606006" w:rsidP="00606006">
            <w:pPr>
              <w:rPr>
                <w:rFonts w:eastAsiaTheme="minorEastAsia"/>
                <w:szCs w:val="21"/>
                <w:lang w:val="en-US"/>
              </w:rPr>
            </w:pPr>
            <w:r>
              <w:rPr>
                <w:rFonts w:eastAsiaTheme="minorEastAsia"/>
                <w:szCs w:val="21"/>
                <w:lang w:val="en-US"/>
              </w:rPr>
              <w:t>We prefer the same granularity as 30-4a/b/c/d.</w:t>
            </w:r>
          </w:p>
        </w:tc>
      </w:tr>
      <w:tr w:rsidR="00453F75" w:rsidRPr="00453F75" w14:paraId="6D55C783" w14:textId="77777777" w:rsidTr="001F7736">
        <w:tc>
          <w:tcPr>
            <w:tcW w:w="506" w:type="pct"/>
          </w:tcPr>
          <w:p w14:paraId="6092A2A2" w14:textId="39764BF9"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7475FC1D" w14:textId="3DBEF324" w:rsidR="00453F75" w:rsidRPr="00453F75" w:rsidRDefault="00453F75" w:rsidP="00606006">
            <w:pPr>
              <w:rPr>
                <w:rFonts w:eastAsiaTheme="minorEastAsia"/>
                <w:szCs w:val="21"/>
              </w:rPr>
            </w:pPr>
            <w:r>
              <w:rPr>
                <w:rFonts w:eastAsiaTheme="minorEastAsia"/>
                <w:szCs w:val="21"/>
              </w:rPr>
              <w:t>Alt.1 is slightly preferred, but we can compromise to Alt.3 if needed.</w:t>
            </w:r>
          </w:p>
        </w:tc>
      </w:tr>
      <w:tr w:rsidR="004633FD" w:rsidRPr="00453F75" w14:paraId="7145360A" w14:textId="77777777" w:rsidTr="001F7736">
        <w:tc>
          <w:tcPr>
            <w:tcW w:w="506" w:type="pct"/>
          </w:tcPr>
          <w:p w14:paraId="4F4B297B" w14:textId="41B0E407"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118332EC" w14:textId="70F5A306" w:rsidR="004633FD" w:rsidRDefault="004633FD" w:rsidP="00606006">
            <w:pPr>
              <w:rPr>
                <w:rFonts w:eastAsiaTheme="minorEastAsia"/>
                <w:szCs w:val="21"/>
              </w:rPr>
            </w:pPr>
            <w:r>
              <w:rPr>
                <w:rFonts w:eastAsiaTheme="minorEastAsia"/>
                <w:szCs w:val="21"/>
                <w:lang w:val="en-US"/>
              </w:rPr>
              <w:t>Same granularity as 40-4a/b/c/d</w:t>
            </w:r>
          </w:p>
        </w:tc>
      </w:tr>
      <w:tr w:rsidR="009F40C1" w:rsidRPr="00453F75" w14:paraId="3CADC3FD" w14:textId="77777777" w:rsidTr="001F7736">
        <w:tc>
          <w:tcPr>
            <w:tcW w:w="506" w:type="pct"/>
          </w:tcPr>
          <w:p w14:paraId="74FBDAF2" w14:textId="53374ED4" w:rsidR="009F40C1" w:rsidRDefault="009F40C1" w:rsidP="009F40C1">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D0B7C55" w14:textId="0BD7FE26" w:rsidR="009F40C1" w:rsidRDefault="009F40C1" w:rsidP="009F40C1">
            <w:pPr>
              <w:rPr>
                <w:rFonts w:eastAsiaTheme="minorEastAsia"/>
                <w:szCs w:val="21"/>
                <w:lang w:val="en-US"/>
              </w:rPr>
            </w:pPr>
            <w:r>
              <w:rPr>
                <w:rFonts w:eastAsia="SimSun" w:hint="eastAsia"/>
                <w:szCs w:val="21"/>
                <w:lang w:val="en-US" w:eastAsia="zh-CN"/>
              </w:rPr>
              <w:t>A</w:t>
            </w:r>
            <w:r>
              <w:rPr>
                <w:rFonts w:eastAsia="SimSun"/>
                <w:szCs w:val="21"/>
                <w:lang w:val="en-US" w:eastAsia="zh-CN"/>
              </w:rPr>
              <w:t xml:space="preserve">lt 3. </w:t>
            </w:r>
          </w:p>
        </w:tc>
      </w:tr>
      <w:tr w:rsidR="007F6C82" w:rsidRPr="00453F75" w14:paraId="0D441198" w14:textId="77777777" w:rsidTr="001F7736">
        <w:tc>
          <w:tcPr>
            <w:tcW w:w="506" w:type="pct"/>
          </w:tcPr>
          <w:p w14:paraId="2206EA3B" w14:textId="2317D1C5" w:rsidR="007F6C82" w:rsidRDefault="007F6C82" w:rsidP="007F6C82">
            <w:pPr>
              <w:jc w:val="both"/>
              <w:rPr>
                <w:rFonts w:eastAsia="SimSun" w:hint="eastAsia"/>
                <w:szCs w:val="21"/>
                <w:lang w:val="en-US" w:eastAsia="zh-CN"/>
              </w:rPr>
            </w:pPr>
            <w:r>
              <w:rPr>
                <w:rFonts w:eastAsiaTheme="minorEastAsia"/>
                <w:szCs w:val="21"/>
                <w:lang w:val="en-US"/>
              </w:rPr>
              <w:t>Apple</w:t>
            </w:r>
          </w:p>
        </w:tc>
        <w:tc>
          <w:tcPr>
            <w:tcW w:w="4494" w:type="pct"/>
          </w:tcPr>
          <w:p w14:paraId="7E5490CD" w14:textId="63D74955" w:rsidR="007F6C82" w:rsidRDefault="007F6C82" w:rsidP="007F6C82">
            <w:pPr>
              <w:rPr>
                <w:rFonts w:eastAsia="SimSun" w:hint="eastAsia"/>
                <w:szCs w:val="21"/>
                <w:lang w:val="en-US" w:eastAsia="zh-CN"/>
              </w:rPr>
            </w:pPr>
            <w:r>
              <w:rPr>
                <w:rFonts w:eastAsiaTheme="minorEastAsia"/>
                <w:szCs w:val="21"/>
                <w:lang w:val="en-US"/>
              </w:rPr>
              <w:t>Alt.2</w:t>
            </w:r>
          </w:p>
        </w:tc>
      </w:tr>
    </w:tbl>
    <w:p w14:paraId="2A660FFF" w14:textId="5C72BE30" w:rsidR="00EE1C17" w:rsidRDefault="00EE1C17">
      <w:pPr>
        <w:spacing w:afterLines="50" w:after="120"/>
        <w:jc w:val="both"/>
        <w:rPr>
          <w:sz w:val="22"/>
          <w:lang w:val="en-US"/>
        </w:rPr>
      </w:pPr>
    </w:p>
    <w:p w14:paraId="5680E4CD" w14:textId="41E78E24" w:rsidR="001F7736" w:rsidRDefault="005A080E" w:rsidP="001F7736">
      <w:pPr>
        <w:spacing w:after="120"/>
        <w:jc w:val="both"/>
        <w:outlineLvl w:val="2"/>
        <w:rPr>
          <w:b/>
          <w:bCs/>
          <w:szCs w:val="24"/>
        </w:rPr>
      </w:pPr>
      <w:r>
        <w:rPr>
          <w:b/>
          <w:bCs/>
          <w:szCs w:val="24"/>
          <w:highlight w:val="yellow"/>
        </w:rPr>
        <w:t>P</w:t>
      </w:r>
      <w:r w:rsidR="001F7736">
        <w:rPr>
          <w:b/>
          <w:bCs/>
          <w:szCs w:val="24"/>
          <w:highlight w:val="yellow"/>
        </w:rPr>
        <w:t>roposal 2-2-7:</w:t>
      </w:r>
    </w:p>
    <w:p w14:paraId="29D67B98" w14:textId="17DE8AC5" w:rsidR="001F7736" w:rsidRDefault="001F7736" w:rsidP="001F7736">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30-4h</w:t>
      </w:r>
    </w:p>
    <w:p w14:paraId="6D47ADDE" w14:textId="10A8EB7B"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Alt.1: Per UE [12]</w:t>
      </w:r>
    </w:p>
    <w:p w14:paraId="24503802" w14:textId="375F2799"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34816AA3" w14:textId="16134E58" w:rsidR="001F7736" w:rsidRDefault="001F7736" w:rsidP="001F7736">
      <w:pPr>
        <w:pStyle w:val="ListParagraph"/>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[3,5,8,11]</w:t>
      </w:r>
    </w:p>
    <w:p w14:paraId="63E4B4BF" w14:textId="15628028"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Alt.4: Per FS [4,5]</w:t>
      </w:r>
    </w:p>
    <w:tbl>
      <w:tblPr>
        <w:tblStyle w:val="TableGrid"/>
        <w:tblW w:w="5000" w:type="pct"/>
        <w:tblLook w:val="04A0" w:firstRow="1" w:lastRow="0" w:firstColumn="1" w:lastColumn="0" w:noHBand="0" w:noVBand="1"/>
      </w:tblPr>
      <w:tblGrid>
        <w:gridCol w:w="2265"/>
        <w:gridCol w:w="20118"/>
      </w:tblGrid>
      <w:tr w:rsidR="001F7736" w14:paraId="677931EC" w14:textId="77777777" w:rsidTr="005217E3">
        <w:tc>
          <w:tcPr>
            <w:tcW w:w="506" w:type="pct"/>
            <w:shd w:val="clear" w:color="auto" w:fill="F2F2F2" w:themeFill="background1" w:themeFillShade="F2"/>
          </w:tcPr>
          <w:p w14:paraId="57F6F2CE"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7CDA67F"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21D4A0C2" w14:textId="77777777" w:rsidTr="005217E3">
        <w:tc>
          <w:tcPr>
            <w:tcW w:w="506" w:type="pct"/>
          </w:tcPr>
          <w:p w14:paraId="2F7D1822" w14:textId="2D5BC29A"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6D138B51" w14:textId="425A89FC" w:rsidR="001F7736" w:rsidRDefault="00B0458F" w:rsidP="005217E3">
            <w:pPr>
              <w:rPr>
                <w:rFonts w:eastAsiaTheme="minorEastAsia"/>
                <w:szCs w:val="21"/>
                <w:lang w:val="en-US"/>
              </w:rPr>
            </w:pPr>
            <w:r>
              <w:rPr>
                <w:rFonts w:eastAsiaTheme="minorEastAsia"/>
                <w:szCs w:val="21"/>
                <w:lang w:val="en-US"/>
              </w:rPr>
              <w:t>Same granularity as 30-4a/b/c/d (Alt 3)</w:t>
            </w:r>
          </w:p>
        </w:tc>
      </w:tr>
      <w:tr w:rsidR="001E1E15" w14:paraId="3F2E2F9B" w14:textId="77777777" w:rsidTr="005217E3">
        <w:tc>
          <w:tcPr>
            <w:tcW w:w="506" w:type="pct"/>
          </w:tcPr>
          <w:p w14:paraId="7527EF8A" w14:textId="2F5BD344" w:rsidR="001E1E15" w:rsidRDefault="001E1E15" w:rsidP="001E1E15">
            <w:pPr>
              <w:jc w:val="both"/>
              <w:rPr>
                <w:rFonts w:eastAsia="Malgun Gothic"/>
                <w:szCs w:val="21"/>
                <w:lang w:val="en-US" w:eastAsia="ko-KR"/>
              </w:rPr>
            </w:pPr>
            <w:r>
              <w:rPr>
                <w:rFonts w:eastAsia="Malgun Gothic"/>
                <w:szCs w:val="21"/>
                <w:lang w:val="en-US" w:eastAsia="ko-KR"/>
              </w:rPr>
              <w:t>Intel</w:t>
            </w:r>
          </w:p>
        </w:tc>
        <w:tc>
          <w:tcPr>
            <w:tcW w:w="4494" w:type="pct"/>
          </w:tcPr>
          <w:p w14:paraId="181D82C3" w14:textId="70C49597" w:rsidR="001E1E15" w:rsidRDefault="001E1E15" w:rsidP="001E1E15">
            <w:pPr>
              <w:rPr>
                <w:rFonts w:eastAsia="Malgun Gothic"/>
                <w:szCs w:val="21"/>
                <w:lang w:val="en-US" w:eastAsia="ko-KR"/>
              </w:rPr>
            </w:pPr>
            <w:r>
              <w:rPr>
                <w:rFonts w:eastAsiaTheme="minorEastAsia"/>
                <w:szCs w:val="21"/>
                <w:lang w:val="en-US"/>
              </w:rPr>
              <w:t>Same granularity as 40-4a/b/c/d</w:t>
            </w:r>
          </w:p>
        </w:tc>
      </w:tr>
      <w:tr w:rsidR="00B842BB" w14:paraId="19BD1C54" w14:textId="77777777" w:rsidTr="005217E3">
        <w:tc>
          <w:tcPr>
            <w:tcW w:w="506" w:type="pct"/>
          </w:tcPr>
          <w:p w14:paraId="69E5330F" w14:textId="0823F9BC"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18E4B9EB" w14:textId="67306554" w:rsidR="00B842BB" w:rsidRDefault="00B842BB" w:rsidP="00B842BB">
            <w:pPr>
              <w:rPr>
                <w:rFonts w:eastAsia="SimSun"/>
                <w:szCs w:val="21"/>
                <w:lang w:val="en-US" w:eastAsia="zh-CN"/>
              </w:rPr>
            </w:pPr>
            <w:r>
              <w:rPr>
                <w:rFonts w:eastAsiaTheme="minorEastAsia"/>
                <w:szCs w:val="21"/>
                <w:lang w:val="en-US"/>
              </w:rPr>
              <w:t xml:space="preserve">Alt 3; same logic as for </w:t>
            </w:r>
            <w:r w:rsidRPr="0020282C">
              <w:rPr>
                <w:rFonts w:eastAsiaTheme="minorEastAsia"/>
                <w:szCs w:val="21"/>
                <w:lang w:val="en-US"/>
              </w:rPr>
              <w:t>FGs 30-4a/b/c/d</w:t>
            </w:r>
            <w:r>
              <w:rPr>
                <w:rFonts w:eastAsiaTheme="minorEastAsia"/>
                <w:szCs w:val="21"/>
                <w:lang w:val="en-US"/>
              </w:rPr>
              <w:t>/g.</w:t>
            </w:r>
          </w:p>
        </w:tc>
      </w:tr>
      <w:tr w:rsidR="00606006" w14:paraId="20BBED87" w14:textId="77777777" w:rsidTr="005217E3">
        <w:tc>
          <w:tcPr>
            <w:tcW w:w="506" w:type="pct"/>
          </w:tcPr>
          <w:p w14:paraId="7FD1EBE3" w14:textId="790023DA"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35360F9" w14:textId="156C6A7E" w:rsidR="00606006" w:rsidRDefault="00606006" w:rsidP="00606006">
            <w:pPr>
              <w:rPr>
                <w:rFonts w:eastAsiaTheme="minorEastAsia"/>
                <w:szCs w:val="21"/>
                <w:lang w:val="en-US"/>
              </w:rPr>
            </w:pPr>
            <w:r>
              <w:rPr>
                <w:rFonts w:eastAsiaTheme="minorEastAsia"/>
                <w:szCs w:val="21"/>
                <w:lang w:val="en-US"/>
              </w:rPr>
              <w:t>We prefer the same granularity as 30-4a/b/c/d.</w:t>
            </w:r>
          </w:p>
        </w:tc>
      </w:tr>
      <w:tr w:rsidR="00453F75" w14:paraId="5350EFBD" w14:textId="77777777" w:rsidTr="005217E3">
        <w:tc>
          <w:tcPr>
            <w:tcW w:w="506" w:type="pct"/>
          </w:tcPr>
          <w:p w14:paraId="29D0B3B4" w14:textId="354549A8"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468ABBBC" w14:textId="0E028A06" w:rsidR="00453F75" w:rsidRPr="00453F75" w:rsidRDefault="00453F75" w:rsidP="00606006">
            <w:pPr>
              <w:rPr>
                <w:rFonts w:eastAsiaTheme="minorEastAsia"/>
                <w:szCs w:val="21"/>
              </w:rPr>
            </w:pPr>
            <w:r>
              <w:rPr>
                <w:rFonts w:eastAsiaTheme="minorEastAsia"/>
                <w:szCs w:val="21"/>
              </w:rPr>
              <w:t>Alt.1 is slightly preferred, but we can compromise to Alt.3 if needed.</w:t>
            </w:r>
          </w:p>
        </w:tc>
      </w:tr>
      <w:tr w:rsidR="004633FD" w14:paraId="20A235A0" w14:textId="77777777" w:rsidTr="005217E3">
        <w:tc>
          <w:tcPr>
            <w:tcW w:w="506" w:type="pct"/>
          </w:tcPr>
          <w:p w14:paraId="6D008589" w14:textId="689EF01D"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480FC916" w14:textId="639CCD40" w:rsidR="004633FD" w:rsidRDefault="004633FD" w:rsidP="00606006">
            <w:pPr>
              <w:rPr>
                <w:rFonts w:eastAsiaTheme="minorEastAsia"/>
                <w:szCs w:val="21"/>
              </w:rPr>
            </w:pPr>
            <w:r>
              <w:rPr>
                <w:rFonts w:eastAsiaTheme="minorEastAsia"/>
                <w:szCs w:val="21"/>
                <w:lang w:val="en-US"/>
              </w:rPr>
              <w:t>Same granularity as 40-4a/b/c/d</w:t>
            </w:r>
          </w:p>
        </w:tc>
      </w:tr>
      <w:tr w:rsidR="009F40C1" w14:paraId="36C18B16" w14:textId="77777777" w:rsidTr="005217E3">
        <w:tc>
          <w:tcPr>
            <w:tcW w:w="506" w:type="pct"/>
          </w:tcPr>
          <w:p w14:paraId="4B850C3E" w14:textId="3C7CFC0D" w:rsidR="009F40C1" w:rsidRDefault="009F40C1" w:rsidP="009F40C1">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4A338D53" w14:textId="21DE43BC" w:rsidR="009F40C1" w:rsidRDefault="009F40C1" w:rsidP="009F40C1">
            <w:pPr>
              <w:rPr>
                <w:rFonts w:eastAsiaTheme="minorEastAsia"/>
                <w:szCs w:val="21"/>
                <w:lang w:val="en-US"/>
              </w:rPr>
            </w:pPr>
            <w:r>
              <w:rPr>
                <w:rFonts w:eastAsia="SimSun" w:hint="eastAsia"/>
                <w:szCs w:val="21"/>
                <w:lang w:val="en-US" w:eastAsia="zh-CN"/>
              </w:rPr>
              <w:t>A</w:t>
            </w:r>
            <w:r>
              <w:rPr>
                <w:rFonts w:eastAsia="SimSun"/>
                <w:szCs w:val="21"/>
                <w:lang w:val="en-US" w:eastAsia="zh-CN"/>
              </w:rPr>
              <w:t xml:space="preserve">lt 3. </w:t>
            </w:r>
          </w:p>
        </w:tc>
      </w:tr>
      <w:tr w:rsidR="007F6C82" w14:paraId="26195A20" w14:textId="77777777" w:rsidTr="005217E3">
        <w:tc>
          <w:tcPr>
            <w:tcW w:w="506" w:type="pct"/>
          </w:tcPr>
          <w:p w14:paraId="4F922151" w14:textId="1BFF183E" w:rsidR="007F6C82" w:rsidRDefault="007F6C82" w:rsidP="007F6C82">
            <w:pPr>
              <w:jc w:val="both"/>
              <w:rPr>
                <w:rFonts w:eastAsia="SimSun" w:hint="eastAsia"/>
                <w:szCs w:val="21"/>
                <w:lang w:val="en-US" w:eastAsia="zh-CN"/>
              </w:rPr>
            </w:pPr>
            <w:r>
              <w:rPr>
                <w:rFonts w:eastAsiaTheme="minorEastAsia"/>
                <w:szCs w:val="21"/>
                <w:lang w:val="en-US"/>
              </w:rPr>
              <w:t>Apple</w:t>
            </w:r>
          </w:p>
        </w:tc>
        <w:tc>
          <w:tcPr>
            <w:tcW w:w="4494" w:type="pct"/>
          </w:tcPr>
          <w:p w14:paraId="3415097A" w14:textId="2451D060" w:rsidR="007F6C82" w:rsidRDefault="007F6C82" w:rsidP="007F6C82">
            <w:pPr>
              <w:rPr>
                <w:rFonts w:eastAsia="SimSun" w:hint="eastAsia"/>
                <w:szCs w:val="21"/>
                <w:lang w:val="en-US" w:eastAsia="zh-CN"/>
              </w:rPr>
            </w:pPr>
            <w:r>
              <w:rPr>
                <w:rFonts w:eastAsiaTheme="minorEastAsia"/>
                <w:szCs w:val="21"/>
                <w:lang w:val="en-US"/>
              </w:rPr>
              <w:t>Alt.2</w:t>
            </w:r>
          </w:p>
        </w:tc>
      </w:tr>
    </w:tbl>
    <w:p w14:paraId="38F72E33" w14:textId="77777777" w:rsidR="001D08E4" w:rsidRDefault="001D08E4">
      <w:pPr>
        <w:spacing w:afterLines="50" w:after="120"/>
        <w:jc w:val="both"/>
        <w:rPr>
          <w:sz w:val="22"/>
          <w:lang w:val="en-US"/>
        </w:rPr>
      </w:pPr>
    </w:p>
    <w:p w14:paraId="3120A2A8" w14:textId="77777777" w:rsidR="00FB21CF" w:rsidRDefault="00485200">
      <w:pPr>
        <w:pStyle w:val="Heading1"/>
        <w:numPr>
          <w:ilvl w:val="0"/>
          <w:numId w:val="8"/>
        </w:numPr>
        <w:spacing w:before="180" w:after="120"/>
        <w:rPr>
          <w:rFonts w:eastAsia="MS Mincho"/>
          <w:b/>
          <w:bCs/>
          <w:szCs w:val="24"/>
          <w:lang w:val="en-US"/>
        </w:rPr>
      </w:pPr>
      <w:r>
        <w:rPr>
          <w:rFonts w:eastAsia="MS Mincho"/>
          <w:b/>
          <w:bCs/>
          <w:szCs w:val="24"/>
          <w:lang w:val="en-US"/>
        </w:rPr>
        <w:t>Conclusions</w:t>
      </w:r>
    </w:p>
    <w:p w14:paraId="410A818C" w14:textId="6DA2D6B6" w:rsidR="00E051BD" w:rsidRPr="00936F52" w:rsidRDefault="00C34512" w:rsidP="00CB1A63">
      <w:pPr>
        <w:jc w:val="both"/>
      </w:pPr>
      <w:r>
        <w:t>TBD</w:t>
      </w:r>
    </w:p>
    <w:p w14:paraId="35A6FCB1" w14:textId="77777777" w:rsidR="00FB21CF" w:rsidRDefault="00FB21CF">
      <w:pPr>
        <w:spacing w:afterLines="50" w:after="120"/>
        <w:jc w:val="both"/>
        <w:rPr>
          <w:sz w:val="22"/>
          <w:lang w:val="en-US"/>
        </w:rPr>
      </w:pPr>
    </w:p>
    <w:p w14:paraId="6238DBF4" w14:textId="77777777" w:rsidR="00FB21CF" w:rsidRDefault="00485200">
      <w:pPr>
        <w:pStyle w:val="Heading1"/>
        <w:spacing w:before="180" w:after="120"/>
        <w:rPr>
          <w:rFonts w:eastAsia="MS Mincho"/>
          <w:b/>
          <w:bCs/>
          <w:szCs w:val="24"/>
          <w:lang w:val="en-US"/>
        </w:rPr>
      </w:pPr>
      <w:r>
        <w:rPr>
          <w:rFonts w:eastAsia="MS Mincho"/>
          <w:b/>
          <w:bCs/>
          <w:szCs w:val="24"/>
          <w:lang w:val="en-US"/>
        </w:rPr>
        <w:lastRenderedPageBreak/>
        <w:t>References</w:t>
      </w:r>
    </w:p>
    <w:p w14:paraId="7C8A2662" w14:textId="4E403F4D" w:rsidR="001F7736" w:rsidRDefault="00D77C75" w:rsidP="001F7736">
      <w:pPr>
        <w:pStyle w:val="ListParagraph"/>
        <w:numPr>
          <w:ilvl w:val="0"/>
          <w:numId w:val="22"/>
        </w:numPr>
        <w:spacing w:afterLines="50" w:after="120"/>
        <w:ind w:leftChars="0"/>
        <w:jc w:val="both"/>
        <w:rPr>
          <w:rFonts w:eastAsia="MS Mincho"/>
          <w:sz w:val="22"/>
        </w:rPr>
      </w:pPr>
      <w:r w:rsidRPr="001F7736">
        <w:rPr>
          <w:rFonts w:eastAsia="MS Mincho"/>
          <w:sz w:val="22"/>
        </w:rPr>
        <w:t>R1-2207923</w:t>
      </w:r>
      <w:r w:rsidRPr="001F7736">
        <w:rPr>
          <w:rFonts w:eastAsia="MS Mincho"/>
          <w:sz w:val="22"/>
        </w:rPr>
        <w:tab/>
        <w:t>Updated RAN1 UE features list for Rel-17 NR after RAN1 #110 Thursday</w:t>
      </w:r>
      <w:r w:rsidRPr="001F7736">
        <w:rPr>
          <w:rFonts w:eastAsia="MS Mincho"/>
          <w:sz w:val="22"/>
        </w:rPr>
        <w:tab/>
        <w:t>Moderators (AT&amp;T, NTT DOCOMO, INC.)</w:t>
      </w:r>
    </w:p>
    <w:p w14:paraId="10525FC4" w14:textId="77777777" w:rsidR="001F7736" w:rsidRPr="001F7736"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R1-2208461</w:t>
      </w:r>
      <w:r w:rsidRPr="001F7736">
        <w:rPr>
          <w:rFonts w:eastAsia="MS Mincho"/>
          <w:sz w:val="22"/>
          <w:lang w:val="en-US"/>
        </w:rPr>
        <w:tab/>
        <w:t>Remaining issues for UE features set 1 topics</w:t>
      </w:r>
      <w:r w:rsidRPr="001F7736">
        <w:rPr>
          <w:rFonts w:eastAsia="MS Mincho"/>
          <w:sz w:val="22"/>
          <w:lang w:val="en-US"/>
        </w:rPr>
        <w:tab/>
        <w:t xml:space="preserve">Huawei, </w:t>
      </w:r>
      <w:proofErr w:type="spellStart"/>
      <w:r w:rsidRPr="001F7736">
        <w:rPr>
          <w:rFonts w:eastAsia="MS Mincho"/>
          <w:sz w:val="22"/>
          <w:lang w:val="en-US"/>
        </w:rPr>
        <w:t>HiSilicon</w:t>
      </w:r>
      <w:proofErr w:type="spellEnd"/>
    </w:p>
    <w:p w14:paraId="7416E2ED" w14:textId="318790CB" w:rsidR="001F7736" w:rsidRPr="001F7736"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R1-2208530</w:t>
      </w:r>
      <w:r w:rsidRPr="001F7736">
        <w:rPr>
          <w:rFonts w:eastAsia="MS Mincho"/>
          <w:sz w:val="22"/>
          <w:lang w:val="en-US"/>
        </w:rPr>
        <w:tab/>
        <w:t>Discussion on UE features for topics 1</w:t>
      </w:r>
      <w:r w:rsidRPr="001F7736">
        <w:rPr>
          <w:rFonts w:eastAsia="MS Mincho"/>
          <w:sz w:val="22"/>
          <w:lang w:val="en-US"/>
        </w:rPr>
        <w:tab/>
        <w:t>ZTE</w:t>
      </w:r>
    </w:p>
    <w:p w14:paraId="0E1DAEDF" w14:textId="3BBF0987" w:rsidR="001F7736" w:rsidRPr="001F7736"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R1-2208622</w:t>
      </w:r>
      <w:r w:rsidRPr="001F7736">
        <w:rPr>
          <w:rFonts w:eastAsia="MS Mincho"/>
          <w:sz w:val="22"/>
          <w:lang w:val="en-US"/>
        </w:rPr>
        <w:tab/>
        <w:t>Remaining issues on UE features for MBS, Coverage enhancement and URLLC</w:t>
      </w:r>
      <w:r w:rsidRPr="001F7736">
        <w:rPr>
          <w:rFonts w:eastAsia="MS Mincho"/>
          <w:sz w:val="22"/>
          <w:lang w:val="en-US"/>
        </w:rPr>
        <w:tab/>
        <w:t>vivo</w:t>
      </w:r>
    </w:p>
    <w:p w14:paraId="4B45B6AA" w14:textId="77777777" w:rsidR="001F7736" w:rsidRPr="001F7736"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R1-2208767</w:t>
      </w:r>
      <w:r w:rsidRPr="001F7736">
        <w:rPr>
          <w:rFonts w:eastAsia="MS Mincho"/>
          <w:sz w:val="22"/>
          <w:lang w:val="en-US"/>
        </w:rPr>
        <w:tab/>
        <w:t>Remaining issues on UE features for Rel-17 NR coverage enhancements</w:t>
      </w:r>
      <w:r w:rsidRPr="001F7736">
        <w:rPr>
          <w:rFonts w:eastAsia="MS Mincho"/>
          <w:sz w:val="22"/>
          <w:lang w:val="en-US"/>
        </w:rPr>
        <w:tab/>
        <w:t>China Telecom</w:t>
      </w:r>
    </w:p>
    <w:p w14:paraId="173F5DF8" w14:textId="77777777" w:rsidR="001F7736" w:rsidRPr="001F7736"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R1-2209038</w:t>
      </w:r>
      <w:r w:rsidRPr="001F7736">
        <w:rPr>
          <w:rFonts w:eastAsia="MS Mincho"/>
          <w:sz w:val="22"/>
          <w:lang w:val="en-US"/>
        </w:rPr>
        <w:tab/>
        <w:t>Discussion on UE features for NR coverage enhancement</w:t>
      </w:r>
      <w:r w:rsidRPr="001F7736">
        <w:rPr>
          <w:rFonts w:eastAsia="MS Mincho"/>
          <w:sz w:val="22"/>
          <w:lang w:val="en-US"/>
        </w:rPr>
        <w:tab/>
        <w:t>Intel Corporation</w:t>
      </w:r>
    </w:p>
    <w:p w14:paraId="394C4DAA" w14:textId="77777777" w:rsidR="001F7736" w:rsidRPr="001F7736"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R1-2209319</w:t>
      </w:r>
      <w:r w:rsidRPr="001F7736">
        <w:rPr>
          <w:rFonts w:eastAsia="MS Mincho"/>
          <w:sz w:val="22"/>
          <w:lang w:val="en-US"/>
        </w:rPr>
        <w:tab/>
        <w:t>Maintenance on Rel.17 UE features for NR coverage enhancement</w:t>
      </w:r>
      <w:r w:rsidRPr="001F7736">
        <w:rPr>
          <w:rFonts w:eastAsia="MS Mincho"/>
          <w:sz w:val="22"/>
          <w:lang w:val="en-US"/>
        </w:rPr>
        <w:tab/>
        <w:t>CMCC</w:t>
      </w:r>
    </w:p>
    <w:p w14:paraId="4FEF9735" w14:textId="77777777" w:rsidR="001F7736" w:rsidRPr="001F7736"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R1-2209670</w:t>
      </w:r>
      <w:r w:rsidRPr="001F7736">
        <w:rPr>
          <w:rFonts w:eastAsia="MS Mincho"/>
          <w:sz w:val="22"/>
          <w:lang w:val="en-US"/>
        </w:rPr>
        <w:tab/>
        <w:t>Rel-17 UE features topics set #1</w:t>
      </w:r>
      <w:r w:rsidRPr="001F7736">
        <w:rPr>
          <w:rFonts w:eastAsia="MS Mincho"/>
          <w:sz w:val="22"/>
          <w:lang w:val="en-US"/>
        </w:rPr>
        <w:tab/>
        <w:t>Ericsson</w:t>
      </w:r>
    </w:p>
    <w:p w14:paraId="5C621D60" w14:textId="77777777" w:rsidR="001F7736" w:rsidRPr="001F7736"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R1-2209709</w:t>
      </w:r>
      <w:r w:rsidRPr="001F7736">
        <w:rPr>
          <w:rFonts w:eastAsia="MS Mincho"/>
          <w:sz w:val="22"/>
          <w:lang w:val="en-US"/>
        </w:rPr>
        <w:tab/>
        <w:t xml:space="preserve">UE features for Coverage </w:t>
      </w:r>
      <w:proofErr w:type="spellStart"/>
      <w:r w:rsidRPr="001F7736">
        <w:rPr>
          <w:rFonts w:eastAsia="MS Mincho"/>
          <w:sz w:val="22"/>
          <w:lang w:val="en-US"/>
        </w:rPr>
        <w:t>Enhacement</w:t>
      </w:r>
      <w:proofErr w:type="spellEnd"/>
      <w:r w:rsidRPr="001F7736">
        <w:rPr>
          <w:rFonts w:eastAsia="MS Mincho"/>
          <w:sz w:val="22"/>
          <w:lang w:val="en-US"/>
        </w:rPr>
        <w:tab/>
        <w:t>Samsung</w:t>
      </w:r>
    </w:p>
    <w:p w14:paraId="29F0E64B" w14:textId="77777777" w:rsidR="001F7736" w:rsidRPr="001F7736"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R1-2209886</w:t>
      </w:r>
      <w:r w:rsidRPr="001F7736">
        <w:rPr>
          <w:rFonts w:eastAsia="MS Mincho"/>
          <w:sz w:val="22"/>
          <w:lang w:val="en-US"/>
        </w:rPr>
        <w:tab/>
        <w:t>Discussion on remaining issues regarding Rel-17 RAN1 UE features topics 1</w:t>
      </w:r>
      <w:r w:rsidRPr="001F7736">
        <w:rPr>
          <w:rFonts w:eastAsia="MS Mincho"/>
          <w:sz w:val="22"/>
          <w:lang w:val="en-US"/>
        </w:rPr>
        <w:tab/>
        <w:t>NTT DOCOMO, INC.</w:t>
      </w:r>
    </w:p>
    <w:p w14:paraId="7471D689" w14:textId="77777777" w:rsidR="001F7736" w:rsidRPr="001F7736"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R1-2209963</w:t>
      </w:r>
      <w:r w:rsidRPr="001F7736">
        <w:rPr>
          <w:rFonts w:eastAsia="MS Mincho"/>
          <w:sz w:val="22"/>
          <w:lang w:val="en-US"/>
        </w:rPr>
        <w:tab/>
        <w:t>Discussion on Rel-17 UE features topic 1</w:t>
      </w:r>
      <w:r w:rsidRPr="001F7736">
        <w:rPr>
          <w:rFonts w:eastAsia="MS Mincho"/>
          <w:sz w:val="22"/>
          <w:lang w:val="en-US"/>
        </w:rPr>
        <w:tab/>
        <w:t>Qualcomm Incorporated</w:t>
      </w:r>
    </w:p>
    <w:p w14:paraId="6BBC1F5C" w14:textId="25189692" w:rsidR="001F7736" w:rsidRPr="007942B1"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R1-2210098</w:t>
      </w:r>
      <w:r w:rsidRPr="001F7736">
        <w:rPr>
          <w:rFonts w:eastAsia="MS Mincho"/>
          <w:sz w:val="22"/>
          <w:lang w:val="en-US"/>
        </w:rPr>
        <w:tab/>
        <w:t>Remaining issues for UE features topics 1</w:t>
      </w:r>
      <w:r w:rsidRPr="001F7736">
        <w:rPr>
          <w:rFonts w:eastAsia="MS Mincho"/>
          <w:sz w:val="22"/>
          <w:lang w:val="en-US"/>
        </w:rPr>
        <w:tab/>
        <w:t>Nokia, Nokia Shanghai Bell</w:t>
      </w:r>
    </w:p>
    <w:p w14:paraId="0A103E88" w14:textId="5CA8F5BD" w:rsidR="007942B1" w:rsidRPr="007942B1" w:rsidRDefault="007942B1" w:rsidP="007942B1">
      <w:pPr>
        <w:pStyle w:val="ListParagraph"/>
        <w:numPr>
          <w:ilvl w:val="0"/>
          <w:numId w:val="22"/>
        </w:numPr>
        <w:ind w:leftChars="0"/>
        <w:rPr>
          <w:rFonts w:eastAsia="MS Mincho"/>
          <w:sz w:val="22"/>
        </w:rPr>
      </w:pPr>
      <w:r w:rsidRPr="007942B1">
        <w:rPr>
          <w:rFonts w:eastAsia="MS Mincho"/>
          <w:sz w:val="22"/>
        </w:rPr>
        <w:t>RP-222592</w:t>
      </w:r>
      <w:r>
        <w:rPr>
          <w:rFonts w:eastAsia="MS Mincho"/>
          <w:sz w:val="22"/>
        </w:rPr>
        <w:tab/>
      </w:r>
      <w:r>
        <w:rPr>
          <w:rFonts w:eastAsia="MS Mincho"/>
          <w:sz w:val="22"/>
        </w:rPr>
        <w:tab/>
      </w:r>
      <w:r w:rsidRPr="007942B1">
        <w:rPr>
          <w:rFonts w:eastAsia="MS Mincho"/>
          <w:sz w:val="22"/>
        </w:rPr>
        <w:t>Moderator's summary for discussion [97e-32-R17-CovEnh]</w:t>
      </w:r>
      <w:r>
        <w:rPr>
          <w:rFonts w:eastAsia="MS Mincho"/>
          <w:sz w:val="22"/>
        </w:rPr>
        <w:tab/>
      </w:r>
      <w:r w:rsidRPr="007942B1">
        <w:rPr>
          <w:rFonts w:eastAsia="MS Mincho"/>
          <w:sz w:val="22"/>
        </w:rPr>
        <w:t>RAN1 Chair (Samsung)</w:t>
      </w:r>
    </w:p>
    <w:p w14:paraId="3B5524CC" w14:textId="77777777" w:rsidR="007942B1" w:rsidRPr="007942B1" w:rsidRDefault="007942B1" w:rsidP="007942B1">
      <w:pPr>
        <w:spacing w:afterLines="50" w:after="120"/>
        <w:jc w:val="both"/>
        <w:rPr>
          <w:rFonts w:eastAsia="MS Mincho"/>
          <w:sz w:val="22"/>
        </w:rPr>
      </w:pPr>
    </w:p>
    <w:sectPr w:rsidR="007942B1" w:rsidRPr="007942B1">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B28EA" w14:textId="77777777" w:rsidR="00B5212D" w:rsidRDefault="00B5212D">
      <w:r>
        <w:separator/>
      </w:r>
    </w:p>
  </w:endnote>
  <w:endnote w:type="continuationSeparator" w:id="0">
    <w:p w14:paraId="599F6778" w14:textId="77777777" w:rsidR="00B5212D" w:rsidRDefault="00B52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Mincho">
    <w:altName w:val="Yu Gothic UI"/>
    <w:panose1 w:val="02020400000000000000"/>
    <w:charset w:val="80"/>
    <w:family w:val="roman"/>
    <w:pitch w:val="variable"/>
    <w:sig w:usb0="800002E7" w:usb1="2AC7FCFF" w:usb2="00000012" w:usb3="00000000" w:csb0="0002009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MS Mincho"/>
    <w:panose1 w:val="020B0604020202020204"/>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B0604020202020204"/>
    <w:charset w:val="00"/>
    <w:family w:val="roman"/>
    <w:notTrueType/>
    <w:pitch w:val="default"/>
  </w:font>
  <w:font w:name="TimesNewRomanPSMT">
    <w:altName w:val="Times New Roman"/>
    <w:panose1 w:val="020B0604020202020204"/>
    <w:charset w:val="00"/>
    <w:family w:val="roman"/>
    <w:pitch w:val="variable"/>
    <w:sig w:usb0="00000000" w:usb1="C8077841" w:usb2="00000019" w:usb3="00000000" w:csb0="0002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A8AE" w14:textId="02820638" w:rsidR="005217E3" w:rsidRDefault="005217E3">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4633FD">
      <w:rPr>
        <w:rStyle w:val="PageNumber"/>
        <w:rFonts w:eastAsia="MS Gothic"/>
        <w:noProof/>
      </w:rPr>
      <w:t>17</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4633FD">
      <w:rPr>
        <w:rStyle w:val="PageNumber"/>
        <w:rFonts w:eastAsia="MS Gothic"/>
        <w:noProof/>
      </w:rPr>
      <w:t>17</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D39CB" w14:textId="77777777" w:rsidR="00B5212D" w:rsidRDefault="00B5212D">
      <w:r>
        <w:separator/>
      </w:r>
    </w:p>
  </w:footnote>
  <w:footnote w:type="continuationSeparator" w:id="0">
    <w:p w14:paraId="34824FFF" w14:textId="77777777" w:rsidR="00B5212D" w:rsidRDefault="00B52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B011EA"/>
    <w:multiLevelType w:val="multilevel"/>
    <w:tmpl w:val="CCB011EA"/>
    <w:lvl w:ilvl="0">
      <w:start w:val="1"/>
      <w:numFmt w:val="bullet"/>
      <w:lvlText w:val="o"/>
      <w:lvlJc w:val="left"/>
      <w:pPr>
        <w:ind w:left="936" w:hanging="360"/>
      </w:pPr>
      <w:rPr>
        <w:rFonts w:ascii="Courier New" w:hAnsi="Courier New" w:cs="Courier New"/>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cs="Wingdings" w:hint="default"/>
      </w:rPr>
    </w:lvl>
    <w:lvl w:ilvl="3">
      <w:start w:val="1"/>
      <w:numFmt w:val="bullet"/>
      <w:lvlText w:val=""/>
      <w:lvlJc w:val="left"/>
      <w:pPr>
        <w:ind w:left="3096" w:hanging="360"/>
      </w:pPr>
      <w:rPr>
        <w:rFonts w:ascii="Symbol" w:hAnsi="Symbol" w:cs="Symbol"/>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9" w:hanging="360"/>
      </w:pPr>
      <w:rPr>
        <w:rFonts w:ascii="Wingdings" w:hAnsi="Wingdings" w:cs="Wingdings" w:hint="default"/>
      </w:rPr>
    </w:lvl>
    <w:lvl w:ilvl="6">
      <w:start w:val="1"/>
      <w:numFmt w:val="bullet"/>
      <w:lvlText w:val=""/>
      <w:lvlJc w:val="left"/>
      <w:pPr>
        <w:ind w:left="5256" w:hanging="360"/>
      </w:pPr>
      <w:rPr>
        <w:rFonts w:ascii="Symbol" w:hAnsi="Symbol" w:cs="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cs="Wingdings" w:hint="default"/>
      </w:rPr>
    </w:lvl>
  </w:abstractNum>
  <w:abstractNum w:abstractNumId="1" w15:restartNumberingAfterBreak="0">
    <w:nsid w:val="EF595532"/>
    <w:multiLevelType w:val="multilevel"/>
    <w:tmpl w:val="EF59553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15E1822"/>
    <w:multiLevelType w:val="hybridMultilevel"/>
    <w:tmpl w:val="98E2A0C0"/>
    <w:lvl w:ilvl="0" w:tplc="B8D2BE9C">
      <w:start w:val="1"/>
      <w:numFmt w:val="bullet"/>
      <w:lvlText w:val="-"/>
      <w:lvlJc w:val="left"/>
      <w:pPr>
        <w:ind w:left="420" w:hanging="420"/>
      </w:pPr>
      <w:rPr>
        <w:rFonts w:ascii="Times New Roman" w:eastAsia="Malgun Gothic" w:hAnsi="Times New Roman" w:cs="Times New Roman" w:hint="default"/>
      </w:rPr>
    </w:lvl>
    <w:lvl w:ilvl="1" w:tplc="83828D60">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01B98E"/>
    <w:multiLevelType w:val="singleLevel"/>
    <w:tmpl w:val="0501B98E"/>
    <w:lvl w:ilvl="0">
      <w:start w:val="1"/>
      <w:numFmt w:val="bullet"/>
      <w:lvlText w:val=""/>
      <w:lvlJc w:val="left"/>
      <w:pPr>
        <w:ind w:left="420" w:hanging="420"/>
      </w:pPr>
      <w:rPr>
        <w:rFonts w:ascii="Symbol" w:hAnsi="Symbol" w:cs="Symbol" w:hint="default"/>
      </w:rPr>
    </w:lvl>
  </w:abstractNum>
  <w:abstractNum w:abstractNumId="4" w15:restartNumberingAfterBreak="0">
    <w:nsid w:val="0B3109D1"/>
    <w:multiLevelType w:val="multilevel"/>
    <w:tmpl w:val="8CFC32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CBC2FEC"/>
    <w:multiLevelType w:val="hybridMultilevel"/>
    <w:tmpl w:val="72D4CB38"/>
    <w:lvl w:ilvl="0" w:tplc="E2C07EAE">
      <w:start w:val="1"/>
      <w:numFmt w:val="bullet"/>
      <w:lvlText w:val=""/>
      <w:lvlJc w:val="left"/>
      <w:pPr>
        <w:ind w:left="420" w:hanging="420"/>
      </w:pPr>
      <w:rPr>
        <w:rFonts w:ascii="Symbol" w:hAnsi="Symbol" w:hint="default"/>
        <w:lang w:val="en-US"/>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0FB65B45"/>
    <w:multiLevelType w:val="multilevel"/>
    <w:tmpl w:val="5672D4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E74748"/>
    <w:multiLevelType w:val="multilevel"/>
    <w:tmpl w:val="5EA08B3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1D376C88"/>
    <w:multiLevelType w:val="multilevel"/>
    <w:tmpl w:val="C13C90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DAE4C1A"/>
    <w:multiLevelType w:val="hybridMultilevel"/>
    <w:tmpl w:val="0240BFD8"/>
    <w:lvl w:ilvl="0" w:tplc="A7D060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96A1007"/>
    <w:multiLevelType w:val="multilevel"/>
    <w:tmpl w:val="10AE4B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FCE399D"/>
    <w:multiLevelType w:val="multilevel"/>
    <w:tmpl w:val="E6A279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5" w15:restartNumberingAfterBreak="0">
    <w:nsid w:val="3AA46647"/>
    <w:multiLevelType w:val="hybridMultilevel"/>
    <w:tmpl w:val="0D467502"/>
    <w:lvl w:ilvl="0" w:tplc="68364D4A">
      <w:start w:val="1"/>
      <w:numFmt w:val="decimal"/>
      <w:lvlText w:val="Proposal %1"/>
      <w:lvlJc w:val="left"/>
      <w:pPr>
        <w:tabs>
          <w:tab w:val="num" w:pos="1304"/>
        </w:tabs>
        <w:ind w:left="1304" w:hanging="1304"/>
      </w:pPr>
      <w:rPr>
        <w:rFonts w:hint="default"/>
        <w:b/>
        <w:bCs/>
      </w:rPr>
    </w:lvl>
    <w:lvl w:ilvl="1" w:tplc="04090019">
      <w:start w:val="1"/>
      <w:numFmt w:val="lowerLetter"/>
      <w:lvlText w:val="%2."/>
      <w:lvlJc w:val="left"/>
      <w:pPr>
        <w:tabs>
          <w:tab w:val="num" w:pos="1440"/>
        </w:tabs>
        <w:ind w:left="1440" w:hanging="360"/>
      </w:p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AA46BD"/>
    <w:multiLevelType w:val="multilevel"/>
    <w:tmpl w:val="E826BE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14A6541"/>
    <w:multiLevelType w:val="hybridMultilevel"/>
    <w:tmpl w:val="5D24C350"/>
    <w:lvl w:ilvl="0" w:tplc="58564D84">
      <w:start w:val="1"/>
      <w:numFmt w:val="bullet"/>
      <w:lvlText w:val=""/>
      <w:lvlJc w:val="left"/>
      <w:pPr>
        <w:tabs>
          <w:tab w:val="num" w:pos="720"/>
        </w:tabs>
        <w:ind w:left="720" w:hanging="360"/>
      </w:pPr>
      <w:rPr>
        <w:rFonts w:ascii="Symbol" w:hAnsi="Symbol" w:hint="default"/>
      </w:rPr>
    </w:lvl>
    <w:lvl w:ilvl="1" w:tplc="1996E010" w:tentative="1">
      <w:start w:val="1"/>
      <w:numFmt w:val="bullet"/>
      <w:lvlText w:val=""/>
      <w:lvlJc w:val="left"/>
      <w:pPr>
        <w:tabs>
          <w:tab w:val="num" w:pos="1440"/>
        </w:tabs>
        <w:ind w:left="1440" w:hanging="360"/>
      </w:pPr>
      <w:rPr>
        <w:rFonts w:ascii="Symbol" w:hAnsi="Symbol" w:hint="default"/>
      </w:rPr>
    </w:lvl>
    <w:lvl w:ilvl="2" w:tplc="64DEF1A0" w:tentative="1">
      <w:start w:val="1"/>
      <w:numFmt w:val="bullet"/>
      <w:lvlText w:val=""/>
      <w:lvlJc w:val="left"/>
      <w:pPr>
        <w:tabs>
          <w:tab w:val="num" w:pos="2160"/>
        </w:tabs>
        <w:ind w:left="2160" w:hanging="360"/>
      </w:pPr>
      <w:rPr>
        <w:rFonts w:ascii="Symbol" w:hAnsi="Symbol" w:hint="default"/>
      </w:rPr>
    </w:lvl>
    <w:lvl w:ilvl="3" w:tplc="47E23778" w:tentative="1">
      <w:start w:val="1"/>
      <w:numFmt w:val="bullet"/>
      <w:lvlText w:val=""/>
      <w:lvlJc w:val="left"/>
      <w:pPr>
        <w:tabs>
          <w:tab w:val="num" w:pos="2880"/>
        </w:tabs>
        <w:ind w:left="2880" w:hanging="360"/>
      </w:pPr>
      <w:rPr>
        <w:rFonts w:ascii="Symbol" w:hAnsi="Symbol" w:hint="default"/>
      </w:rPr>
    </w:lvl>
    <w:lvl w:ilvl="4" w:tplc="692409AC" w:tentative="1">
      <w:start w:val="1"/>
      <w:numFmt w:val="bullet"/>
      <w:lvlText w:val=""/>
      <w:lvlJc w:val="left"/>
      <w:pPr>
        <w:tabs>
          <w:tab w:val="num" w:pos="3600"/>
        </w:tabs>
        <w:ind w:left="3600" w:hanging="360"/>
      </w:pPr>
      <w:rPr>
        <w:rFonts w:ascii="Symbol" w:hAnsi="Symbol" w:hint="default"/>
      </w:rPr>
    </w:lvl>
    <w:lvl w:ilvl="5" w:tplc="6C741DEE" w:tentative="1">
      <w:start w:val="1"/>
      <w:numFmt w:val="bullet"/>
      <w:lvlText w:val=""/>
      <w:lvlJc w:val="left"/>
      <w:pPr>
        <w:tabs>
          <w:tab w:val="num" w:pos="4320"/>
        </w:tabs>
        <w:ind w:left="4320" w:hanging="360"/>
      </w:pPr>
      <w:rPr>
        <w:rFonts w:ascii="Symbol" w:hAnsi="Symbol" w:hint="default"/>
      </w:rPr>
    </w:lvl>
    <w:lvl w:ilvl="6" w:tplc="A6768B94" w:tentative="1">
      <w:start w:val="1"/>
      <w:numFmt w:val="bullet"/>
      <w:lvlText w:val=""/>
      <w:lvlJc w:val="left"/>
      <w:pPr>
        <w:tabs>
          <w:tab w:val="num" w:pos="5040"/>
        </w:tabs>
        <w:ind w:left="5040" w:hanging="360"/>
      </w:pPr>
      <w:rPr>
        <w:rFonts w:ascii="Symbol" w:hAnsi="Symbol" w:hint="default"/>
      </w:rPr>
    </w:lvl>
    <w:lvl w:ilvl="7" w:tplc="11BE07D0" w:tentative="1">
      <w:start w:val="1"/>
      <w:numFmt w:val="bullet"/>
      <w:lvlText w:val=""/>
      <w:lvlJc w:val="left"/>
      <w:pPr>
        <w:tabs>
          <w:tab w:val="num" w:pos="5760"/>
        </w:tabs>
        <w:ind w:left="5760" w:hanging="360"/>
      </w:pPr>
      <w:rPr>
        <w:rFonts w:ascii="Symbol" w:hAnsi="Symbol" w:hint="default"/>
      </w:rPr>
    </w:lvl>
    <w:lvl w:ilvl="8" w:tplc="1590B286"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416E5BDE"/>
    <w:multiLevelType w:val="hybridMultilevel"/>
    <w:tmpl w:val="E0FEF1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2934997"/>
    <w:multiLevelType w:val="hybridMultilevel"/>
    <w:tmpl w:val="C66A53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45D406F8"/>
    <w:multiLevelType w:val="hybridMultilevel"/>
    <w:tmpl w:val="0C624B5E"/>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2E6E1E"/>
    <w:multiLevelType w:val="multilevel"/>
    <w:tmpl w:val="7DD4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A145C95"/>
    <w:multiLevelType w:val="singleLevel"/>
    <w:tmpl w:val="4A145C95"/>
    <w:lvl w:ilvl="0">
      <w:start w:val="1"/>
      <w:numFmt w:val="bullet"/>
      <w:lvlText w:val=""/>
      <w:lvlJc w:val="left"/>
      <w:pPr>
        <w:ind w:left="420" w:hanging="420"/>
      </w:pPr>
      <w:rPr>
        <w:rFonts w:ascii="Wingdings" w:hAnsi="Wingdings" w:hint="default"/>
      </w:rPr>
    </w:lvl>
  </w:abstractNum>
  <w:abstractNum w:abstractNumId="24" w15:restartNumberingAfterBreak="0">
    <w:nsid w:val="4BD31757"/>
    <w:multiLevelType w:val="hybridMultilevel"/>
    <w:tmpl w:val="52D40910"/>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5" w15:restartNumberingAfterBreak="0">
    <w:nsid w:val="50F3509E"/>
    <w:multiLevelType w:val="hybridMultilevel"/>
    <w:tmpl w:val="8FD42528"/>
    <w:lvl w:ilvl="0" w:tplc="FFFFFFFF">
      <w:start w:val="1"/>
      <w:numFmt w:val="decimal"/>
      <w:lvlText w:val="%1."/>
      <w:lvlJc w:val="left"/>
      <w:pPr>
        <w:ind w:left="720" w:hanging="360"/>
      </w:pPr>
    </w:lvl>
    <w:lvl w:ilvl="1" w:tplc="FFFFFFFF">
      <w:numFmt w:val="decimal"/>
      <w:lvlText w:val="o"/>
      <w:lvlJc w:val="left"/>
      <w:pPr>
        <w:ind w:left="1440" w:hanging="360"/>
      </w:pPr>
      <w:rPr>
        <w:rFonts w:ascii="Courier New" w:hAnsi="Courier New" w:cs="Courier New" w:hint="default"/>
      </w:rPr>
    </w:lvl>
    <w:lvl w:ilvl="2" w:tplc="FFFFFFFF">
      <w:numFmt w:val="decimal"/>
      <w:lvlText w:val=""/>
      <w:lvlJc w:val="left"/>
      <w:pPr>
        <w:ind w:left="2160" w:hanging="360"/>
      </w:pPr>
      <w:rPr>
        <w:rFonts w:ascii="Wingdings" w:hAnsi="Wingdings" w:hint="default"/>
      </w:rPr>
    </w:lvl>
    <w:lvl w:ilvl="3" w:tplc="FFFFFFFF">
      <w:numFmt w:val="decimal"/>
      <w:lvlText w:val=""/>
      <w:lvlJc w:val="left"/>
      <w:pPr>
        <w:ind w:left="2880" w:hanging="360"/>
      </w:pPr>
      <w:rPr>
        <w:rFonts w:ascii="Symbol" w:hAnsi="Symbol" w:hint="default"/>
      </w:rPr>
    </w:lvl>
    <w:lvl w:ilvl="4" w:tplc="FFFFFFFF">
      <w:numFmt w:val="decimal"/>
      <w:lvlText w:val="o"/>
      <w:lvlJc w:val="left"/>
      <w:pPr>
        <w:ind w:left="3600" w:hanging="360"/>
      </w:pPr>
      <w:rPr>
        <w:rFonts w:ascii="Courier New" w:hAnsi="Courier New" w:cs="Courier New" w:hint="default"/>
      </w:rPr>
    </w:lvl>
    <w:lvl w:ilvl="5" w:tplc="FFFFFFFF">
      <w:numFmt w:val="decimal"/>
      <w:lvlText w:val=""/>
      <w:lvlJc w:val="left"/>
      <w:pPr>
        <w:ind w:left="4320" w:hanging="360"/>
      </w:pPr>
      <w:rPr>
        <w:rFonts w:ascii="Wingdings" w:hAnsi="Wingdings" w:hint="default"/>
      </w:rPr>
    </w:lvl>
    <w:lvl w:ilvl="6" w:tplc="FFFFFFFF">
      <w:numFmt w:val="decimal"/>
      <w:lvlText w:val=""/>
      <w:lvlJc w:val="left"/>
      <w:pPr>
        <w:ind w:left="5040" w:hanging="360"/>
      </w:pPr>
      <w:rPr>
        <w:rFonts w:ascii="Symbol" w:hAnsi="Symbol" w:hint="default"/>
      </w:rPr>
    </w:lvl>
    <w:lvl w:ilvl="7" w:tplc="FFFFFFFF">
      <w:numFmt w:val="decimal"/>
      <w:lvlText w:val="o"/>
      <w:lvlJc w:val="left"/>
      <w:pPr>
        <w:ind w:left="5760" w:hanging="360"/>
      </w:pPr>
      <w:rPr>
        <w:rFonts w:ascii="Courier New" w:hAnsi="Courier New" w:cs="Courier New" w:hint="default"/>
      </w:rPr>
    </w:lvl>
    <w:lvl w:ilvl="8" w:tplc="FFFFFFFF">
      <w:numFmt w:val="decimal"/>
      <w:lvlText w:val=""/>
      <w:lvlJc w:val="left"/>
      <w:pPr>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3E54BD"/>
    <w:multiLevelType w:val="hybridMultilevel"/>
    <w:tmpl w:val="2708DE9A"/>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3785B60"/>
    <w:multiLevelType w:val="multilevel"/>
    <w:tmpl w:val="5A943A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53C43EAB"/>
    <w:multiLevelType w:val="hybridMultilevel"/>
    <w:tmpl w:val="F8F8F868"/>
    <w:lvl w:ilvl="0" w:tplc="563E0C4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1" w15:restartNumberingAfterBreak="0">
    <w:nsid w:val="5A391634"/>
    <w:multiLevelType w:val="multilevel"/>
    <w:tmpl w:val="FE2A1E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5B5343A8"/>
    <w:multiLevelType w:val="multilevel"/>
    <w:tmpl w:val="700E2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B5E748B"/>
    <w:multiLevelType w:val="multilevel"/>
    <w:tmpl w:val="B4B2C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B760235"/>
    <w:multiLevelType w:val="multilevel"/>
    <w:tmpl w:val="9A8C71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DE1D10"/>
    <w:multiLevelType w:val="hybridMultilevel"/>
    <w:tmpl w:val="3C26D980"/>
    <w:lvl w:ilvl="0" w:tplc="6FC42CD0">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FC267D7"/>
    <w:multiLevelType w:val="multilevel"/>
    <w:tmpl w:val="5FC267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9" w15:restartNumberingAfterBreak="0">
    <w:nsid w:val="65B93D33"/>
    <w:multiLevelType w:val="multilevel"/>
    <w:tmpl w:val="247E5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64657FD"/>
    <w:multiLevelType w:val="multilevel"/>
    <w:tmpl w:val="A65C9D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739F76AD"/>
    <w:multiLevelType w:val="hybridMultilevel"/>
    <w:tmpl w:val="440CE6D4"/>
    <w:lvl w:ilvl="0" w:tplc="BE1A6546">
      <w:start w:val="1"/>
      <w:numFmt w:val="bullet"/>
      <w:lvlText w:val="-"/>
      <w:lvlJc w:val="left"/>
      <w:pPr>
        <w:ind w:left="800" w:hanging="400"/>
      </w:pPr>
      <w:rPr>
        <w:rFonts w:ascii="Arial" w:eastAsia="Yu Mincho"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5"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7DD351EB"/>
    <w:multiLevelType w:val="multilevel"/>
    <w:tmpl w:val="3A86B048"/>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num w:numId="1" w16cid:durableId="611327431">
    <w:abstractNumId w:val="8"/>
  </w:num>
  <w:num w:numId="2" w16cid:durableId="1513759317">
    <w:abstractNumId w:val="14"/>
  </w:num>
  <w:num w:numId="3" w16cid:durableId="1793671985">
    <w:abstractNumId w:val="38"/>
  </w:num>
  <w:num w:numId="4" w16cid:durableId="782067903">
    <w:abstractNumId w:val="46"/>
  </w:num>
  <w:num w:numId="5" w16cid:durableId="1509523409">
    <w:abstractNumId w:val="11"/>
  </w:num>
  <w:num w:numId="6" w16cid:durableId="1772512043">
    <w:abstractNumId w:val="26"/>
  </w:num>
  <w:num w:numId="7" w16cid:durableId="1520044636">
    <w:abstractNumId w:val="17"/>
  </w:num>
  <w:num w:numId="8" w16cid:durableId="1843273022">
    <w:abstractNumId w:val="30"/>
  </w:num>
  <w:num w:numId="9" w16cid:durableId="1867672092">
    <w:abstractNumId w:val="42"/>
  </w:num>
  <w:num w:numId="10" w16cid:durableId="1683898052">
    <w:abstractNumId w:val="47"/>
  </w:num>
  <w:num w:numId="11" w16cid:durableId="467893639">
    <w:abstractNumId w:val="43"/>
  </w:num>
  <w:num w:numId="12" w16cid:durableId="1941444708">
    <w:abstractNumId w:val="5"/>
  </w:num>
  <w:num w:numId="13" w16cid:durableId="831605438">
    <w:abstractNumId w:val="24"/>
  </w:num>
  <w:num w:numId="14" w16cid:durableId="1150907421">
    <w:abstractNumId w:val="20"/>
  </w:num>
  <w:num w:numId="15" w16cid:durableId="1419714728">
    <w:abstractNumId w:val="0"/>
  </w:num>
  <w:num w:numId="16" w16cid:durableId="939265214">
    <w:abstractNumId w:val="3"/>
  </w:num>
  <w:num w:numId="17" w16cid:durableId="344134448">
    <w:abstractNumId w:val="37"/>
  </w:num>
  <w:num w:numId="18" w16cid:durableId="294067341">
    <w:abstractNumId w:val="25"/>
  </w:num>
  <w:num w:numId="19" w16cid:durableId="193539875">
    <w:abstractNumId w:val="19"/>
  </w:num>
  <w:num w:numId="20" w16cid:durableId="1067260913">
    <w:abstractNumId w:val="36"/>
  </w:num>
  <w:num w:numId="21" w16cid:durableId="412318161">
    <w:abstractNumId w:val="29"/>
  </w:num>
  <w:num w:numId="22" w16cid:durableId="873154436">
    <w:abstractNumId w:val="7"/>
  </w:num>
  <w:num w:numId="23" w16cid:durableId="1827891004">
    <w:abstractNumId w:val="2"/>
  </w:num>
  <w:num w:numId="24" w16cid:durableId="1371416626">
    <w:abstractNumId w:val="41"/>
  </w:num>
  <w:num w:numId="25" w16cid:durableId="1466772353">
    <w:abstractNumId w:val="23"/>
  </w:num>
  <w:num w:numId="26" w16cid:durableId="586042683">
    <w:abstractNumId w:val="1"/>
  </w:num>
  <w:num w:numId="27" w16cid:durableId="834957906">
    <w:abstractNumId w:val="27"/>
  </w:num>
  <w:num w:numId="28" w16cid:durableId="960839996">
    <w:abstractNumId w:val="21"/>
  </w:num>
  <w:num w:numId="29" w16cid:durableId="1154952124">
    <w:abstractNumId w:val="15"/>
  </w:num>
  <w:num w:numId="30" w16cid:durableId="2104257952">
    <w:abstractNumId w:val="35"/>
  </w:num>
  <w:num w:numId="31" w16cid:durableId="358316394">
    <w:abstractNumId w:val="44"/>
  </w:num>
  <w:num w:numId="32" w16cid:durableId="1852866043">
    <w:abstractNumId w:val="10"/>
  </w:num>
  <w:num w:numId="33" w16cid:durableId="1423333994">
    <w:abstractNumId w:val="18"/>
  </w:num>
  <w:num w:numId="34" w16cid:durableId="1101218070">
    <w:abstractNumId w:val="33"/>
  </w:num>
  <w:num w:numId="35" w16cid:durableId="1134757013">
    <w:abstractNumId w:val="4"/>
  </w:num>
  <w:num w:numId="36" w16cid:durableId="993142645">
    <w:abstractNumId w:val="39"/>
  </w:num>
  <w:num w:numId="37" w16cid:durableId="169758707">
    <w:abstractNumId w:val="40"/>
  </w:num>
  <w:num w:numId="38" w16cid:durableId="148981834">
    <w:abstractNumId w:val="22"/>
  </w:num>
  <w:num w:numId="39" w16cid:durableId="1772972508">
    <w:abstractNumId w:val="9"/>
  </w:num>
  <w:num w:numId="40" w16cid:durableId="407532176">
    <w:abstractNumId w:val="34"/>
  </w:num>
  <w:num w:numId="41" w16cid:durableId="38557321">
    <w:abstractNumId w:val="28"/>
  </w:num>
  <w:num w:numId="42" w16cid:durableId="1098596670">
    <w:abstractNumId w:val="6"/>
  </w:num>
  <w:num w:numId="43" w16cid:durableId="845438023">
    <w:abstractNumId w:val="12"/>
  </w:num>
  <w:num w:numId="44" w16cid:durableId="1591350538">
    <w:abstractNumId w:val="16"/>
  </w:num>
  <w:num w:numId="45" w16cid:durableId="945815904">
    <w:abstractNumId w:val="13"/>
  </w:num>
  <w:num w:numId="46" w16cid:durableId="1039165371">
    <w:abstractNumId w:val="32"/>
  </w:num>
  <w:num w:numId="47" w16cid:durableId="1369112643">
    <w:abstractNumId w:val="31"/>
  </w:num>
  <w:num w:numId="48" w16cid:durableId="2146506842">
    <w:abstractNumId w:val="4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AFC"/>
    <w:rsid w:val="00002E18"/>
    <w:rsid w:val="00002F45"/>
    <w:rsid w:val="0000396A"/>
    <w:rsid w:val="00003973"/>
    <w:rsid w:val="000039C0"/>
    <w:rsid w:val="00003A56"/>
    <w:rsid w:val="00003AE4"/>
    <w:rsid w:val="00003B06"/>
    <w:rsid w:val="00003C36"/>
    <w:rsid w:val="00003D18"/>
    <w:rsid w:val="00003F7F"/>
    <w:rsid w:val="000041B5"/>
    <w:rsid w:val="000044B4"/>
    <w:rsid w:val="00004C7C"/>
    <w:rsid w:val="00004DDA"/>
    <w:rsid w:val="0000530F"/>
    <w:rsid w:val="00005493"/>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F20"/>
    <w:rsid w:val="0001012D"/>
    <w:rsid w:val="00010241"/>
    <w:rsid w:val="0001050B"/>
    <w:rsid w:val="0001066C"/>
    <w:rsid w:val="00010B6C"/>
    <w:rsid w:val="00010B97"/>
    <w:rsid w:val="0001193B"/>
    <w:rsid w:val="00011941"/>
    <w:rsid w:val="000119D3"/>
    <w:rsid w:val="00011F54"/>
    <w:rsid w:val="00012245"/>
    <w:rsid w:val="0001227C"/>
    <w:rsid w:val="0001241A"/>
    <w:rsid w:val="000124B7"/>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FF"/>
    <w:rsid w:val="0001551B"/>
    <w:rsid w:val="000158B1"/>
    <w:rsid w:val="00015DDF"/>
    <w:rsid w:val="00015E59"/>
    <w:rsid w:val="0001603A"/>
    <w:rsid w:val="000160E4"/>
    <w:rsid w:val="00016341"/>
    <w:rsid w:val="000164FB"/>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3B7"/>
    <w:rsid w:val="00023917"/>
    <w:rsid w:val="00023C8B"/>
    <w:rsid w:val="00024132"/>
    <w:rsid w:val="000243FB"/>
    <w:rsid w:val="00024474"/>
    <w:rsid w:val="0002447B"/>
    <w:rsid w:val="0002461A"/>
    <w:rsid w:val="00024853"/>
    <w:rsid w:val="0002510C"/>
    <w:rsid w:val="0002524C"/>
    <w:rsid w:val="00025258"/>
    <w:rsid w:val="0002525D"/>
    <w:rsid w:val="00025658"/>
    <w:rsid w:val="00025A83"/>
    <w:rsid w:val="00025B78"/>
    <w:rsid w:val="00025D34"/>
    <w:rsid w:val="00025D3B"/>
    <w:rsid w:val="00025F9F"/>
    <w:rsid w:val="00025FA8"/>
    <w:rsid w:val="00026013"/>
    <w:rsid w:val="00026F2D"/>
    <w:rsid w:val="00026F45"/>
    <w:rsid w:val="0002724D"/>
    <w:rsid w:val="00027376"/>
    <w:rsid w:val="0002737F"/>
    <w:rsid w:val="0002786C"/>
    <w:rsid w:val="00030115"/>
    <w:rsid w:val="0003016F"/>
    <w:rsid w:val="0003024D"/>
    <w:rsid w:val="00030E54"/>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E59"/>
    <w:rsid w:val="0003316F"/>
    <w:rsid w:val="000331CF"/>
    <w:rsid w:val="00033335"/>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46C"/>
    <w:rsid w:val="00036892"/>
    <w:rsid w:val="00036917"/>
    <w:rsid w:val="00036984"/>
    <w:rsid w:val="00036DA7"/>
    <w:rsid w:val="00036F2E"/>
    <w:rsid w:val="000373FB"/>
    <w:rsid w:val="0003762F"/>
    <w:rsid w:val="0003786D"/>
    <w:rsid w:val="0003793A"/>
    <w:rsid w:val="000379F0"/>
    <w:rsid w:val="00037AAB"/>
    <w:rsid w:val="00037B3E"/>
    <w:rsid w:val="00037BEB"/>
    <w:rsid w:val="00037D18"/>
    <w:rsid w:val="00037D20"/>
    <w:rsid w:val="00037E4B"/>
    <w:rsid w:val="000403DE"/>
    <w:rsid w:val="000403E5"/>
    <w:rsid w:val="0004042E"/>
    <w:rsid w:val="000404A6"/>
    <w:rsid w:val="00040C55"/>
    <w:rsid w:val="00040E6F"/>
    <w:rsid w:val="00041151"/>
    <w:rsid w:val="000413B6"/>
    <w:rsid w:val="000414D2"/>
    <w:rsid w:val="00041699"/>
    <w:rsid w:val="00041715"/>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C54"/>
    <w:rsid w:val="00047E01"/>
    <w:rsid w:val="00047EB1"/>
    <w:rsid w:val="00047F3B"/>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CD6"/>
    <w:rsid w:val="00054CED"/>
    <w:rsid w:val="00054DAD"/>
    <w:rsid w:val="00055087"/>
    <w:rsid w:val="000550B8"/>
    <w:rsid w:val="000553DE"/>
    <w:rsid w:val="00055785"/>
    <w:rsid w:val="0005593A"/>
    <w:rsid w:val="00055F29"/>
    <w:rsid w:val="00056103"/>
    <w:rsid w:val="000563A7"/>
    <w:rsid w:val="00056631"/>
    <w:rsid w:val="00056D05"/>
    <w:rsid w:val="0005703C"/>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ACE"/>
    <w:rsid w:val="00063DEC"/>
    <w:rsid w:val="000644A1"/>
    <w:rsid w:val="00065A21"/>
    <w:rsid w:val="00065E11"/>
    <w:rsid w:val="0006602B"/>
    <w:rsid w:val="000666D5"/>
    <w:rsid w:val="00066C0C"/>
    <w:rsid w:val="00066CC8"/>
    <w:rsid w:val="00066EA6"/>
    <w:rsid w:val="00066F2E"/>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E4"/>
    <w:rsid w:val="00072D4D"/>
    <w:rsid w:val="00073046"/>
    <w:rsid w:val="000733C3"/>
    <w:rsid w:val="00073864"/>
    <w:rsid w:val="00073891"/>
    <w:rsid w:val="00073C77"/>
    <w:rsid w:val="00074295"/>
    <w:rsid w:val="00074417"/>
    <w:rsid w:val="000744DC"/>
    <w:rsid w:val="00074819"/>
    <w:rsid w:val="00074D95"/>
    <w:rsid w:val="00075498"/>
    <w:rsid w:val="0007585B"/>
    <w:rsid w:val="00075C87"/>
    <w:rsid w:val="00075DC0"/>
    <w:rsid w:val="0007603A"/>
    <w:rsid w:val="000761E9"/>
    <w:rsid w:val="0007674F"/>
    <w:rsid w:val="00076B47"/>
    <w:rsid w:val="000779A9"/>
    <w:rsid w:val="00077B5C"/>
    <w:rsid w:val="00077FFC"/>
    <w:rsid w:val="00080111"/>
    <w:rsid w:val="000803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5FB"/>
    <w:rsid w:val="0008771A"/>
    <w:rsid w:val="00087C6A"/>
    <w:rsid w:val="00087DBC"/>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127"/>
    <w:rsid w:val="00095181"/>
    <w:rsid w:val="0009523E"/>
    <w:rsid w:val="000956CC"/>
    <w:rsid w:val="000958FA"/>
    <w:rsid w:val="00096525"/>
    <w:rsid w:val="000966A3"/>
    <w:rsid w:val="00096785"/>
    <w:rsid w:val="00096AA0"/>
    <w:rsid w:val="00096C08"/>
    <w:rsid w:val="00097021"/>
    <w:rsid w:val="0009747A"/>
    <w:rsid w:val="00097E0F"/>
    <w:rsid w:val="000A0193"/>
    <w:rsid w:val="000A0315"/>
    <w:rsid w:val="000A033B"/>
    <w:rsid w:val="000A0378"/>
    <w:rsid w:val="000A053B"/>
    <w:rsid w:val="000A06DE"/>
    <w:rsid w:val="000A07F6"/>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2AF"/>
    <w:rsid w:val="000A2306"/>
    <w:rsid w:val="000A2543"/>
    <w:rsid w:val="000A2919"/>
    <w:rsid w:val="000A29E9"/>
    <w:rsid w:val="000A2B67"/>
    <w:rsid w:val="000A2C89"/>
    <w:rsid w:val="000A2E32"/>
    <w:rsid w:val="000A2E47"/>
    <w:rsid w:val="000A33B8"/>
    <w:rsid w:val="000A35A9"/>
    <w:rsid w:val="000A3672"/>
    <w:rsid w:val="000A3A6D"/>
    <w:rsid w:val="000A3C2E"/>
    <w:rsid w:val="000A3D1D"/>
    <w:rsid w:val="000A3E50"/>
    <w:rsid w:val="000A40B0"/>
    <w:rsid w:val="000A4933"/>
    <w:rsid w:val="000A4CEC"/>
    <w:rsid w:val="000A4F30"/>
    <w:rsid w:val="000A51B5"/>
    <w:rsid w:val="000A5826"/>
    <w:rsid w:val="000A5863"/>
    <w:rsid w:val="000A5BFD"/>
    <w:rsid w:val="000A5FA6"/>
    <w:rsid w:val="000A6045"/>
    <w:rsid w:val="000A6088"/>
    <w:rsid w:val="000A62D0"/>
    <w:rsid w:val="000A638D"/>
    <w:rsid w:val="000A6406"/>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298"/>
    <w:rsid w:val="000B16EB"/>
    <w:rsid w:val="000B179D"/>
    <w:rsid w:val="000B1BDB"/>
    <w:rsid w:val="000B244F"/>
    <w:rsid w:val="000B276A"/>
    <w:rsid w:val="000B285B"/>
    <w:rsid w:val="000B28C0"/>
    <w:rsid w:val="000B2B16"/>
    <w:rsid w:val="000B35F4"/>
    <w:rsid w:val="000B390A"/>
    <w:rsid w:val="000B3C2C"/>
    <w:rsid w:val="000B4059"/>
    <w:rsid w:val="000B442C"/>
    <w:rsid w:val="000B46A2"/>
    <w:rsid w:val="000B47E7"/>
    <w:rsid w:val="000B49F2"/>
    <w:rsid w:val="000B4E07"/>
    <w:rsid w:val="000B4EBA"/>
    <w:rsid w:val="000B4F74"/>
    <w:rsid w:val="000B5176"/>
    <w:rsid w:val="000B5311"/>
    <w:rsid w:val="000B540E"/>
    <w:rsid w:val="000B5623"/>
    <w:rsid w:val="000B57BE"/>
    <w:rsid w:val="000B5AF9"/>
    <w:rsid w:val="000B5BA0"/>
    <w:rsid w:val="000B5DC6"/>
    <w:rsid w:val="000B5F24"/>
    <w:rsid w:val="000B6355"/>
    <w:rsid w:val="000B6737"/>
    <w:rsid w:val="000B6F4D"/>
    <w:rsid w:val="000B7169"/>
    <w:rsid w:val="000B71A6"/>
    <w:rsid w:val="000B7346"/>
    <w:rsid w:val="000B75CB"/>
    <w:rsid w:val="000B7D71"/>
    <w:rsid w:val="000C0010"/>
    <w:rsid w:val="000C0B19"/>
    <w:rsid w:val="000C0B31"/>
    <w:rsid w:val="000C0B7D"/>
    <w:rsid w:val="000C0C09"/>
    <w:rsid w:val="000C0DCC"/>
    <w:rsid w:val="000C0F4D"/>
    <w:rsid w:val="000C1349"/>
    <w:rsid w:val="000C1A27"/>
    <w:rsid w:val="000C1B9A"/>
    <w:rsid w:val="000C1DBE"/>
    <w:rsid w:val="000C1F3B"/>
    <w:rsid w:val="000C2058"/>
    <w:rsid w:val="000C21A2"/>
    <w:rsid w:val="000C259D"/>
    <w:rsid w:val="000C2B5C"/>
    <w:rsid w:val="000C2BF7"/>
    <w:rsid w:val="000C2E07"/>
    <w:rsid w:val="000C2E26"/>
    <w:rsid w:val="000C3236"/>
    <w:rsid w:val="000C36AD"/>
    <w:rsid w:val="000C3763"/>
    <w:rsid w:val="000C3B4E"/>
    <w:rsid w:val="000C3BD2"/>
    <w:rsid w:val="000C3C4A"/>
    <w:rsid w:val="000C3DF3"/>
    <w:rsid w:val="000C418C"/>
    <w:rsid w:val="000C41FD"/>
    <w:rsid w:val="000C43A5"/>
    <w:rsid w:val="000C4489"/>
    <w:rsid w:val="000C49BD"/>
    <w:rsid w:val="000C4A2F"/>
    <w:rsid w:val="000C4ADE"/>
    <w:rsid w:val="000C4EA0"/>
    <w:rsid w:val="000C4FFC"/>
    <w:rsid w:val="000C51B1"/>
    <w:rsid w:val="000C5284"/>
    <w:rsid w:val="000C529F"/>
    <w:rsid w:val="000C54DC"/>
    <w:rsid w:val="000C577E"/>
    <w:rsid w:val="000C58B9"/>
    <w:rsid w:val="000C5C15"/>
    <w:rsid w:val="000C5C1D"/>
    <w:rsid w:val="000C5C57"/>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6A7"/>
    <w:rsid w:val="000E2A62"/>
    <w:rsid w:val="000E2F84"/>
    <w:rsid w:val="000E31E6"/>
    <w:rsid w:val="000E36C4"/>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571"/>
    <w:rsid w:val="000E6603"/>
    <w:rsid w:val="000E6653"/>
    <w:rsid w:val="000E67A9"/>
    <w:rsid w:val="000E717F"/>
    <w:rsid w:val="000E7583"/>
    <w:rsid w:val="000E7A92"/>
    <w:rsid w:val="000E7D85"/>
    <w:rsid w:val="000E7E72"/>
    <w:rsid w:val="000F0059"/>
    <w:rsid w:val="000F0114"/>
    <w:rsid w:val="000F01EC"/>
    <w:rsid w:val="000F026A"/>
    <w:rsid w:val="000F02BC"/>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C4"/>
    <w:rsid w:val="000F6598"/>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FC"/>
    <w:rsid w:val="00103BE0"/>
    <w:rsid w:val="00103CC5"/>
    <w:rsid w:val="00103D0C"/>
    <w:rsid w:val="00103D3A"/>
    <w:rsid w:val="00104275"/>
    <w:rsid w:val="00104416"/>
    <w:rsid w:val="001047D9"/>
    <w:rsid w:val="001048FC"/>
    <w:rsid w:val="00105BC6"/>
    <w:rsid w:val="00105E3E"/>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C2C"/>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629"/>
    <w:rsid w:val="00115854"/>
    <w:rsid w:val="001160A6"/>
    <w:rsid w:val="0011618B"/>
    <w:rsid w:val="0011674F"/>
    <w:rsid w:val="00116E6C"/>
    <w:rsid w:val="00116EE1"/>
    <w:rsid w:val="00116F48"/>
    <w:rsid w:val="001176A6"/>
    <w:rsid w:val="00117950"/>
    <w:rsid w:val="001179DE"/>
    <w:rsid w:val="00117BD7"/>
    <w:rsid w:val="00117E2C"/>
    <w:rsid w:val="00117FE0"/>
    <w:rsid w:val="001205F3"/>
    <w:rsid w:val="00120630"/>
    <w:rsid w:val="00120A55"/>
    <w:rsid w:val="00120A5F"/>
    <w:rsid w:val="00120E02"/>
    <w:rsid w:val="00121AA9"/>
    <w:rsid w:val="00122192"/>
    <w:rsid w:val="00122243"/>
    <w:rsid w:val="00122527"/>
    <w:rsid w:val="00122B79"/>
    <w:rsid w:val="00123015"/>
    <w:rsid w:val="00123120"/>
    <w:rsid w:val="00123696"/>
    <w:rsid w:val="00123871"/>
    <w:rsid w:val="00123A36"/>
    <w:rsid w:val="00123AFF"/>
    <w:rsid w:val="00124036"/>
    <w:rsid w:val="0012405B"/>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F90"/>
    <w:rsid w:val="00132FE2"/>
    <w:rsid w:val="001331DC"/>
    <w:rsid w:val="0013345D"/>
    <w:rsid w:val="0013348E"/>
    <w:rsid w:val="00133565"/>
    <w:rsid w:val="001338CD"/>
    <w:rsid w:val="00133F70"/>
    <w:rsid w:val="0013496C"/>
    <w:rsid w:val="00134D78"/>
    <w:rsid w:val="001353C2"/>
    <w:rsid w:val="0013554E"/>
    <w:rsid w:val="001355EB"/>
    <w:rsid w:val="00135854"/>
    <w:rsid w:val="001359E4"/>
    <w:rsid w:val="00135B02"/>
    <w:rsid w:val="00135E98"/>
    <w:rsid w:val="00135EB4"/>
    <w:rsid w:val="00135F39"/>
    <w:rsid w:val="00136230"/>
    <w:rsid w:val="00136322"/>
    <w:rsid w:val="00136378"/>
    <w:rsid w:val="00136640"/>
    <w:rsid w:val="00136A69"/>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984"/>
    <w:rsid w:val="001479DF"/>
    <w:rsid w:val="00147BE5"/>
    <w:rsid w:val="001501F7"/>
    <w:rsid w:val="00150345"/>
    <w:rsid w:val="0015067A"/>
    <w:rsid w:val="00150709"/>
    <w:rsid w:val="0015093E"/>
    <w:rsid w:val="00150BF2"/>
    <w:rsid w:val="00150C74"/>
    <w:rsid w:val="00150C9B"/>
    <w:rsid w:val="00150CED"/>
    <w:rsid w:val="001515C6"/>
    <w:rsid w:val="00151A8D"/>
    <w:rsid w:val="00151BE5"/>
    <w:rsid w:val="00151D87"/>
    <w:rsid w:val="00151FC5"/>
    <w:rsid w:val="0015215C"/>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2FC"/>
    <w:rsid w:val="00160521"/>
    <w:rsid w:val="001606A8"/>
    <w:rsid w:val="00160971"/>
    <w:rsid w:val="00160C4C"/>
    <w:rsid w:val="00160C5E"/>
    <w:rsid w:val="00160E1D"/>
    <w:rsid w:val="00160F8E"/>
    <w:rsid w:val="00161061"/>
    <w:rsid w:val="0016146D"/>
    <w:rsid w:val="00161937"/>
    <w:rsid w:val="00161A3F"/>
    <w:rsid w:val="00161B93"/>
    <w:rsid w:val="00162078"/>
    <w:rsid w:val="001620A7"/>
    <w:rsid w:val="00162932"/>
    <w:rsid w:val="00162D48"/>
    <w:rsid w:val="00162FC7"/>
    <w:rsid w:val="00163476"/>
    <w:rsid w:val="00163495"/>
    <w:rsid w:val="00163631"/>
    <w:rsid w:val="0016373D"/>
    <w:rsid w:val="001637D3"/>
    <w:rsid w:val="00163ACD"/>
    <w:rsid w:val="00163FE3"/>
    <w:rsid w:val="00164088"/>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D5C"/>
    <w:rsid w:val="00167E1E"/>
    <w:rsid w:val="00167E4F"/>
    <w:rsid w:val="00167F8D"/>
    <w:rsid w:val="00167FD8"/>
    <w:rsid w:val="00170076"/>
    <w:rsid w:val="00170154"/>
    <w:rsid w:val="0017036F"/>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6C2"/>
    <w:rsid w:val="001817E4"/>
    <w:rsid w:val="00181AD8"/>
    <w:rsid w:val="00181C50"/>
    <w:rsid w:val="00181EBF"/>
    <w:rsid w:val="00181EDE"/>
    <w:rsid w:val="00181F80"/>
    <w:rsid w:val="00182096"/>
    <w:rsid w:val="001823CF"/>
    <w:rsid w:val="00182662"/>
    <w:rsid w:val="0018281E"/>
    <w:rsid w:val="0018284C"/>
    <w:rsid w:val="001828E7"/>
    <w:rsid w:val="001829B9"/>
    <w:rsid w:val="001829F1"/>
    <w:rsid w:val="00182B6D"/>
    <w:rsid w:val="00182CEA"/>
    <w:rsid w:val="00182D07"/>
    <w:rsid w:val="00182DA6"/>
    <w:rsid w:val="00182EF0"/>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F9B"/>
    <w:rsid w:val="00195253"/>
    <w:rsid w:val="0019533E"/>
    <w:rsid w:val="00195542"/>
    <w:rsid w:val="001958F0"/>
    <w:rsid w:val="00195944"/>
    <w:rsid w:val="00195B09"/>
    <w:rsid w:val="0019606F"/>
    <w:rsid w:val="001965F0"/>
    <w:rsid w:val="001967DC"/>
    <w:rsid w:val="00196C83"/>
    <w:rsid w:val="00196C85"/>
    <w:rsid w:val="00196CBA"/>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66A6"/>
    <w:rsid w:val="001A72C0"/>
    <w:rsid w:val="001A7B58"/>
    <w:rsid w:val="001A7C9F"/>
    <w:rsid w:val="001B02AB"/>
    <w:rsid w:val="001B03DD"/>
    <w:rsid w:val="001B0480"/>
    <w:rsid w:val="001B06C8"/>
    <w:rsid w:val="001B0858"/>
    <w:rsid w:val="001B0954"/>
    <w:rsid w:val="001B0BEC"/>
    <w:rsid w:val="001B0E78"/>
    <w:rsid w:val="001B10FB"/>
    <w:rsid w:val="001B1100"/>
    <w:rsid w:val="001B123E"/>
    <w:rsid w:val="001B13FB"/>
    <w:rsid w:val="001B1B39"/>
    <w:rsid w:val="001B20F1"/>
    <w:rsid w:val="001B2572"/>
    <w:rsid w:val="001B25FD"/>
    <w:rsid w:val="001B2992"/>
    <w:rsid w:val="001B2C3D"/>
    <w:rsid w:val="001B2C6E"/>
    <w:rsid w:val="001B2F96"/>
    <w:rsid w:val="001B30CC"/>
    <w:rsid w:val="001B3262"/>
    <w:rsid w:val="001B37F8"/>
    <w:rsid w:val="001B38B3"/>
    <w:rsid w:val="001B3C04"/>
    <w:rsid w:val="001B3CF3"/>
    <w:rsid w:val="001B3E1F"/>
    <w:rsid w:val="001B4373"/>
    <w:rsid w:val="001B446A"/>
    <w:rsid w:val="001B47DE"/>
    <w:rsid w:val="001B481A"/>
    <w:rsid w:val="001B4847"/>
    <w:rsid w:val="001B4B43"/>
    <w:rsid w:val="001B4DAE"/>
    <w:rsid w:val="001B5974"/>
    <w:rsid w:val="001B5A8F"/>
    <w:rsid w:val="001B5B20"/>
    <w:rsid w:val="001B5C66"/>
    <w:rsid w:val="001B6593"/>
    <w:rsid w:val="001B65E6"/>
    <w:rsid w:val="001B6625"/>
    <w:rsid w:val="001B67C1"/>
    <w:rsid w:val="001B6F97"/>
    <w:rsid w:val="001B6FAA"/>
    <w:rsid w:val="001B703A"/>
    <w:rsid w:val="001B7187"/>
    <w:rsid w:val="001B71B9"/>
    <w:rsid w:val="001B71D3"/>
    <w:rsid w:val="001B731C"/>
    <w:rsid w:val="001B771F"/>
    <w:rsid w:val="001B775C"/>
    <w:rsid w:val="001B7DC9"/>
    <w:rsid w:val="001B7F81"/>
    <w:rsid w:val="001C06AE"/>
    <w:rsid w:val="001C08A4"/>
    <w:rsid w:val="001C0BA7"/>
    <w:rsid w:val="001C0D9B"/>
    <w:rsid w:val="001C0EA8"/>
    <w:rsid w:val="001C1539"/>
    <w:rsid w:val="001C1607"/>
    <w:rsid w:val="001C16FD"/>
    <w:rsid w:val="001C1A08"/>
    <w:rsid w:val="001C1BC1"/>
    <w:rsid w:val="001C1CEE"/>
    <w:rsid w:val="001C1FE0"/>
    <w:rsid w:val="001C288E"/>
    <w:rsid w:val="001C2ADC"/>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074"/>
    <w:rsid w:val="001C7C39"/>
    <w:rsid w:val="001D02E1"/>
    <w:rsid w:val="001D056A"/>
    <w:rsid w:val="001D0734"/>
    <w:rsid w:val="001D08E4"/>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B1F"/>
    <w:rsid w:val="001D3BFB"/>
    <w:rsid w:val="001D3C7D"/>
    <w:rsid w:val="001D4097"/>
    <w:rsid w:val="001D4908"/>
    <w:rsid w:val="001D491E"/>
    <w:rsid w:val="001D4921"/>
    <w:rsid w:val="001D4A8E"/>
    <w:rsid w:val="001D4B1F"/>
    <w:rsid w:val="001D4EC5"/>
    <w:rsid w:val="001D5150"/>
    <w:rsid w:val="001D5267"/>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7FF"/>
    <w:rsid w:val="001D7951"/>
    <w:rsid w:val="001E07DC"/>
    <w:rsid w:val="001E0C8F"/>
    <w:rsid w:val="001E0C96"/>
    <w:rsid w:val="001E0E1E"/>
    <w:rsid w:val="001E1625"/>
    <w:rsid w:val="001E1A59"/>
    <w:rsid w:val="001E1ACD"/>
    <w:rsid w:val="001E1B66"/>
    <w:rsid w:val="001E1E15"/>
    <w:rsid w:val="001E23CF"/>
    <w:rsid w:val="001E25F4"/>
    <w:rsid w:val="001E2618"/>
    <w:rsid w:val="001E2AD4"/>
    <w:rsid w:val="001E2CBD"/>
    <w:rsid w:val="001E2E9F"/>
    <w:rsid w:val="001E2F0D"/>
    <w:rsid w:val="001E33F9"/>
    <w:rsid w:val="001E3811"/>
    <w:rsid w:val="001E3D5A"/>
    <w:rsid w:val="001E40F0"/>
    <w:rsid w:val="001E421A"/>
    <w:rsid w:val="001E4282"/>
    <w:rsid w:val="001E42AC"/>
    <w:rsid w:val="001E42B3"/>
    <w:rsid w:val="001E42D7"/>
    <w:rsid w:val="001E4340"/>
    <w:rsid w:val="001E44A4"/>
    <w:rsid w:val="001E46E1"/>
    <w:rsid w:val="001E4B78"/>
    <w:rsid w:val="001E4D4B"/>
    <w:rsid w:val="001E4F1B"/>
    <w:rsid w:val="001E4F6D"/>
    <w:rsid w:val="001E4F7A"/>
    <w:rsid w:val="001E505D"/>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5AF"/>
    <w:rsid w:val="001F7736"/>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0F5"/>
    <w:rsid w:val="0020712A"/>
    <w:rsid w:val="002072DA"/>
    <w:rsid w:val="0020744F"/>
    <w:rsid w:val="0020746F"/>
    <w:rsid w:val="00207591"/>
    <w:rsid w:val="002076A6"/>
    <w:rsid w:val="0020771A"/>
    <w:rsid w:val="00207984"/>
    <w:rsid w:val="00207B54"/>
    <w:rsid w:val="00207C49"/>
    <w:rsid w:val="00210246"/>
    <w:rsid w:val="0021066F"/>
    <w:rsid w:val="0021080C"/>
    <w:rsid w:val="00210A37"/>
    <w:rsid w:val="00210B76"/>
    <w:rsid w:val="00210C94"/>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70E2"/>
    <w:rsid w:val="002175FE"/>
    <w:rsid w:val="002178C1"/>
    <w:rsid w:val="00217B9A"/>
    <w:rsid w:val="00217D09"/>
    <w:rsid w:val="00217E0D"/>
    <w:rsid w:val="00217FC2"/>
    <w:rsid w:val="002205AD"/>
    <w:rsid w:val="00220FD4"/>
    <w:rsid w:val="00221135"/>
    <w:rsid w:val="0022207C"/>
    <w:rsid w:val="00222A2D"/>
    <w:rsid w:val="0022343E"/>
    <w:rsid w:val="002234AC"/>
    <w:rsid w:val="002235E8"/>
    <w:rsid w:val="00223F32"/>
    <w:rsid w:val="0022436F"/>
    <w:rsid w:val="00224402"/>
    <w:rsid w:val="002247B1"/>
    <w:rsid w:val="00224907"/>
    <w:rsid w:val="00224AEA"/>
    <w:rsid w:val="00224F5E"/>
    <w:rsid w:val="00224F61"/>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C51"/>
    <w:rsid w:val="00227E55"/>
    <w:rsid w:val="00227F13"/>
    <w:rsid w:val="00227FDC"/>
    <w:rsid w:val="00227FDD"/>
    <w:rsid w:val="0023003F"/>
    <w:rsid w:val="00230141"/>
    <w:rsid w:val="002301E5"/>
    <w:rsid w:val="002304C6"/>
    <w:rsid w:val="00230B2F"/>
    <w:rsid w:val="00230C9E"/>
    <w:rsid w:val="002318EF"/>
    <w:rsid w:val="00231BE1"/>
    <w:rsid w:val="00231C96"/>
    <w:rsid w:val="00231D85"/>
    <w:rsid w:val="00231E77"/>
    <w:rsid w:val="00231E96"/>
    <w:rsid w:val="002328DF"/>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16"/>
    <w:rsid w:val="00236608"/>
    <w:rsid w:val="00236616"/>
    <w:rsid w:val="00236A6A"/>
    <w:rsid w:val="0023703D"/>
    <w:rsid w:val="002372C1"/>
    <w:rsid w:val="00237821"/>
    <w:rsid w:val="002379AD"/>
    <w:rsid w:val="00240318"/>
    <w:rsid w:val="00240345"/>
    <w:rsid w:val="002407F6"/>
    <w:rsid w:val="002408C8"/>
    <w:rsid w:val="002409B6"/>
    <w:rsid w:val="00240A6B"/>
    <w:rsid w:val="00240AB3"/>
    <w:rsid w:val="00240D2B"/>
    <w:rsid w:val="00240E8C"/>
    <w:rsid w:val="00240E9D"/>
    <w:rsid w:val="00241005"/>
    <w:rsid w:val="00241208"/>
    <w:rsid w:val="002415FB"/>
    <w:rsid w:val="0024168F"/>
    <w:rsid w:val="002417C5"/>
    <w:rsid w:val="0024185F"/>
    <w:rsid w:val="00241AD3"/>
    <w:rsid w:val="00241F46"/>
    <w:rsid w:val="00241FEF"/>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945"/>
    <w:rsid w:val="00244B54"/>
    <w:rsid w:val="002455B8"/>
    <w:rsid w:val="00245B7B"/>
    <w:rsid w:val="00245C48"/>
    <w:rsid w:val="00245FAF"/>
    <w:rsid w:val="0024629E"/>
    <w:rsid w:val="0024633D"/>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307B"/>
    <w:rsid w:val="0025314C"/>
    <w:rsid w:val="0025317B"/>
    <w:rsid w:val="00253245"/>
    <w:rsid w:val="0025357F"/>
    <w:rsid w:val="002536B4"/>
    <w:rsid w:val="00253936"/>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0D25"/>
    <w:rsid w:val="00260E14"/>
    <w:rsid w:val="00261073"/>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4"/>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32"/>
    <w:rsid w:val="00282AEB"/>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36F"/>
    <w:rsid w:val="00286450"/>
    <w:rsid w:val="00286659"/>
    <w:rsid w:val="00286798"/>
    <w:rsid w:val="0028682C"/>
    <w:rsid w:val="00286A2C"/>
    <w:rsid w:val="00286AB3"/>
    <w:rsid w:val="00286C4C"/>
    <w:rsid w:val="00286F61"/>
    <w:rsid w:val="0028726C"/>
    <w:rsid w:val="00287CA4"/>
    <w:rsid w:val="00287EFB"/>
    <w:rsid w:val="00290074"/>
    <w:rsid w:val="0029095B"/>
    <w:rsid w:val="00290D6D"/>
    <w:rsid w:val="00290DA7"/>
    <w:rsid w:val="002911B9"/>
    <w:rsid w:val="0029154E"/>
    <w:rsid w:val="00291551"/>
    <w:rsid w:val="00291632"/>
    <w:rsid w:val="002916F9"/>
    <w:rsid w:val="00291740"/>
    <w:rsid w:val="002919BF"/>
    <w:rsid w:val="002919C2"/>
    <w:rsid w:val="00291B85"/>
    <w:rsid w:val="00291C46"/>
    <w:rsid w:val="00291C98"/>
    <w:rsid w:val="00291D6D"/>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BD4"/>
    <w:rsid w:val="002A0F03"/>
    <w:rsid w:val="002A157D"/>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71"/>
    <w:rsid w:val="002A3EAB"/>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CA3"/>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D1E"/>
    <w:rsid w:val="002B4F16"/>
    <w:rsid w:val="002B4F2B"/>
    <w:rsid w:val="002B58EE"/>
    <w:rsid w:val="002B5919"/>
    <w:rsid w:val="002B5CEE"/>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DFB"/>
    <w:rsid w:val="002C3ED4"/>
    <w:rsid w:val="002C3F47"/>
    <w:rsid w:val="002C40D4"/>
    <w:rsid w:val="002C4106"/>
    <w:rsid w:val="002C4186"/>
    <w:rsid w:val="002C4188"/>
    <w:rsid w:val="002C43A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83A"/>
    <w:rsid w:val="002D0A71"/>
    <w:rsid w:val="002D0CAF"/>
    <w:rsid w:val="002D136A"/>
    <w:rsid w:val="002D188F"/>
    <w:rsid w:val="002D1F0C"/>
    <w:rsid w:val="002D20F0"/>
    <w:rsid w:val="002D217F"/>
    <w:rsid w:val="002D22A6"/>
    <w:rsid w:val="002D25E6"/>
    <w:rsid w:val="002D261B"/>
    <w:rsid w:val="002D2798"/>
    <w:rsid w:val="002D2816"/>
    <w:rsid w:val="002D2910"/>
    <w:rsid w:val="002D2964"/>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D45"/>
    <w:rsid w:val="002D4F96"/>
    <w:rsid w:val="002D4FFD"/>
    <w:rsid w:val="002D54B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A75"/>
    <w:rsid w:val="002E1CDF"/>
    <w:rsid w:val="002E1EB1"/>
    <w:rsid w:val="002E20A1"/>
    <w:rsid w:val="002E23F2"/>
    <w:rsid w:val="002E2813"/>
    <w:rsid w:val="002E297B"/>
    <w:rsid w:val="002E29D4"/>
    <w:rsid w:val="002E2C71"/>
    <w:rsid w:val="002E319F"/>
    <w:rsid w:val="002E3480"/>
    <w:rsid w:val="002E374A"/>
    <w:rsid w:val="002E3A4E"/>
    <w:rsid w:val="002E3AF8"/>
    <w:rsid w:val="002E3D80"/>
    <w:rsid w:val="002E42D7"/>
    <w:rsid w:val="002E44C3"/>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A2A"/>
    <w:rsid w:val="002F0081"/>
    <w:rsid w:val="002F0253"/>
    <w:rsid w:val="002F0AF6"/>
    <w:rsid w:val="002F1069"/>
    <w:rsid w:val="002F113A"/>
    <w:rsid w:val="002F128D"/>
    <w:rsid w:val="002F15B9"/>
    <w:rsid w:val="002F1796"/>
    <w:rsid w:val="002F1DEE"/>
    <w:rsid w:val="002F1E9F"/>
    <w:rsid w:val="002F1FB1"/>
    <w:rsid w:val="002F20E4"/>
    <w:rsid w:val="002F240B"/>
    <w:rsid w:val="002F27ED"/>
    <w:rsid w:val="002F2812"/>
    <w:rsid w:val="002F29D3"/>
    <w:rsid w:val="002F2E22"/>
    <w:rsid w:val="002F2E41"/>
    <w:rsid w:val="002F2FEA"/>
    <w:rsid w:val="002F330D"/>
    <w:rsid w:val="002F33D1"/>
    <w:rsid w:val="002F36E3"/>
    <w:rsid w:val="002F3A8A"/>
    <w:rsid w:val="002F3C5B"/>
    <w:rsid w:val="002F3C95"/>
    <w:rsid w:val="002F4471"/>
    <w:rsid w:val="002F44A6"/>
    <w:rsid w:val="002F4541"/>
    <w:rsid w:val="002F4AB3"/>
    <w:rsid w:val="002F4ABB"/>
    <w:rsid w:val="002F4B47"/>
    <w:rsid w:val="002F4F8C"/>
    <w:rsid w:val="002F55CD"/>
    <w:rsid w:val="002F591D"/>
    <w:rsid w:val="002F5E32"/>
    <w:rsid w:val="002F6001"/>
    <w:rsid w:val="002F63DA"/>
    <w:rsid w:val="002F65D7"/>
    <w:rsid w:val="002F6A37"/>
    <w:rsid w:val="002F6B38"/>
    <w:rsid w:val="002F6EE2"/>
    <w:rsid w:val="002F7314"/>
    <w:rsid w:val="002F7955"/>
    <w:rsid w:val="003004AD"/>
    <w:rsid w:val="003004D5"/>
    <w:rsid w:val="00300973"/>
    <w:rsid w:val="00300993"/>
    <w:rsid w:val="00300A3C"/>
    <w:rsid w:val="00300AB2"/>
    <w:rsid w:val="00300D1B"/>
    <w:rsid w:val="00300E18"/>
    <w:rsid w:val="00301119"/>
    <w:rsid w:val="00301250"/>
    <w:rsid w:val="00301A35"/>
    <w:rsid w:val="00302104"/>
    <w:rsid w:val="003023A6"/>
    <w:rsid w:val="00302595"/>
    <w:rsid w:val="003029D7"/>
    <w:rsid w:val="00302BA1"/>
    <w:rsid w:val="00302F3D"/>
    <w:rsid w:val="00303010"/>
    <w:rsid w:val="00303298"/>
    <w:rsid w:val="0030361D"/>
    <w:rsid w:val="00303711"/>
    <w:rsid w:val="00303765"/>
    <w:rsid w:val="003038DC"/>
    <w:rsid w:val="00303E27"/>
    <w:rsid w:val="00303E7C"/>
    <w:rsid w:val="00303F69"/>
    <w:rsid w:val="00304775"/>
    <w:rsid w:val="00304ADB"/>
    <w:rsid w:val="00304B92"/>
    <w:rsid w:val="00304E15"/>
    <w:rsid w:val="00304ED8"/>
    <w:rsid w:val="00304EFC"/>
    <w:rsid w:val="003058CC"/>
    <w:rsid w:val="00305AD0"/>
    <w:rsid w:val="00305C70"/>
    <w:rsid w:val="00305DF2"/>
    <w:rsid w:val="0030603E"/>
    <w:rsid w:val="00306094"/>
    <w:rsid w:val="00306292"/>
    <w:rsid w:val="003064AF"/>
    <w:rsid w:val="00306500"/>
    <w:rsid w:val="00306AA7"/>
    <w:rsid w:val="003072BE"/>
    <w:rsid w:val="003073D5"/>
    <w:rsid w:val="003075B3"/>
    <w:rsid w:val="0030782D"/>
    <w:rsid w:val="003078FB"/>
    <w:rsid w:val="00307BCE"/>
    <w:rsid w:val="003102AC"/>
    <w:rsid w:val="003103BD"/>
    <w:rsid w:val="00310CB5"/>
    <w:rsid w:val="0031179F"/>
    <w:rsid w:val="00311C66"/>
    <w:rsid w:val="00312093"/>
    <w:rsid w:val="0031215B"/>
    <w:rsid w:val="003122E5"/>
    <w:rsid w:val="0031231D"/>
    <w:rsid w:val="0031284D"/>
    <w:rsid w:val="00312A35"/>
    <w:rsid w:val="00312AF0"/>
    <w:rsid w:val="00312C11"/>
    <w:rsid w:val="00313006"/>
    <w:rsid w:val="0031331F"/>
    <w:rsid w:val="00313448"/>
    <w:rsid w:val="003134A5"/>
    <w:rsid w:val="00313A66"/>
    <w:rsid w:val="00313DF5"/>
    <w:rsid w:val="00313E2E"/>
    <w:rsid w:val="00314079"/>
    <w:rsid w:val="003145CA"/>
    <w:rsid w:val="003149F7"/>
    <w:rsid w:val="00314A5F"/>
    <w:rsid w:val="00314D75"/>
    <w:rsid w:val="00314FA9"/>
    <w:rsid w:val="00315211"/>
    <w:rsid w:val="003154C2"/>
    <w:rsid w:val="00315C64"/>
    <w:rsid w:val="00315CBB"/>
    <w:rsid w:val="00315E4B"/>
    <w:rsid w:val="00315E54"/>
    <w:rsid w:val="00315E8C"/>
    <w:rsid w:val="00315F80"/>
    <w:rsid w:val="0031615A"/>
    <w:rsid w:val="0031621A"/>
    <w:rsid w:val="00316446"/>
    <w:rsid w:val="00316448"/>
    <w:rsid w:val="00316476"/>
    <w:rsid w:val="00316579"/>
    <w:rsid w:val="0031665D"/>
    <w:rsid w:val="0031674B"/>
    <w:rsid w:val="00317174"/>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30EE"/>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850"/>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59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FD6"/>
    <w:rsid w:val="003520E9"/>
    <w:rsid w:val="003521BF"/>
    <w:rsid w:val="00352714"/>
    <w:rsid w:val="0035277E"/>
    <w:rsid w:val="00352A78"/>
    <w:rsid w:val="00352BB0"/>
    <w:rsid w:val="00352BB1"/>
    <w:rsid w:val="00353053"/>
    <w:rsid w:val="003533CA"/>
    <w:rsid w:val="003534CB"/>
    <w:rsid w:val="003534F5"/>
    <w:rsid w:val="0035389C"/>
    <w:rsid w:val="00353903"/>
    <w:rsid w:val="00353912"/>
    <w:rsid w:val="00353BAE"/>
    <w:rsid w:val="00353CA9"/>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D7"/>
    <w:rsid w:val="003575AA"/>
    <w:rsid w:val="0035775C"/>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C27"/>
    <w:rsid w:val="0036440B"/>
    <w:rsid w:val="00364414"/>
    <w:rsid w:val="003646FE"/>
    <w:rsid w:val="0036482F"/>
    <w:rsid w:val="00364890"/>
    <w:rsid w:val="00364C92"/>
    <w:rsid w:val="0036506C"/>
    <w:rsid w:val="003654B4"/>
    <w:rsid w:val="003656ED"/>
    <w:rsid w:val="00365829"/>
    <w:rsid w:val="00365CAB"/>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998"/>
    <w:rsid w:val="00371D3A"/>
    <w:rsid w:val="00371E6B"/>
    <w:rsid w:val="00371FFA"/>
    <w:rsid w:val="0037216D"/>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42E"/>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334E"/>
    <w:rsid w:val="003836A9"/>
    <w:rsid w:val="00383723"/>
    <w:rsid w:val="0038397D"/>
    <w:rsid w:val="00383A46"/>
    <w:rsid w:val="00383CD6"/>
    <w:rsid w:val="00383E36"/>
    <w:rsid w:val="003844F3"/>
    <w:rsid w:val="00384622"/>
    <w:rsid w:val="0038465F"/>
    <w:rsid w:val="00384846"/>
    <w:rsid w:val="00384ABA"/>
    <w:rsid w:val="00384B61"/>
    <w:rsid w:val="00384D66"/>
    <w:rsid w:val="00385584"/>
    <w:rsid w:val="00385922"/>
    <w:rsid w:val="00385C2F"/>
    <w:rsid w:val="00386062"/>
    <w:rsid w:val="0038608A"/>
    <w:rsid w:val="003860AA"/>
    <w:rsid w:val="00386457"/>
    <w:rsid w:val="0038645D"/>
    <w:rsid w:val="00386D2A"/>
    <w:rsid w:val="00386D3B"/>
    <w:rsid w:val="00386E9C"/>
    <w:rsid w:val="00386F61"/>
    <w:rsid w:val="003872F8"/>
    <w:rsid w:val="00387320"/>
    <w:rsid w:val="003873B7"/>
    <w:rsid w:val="0038787C"/>
    <w:rsid w:val="00387994"/>
    <w:rsid w:val="00387E45"/>
    <w:rsid w:val="00387E8A"/>
    <w:rsid w:val="00387F55"/>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4F"/>
    <w:rsid w:val="00394D0D"/>
    <w:rsid w:val="00394DE8"/>
    <w:rsid w:val="00395227"/>
    <w:rsid w:val="0039530E"/>
    <w:rsid w:val="0039537A"/>
    <w:rsid w:val="0039546A"/>
    <w:rsid w:val="0039548A"/>
    <w:rsid w:val="0039566C"/>
    <w:rsid w:val="00395782"/>
    <w:rsid w:val="00395BF4"/>
    <w:rsid w:val="00395CB6"/>
    <w:rsid w:val="00395D67"/>
    <w:rsid w:val="00395DC4"/>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D6F"/>
    <w:rsid w:val="003A22C4"/>
    <w:rsid w:val="003A2461"/>
    <w:rsid w:val="003A286B"/>
    <w:rsid w:val="003A2C87"/>
    <w:rsid w:val="003A2CF8"/>
    <w:rsid w:val="003A2E44"/>
    <w:rsid w:val="003A2E69"/>
    <w:rsid w:val="003A3D4D"/>
    <w:rsid w:val="003A3DE2"/>
    <w:rsid w:val="003A4246"/>
    <w:rsid w:val="003A42C9"/>
    <w:rsid w:val="003A4446"/>
    <w:rsid w:val="003A4469"/>
    <w:rsid w:val="003A4670"/>
    <w:rsid w:val="003A4779"/>
    <w:rsid w:val="003A4A4E"/>
    <w:rsid w:val="003A4D3C"/>
    <w:rsid w:val="003A5CDA"/>
    <w:rsid w:val="003A5E99"/>
    <w:rsid w:val="003A5FEA"/>
    <w:rsid w:val="003A6356"/>
    <w:rsid w:val="003A674A"/>
    <w:rsid w:val="003A68EC"/>
    <w:rsid w:val="003A6FDE"/>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F85"/>
    <w:rsid w:val="003C301F"/>
    <w:rsid w:val="003C314B"/>
    <w:rsid w:val="003C3388"/>
    <w:rsid w:val="003C35ED"/>
    <w:rsid w:val="003C3975"/>
    <w:rsid w:val="003C3FA9"/>
    <w:rsid w:val="003C4199"/>
    <w:rsid w:val="003C42F9"/>
    <w:rsid w:val="003C43A9"/>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D015C"/>
    <w:rsid w:val="003D04E5"/>
    <w:rsid w:val="003D0521"/>
    <w:rsid w:val="003D0546"/>
    <w:rsid w:val="003D08FC"/>
    <w:rsid w:val="003D0934"/>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93C"/>
    <w:rsid w:val="003D2E3C"/>
    <w:rsid w:val="003D2EB9"/>
    <w:rsid w:val="003D300F"/>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AF"/>
    <w:rsid w:val="003D6C68"/>
    <w:rsid w:val="003D7131"/>
    <w:rsid w:val="003D715F"/>
    <w:rsid w:val="003D72C8"/>
    <w:rsid w:val="003D74B1"/>
    <w:rsid w:val="003D7849"/>
    <w:rsid w:val="003D78E9"/>
    <w:rsid w:val="003D7B58"/>
    <w:rsid w:val="003D7E76"/>
    <w:rsid w:val="003D7EA7"/>
    <w:rsid w:val="003E021B"/>
    <w:rsid w:val="003E07EC"/>
    <w:rsid w:val="003E090F"/>
    <w:rsid w:val="003E0AEE"/>
    <w:rsid w:val="003E0CC3"/>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6EF"/>
    <w:rsid w:val="003F2915"/>
    <w:rsid w:val="003F292D"/>
    <w:rsid w:val="003F2AD9"/>
    <w:rsid w:val="003F376D"/>
    <w:rsid w:val="003F42D6"/>
    <w:rsid w:val="003F4CA0"/>
    <w:rsid w:val="003F4D1B"/>
    <w:rsid w:val="003F4D3E"/>
    <w:rsid w:val="003F57D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84B"/>
    <w:rsid w:val="00407A9A"/>
    <w:rsid w:val="00407DD5"/>
    <w:rsid w:val="00407FDF"/>
    <w:rsid w:val="00410053"/>
    <w:rsid w:val="004100A9"/>
    <w:rsid w:val="004103D4"/>
    <w:rsid w:val="00410481"/>
    <w:rsid w:val="00410511"/>
    <w:rsid w:val="0041059D"/>
    <w:rsid w:val="00410920"/>
    <w:rsid w:val="004109A3"/>
    <w:rsid w:val="00410BD0"/>
    <w:rsid w:val="00410C35"/>
    <w:rsid w:val="00410C6C"/>
    <w:rsid w:val="00410DA8"/>
    <w:rsid w:val="00410E1F"/>
    <w:rsid w:val="00411A1D"/>
    <w:rsid w:val="00411C83"/>
    <w:rsid w:val="00411E93"/>
    <w:rsid w:val="00411EF6"/>
    <w:rsid w:val="00412480"/>
    <w:rsid w:val="0041251F"/>
    <w:rsid w:val="004126E2"/>
    <w:rsid w:val="00412791"/>
    <w:rsid w:val="004127F3"/>
    <w:rsid w:val="00412853"/>
    <w:rsid w:val="00412B61"/>
    <w:rsid w:val="004130BB"/>
    <w:rsid w:val="004134D4"/>
    <w:rsid w:val="004136BD"/>
    <w:rsid w:val="004136DE"/>
    <w:rsid w:val="004136EC"/>
    <w:rsid w:val="00413A45"/>
    <w:rsid w:val="00413B56"/>
    <w:rsid w:val="00413BD4"/>
    <w:rsid w:val="00413CDA"/>
    <w:rsid w:val="00413E43"/>
    <w:rsid w:val="004141A4"/>
    <w:rsid w:val="00414421"/>
    <w:rsid w:val="00414CD5"/>
    <w:rsid w:val="0041553F"/>
    <w:rsid w:val="00415545"/>
    <w:rsid w:val="004158F8"/>
    <w:rsid w:val="00415C7C"/>
    <w:rsid w:val="00415E4C"/>
    <w:rsid w:val="0041613C"/>
    <w:rsid w:val="00416908"/>
    <w:rsid w:val="00416B7D"/>
    <w:rsid w:val="00416F0B"/>
    <w:rsid w:val="004172E5"/>
    <w:rsid w:val="0041733C"/>
    <w:rsid w:val="004173AB"/>
    <w:rsid w:val="004173DE"/>
    <w:rsid w:val="0041766B"/>
    <w:rsid w:val="004179AB"/>
    <w:rsid w:val="004200A4"/>
    <w:rsid w:val="00420229"/>
    <w:rsid w:val="0042022F"/>
    <w:rsid w:val="004205B3"/>
    <w:rsid w:val="0042083D"/>
    <w:rsid w:val="00420A46"/>
    <w:rsid w:val="00420BA7"/>
    <w:rsid w:val="00420F66"/>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62"/>
    <w:rsid w:val="00435262"/>
    <w:rsid w:val="004353F7"/>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3F75"/>
    <w:rsid w:val="00454221"/>
    <w:rsid w:val="004542D3"/>
    <w:rsid w:val="00454431"/>
    <w:rsid w:val="004544FD"/>
    <w:rsid w:val="004548D6"/>
    <w:rsid w:val="00454A22"/>
    <w:rsid w:val="00454A3C"/>
    <w:rsid w:val="00454C71"/>
    <w:rsid w:val="00454CFC"/>
    <w:rsid w:val="00454D42"/>
    <w:rsid w:val="00455273"/>
    <w:rsid w:val="0045577B"/>
    <w:rsid w:val="004558F4"/>
    <w:rsid w:val="004559B7"/>
    <w:rsid w:val="00455D96"/>
    <w:rsid w:val="00455FC1"/>
    <w:rsid w:val="00455FF2"/>
    <w:rsid w:val="0045601E"/>
    <w:rsid w:val="0045669B"/>
    <w:rsid w:val="00456853"/>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3FD"/>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3C3"/>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76C5"/>
    <w:rsid w:val="004777BE"/>
    <w:rsid w:val="0047796E"/>
    <w:rsid w:val="00477FDC"/>
    <w:rsid w:val="00477FEB"/>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6C7"/>
    <w:rsid w:val="00482ED1"/>
    <w:rsid w:val="00483018"/>
    <w:rsid w:val="004831C2"/>
    <w:rsid w:val="004833B2"/>
    <w:rsid w:val="004833B7"/>
    <w:rsid w:val="00483466"/>
    <w:rsid w:val="004834B6"/>
    <w:rsid w:val="004834FC"/>
    <w:rsid w:val="00483533"/>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7254"/>
    <w:rsid w:val="00487507"/>
    <w:rsid w:val="00487E69"/>
    <w:rsid w:val="00490150"/>
    <w:rsid w:val="00490209"/>
    <w:rsid w:val="004902B6"/>
    <w:rsid w:val="0049059F"/>
    <w:rsid w:val="00490809"/>
    <w:rsid w:val="00490954"/>
    <w:rsid w:val="00490AA3"/>
    <w:rsid w:val="00490FEE"/>
    <w:rsid w:val="00491266"/>
    <w:rsid w:val="0049161C"/>
    <w:rsid w:val="0049169F"/>
    <w:rsid w:val="00491799"/>
    <w:rsid w:val="004919E9"/>
    <w:rsid w:val="00491C1C"/>
    <w:rsid w:val="0049202E"/>
    <w:rsid w:val="004921DA"/>
    <w:rsid w:val="00492932"/>
    <w:rsid w:val="004929EC"/>
    <w:rsid w:val="004933D4"/>
    <w:rsid w:val="004934C5"/>
    <w:rsid w:val="00493688"/>
    <w:rsid w:val="00493726"/>
    <w:rsid w:val="00493A8C"/>
    <w:rsid w:val="00493C92"/>
    <w:rsid w:val="00493EE5"/>
    <w:rsid w:val="00494025"/>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91F"/>
    <w:rsid w:val="004A09A3"/>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695"/>
    <w:rsid w:val="004A76FF"/>
    <w:rsid w:val="004A792D"/>
    <w:rsid w:val="004A7AC6"/>
    <w:rsid w:val="004A7C63"/>
    <w:rsid w:val="004A7C9F"/>
    <w:rsid w:val="004A7F25"/>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6EB"/>
    <w:rsid w:val="004B6D6A"/>
    <w:rsid w:val="004B6DB0"/>
    <w:rsid w:val="004B6F28"/>
    <w:rsid w:val="004B7264"/>
    <w:rsid w:val="004B7366"/>
    <w:rsid w:val="004B73C8"/>
    <w:rsid w:val="004B7791"/>
    <w:rsid w:val="004B7922"/>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6B"/>
    <w:rsid w:val="004C391B"/>
    <w:rsid w:val="004C3CE1"/>
    <w:rsid w:val="004C3D75"/>
    <w:rsid w:val="004C3D98"/>
    <w:rsid w:val="004C3DDE"/>
    <w:rsid w:val="004C4247"/>
    <w:rsid w:val="004C4286"/>
    <w:rsid w:val="004C452C"/>
    <w:rsid w:val="004C460F"/>
    <w:rsid w:val="004C493C"/>
    <w:rsid w:val="004C4FDC"/>
    <w:rsid w:val="004C5056"/>
    <w:rsid w:val="004C52DD"/>
    <w:rsid w:val="004C586C"/>
    <w:rsid w:val="004C5976"/>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C3A"/>
    <w:rsid w:val="004D0E3F"/>
    <w:rsid w:val="004D211C"/>
    <w:rsid w:val="004D228D"/>
    <w:rsid w:val="004D23CE"/>
    <w:rsid w:val="004D249C"/>
    <w:rsid w:val="004D24DE"/>
    <w:rsid w:val="004D279C"/>
    <w:rsid w:val="004D2ABD"/>
    <w:rsid w:val="004D2B16"/>
    <w:rsid w:val="004D2BF7"/>
    <w:rsid w:val="004D2EEA"/>
    <w:rsid w:val="004D30DA"/>
    <w:rsid w:val="004D33F6"/>
    <w:rsid w:val="004D3648"/>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6194"/>
    <w:rsid w:val="004D6354"/>
    <w:rsid w:val="004D635C"/>
    <w:rsid w:val="004D655C"/>
    <w:rsid w:val="004D6594"/>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00"/>
    <w:rsid w:val="004F034E"/>
    <w:rsid w:val="004F0424"/>
    <w:rsid w:val="004F04B1"/>
    <w:rsid w:val="004F04B2"/>
    <w:rsid w:val="004F07D2"/>
    <w:rsid w:val="004F08C8"/>
    <w:rsid w:val="004F150D"/>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1E3"/>
    <w:rsid w:val="004F4233"/>
    <w:rsid w:val="004F4A4B"/>
    <w:rsid w:val="004F4C01"/>
    <w:rsid w:val="004F4F49"/>
    <w:rsid w:val="004F50B5"/>
    <w:rsid w:val="004F5291"/>
    <w:rsid w:val="004F53CF"/>
    <w:rsid w:val="004F5484"/>
    <w:rsid w:val="004F5CEC"/>
    <w:rsid w:val="004F5D68"/>
    <w:rsid w:val="004F5EDE"/>
    <w:rsid w:val="004F6977"/>
    <w:rsid w:val="004F6BCE"/>
    <w:rsid w:val="004F707C"/>
    <w:rsid w:val="004F7086"/>
    <w:rsid w:val="004F74D4"/>
    <w:rsid w:val="004F77F0"/>
    <w:rsid w:val="004F7810"/>
    <w:rsid w:val="004F7B65"/>
    <w:rsid w:val="004F7C8D"/>
    <w:rsid w:val="004F7F65"/>
    <w:rsid w:val="00500223"/>
    <w:rsid w:val="00500961"/>
    <w:rsid w:val="00500AC3"/>
    <w:rsid w:val="00500EB0"/>
    <w:rsid w:val="00500F4A"/>
    <w:rsid w:val="00501832"/>
    <w:rsid w:val="00501996"/>
    <w:rsid w:val="00501A05"/>
    <w:rsid w:val="00501B75"/>
    <w:rsid w:val="00501F5D"/>
    <w:rsid w:val="00502238"/>
    <w:rsid w:val="00502369"/>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8"/>
    <w:rsid w:val="00512A65"/>
    <w:rsid w:val="00512AF0"/>
    <w:rsid w:val="00513356"/>
    <w:rsid w:val="00513381"/>
    <w:rsid w:val="005134C1"/>
    <w:rsid w:val="005139F5"/>
    <w:rsid w:val="00513A6C"/>
    <w:rsid w:val="00513BC6"/>
    <w:rsid w:val="00513DD3"/>
    <w:rsid w:val="00514238"/>
    <w:rsid w:val="005145A6"/>
    <w:rsid w:val="005149D5"/>
    <w:rsid w:val="005149E6"/>
    <w:rsid w:val="00514AA9"/>
    <w:rsid w:val="00514C68"/>
    <w:rsid w:val="0051512F"/>
    <w:rsid w:val="005156C7"/>
    <w:rsid w:val="005157CC"/>
    <w:rsid w:val="005157F9"/>
    <w:rsid w:val="00516077"/>
    <w:rsid w:val="0051659D"/>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0AAF"/>
    <w:rsid w:val="005217E3"/>
    <w:rsid w:val="00521D4F"/>
    <w:rsid w:val="0052221E"/>
    <w:rsid w:val="00522267"/>
    <w:rsid w:val="0052230C"/>
    <w:rsid w:val="00522951"/>
    <w:rsid w:val="00522995"/>
    <w:rsid w:val="00522DE8"/>
    <w:rsid w:val="00522E8A"/>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3B3"/>
    <w:rsid w:val="005259FE"/>
    <w:rsid w:val="00525FC2"/>
    <w:rsid w:val="0052603A"/>
    <w:rsid w:val="00526397"/>
    <w:rsid w:val="00526809"/>
    <w:rsid w:val="005269A1"/>
    <w:rsid w:val="00526C12"/>
    <w:rsid w:val="00526FCF"/>
    <w:rsid w:val="00527079"/>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DB1"/>
    <w:rsid w:val="0053612A"/>
    <w:rsid w:val="005364F1"/>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970"/>
    <w:rsid w:val="00543AA7"/>
    <w:rsid w:val="00543BE4"/>
    <w:rsid w:val="00543DCA"/>
    <w:rsid w:val="00543EF0"/>
    <w:rsid w:val="00544130"/>
    <w:rsid w:val="005442DD"/>
    <w:rsid w:val="0054471A"/>
    <w:rsid w:val="0054489D"/>
    <w:rsid w:val="00544CA8"/>
    <w:rsid w:val="0054506E"/>
    <w:rsid w:val="005450D6"/>
    <w:rsid w:val="005450FD"/>
    <w:rsid w:val="0054521F"/>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0981"/>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26A"/>
    <w:rsid w:val="0055427B"/>
    <w:rsid w:val="00554298"/>
    <w:rsid w:val="0055465D"/>
    <w:rsid w:val="00554945"/>
    <w:rsid w:val="0055497B"/>
    <w:rsid w:val="00554E90"/>
    <w:rsid w:val="00554F17"/>
    <w:rsid w:val="00555088"/>
    <w:rsid w:val="00555219"/>
    <w:rsid w:val="00555237"/>
    <w:rsid w:val="005553EB"/>
    <w:rsid w:val="0055582F"/>
    <w:rsid w:val="00555B33"/>
    <w:rsid w:val="00555B56"/>
    <w:rsid w:val="00555D8F"/>
    <w:rsid w:val="00555D94"/>
    <w:rsid w:val="00555DD7"/>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6015"/>
    <w:rsid w:val="00576114"/>
    <w:rsid w:val="00576258"/>
    <w:rsid w:val="00576278"/>
    <w:rsid w:val="00576539"/>
    <w:rsid w:val="0057656A"/>
    <w:rsid w:val="005769AF"/>
    <w:rsid w:val="00576AB1"/>
    <w:rsid w:val="00576E4B"/>
    <w:rsid w:val="0057781D"/>
    <w:rsid w:val="00577CCC"/>
    <w:rsid w:val="00577CE2"/>
    <w:rsid w:val="00577F17"/>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B37"/>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AC8"/>
    <w:rsid w:val="00595B39"/>
    <w:rsid w:val="00595B7E"/>
    <w:rsid w:val="00595EA4"/>
    <w:rsid w:val="00596038"/>
    <w:rsid w:val="005966CD"/>
    <w:rsid w:val="00596D90"/>
    <w:rsid w:val="00596EF7"/>
    <w:rsid w:val="00596F6B"/>
    <w:rsid w:val="00596FB3"/>
    <w:rsid w:val="00597142"/>
    <w:rsid w:val="0059794C"/>
    <w:rsid w:val="00597C16"/>
    <w:rsid w:val="00597D53"/>
    <w:rsid w:val="00597EAB"/>
    <w:rsid w:val="005A02EE"/>
    <w:rsid w:val="005A0448"/>
    <w:rsid w:val="005A044F"/>
    <w:rsid w:val="005A05C1"/>
    <w:rsid w:val="005A080E"/>
    <w:rsid w:val="005A0A90"/>
    <w:rsid w:val="005A0C92"/>
    <w:rsid w:val="005A0F70"/>
    <w:rsid w:val="005A12D3"/>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4ECB"/>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2BA"/>
    <w:rsid w:val="005B33C2"/>
    <w:rsid w:val="005B3734"/>
    <w:rsid w:val="005B3A2A"/>
    <w:rsid w:val="005B3ADD"/>
    <w:rsid w:val="005B3CD6"/>
    <w:rsid w:val="005B3D47"/>
    <w:rsid w:val="005B456F"/>
    <w:rsid w:val="005B4609"/>
    <w:rsid w:val="005B487F"/>
    <w:rsid w:val="005B4A73"/>
    <w:rsid w:val="005B4AAA"/>
    <w:rsid w:val="005B5288"/>
    <w:rsid w:val="005B5354"/>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9E4"/>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71D"/>
    <w:rsid w:val="005D279C"/>
    <w:rsid w:val="005D2AD6"/>
    <w:rsid w:val="005D2C2D"/>
    <w:rsid w:val="005D2EE2"/>
    <w:rsid w:val="005D318D"/>
    <w:rsid w:val="005D320A"/>
    <w:rsid w:val="005D352F"/>
    <w:rsid w:val="005D390F"/>
    <w:rsid w:val="005D3AF3"/>
    <w:rsid w:val="005D3DBF"/>
    <w:rsid w:val="005D3E43"/>
    <w:rsid w:val="005D40C9"/>
    <w:rsid w:val="005D457D"/>
    <w:rsid w:val="005D4D5A"/>
    <w:rsid w:val="005D4E53"/>
    <w:rsid w:val="005D55AC"/>
    <w:rsid w:val="005D55CB"/>
    <w:rsid w:val="005D5892"/>
    <w:rsid w:val="005D5930"/>
    <w:rsid w:val="005D5C74"/>
    <w:rsid w:val="005D5FF5"/>
    <w:rsid w:val="005D63A5"/>
    <w:rsid w:val="005D6954"/>
    <w:rsid w:val="005D6A0A"/>
    <w:rsid w:val="005D6A37"/>
    <w:rsid w:val="005D6A3B"/>
    <w:rsid w:val="005D6B61"/>
    <w:rsid w:val="005D6BC8"/>
    <w:rsid w:val="005D6D92"/>
    <w:rsid w:val="005D7606"/>
    <w:rsid w:val="005D7B44"/>
    <w:rsid w:val="005D7CC2"/>
    <w:rsid w:val="005D7D4A"/>
    <w:rsid w:val="005E0322"/>
    <w:rsid w:val="005E08FF"/>
    <w:rsid w:val="005E09B0"/>
    <w:rsid w:val="005E0B50"/>
    <w:rsid w:val="005E0F80"/>
    <w:rsid w:val="005E111A"/>
    <w:rsid w:val="005E130A"/>
    <w:rsid w:val="005E16FF"/>
    <w:rsid w:val="005E1D1F"/>
    <w:rsid w:val="005E1DA9"/>
    <w:rsid w:val="005E2517"/>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978"/>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793"/>
    <w:rsid w:val="005F687D"/>
    <w:rsid w:val="005F6DC6"/>
    <w:rsid w:val="005F7000"/>
    <w:rsid w:val="005F77EC"/>
    <w:rsid w:val="005F77F3"/>
    <w:rsid w:val="005F790E"/>
    <w:rsid w:val="005F7BDA"/>
    <w:rsid w:val="005F7D32"/>
    <w:rsid w:val="005F7E1A"/>
    <w:rsid w:val="005F7FF2"/>
    <w:rsid w:val="006001DB"/>
    <w:rsid w:val="00600A19"/>
    <w:rsid w:val="00600D26"/>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A81"/>
    <w:rsid w:val="00603D81"/>
    <w:rsid w:val="00603E07"/>
    <w:rsid w:val="00603FC3"/>
    <w:rsid w:val="006041C2"/>
    <w:rsid w:val="00604317"/>
    <w:rsid w:val="0060440F"/>
    <w:rsid w:val="006044F2"/>
    <w:rsid w:val="00604D91"/>
    <w:rsid w:val="00604DAD"/>
    <w:rsid w:val="006050B8"/>
    <w:rsid w:val="00605493"/>
    <w:rsid w:val="00605760"/>
    <w:rsid w:val="006059C9"/>
    <w:rsid w:val="00605DEE"/>
    <w:rsid w:val="00606006"/>
    <w:rsid w:val="0060625C"/>
    <w:rsid w:val="00606635"/>
    <w:rsid w:val="006066F1"/>
    <w:rsid w:val="006067F8"/>
    <w:rsid w:val="006068FE"/>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4DA"/>
    <w:rsid w:val="0061359A"/>
    <w:rsid w:val="0061372F"/>
    <w:rsid w:val="0061385E"/>
    <w:rsid w:val="006138C4"/>
    <w:rsid w:val="00613958"/>
    <w:rsid w:val="006139A4"/>
    <w:rsid w:val="00613A4D"/>
    <w:rsid w:val="00613A94"/>
    <w:rsid w:val="006141A7"/>
    <w:rsid w:val="00614269"/>
    <w:rsid w:val="00614385"/>
    <w:rsid w:val="006146AF"/>
    <w:rsid w:val="00614770"/>
    <w:rsid w:val="00614F5D"/>
    <w:rsid w:val="006152EE"/>
    <w:rsid w:val="006155A5"/>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B"/>
    <w:rsid w:val="00634866"/>
    <w:rsid w:val="0063497C"/>
    <w:rsid w:val="006349B5"/>
    <w:rsid w:val="00634B26"/>
    <w:rsid w:val="00634D3D"/>
    <w:rsid w:val="00634F15"/>
    <w:rsid w:val="0063506D"/>
    <w:rsid w:val="00635491"/>
    <w:rsid w:val="0063599A"/>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865"/>
    <w:rsid w:val="0064195D"/>
    <w:rsid w:val="00641A1E"/>
    <w:rsid w:val="00641CA4"/>
    <w:rsid w:val="00642162"/>
    <w:rsid w:val="0064233B"/>
    <w:rsid w:val="0064276D"/>
    <w:rsid w:val="006428AF"/>
    <w:rsid w:val="00642910"/>
    <w:rsid w:val="0064297A"/>
    <w:rsid w:val="00642996"/>
    <w:rsid w:val="006429CC"/>
    <w:rsid w:val="00642F46"/>
    <w:rsid w:val="006431E3"/>
    <w:rsid w:val="0064338F"/>
    <w:rsid w:val="00643731"/>
    <w:rsid w:val="006439BD"/>
    <w:rsid w:val="00643A89"/>
    <w:rsid w:val="00643BE9"/>
    <w:rsid w:val="006440E1"/>
    <w:rsid w:val="006443FF"/>
    <w:rsid w:val="0064453A"/>
    <w:rsid w:val="00644602"/>
    <w:rsid w:val="006446FC"/>
    <w:rsid w:val="006449D3"/>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1150"/>
    <w:rsid w:val="006516D9"/>
    <w:rsid w:val="00651827"/>
    <w:rsid w:val="0065191D"/>
    <w:rsid w:val="00651A74"/>
    <w:rsid w:val="00651C3B"/>
    <w:rsid w:val="00651E7C"/>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22C"/>
    <w:rsid w:val="00655521"/>
    <w:rsid w:val="00655621"/>
    <w:rsid w:val="00655645"/>
    <w:rsid w:val="00655646"/>
    <w:rsid w:val="006556FB"/>
    <w:rsid w:val="00656031"/>
    <w:rsid w:val="006560AB"/>
    <w:rsid w:val="006562A8"/>
    <w:rsid w:val="006562BE"/>
    <w:rsid w:val="006562CB"/>
    <w:rsid w:val="00657319"/>
    <w:rsid w:val="0065769A"/>
    <w:rsid w:val="00657A2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33A"/>
    <w:rsid w:val="00663680"/>
    <w:rsid w:val="00663A44"/>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C5"/>
    <w:rsid w:val="00671105"/>
    <w:rsid w:val="00671168"/>
    <w:rsid w:val="006714CF"/>
    <w:rsid w:val="00671717"/>
    <w:rsid w:val="006719D5"/>
    <w:rsid w:val="00671F24"/>
    <w:rsid w:val="00671FA6"/>
    <w:rsid w:val="006720A0"/>
    <w:rsid w:val="0067262E"/>
    <w:rsid w:val="00672A38"/>
    <w:rsid w:val="00672D73"/>
    <w:rsid w:val="00672DDA"/>
    <w:rsid w:val="00672F5E"/>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B1D"/>
    <w:rsid w:val="00675D9C"/>
    <w:rsid w:val="00675EAD"/>
    <w:rsid w:val="00676034"/>
    <w:rsid w:val="006761B0"/>
    <w:rsid w:val="00676815"/>
    <w:rsid w:val="00676BD1"/>
    <w:rsid w:val="00676D1A"/>
    <w:rsid w:val="00676EB5"/>
    <w:rsid w:val="00676F68"/>
    <w:rsid w:val="006771A0"/>
    <w:rsid w:val="006775EF"/>
    <w:rsid w:val="00677747"/>
    <w:rsid w:val="00677917"/>
    <w:rsid w:val="00677A5A"/>
    <w:rsid w:val="00677F21"/>
    <w:rsid w:val="00677F24"/>
    <w:rsid w:val="0068023D"/>
    <w:rsid w:val="0068033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47A"/>
    <w:rsid w:val="0068253E"/>
    <w:rsid w:val="0068267F"/>
    <w:rsid w:val="006828D1"/>
    <w:rsid w:val="006829A8"/>
    <w:rsid w:val="00682AA5"/>
    <w:rsid w:val="00682DE0"/>
    <w:rsid w:val="00682E9B"/>
    <w:rsid w:val="00683424"/>
    <w:rsid w:val="006836CC"/>
    <w:rsid w:val="0068399C"/>
    <w:rsid w:val="00683B21"/>
    <w:rsid w:val="0068415F"/>
    <w:rsid w:val="0068436F"/>
    <w:rsid w:val="00684491"/>
    <w:rsid w:val="00684586"/>
    <w:rsid w:val="00684CAA"/>
    <w:rsid w:val="00684CE2"/>
    <w:rsid w:val="00685534"/>
    <w:rsid w:val="00685A1B"/>
    <w:rsid w:val="00685A77"/>
    <w:rsid w:val="00685BB3"/>
    <w:rsid w:val="00685D24"/>
    <w:rsid w:val="00685F40"/>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26C"/>
    <w:rsid w:val="0069439D"/>
    <w:rsid w:val="00694449"/>
    <w:rsid w:val="0069467C"/>
    <w:rsid w:val="00694738"/>
    <w:rsid w:val="00694E84"/>
    <w:rsid w:val="00694F8B"/>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EF"/>
    <w:rsid w:val="006A12AB"/>
    <w:rsid w:val="006A153B"/>
    <w:rsid w:val="006A1852"/>
    <w:rsid w:val="006A1879"/>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A06"/>
    <w:rsid w:val="006A5B12"/>
    <w:rsid w:val="006A5C5A"/>
    <w:rsid w:val="006A6296"/>
    <w:rsid w:val="006A62F1"/>
    <w:rsid w:val="006A64CD"/>
    <w:rsid w:val="006A64F4"/>
    <w:rsid w:val="006A6594"/>
    <w:rsid w:val="006A6C18"/>
    <w:rsid w:val="006A6E37"/>
    <w:rsid w:val="006A70F2"/>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2052"/>
    <w:rsid w:val="006B2145"/>
    <w:rsid w:val="006B216E"/>
    <w:rsid w:val="006B228E"/>
    <w:rsid w:val="006B283C"/>
    <w:rsid w:val="006B28CB"/>
    <w:rsid w:val="006B2A33"/>
    <w:rsid w:val="006B2A6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FCF"/>
    <w:rsid w:val="006B62D6"/>
    <w:rsid w:val="006B6438"/>
    <w:rsid w:val="006B64DB"/>
    <w:rsid w:val="006B6634"/>
    <w:rsid w:val="006B6911"/>
    <w:rsid w:val="006B6C78"/>
    <w:rsid w:val="006B6CFE"/>
    <w:rsid w:val="006B6D45"/>
    <w:rsid w:val="006B716E"/>
    <w:rsid w:val="006B7AAD"/>
    <w:rsid w:val="006C00E1"/>
    <w:rsid w:val="006C02A7"/>
    <w:rsid w:val="006C0346"/>
    <w:rsid w:val="006C062F"/>
    <w:rsid w:val="006C063F"/>
    <w:rsid w:val="006C064B"/>
    <w:rsid w:val="006C0A14"/>
    <w:rsid w:val="006C0FFE"/>
    <w:rsid w:val="006C15B5"/>
    <w:rsid w:val="006C173A"/>
    <w:rsid w:val="006C1A33"/>
    <w:rsid w:val="006C20B6"/>
    <w:rsid w:val="006C215D"/>
    <w:rsid w:val="006C221B"/>
    <w:rsid w:val="006C2420"/>
    <w:rsid w:val="006C26D8"/>
    <w:rsid w:val="006C2EBD"/>
    <w:rsid w:val="006C30D4"/>
    <w:rsid w:val="006C317E"/>
    <w:rsid w:val="006C364A"/>
    <w:rsid w:val="006C372D"/>
    <w:rsid w:val="006C3A31"/>
    <w:rsid w:val="006C421A"/>
    <w:rsid w:val="006C4458"/>
    <w:rsid w:val="006C4CEB"/>
    <w:rsid w:val="006C4E85"/>
    <w:rsid w:val="006C581D"/>
    <w:rsid w:val="006C5B9F"/>
    <w:rsid w:val="006C5E76"/>
    <w:rsid w:val="006C605A"/>
    <w:rsid w:val="006C61AB"/>
    <w:rsid w:val="006C65B9"/>
    <w:rsid w:val="006C6A3B"/>
    <w:rsid w:val="006C6A7B"/>
    <w:rsid w:val="006C7011"/>
    <w:rsid w:val="006C76B3"/>
    <w:rsid w:val="006C79BF"/>
    <w:rsid w:val="006D012D"/>
    <w:rsid w:val="006D02B9"/>
    <w:rsid w:val="006D0477"/>
    <w:rsid w:val="006D055F"/>
    <w:rsid w:val="006D0D24"/>
    <w:rsid w:val="006D11C0"/>
    <w:rsid w:val="006D133D"/>
    <w:rsid w:val="006D1375"/>
    <w:rsid w:val="006D13E5"/>
    <w:rsid w:val="006D148D"/>
    <w:rsid w:val="006D161F"/>
    <w:rsid w:val="006D176C"/>
    <w:rsid w:val="006D189D"/>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61C5"/>
    <w:rsid w:val="006D62C3"/>
    <w:rsid w:val="006D62C5"/>
    <w:rsid w:val="006D6347"/>
    <w:rsid w:val="006D63A1"/>
    <w:rsid w:val="006D6863"/>
    <w:rsid w:val="006D6BFA"/>
    <w:rsid w:val="006D6C23"/>
    <w:rsid w:val="006D70A5"/>
    <w:rsid w:val="006D70F1"/>
    <w:rsid w:val="006D7655"/>
    <w:rsid w:val="006D770E"/>
    <w:rsid w:val="006D7969"/>
    <w:rsid w:val="006D7C0B"/>
    <w:rsid w:val="006D7E87"/>
    <w:rsid w:val="006E0128"/>
    <w:rsid w:val="006E023F"/>
    <w:rsid w:val="006E0242"/>
    <w:rsid w:val="006E0411"/>
    <w:rsid w:val="006E0EDF"/>
    <w:rsid w:val="006E1226"/>
    <w:rsid w:val="006E1261"/>
    <w:rsid w:val="006E1450"/>
    <w:rsid w:val="006E17D0"/>
    <w:rsid w:val="006E1C24"/>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EE"/>
    <w:rsid w:val="006E7178"/>
    <w:rsid w:val="006E73CF"/>
    <w:rsid w:val="006E75B7"/>
    <w:rsid w:val="006E7826"/>
    <w:rsid w:val="006E79B0"/>
    <w:rsid w:val="006E79ED"/>
    <w:rsid w:val="006E7A0E"/>
    <w:rsid w:val="006F024D"/>
    <w:rsid w:val="006F02E6"/>
    <w:rsid w:val="006F02FB"/>
    <w:rsid w:val="006F034D"/>
    <w:rsid w:val="006F0630"/>
    <w:rsid w:val="006F099C"/>
    <w:rsid w:val="006F09E9"/>
    <w:rsid w:val="006F0AB9"/>
    <w:rsid w:val="006F0C6F"/>
    <w:rsid w:val="006F11CB"/>
    <w:rsid w:val="006F1A5B"/>
    <w:rsid w:val="006F1A6F"/>
    <w:rsid w:val="006F1C6F"/>
    <w:rsid w:val="006F1D99"/>
    <w:rsid w:val="006F1D9A"/>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503"/>
    <w:rsid w:val="006F4519"/>
    <w:rsid w:val="006F4803"/>
    <w:rsid w:val="006F483B"/>
    <w:rsid w:val="006F4B24"/>
    <w:rsid w:val="006F57B4"/>
    <w:rsid w:val="006F5963"/>
    <w:rsid w:val="006F641B"/>
    <w:rsid w:val="006F66AF"/>
    <w:rsid w:val="006F6B11"/>
    <w:rsid w:val="006F6E15"/>
    <w:rsid w:val="006F70D3"/>
    <w:rsid w:val="006F71FF"/>
    <w:rsid w:val="006F7BA7"/>
    <w:rsid w:val="006F7CB9"/>
    <w:rsid w:val="007001A8"/>
    <w:rsid w:val="007002FD"/>
    <w:rsid w:val="007003EA"/>
    <w:rsid w:val="00700404"/>
    <w:rsid w:val="007009BB"/>
    <w:rsid w:val="00700B12"/>
    <w:rsid w:val="00700B4D"/>
    <w:rsid w:val="00700CBF"/>
    <w:rsid w:val="00700E2F"/>
    <w:rsid w:val="007010E8"/>
    <w:rsid w:val="007013B8"/>
    <w:rsid w:val="0070169F"/>
    <w:rsid w:val="00701A75"/>
    <w:rsid w:val="00701BA9"/>
    <w:rsid w:val="00701C0B"/>
    <w:rsid w:val="00701C40"/>
    <w:rsid w:val="00701EBC"/>
    <w:rsid w:val="007023B3"/>
    <w:rsid w:val="00702863"/>
    <w:rsid w:val="00702877"/>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7583"/>
    <w:rsid w:val="007078A2"/>
    <w:rsid w:val="0070793C"/>
    <w:rsid w:val="00707A88"/>
    <w:rsid w:val="00707B29"/>
    <w:rsid w:val="00707C13"/>
    <w:rsid w:val="00707D6D"/>
    <w:rsid w:val="0071045B"/>
    <w:rsid w:val="00710559"/>
    <w:rsid w:val="00710562"/>
    <w:rsid w:val="007105C8"/>
    <w:rsid w:val="00710691"/>
    <w:rsid w:val="00710A7E"/>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E4"/>
    <w:rsid w:val="00712CEC"/>
    <w:rsid w:val="00712F37"/>
    <w:rsid w:val="007133F3"/>
    <w:rsid w:val="007135CA"/>
    <w:rsid w:val="00713767"/>
    <w:rsid w:val="007137E5"/>
    <w:rsid w:val="00713D53"/>
    <w:rsid w:val="00713DA7"/>
    <w:rsid w:val="00713E3C"/>
    <w:rsid w:val="00713EBC"/>
    <w:rsid w:val="00713ECC"/>
    <w:rsid w:val="007143AF"/>
    <w:rsid w:val="00714BF5"/>
    <w:rsid w:val="0071529B"/>
    <w:rsid w:val="0071531E"/>
    <w:rsid w:val="0071559A"/>
    <w:rsid w:val="00715620"/>
    <w:rsid w:val="0071574E"/>
    <w:rsid w:val="0071581D"/>
    <w:rsid w:val="0071583F"/>
    <w:rsid w:val="00715AC1"/>
    <w:rsid w:val="00715FFC"/>
    <w:rsid w:val="00716073"/>
    <w:rsid w:val="00716078"/>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BE3"/>
    <w:rsid w:val="00721BE5"/>
    <w:rsid w:val="00721CFC"/>
    <w:rsid w:val="00721D77"/>
    <w:rsid w:val="00721FC2"/>
    <w:rsid w:val="007224D6"/>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DA8"/>
    <w:rsid w:val="0073013F"/>
    <w:rsid w:val="00730509"/>
    <w:rsid w:val="0073083B"/>
    <w:rsid w:val="00730892"/>
    <w:rsid w:val="00730AC0"/>
    <w:rsid w:val="00730E8E"/>
    <w:rsid w:val="0073110E"/>
    <w:rsid w:val="007312B2"/>
    <w:rsid w:val="007316EB"/>
    <w:rsid w:val="00731917"/>
    <w:rsid w:val="00731AA5"/>
    <w:rsid w:val="00731B34"/>
    <w:rsid w:val="00732545"/>
    <w:rsid w:val="00733219"/>
    <w:rsid w:val="007334A3"/>
    <w:rsid w:val="007334C5"/>
    <w:rsid w:val="00733A14"/>
    <w:rsid w:val="00733FAF"/>
    <w:rsid w:val="00733FD5"/>
    <w:rsid w:val="0073474E"/>
    <w:rsid w:val="007348AB"/>
    <w:rsid w:val="00734A5A"/>
    <w:rsid w:val="00734B26"/>
    <w:rsid w:val="00734D12"/>
    <w:rsid w:val="0073516F"/>
    <w:rsid w:val="007351CE"/>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98F"/>
    <w:rsid w:val="00747EE9"/>
    <w:rsid w:val="007508E1"/>
    <w:rsid w:val="0075093C"/>
    <w:rsid w:val="00750A49"/>
    <w:rsid w:val="00750AC5"/>
    <w:rsid w:val="00750B02"/>
    <w:rsid w:val="00750E7B"/>
    <w:rsid w:val="007513F2"/>
    <w:rsid w:val="00751481"/>
    <w:rsid w:val="00751ACF"/>
    <w:rsid w:val="00751BF6"/>
    <w:rsid w:val="0075239A"/>
    <w:rsid w:val="007529C9"/>
    <w:rsid w:val="00753312"/>
    <w:rsid w:val="00753562"/>
    <w:rsid w:val="0075391C"/>
    <w:rsid w:val="007541DC"/>
    <w:rsid w:val="00754AA2"/>
    <w:rsid w:val="00754C0F"/>
    <w:rsid w:val="00754C3B"/>
    <w:rsid w:val="0075503A"/>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C4"/>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59C9"/>
    <w:rsid w:val="00776981"/>
    <w:rsid w:val="007769CC"/>
    <w:rsid w:val="00776D8E"/>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5D21"/>
    <w:rsid w:val="00786CB3"/>
    <w:rsid w:val="00786D7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2C4E"/>
    <w:rsid w:val="00792F13"/>
    <w:rsid w:val="00792FA4"/>
    <w:rsid w:val="00793202"/>
    <w:rsid w:val="00793876"/>
    <w:rsid w:val="00793898"/>
    <w:rsid w:val="00793970"/>
    <w:rsid w:val="00793D50"/>
    <w:rsid w:val="00793E04"/>
    <w:rsid w:val="00793F05"/>
    <w:rsid w:val="00793F73"/>
    <w:rsid w:val="00794067"/>
    <w:rsid w:val="0079423E"/>
    <w:rsid w:val="007942B1"/>
    <w:rsid w:val="0079441E"/>
    <w:rsid w:val="00794555"/>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014"/>
    <w:rsid w:val="0079728E"/>
    <w:rsid w:val="007975ED"/>
    <w:rsid w:val="0079771F"/>
    <w:rsid w:val="0079782C"/>
    <w:rsid w:val="00797A82"/>
    <w:rsid w:val="00797BBC"/>
    <w:rsid w:val="00797D83"/>
    <w:rsid w:val="007A0661"/>
    <w:rsid w:val="007A081D"/>
    <w:rsid w:val="007A086D"/>
    <w:rsid w:val="007A0AA3"/>
    <w:rsid w:val="007A0B1E"/>
    <w:rsid w:val="007A0C59"/>
    <w:rsid w:val="007A0D05"/>
    <w:rsid w:val="007A11E8"/>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0BA"/>
    <w:rsid w:val="007B16BD"/>
    <w:rsid w:val="007B1865"/>
    <w:rsid w:val="007B1867"/>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3C92"/>
    <w:rsid w:val="007B422D"/>
    <w:rsid w:val="007B42F9"/>
    <w:rsid w:val="007B4965"/>
    <w:rsid w:val="007B4C13"/>
    <w:rsid w:val="007B4F25"/>
    <w:rsid w:val="007B4F65"/>
    <w:rsid w:val="007B4F7F"/>
    <w:rsid w:val="007B5024"/>
    <w:rsid w:val="007B5073"/>
    <w:rsid w:val="007B5389"/>
    <w:rsid w:val="007B5403"/>
    <w:rsid w:val="007B5437"/>
    <w:rsid w:val="007B5E4C"/>
    <w:rsid w:val="007B6583"/>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C0"/>
    <w:rsid w:val="007C3C4D"/>
    <w:rsid w:val="007C3F4C"/>
    <w:rsid w:val="007C4053"/>
    <w:rsid w:val="007C4201"/>
    <w:rsid w:val="007C4E84"/>
    <w:rsid w:val="007C51DC"/>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ABE"/>
    <w:rsid w:val="007D529C"/>
    <w:rsid w:val="007D52B7"/>
    <w:rsid w:val="007D52D3"/>
    <w:rsid w:val="007D53D4"/>
    <w:rsid w:val="007D55FA"/>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666"/>
    <w:rsid w:val="007E69FE"/>
    <w:rsid w:val="007E6A08"/>
    <w:rsid w:val="007E70FA"/>
    <w:rsid w:val="007E73FC"/>
    <w:rsid w:val="007E755B"/>
    <w:rsid w:val="007E7583"/>
    <w:rsid w:val="007E7873"/>
    <w:rsid w:val="007E7932"/>
    <w:rsid w:val="007E7C52"/>
    <w:rsid w:val="007F06C1"/>
    <w:rsid w:val="007F090E"/>
    <w:rsid w:val="007F0A99"/>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5"/>
    <w:rsid w:val="007F2A38"/>
    <w:rsid w:val="007F2C1B"/>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638"/>
    <w:rsid w:val="007F6763"/>
    <w:rsid w:val="007F695B"/>
    <w:rsid w:val="007F6C82"/>
    <w:rsid w:val="007F6CA2"/>
    <w:rsid w:val="007F6CC3"/>
    <w:rsid w:val="007F73F2"/>
    <w:rsid w:val="007F747F"/>
    <w:rsid w:val="007F7669"/>
    <w:rsid w:val="007F7CAD"/>
    <w:rsid w:val="007F7CC8"/>
    <w:rsid w:val="007F7CD6"/>
    <w:rsid w:val="00800225"/>
    <w:rsid w:val="008006ED"/>
    <w:rsid w:val="00800969"/>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31"/>
    <w:rsid w:val="0080715F"/>
    <w:rsid w:val="00807172"/>
    <w:rsid w:val="008074AB"/>
    <w:rsid w:val="00807709"/>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C53"/>
    <w:rsid w:val="00813FD7"/>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819"/>
    <w:rsid w:val="00822051"/>
    <w:rsid w:val="008222BE"/>
    <w:rsid w:val="00822772"/>
    <w:rsid w:val="008227E2"/>
    <w:rsid w:val="00822995"/>
    <w:rsid w:val="00822EE9"/>
    <w:rsid w:val="0082303F"/>
    <w:rsid w:val="00823965"/>
    <w:rsid w:val="008239BC"/>
    <w:rsid w:val="00823EF1"/>
    <w:rsid w:val="00823FBC"/>
    <w:rsid w:val="008242C6"/>
    <w:rsid w:val="008243CE"/>
    <w:rsid w:val="008244BF"/>
    <w:rsid w:val="00824547"/>
    <w:rsid w:val="00824800"/>
    <w:rsid w:val="00824EB2"/>
    <w:rsid w:val="00824EFA"/>
    <w:rsid w:val="00824F86"/>
    <w:rsid w:val="00825428"/>
    <w:rsid w:val="0082548D"/>
    <w:rsid w:val="00825A36"/>
    <w:rsid w:val="00825E57"/>
    <w:rsid w:val="00826163"/>
    <w:rsid w:val="00826222"/>
    <w:rsid w:val="00826562"/>
    <w:rsid w:val="008268DE"/>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96"/>
    <w:rsid w:val="0084089A"/>
    <w:rsid w:val="00840D2E"/>
    <w:rsid w:val="00840E65"/>
    <w:rsid w:val="00840EE8"/>
    <w:rsid w:val="00841011"/>
    <w:rsid w:val="008412D8"/>
    <w:rsid w:val="00841343"/>
    <w:rsid w:val="00841462"/>
    <w:rsid w:val="00841737"/>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65D"/>
    <w:rsid w:val="00843888"/>
    <w:rsid w:val="00843938"/>
    <w:rsid w:val="00843959"/>
    <w:rsid w:val="0084420C"/>
    <w:rsid w:val="0084466C"/>
    <w:rsid w:val="00844A20"/>
    <w:rsid w:val="00844C6D"/>
    <w:rsid w:val="00844FD7"/>
    <w:rsid w:val="00845031"/>
    <w:rsid w:val="00845502"/>
    <w:rsid w:val="0084562C"/>
    <w:rsid w:val="00845D6E"/>
    <w:rsid w:val="00845F29"/>
    <w:rsid w:val="00846242"/>
    <w:rsid w:val="00846951"/>
    <w:rsid w:val="00846A1E"/>
    <w:rsid w:val="00846B59"/>
    <w:rsid w:val="00847067"/>
    <w:rsid w:val="008470F2"/>
    <w:rsid w:val="00847245"/>
    <w:rsid w:val="0084751E"/>
    <w:rsid w:val="00847883"/>
    <w:rsid w:val="008479D6"/>
    <w:rsid w:val="00847DC6"/>
    <w:rsid w:val="00847F36"/>
    <w:rsid w:val="008500A4"/>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4"/>
    <w:rsid w:val="008520F9"/>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9A6"/>
    <w:rsid w:val="00856AC0"/>
    <w:rsid w:val="00856F3D"/>
    <w:rsid w:val="0085718D"/>
    <w:rsid w:val="00857A47"/>
    <w:rsid w:val="00857AD7"/>
    <w:rsid w:val="00857B5A"/>
    <w:rsid w:val="00857F0B"/>
    <w:rsid w:val="008601CD"/>
    <w:rsid w:val="008607A2"/>
    <w:rsid w:val="00860A65"/>
    <w:rsid w:val="00860A68"/>
    <w:rsid w:val="00860B0F"/>
    <w:rsid w:val="00860C24"/>
    <w:rsid w:val="00860ED6"/>
    <w:rsid w:val="00861050"/>
    <w:rsid w:val="0086178A"/>
    <w:rsid w:val="00861A9B"/>
    <w:rsid w:val="00861DC9"/>
    <w:rsid w:val="00861DE3"/>
    <w:rsid w:val="00862222"/>
    <w:rsid w:val="0086236F"/>
    <w:rsid w:val="0086257D"/>
    <w:rsid w:val="00862CB8"/>
    <w:rsid w:val="00862D31"/>
    <w:rsid w:val="00862F75"/>
    <w:rsid w:val="00863001"/>
    <w:rsid w:val="00863752"/>
    <w:rsid w:val="00863863"/>
    <w:rsid w:val="00863949"/>
    <w:rsid w:val="00863D05"/>
    <w:rsid w:val="00863EB2"/>
    <w:rsid w:val="0086401E"/>
    <w:rsid w:val="00864043"/>
    <w:rsid w:val="008641BD"/>
    <w:rsid w:val="008650EB"/>
    <w:rsid w:val="00865306"/>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DCF"/>
    <w:rsid w:val="00874FD8"/>
    <w:rsid w:val="00875080"/>
    <w:rsid w:val="00875408"/>
    <w:rsid w:val="00875798"/>
    <w:rsid w:val="008759B8"/>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5E"/>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B10"/>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C4B"/>
    <w:rsid w:val="00893007"/>
    <w:rsid w:val="0089364D"/>
    <w:rsid w:val="008943E0"/>
    <w:rsid w:val="00894ADF"/>
    <w:rsid w:val="00894F4E"/>
    <w:rsid w:val="008955E3"/>
    <w:rsid w:val="008958CB"/>
    <w:rsid w:val="00895BF0"/>
    <w:rsid w:val="00895E19"/>
    <w:rsid w:val="008962DC"/>
    <w:rsid w:val="00896452"/>
    <w:rsid w:val="0089663F"/>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AA"/>
    <w:rsid w:val="008A26EA"/>
    <w:rsid w:val="008A27A8"/>
    <w:rsid w:val="008A2D04"/>
    <w:rsid w:val="008A3125"/>
    <w:rsid w:val="008A31D2"/>
    <w:rsid w:val="008A34D9"/>
    <w:rsid w:val="008A3590"/>
    <w:rsid w:val="008A362E"/>
    <w:rsid w:val="008A3A03"/>
    <w:rsid w:val="008A3B91"/>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F5E"/>
    <w:rsid w:val="008B10E5"/>
    <w:rsid w:val="008B10FC"/>
    <w:rsid w:val="008B11FB"/>
    <w:rsid w:val="008B1241"/>
    <w:rsid w:val="008B1359"/>
    <w:rsid w:val="008B16A2"/>
    <w:rsid w:val="008B1758"/>
    <w:rsid w:val="008B1799"/>
    <w:rsid w:val="008B18FB"/>
    <w:rsid w:val="008B1B9C"/>
    <w:rsid w:val="008B1F4E"/>
    <w:rsid w:val="008B1FCB"/>
    <w:rsid w:val="008B224C"/>
    <w:rsid w:val="008B2341"/>
    <w:rsid w:val="008B2EC8"/>
    <w:rsid w:val="008B2F2D"/>
    <w:rsid w:val="008B304A"/>
    <w:rsid w:val="008B3765"/>
    <w:rsid w:val="008B37EC"/>
    <w:rsid w:val="008B3C1C"/>
    <w:rsid w:val="008B3EFE"/>
    <w:rsid w:val="008B3EFF"/>
    <w:rsid w:val="008B412E"/>
    <w:rsid w:val="008B4227"/>
    <w:rsid w:val="008B443B"/>
    <w:rsid w:val="008B44B2"/>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B9"/>
    <w:rsid w:val="008B5DE1"/>
    <w:rsid w:val="008B6087"/>
    <w:rsid w:val="008B6135"/>
    <w:rsid w:val="008B6266"/>
    <w:rsid w:val="008B62BE"/>
    <w:rsid w:val="008B63FE"/>
    <w:rsid w:val="008B66BF"/>
    <w:rsid w:val="008B6BD3"/>
    <w:rsid w:val="008B6C52"/>
    <w:rsid w:val="008B7085"/>
    <w:rsid w:val="008B7102"/>
    <w:rsid w:val="008B7309"/>
    <w:rsid w:val="008B747D"/>
    <w:rsid w:val="008B768D"/>
    <w:rsid w:val="008B7C8A"/>
    <w:rsid w:val="008C03BD"/>
    <w:rsid w:val="008C055D"/>
    <w:rsid w:val="008C09A6"/>
    <w:rsid w:val="008C0A86"/>
    <w:rsid w:val="008C0D77"/>
    <w:rsid w:val="008C0E54"/>
    <w:rsid w:val="008C0ECB"/>
    <w:rsid w:val="008C10F2"/>
    <w:rsid w:val="008C14D1"/>
    <w:rsid w:val="008C1A01"/>
    <w:rsid w:val="008C1A29"/>
    <w:rsid w:val="008C1C88"/>
    <w:rsid w:val="008C1DDE"/>
    <w:rsid w:val="008C1E46"/>
    <w:rsid w:val="008C1E5D"/>
    <w:rsid w:val="008C2255"/>
    <w:rsid w:val="008C25C4"/>
    <w:rsid w:val="008C25F0"/>
    <w:rsid w:val="008C2621"/>
    <w:rsid w:val="008C2BDC"/>
    <w:rsid w:val="008C2DDD"/>
    <w:rsid w:val="008C2F07"/>
    <w:rsid w:val="008C3248"/>
    <w:rsid w:val="008C3289"/>
    <w:rsid w:val="008C3350"/>
    <w:rsid w:val="008C35FE"/>
    <w:rsid w:val="008C36C1"/>
    <w:rsid w:val="008C3739"/>
    <w:rsid w:val="008C39E4"/>
    <w:rsid w:val="008C3A7D"/>
    <w:rsid w:val="008C3CBE"/>
    <w:rsid w:val="008C4076"/>
    <w:rsid w:val="008C43D0"/>
    <w:rsid w:val="008C466C"/>
    <w:rsid w:val="008C4D55"/>
    <w:rsid w:val="008C4E74"/>
    <w:rsid w:val="008C4F6B"/>
    <w:rsid w:val="008C53E8"/>
    <w:rsid w:val="008C55B9"/>
    <w:rsid w:val="008C591D"/>
    <w:rsid w:val="008C5DEA"/>
    <w:rsid w:val="008C6016"/>
    <w:rsid w:val="008C603C"/>
    <w:rsid w:val="008C648F"/>
    <w:rsid w:val="008C69F0"/>
    <w:rsid w:val="008C6BBC"/>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709"/>
    <w:rsid w:val="008D291A"/>
    <w:rsid w:val="008D2EF9"/>
    <w:rsid w:val="008D2FEC"/>
    <w:rsid w:val="008D3098"/>
    <w:rsid w:val="008D31AA"/>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789"/>
    <w:rsid w:val="008D78AB"/>
    <w:rsid w:val="008D78B7"/>
    <w:rsid w:val="008D78BC"/>
    <w:rsid w:val="008D7973"/>
    <w:rsid w:val="008D7A2B"/>
    <w:rsid w:val="008D7B3F"/>
    <w:rsid w:val="008D7DFC"/>
    <w:rsid w:val="008D7EC4"/>
    <w:rsid w:val="008D7F25"/>
    <w:rsid w:val="008E001E"/>
    <w:rsid w:val="008E00A4"/>
    <w:rsid w:val="008E019D"/>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9"/>
    <w:rsid w:val="009056FB"/>
    <w:rsid w:val="009058D2"/>
    <w:rsid w:val="00906411"/>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AD8"/>
    <w:rsid w:val="00910CA0"/>
    <w:rsid w:val="00911712"/>
    <w:rsid w:val="009118F1"/>
    <w:rsid w:val="00911B7A"/>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126F"/>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389"/>
    <w:rsid w:val="009234F2"/>
    <w:rsid w:val="00923742"/>
    <w:rsid w:val="00923827"/>
    <w:rsid w:val="00923A5B"/>
    <w:rsid w:val="00923B4E"/>
    <w:rsid w:val="00923C5D"/>
    <w:rsid w:val="0092417C"/>
    <w:rsid w:val="009247A6"/>
    <w:rsid w:val="00924A23"/>
    <w:rsid w:val="00924B7E"/>
    <w:rsid w:val="00924D11"/>
    <w:rsid w:val="00925122"/>
    <w:rsid w:val="00925419"/>
    <w:rsid w:val="00925447"/>
    <w:rsid w:val="00925536"/>
    <w:rsid w:val="0092574F"/>
    <w:rsid w:val="00925B00"/>
    <w:rsid w:val="00925E44"/>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32"/>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2F1"/>
    <w:rsid w:val="009403BD"/>
    <w:rsid w:val="009403C4"/>
    <w:rsid w:val="009406B9"/>
    <w:rsid w:val="009406FD"/>
    <w:rsid w:val="009409C3"/>
    <w:rsid w:val="00940CA3"/>
    <w:rsid w:val="00940D71"/>
    <w:rsid w:val="00940DC6"/>
    <w:rsid w:val="00940F9B"/>
    <w:rsid w:val="009411A4"/>
    <w:rsid w:val="00941318"/>
    <w:rsid w:val="00941687"/>
    <w:rsid w:val="00941C46"/>
    <w:rsid w:val="00941D46"/>
    <w:rsid w:val="009422DA"/>
    <w:rsid w:val="00942433"/>
    <w:rsid w:val="00942462"/>
    <w:rsid w:val="009424DF"/>
    <w:rsid w:val="0094280D"/>
    <w:rsid w:val="00942B8B"/>
    <w:rsid w:val="00942C38"/>
    <w:rsid w:val="00943970"/>
    <w:rsid w:val="00943A68"/>
    <w:rsid w:val="00943B21"/>
    <w:rsid w:val="00943CE5"/>
    <w:rsid w:val="00943D10"/>
    <w:rsid w:val="00943E96"/>
    <w:rsid w:val="00943F28"/>
    <w:rsid w:val="00944005"/>
    <w:rsid w:val="00944067"/>
    <w:rsid w:val="0094465B"/>
    <w:rsid w:val="0094495A"/>
    <w:rsid w:val="00945058"/>
    <w:rsid w:val="009456A4"/>
    <w:rsid w:val="00945A71"/>
    <w:rsid w:val="00945D40"/>
    <w:rsid w:val="00945F1F"/>
    <w:rsid w:val="0094600B"/>
    <w:rsid w:val="0094636C"/>
    <w:rsid w:val="00946428"/>
    <w:rsid w:val="009465F2"/>
    <w:rsid w:val="00946824"/>
    <w:rsid w:val="00946B07"/>
    <w:rsid w:val="00946BDC"/>
    <w:rsid w:val="00946E8C"/>
    <w:rsid w:val="00947083"/>
    <w:rsid w:val="0094749B"/>
    <w:rsid w:val="00947679"/>
    <w:rsid w:val="00947878"/>
    <w:rsid w:val="0094797E"/>
    <w:rsid w:val="00947FCF"/>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38"/>
    <w:rsid w:val="009523DF"/>
    <w:rsid w:val="00952619"/>
    <w:rsid w:val="0095273C"/>
    <w:rsid w:val="009528CA"/>
    <w:rsid w:val="009529AA"/>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CFC"/>
    <w:rsid w:val="00955109"/>
    <w:rsid w:val="0095557C"/>
    <w:rsid w:val="00955C34"/>
    <w:rsid w:val="00955E7C"/>
    <w:rsid w:val="009560A8"/>
    <w:rsid w:val="00956266"/>
    <w:rsid w:val="00956689"/>
    <w:rsid w:val="00956F10"/>
    <w:rsid w:val="00957263"/>
    <w:rsid w:val="0095738F"/>
    <w:rsid w:val="009574AE"/>
    <w:rsid w:val="009575BA"/>
    <w:rsid w:val="009576AF"/>
    <w:rsid w:val="0095793E"/>
    <w:rsid w:val="009579B1"/>
    <w:rsid w:val="00957B0C"/>
    <w:rsid w:val="00960248"/>
    <w:rsid w:val="00960991"/>
    <w:rsid w:val="00960AC5"/>
    <w:rsid w:val="00960B06"/>
    <w:rsid w:val="00960D7B"/>
    <w:rsid w:val="00960DCC"/>
    <w:rsid w:val="0096182F"/>
    <w:rsid w:val="0096197A"/>
    <w:rsid w:val="00962390"/>
    <w:rsid w:val="00962656"/>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FED"/>
    <w:rsid w:val="00965FFC"/>
    <w:rsid w:val="009662CF"/>
    <w:rsid w:val="00966470"/>
    <w:rsid w:val="009666B3"/>
    <w:rsid w:val="00966B1C"/>
    <w:rsid w:val="00966E45"/>
    <w:rsid w:val="009671DE"/>
    <w:rsid w:val="00967359"/>
    <w:rsid w:val="009673CD"/>
    <w:rsid w:val="009676CA"/>
    <w:rsid w:val="009676F3"/>
    <w:rsid w:val="00967C5E"/>
    <w:rsid w:val="00967CAE"/>
    <w:rsid w:val="0097013D"/>
    <w:rsid w:val="009709B0"/>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E18"/>
    <w:rsid w:val="00973F7F"/>
    <w:rsid w:val="009743DD"/>
    <w:rsid w:val="00974479"/>
    <w:rsid w:val="009747D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834"/>
    <w:rsid w:val="009809E7"/>
    <w:rsid w:val="00980EF2"/>
    <w:rsid w:val="00980F7C"/>
    <w:rsid w:val="009814E3"/>
    <w:rsid w:val="009815FF"/>
    <w:rsid w:val="00981B24"/>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81E"/>
    <w:rsid w:val="00986854"/>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24C"/>
    <w:rsid w:val="00992377"/>
    <w:rsid w:val="0099261B"/>
    <w:rsid w:val="00992CCC"/>
    <w:rsid w:val="00992D91"/>
    <w:rsid w:val="0099301B"/>
    <w:rsid w:val="00993231"/>
    <w:rsid w:val="00993463"/>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7C2"/>
    <w:rsid w:val="00995AB2"/>
    <w:rsid w:val="00995C71"/>
    <w:rsid w:val="00995CCF"/>
    <w:rsid w:val="00995E19"/>
    <w:rsid w:val="00995E77"/>
    <w:rsid w:val="00995F06"/>
    <w:rsid w:val="0099617F"/>
    <w:rsid w:val="009961B1"/>
    <w:rsid w:val="0099652F"/>
    <w:rsid w:val="0099664D"/>
    <w:rsid w:val="0099672C"/>
    <w:rsid w:val="0099699A"/>
    <w:rsid w:val="00996FAF"/>
    <w:rsid w:val="009970E0"/>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B1"/>
    <w:rsid w:val="009A1C65"/>
    <w:rsid w:val="009A1CB4"/>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C27"/>
    <w:rsid w:val="009A7D34"/>
    <w:rsid w:val="009B013F"/>
    <w:rsid w:val="009B02F7"/>
    <w:rsid w:val="009B06F9"/>
    <w:rsid w:val="009B0760"/>
    <w:rsid w:val="009B08B8"/>
    <w:rsid w:val="009B0CD0"/>
    <w:rsid w:val="009B0E23"/>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8A8"/>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DB1"/>
    <w:rsid w:val="009C2E3E"/>
    <w:rsid w:val="009C2FE9"/>
    <w:rsid w:val="009C3174"/>
    <w:rsid w:val="009C31E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F6"/>
    <w:rsid w:val="009E5274"/>
    <w:rsid w:val="009E5774"/>
    <w:rsid w:val="009E5A86"/>
    <w:rsid w:val="009E68B4"/>
    <w:rsid w:val="009E6E98"/>
    <w:rsid w:val="009E6E9B"/>
    <w:rsid w:val="009E7007"/>
    <w:rsid w:val="009E7468"/>
    <w:rsid w:val="009E7506"/>
    <w:rsid w:val="009E75EC"/>
    <w:rsid w:val="009E792E"/>
    <w:rsid w:val="009E7DE2"/>
    <w:rsid w:val="009E7F1B"/>
    <w:rsid w:val="009F00FE"/>
    <w:rsid w:val="009F062A"/>
    <w:rsid w:val="009F0BDB"/>
    <w:rsid w:val="009F1250"/>
    <w:rsid w:val="009F152B"/>
    <w:rsid w:val="009F1596"/>
    <w:rsid w:val="009F1671"/>
    <w:rsid w:val="009F1726"/>
    <w:rsid w:val="009F17CF"/>
    <w:rsid w:val="009F1990"/>
    <w:rsid w:val="009F1D93"/>
    <w:rsid w:val="009F1E2C"/>
    <w:rsid w:val="009F1F63"/>
    <w:rsid w:val="009F22E4"/>
    <w:rsid w:val="009F232D"/>
    <w:rsid w:val="009F23CF"/>
    <w:rsid w:val="009F29F3"/>
    <w:rsid w:val="009F2FCC"/>
    <w:rsid w:val="009F3163"/>
    <w:rsid w:val="009F370D"/>
    <w:rsid w:val="009F401A"/>
    <w:rsid w:val="009F40C1"/>
    <w:rsid w:val="009F42B7"/>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CA4"/>
    <w:rsid w:val="009F7384"/>
    <w:rsid w:val="009F75FD"/>
    <w:rsid w:val="009F77F0"/>
    <w:rsid w:val="009F7925"/>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20BD"/>
    <w:rsid w:val="00A0257B"/>
    <w:rsid w:val="00A02648"/>
    <w:rsid w:val="00A0289C"/>
    <w:rsid w:val="00A02C60"/>
    <w:rsid w:val="00A02D45"/>
    <w:rsid w:val="00A0300D"/>
    <w:rsid w:val="00A0357D"/>
    <w:rsid w:val="00A039E1"/>
    <w:rsid w:val="00A0414F"/>
    <w:rsid w:val="00A04926"/>
    <w:rsid w:val="00A05087"/>
    <w:rsid w:val="00A051F5"/>
    <w:rsid w:val="00A05237"/>
    <w:rsid w:val="00A0550C"/>
    <w:rsid w:val="00A05578"/>
    <w:rsid w:val="00A055AE"/>
    <w:rsid w:val="00A056C1"/>
    <w:rsid w:val="00A065B4"/>
    <w:rsid w:val="00A06AC6"/>
    <w:rsid w:val="00A06BE8"/>
    <w:rsid w:val="00A06C77"/>
    <w:rsid w:val="00A06D7E"/>
    <w:rsid w:val="00A06E60"/>
    <w:rsid w:val="00A06FE9"/>
    <w:rsid w:val="00A073ED"/>
    <w:rsid w:val="00A073FE"/>
    <w:rsid w:val="00A07515"/>
    <w:rsid w:val="00A0794E"/>
    <w:rsid w:val="00A07EA0"/>
    <w:rsid w:val="00A106B9"/>
    <w:rsid w:val="00A10A86"/>
    <w:rsid w:val="00A10C41"/>
    <w:rsid w:val="00A113BD"/>
    <w:rsid w:val="00A114DD"/>
    <w:rsid w:val="00A11A87"/>
    <w:rsid w:val="00A11C07"/>
    <w:rsid w:val="00A11DAD"/>
    <w:rsid w:val="00A122CD"/>
    <w:rsid w:val="00A12305"/>
    <w:rsid w:val="00A1265D"/>
    <w:rsid w:val="00A126F1"/>
    <w:rsid w:val="00A127AE"/>
    <w:rsid w:val="00A128E7"/>
    <w:rsid w:val="00A12A26"/>
    <w:rsid w:val="00A12C52"/>
    <w:rsid w:val="00A12D86"/>
    <w:rsid w:val="00A12D95"/>
    <w:rsid w:val="00A133A6"/>
    <w:rsid w:val="00A136D7"/>
    <w:rsid w:val="00A137D0"/>
    <w:rsid w:val="00A13924"/>
    <w:rsid w:val="00A140AF"/>
    <w:rsid w:val="00A14348"/>
    <w:rsid w:val="00A143FB"/>
    <w:rsid w:val="00A1462B"/>
    <w:rsid w:val="00A149DA"/>
    <w:rsid w:val="00A14A3E"/>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6"/>
    <w:rsid w:val="00A2184D"/>
    <w:rsid w:val="00A2194D"/>
    <w:rsid w:val="00A21B3D"/>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7A"/>
    <w:rsid w:val="00A3625B"/>
    <w:rsid w:val="00A365AD"/>
    <w:rsid w:val="00A3779E"/>
    <w:rsid w:val="00A378CB"/>
    <w:rsid w:val="00A37BE0"/>
    <w:rsid w:val="00A37C27"/>
    <w:rsid w:val="00A40022"/>
    <w:rsid w:val="00A400DB"/>
    <w:rsid w:val="00A40132"/>
    <w:rsid w:val="00A40166"/>
    <w:rsid w:val="00A40187"/>
    <w:rsid w:val="00A4023C"/>
    <w:rsid w:val="00A40371"/>
    <w:rsid w:val="00A4057E"/>
    <w:rsid w:val="00A407AB"/>
    <w:rsid w:val="00A40814"/>
    <w:rsid w:val="00A41237"/>
    <w:rsid w:val="00A4135C"/>
    <w:rsid w:val="00A41405"/>
    <w:rsid w:val="00A41548"/>
    <w:rsid w:val="00A41611"/>
    <w:rsid w:val="00A419C6"/>
    <w:rsid w:val="00A419F4"/>
    <w:rsid w:val="00A41A12"/>
    <w:rsid w:val="00A41C93"/>
    <w:rsid w:val="00A41E12"/>
    <w:rsid w:val="00A41EDA"/>
    <w:rsid w:val="00A423B9"/>
    <w:rsid w:val="00A42646"/>
    <w:rsid w:val="00A42D9C"/>
    <w:rsid w:val="00A42F67"/>
    <w:rsid w:val="00A432D6"/>
    <w:rsid w:val="00A433A5"/>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E6"/>
    <w:rsid w:val="00A452ED"/>
    <w:rsid w:val="00A45496"/>
    <w:rsid w:val="00A45709"/>
    <w:rsid w:val="00A4583C"/>
    <w:rsid w:val="00A4596F"/>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6C4"/>
    <w:rsid w:val="00A53579"/>
    <w:rsid w:val="00A535BC"/>
    <w:rsid w:val="00A53607"/>
    <w:rsid w:val="00A53856"/>
    <w:rsid w:val="00A53C9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6003E"/>
    <w:rsid w:val="00A6045E"/>
    <w:rsid w:val="00A606A5"/>
    <w:rsid w:val="00A60F18"/>
    <w:rsid w:val="00A6171C"/>
    <w:rsid w:val="00A618F7"/>
    <w:rsid w:val="00A61A4F"/>
    <w:rsid w:val="00A61D41"/>
    <w:rsid w:val="00A61F5E"/>
    <w:rsid w:val="00A62AA0"/>
    <w:rsid w:val="00A62BEB"/>
    <w:rsid w:val="00A62EB4"/>
    <w:rsid w:val="00A6304A"/>
    <w:rsid w:val="00A63C59"/>
    <w:rsid w:val="00A63CA0"/>
    <w:rsid w:val="00A63D8A"/>
    <w:rsid w:val="00A63EA9"/>
    <w:rsid w:val="00A642D5"/>
    <w:rsid w:val="00A6443A"/>
    <w:rsid w:val="00A649D9"/>
    <w:rsid w:val="00A64F1A"/>
    <w:rsid w:val="00A651C0"/>
    <w:rsid w:val="00A65B56"/>
    <w:rsid w:val="00A65E35"/>
    <w:rsid w:val="00A65E46"/>
    <w:rsid w:val="00A65F3D"/>
    <w:rsid w:val="00A661F2"/>
    <w:rsid w:val="00A662EE"/>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B90"/>
    <w:rsid w:val="00A83E4A"/>
    <w:rsid w:val="00A840C7"/>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A5"/>
    <w:rsid w:val="00A91A2B"/>
    <w:rsid w:val="00A91B5B"/>
    <w:rsid w:val="00A91D01"/>
    <w:rsid w:val="00A91DA2"/>
    <w:rsid w:val="00A91E4E"/>
    <w:rsid w:val="00A920A9"/>
    <w:rsid w:val="00A9283C"/>
    <w:rsid w:val="00A92856"/>
    <w:rsid w:val="00A92986"/>
    <w:rsid w:val="00A92C96"/>
    <w:rsid w:val="00A933F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4089"/>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EF"/>
    <w:rsid w:val="00AA5ED7"/>
    <w:rsid w:val="00AA5FA8"/>
    <w:rsid w:val="00AA62DE"/>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5FC4"/>
    <w:rsid w:val="00AB605C"/>
    <w:rsid w:val="00AB63E9"/>
    <w:rsid w:val="00AB6B48"/>
    <w:rsid w:val="00AB6BF1"/>
    <w:rsid w:val="00AB6C80"/>
    <w:rsid w:val="00AB6F76"/>
    <w:rsid w:val="00AB726B"/>
    <w:rsid w:val="00AB72A8"/>
    <w:rsid w:val="00AB7697"/>
    <w:rsid w:val="00AB7774"/>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ABF"/>
    <w:rsid w:val="00AC1E62"/>
    <w:rsid w:val="00AC1E78"/>
    <w:rsid w:val="00AC22CA"/>
    <w:rsid w:val="00AC2423"/>
    <w:rsid w:val="00AC266E"/>
    <w:rsid w:val="00AC2834"/>
    <w:rsid w:val="00AC2880"/>
    <w:rsid w:val="00AC2DFE"/>
    <w:rsid w:val="00AC2FC9"/>
    <w:rsid w:val="00AC36A8"/>
    <w:rsid w:val="00AC3978"/>
    <w:rsid w:val="00AC3EFF"/>
    <w:rsid w:val="00AC4081"/>
    <w:rsid w:val="00AC4281"/>
    <w:rsid w:val="00AC438F"/>
    <w:rsid w:val="00AC47AE"/>
    <w:rsid w:val="00AC4FD6"/>
    <w:rsid w:val="00AC50EF"/>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D11"/>
    <w:rsid w:val="00AD3083"/>
    <w:rsid w:val="00AD30B4"/>
    <w:rsid w:val="00AD30D3"/>
    <w:rsid w:val="00AD396B"/>
    <w:rsid w:val="00AD3C43"/>
    <w:rsid w:val="00AD3CD7"/>
    <w:rsid w:val="00AD3F0D"/>
    <w:rsid w:val="00AD424D"/>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1255"/>
    <w:rsid w:val="00AE150A"/>
    <w:rsid w:val="00AE17E3"/>
    <w:rsid w:val="00AE1848"/>
    <w:rsid w:val="00AE1980"/>
    <w:rsid w:val="00AE1B1A"/>
    <w:rsid w:val="00AE1DBC"/>
    <w:rsid w:val="00AE227F"/>
    <w:rsid w:val="00AE23BD"/>
    <w:rsid w:val="00AE24B9"/>
    <w:rsid w:val="00AE2CC9"/>
    <w:rsid w:val="00AE2EB6"/>
    <w:rsid w:val="00AE31C2"/>
    <w:rsid w:val="00AE340B"/>
    <w:rsid w:val="00AE35A1"/>
    <w:rsid w:val="00AE387B"/>
    <w:rsid w:val="00AE3D51"/>
    <w:rsid w:val="00AE3D8C"/>
    <w:rsid w:val="00AE3DC5"/>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EE8"/>
    <w:rsid w:val="00AF015E"/>
    <w:rsid w:val="00AF01A6"/>
    <w:rsid w:val="00AF04A4"/>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8AB"/>
    <w:rsid w:val="00AF6B27"/>
    <w:rsid w:val="00AF7251"/>
    <w:rsid w:val="00AF73DC"/>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404F"/>
    <w:rsid w:val="00B040A8"/>
    <w:rsid w:val="00B04283"/>
    <w:rsid w:val="00B04350"/>
    <w:rsid w:val="00B04440"/>
    <w:rsid w:val="00B04507"/>
    <w:rsid w:val="00B0458F"/>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2F6"/>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2D"/>
    <w:rsid w:val="00B521DE"/>
    <w:rsid w:val="00B52486"/>
    <w:rsid w:val="00B524EE"/>
    <w:rsid w:val="00B5261B"/>
    <w:rsid w:val="00B52797"/>
    <w:rsid w:val="00B52A00"/>
    <w:rsid w:val="00B52ADF"/>
    <w:rsid w:val="00B532C5"/>
    <w:rsid w:val="00B534D7"/>
    <w:rsid w:val="00B5358A"/>
    <w:rsid w:val="00B535A2"/>
    <w:rsid w:val="00B535E9"/>
    <w:rsid w:val="00B538A6"/>
    <w:rsid w:val="00B53BB4"/>
    <w:rsid w:val="00B53CAB"/>
    <w:rsid w:val="00B540B2"/>
    <w:rsid w:val="00B540C4"/>
    <w:rsid w:val="00B542A3"/>
    <w:rsid w:val="00B54350"/>
    <w:rsid w:val="00B54731"/>
    <w:rsid w:val="00B54A60"/>
    <w:rsid w:val="00B54C5F"/>
    <w:rsid w:val="00B54C60"/>
    <w:rsid w:val="00B54CC3"/>
    <w:rsid w:val="00B54F05"/>
    <w:rsid w:val="00B554E2"/>
    <w:rsid w:val="00B558B4"/>
    <w:rsid w:val="00B55DAF"/>
    <w:rsid w:val="00B56608"/>
    <w:rsid w:val="00B5663B"/>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E0F"/>
    <w:rsid w:val="00B6447C"/>
    <w:rsid w:val="00B64971"/>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4A4"/>
    <w:rsid w:val="00B66543"/>
    <w:rsid w:val="00B6673C"/>
    <w:rsid w:val="00B66861"/>
    <w:rsid w:val="00B66BE7"/>
    <w:rsid w:val="00B66D92"/>
    <w:rsid w:val="00B6759B"/>
    <w:rsid w:val="00B677AD"/>
    <w:rsid w:val="00B67F33"/>
    <w:rsid w:val="00B67F4A"/>
    <w:rsid w:val="00B70071"/>
    <w:rsid w:val="00B7023A"/>
    <w:rsid w:val="00B706D4"/>
    <w:rsid w:val="00B7070B"/>
    <w:rsid w:val="00B70D8B"/>
    <w:rsid w:val="00B70E53"/>
    <w:rsid w:val="00B713C0"/>
    <w:rsid w:val="00B71579"/>
    <w:rsid w:val="00B71AC0"/>
    <w:rsid w:val="00B71C53"/>
    <w:rsid w:val="00B71C6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A"/>
    <w:rsid w:val="00B75806"/>
    <w:rsid w:val="00B75C88"/>
    <w:rsid w:val="00B768BB"/>
    <w:rsid w:val="00B76BF1"/>
    <w:rsid w:val="00B76C40"/>
    <w:rsid w:val="00B76DD1"/>
    <w:rsid w:val="00B76E3B"/>
    <w:rsid w:val="00B76F4B"/>
    <w:rsid w:val="00B77139"/>
    <w:rsid w:val="00B77725"/>
    <w:rsid w:val="00B77881"/>
    <w:rsid w:val="00B77916"/>
    <w:rsid w:val="00B8011E"/>
    <w:rsid w:val="00B801AB"/>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2BB"/>
    <w:rsid w:val="00B84308"/>
    <w:rsid w:val="00B845C8"/>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2905"/>
    <w:rsid w:val="00B92D19"/>
    <w:rsid w:val="00B932B8"/>
    <w:rsid w:val="00B93661"/>
    <w:rsid w:val="00B93BFE"/>
    <w:rsid w:val="00B93C82"/>
    <w:rsid w:val="00B94228"/>
    <w:rsid w:val="00B9432A"/>
    <w:rsid w:val="00B94376"/>
    <w:rsid w:val="00B947D0"/>
    <w:rsid w:val="00B94EFA"/>
    <w:rsid w:val="00B950A2"/>
    <w:rsid w:val="00B95274"/>
    <w:rsid w:val="00B95304"/>
    <w:rsid w:val="00B95535"/>
    <w:rsid w:val="00B95554"/>
    <w:rsid w:val="00B9569C"/>
    <w:rsid w:val="00B957BC"/>
    <w:rsid w:val="00B9584D"/>
    <w:rsid w:val="00B95858"/>
    <w:rsid w:val="00B95C83"/>
    <w:rsid w:val="00B95D2B"/>
    <w:rsid w:val="00B95DBF"/>
    <w:rsid w:val="00B96444"/>
    <w:rsid w:val="00B96977"/>
    <w:rsid w:val="00B96B2C"/>
    <w:rsid w:val="00B96CB5"/>
    <w:rsid w:val="00B9747E"/>
    <w:rsid w:val="00B974C5"/>
    <w:rsid w:val="00B9772B"/>
    <w:rsid w:val="00BA06FE"/>
    <w:rsid w:val="00BA0904"/>
    <w:rsid w:val="00BA0B4E"/>
    <w:rsid w:val="00BA0EE8"/>
    <w:rsid w:val="00BA0FB7"/>
    <w:rsid w:val="00BA1339"/>
    <w:rsid w:val="00BA1513"/>
    <w:rsid w:val="00BA1750"/>
    <w:rsid w:val="00BA1828"/>
    <w:rsid w:val="00BA1ACB"/>
    <w:rsid w:val="00BA23DE"/>
    <w:rsid w:val="00BA243D"/>
    <w:rsid w:val="00BA24BA"/>
    <w:rsid w:val="00BA2574"/>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6C3"/>
    <w:rsid w:val="00BA56FA"/>
    <w:rsid w:val="00BA5738"/>
    <w:rsid w:val="00BA5E8B"/>
    <w:rsid w:val="00BA600E"/>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ED7"/>
    <w:rsid w:val="00BB0F61"/>
    <w:rsid w:val="00BB128C"/>
    <w:rsid w:val="00BB159C"/>
    <w:rsid w:val="00BB15DA"/>
    <w:rsid w:val="00BB1EB5"/>
    <w:rsid w:val="00BB1EBA"/>
    <w:rsid w:val="00BB21F6"/>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77"/>
    <w:rsid w:val="00BB53CB"/>
    <w:rsid w:val="00BB54FA"/>
    <w:rsid w:val="00BB5569"/>
    <w:rsid w:val="00BB5696"/>
    <w:rsid w:val="00BB56A4"/>
    <w:rsid w:val="00BB5A22"/>
    <w:rsid w:val="00BB5B56"/>
    <w:rsid w:val="00BB5D70"/>
    <w:rsid w:val="00BB624A"/>
    <w:rsid w:val="00BB648A"/>
    <w:rsid w:val="00BB64C1"/>
    <w:rsid w:val="00BB661F"/>
    <w:rsid w:val="00BB6882"/>
    <w:rsid w:val="00BB6CE7"/>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F78"/>
    <w:rsid w:val="00BC6320"/>
    <w:rsid w:val="00BC64A7"/>
    <w:rsid w:val="00BC657B"/>
    <w:rsid w:val="00BC6AF7"/>
    <w:rsid w:val="00BC6D2B"/>
    <w:rsid w:val="00BC6D6B"/>
    <w:rsid w:val="00BC71BD"/>
    <w:rsid w:val="00BC72F0"/>
    <w:rsid w:val="00BC7385"/>
    <w:rsid w:val="00BC7551"/>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236"/>
    <w:rsid w:val="00BD1B48"/>
    <w:rsid w:val="00BD1C84"/>
    <w:rsid w:val="00BD1E8D"/>
    <w:rsid w:val="00BD22E9"/>
    <w:rsid w:val="00BD24C4"/>
    <w:rsid w:val="00BD2677"/>
    <w:rsid w:val="00BD2B57"/>
    <w:rsid w:val="00BD31BD"/>
    <w:rsid w:val="00BD3537"/>
    <w:rsid w:val="00BD39EA"/>
    <w:rsid w:val="00BD3A94"/>
    <w:rsid w:val="00BD401D"/>
    <w:rsid w:val="00BD451F"/>
    <w:rsid w:val="00BD4883"/>
    <w:rsid w:val="00BD4919"/>
    <w:rsid w:val="00BD5042"/>
    <w:rsid w:val="00BD5C52"/>
    <w:rsid w:val="00BD5D36"/>
    <w:rsid w:val="00BD5DF4"/>
    <w:rsid w:val="00BD5FAB"/>
    <w:rsid w:val="00BD62C4"/>
    <w:rsid w:val="00BD62C8"/>
    <w:rsid w:val="00BD64E7"/>
    <w:rsid w:val="00BD64F5"/>
    <w:rsid w:val="00BD694C"/>
    <w:rsid w:val="00BD6D3F"/>
    <w:rsid w:val="00BD727E"/>
    <w:rsid w:val="00BD7466"/>
    <w:rsid w:val="00BD777A"/>
    <w:rsid w:val="00BD7BE5"/>
    <w:rsid w:val="00BD7E83"/>
    <w:rsid w:val="00BD7EFF"/>
    <w:rsid w:val="00BD7F7B"/>
    <w:rsid w:val="00BE039D"/>
    <w:rsid w:val="00BE04FF"/>
    <w:rsid w:val="00BE0582"/>
    <w:rsid w:val="00BE06FF"/>
    <w:rsid w:val="00BE073F"/>
    <w:rsid w:val="00BE0C08"/>
    <w:rsid w:val="00BE0CC9"/>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715"/>
    <w:rsid w:val="00BE47BF"/>
    <w:rsid w:val="00BE4ACD"/>
    <w:rsid w:val="00BE4B30"/>
    <w:rsid w:val="00BE4EBA"/>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482"/>
    <w:rsid w:val="00BF485A"/>
    <w:rsid w:val="00BF4AC4"/>
    <w:rsid w:val="00BF4CF0"/>
    <w:rsid w:val="00BF4D05"/>
    <w:rsid w:val="00BF521E"/>
    <w:rsid w:val="00BF5757"/>
    <w:rsid w:val="00BF5987"/>
    <w:rsid w:val="00BF5A2F"/>
    <w:rsid w:val="00BF5A58"/>
    <w:rsid w:val="00BF5BEB"/>
    <w:rsid w:val="00BF5C77"/>
    <w:rsid w:val="00BF5E34"/>
    <w:rsid w:val="00BF6160"/>
    <w:rsid w:val="00BF6188"/>
    <w:rsid w:val="00BF626B"/>
    <w:rsid w:val="00BF62EF"/>
    <w:rsid w:val="00BF650B"/>
    <w:rsid w:val="00BF6807"/>
    <w:rsid w:val="00BF6850"/>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7ED"/>
    <w:rsid w:val="00C03C8B"/>
    <w:rsid w:val="00C03CD0"/>
    <w:rsid w:val="00C04002"/>
    <w:rsid w:val="00C04394"/>
    <w:rsid w:val="00C04459"/>
    <w:rsid w:val="00C047A2"/>
    <w:rsid w:val="00C04810"/>
    <w:rsid w:val="00C04876"/>
    <w:rsid w:val="00C04CD2"/>
    <w:rsid w:val="00C04D89"/>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4544"/>
    <w:rsid w:val="00C14881"/>
    <w:rsid w:val="00C14FF4"/>
    <w:rsid w:val="00C152B4"/>
    <w:rsid w:val="00C1531C"/>
    <w:rsid w:val="00C154BB"/>
    <w:rsid w:val="00C15762"/>
    <w:rsid w:val="00C15B81"/>
    <w:rsid w:val="00C16243"/>
    <w:rsid w:val="00C16553"/>
    <w:rsid w:val="00C16570"/>
    <w:rsid w:val="00C16623"/>
    <w:rsid w:val="00C1686F"/>
    <w:rsid w:val="00C16CB9"/>
    <w:rsid w:val="00C16DBC"/>
    <w:rsid w:val="00C170CC"/>
    <w:rsid w:val="00C17115"/>
    <w:rsid w:val="00C1722D"/>
    <w:rsid w:val="00C17489"/>
    <w:rsid w:val="00C17754"/>
    <w:rsid w:val="00C17BA7"/>
    <w:rsid w:val="00C17BC1"/>
    <w:rsid w:val="00C17C99"/>
    <w:rsid w:val="00C17CD5"/>
    <w:rsid w:val="00C20205"/>
    <w:rsid w:val="00C20568"/>
    <w:rsid w:val="00C2056D"/>
    <w:rsid w:val="00C209BF"/>
    <w:rsid w:val="00C20A15"/>
    <w:rsid w:val="00C20E1E"/>
    <w:rsid w:val="00C20E25"/>
    <w:rsid w:val="00C20FA4"/>
    <w:rsid w:val="00C21254"/>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699"/>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7B8"/>
    <w:rsid w:val="00C357D0"/>
    <w:rsid w:val="00C36191"/>
    <w:rsid w:val="00C362A9"/>
    <w:rsid w:val="00C36B94"/>
    <w:rsid w:val="00C36EAB"/>
    <w:rsid w:val="00C36EEB"/>
    <w:rsid w:val="00C3705B"/>
    <w:rsid w:val="00C37191"/>
    <w:rsid w:val="00C3764E"/>
    <w:rsid w:val="00C378CA"/>
    <w:rsid w:val="00C37B4E"/>
    <w:rsid w:val="00C37C3D"/>
    <w:rsid w:val="00C37FFD"/>
    <w:rsid w:val="00C4030D"/>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EF2"/>
    <w:rsid w:val="00C57635"/>
    <w:rsid w:val="00C57693"/>
    <w:rsid w:val="00C5783C"/>
    <w:rsid w:val="00C578B3"/>
    <w:rsid w:val="00C57989"/>
    <w:rsid w:val="00C57C8C"/>
    <w:rsid w:val="00C57D81"/>
    <w:rsid w:val="00C57DA2"/>
    <w:rsid w:val="00C57F30"/>
    <w:rsid w:val="00C60961"/>
    <w:rsid w:val="00C60A1E"/>
    <w:rsid w:val="00C60DBC"/>
    <w:rsid w:val="00C60ED5"/>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C7"/>
    <w:rsid w:val="00C6454B"/>
    <w:rsid w:val="00C64B61"/>
    <w:rsid w:val="00C64D81"/>
    <w:rsid w:val="00C64F3C"/>
    <w:rsid w:val="00C652C2"/>
    <w:rsid w:val="00C65533"/>
    <w:rsid w:val="00C65AA3"/>
    <w:rsid w:val="00C65B2E"/>
    <w:rsid w:val="00C664EA"/>
    <w:rsid w:val="00C66525"/>
    <w:rsid w:val="00C66738"/>
    <w:rsid w:val="00C66B54"/>
    <w:rsid w:val="00C6704E"/>
    <w:rsid w:val="00C6710D"/>
    <w:rsid w:val="00C67897"/>
    <w:rsid w:val="00C67C00"/>
    <w:rsid w:val="00C70756"/>
    <w:rsid w:val="00C70B17"/>
    <w:rsid w:val="00C70BCB"/>
    <w:rsid w:val="00C71516"/>
    <w:rsid w:val="00C716B1"/>
    <w:rsid w:val="00C7171B"/>
    <w:rsid w:val="00C71DE8"/>
    <w:rsid w:val="00C72161"/>
    <w:rsid w:val="00C724F4"/>
    <w:rsid w:val="00C727DD"/>
    <w:rsid w:val="00C729FE"/>
    <w:rsid w:val="00C72B13"/>
    <w:rsid w:val="00C72B29"/>
    <w:rsid w:val="00C72C4A"/>
    <w:rsid w:val="00C72D36"/>
    <w:rsid w:val="00C72FDE"/>
    <w:rsid w:val="00C72FE4"/>
    <w:rsid w:val="00C73273"/>
    <w:rsid w:val="00C73374"/>
    <w:rsid w:val="00C7368C"/>
    <w:rsid w:val="00C7383F"/>
    <w:rsid w:val="00C73EB9"/>
    <w:rsid w:val="00C7404A"/>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4BD"/>
    <w:rsid w:val="00C80958"/>
    <w:rsid w:val="00C80C24"/>
    <w:rsid w:val="00C80CB3"/>
    <w:rsid w:val="00C80E40"/>
    <w:rsid w:val="00C8107D"/>
    <w:rsid w:val="00C81179"/>
    <w:rsid w:val="00C81455"/>
    <w:rsid w:val="00C814C3"/>
    <w:rsid w:val="00C81C8D"/>
    <w:rsid w:val="00C81EF5"/>
    <w:rsid w:val="00C82055"/>
    <w:rsid w:val="00C828E1"/>
    <w:rsid w:val="00C82B95"/>
    <w:rsid w:val="00C82BAB"/>
    <w:rsid w:val="00C82D51"/>
    <w:rsid w:val="00C831DF"/>
    <w:rsid w:val="00C83223"/>
    <w:rsid w:val="00C83252"/>
    <w:rsid w:val="00C834D3"/>
    <w:rsid w:val="00C83DB1"/>
    <w:rsid w:val="00C83F95"/>
    <w:rsid w:val="00C840E2"/>
    <w:rsid w:val="00C841F3"/>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EB"/>
    <w:rsid w:val="00C872B4"/>
    <w:rsid w:val="00C8744C"/>
    <w:rsid w:val="00C875B2"/>
    <w:rsid w:val="00C87857"/>
    <w:rsid w:val="00C87ADB"/>
    <w:rsid w:val="00C9072F"/>
    <w:rsid w:val="00C90A7C"/>
    <w:rsid w:val="00C90B09"/>
    <w:rsid w:val="00C90E60"/>
    <w:rsid w:val="00C90EEA"/>
    <w:rsid w:val="00C90F6A"/>
    <w:rsid w:val="00C90FFA"/>
    <w:rsid w:val="00C91253"/>
    <w:rsid w:val="00C91958"/>
    <w:rsid w:val="00C91C65"/>
    <w:rsid w:val="00C91CE8"/>
    <w:rsid w:val="00C91D2F"/>
    <w:rsid w:val="00C9238F"/>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5CB"/>
    <w:rsid w:val="00C9581D"/>
    <w:rsid w:val="00C95903"/>
    <w:rsid w:val="00C95FC5"/>
    <w:rsid w:val="00C963A9"/>
    <w:rsid w:val="00C964B2"/>
    <w:rsid w:val="00C966B0"/>
    <w:rsid w:val="00C96915"/>
    <w:rsid w:val="00C96CA6"/>
    <w:rsid w:val="00C9707F"/>
    <w:rsid w:val="00C97086"/>
    <w:rsid w:val="00C97208"/>
    <w:rsid w:val="00C973B5"/>
    <w:rsid w:val="00C97852"/>
    <w:rsid w:val="00C97CAC"/>
    <w:rsid w:val="00C97EC5"/>
    <w:rsid w:val="00C97EF7"/>
    <w:rsid w:val="00C97EF8"/>
    <w:rsid w:val="00C97FAC"/>
    <w:rsid w:val="00CA0118"/>
    <w:rsid w:val="00CA012A"/>
    <w:rsid w:val="00CA06EC"/>
    <w:rsid w:val="00CA085D"/>
    <w:rsid w:val="00CA0A6E"/>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C3"/>
    <w:rsid w:val="00CA39DA"/>
    <w:rsid w:val="00CA3A5F"/>
    <w:rsid w:val="00CA3C2C"/>
    <w:rsid w:val="00CA402C"/>
    <w:rsid w:val="00CA4349"/>
    <w:rsid w:val="00CA4721"/>
    <w:rsid w:val="00CA4A4B"/>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A63"/>
    <w:rsid w:val="00CB1B67"/>
    <w:rsid w:val="00CB2A24"/>
    <w:rsid w:val="00CB2C1D"/>
    <w:rsid w:val="00CB2D76"/>
    <w:rsid w:val="00CB2E1B"/>
    <w:rsid w:val="00CB2EDB"/>
    <w:rsid w:val="00CB2FC0"/>
    <w:rsid w:val="00CB309A"/>
    <w:rsid w:val="00CB313D"/>
    <w:rsid w:val="00CB316A"/>
    <w:rsid w:val="00CB3550"/>
    <w:rsid w:val="00CB3833"/>
    <w:rsid w:val="00CB3C43"/>
    <w:rsid w:val="00CB3D1C"/>
    <w:rsid w:val="00CB3D43"/>
    <w:rsid w:val="00CB44BB"/>
    <w:rsid w:val="00CB4BD8"/>
    <w:rsid w:val="00CB4C77"/>
    <w:rsid w:val="00CB4D5C"/>
    <w:rsid w:val="00CB4D9C"/>
    <w:rsid w:val="00CB4F41"/>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1EA"/>
    <w:rsid w:val="00CD44B5"/>
    <w:rsid w:val="00CD4582"/>
    <w:rsid w:val="00CD4711"/>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90A"/>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4E7"/>
    <w:rsid w:val="00CF7970"/>
    <w:rsid w:val="00CF79C9"/>
    <w:rsid w:val="00D00283"/>
    <w:rsid w:val="00D00511"/>
    <w:rsid w:val="00D00601"/>
    <w:rsid w:val="00D006B6"/>
    <w:rsid w:val="00D007CE"/>
    <w:rsid w:val="00D00DF6"/>
    <w:rsid w:val="00D012D7"/>
    <w:rsid w:val="00D01829"/>
    <w:rsid w:val="00D01A20"/>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78"/>
    <w:rsid w:val="00D129DB"/>
    <w:rsid w:val="00D12DBC"/>
    <w:rsid w:val="00D12DBF"/>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8A7"/>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5BD"/>
    <w:rsid w:val="00D2563C"/>
    <w:rsid w:val="00D2573F"/>
    <w:rsid w:val="00D257CF"/>
    <w:rsid w:val="00D25F4C"/>
    <w:rsid w:val="00D264A5"/>
    <w:rsid w:val="00D26543"/>
    <w:rsid w:val="00D2667C"/>
    <w:rsid w:val="00D26832"/>
    <w:rsid w:val="00D27251"/>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C42"/>
    <w:rsid w:val="00D30D98"/>
    <w:rsid w:val="00D310CD"/>
    <w:rsid w:val="00D31495"/>
    <w:rsid w:val="00D3180F"/>
    <w:rsid w:val="00D31923"/>
    <w:rsid w:val="00D31E74"/>
    <w:rsid w:val="00D31EB2"/>
    <w:rsid w:val="00D31F57"/>
    <w:rsid w:val="00D32726"/>
    <w:rsid w:val="00D329E4"/>
    <w:rsid w:val="00D32D18"/>
    <w:rsid w:val="00D33243"/>
    <w:rsid w:val="00D33874"/>
    <w:rsid w:val="00D33B19"/>
    <w:rsid w:val="00D3402E"/>
    <w:rsid w:val="00D340C9"/>
    <w:rsid w:val="00D3418C"/>
    <w:rsid w:val="00D341E9"/>
    <w:rsid w:val="00D34781"/>
    <w:rsid w:val="00D34792"/>
    <w:rsid w:val="00D349CE"/>
    <w:rsid w:val="00D34AEA"/>
    <w:rsid w:val="00D350CB"/>
    <w:rsid w:val="00D351DA"/>
    <w:rsid w:val="00D3521C"/>
    <w:rsid w:val="00D3584E"/>
    <w:rsid w:val="00D359E2"/>
    <w:rsid w:val="00D35DA4"/>
    <w:rsid w:val="00D35EE8"/>
    <w:rsid w:val="00D3656B"/>
    <w:rsid w:val="00D36D52"/>
    <w:rsid w:val="00D36F08"/>
    <w:rsid w:val="00D37085"/>
    <w:rsid w:val="00D370C8"/>
    <w:rsid w:val="00D37384"/>
    <w:rsid w:val="00D376C4"/>
    <w:rsid w:val="00D37DD0"/>
    <w:rsid w:val="00D37F18"/>
    <w:rsid w:val="00D4015F"/>
    <w:rsid w:val="00D4031D"/>
    <w:rsid w:val="00D406F6"/>
    <w:rsid w:val="00D40930"/>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A8F"/>
    <w:rsid w:val="00D53BC4"/>
    <w:rsid w:val="00D53E25"/>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68B"/>
    <w:rsid w:val="00D6182C"/>
    <w:rsid w:val="00D61926"/>
    <w:rsid w:val="00D61D78"/>
    <w:rsid w:val="00D622F0"/>
    <w:rsid w:val="00D62CB3"/>
    <w:rsid w:val="00D62CB6"/>
    <w:rsid w:val="00D62DDC"/>
    <w:rsid w:val="00D62DFB"/>
    <w:rsid w:val="00D62E23"/>
    <w:rsid w:val="00D62FA7"/>
    <w:rsid w:val="00D630E6"/>
    <w:rsid w:val="00D6332D"/>
    <w:rsid w:val="00D63595"/>
    <w:rsid w:val="00D63615"/>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6D2"/>
    <w:rsid w:val="00D677E0"/>
    <w:rsid w:val="00D6791E"/>
    <w:rsid w:val="00D67D76"/>
    <w:rsid w:val="00D67F04"/>
    <w:rsid w:val="00D67F2F"/>
    <w:rsid w:val="00D70158"/>
    <w:rsid w:val="00D7034E"/>
    <w:rsid w:val="00D70D36"/>
    <w:rsid w:val="00D70F1B"/>
    <w:rsid w:val="00D713CE"/>
    <w:rsid w:val="00D71407"/>
    <w:rsid w:val="00D71705"/>
    <w:rsid w:val="00D71778"/>
    <w:rsid w:val="00D71BAA"/>
    <w:rsid w:val="00D71CC8"/>
    <w:rsid w:val="00D71E12"/>
    <w:rsid w:val="00D721D0"/>
    <w:rsid w:val="00D72522"/>
    <w:rsid w:val="00D726E9"/>
    <w:rsid w:val="00D72BE6"/>
    <w:rsid w:val="00D72D0E"/>
    <w:rsid w:val="00D72EA2"/>
    <w:rsid w:val="00D73559"/>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E21"/>
    <w:rsid w:val="00D74E27"/>
    <w:rsid w:val="00D74FA1"/>
    <w:rsid w:val="00D7500C"/>
    <w:rsid w:val="00D75FDD"/>
    <w:rsid w:val="00D7645B"/>
    <w:rsid w:val="00D76979"/>
    <w:rsid w:val="00D769D5"/>
    <w:rsid w:val="00D76A92"/>
    <w:rsid w:val="00D7717C"/>
    <w:rsid w:val="00D772AF"/>
    <w:rsid w:val="00D774BF"/>
    <w:rsid w:val="00D77501"/>
    <w:rsid w:val="00D77873"/>
    <w:rsid w:val="00D77AD2"/>
    <w:rsid w:val="00D77C75"/>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213"/>
    <w:rsid w:val="00D926A6"/>
    <w:rsid w:val="00D92CAA"/>
    <w:rsid w:val="00D92CF6"/>
    <w:rsid w:val="00D92D08"/>
    <w:rsid w:val="00D93053"/>
    <w:rsid w:val="00D930C2"/>
    <w:rsid w:val="00D93320"/>
    <w:rsid w:val="00D9366E"/>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716A"/>
    <w:rsid w:val="00D97312"/>
    <w:rsid w:val="00D97528"/>
    <w:rsid w:val="00D9770F"/>
    <w:rsid w:val="00D977AF"/>
    <w:rsid w:val="00D97836"/>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51A"/>
    <w:rsid w:val="00DA1B66"/>
    <w:rsid w:val="00DA1B6F"/>
    <w:rsid w:val="00DA1BB0"/>
    <w:rsid w:val="00DA21AC"/>
    <w:rsid w:val="00DA21C4"/>
    <w:rsid w:val="00DA2354"/>
    <w:rsid w:val="00DA2AB0"/>
    <w:rsid w:val="00DA2F52"/>
    <w:rsid w:val="00DA2FE5"/>
    <w:rsid w:val="00DA30DB"/>
    <w:rsid w:val="00DA3259"/>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21B"/>
    <w:rsid w:val="00DA76B9"/>
    <w:rsid w:val="00DA78E3"/>
    <w:rsid w:val="00DA7921"/>
    <w:rsid w:val="00DB038E"/>
    <w:rsid w:val="00DB045D"/>
    <w:rsid w:val="00DB052A"/>
    <w:rsid w:val="00DB0D49"/>
    <w:rsid w:val="00DB0F51"/>
    <w:rsid w:val="00DB15AD"/>
    <w:rsid w:val="00DB1AA5"/>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617"/>
    <w:rsid w:val="00DB4E9E"/>
    <w:rsid w:val="00DB4EAC"/>
    <w:rsid w:val="00DB5149"/>
    <w:rsid w:val="00DB5377"/>
    <w:rsid w:val="00DB53B7"/>
    <w:rsid w:val="00DB59FF"/>
    <w:rsid w:val="00DB5C0C"/>
    <w:rsid w:val="00DB5CC0"/>
    <w:rsid w:val="00DB5E10"/>
    <w:rsid w:val="00DB60FE"/>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F58"/>
    <w:rsid w:val="00DC21CA"/>
    <w:rsid w:val="00DC22E9"/>
    <w:rsid w:val="00DC2462"/>
    <w:rsid w:val="00DC27D7"/>
    <w:rsid w:val="00DC29DA"/>
    <w:rsid w:val="00DC2B07"/>
    <w:rsid w:val="00DC307D"/>
    <w:rsid w:val="00DC31EC"/>
    <w:rsid w:val="00DC320F"/>
    <w:rsid w:val="00DC3252"/>
    <w:rsid w:val="00DC3325"/>
    <w:rsid w:val="00DC35B8"/>
    <w:rsid w:val="00DC37CF"/>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328D"/>
    <w:rsid w:val="00DD34E6"/>
    <w:rsid w:val="00DD353C"/>
    <w:rsid w:val="00DD35CB"/>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1134"/>
    <w:rsid w:val="00DE11AE"/>
    <w:rsid w:val="00DE11BC"/>
    <w:rsid w:val="00DE1245"/>
    <w:rsid w:val="00DE19A1"/>
    <w:rsid w:val="00DE1A02"/>
    <w:rsid w:val="00DE2BDC"/>
    <w:rsid w:val="00DE2CA2"/>
    <w:rsid w:val="00DE2D53"/>
    <w:rsid w:val="00DE30AA"/>
    <w:rsid w:val="00DE3716"/>
    <w:rsid w:val="00DE3C1B"/>
    <w:rsid w:val="00DE3EE0"/>
    <w:rsid w:val="00DE4317"/>
    <w:rsid w:val="00DE4323"/>
    <w:rsid w:val="00DE4416"/>
    <w:rsid w:val="00DE49A1"/>
    <w:rsid w:val="00DE4AB9"/>
    <w:rsid w:val="00DE4B76"/>
    <w:rsid w:val="00DE4CC4"/>
    <w:rsid w:val="00DE5594"/>
    <w:rsid w:val="00DE5606"/>
    <w:rsid w:val="00DE580C"/>
    <w:rsid w:val="00DE5A29"/>
    <w:rsid w:val="00DE5C63"/>
    <w:rsid w:val="00DE5EA9"/>
    <w:rsid w:val="00DE6CD9"/>
    <w:rsid w:val="00DE6E28"/>
    <w:rsid w:val="00DE715E"/>
    <w:rsid w:val="00DE7195"/>
    <w:rsid w:val="00DE7649"/>
    <w:rsid w:val="00DE79A8"/>
    <w:rsid w:val="00DE7B57"/>
    <w:rsid w:val="00DE7D68"/>
    <w:rsid w:val="00DE7F41"/>
    <w:rsid w:val="00DF0030"/>
    <w:rsid w:val="00DF0177"/>
    <w:rsid w:val="00DF01C9"/>
    <w:rsid w:val="00DF0252"/>
    <w:rsid w:val="00DF0585"/>
    <w:rsid w:val="00DF05EE"/>
    <w:rsid w:val="00DF0629"/>
    <w:rsid w:val="00DF0656"/>
    <w:rsid w:val="00DF07BA"/>
    <w:rsid w:val="00DF098C"/>
    <w:rsid w:val="00DF0DAD"/>
    <w:rsid w:val="00DF0ED6"/>
    <w:rsid w:val="00DF125B"/>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6202"/>
    <w:rsid w:val="00DF634E"/>
    <w:rsid w:val="00DF6415"/>
    <w:rsid w:val="00DF643D"/>
    <w:rsid w:val="00DF66C5"/>
    <w:rsid w:val="00DF66EF"/>
    <w:rsid w:val="00DF684F"/>
    <w:rsid w:val="00DF69F3"/>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4"/>
    <w:rsid w:val="00E03D6B"/>
    <w:rsid w:val="00E03DC8"/>
    <w:rsid w:val="00E03FD9"/>
    <w:rsid w:val="00E04827"/>
    <w:rsid w:val="00E04BD0"/>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611"/>
    <w:rsid w:val="00E12844"/>
    <w:rsid w:val="00E1287F"/>
    <w:rsid w:val="00E128C5"/>
    <w:rsid w:val="00E12E92"/>
    <w:rsid w:val="00E12EF2"/>
    <w:rsid w:val="00E12FFC"/>
    <w:rsid w:val="00E131B8"/>
    <w:rsid w:val="00E131F2"/>
    <w:rsid w:val="00E134F1"/>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0E1"/>
    <w:rsid w:val="00E324DA"/>
    <w:rsid w:val="00E324FC"/>
    <w:rsid w:val="00E32582"/>
    <w:rsid w:val="00E32597"/>
    <w:rsid w:val="00E32879"/>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294"/>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7C1"/>
    <w:rsid w:val="00E37AD4"/>
    <w:rsid w:val="00E37B2D"/>
    <w:rsid w:val="00E37C3D"/>
    <w:rsid w:val="00E37D00"/>
    <w:rsid w:val="00E37E42"/>
    <w:rsid w:val="00E40292"/>
    <w:rsid w:val="00E40334"/>
    <w:rsid w:val="00E404F7"/>
    <w:rsid w:val="00E40601"/>
    <w:rsid w:val="00E40A7B"/>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413C"/>
    <w:rsid w:val="00E44392"/>
    <w:rsid w:val="00E444A4"/>
    <w:rsid w:val="00E44668"/>
    <w:rsid w:val="00E44C62"/>
    <w:rsid w:val="00E4538F"/>
    <w:rsid w:val="00E454D0"/>
    <w:rsid w:val="00E460A9"/>
    <w:rsid w:val="00E46311"/>
    <w:rsid w:val="00E46380"/>
    <w:rsid w:val="00E4645C"/>
    <w:rsid w:val="00E46653"/>
    <w:rsid w:val="00E46999"/>
    <w:rsid w:val="00E46FB0"/>
    <w:rsid w:val="00E4710A"/>
    <w:rsid w:val="00E4737F"/>
    <w:rsid w:val="00E477EE"/>
    <w:rsid w:val="00E4782E"/>
    <w:rsid w:val="00E502A7"/>
    <w:rsid w:val="00E50362"/>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EF5"/>
    <w:rsid w:val="00E61F27"/>
    <w:rsid w:val="00E62497"/>
    <w:rsid w:val="00E62AA4"/>
    <w:rsid w:val="00E62C01"/>
    <w:rsid w:val="00E62C80"/>
    <w:rsid w:val="00E62DBD"/>
    <w:rsid w:val="00E633F3"/>
    <w:rsid w:val="00E63526"/>
    <w:rsid w:val="00E63D4A"/>
    <w:rsid w:val="00E63E20"/>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B2"/>
    <w:rsid w:val="00E71260"/>
    <w:rsid w:val="00E71325"/>
    <w:rsid w:val="00E71486"/>
    <w:rsid w:val="00E7151B"/>
    <w:rsid w:val="00E715BC"/>
    <w:rsid w:val="00E718CF"/>
    <w:rsid w:val="00E7190F"/>
    <w:rsid w:val="00E71A1E"/>
    <w:rsid w:val="00E71D13"/>
    <w:rsid w:val="00E71D16"/>
    <w:rsid w:val="00E721C7"/>
    <w:rsid w:val="00E7261C"/>
    <w:rsid w:val="00E72682"/>
    <w:rsid w:val="00E72810"/>
    <w:rsid w:val="00E72883"/>
    <w:rsid w:val="00E72DE7"/>
    <w:rsid w:val="00E72EA1"/>
    <w:rsid w:val="00E73166"/>
    <w:rsid w:val="00E733CE"/>
    <w:rsid w:val="00E7385D"/>
    <w:rsid w:val="00E739E3"/>
    <w:rsid w:val="00E73C6D"/>
    <w:rsid w:val="00E73F60"/>
    <w:rsid w:val="00E741B1"/>
    <w:rsid w:val="00E748A9"/>
    <w:rsid w:val="00E74BDE"/>
    <w:rsid w:val="00E74F35"/>
    <w:rsid w:val="00E74F53"/>
    <w:rsid w:val="00E74FDF"/>
    <w:rsid w:val="00E75049"/>
    <w:rsid w:val="00E75077"/>
    <w:rsid w:val="00E75176"/>
    <w:rsid w:val="00E755B3"/>
    <w:rsid w:val="00E75702"/>
    <w:rsid w:val="00E75772"/>
    <w:rsid w:val="00E758C3"/>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8B2"/>
    <w:rsid w:val="00E80B5D"/>
    <w:rsid w:val="00E80FB8"/>
    <w:rsid w:val="00E810DE"/>
    <w:rsid w:val="00E8133F"/>
    <w:rsid w:val="00E81404"/>
    <w:rsid w:val="00E81834"/>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BF9"/>
    <w:rsid w:val="00E87CBB"/>
    <w:rsid w:val="00E87F58"/>
    <w:rsid w:val="00E9031D"/>
    <w:rsid w:val="00E903FF"/>
    <w:rsid w:val="00E90527"/>
    <w:rsid w:val="00E906AB"/>
    <w:rsid w:val="00E908C8"/>
    <w:rsid w:val="00E90B20"/>
    <w:rsid w:val="00E90B66"/>
    <w:rsid w:val="00E90CD5"/>
    <w:rsid w:val="00E90E37"/>
    <w:rsid w:val="00E90E45"/>
    <w:rsid w:val="00E91134"/>
    <w:rsid w:val="00E91269"/>
    <w:rsid w:val="00E9135A"/>
    <w:rsid w:val="00E91AA5"/>
    <w:rsid w:val="00E91D6D"/>
    <w:rsid w:val="00E91EB7"/>
    <w:rsid w:val="00E92336"/>
    <w:rsid w:val="00E9237D"/>
    <w:rsid w:val="00E928DC"/>
    <w:rsid w:val="00E92A21"/>
    <w:rsid w:val="00E92FFD"/>
    <w:rsid w:val="00E93012"/>
    <w:rsid w:val="00E930A6"/>
    <w:rsid w:val="00E9314E"/>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661"/>
    <w:rsid w:val="00EA1931"/>
    <w:rsid w:val="00EA1BE3"/>
    <w:rsid w:val="00EA219C"/>
    <w:rsid w:val="00EA22A9"/>
    <w:rsid w:val="00EA2481"/>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E38"/>
    <w:rsid w:val="00EA5F44"/>
    <w:rsid w:val="00EA6276"/>
    <w:rsid w:val="00EA6429"/>
    <w:rsid w:val="00EA67A3"/>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282"/>
    <w:rsid w:val="00EB1333"/>
    <w:rsid w:val="00EB14FD"/>
    <w:rsid w:val="00EB16EC"/>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7"/>
    <w:rsid w:val="00EC3893"/>
    <w:rsid w:val="00EC3AA3"/>
    <w:rsid w:val="00EC3B3B"/>
    <w:rsid w:val="00EC3C7F"/>
    <w:rsid w:val="00EC41A6"/>
    <w:rsid w:val="00EC41C1"/>
    <w:rsid w:val="00EC4678"/>
    <w:rsid w:val="00EC47FE"/>
    <w:rsid w:val="00EC4821"/>
    <w:rsid w:val="00EC48EE"/>
    <w:rsid w:val="00EC4AB7"/>
    <w:rsid w:val="00EC4AEA"/>
    <w:rsid w:val="00EC51F3"/>
    <w:rsid w:val="00EC5423"/>
    <w:rsid w:val="00EC54CC"/>
    <w:rsid w:val="00EC55BA"/>
    <w:rsid w:val="00EC5837"/>
    <w:rsid w:val="00EC5892"/>
    <w:rsid w:val="00EC60BB"/>
    <w:rsid w:val="00EC60E6"/>
    <w:rsid w:val="00EC633F"/>
    <w:rsid w:val="00EC650F"/>
    <w:rsid w:val="00EC65BE"/>
    <w:rsid w:val="00EC6E4F"/>
    <w:rsid w:val="00EC7021"/>
    <w:rsid w:val="00EC71B9"/>
    <w:rsid w:val="00EC75D0"/>
    <w:rsid w:val="00EC76CA"/>
    <w:rsid w:val="00EC782C"/>
    <w:rsid w:val="00EC7A8B"/>
    <w:rsid w:val="00EC7D0F"/>
    <w:rsid w:val="00EC7DBE"/>
    <w:rsid w:val="00EC7F9E"/>
    <w:rsid w:val="00EC7FEE"/>
    <w:rsid w:val="00ED04D1"/>
    <w:rsid w:val="00ED04DE"/>
    <w:rsid w:val="00ED06EE"/>
    <w:rsid w:val="00ED0839"/>
    <w:rsid w:val="00ED0A5B"/>
    <w:rsid w:val="00ED11FF"/>
    <w:rsid w:val="00ED12AE"/>
    <w:rsid w:val="00ED17B6"/>
    <w:rsid w:val="00ED18B1"/>
    <w:rsid w:val="00ED1B9A"/>
    <w:rsid w:val="00ED1BD3"/>
    <w:rsid w:val="00ED1CFC"/>
    <w:rsid w:val="00ED2221"/>
    <w:rsid w:val="00ED2A00"/>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82B"/>
    <w:rsid w:val="00ED5C21"/>
    <w:rsid w:val="00ED5EB0"/>
    <w:rsid w:val="00ED6194"/>
    <w:rsid w:val="00ED62CD"/>
    <w:rsid w:val="00ED62FC"/>
    <w:rsid w:val="00ED63E9"/>
    <w:rsid w:val="00ED66EA"/>
    <w:rsid w:val="00ED681F"/>
    <w:rsid w:val="00ED70B1"/>
    <w:rsid w:val="00ED716B"/>
    <w:rsid w:val="00ED768C"/>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559"/>
    <w:rsid w:val="00EE186B"/>
    <w:rsid w:val="00EE1BEF"/>
    <w:rsid w:val="00EE1C17"/>
    <w:rsid w:val="00EE1C2B"/>
    <w:rsid w:val="00EE2285"/>
    <w:rsid w:val="00EE22ED"/>
    <w:rsid w:val="00EE2433"/>
    <w:rsid w:val="00EE28D1"/>
    <w:rsid w:val="00EE2CBF"/>
    <w:rsid w:val="00EE2DD4"/>
    <w:rsid w:val="00EE2EAF"/>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828"/>
    <w:rsid w:val="00EF295D"/>
    <w:rsid w:val="00EF29A6"/>
    <w:rsid w:val="00EF2AD5"/>
    <w:rsid w:val="00EF2B06"/>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F69"/>
    <w:rsid w:val="00EF528D"/>
    <w:rsid w:val="00EF5571"/>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21"/>
    <w:rsid w:val="00F0098B"/>
    <w:rsid w:val="00F00E43"/>
    <w:rsid w:val="00F01219"/>
    <w:rsid w:val="00F013D6"/>
    <w:rsid w:val="00F01578"/>
    <w:rsid w:val="00F0168B"/>
    <w:rsid w:val="00F01879"/>
    <w:rsid w:val="00F01B60"/>
    <w:rsid w:val="00F01B9D"/>
    <w:rsid w:val="00F01BF1"/>
    <w:rsid w:val="00F0204A"/>
    <w:rsid w:val="00F02255"/>
    <w:rsid w:val="00F023D9"/>
    <w:rsid w:val="00F02758"/>
    <w:rsid w:val="00F028AB"/>
    <w:rsid w:val="00F02ABD"/>
    <w:rsid w:val="00F02CAA"/>
    <w:rsid w:val="00F03741"/>
    <w:rsid w:val="00F0377B"/>
    <w:rsid w:val="00F0390B"/>
    <w:rsid w:val="00F03B2E"/>
    <w:rsid w:val="00F03B4E"/>
    <w:rsid w:val="00F03CEE"/>
    <w:rsid w:val="00F03D5C"/>
    <w:rsid w:val="00F03EA6"/>
    <w:rsid w:val="00F04270"/>
    <w:rsid w:val="00F045BC"/>
    <w:rsid w:val="00F045EA"/>
    <w:rsid w:val="00F0466D"/>
    <w:rsid w:val="00F046F6"/>
    <w:rsid w:val="00F0471E"/>
    <w:rsid w:val="00F047D7"/>
    <w:rsid w:val="00F04A47"/>
    <w:rsid w:val="00F04D68"/>
    <w:rsid w:val="00F04FFD"/>
    <w:rsid w:val="00F0519C"/>
    <w:rsid w:val="00F05504"/>
    <w:rsid w:val="00F05799"/>
    <w:rsid w:val="00F05869"/>
    <w:rsid w:val="00F058F2"/>
    <w:rsid w:val="00F05CE3"/>
    <w:rsid w:val="00F05DA4"/>
    <w:rsid w:val="00F06022"/>
    <w:rsid w:val="00F061FC"/>
    <w:rsid w:val="00F06301"/>
    <w:rsid w:val="00F063BC"/>
    <w:rsid w:val="00F06503"/>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66A"/>
    <w:rsid w:val="00F21804"/>
    <w:rsid w:val="00F21DA8"/>
    <w:rsid w:val="00F22128"/>
    <w:rsid w:val="00F2221C"/>
    <w:rsid w:val="00F22584"/>
    <w:rsid w:val="00F22827"/>
    <w:rsid w:val="00F232E1"/>
    <w:rsid w:val="00F234E1"/>
    <w:rsid w:val="00F2388B"/>
    <w:rsid w:val="00F23BBC"/>
    <w:rsid w:val="00F23C03"/>
    <w:rsid w:val="00F23C64"/>
    <w:rsid w:val="00F24274"/>
    <w:rsid w:val="00F2477C"/>
    <w:rsid w:val="00F2561B"/>
    <w:rsid w:val="00F2589E"/>
    <w:rsid w:val="00F25E2C"/>
    <w:rsid w:val="00F26016"/>
    <w:rsid w:val="00F2645B"/>
    <w:rsid w:val="00F26A74"/>
    <w:rsid w:val="00F26CDD"/>
    <w:rsid w:val="00F26D1A"/>
    <w:rsid w:val="00F26E03"/>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301"/>
    <w:rsid w:val="00F455B8"/>
    <w:rsid w:val="00F45793"/>
    <w:rsid w:val="00F4582D"/>
    <w:rsid w:val="00F4596F"/>
    <w:rsid w:val="00F45C65"/>
    <w:rsid w:val="00F45CF6"/>
    <w:rsid w:val="00F45F46"/>
    <w:rsid w:val="00F465A0"/>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6A"/>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9AE"/>
    <w:rsid w:val="00F53BB5"/>
    <w:rsid w:val="00F53F8A"/>
    <w:rsid w:val="00F53FE0"/>
    <w:rsid w:val="00F54149"/>
    <w:rsid w:val="00F5417C"/>
    <w:rsid w:val="00F543CF"/>
    <w:rsid w:val="00F54451"/>
    <w:rsid w:val="00F5455F"/>
    <w:rsid w:val="00F54B13"/>
    <w:rsid w:val="00F5503F"/>
    <w:rsid w:val="00F551AF"/>
    <w:rsid w:val="00F5527D"/>
    <w:rsid w:val="00F552E9"/>
    <w:rsid w:val="00F559DC"/>
    <w:rsid w:val="00F55B7C"/>
    <w:rsid w:val="00F55C9D"/>
    <w:rsid w:val="00F55D41"/>
    <w:rsid w:val="00F55F5C"/>
    <w:rsid w:val="00F56082"/>
    <w:rsid w:val="00F56711"/>
    <w:rsid w:val="00F56763"/>
    <w:rsid w:val="00F567FC"/>
    <w:rsid w:val="00F56A33"/>
    <w:rsid w:val="00F56FFE"/>
    <w:rsid w:val="00F571F0"/>
    <w:rsid w:val="00F57672"/>
    <w:rsid w:val="00F57798"/>
    <w:rsid w:val="00F5787C"/>
    <w:rsid w:val="00F57A93"/>
    <w:rsid w:val="00F57DD6"/>
    <w:rsid w:val="00F60171"/>
    <w:rsid w:val="00F60698"/>
    <w:rsid w:val="00F606C7"/>
    <w:rsid w:val="00F60758"/>
    <w:rsid w:val="00F6091E"/>
    <w:rsid w:val="00F60EF0"/>
    <w:rsid w:val="00F6193D"/>
    <w:rsid w:val="00F61A95"/>
    <w:rsid w:val="00F624AE"/>
    <w:rsid w:val="00F62558"/>
    <w:rsid w:val="00F6293A"/>
    <w:rsid w:val="00F63015"/>
    <w:rsid w:val="00F634C2"/>
    <w:rsid w:val="00F635E0"/>
    <w:rsid w:val="00F64538"/>
    <w:rsid w:val="00F64916"/>
    <w:rsid w:val="00F65086"/>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392"/>
    <w:rsid w:val="00F714AB"/>
    <w:rsid w:val="00F714F6"/>
    <w:rsid w:val="00F7164D"/>
    <w:rsid w:val="00F7180B"/>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34"/>
    <w:rsid w:val="00F73DDD"/>
    <w:rsid w:val="00F74156"/>
    <w:rsid w:val="00F74340"/>
    <w:rsid w:val="00F74915"/>
    <w:rsid w:val="00F74AA0"/>
    <w:rsid w:val="00F74B51"/>
    <w:rsid w:val="00F74B53"/>
    <w:rsid w:val="00F74BA7"/>
    <w:rsid w:val="00F74CA7"/>
    <w:rsid w:val="00F74CE2"/>
    <w:rsid w:val="00F74CE9"/>
    <w:rsid w:val="00F7552A"/>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15D4"/>
    <w:rsid w:val="00F81685"/>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C2F"/>
    <w:rsid w:val="00F86D97"/>
    <w:rsid w:val="00F86E41"/>
    <w:rsid w:val="00F86E47"/>
    <w:rsid w:val="00F8718A"/>
    <w:rsid w:val="00F87459"/>
    <w:rsid w:val="00F8757D"/>
    <w:rsid w:val="00F87819"/>
    <w:rsid w:val="00F8794B"/>
    <w:rsid w:val="00F87AA4"/>
    <w:rsid w:val="00F87CB6"/>
    <w:rsid w:val="00F87E5C"/>
    <w:rsid w:val="00F900E3"/>
    <w:rsid w:val="00F90167"/>
    <w:rsid w:val="00F904AA"/>
    <w:rsid w:val="00F9121A"/>
    <w:rsid w:val="00F918CB"/>
    <w:rsid w:val="00F919CE"/>
    <w:rsid w:val="00F91A79"/>
    <w:rsid w:val="00F91AFE"/>
    <w:rsid w:val="00F9201A"/>
    <w:rsid w:val="00F92663"/>
    <w:rsid w:val="00F92727"/>
    <w:rsid w:val="00F92E81"/>
    <w:rsid w:val="00F92F66"/>
    <w:rsid w:val="00F9319D"/>
    <w:rsid w:val="00F93427"/>
    <w:rsid w:val="00F93511"/>
    <w:rsid w:val="00F9389C"/>
    <w:rsid w:val="00F93AF3"/>
    <w:rsid w:val="00F93D31"/>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744A"/>
    <w:rsid w:val="00F97638"/>
    <w:rsid w:val="00F97904"/>
    <w:rsid w:val="00F97B14"/>
    <w:rsid w:val="00F97F7B"/>
    <w:rsid w:val="00F97FF5"/>
    <w:rsid w:val="00FA0046"/>
    <w:rsid w:val="00FA04C6"/>
    <w:rsid w:val="00FA0669"/>
    <w:rsid w:val="00FA0972"/>
    <w:rsid w:val="00FA0ACA"/>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D51"/>
    <w:rsid w:val="00FA74F6"/>
    <w:rsid w:val="00FA7654"/>
    <w:rsid w:val="00FA768E"/>
    <w:rsid w:val="00FA7A20"/>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CAD"/>
    <w:rsid w:val="00FB1CEC"/>
    <w:rsid w:val="00FB1D7D"/>
    <w:rsid w:val="00FB1DC2"/>
    <w:rsid w:val="00FB1F0A"/>
    <w:rsid w:val="00FB21CF"/>
    <w:rsid w:val="00FB238D"/>
    <w:rsid w:val="00FB250B"/>
    <w:rsid w:val="00FB2709"/>
    <w:rsid w:val="00FB28F5"/>
    <w:rsid w:val="00FB2C62"/>
    <w:rsid w:val="00FB2CF4"/>
    <w:rsid w:val="00FB3208"/>
    <w:rsid w:val="00FB3553"/>
    <w:rsid w:val="00FB37E6"/>
    <w:rsid w:val="00FB3907"/>
    <w:rsid w:val="00FB3923"/>
    <w:rsid w:val="00FB3F48"/>
    <w:rsid w:val="00FB44AD"/>
    <w:rsid w:val="00FB4985"/>
    <w:rsid w:val="00FB4C69"/>
    <w:rsid w:val="00FB4C70"/>
    <w:rsid w:val="00FB4E1F"/>
    <w:rsid w:val="00FB4ECF"/>
    <w:rsid w:val="00FB4FE3"/>
    <w:rsid w:val="00FB5041"/>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582"/>
    <w:rsid w:val="00FC266E"/>
    <w:rsid w:val="00FC26A8"/>
    <w:rsid w:val="00FC26D3"/>
    <w:rsid w:val="00FC2891"/>
    <w:rsid w:val="00FC2C22"/>
    <w:rsid w:val="00FC2CA7"/>
    <w:rsid w:val="00FC2DB9"/>
    <w:rsid w:val="00FC36BD"/>
    <w:rsid w:val="00FC3BAC"/>
    <w:rsid w:val="00FC3E33"/>
    <w:rsid w:val="00FC3E3B"/>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81"/>
    <w:rsid w:val="00FD0EBA"/>
    <w:rsid w:val="00FD103A"/>
    <w:rsid w:val="00FD108D"/>
    <w:rsid w:val="00FD11A1"/>
    <w:rsid w:val="00FD12BE"/>
    <w:rsid w:val="00FD1781"/>
    <w:rsid w:val="00FD1AA8"/>
    <w:rsid w:val="00FD1E98"/>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A7"/>
    <w:rsid w:val="00FD4A8C"/>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02"/>
    <w:rsid w:val="00FD76FC"/>
    <w:rsid w:val="00FD778E"/>
    <w:rsid w:val="00FE0009"/>
    <w:rsid w:val="00FE00EC"/>
    <w:rsid w:val="00FE0275"/>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85E"/>
    <w:rsid w:val="00FF38BC"/>
    <w:rsid w:val="00FF3A4E"/>
    <w:rsid w:val="00FF3BEC"/>
    <w:rsid w:val="00FF3CF7"/>
    <w:rsid w:val="00FF3D63"/>
    <w:rsid w:val="00FF3E2A"/>
    <w:rsid w:val="00FF4052"/>
    <w:rsid w:val="00FF4062"/>
    <w:rsid w:val="00FF4673"/>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3B51EF62"/>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E796EF"/>
  <w15:docId w15:val="{3AD62F4F-5D72-46DF-BCD2-21568582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9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1C17"/>
    <w:rPr>
      <w:rFonts w:ascii="Times New Roman" w:eastAsia="MS Gothic" w:hAnsi="Times New Roman"/>
      <w:sz w:val="24"/>
      <w:lang w:val="en-GB"/>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Arial" w:hAnsi="Arial"/>
      <w:sz w:val="18"/>
    </w:rPr>
  </w:style>
  <w:style w:type="paragraph" w:styleId="BodyText">
    <w:name w:val="Body Text"/>
    <w:basedOn w:val="Normal"/>
    <w:qFormat/>
    <w:pPr>
      <w:spacing w:after="120"/>
    </w:pPr>
  </w:style>
  <w:style w:type="paragraph" w:styleId="BodyText3">
    <w:name w:val="Body Text 3"/>
    <w:basedOn w:val="Normal"/>
    <w:qFormat/>
    <w:pPr>
      <w:jc w:val="both"/>
    </w:pPr>
  </w:style>
  <w:style w:type="paragraph" w:styleId="BodyTextIndent">
    <w:name w:val="Body Text Indent"/>
    <w:basedOn w:val="Normal"/>
    <w:qFormat/>
    <w:pPr>
      <w:ind w:left="360"/>
    </w:pPr>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Caption">
    <w:name w:val="caption"/>
    <w:aliases w:val="cap"/>
    <w:basedOn w:val="Normal"/>
    <w:next w:val="Normal"/>
    <w:qFormat/>
    <w:pPr>
      <w:spacing w:before="120" w:after="120"/>
    </w:pPr>
    <w:rPr>
      <w:b/>
    </w:rPr>
  </w:style>
  <w:style w:type="paragraph" w:styleId="Closing">
    <w:name w:val="Closing"/>
    <w:basedOn w:val="Normal"/>
    <w:link w:val="ClosingChar"/>
    <w:qFormat/>
    <w:pPr>
      <w:jc w:val="right"/>
    </w:pPr>
    <w:rPr>
      <w:b/>
      <w:color w:val="FF0000"/>
      <w:szCs w:val="21"/>
      <w:lang w:val="en-US"/>
    </w:rPr>
  </w:style>
  <w:style w:type="character" w:styleId="CommentReference">
    <w:name w:val="annotation reference"/>
    <w:uiPriority w:val="99"/>
    <w:qFormat/>
    <w:rPr>
      <w:rFonts w:eastAsia="Times New Roman"/>
      <w:kern w:val="2"/>
      <w:sz w:val="16"/>
      <w:lang w:val="en-GB"/>
    </w:rPr>
  </w:style>
  <w:style w:type="paragraph" w:styleId="CommentText">
    <w:name w:val="annotation text"/>
    <w:basedOn w:val="Normal"/>
    <w:link w:val="CommentTextChar"/>
    <w:qFormat/>
    <w:rPr>
      <w:sz w:val="20"/>
    </w:rPr>
  </w:style>
  <w:style w:type="paragraph" w:styleId="CommentSubject">
    <w:name w:val="annotation subject"/>
    <w:basedOn w:val="CommentText"/>
    <w:next w:val="CommentText"/>
    <w:link w:val="CommentSubjectChar"/>
    <w:qFormat/>
    <w:rPr>
      <w:b/>
      <w:sz w:val="24"/>
    </w:rPr>
  </w:style>
  <w:style w:type="paragraph" w:styleId="DocumentMap">
    <w:name w:val="Document Map"/>
    <w:basedOn w:val="Normal"/>
    <w:semiHidden/>
    <w:qFormat/>
    <w:pPr>
      <w:shd w:val="clear" w:color="auto" w:fill="000080"/>
    </w:pPr>
    <w:rPr>
      <w:rFonts w:ascii="Tahoma" w:hAnsi="Tahoma"/>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qFormat/>
    <w:pPr>
      <w:tabs>
        <w:tab w:val="center" w:pos="4536"/>
        <w:tab w:val="right" w:pos="9072"/>
      </w:tabs>
      <w:spacing w:before="120"/>
    </w:pPr>
    <w:rPr>
      <w:lang w:val="de-DE"/>
    </w:rPr>
  </w:style>
  <w:style w:type="character" w:styleId="FootnoteReference">
    <w:name w:val="footnote reference"/>
    <w:semiHidden/>
    <w:qFormat/>
    <w:rPr>
      <w:rFonts w:eastAsia="Times New Roman"/>
      <w:b/>
      <w:kern w:val="2"/>
      <w:position w:val="6"/>
      <w:sz w:val="16"/>
      <w:lang w:val="en-GB"/>
    </w:rPr>
  </w:style>
  <w:style w:type="paragraph" w:styleId="FootnoteText">
    <w:name w:val="footnote text"/>
    <w:basedOn w:val="Normal"/>
    <w:semiHidden/>
    <w:qFormat/>
    <w:pPr>
      <w:keepLines/>
      <w:ind w:left="454" w:hanging="454"/>
    </w:pPr>
    <w:rPr>
      <w:sz w:val="16"/>
    </w:r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basedOn w:val="Normal"/>
    <w:link w:val="HeaderChar"/>
    <w:qFormat/>
    <w:pPr>
      <w:widowControl w:val="0"/>
    </w:pPr>
    <w:rPr>
      <w:rFonts w:ascii="Arial" w:eastAsia="MS Mincho" w:hAnsi="Arial"/>
      <w:b/>
      <w:sz w:val="18"/>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Hyperlink">
    <w:name w:val="Hyperlink"/>
    <w:qFormat/>
    <w:rPr>
      <w:rFonts w:eastAsia="Times New Roman"/>
      <w:color w:val="0000FF"/>
      <w:kern w:val="2"/>
      <w:sz w:val="21"/>
      <w:u w:val="single"/>
      <w:lang w:val="en-GB"/>
    </w:rPr>
  </w:style>
  <w:style w:type="paragraph" w:styleId="List">
    <w:name w:val="List"/>
    <w:basedOn w:val="Normal"/>
    <w:qFormat/>
    <w:pPr>
      <w:spacing w:after="180"/>
      <w:ind w:left="568" w:hanging="284"/>
    </w:pPr>
  </w:style>
  <w:style w:type="paragraph" w:styleId="List2">
    <w:name w:val="List 2"/>
    <w:basedOn w:val="List"/>
    <w:qFormat/>
    <w:pPr>
      <w:ind w:left="851"/>
    </w:pPr>
  </w:style>
  <w:style w:type="paragraph" w:styleId="List3">
    <w:name w:val="List 3"/>
    <w:basedOn w:val="Normal"/>
    <w:qFormat/>
    <w:pPr>
      <w:ind w:leftChars="400" w:left="100" w:hangingChars="200" w:hanging="200"/>
    </w:pPr>
  </w:style>
  <w:style w:type="paragraph" w:styleId="ListBullet">
    <w:name w:val="List Bullet"/>
    <w:basedOn w:val="Normal"/>
    <w:qFormat/>
    <w:pPr>
      <w:tabs>
        <w:tab w:val="left" w:pos="360"/>
      </w:tabs>
      <w:ind w:left="360" w:hanging="360"/>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NoteHeading">
    <w:name w:val="Note Heading"/>
    <w:basedOn w:val="Normal"/>
    <w:next w:val="Normal"/>
    <w:link w:val="NoteHeadingChar"/>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qFormat/>
    <w:rPr>
      <w:rFonts w:ascii="Courier New" w:hAnsi="Courier New"/>
    </w:rPr>
  </w:style>
  <w:style w:type="table" w:styleId="TableGrid">
    <w:name w:val="Table Grid"/>
    <w:aliases w:val="TableGrid"/>
    <w:basedOn w:val="TableNormal"/>
    <w:uiPriority w:val="9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uiPriority w:val="39"/>
    <w:qFormat/>
  </w:style>
  <w:style w:type="paragraph" w:styleId="Title">
    <w:name w:val="Title"/>
    <w:basedOn w:val="Normal"/>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character" w:customStyle="1" w:styleId="BalloonTextChar">
    <w:name w:val="Balloon Text Char"/>
    <w:link w:val="BalloonText"/>
    <w:qFormat/>
    <w:rPr>
      <w:rFonts w:ascii="Arial" w:eastAsia="MS Gothic" w:hAnsi="Arial"/>
      <w:sz w:val="18"/>
      <w:lang w:val="en-G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val="en-GB"/>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P"/>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uiPriority w:val="99"/>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qFormat/>
    <w:pPr>
      <w:widowControl w:val="0"/>
      <w:numPr>
        <w:numId w:val="10"/>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6"/>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7"/>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INDENT2">
    <w:name w:val="INDENT2"/>
    <w:basedOn w:val="Normal"/>
    <w:qFormat/>
    <w:pPr>
      <w:spacing w:after="180"/>
      <w:ind w:left="1135" w:hanging="284"/>
    </w:pPr>
    <w:rPr>
      <w:rFonts w:eastAsia="MS Mincho"/>
      <w:sz w:val="20"/>
      <w:lang w:val="en-US" w:eastAsia="en-US"/>
    </w:rPr>
  </w:style>
  <w:style w:type="paragraph" w:customStyle="1" w:styleId="xmsonormal">
    <w:name w:val="xmsonormal"/>
    <w:basedOn w:val="Normal"/>
    <w:rsid w:val="008B6135"/>
    <w:rPr>
      <w:rFonts w:ascii="SimSun" w:eastAsia="SimSun" w:hAnsi="SimSun" w:cs="SimSun"/>
      <w:szCs w:val="22"/>
      <w:lang w:val="en-US" w:eastAsia="zh-CN"/>
    </w:rPr>
  </w:style>
  <w:style w:type="paragraph" w:customStyle="1" w:styleId="StyleHeading1NMPHeading1H1h11h12h13h14h15h16appheadin">
    <w:name w:val="Style Heading 1NMP Heading 1H1h11h12h13h14h15h16app headin..."/>
    <w:basedOn w:val="Heading1"/>
    <w:rsid w:val="00065A21"/>
    <w:pPr>
      <w:numPr>
        <w:numId w:val="11"/>
      </w:numPr>
      <w:tabs>
        <w:tab w:val="clear" w:pos="0"/>
      </w:tabs>
    </w:pPr>
    <w:rPr>
      <w:rFonts w:eastAsia="Batang" w:cs="Arial"/>
      <w:b/>
      <w:bCs/>
      <w:kern w:val="32"/>
      <w:szCs w:val="32"/>
      <w:lang w:eastAsia="en-US"/>
    </w:rPr>
  </w:style>
  <w:style w:type="paragraph" w:customStyle="1" w:styleId="xxmsonormal">
    <w:name w:val="x_xmsonormal"/>
    <w:basedOn w:val="Normal"/>
    <w:rsid w:val="00C520E6"/>
    <w:rPr>
      <w:rFonts w:ascii="MS PGothic" w:eastAsia="MS PGothic" w:hAnsi="MS PGothic" w:cs="MS PGothic"/>
      <w:szCs w:val="24"/>
      <w:lang w:val="en-US"/>
    </w:rPr>
  </w:style>
  <w:style w:type="character" w:customStyle="1" w:styleId="Heading3Char">
    <w:name w:val="Heading 3 Char"/>
    <w:basedOn w:val="DefaultParagraphFont"/>
    <w:link w:val="Heading3"/>
    <w:rsid w:val="00EE1C17"/>
    <w:rPr>
      <w:rFonts w:ascii="Arial" w:eastAsia="MS Gothic" w:hAnsi="Arial"/>
      <w:sz w:val="24"/>
      <w:lang w:val="en-GB"/>
    </w:rPr>
  </w:style>
  <w:style w:type="character" w:customStyle="1" w:styleId="normaltextrun">
    <w:name w:val="normaltextrun"/>
    <w:basedOn w:val="DefaultParagraphFont"/>
    <w:rsid w:val="00E04BD0"/>
  </w:style>
  <w:style w:type="character" w:customStyle="1" w:styleId="bullet1Char">
    <w:name w:val="bullet1 Char"/>
    <w:link w:val="bullet1"/>
    <w:locked/>
    <w:rsid w:val="00C04810"/>
    <w:rPr>
      <w:rFonts w:ascii="Times New Roman" w:eastAsia="Times New Roman" w:hAnsi="Times New Roman"/>
      <w:kern w:val="2"/>
      <w:szCs w:val="24"/>
      <w:lang w:val="en-GB"/>
    </w:rPr>
  </w:style>
  <w:style w:type="paragraph" w:customStyle="1" w:styleId="bullet1">
    <w:name w:val="bullet1"/>
    <w:basedOn w:val="Normal"/>
    <w:link w:val="bullet1Char"/>
    <w:qFormat/>
    <w:rsid w:val="00C04810"/>
    <w:pPr>
      <w:numPr>
        <w:numId w:val="20"/>
      </w:numPr>
    </w:pPr>
    <w:rPr>
      <w:rFonts w:eastAsia="Times New Roman"/>
      <w:kern w:val="2"/>
      <w:sz w:val="20"/>
      <w:szCs w:val="24"/>
    </w:rPr>
  </w:style>
  <w:style w:type="paragraph" w:customStyle="1" w:styleId="bullet2">
    <w:name w:val="bullet2"/>
    <w:basedOn w:val="Normal"/>
    <w:qFormat/>
    <w:rsid w:val="00C04810"/>
    <w:pPr>
      <w:numPr>
        <w:ilvl w:val="1"/>
        <w:numId w:val="20"/>
      </w:numPr>
    </w:pPr>
    <w:rPr>
      <w:rFonts w:ascii="Times" w:eastAsia="SimSun" w:hAnsi="Times"/>
      <w:kern w:val="2"/>
      <w:szCs w:val="24"/>
      <w:lang w:eastAsia="zh-CN"/>
    </w:rPr>
  </w:style>
  <w:style w:type="paragraph" w:customStyle="1" w:styleId="bullet3">
    <w:name w:val="bullet3"/>
    <w:basedOn w:val="Normal"/>
    <w:qFormat/>
    <w:rsid w:val="00C04810"/>
    <w:pPr>
      <w:numPr>
        <w:ilvl w:val="2"/>
        <w:numId w:val="20"/>
      </w:numPr>
    </w:pPr>
    <w:rPr>
      <w:rFonts w:ascii="Times" w:eastAsia="Batang" w:hAnsi="Times"/>
      <w:sz w:val="20"/>
      <w:szCs w:val="24"/>
      <w:lang w:eastAsia="en-US"/>
    </w:rPr>
  </w:style>
  <w:style w:type="paragraph" w:customStyle="1" w:styleId="bullet4">
    <w:name w:val="bullet4"/>
    <w:basedOn w:val="Normal"/>
    <w:qFormat/>
    <w:rsid w:val="00C04810"/>
    <w:pPr>
      <w:numPr>
        <w:ilvl w:val="3"/>
        <w:numId w:val="20"/>
      </w:numPr>
    </w:pPr>
    <w:rPr>
      <w:rFonts w:ascii="Times" w:eastAsia="Batang" w:hAnsi="Times"/>
      <w:sz w:val="20"/>
      <w:szCs w:val="24"/>
      <w:lang w:eastAsia="en-US"/>
    </w:rPr>
  </w:style>
  <w:style w:type="character" w:customStyle="1" w:styleId="04Proposal1Char">
    <w:name w:val="04_Proposal1 Char"/>
    <w:link w:val="04Proposal1"/>
    <w:locked/>
    <w:rsid w:val="00C04810"/>
    <w:rPr>
      <w:rFonts w:ascii="Times New Roman Bold" w:hAnsi="Times New Roman Bold"/>
      <w:b/>
      <w:bCs/>
      <w:i/>
      <w:iCs/>
      <w:szCs w:val="24"/>
    </w:rPr>
  </w:style>
  <w:style w:type="paragraph" w:customStyle="1" w:styleId="04Proposal1">
    <w:name w:val="04_Proposal1"/>
    <w:basedOn w:val="Normal"/>
    <w:link w:val="04Proposal1Char"/>
    <w:qFormat/>
    <w:rsid w:val="00C04810"/>
    <w:pPr>
      <w:spacing w:before="100" w:beforeAutospacing="1" w:after="100" w:afterAutospacing="1"/>
      <w:jc w:val="both"/>
    </w:pPr>
    <w:rPr>
      <w:rFonts w:ascii="Times New Roman Bold" w:eastAsia="MS Mincho" w:hAnsi="Times New Roman Bold"/>
      <w:b/>
      <w:bCs/>
      <w:i/>
      <w:iCs/>
      <w:sz w:val="20"/>
      <w:szCs w:val="24"/>
      <w:lang w:val="en-US"/>
    </w:rPr>
  </w:style>
  <w:style w:type="character" w:customStyle="1" w:styleId="eop">
    <w:name w:val="eop"/>
    <w:basedOn w:val="DefaultParagraphFont"/>
    <w:rsid w:val="001F7736"/>
  </w:style>
  <w:style w:type="paragraph" w:customStyle="1" w:styleId="paragraph">
    <w:name w:val="paragraph"/>
    <w:basedOn w:val="Normal"/>
    <w:rsid w:val="001F7736"/>
    <w:pPr>
      <w:spacing w:before="100" w:beforeAutospacing="1" w:after="100" w:afterAutospacing="1"/>
    </w:pPr>
    <w:rPr>
      <w:rFonts w:eastAsia="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19497">
      <w:bodyDiv w:val="1"/>
      <w:marLeft w:val="0"/>
      <w:marRight w:val="0"/>
      <w:marTop w:val="0"/>
      <w:marBottom w:val="0"/>
      <w:divBdr>
        <w:top w:val="none" w:sz="0" w:space="0" w:color="auto"/>
        <w:left w:val="none" w:sz="0" w:space="0" w:color="auto"/>
        <w:bottom w:val="none" w:sz="0" w:space="0" w:color="auto"/>
        <w:right w:val="none" w:sz="0" w:space="0" w:color="auto"/>
      </w:divBdr>
    </w:div>
    <w:div w:id="139689753">
      <w:bodyDiv w:val="1"/>
      <w:marLeft w:val="0"/>
      <w:marRight w:val="0"/>
      <w:marTop w:val="0"/>
      <w:marBottom w:val="0"/>
      <w:divBdr>
        <w:top w:val="none" w:sz="0" w:space="0" w:color="auto"/>
        <w:left w:val="none" w:sz="0" w:space="0" w:color="auto"/>
        <w:bottom w:val="none" w:sz="0" w:space="0" w:color="auto"/>
        <w:right w:val="none" w:sz="0" w:space="0" w:color="auto"/>
      </w:divBdr>
    </w:div>
    <w:div w:id="223956534">
      <w:bodyDiv w:val="1"/>
      <w:marLeft w:val="0"/>
      <w:marRight w:val="0"/>
      <w:marTop w:val="0"/>
      <w:marBottom w:val="0"/>
      <w:divBdr>
        <w:top w:val="none" w:sz="0" w:space="0" w:color="auto"/>
        <w:left w:val="none" w:sz="0" w:space="0" w:color="auto"/>
        <w:bottom w:val="none" w:sz="0" w:space="0" w:color="auto"/>
        <w:right w:val="none" w:sz="0" w:space="0" w:color="auto"/>
      </w:divBdr>
    </w:div>
    <w:div w:id="372653757">
      <w:bodyDiv w:val="1"/>
      <w:marLeft w:val="0"/>
      <w:marRight w:val="0"/>
      <w:marTop w:val="0"/>
      <w:marBottom w:val="0"/>
      <w:divBdr>
        <w:top w:val="none" w:sz="0" w:space="0" w:color="auto"/>
        <w:left w:val="none" w:sz="0" w:space="0" w:color="auto"/>
        <w:bottom w:val="none" w:sz="0" w:space="0" w:color="auto"/>
        <w:right w:val="none" w:sz="0" w:space="0" w:color="auto"/>
      </w:divBdr>
    </w:div>
    <w:div w:id="380636880">
      <w:bodyDiv w:val="1"/>
      <w:marLeft w:val="0"/>
      <w:marRight w:val="0"/>
      <w:marTop w:val="0"/>
      <w:marBottom w:val="0"/>
      <w:divBdr>
        <w:top w:val="none" w:sz="0" w:space="0" w:color="auto"/>
        <w:left w:val="none" w:sz="0" w:space="0" w:color="auto"/>
        <w:bottom w:val="none" w:sz="0" w:space="0" w:color="auto"/>
        <w:right w:val="none" w:sz="0" w:space="0" w:color="auto"/>
      </w:divBdr>
    </w:div>
    <w:div w:id="393166672">
      <w:bodyDiv w:val="1"/>
      <w:marLeft w:val="0"/>
      <w:marRight w:val="0"/>
      <w:marTop w:val="0"/>
      <w:marBottom w:val="0"/>
      <w:divBdr>
        <w:top w:val="none" w:sz="0" w:space="0" w:color="auto"/>
        <w:left w:val="none" w:sz="0" w:space="0" w:color="auto"/>
        <w:bottom w:val="none" w:sz="0" w:space="0" w:color="auto"/>
        <w:right w:val="none" w:sz="0" w:space="0" w:color="auto"/>
      </w:divBdr>
    </w:div>
    <w:div w:id="432819748">
      <w:bodyDiv w:val="1"/>
      <w:marLeft w:val="0"/>
      <w:marRight w:val="0"/>
      <w:marTop w:val="0"/>
      <w:marBottom w:val="0"/>
      <w:divBdr>
        <w:top w:val="none" w:sz="0" w:space="0" w:color="auto"/>
        <w:left w:val="none" w:sz="0" w:space="0" w:color="auto"/>
        <w:bottom w:val="none" w:sz="0" w:space="0" w:color="auto"/>
        <w:right w:val="none" w:sz="0" w:space="0" w:color="auto"/>
      </w:divBdr>
    </w:div>
    <w:div w:id="499124463">
      <w:bodyDiv w:val="1"/>
      <w:marLeft w:val="0"/>
      <w:marRight w:val="0"/>
      <w:marTop w:val="0"/>
      <w:marBottom w:val="0"/>
      <w:divBdr>
        <w:top w:val="none" w:sz="0" w:space="0" w:color="auto"/>
        <w:left w:val="none" w:sz="0" w:space="0" w:color="auto"/>
        <w:bottom w:val="none" w:sz="0" w:space="0" w:color="auto"/>
        <w:right w:val="none" w:sz="0" w:space="0" w:color="auto"/>
      </w:divBdr>
    </w:div>
    <w:div w:id="554321881">
      <w:bodyDiv w:val="1"/>
      <w:marLeft w:val="0"/>
      <w:marRight w:val="0"/>
      <w:marTop w:val="0"/>
      <w:marBottom w:val="0"/>
      <w:divBdr>
        <w:top w:val="none" w:sz="0" w:space="0" w:color="auto"/>
        <w:left w:val="none" w:sz="0" w:space="0" w:color="auto"/>
        <w:bottom w:val="none" w:sz="0" w:space="0" w:color="auto"/>
        <w:right w:val="none" w:sz="0" w:space="0" w:color="auto"/>
      </w:divBdr>
    </w:div>
    <w:div w:id="573860288">
      <w:bodyDiv w:val="1"/>
      <w:marLeft w:val="0"/>
      <w:marRight w:val="0"/>
      <w:marTop w:val="0"/>
      <w:marBottom w:val="0"/>
      <w:divBdr>
        <w:top w:val="none" w:sz="0" w:space="0" w:color="auto"/>
        <w:left w:val="none" w:sz="0" w:space="0" w:color="auto"/>
        <w:bottom w:val="none" w:sz="0" w:space="0" w:color="auto"/>
        <w:right w:val="none" w:sz="0" w:space="0" w:color="auto"/>
      </w:divBdr>
    </w:div>
    <w:div w:id="600645758">
      <w:bodyDiv w:val="1"/>
      <w:marLeft w:val="0"/>
      <w:marRight w:val="0"/>
      <w:marTop w:val="0"/>
      <w:marBottom w:val="0"/>
      <w:divBdr>
        <w:top w:val="none" w:sz="0" w:space="0" w:color="auto"/>
        <w:left w:val="none" w:sz="0" w:space="0" w:color="auto"/>
        <w:bottom w:val="none" w:sz="0" w:space="0" w:color="auto"/>
        <w:right w:val="none" w:sz="0" w:space="0" w:color="auto"/>
      </w:divBdr>
    </w:div>
    <w:div w:id="612172796">
      <w:bodyDiv w:val="1"/>
      <w:marLeft w:val="0"/>
      <w:marRight w:val="0"/>
      <w:marTop w:val="0"/>
      <w:marBottom w:val="0"/>
      <w:divBdr>
        <w:top w:val="none" w:sz="0" w:space="0" w:color="auto"/>
        <w:left w:val="none" w:sz="0" w:space="0" w:color="auto"/>
        <w:bottom w:val="none" w:sz="0" w:space="0" w:color="auto"/>
        <w:right w:val="none" w:sz="0" w:space="0" w:color="auto"/>
      </w:divBdr>
    </w:div>
    <w:div w:id="614681608">
      <w:bodyDiv w:val="1"/>
      <w:marLeft w:val="0"/>
      <w:marRight w:val="0"/>
      <w:marTop w:val="0"/>
      <w:marBottom w:val="0"/>
      <w:divBdr>
        <w:top w:val="none" w:sz="0" w:space="0" w:color="auto"/>
        <w:left w:val="none" w:sz="0" w:space="0" w:color="auto"/>
        <w:bottom w:val="none" w:sz="0" w:space="0" w:color="auto"/>
        <w:right w:val="none" w:sz="0" w:space="0" w:color="auto"/>
      </w:divBdr>
    </w:div>
    <w:div w:id="703561599">
      <w:bodyDiv w:val="1"/>
      <w:marLeft w:val="0"/>
      <w:marRight w:val="0"/>
      <w:marTop w:val="0"/>
      <w:marBottom w:val="0"/>
      <w:divBdr>
        <w:top w:val="none" w:sz="0" w:space="0" w:color="auto"/>
        <w:left w:val="none" w:sz="0" w:space="0" w:color="auto"/>
        <w:bottom w:val="none" w:sz="0" w:space="0" w:color="auto"/>
        <w:right w:val="none" w:sz="0" w:space="0" w:color="auto"/>
      </w:divBdr>
    </w:div>
    <w:div w:id="707804468">
      <w:bodyDiv w:val="1"/>
      <w:marLeft w:val="0"/>
      <w:marRight w:val="0"/>
      <w:marTop w:val="0"/>
      <w:marBottom w:val="0"/>
      <w:divBdr>
        <w:top w:val="none" w:sz="0" w:space="0" w:color="auto"/>
        <w:left w:val="none" w:sz="0" w:space="0" w:color="auto"/>
        <w:bottom w:val="none" w:sz="0" w:space="0" w:color="auto"/>
        <w:right w:val="none" w:sz="0" w:space="0" w:color="auto"/>
      </w:divBdr>
    </w:div>
    <w:div w:id="772172392">
      <w:bodyDiv w:val="1"/>
      <w:marLeft w:val="0"/>
      <w:marRight w:val="0"/>
      <w:marTop w:val="0"/>
      <w:marBottom w:val="0"/>
      <w:divBdr>
        <w:top w:val="none" w:sz="0" w:space="0" w:color="auto"/>
        <w:left w:val="none" w:sz="0" w:space="0" w:color="auto"/>
        <w:bottom w:val="none" w:sz="0" w:space="0" w:color="auto"/>
        <w:right w:val="none" w:sz="0" w:space="0" w:color="auto"/>
      </w:divBdr>
    </w:div>
    <w:div w:id="805582678">
      <w:bodyDiv w:val="1"/>
      <w:marLeft w:val="0"/>
      <w:marRight w:val="0"/>
      <w:marTop w:val="0"/>
      <w:marBottom w:val="0"/>
      <w:divBdr>
        <w:top w:val="none" w:sz="0" w:space="0" w:color="auto"/>
        <w:left w:val="none" w:sz="0" w:space="0" w:color="auto"/>
        <w:bottom w:val="none" w:sz="0" w:space="0" w:color="auto"/>
        <w:right w:val="none" w:sz="0" w:space="0" w:color="auto"/>
      </w:divBdr>
    </w:div>
    <w:div w:id="819083333">
      <w:bodyDiv w:val="1"/>
      <w:marLeft w:val="0"/>
      <w:marRight w:val="0"/>
      <w:marTop w:val="0"/>
      <w:marBottom w:val="0"/>
      <w:divBdr>
        <w:top w:val="none" w:sz="0" w:space="0" w:color="auto"/>
        <w:left w:val="none" w:sz="0" w:space="0" w:color="auto"/>
        <w:bottom w:val="none" w:sz="0" w:space="0" w:color="auto"/>
        <w:right w:val="none" w:sz="0" w:space="0" w:color="auto"/>
      </w:divBdr>
    </w:div>
    <w:div w:id="842472946">
      <w:bodyDiv w:val="1"/>
      <w:marLeft w:val="0"/>
      <w:marRight w:val="0"/>
      <w:marTop w:val="0"/>
      <w:marBottom w:val="0"/>
      <w:divBdr>
        <w:top w:val="none" w:sz="0" w:space="0" w:color="auto"/>
        <w:left w:val="none" w:sz="0" w:space="0" w:color="auto"/>
        <w:bottom w:val="none" w:sz="0" w:space="0" w:color="auto"/>
        <w:right w:val="none" w:sz="0" w:space="0" w:color="auto"/>
      </w:divBdr>
    </w:div>
    <w:div w:id="868644649">
      <w:bodyDiv w:val="1"/>
      <w:marLeft w:val="0"/>
      <w:marRight w:val="0"/>
      <w:marTop w:val="0"/>
      <w:marBottom w:val="0"/>
      <w:divBdr>
        <w:top w:val="none" w:sz="0" w:space="0" w:color="auto"/>
        <w:left w:val="none" w:sz="0" w:space="0" w:color="auto"/>
        <w:bottom w:val="none" w:sz="0" w:space="0" w:color="auto"/>
        <w:right w:val="none" w:sz="0" w:space="0" w:color="auto"/>
      </w:divBdr>
    </w:div>
    <w:div w:id="974263446">
      <w:bodyDiv w:val="1"/>
      <w:marLeft w:val="0"/>
      <w:marRight w:val="0"/>
      <w:marTop w:val="0"/>
      <w:marBottom w:val="0"/>
      <w:divBdr>
        <w:top w:val="none" w:sz="0" w:space="0" w:color="auto"/>
        <w:left w:val="none" w:sz="0" w:space="0" w:color="auto"/>
        <w:bottom w:val="none" w:sz="0" w:space="0" w:color="auto"/>
        <w:right w:val="none" w:sz="0" w:space="0" w:color="auto"/>
      </w:divBdr>
    </w:div>
    <w:div w:id="996300949">
      <w:bodyDiv w:val="1"/>
      <w:marLeft w:val="0"/>
      <w:marRight w:val="0"/>
      <w:marTop w:val="0"/>
      <w:marBottom w:val="0"/>
      <w:divBdr>
        <w:top w:val="none" w:sz="0" w:space="0" w:color="auto"/>
        <w:left w:val="none" w:sz="0" w:space="0" w:color="auto"/>
        <w:bottom w:val="none" w:sz="0" w:space="0" w:color="auto"/>
        <w:right w:val="none" w:sz="0" w:space="0" w:color="auto"/>
      </w:divBdr>
    </w:div>
    <w:div w:id="1030061415">
      <w:bodyDiv w:val="1"/>
      <w:marLeft w:val="0"/>
      <w:marRight w:val="0"/>
      <w:marTop w:val="0"/>
      <w:marBottom w:val="0"/>
      <w:divBdr>
        <w:top w:val="none" w:sz="0" w:space="0" w:color="auto"/>
        <w:left w:val="none" w:sz="0" w:space="0" w:color="auto"/>
        <w:bottom w:val="none" w:sz="0" w:space="0" w:color="auto"/>
        <w:right w:val="none" w:sz="0" w:space="0" w:color="auto"/>
      </w:divBdr>
    </w:div>
    <w:div w:id="1055467157">
      <w:bodyDiv w:val="1"/>
      <w:marLeft w:val="0"/>
      <w:marRight w:val="0"/>
      <w:marTop w:val="0"/>
      <w:marBottom w:val="0"/>
      <w:divBdr>
        <w:top w:val="none" w:sz="0" w:space="0" w:color="auto"/>
        <w:left w:val="none" w:sz="0" w:space="0" w:color="auto"/>
        <w:bottom w:val="none" w:sz="0" w:space="0" w:color="auto"/>
        <w:right w:val="none" w:sz="0" w:space="0" w:color="auto"/>
      </w:divBdr>
    </w:div>
    <w:div w:id="1064723168">
      <w:bodyDiv w:val="1"/>
      <w:marLeft w:val="0"/>
      <w:marRight w:val="0"/>
      <w:marTop w:val="0"/>
      <w:marBottom w:val="0"/>
      <w:divBdr>
        <w:top w:val="none" w:sz="0" w:space="0" w:color="auto"/>
        <w:left w:val="none" w:sz="0" w:space="0" w:color="auto"/>
        <w:bottom w:val="none" w:sz="0" w:space="0" w:color="auto"/>
        <w:right w:val="none" w:sz="0" w:space="0" w:color="auto"/>
      </w:divBdr>
    </w:div>
    <w:div w:id="1078551318">
      <w:bodyDiv w:val="1"/>
      <w:marLeft w:val="0"/>
      <w:marRight w:val="0"/>
      <w:marTop w:val="0"/>
      <w:marBottom w:val="0"/>
      <w:divBdr>
        <w:top w:val="none" w:sz="0" w:space="0" w:color="auto"/>
        <w:left w:val="none" w:sz="0" w:space="0" w:color="auto"/>
        <w:bottom w:val="none" w:sz="0" w:space="0" w:color="auto"/>
        <w:right w:val="none" w:sz="0" w:space="0" w:color="auto"/>
      </w:divBdr>
    </w:div>
    <w:div w:id="1110856326">
      <w:bodyDiv w:val="1"/>
      <w:marLeft w:val="0"/>
      <w:marRight w:val="0"/>
      <w:marTop w:val="0"/>
      <w:marBottom w:val="0"/>
      <w:divBdr>
        <w:top w:val="none" w:sz="0" w:space="0" w:color="auto"/>
        <w:left w:val="none" w:sz="0" w:space="0" w:color="auto"/>
        <w:bottom w:val="none" w:sz="0" w:space="0" w:color="auto"/>
        <w:right w:val="none" w:sz="0" w:space="0" w:color="auto"/>
      </w:divBdr>
    </w:div>
    <w:div w:id="1116749266">
      <w:bodyDiv w:val="1"/>
      <w:marLeft w:val="0"/>
      <w:marRight w:val="0"/>
      <w:marTop w:val="0"/>
      <w:marBottom w:val="0"/>
      <w:divBdr>
        <w:top w:val="none" w:sz="0" w:space="0" w:color="auto"/>
        <w:left w:val="none" w:sz="0" w:space="0" w:color="auto"/>
        <w:bottom w:val="none" w:sz="0" w:space="0" w:color="auto"/>
        <w:right w:val="none" w:sz="0" w:space="0" w:color="auto"/>
      </w:divBdr>
    </w:div>
    <w:div w:id="1205826889">
      <w:bodyDiv w:val="1"/>
      <w:marLeft w:val="0"/>
      <w:marRight w:val="0"/>
      <w:marTop w:val="0"/>
      <w:marBottom w:val="0"/>
      <w:divBdr>
        <w:top w:val="none" w:sz="0" w:space="0" w:color="auto"/>
        <w:left w:val="none" w:sz="0" w:space="0" w:color="auto"/>
        <w:bottom w:val="none" w:sz="0" w:space="0" w:color="auto"/>
        <w:right w:val="none" w:sz="0" w:space="0" w:color="auto"/>
      </w:divBdr>
    </w:div>
    <w:div w:id="1292974505">
      <w:bodyDiv w:val="1"/>
      <w:marLeft w:val="0"/>
      <w:marRight w:val="0"/>
      <w:marTop w:val="0"/>
      <w:marBottom w:val="0"/>
      <w:divBdr>
        <w:top w:val="none" w:sz="0" w:space="0" w:color="auto"/>
        <w:left w:val="none" w:sz="0" w:space="0" w:color="auto"/>
        <w:bottom w:val="none" w:sz="0" w:space="0" w:color="auto"/>
        <w:right w:val="none" w:sz="0" w:space="0" w:color="auto"/>
      </w:divBdr>
    </w:div>
    <w:div w:id="1299337832">
      <w:bodyDiv w:val="1"/>
      <w:marLeft w:val="0"/>
      <w:marRight w:val="0"/>
      <w:marTop w:val="0"/>
      <w:marBottom w:val="0"/>
      <w:divBdr>
        <w:top w:val="none" w:sz="0" w:space="0" w:color="auto"/>
        <w:left w:val="none" w:sz="0" w:space="0" w:color="auto"/>
        <w:bottom w:val="none" w:sz="0" w:space="0" w:color="auto"/>
        <w:right w:val="none" w:sz="0" w:space="0" w:color="auto"/>
      </w:divBdr>
    </w:div>
    <w:div w:id="1309627488">
      <w:bodyDiv w:val="1"/>
      <w:marLeft w:val="0"/>
      <w:marRight w:val="0"/>
      <w:marTop w:val="0"/>
      <w:marBottom w:val="0"/>
      <w:divBdr>
        <w:top w:val="none" w:sz="0" w:space="0" w:color="auto"/>
        <w:left w:val="none" w:sz="0" w:space="0" w:color="auto"/>
        <w:bottom w:val="none" w:sz="0" w:space="0" w:color="auto"/>
        <w:right w:val="none" w:sz="0" w:space="0" w:color="auto"/>
      </w:divBdr>
    </w:div>
    <w:div w:id="1458640478">
      <w:bodyDiv w:val="1"/>
      <w:marLeft w:val="0"/>
      <w:marRight w:val="0"/>
      <w:marTop w:val="0"/>
      <w:marBottom w:val="0"/>
      <w:divBdr>
        <w:top w:val="none" w:sz="0" w:space="0" w:color="auto"/>
        <w:left w:val="none" w:sz="0" w:space="0" w:color="auto"/>
        <w:bottom w:val="none" w:sz="0" w:space="0" w:color="auto"/>
        <w:right w:val="none" w:sz="0" w:space="0" w:color="auto"/>
      </w:divBdr>
    </w:div>
    <w:div w:id="1466315105">
      <w:bodyDiv w:val="1"/>
      <w:marLeft w:val="0"/>
      <w:marRight w:val="0"/>
      <w:marTop w:val="0"/>
      <w:marBottom w:val="0"/>
      <w:divBdr>
        <w:top w:val="none" w:sz="0" w:space="0" w:color="auto"/>
        <w:left w:val="none" w:sz="0" w:space="0" w:color="auto"/>
        <w:bottom w:val="none" w:sz="0" w:space="0" w:color="auto"/>
        <w:right w:val="none" w:sz="0" w:space="0" w:color="auto"/>
      </w:divBdr>
    </w:div>
    <w:div w:id="1494103795">
      <w:bodyDiv w:val="1"/>
      <w:marLeft w:val="0"/>
      <w:marRight w:val="0"/>
      <w:marTop w:val="0"/>
      <w:marBottom w:val="0"/>
      <w:divBdr>
        <w:top w:val="none" w:sz="0" w:space="0" w:color="auto"/>
        <w:left w:val="none" w:sz="0" w:space="0" w:color="auto"/>
        <w:bottom w:val="none" w:sz="0" w:space="0" w:color="auto"/>
        <w:right w:val="none" w:sz="0" w:space="0" w:color="auto"/>
      </w:divBdr>
    </w:div>
    <w:div w:id="1506550949">
      <w:bodyDiv w:val="1"/>
      <w:marLeft w:val="0"/>
      <w:marRight w:val="0"/>
      <w:marTop w:val="0"/>
      <w:marBottom w:val="0"/>
      <w:divBdr>
        <w:top w:val="none" w:sz="0" w:space="0" w:color="auto"/>
        <w:left w:val="none" w:sz="0" w:space="0" w:color="auto"/>
        <w:bottom w:val="none" w:sz="0" w:space="0" w:color="auto"/>
        <w:right w:val="none" w:sz="0" w:space="0" w:color="auto"/>
      </w:divBdr>
    </w:div>
    <w:div w:id="1553426037">
      <w:bodyDiv w:val="1"/>
      <w:marLeft w:val="0"/>
      <w:marRight w:val="0"/>
      <w:marTop w:val="0"/>
      <w:marBottom w:val="0"/>
      <w:divBdr>
        <w:top w:val="none" w:sz="0" w:space="0" w:color="auto"/>
        <w:left w:val="none" w:sz="0" w:space="0" w:color="auto"/>
        <w:bottom w:val="none" w:sz="0" w:space="0" w:color="auto"/>
        <w:right w:val="none" w:sz="0" w:space="0" w:color="auto"/>
      </w:divBdr>
    </w:div>
    <w:div w:id="1617179222">
      <w:bodyDiv w:val="1"/>
      <w:marLeft w:val="0"/>
      <w:marRight w:val="0"/>
      <w:marTop w:val="0"/>
      <w:marBottom w:val="0"/>
      <w:divBdr>
        <w:top w:val="none" w:sz="0" w:space="0" w:color="auto"/>
        <w:left w:val="none" w:sz="0" w:space="0" w:color="auto"/>
        <w:bottom w:val="none" w:sz="0" w:space="0" w:color="auto"/>
        <w:right w:val="none" w:sz="0" w:space="0" w:color="auto"/>
      </w:divBdr>
    </w:div>
    <w:div w:id="1651713692">
      <w:bodyDiv w:val="1"/>
      <w:marLeft w:val="0"/>
      <w:marRight w:val="0"/>
      <w:marTop w:val="0"/>
      <w:marBottom w:val="0"/>
      <w:divBdr>
        <w:top w:val="none" w:sz="0" w:space="0" w:color="auto"/>
        <w:left w:val="none" w:sz="0" w:space="0" w:color="auto"/>
        <w:bottom w:val="none" w:sz="0" w:space="0" w:color="auto"/>
        <w:right w:val="none" w:sz="0" w:space="0" w:color="auto"/>
      </w:divBdr>
    </w:div>
    <w:div w:id="1702052335">
      <w:bodyDiv w:val="1"/>
      <w:marLeft w:val="0"/>
      <w:marRight w:val="0"/>
      <w:marTop w:val="0"/>
      <w:marBottom w:val="0"/>
      <w:divBdr>
        <w:top w:val="none" w:sz="0" w:space="0" w:color="auto"/>
        <w:left w:val="none" w:sz="0" w:space="0" w:color="auto"/>
        <w:bottom w:val="none" w:sz="0" w:space="0" w:color="auto"/>
        <w:right w:val="none" w:sz="0" w:space="0" w:color="auto"/>
      </w:divBdr>
    </w:div>
    <w:div w:id="1740665966">
      <w:bodyDiv w:val="1"/>
      <w:marLeft w:val="0"/>
      <w:marRight w:val="0"/>
      <w:marTop w:val="0"/>
      <w:marBottom w:val="0"/>
      <w:divBdr>
        <w:top w:val="none" w:sz="0" w:space="0" w:color="auto"/>
        <w:left w:val="none" w:sz="0" w:space="0" w:color="auto"/>
        <w:bottom w:val="none" w:sz="0" w:space="0" w:color="auto"/>
        <w:right w:val="none" w:sz="0" w:space="0" w:color="auto"/>
      </w:divBdr>
    </w:div>
    <w:div w:id="1743134051">
      <w:bodyDiv w:val="1"/>
      <w:marLeft w:val="0"/>
      <w:marRight w:val="0"/>
      <w:marTop w:val="0"/>
      <w:marBottom w:val="0"/>
      <w:divBdr>
        <w:top w:val="none" w:sz="0" w:space="0" w:color="auto"/>
        <w:left w:val="none" w:sz="0" w:space="0" w:color="auto"/>
        <w:bottom w:val="none" w:sz="0" w:space="0" w:color="auto"/>
        <w:right w:val="none" w:sz="0" w:space="0" w:color="auto"/>
      </w:divBdr>
    </w:div>
    <w:div w:id="1778787631">
      <w:bodyDiv w:val="1"/>
      <w:marLeft w:val="0"/>
      <w:marRight w:val="0"/>
      <w:marTop w:val="0"/>
      <w:marBottom w:val="0"/>
      <w:divBdr>
        <w:top w:val="none" w:sz="0" w:space="0" w:color="auto"/>
        <w:left w:val="none" w:sz="0" w:space="0" w:color="auto"/>
        <w:bottom w:val="none" w:sz="0" w:space="0" w:color="auto"/>
        <w:right w:val="none" w:sz="0" w:space="0" w:color="auto"/>
      </w:divBdr>
    </w:div>
    <w:div w:id="1789739280">
      <w:bodyDiv w:val="1"/>
      <w:marLeft w:val="0"/>
      <w:marRight w:val="0"/>
      <w:marTop w:val="0"/>
      <w:marBottom w:val="0"/>
      <w:divBdr>
        <w:top w:val="none" w:sz="0" w:space="0" w:color="auto"/>
        <w:left w:val="none" w:sz="0" w:space="0" w:color="auto"/>
        <w:bottom w:val="none" w:sz="0" w:space="0" w:color="auto"/>
        <w:right w:val="none" w:sz="0" w:space="0" w:color="auto"/>
      </w:divBdr>
    </w:div>
    <w:div w:id="1825464688">
      <w:bodyDiv w:val="1"/>
      <w:marLeft w:val="0"/>
      <w:marRight w:val="0"/>
      <w:marTop w:val="0"/>
      <w:marBottom w:val="0"/>
      <w:divBdr>
        <w:top w:val="none" w:sz="0" w:space="0" w:color="auto"/>
        <w:left w:val="none" w:sz="0" w:space="0" w:color="auto"/>
        <w:bottom w:val="none" w:sz="0" w:space="0" w:color="auto"/>
        <w:right w:val="none" w:sz="0" w:space="0" w:color="auto"/>
      </w:divBdr>
    </w:div>
    <w:div w:id="1834564623">
      <w:bodyDiv w:val="1"/>
      <w:marLeft w:val="0"/>
      <w:marRight w:val="0"/>
      <w:marTop w:val="0"/>
      <w:marBottom w:val="0"/>
      <w:divBdr>
        <w:top w:val="none" w:sz="0" w:space="0" w:color="auto"/>
        <w:left w:val="none" w:sz="0" w:space="0" w:color="auto"/>
        <w:bottom w:val="none" w:sz="0" w:space="0" w:color="auto"/>
        <w:right w:val="none" w:sz="0" w:space="0" w:color="auto"/>
      </w:divBdr>
    </w:div>
    <w:div w:id="1919250445">
      <w:bodyDiv w:val="1"/>
      <w:marLeft w:val="0"/>
      <w:marRight w:val="0"/>
      <w:marTop w:val="0"/>
      <w:marBottom w:val="0"/>
      <w:divBdr>
        <w:top w:val="none" w:sz="0" w:space="0" w:color="auto"/>
        <w:left w:val="none" w:sz="0" w:space="0" w:color="auto"/>
        <w:bottom w:val="none" w:sz="0" w:space="0" w:color="auto"/>
        <w:right w:val="none" w:sz="0" w:space="0" w:color="auto"/>
      </w:divBdr>
    </w:div>
    <w:div w:id="2015526634">
      <w:bodyDiv w:val="1"/>
      <w:marLeft w:val="0"/>
      <w:marRight w:val="0"/>
      <w:marTop w:val="0"/>
      <w:marBottom w:val="0"/>
      <w:divBdr>
        <w:top w:val="none" w:sz="0" w:space="0" w:color="auto"/>
        <w:left w:val="none" w:sz="0" w:space="0" w:color="auto"/>
        <w:bottom w:val="none" w:sz="0" w:space="0" w:color="auto"/>
        <w:right w:val="none" w:sz="0" w:space="0" w:color="auto"/>
      </w:divBdr>
    </w:div>
    <w:div w:id="2072578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5AIRPNAIUNRU-1830940522-17791</_dlc_DocId>
    <_dlc_DocIdUrl xmlns="71c5aaf6-e6ce-465b-b873-5148d2a4c105">
      <Url>https://nokia.sharepoint.com/sites/c5g/5gradio/_layouts/15/DocIdRedir.aspx?ID=5AIRPNAIUNRU-1830940522-17791</Url>
      <Description>5AIRPNAIUNRU-1830940522-17791</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6197960F-16AE-4B9A-913F-47196D05B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E2E280-4F53-4857-82FA-35FDDC1CBF1E}">
  <ds:schemaRefs>
    <ds:schemaRef ds:uri="http://schemas.microsoft.com/sharepoint/v3/contenttype/forms"/>
  </ds:schemaRefs>
</ds:datastoreItem>
</file>

<file path=customXml/itemProps3.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C70FD0B9-8202-4682-B5B5-CD88F11B0C8A}">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7.xml><?xml version="1.0" encoding="utf-8"?>
<ds:datastoreItem xmlns:ds="http://schemas.openxmlformats.org/officeDocument/2006/customXml" ds:itemID="{B2BC6D2E-C5F2-4F75-9E9C-B2A61629348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7364</Words>
  <Characters>41975</Characters>
  <Application>Microsoft Office Word</Application>
  <DocSecurity>0</DocSecurity>
  <Lines>349</Lines>
  <Paragraphs>98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49241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
  <dc:description/>
  <cp:lastModifiedBy>Chunhai Yao</cp:lastModifiedBy>
  <cp:revision>10</cp:revision>
  <cp:lastPrinted>2017-08-08T16:40:00Z</cp:lastPrinted>
  <dcterms:created xsi:type="dcterms:W3CDTF">2022-10-11T07:39:00Z</dcterms:created>
  <dcterms:modified xsi:type="dcterms:W3CDTF">2022-10-11T07:53:00Z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5064e5fb-ad9a-4125-b19d-06bf0e9293fe</vt:lpwstr>
  </property>
  <property fmtid="{D5CDD505-2E9C-101B-9397-08002B2CF9AE}" pid="4" name="KSOProductBuildVer">
    <vt:lpwstr>1033-11.1.0.10702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1652232996</vt:lpwstr>
  </property>
</Properties>
</file>