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proofErr w:type="spellStart"/>
      <w:r w:rsidR="001F7736">
        <w:rPr>
          <w:rFonts w:eastAsia="ＭＳ 明朝"/>
          <w:sz w:val="22"/>
          <w:szCs w:val="22"/>
          <w:lang w:val="en-US"/>
        </w:rPr>
        <w:t>CovEnh</w:t>
      </w:r>
      <w:proofErr w:type="spellEnd"/>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 xml:space="preserve">Huawei, </w:t>
            </w:r>
            <w:proofErr w:type="spellStart"/>
            <w:r w:rsidRPr="001F7736">
              <w:rPr>
                <w:rFonts w:eastAsia="ＭＳ 明朝"/>
                <w:sz w:val="22"/>
              </w:rPr>
              <w:t>HiSilicon</w:t>
            </w:r>
            <w:proofErr w:type="spellEnd"/>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pPr>
              <w:pStyle w:val="a6"/>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has the ability to restart DMRS bundling subject to semi-static </w:t>
                  </w:r>
                  <w:proofErr w:type="gramStart"/>
                  <w:r w:rsidRPr="00924427">
                    <w:rPr>
                      <w:rFonts w:asciiTheme="majorHAnsi" w:eastAsia="SimSun" w:hAnsiTheme="majorHAnsi" w:cstheme="majorHAnsi"/>
                      <w:color w:val="FF0000"/>
                      <w:sz w:val="14"/>
                      <w:szCs w:val="14"/>
                      <w:highlight w:val="yellow"/>
                      <w:lang w:eastAsia="zh-CN"/>
                    </w:rPr>
                    <w:t>events, unless</w:t>
                  </w:r>
                  <w:proofErr w:type="gramEnd"/>
                  <w:r w:rsidRPr="00924427">
                    <w:rPr>
                      <w:rFonts w:asciiTheme="majorHAnsi" w:eastAsia="SimSun" w:hAnsiTheme="majorHAnsi" w:cstheme="majorHAnsi"/>
                      <w:color w:val="FF0000"/>
                      <w:sz w:val="14"/>
                      <w:szCs w:val="14"/>
                      <w:highlight w:val="yellow"/>
                      <w:lang w:eastAsia="zh-CN"/>
                    </w:rPr>
                    <w:t xml:space="preserve">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has the ability to restart DMRS bundling subject to semi-static </w:t>
                  </w:r>
                  <w:proofErr w:type="gramStart"/>
                  <w:r w:rsidRPr="00924427">
                    <w:rPr>
                      <w:rFonts w:asciiTheme="majorHAnsi" w:eastAsia="SimSun" w:hAnsiTheme="majorHAnsi" w:cstheme="majorHAnsi"/>
                      <w:color w:val="FF0000"/>
                      <w:sz w:val="14"/>
                      <w:szCs w:val="14"/>
                      <w:highlight w:val="yellow"/>
                      <w:lang w:eastAsia="zh-CN"/>
                    </w:rPr>
                    <w:t>events, unless</w:t>
                  </w:r>
                  <w:proofErr w:type="gramEnd"/>
                  <w:r w:rsidRPr="00924427">
                    <w:rPr>
                      <w:rFonts w:asciiTheme="majorHAnsi" w:eastAsia="SimSun" w:hAnsiTheme="majorHAnsi" w:cstheme="majorHAnsi"/>
                      <w:color w:val="FF0000"/>
                      <w:sz w:val="14"/>
                      <w:szCs w:val="14"/>
                      <w:highlight w:val="yellow"/>
                      <w:lang w:eastAsia="zh-CN"/>
                    </w:rPr>
                    <w:t xml:space="preserve">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pPr>
              <w:numPr>
                <w:ilvl w:val="0"/>
                <w:numId w:val="22"/>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 xml:space="preserve">RAN chair and suggest </w:t>
            </w:r>
            <w:proofErr w:type="gramStart"/>
            <w:r>
              <w:rPr>
                <w:rFonts w:ascii="TimesNewRomanPSMT" w:eastAsia="ＭＳ 明朝" w:hAnsi="TimesNewRomanPSMT" w:cs="TimesNewRomanPSMT"/>
                <w:sz w:val="22"/>
                <w:szCs w:val="22"/>
                <w:lang w:val="en-US"/>
              </w:rPr>
              <w:t>to stop</w:t>
            </w:r>
            <w:proofErr w:type="gramEnd"/>
            <w:r>
              <w:rPr>
                <w:rFonts w:ascii="TimesNewRomanPSMT" w:eastAsia="ＭＳ 明朝" w:hAnsi="TimesNewRomanPSMT" w:cs="TimesNewRomanPSMT"/>
                <w:sz w:val="22"/>
                <w:szCs w:val="22"/>
                <w:lang w:val="en-US"/>
              </w:rPr>
              <w:t xml:space="preserve">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ine with any alternative. The description of “Components” in FG30-4g is more important. </w:t>
            </w:r>
            <w:proofErr w:type="gramStart"/>
            <w:r>
              <w:rPr>
                <w:rFonts w:eastAsiaTheme="minorEastAsia"/>
                <w:szCs w:val="21"/>
                <w:lang w:val="en-US"/>
              </w:rPr>
              <w:t>As long as</w:t>
            </w:r>
            <w:proofErr w:type="gramEnd"/>
            <w:r>
              <w:rPr>
                <w:rFonts w:eastAsiaTheme="minorEastAsia"/>
                <w:szCs w:val="21"/>
                <w:lang w:val="en-US"/>
              </w:rPr>
              <w:t xml:space="preserve">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w:t>
                  </w:r>
                  <w:r w:rsidRPr="00D33F91">
                    <w:rPr>
                      <w:rFonts w:ascii="Arial" w:eastAsia="SimSun" w:hAnsi="Arial" w:cs="Arial"/>
                      <w:strike/>
                      <w:color w:val="00B050"/>
                      <w:sz w:val="18"/>
                      <w:szCs w:val="18"/>
                      <w:lang w:eastAsia="zh-CN"/>
                    </w:rPr>
                    <w:lastRenderedPageBreak/>
                    <w:t xml:space="preserve">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 xml:space="preserve">Events, which are triggered by DCI or MAC CE, but regarded as semi-static events, </w:t>
                  </w:r>
                  <w:proofErr w:type="gramStart"/>
                  <w:r w:rsidRPr="00E37047">
                    <w:rPr>
                      <w:highlight w:val="cyan"/>
                    </w:rPr>
                    <w:t>e.g.</w:t>
                  </w:r>
                  <w:proofErr w:type="gramEnd"/>
                  <w:r w:rsidRPr="00E37047">
                    <w:rPr>
                      <w:highlight w:val="cyan"/>
                    </w:rPr>
                    <w:t xml:space="preserve">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 xml:space="preserve">Events, which are triggered by DCI or MAC CE, but regarded as semi-static events, </w:t>
                  </w:r>
                  <w:proofErr w:type="gramStart"/>
                  <w:r w:rsidRPr="00E37047">
                    <w:rPr>
                      <w:rFonts w:eastAsia="Times New Roman"/>
                      <w:highlight w:val="cyan"/>
                    </w:rPr>
                    <w:t>e.g.</w:t>
                  </w:r>
                  <w:proofErr w:type="gramEnd"/>
                  <w:r w:rsidRPr="00E37047">
                    <w:rPr>
                      <w:rFonts w:eastAsia="Times New Roman"/>
                      <w:highlight w:val="cyan"/>
                    </w:rPr>
                    <w:t xml:space="preserve">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xml:space="preserve">. But we are fine with other </w:t>
            </w:r>
            <w:proofErr w:type="gramStart"/>
            <w:r>
              <w:rPr>
                <w:rFonts w:eastAsiaTheme="minorEastAsia"/>
                <w:szCs w:val="21"/>
                <w:lang w:val="en-US"/>
              </w:rPr>
              <w:t>alternatives, since</w:t>
            </w:r>
            <w:proofErr w:type="gramEnd"/>
            <w:r>
              <w:rPr>
                <w:rFonts w:eastAsiaTheme="minorEastAsia"/>
                <w:szCs w:val="21"/>
                <w:lang w:val="en-US"/>
              </w:rPr>
              <w:t xml:space="preserv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f2"/>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f2"/>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游ゴシック"/>
                <w:b/>
                <w:bCs/>
                <w:szCs w:val="24"/>
                <w:lang w:val="en-US"/>
              </w:rPr>
            </w:pPr>
            <w:r>
              <w:rPr>
                <w:rFonts w:hint="eastAsia"/>
                <w:b/>
                <w:bCs/>
                <w:highlight w:val="yellow"/>
              </w:rPr>
              <w:t>Updated Proposal 2-1-3:</w:t>
            </w:r>
          </w:p>
          <w:p w14:paraId="7E30FB76" w14:textId="77777777" w:rsidR="00524C15" w:rsidRDefault="00524C15">
            <w:pPr>
              <w:pStyle w:val="aff2"/>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f2"/>
              <w:numPr>
                <w:ilvl w:val="1"/>
                <w:numId w:val="40"/>
              </w:numPr>
              <w:ind w:leftChars="0"/>
              <w:rPr>
                <w:rFonts w:ascii="ＭＳ ゴシック" w:hAnsi="ＭＳ ゴシック"/>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hint="eastAsia"/>
                <w:szCs w:val="21"/>
              </w:rPr>
            </w:pPr>
            <w:r w:rsidRPr="00962877">
              <w:rPr>
                <w:rFonts w:eastAsiaTheme="minorEastAsia" w:hint="eastAsia"/>
                <w:szCs w:val="21"/>
              </w:rPr>
              <w:t>S</w:t>
            </w:r>
            <w:r w:rsidRPr="00962877">
              <w:rPr>
                <w:rFonts w:eastAsiaTheme="minorEastAsia"/>
                <w:szCs w:val="21"/>
              </w:rPr>
              <w:t>upport the proposal.</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lastRenderedPageBreak/>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f2"/>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027C81">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027C81">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游ゴシック"/>
                <w:b/>
                <w:bCs/>
                <w:szCs w:val="24"/>
                <w:lang w:val="en-US"/>
              </w:rPr>
            </w:pPr>
            <w:r>
              <w:rPr>
                <w:rFonts w:hint="eastAsia"/>
                <w:b/>
                <w:bCs/>
                <w:highlight w:val="yellow"/>
              </w:rPr>
              <w:t>Updated Proposal 2-1-4:</w:t>
            </w:r>
          </w:p>
          <w:p w14:paraId="767EAEF0" w14:textId="77777777" w:rsidR="00524C15" w:rsidRDefault="00524C15" w:rsidP="00524C15">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f2"/>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hint="eastAsia"/>
                <w:szCs w:val="21"/>
              </w:rPr>
            </w:pPr>
            <w:r>
              <w:rPr>
                <w:rFonts w:eastAsiaTheme="minorEastAsia" w:hint="eastAsia"/>
                <w:szCs w:val="21"/>
              </w:rPr>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hint="eastAsia"/>
                <w:bCs/>
                <w:sz w:val="22"/>
                <w:szCs w:val="22"/>
              </w:rPr>
            </w:pPr>
            <w:r w:rsidRPr="00962877">
              <w:rPr>
                <w:rFonts w:eastAsiaTheme="minorEastAsia" w:hint="eastAsia"/>
                <w:szCs w:val="21"/>
              </w:rPr>
              <w:t>S</w:t>
            </w:r>
            <w:r w:rsidRPr="00962877">
              <w:rPr>
                <w:rFonts w:eastAsiaTheme="minorEastAsia"/>
                <w:szCs w:val="21"/>
              </w:rPr>
              <w:t>upport the proposal.</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lastRenderedPageBreak/>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aff2"/>
              <w:numPr>
                <w:ilvl w:val="0"/>
                <w:numId w:val="20"/>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aff2"/>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027C81">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w:t>
                  </w:r>
                  <w:proofErr w:type="gramStart"/>
                  <w:r>
                    <w:rPr>
                      <w:rFonts w:ascii="Arial" w:hAnsi="Arial" w:cs="Arial"/>
                      <w:bCs/>
                      <w:iCs/>
                    </w:rPr>
                    <w:t>i.e.</w:t>
                  </w:r>
                  <w:proofErr w:type="gramEnd"/>
                  <w:r>
                    <w:rPr>
                      <w:rFonts w:ascii="Arial" w:hAnsi="Arial" w:cs="Arial"/>
                      <w:bCs/>
                      <w:iCs/>
                    </w:rPr>
                    <w:t xml:space="preserv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lastRenderedPageBreak/>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xml:space="preserve">, it can be clarified that multi-carrier scenarios are </w:t>
            </w:r>
            <w:proofErr w:type="gramStart"/>
            <w:r>
              <w:rPr>
                <w:rFonts w:eastAsiaTheme="minorEastAsia"/>
                <w:szCs w:val="21"/>
              </w:rPr>
              <w:t>applicable</w:t>
            </w:r>
            <w:proofErr w:type="gramEnd"/>
            <w:r>
              <w:rPr>
                <w:rFonts w:eastAsiaTheme="minorEastAsia"/>
                <w:szCs w:val="21"/>
              </w:rPr>
              <w:t xml:space="preserv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f2"/>
              <w:numPr>
                <w:ilvl w:val="1"/>
                <w:numId w:val="9"/>
              </w:numPr>
              <w:spacing w:line="276" w:lineRule="auto"/>
              <w:ind w:leftChars="0"/>
              <w:rPr>
                <w:b/>
                <w:bCs/>
                <w:szCs w:val="24"/>
              </w:rPr>
            </w:pPr>
            <w:r>
              <w:rPr>
                <w:b/>
                <w:bCs/>
                <w:szCs w:val="24"/>
              </w:rPr>
              <w:t>This capability is applicable to following multiple carrier scenarios</w:t>
            </w:r>
          </w:p>
          <w:p w14:paraId="20F802E8"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6594302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f2"/>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f2"/>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f2"/>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hint="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hint="eastAsia"/>
                <w:szCs w:val="21"/>
                <w:lang w:val="en-US"/>
              </w:rPr>
            </w:pPr>
            <w:r>
              <w:rPr>
                <w:rFonts w:eastAsiaTheme="minorEastAsia" w:hint="eastAsia"/>
                <w:szCs w:val="21"/>
                <w:lang w:val="en-US"/>
              </w:rPr>
              <w:t>S</w:t>
            </w:r>
            <w:r>
              <w:rPr>
                <w:rFonts w:eastAsiaTheme="minorEastAsia"/>
                <w:szCs w:val="21"/>
                <w:lang w:val="en-US"/>
              </w:rPr>
              <w:t>upport the proposal.</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f2"/>
        <w:numPr>
          <w:ilvl w:val="0"/>
          <w:numId w:val="9"/>
        </w:numPr>
        <w:spacing w:line="276" w:lineRule="auto"/>
        <w:ind w:leftChars="0"/>
        <w:rPr>
          <w:b/>
          <w:bCs/>
          <w:szCs w:val="24"/>
        </w:rPr>
      </w:pPr>
      <w:r w:rsidRPr="001F7736">
        <w:rPr>
          <w:b/>
          <w:bCs/>
          <w:szCs w:val="24"/>
        </w:rPr>
        <w:lastRenderedPageBreak/>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It is not clear to us why we need to restrict the support of DMRS bundling in non-</w:t>
            </w:r>
            <w:proofErr w:type="gramStart"/>
            <w:r>
              <w:rPr>
                <w:rFonts w:eastAsia="Malgun Gothic"/>
                <w:szCs w:val="21"/>
                <w:lang w:val="en-US" w:eastAsia="ko-KR"/>
              </w:rPr>
              <w:t>back to back</w:t>
            </w:r>
            <w:proofErr w:type="gramEnd"/>
            <w:r>
              <w:rPr>
                <w:rFonts w:eastAsia="Malgun Gothic"/>
                <w:szCs w:val="21"/>
                <w:lang w:val="en-US" w:eastAsia="ko-KR"/>
              </w:rPr>
              <w:t xml:space="preserve">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f2"/>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hint="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hint="eastAsia"/>
                <w:szCs w:val="21"/>
                <w:lang w:val="en-US"/>
              </w:rPr>
            </w:pPr>
            <w:r>
              <w:rPr>
                <w:rFonts w:eastAsiaTheme="minorEastAsia" w:hint="eastAsia"/>
                <w:szCs w:val="21"/>
                <w:lang w:val="en-US"/>
              </w:rPr>
              <w:t>S</w:t>
            </w:r>
            <w:r>
              <w:rPr>
                <w:rFonts w:eastAsiaTheme="minorEastAsia"/>
                <w:szCs w:val="21"/>
                <w:lang w:val="en-US"/>
              </w:rPr>
              <w:t>upport the proposal.</w:t>
            </w:r>
          </w:p>
        </w:tc>
      </w:tr>
    </w:tbl>
    <w:p w14:paraId="49482CAF" w14:textId="004E98C8" w:rsidR="001F7736" w:rsidRPr="005B28D3"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lastRenderedPageBreak/>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lastRenderedPageBreak/>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w:t>
            </w:r>
            <w:proofErr w:type="gramStart"/>
            <w:r>
              <w:rPr>
                <w:rFonts w:eastAsiaTheme="minorEastAsia"/>
                <w:szCs w:val="21"/>
                <w:lang w:val="en-US"/>
              </w:rPr>
              <w:t>Regardless</w:t>
            </w:r>
            <w:proofErr w:type="gramEnd"/>
            <w:r>
              <w:rPr>
                <w:rFonts w:eastAsiaTheme="minorEastAsia"/>
                <w:szCs w:val="21"/>
                <w:lang w:val="en-US"/>
              </w:rPr>
              <w:t xml:space="preserve">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f2"/>
              <w:numPr>
                <w:ilvl w:val="0"/>
                <w:numId w:val="38"/>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lastRenderedPageBreak/>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hint="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hint="eastAsia"/>
                <w:szCs w:val="21"/>
                <w:lang w:val="en-US"/>
              </w:rPr>
            </w:pPr>
            <w:r>
              <w:rPr>
                <w:rFonts w:eastAsiaTheme="minorEastAsia" w:hint="eastAsia"/>
                <w:szCs w:val="21"/>
                <w:lang w:val="en-US"/>
              </w:rPr>
              <w:t>S</w:t>
            </w:r>
            <w:r>
              <w:rPr>
                <w:rFonts w:eastAsiaTheme="minorEastAsia"/>
                <w:szCs w:val="21"/>
                <w:lang w:val="en-US"/>
              </w:rPr>
              <w:t>upport the proposal.</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lastRenderedPageBreak/>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027C81">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027C81">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027C81">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027C81">
            <w:pPr>
              <w:jc w:val="both"/>
              <w:rPr>
                <w:rFonts w:eastAsiaTheme="minorEastAsia" w:hint="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027C81">
            <w:pPr>
              <w:rPr>
                <w:rFonts w:eastAsiaTheme="minorEastAsia" w:hint="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 xml:space="preserve">Alt. 2. Suggest </w:t>
            </w:r>
            <w:proofErr w:type="gramStart"/>
            <w:r>
              <w:rPr>
                <w:rFonts w:eastAsiaTheme="minorEastAsia"/>
                <w:szCs w:val="21"/>
                <w:lang w:val="en-US"/>
              </w:rPr>
              <w:t>to get</w:t>
            </w:r>
            <w:proofErr w:type="gramEnd"/>
            <w:r>
              <w:rPr>
                <w:rFonts w:eastAsiaTheme="minorEastAsia"/>
                <w:szCs w:val="21"/>
                <w:lang w:val="en-US"/>
              </w:rPr>
              <w:t xml:space="preserve">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lastRenderedPageBreak/>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pPr>
        <w:pStyle w:val="aff2"/>
        <w:numPr>
          <w:ilvl w:val="0"/>
          <w:numId w:val="13"/>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 xml:space="preserve">Huawei, </w:t>
      </w:r>
      <w:proofErr w:type="spellStart"/>
      <w:r w:rsidRPr="001F7736">
        <w:rPr>
          <w:rFonts w:eastAsia="ＭＳ 明朝"/>
          <w:sz w:val="22"/>
          <w:lang w:val="en-US"/>
        </w:rPr>
        <w:t>HiSilicon</w:t>
      </w:r>
      <w:proofErr w:type="spellEnd"/>
    </w:p>
    <w:p w14:paraId="7416E2ED" w14:textId="318790CB"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lastRenderedPageBreak/>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pPr>
        <w:pStyle w:val="aff2"/>
        <w:numPr>
          <w:ilvl w:val="0"/>
          <w:numId w:val="13"/>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A935" w14:textId="77777777" w:rsidR="00AC68E8" w:rsidRDefault="00AC68E8">
      <w:r>
        <w:separator/>
      </w:r>
    </w:p>
  </w:endnote>
  <w:endnote w:type="continuationSeparator" w:id="0">
    <w:p w14:paraId="6E22518A" w14:textId="77777777" w:rsidR="00AC68E8" w:rsidRDefault="00AC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BE915DB" w:rsidR="00990776" w:rsidRDefault="00990776">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18</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21</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9CF7" w14:textId="77777777" w:rsidR="00AC68E8" w:rsidRDefault="00AC68E8">
      <w:r>
        <w:separator/>
      </w:r>
    </w:p>
  </w:footnote>
  <w:footnote w:type="continuationSeparator" w:id="0">
    <w:p w14:paraId="676F7D17" w14:textId="77777777" w:rsidR="00AC68E8" w:rsidRDefault="00AC6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2"/>
  </w:num>
  <w:num w:numId="3">
    <w:abstractNumId w:val="30"/>
  </w:num>
  <w:num w:numId="4">
    <w:abstractNumId w:val="37"/>
  </w:num>
  <w:num w:numId="5">
    <w:abstractNumId w:val="9"/>
  </w:num>
  <w:num w:numId="6">
    <w:abstractNumId w:val="21"/>
  </w:num>
  <w:num w:numId="7">
    <w:abstractNumId w:val="16"/>
  </w:num>
  <w:num w:numId="8">
    <w:abstractNumId w:val="24"/>
  </w:num>
  <w:num w:numId="9">
    <w:abstractNumId w:val="33"/>
  </w:num>
  <w:num w:numId="10">
    <w:abstractNumId w:val="38"/>
  </w:num>
  <w:num w:numId="11">
    <w:abstractNumId w:val="34"/>
  </w:num>
  <w:num w:numId="12">
    <w:abstractNumId w:val="29"/>
  </w:num>
  <w:num w:numId="13">
    <w:abstractNumId w:val="4"/>
  </w:num>
  <w:num w:numId="14">
    <w:abstractNumId w:val="1"/>
  </w:num>
  <w:num w:numId="15">
    <w:abstractNumId w:val="20"/>
  </w:num>
  <w:num w:numId="16">
    <w:abstractNumId w:val="0"/>
  </w:num>
  <w:num w:numId="17">
    <w:abstractNumId w:val="22"/>
  </w:num>
  <w:num w:numId="18">
    <w:abstractNumId w:val="18"/>
  </w:num>
  <w:num w:numId="19">
    <w:abstractNumId w:val="14"/>
  </w:num>
  <w:num w:numId="20">
    <w:abstractNumId w:val="35"/>
  </w:num>
  <w:num w:numId="21">
    <w:abstractNumId w:val="7"/>
  </w:num>
  <w:num w:numId="22">
    <w:abstractNumId w:val="17"/>
  </w:num>
  <w:num w:numId="23">
    <w:abstractNumId w:val="27"/>
  </w:num>
  <w:num w:numId="24">
    <w:abstractNumId w:val="2"/>
  </w:num>
  <w:num w:numId="25">
    <w:abstractNumId w:val="31"/>
  </w:num>
  <w:num w:numId="26">
    <w:abstractNumId w:val="32"/>
  </w:num>
  <w:num w:numId="27">
    <w:abstractNumId w:val="19"/>
  </w:num>
  <w:num w:numId="28">
    <w:abstractNumId w:val="6"/>
  </w:num>
  <w:num w:numId="29">
    <w:abstractNumId w:val="28"/>
  </w:num>
  <w:num w:numId="30">
    <w:abstractNumId w:val="23"/>
  </w:num>
  <w:num w:numId="31">
    <w:abstractNumId w:val="3"/>
  </w:num>
  <w:num w:numId="32">
    <w:abstractNumId w:val="10"/>
  </w:num>
  <w:num w:numId="33">
    <w:abstractNumId w:val="15"/>
  </w:num>
  <w:num w:numId="34">
    <w:abstractNumId w:val="11"/>
  </w:num>
  <w:num w:numId="35">
    <w:abstractNumId w:val="26"/>
  </w:num>
  <w:num w:numId="36">
    <w:abstractNumId w:val="25"/>
  </w:num>
  <w:num w:numId="37">
    <w:abstractNumId w:val="36"/>
  </w:num>
  <w:num w:numId="38">
    <w:abstractNumId w:val="8"/>
  </w:num>
  <w:num w:numId="39">
    <w:abstractNumId w:val="13"/>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C5B3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リ ス ト 段 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Batang" w:hAnsi="Times"/>
      <w:sz w:val="20"/>
      <w:szCs w:val="24"/>
      <w:lang w:eastAsia="en-US"/>
    </w:rPr>
  </w:style>
  <w:style w:type="paragraph" w:customStyle="1" w:styleId="bullet4">
    <w:name w:val="bullet4"/>
    <w:basedOn w:val="a0"/>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5">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6.xml><?xml version="1.0" encoding="utf-8"?>
<ds:datastoreItem xmlns:ds="http://schemas.openxmlformats.org/officeDocument/2006/customXml" ds:itemID="{B554A983-7997-4105-9CA7-E22850C99477}">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9960</Words>
  <Characters>56773</Characters>
  <Application>Microsoft Office Word</Application>
  <DocSecurity>0</DocSecurity>
  <Lines>473</Lines>
  <Paragraphs>133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Haruhi Echigo (越後 春陽)</cp:lastModifiedBy>
  <cp:revision>2</cp:revision>
  <cp:lastPrinted>2017-08-08T16:40:00Z</cp:lastPrinted>
  <dcterms:created xsi:type="dcterms:W3CDTF">2022-10-14T09:13:00Z</dcterms:created>
  <dcterms:modified xsi:type="dcterms:W3CDTF">2022-10-14T09:13:00Z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