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D769D" w14:textId="77777777" w:rsidR="006477BA" w:rsidRDefault="005C5D1E">
      <w:pPr>
        <w:pStyle w:val="af8"/>
        <w:tabs>
          <w:tab w:val="right" w:pos="963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3GPP TSG RAN WG1 #110bis-e</w:t>
      </w:r>
      <w:r>
        <w:rPr>
          <w:bCs/>
          <w:sz w:val="24"/>
          <w:szCs w:val="24"/>
        </w:rPr>
        <w:tab/>
        <w:t>R1-22xxxxx</w:t>
      </w:r>
    </w:p>
    <w:p w14:paraId="6C5C2326" w14:textId="77777777" w:rsidR="006477BA" w:rsidRDefault="005C5D1E">
      <w:pPr>
        <w:pStyle w:val="af8"/>
        <w:rPr>
          <w:bCs/>
          <w:sz w:val="24"/>
          <w:szCs w:val="24"/>
        </w:rPr>
      </w:pPr>
      <w:r>
        <w:rPr>
          <w:bCs/>
          <w:sz w:val="24"/>
          <w:szCs w:val="24"/>
        </w:rPr>
        <w:t>e-Meeting, Oct 10-19, 2022</w:t>
      </w:r>
    </w:p>
    <w:p w14:paraId="25BD58E6" w14:textId="77777777" w:rsidR="006477BA" w:rsidRDefault="006477BA">
      <w:pPr>
        <w:pStyle w:val="af8"/>
        <w:rPr>
          <w:bCs/>
          <w:sz w:val="24"/>
        </w:rPr>
      </w:pPr>
    </w:p>
    <w:p w14:paraId="6C083F33" w14:textId="77777777" w:rsidR="006477BA" w:rsidRDefault="005C5D1E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 item:</w:t>
      </w:r>
      <w:r>
        <w:rPr>
          <w:rFonts w:ascii="Arial" w:hAnsi="Arial" w:cs="Arial"/>
          <w:b/>
          <w:bCs/>
          <w:sz w:val="24"/>
          <w:szCs w:val="24"/>
        </w:rPr>
        <w:tab/>
        <w:t>8.13</w:t>
      </w:r>
    </w:p>
    <w:p w14:paraId="136D8AF4" w14:textId="77777777" w:rsidR="006477BA" w:rsidRDefault="005C5D1E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Moderator (Ericsson)</w:t>
      </w:r>
    </w:p>
    <w:p w14:paraId="6C787D31" w14:textId="77777777" w:rsidR="006477BA" w:rsidRDefault="005C5D1E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>Title:</w:t>
      </w:r>
      <w:r>
        <w:rPr>
          <w:rFonts w:ascii="Arial" w:hAnsi="Arial" w:cs="Arial"/>
          <w:b/>
          <w:bCs/>
          <w:sz w:val="24"/>
        </w:rPr>
        <w:tab/>
        <w:t>Summary#1 of Email discussion [110bis-e-R17-DSS-01]</w:t>
      </w:r>
    </w:p>
    <w:p w14:paraId="6567B6BC" w14:textId="77777777" w:rsidR="006477BA" w:rsidRDefault="005C5D1E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WI:</w:t>
      </w:r>
      <w:r>
        <w:rPr>
          <w:rFonts w:ascii="Arial" w:hAnsi="Arial" w:cs="Arial"/>
          <w:b/>
          <w:bCs/>
          <w:sz w:val="24"/>
        </w:rPr>
        <w:tab/>
        <w:t>NR_DSS</w:t>
      </w:r>
    </w:p>
    <w:p w14:paraId="56DA46E7" w14:textId="77777777" w:rsidR="006477BA" w:rsidRDefault="005C5D1E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Document for:</w:t>
      </w:r>
      <w:r>
        <w:rPr>
          <w:rFonts w:ascii="Arial" w:hAnsi="Arial" w:cs="Arial"/>
          <w:b/>
          <w:bCs/>
          <w:sz w:val="24"/>
          <w:szCs w:val="24"/>
        </w:rPr>
        <w:tab/>
        <w:t>Discussion and Decision</w:t>
      </w:r>
    </w:p>
    <w:p w14:paraId="0EDEE862" w14:textId="77777777" w:rsidR="006477BA" w:rsidRDefault="005C5D1E">
      <w:pPr>
        <w:pStyle w:val="1"/>
      </w:pPr>
      <w:bookmarkStart w:id="0" w:name="_Ref178064866"/>
      <w:bookmarkStart w:id="1" w:name="_Toc68698316"/>
      <w:r>
        <w:t>1</w:t>
      </w:r>
      <w:r>
        <w:tab/>
      </w:r>
      <w:bookmarkEnd w:id="0"/>
      <w:r>
        <w:t>Introduction</w:t>
      </w:r>
      <w:bookmarkEnd w:id="1"/>
    </w:p>
    <w:p w14:paraId="1885B0A0" w14:textId="77777777" w:rsidR="006477BA" w:rsidRDefault="005C5D1E">
      <w:pPr>
        <w:pStyle w:val="Doc-text2"/>
        <w:tabs>
          <w:tab w:val="clear" w:pos="1622"/>
          <w:tab w:val="left" w:pos="1276"/>
        </w:tabs>
        <w:ind w:left="0" w:firstLine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This document summarizes discussions for RAN1#110bis-e for Rel17 NR DSS WI considering below documents [1]-[7] submitted for A.I. 8.13</w:t>
      </w:r>
    </w:p>
    <w:p w14:paraId="5BD5A65E" w14:textId="77777777" w:rsidR="006477BA" w:rsidRDefault="006477BA">
      <w:pPr>
        <w:pStyle w:val="Doc-text2"/>
        <w:tabs>
          <w:tab w:val="clear" w:pos="1622"/>
          <w:tab w:val="left" w:pos="1276"/>
        </w:tabs>
        <w:ind w:left="0" w:firstLine="0"/>
        <w:rPr>
          <w:rFonts w:ascii="Times New Roman" w:hAnsi="Times New Roman"/>
          <w:lang w:val="en-GB"/>
        </w:rPr>
      </w:pPr>
    </w:p>
    <w:tbl>
      <w:tblPr>
        <w:tblW w:w="8190" w:type="dxa"/>
        <w:tblInd w:w="535" w:type="dxa"/>
        <w:tblLook w:val="04A0" w:firstRow="1" w:lastRow="0" w:firstColumn="1" w:lastColumn="0" w:noHBand="0" w:noVBand="1"/>
      </w:tblPr>
      <w:tblGrid>
        <w:gridCol w:w="770"/>
        <w:gridCol w:w="1390"/>
        <w:gridCol w:w="3690"/>
        <w:gridCol w:w="1170"/>
        <w:gridCol w:w="1170"/>
      </w:tblGrid>
      <w:tr w:rsidR="006477BA" w14:paraId="0D3A5E5C" w14:textId="77777777">
        <w:trPr>
          <w:trHeight w:val="348"/>
        </w:trPr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2E5C3F7D" w14:textId="77777777" w:rsidR="006477BA" w:rsidRDefault="005C5D1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Ref#</w:t>
            </w:r>
          </w:p>
        </w:tc>
        <w:tc>
          <w:tcPr>
            <w:tcW w:w="139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23FC61FF" w14:textId="77777777" w:rsidR="006477BA" w:rsidRDefault="005C5D1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bookmarkStart w:id="2" w:name="_Hlk101814979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TDoc</w:t>
            </w:r>
          </w:p>
        </w:tc>
        <w:tc>
          <w:tcPr>
            <w:tcW w:w="369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24484755" w14:textId="77777777" w:rsidR="006477BA" w:rsidRDefault="005C5D1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117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000000" w:fill="75B91A"/>
          </w:tcPr>
          <w:p w14:paraId="03E55D9A" w14:textId="77777777" w:rsidR="006477BA" w:rsidRDefault="005C5D1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114488A2" w14:textId="77777777" w:rsidR="006477BA" w:rsidRDefault="005C5D1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Agenda item</w:t>
            </w:r>
          </w:p>
        </w:tc>
      </w:tr>
      <w:tr w:rsidR="006477BA" w14:paraId="5F098F9E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90B" w14:textId="77777777" w:rsidR="006477BA" w:rsidRDefault="005C5D1E">
            <w:pPr>
              <w:pStyle w:val="a9"/>
              <w:spacing w:after="60"/>
            </w:pPr>
            <w:bookmarkStart w:id="3" w:name="_Hlk116240885"/>
            <w:r>
              <w:t>1</w:t>
            </w:r>
          </w:p>
        </w:tc>
        <w:bookmarkEnd w:id="2"/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D89E" w14:textId="77777777" w:rsidR="006477BA" w:rsidRDefault="005C5D1E">
            <w:pPr>
              <w:pStyle w:val="a9"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"https://www.3gpp.org/ftp/TSG_RAN/WG1_RL1/TSGR1_110b-e/Docs/R1-2208621.zip"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afd"/>
                <w:sz w:val="18"/>
                <w:szCs w:val="18"/>
              </w:rPr>
              <w:t>R1-2208621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2C80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Corrections on Scell scheduling Pcell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CACB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vivo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B29A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5EAD5A1D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79CB" w14:textId="77777777" w:rsidR="006477BA" w:rsidRDefault="005C5D1E">
            <w:pPr>
              <w:pStyle w:val="a9"/>
              <w:spacing w:after="60"/>
            </w:pPr>
            <w: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089C" w14:textId="77777777" w:rsidR="006477BA" w:rsidRDefault="00F158B1">
            <w:pPr>
              <w:pStyle w:val="a9"/>
              <w:spacing w:after="60"/>
              <w:rPr>
                <w:sz w:val="18"/>
                <w:szCs w:val="18"/>
              </w:rPr>
            </w:pPr>
            <w:hyperlink r:id="rId7" w:history="1">
              <w:r w:rsidR="005C5D1E">
                <w:rPr>
                  <w:rStyle w:val="afd"/>
                  <w:sz w:val="18"/>
                  <w:szCs w:val="18"/>
                </w:rPr>
                <w:t>R1-2209036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146C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Correction on different SCSs between P(S)Cell and sSCell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6592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Intel Corporation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9949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57E86133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726" w14:textId="77777777" w:rsidR="006477BA" w:rsidRDefault="005C5D1E">
            <w:pPr>
              <w:pStyle w:val="a9"/>
              <w:spacing w:after="60"/>
            </w:pPr>
            <w: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63C2" w14:textId="77777777" w:rsidR="006477BA" w:rsidRDefault="00F158B1">
            <w:pPr>
              <w:pStyle w:val="a9"/>
              <w:spacing w:after="60"/>
              <w:rPr>
                <w:sz w:val="18"/>
                <w:szCs w:val="18"/>
              </w:rPr>
            </w:pPr>
            <w:hyperlink r:id="rId8" w:history="1">
              <w:r w:rsidR="005C5D1E">
                <w:rPr>
                  <w:rStyle w:val="afd"/>
                  <w:sz w:val="18"/>
                  <w:szCs w:val="18"/>
                </w:rPr>
                <w:t>R1-2209037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0A35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on different SCSs between P(S)Cell and sSCell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4921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Intel Corporation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4178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4E139557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BBF" w14:textId="77777777" w:rsidR="006477BA" w:rsidRDefault="005C5D1E">
            <w:pPr>
              <w:pStyle w:val="a9"/>
              <w:spacing w:after="60"/>
            </w:pPr>
            <w: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362C" w14:textId="77777777" w:rsidR="006477BA" w:rsidRDefault="00F158B1">
            <w:pPr>
              <w:pStyle w:val="a9"/>
              <w:spacing w:after="60"/>
              <w:rPr>
                <w:sz w:val="18"/>
                <w:szCs w:val="18"/>
              </w:rPr>
            </w:pPr>
            <w:hyperlink r:id="rId9" w:history="1">
              <w:r w:rsidR="005C5D1E">
                <w:rPr>
                  <w:rStyle w:val="afd"/>
                  <w:sz w:val="18"/>
                  <w:szCs w:val="18"/>
                </w:rPr>
                <w:t>R1-2209450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2122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on simultaneous PDCCH monitoring between USS set on sSCell and CSS set on PCell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E599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LG Electronics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0D06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364D83FD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159A" w14:textId="77777777" w:rsidR="006477BA" w:rsidRDefault="005C5D1E">
            <w:pPr>
              <w:pStyle w:val="a9"/>
              <w:spacing w:after="60"/>
            </w:pPr>
            <w: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9D79" w14:textId="77777777" w:rsidR="006477BA" w:rsidRDefault="00F158B1">
            <w:pPr>
              <w:pStyle w:val="a9"/>
              <w:spacing w:after="60"/>
              <w:rPr>
                <w:sz w:val="18"/>
                <w:szCs w:val="18"/>
              </w:rPr>
            </w:pPr>
            <w:hyperlink r:id="rId10" w:history="1">
              <w:r w:rsidR="005C5D1E">
                <w:rPr>
                  <w:rStyle w:val="afd"/>
                  <w:sz w:val="18"/>
                  <w:szCs w:val="18"/>
                </w:rPr>
                <w:t>R1-2209469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ED57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 CR for Rel-17 DSS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2043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7557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4B58787B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64A3" w14:textId="77777777" w:rsidR="006477BA" w:rsidRDefault="005C5D1E">
            <w:pPr>
              <w:pStyle w:val="a9"/>
              <w:spacing w:after="60"/>
            </w:pPr>
            <w: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B85A" w14:textId="77777777" w:rsidR="006477BA" w:rsidRDefault="00F158B1">
            <w:pPr>
              <w:pStyle w:val="a9"/>
              <w:spacing w:after="60"/>
              <w:rPr>
                <w:sz w:val="18"/>
                <w:szCs w:val="18"/>
              </w:rPr>
            </w:pPr>
            <w:hyperlink r:id="rId11" w:history="1">
              <w:r w:rsidR="005C5D1E">
                <w:rPr>
                  <w:rStyle w:val="afd"/>
                  <w:sz w:val="18"/>
                  <w:szCs w:val="18"/>
                </w:rPr>
                <w:t>R1-2209851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2730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Correction for DCI size alignment for Rel-17 DSS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5C1D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Huawei, HiSilicon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B228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6A0CDF22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942" w14:textId="77777777" w:rsidR="006477BA" w:rsidRDefault="005C5D1E">
            <w:pPr>
              <w:pStyle w:val="a9"/>
              <w:spacing w:after="60"/>
            </w:pPr>
            <w: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72E6" w14:textId="77777777" w:rsidR="006477BA" w:rsidRDefault="00F158B1">
            <w:pPr>
              <w:pStyle w:val="a9"/>
              <w:spacing w:after="60"/>
              <w:rPr>
                <w:sz w:val="18"/>
                <w:szCs w:val="18"/>
              </w:rPr>
            </w:pPr>
            <w:hyperlink r:id="rId12" w:history="1">
              <w:r w:rsidR="005C5D1E">
                <w:rPr>
                  <w:rStyle w:val="afd"/>
                  <w:sz w:val="18"/>
                  <w:szCs w:val="18"/>
                </w:rPr>
                <w:t>R1-2209962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A4B1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on clarification for cross-carrier scheduling from SCell to P(S)Cell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EA8D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Qualcomm Incorporated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EB4F" w14:textId="77777777" w:rsidR="006477BA" w:rsidRDefault="005C5D1E">
            <w:pPr>
              <w:pStyle w:val="a9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bookmarkEnd w:id="3"/>
      <w:tr w:rsidR="006477BA" w14:paraId="180EC8F2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065A" w14:textId="77777777" w:rsidR="006477BA" w:rsidRDefault="006477BA">
            <w:pPr>
              <w:pStyle w:val="a9"/>
              <w:spacing w:after="60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6CDB" w14:textId="77777777" w:rsidR="006477BA" w:rsidRDefault="00F158B1">
            <w:pPr>
              <w:pStyle w:val="a9"/>
              <w:spacing w:after="60"/>
              <w:rPr>
                <w:color w:val="BFBFBF" w:themeColor="background1" w:themeShade="BF"/>
                <w:sz w:val="18"/>
                <w:szCs w:val="18"/>
              </w:rPr>
            </w:pPr>
            <w:hyperlink r:id="rId13" w:history="1">
              <w:r w:rsidR="005C5D1E">
                <w:rPr>
                  <w:rStyle w:val="afd"/>
                  <w:color w:val="BFBFBF" w:themeColor="background1" w:themeShade="BF"/>
                  <w:sz w:val="18"/>
                  <w:szCs w:val="18"/>
                </w:rPr>
                <w:t>R1-2210191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F650" w14:textId="77777777" w:rsidR="006477BA" w:rsidRDefault="005C5D1E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Disabling EN-DC power split when SCG is deactivated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0BFD" w14:textId="77777777" w:rsidR="006477BA" w:rsidRDefault="005C5D1E">
            <w:pPr>
              <w:pStyle w:val="a9"/>
              <w:spacing w:after="6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Nokia, Nokia Shanghai Bell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DA35" w14:textId="77777777" w:rsidR="006477BA" w:rsidRDefault="005C5D1E">
            <w:pPr>
              <w:pStyle w:val="a9"/>
              <w:spacing w:after="6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8.13</w:t>
            </w:r>
          </w:p>
        </w:tc>
      </w:tr>
    </w:tbl>
    <w:p w14:paraId="0A3FAD68" w14:textId="77777777" w:rsidR="006477BA" w:rsidRDefault="006477BA">
      <w:pPr>
        <w:pStyle w:val="Doc-text2"/>
        <w:tabs>
          <w:tab w:val="clear" w:pos="1622"/>
          <w:tab w:val="left" w:pos="1276"/>
        </w:tabs>
        <w:ind w:left="0" w:firstLine="0"/>
        <w:rPr>
          <w:lang w:val="en-GB"/>
        </w:rPr>
      </w:pPr>
    </w:p>
    <w:p w14:paraId="47EC18D1" w14:textId="77777777" w:rsidR="006477BA" w:rsidRDefault="005C5D1E">
      <w:pPr>
        <w:pStyle w:val="1"/>
        <w:rPr>
          <w:rStyle w:val="10"/>
        </w:rPr>
      </w:pPr>
      <w:bookmarkStart w:id="4" w:name="_Toc68698317"/>
      <w:r>
        <w:rPr>
          <w:rStyle w:val="10"/>
        </w:rPr>
        <w:t>2</w:t>
      </w:r>
      <w:r>
        <w:rPr>
          <w:rStyle w:val="10"/>
        </w:rPr>
        <w:tab/>
      </w:r>
      <w:bookmarkEnd w:id="4"/>
      <w:r>
        <w:rPr>
          <w:rStyle w:val="10"/>
        </w:rPr>
        <w:t>Discussion</w:t>
      </w:r>
    </w:p>
    <w:p w14:paraId="4780DFF1" w14:textId="77777777" w:rsidR="006477BA" w:rsidRDefault="005C5D1E">
      <w:pPr>
        <w:pStyle w:val="21"/>
        <w:rPr>
          <w:rFonts w:cs="Arial"/>
        </w:rPr>
      </w:pPr>
      <w:r>
        <w:t xml:space="preserve">2.1 </w:t>
      </w:r>
      <w:r>
        <w:rPr>
          <w:rFonts w:cs="Arial"/>
        </w:rPr>
        <w:t>Topics for discussion</w:t>
      </w:r>
    </w:p>
    <w:p w14:paraId="361C0E79" w14:textId="77777777" w:rsidR="006477BA" w:rsidRDefault="005C5D1E">
      <w:pPr>
        <w:rPr>
          <w:rFonts w:ascii="Arial" w:hAnsi="Arial"/>
        </w:rPr>
      </w:pPr>
      <w:r>
        <w:rPr>
          <w:rFonts w:ascii="Arial" w:hAnsi="Arial"/>
        </w:rPr>
        <w:t>Following topics for DSS WI were discussed in the tdocs</w:t>
      </w:r>
    </w:p>
    <w:p w14:paraId="6D63FD57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</w:rPr>
      </w:pPr>
      <w:r>
        <w:rPr>
          <w:rFonts w:ascii="Arial" w:hAnsi="Arial"/>
        </w:rPr>
        <w:t>Alignment of capability parameter names for FG 34-3 and FG 34-4 – [1],[5]</w:t>
      </w:r>
    </w:p>
    <w:p w14:paraId="2FFAD417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</w:rPr>
      </w:pPr>
      <w:r>
        <w:rPr>
          <w:rFonts w:ascii="Arial" w:hAnsi="Arial"/>
        </w:rPr>
        <w:t>Clarification related to P(S)Cell SCS &gt; sSCell SCS case – [2],[3]</w:t>
      </w:r>
    </w:p>
    <w:p w14:paraId="44A735F8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</w:rPr>
      </w:pPr>
      <w:r>
        <w:rPr>
          <w:rFonts w:ascii="Arial" w:hAnsi="Arial"/>
        </w:rPr>
        <w:t>Additional clarification on simultaneous PDCCH monitoring between sSCell USS sets and P(S)Cell CSS sets – [4]</w:t>
      </w:r>
    </w:p>
    <w:p w14:paraId="5DCE4D19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</w:rPr>
      </w:pPr>
      <w:r>
        <w:rPr>
          <w:rFonts w:ascii="Arial" w:hAnsi="Arial"/>
        </w:rPr>
        <w:t xml:space="preserve">Clarification related to </w:t>
      </w:r>
      <w:r>
        <w:rPr>
          <w:rFonts w:ascii="Arial" w:hAnsi="Arial"/>
          <w:i/>
          <w:iCs/>
        </w:rPr>
        <w:t>monitoringCapabilityConfig</w:t>
      </w:r>
      <w:r>
        <w:rPr>
          <w:rFonts w:ascii="Arial" w:hAnsi="Arial"/>
        </w:rPr>
        <w:t xml:space="preserve"> - [5]</w:t>
      </w:r>
    </w:p>
    <w:p w14:paraId="4E70A866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</w:rPr>
      </w:pPr>
      <w:r>
        <w:rPr>
          <w:rFonts w:ascii="Arial" w:hAnsi="Arial"/>
        </w:rPr>
        <w:t>Further clarifications on DCI size alignment – [6]</w:t>
      </w:r>
    </w:p>
    <w:p w14:paraId="52F9359C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</w:rPr>
      </w:pPr>
      <w:r>
        <w:rPr>
          <w:rFonts w:ascii="Arial" w:hAnsi="Arial"/>
        </w:rPr>
        <w:t xml:space="preserve">Clarification related to </w:t>
      </w:r>
      <w:r>
        <w:rPr>
          <w:rFonts w:ascii="Arial" w:hAnsi="Arial"/>
          <w:i/>
          <w:iCs/>
        </w:rPr>
        <w:t>CSI-MeasConfig</w:t>
      </w:r>
      <w:r>
        <w:rPr>
          <w:rFonts w:ascii="Arial" w:hAnsi="Arial"/>
        </w:rPr>
        <w:t xml:space="preserve"> when SCell to PCell scheduling is used [ 7]</w:t>
      </w:r>
    </w:p>
    <w:p w14:paraId="3D8A725F" w14:textId="77777777" w:rsidR="006477BA" w:rsidRDefault="006477BA">
      <w:pPr>
        <w:ind w:left="1647"/>
        <w:contextualSpacing/>
        <w:rPr>
          <w:rFonts w:ascii="Arial" w:hAnsi="Arial"/>
        </w:rPr>
      </w:pPr>
    </w:p>
    <w:p w14:paraId="0352720B" w14:textId="77777777" w:rsidR="006477BA" w:rsidRDefault="005C5D1E">
      <w:pPr>
        <w:pStyle w:val="aff8"/>
        <w:spacing w:before="120"/>
        <w:ind w:firstLine="4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Companies are requested to provide comments (if any) on the topics to consider for discussion in RAN1#110bis-e in the Table below.</w:t>
      </w:r>
    </w:p>
    <w:p w14:paraId="0CEDC712" w14:textId="77777777" w:rsidR="006477BA" w:rsidRDefault="006477BA">
      <w:pPr>
        <w:pStyle w:val="aff8"/>
        <w:spacing w:before="120"/>
        <w:ind w:firstLine="400"/>
        <w:rPr>
          <w:rFonts w:ascii="Arial" w:hAnsi="Arial"/>
          <w:sz w:val="20"/>
          <w:szCs w:val="20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2335"/>
        <w:gridCol w:w="7020"/>
      </w:tblGrid>
      <w:tr w:rsidR="006477BA" w14:paraId="4204BB05" w14:textId="77777777">
        <w:trPr>
          <w:trHeight w:val="431"/>
        </w:trPr>
        <w:tc>
          <w:tcPr>
            <w:tcW w:w="2335" w:type="dxa"/>
          </w:tcPr>
          <w:p w14:paraId="18FAC46D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Company Name</w:t>
            </w:r>
          </w:p>
        </w:tc>
        <w:tc>
          <w:tcPr>
            <w:tcW w:w="7020" w:type="dxa"/>
          </w:tcPr>
          <w:p w14:paraId="674E4D9F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Comments</w:t>
            </w:r>
          </w:p>
        </w:tc>
      </w:tr>
      <w:tr w:rsidR="006477BA" w14:paraId="0B09D5ED" w14:textId="77777777">
        <w:tc>
          <w:tcPr>
            <w:tcW w:w="2335" w:type="dxa"/>
          </w:tcPr>
          <w:p w14:paraId="4A878057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Moderator Notes1</w:t>
            </w:r>
          </w:p>
        </w:tc>
        <w:tc>
          <w:tcPr>
            <w:tcW w:w="7020" w:type="dxa"/>
          </w:tcPr>
          <w:p w14:paraId="4B53550F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Topic 1 - can request editor reflect correct parameter names for FG 34-3 and FG </w:t>
            </w:r>
            <w:r>
              <w:rPr>
                <w:rFonts w:cs="Arial"/>
              </w:rPr>
              <w:lastRenderedPageBreak/>
              <w:t>34-4 in 38.213 editor’s alignment CR.</w:t>
            </w:r>
          </w:p>
          <w:p w14:paraId="56F2F6EA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Topic 2 – was also discussed in RAN1#110 but no agreement. </w:t>
            </w:r>
          </w:p>
          <w:p w14:paraId="41F76060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Topic 3 – is there need for additional clarification(s) considering what is already captured for FG 34-1 and 34-1a?</w:t>
            </w:r>
          </w:p>
          <w:p w14:paraId="4A3915E5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Topics 4, 5, 6 – suggest discussing these in this meeting.</w:t>
            </w:r>
          </w:p>
        </w:tc>
      </w:tr>
      <w:tr w:rsidR="006477BA" w14:paraId="516E3823" w14:textId="77777777">
        <w:tc>
          <w:tcPr>
            <w:tcW w:w="2335" w:type="dxa"/>
          </w:tcPr>
          <w:p w14:paraId="13608F83" w14:textId="77777777" w:rsidR="006477BA" w:rsidRDefault="005C5D1E">
            <w:pPr>
              <w:spacing w:before="120"/>
              <w:rPr>
                <w:rFonts w:eastAsia="Yu Mincho" w:cs="Arial"/>
              </w:rPr>
            </w:pPr>
            <w:r>
              <w:rPr>
                <w:rFonts w:eastAsia="Yu Mincho" w:cs="Arial"/>
              </w:rPr>
              <w:lastRenderedPageBreak/>
              <w:t>OPPO</w:t>
            </w:r>
          </w:p>
        </w:tc>
        <w:tc>
          <w:tcPr>
            <w:tcW w:w="7020" w:type="dxa"/>
          </w:tcPr>
          <w:p w14:paraId="7A6E40B8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Topic 1: This should be a category-D change per editorial. Agree with moderator to leave this modification to editor.</w:t>
            </w:r>
          </w:p>
          <w:p w14:paraId="72B5D285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Topic 2: As mentioned by moderator, this was already discussed in RAN1 #110 with no consensus. From our view, i</w:t>
            </w:r>
            <w:r>
              <w:rPr>
                <w:rFonts w:hAnsi="Cambria Math" w:cs="Times"/>
              </w:rPr>
              <w:t>t was not a RAN1 agreement or study in Rel-17 that the comparison of SCS between PCell and sSCell can invalidate or turn over the overall configuration of sSCell scheduling PCell.</w:t>
            </w:r>
            <w:r>
              <w:rPr>
                <w:rFonts w:cs="Arial"/>
              </w:rPr>
              <w:t xml:space="preserve"> </w:t>
            </w:r>
          </w:p>
          <w:p w14:paraId="445A25F0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We are ok to discuss Topics {3,4,5,6}</w:t>
            </w:r>
          </w:p>
        </w:tc>
      </w:tr>
      <w:tr w:rsidR="00DA73E9" w14:paraId="0A4E70DF" w14:textId="77777777">
        <w:tc>
          <w:tcPr>
            <w:tcW w:w="2335" w:type="dxa"/>
          </w:tcPr>
          <w:p w14:paraId="33419A49" w14:textId="547622C6" w:rsidR="00DA73E9" w:rsidRDefault="00DA73E9">
            <w:pPr>
              <w:spacing w:before="120"/>
              <w:rPr>
                <w:rFonts w:eastAsia="Yu Mincho" w:cs="Arial"/>
                <w:lang w:eastAsia="ja-JP"/>
              </w:rPr>
            </w:pPr>
            <w:r>
              <w:rPr>
                <w:rFonts w:eastAsia="Yu Mincho" w:cs="Arial" w:hint="eastAsia"/>
                <w:lang w:eastAsia="ja-JP"/>
              </w:rPr>
              <w:t>Q</w:t>
            </w:r>
            <w:r>
              <w:rPr>
                <w:rFonts w:eastAsia="Yu Mincho" w:cs="Arial"/>
                <w:lang w:eastAsia="ja-JP"/>
              </w:rPr>
              <w:t>ualcomm</w:t>
            </w:r>
          </w:p>
        </w:tc>
        <w:tc>
          <w:tcPr>
            <w:tcW w:w="7020" w:type="dxa"/>
          </w:tcPr>
          <w:p w14:paraId="76C8A427" w14:textId="0BDB15C4" w:rsidR="00DA73E9" w:rsidRPr="00DA73E9" w:rsidRDefault="00DA73E9">
            <w:pPr>
              <w:spacing w:before="120"/>
              <w:rPr>
                <w:rFonts w:eastAsia="Yu Mincho" w:cs="Arial"/>
                <w:lang w:eastAsia="ja-JP"/>
              </w:rPr>
            </w:pPr>
            <w:r>
              <w:rPr>
                <w:rFonts w:eastAsia="Yu Mincho" w:cs="Arial" w:hint="eastAsia"/>
                <w:lang w:eastAsia="ja-JP"/>
              </w:rPr>
              <w:t>A</w:t>
            </w:r>
            <w:r>
              <w:rPr>
                <w:rFonts w:eastAsia="Yu Mincho" w:cs="Arial"/>
                <w:lang w:eastAsia="ja-JP"/>
              </w:rPr>
              <w:t>gree with OPPO.</w:t>
            </w:r>
          </w:p>
        </w:tc>
      </w:tr>
      <w:tr w:rsidR="00DA73E9" w:rsidRPr="00B1477C" w14:paraId="34B52EAE" w14:textId="77777777">
        <w:tc>
          <w:tcPr>
            <w:tcW w:w="2335" w:type="dxa"/>
          </w:tcPr>
          <w:p w14:paraId="7F6DDD93" w14:textId="656CE750" w:rsidR="00DA73E9" w:rsidRPr="00F838D0" w:rsidRDefault="00F838D0">
            <w:pPr>
              <w:spacing w:before="120"/>
              <w:rPr>
                <w:rFonts w:eastAsia="Malgun Gothic" w:cs="Arial"/>
              </w:rPr>
            </w:pPr>
            <w:r>
              <w:rPr>
                <w:rFonts w:eastAsia="Malgun Gothic" w:cs="Arial" w:hint="eastAsia"/>
              </w:rPr>
              <w:t>L</w:t>
            </w:r>
            <w:r>
              <w:rPr>
                <w:rFonts w:eastAsia="Malgun Gothic" w:cs="Arial"/>
              </w:rPr>
              <w:t>G Electronics</w:t>
            </w:r>
          </w:p>
        </w:tc>
        <w:tc>
          <w:tcPr>
            <w:tcW w:w="7020" w:type="dxa"/>
          </w:tcPr>
          <w:p w14:paraId="34DA45D1" w14:textId="08E9C0E0" w:rsidR="00F838D0" w:rsidRPr="00F838D0" w:rsidRDefault="00F838D0" w:rsidP="00493E82">
            <w:pPr>
              <w:spacing w:before="120"/>
              <w:rPr>
                <w:rFonts w:eastAsia="Malgun Gothic" w:cs="Arial"/>
              </w:rPr>
            </w:pPr>
            <w:r>
              <w:rPr>
                <w:rFonts w:eastAsia="Malgun Gothic" w:cs="Arial" w:hint="eastAsia"/>
              </w:rPr>
              <w:t>Ag</w:t>
            </w:r>
            <w:r>
              <w:rPr>
                <w:rFonts w:eastAsia="Malgun Gothic" w:cs="Arial"/>
              </w:rPr>
              <w:t>ree with OPPO.</w:t>
            </w:r>
          </w:p>
        </w:tc>
      </w:tr>
      <w:tr w:rsidR="00EF5B77" w:rsidRPr="00B1477C" w14:paraId="6B483C14" w14:textId="77777777">
        <w:tc>
          <w:tcPr>
            <w:tcW w:w="2335" w:type="dxa"/>
          </w:tcPr>
          <w:p w14:paraId="553095B9" w14:textId="296DB357" w:rsidR="00EF5B77" w:rsidRPr="00EF5B77" w:rsidRDefault="00EF5B77">
            <w:pPr>
              <w:spacing w:before="120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Z</w:t>
            </w:r>
            <w:r>
              <w:rPr>
                <w:rFonts w:eastAsiaTheme="minorEastAsia" w:cs="Arial"/>
              </w:rPr>
              <w:t>TE</w:t>
            </w:r>
          </w:p>
        </w:tc>
        <w:tc>
          <w:tcPr>
            <w:tcW w:w="7020" w:type="dxa"/>
          </w:tcPr>
          <w:p w14:paraId="43ECB77E" w14:textId="43201C26" w:rsidR="00EF5B77" w:rsidRPr="00EF5B77" w:rsidRDefault="00EF5B77" w:rsidP="00493E82">
            <w:pPr>
              <w:spacing w:before="120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>gree with moderator, i.e., “</w:t>
            </w:r>
            <w:r>
              <w:rPr>
                <w:rFonts w:cs="Arial"/>
              </w:rPr>
              <w:t xml:space="preserve"> Topics 4, 5, 6 – suggest discussing these in this meeting</w:t>
            </w:r>
            <w:r>
              <w:rPr>
                <w:rFonts w:eastAsiaTheme="minorEastAsia" w:cs="Arial"/>
              </w:rPr>
              <w:t>“.</w:t>
            </w:r>
          </w:p>
        </w:tc>
      </w:tr>
      <w:tr w:rsidR="00A07E3E" w:rsidRPr="00B1477C" w14:paraId="616056FD" w14:textId="77777777">
        <w:tc>
          <w:tcPr>
            <w:tcW w:w="2335" w:type="dxa"/>
          </w:tcPr>
          <w:p w14:paraId="0D8095EF" w14:textId="2A1AB069" w:rsidR="00A07E3E" w:rsidRPr="00A07E3E" w:rsidRDefault="00A07E3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Intel</w:t>
            </w:r>
          </w:p>
        </w:tc>
        <w:tc>
          <w:tcPr>
            <w:tcW w:w="7020" w:type="dxa"/>
          </w:tcPr>
          <w:p w14:paraId="3531DD1F" w14:textId="52651717" w:rsidR="00A07E3E" w:rsidRDefault="00A07E3E" w:rsidP="00A07E3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For Topic 2, if majority companies think dynamic switching between BWPs with </w:t>
            </w:r>
            <m:oMath>
              <m:sSub>
                <m:sSubPr>
                  <m:ctrlPr>
                    <w:rPr>
                      <w:rFonts w:ascii="Cambria Math" w:hAnsi="Cambria Math" w:cs="Times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"/>
                    </w:rPr>
                    <m:t>P</m:t>
                  </m:r>
                </m:sub>
              </m:sSub>
              <m:r>
                <w:rPr>
                  <w:rFonts w:ascii="Cambria Math" w:hAnsi="Cambria Math" w:cs="Times"/>
                </w:rPr>
                <m:t>≤</m:t>
              </m:r>
              <m:sSub>
                <m:sSubPr>
                  <m:ctrlPr>
                    <w:rPr>
                      <w:rFonts w:ascii="Cambria Math" w:hAnsi="Cambria Math" w:cs="Times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"/>
                    </w:rPr>
                    <m:t>S</m:t>
                  </m:r>
                </m:sub>
              </m:sSub>
            </m:oMath>
            <w:r>
              <w:rPr>
                <w:rFonts w:cs="Arial"/>
              </w:rPr>
              <w:t xml:space="preserve"> and BWPs with </w:t>
            </w:r>
            <m:oMath>
              <m:sSub>
                <m:sSubPr>
                  <m:ctrlPr>
                    <w:rPr>
                      <w:rFonts w:ascii="Cambria Math" w:hAnsi="Cambria Math" w:cs="Times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"/>
                    </w:rPr>
                    <m:t>P</m:t>
                  </m:r>
                </m:sub>
              </m:sSub>
              <m:r>
                <w:rPr>
                  <w:rFonts w:ascii="Cambria Math" w:hAnsi="Cambria Math" w:cs="Times"/>
                </w:rPr>
                <m:t>&gt;</m:t>
              </m:r>
              <m:sSub>
                <m:sSubPr>
                  <m:ctrlPr>
                    <w:rPr>
                      <w:rFonts w:ascii="Cambria Math" w:hAnsi="Cambria Math" w:cs="Times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"/>
                    </w:rPr>
                    <m:t>S</m:t>
                  </m:r>
                </m:sub>
              </m:sSub>
            </m:oMath>
            <w:r w:rsidR="00731678">
              <w:rPr>
                <w:rFonts w:cs="Arial"/>
              </w:rPr>
              <w:t xml:space="preserve"> is not supported in Rel-17 DSS</w:t>
            </w:r>
            <w:r>
              <w:rPr>
                <w:rFonts w:cs="Arial"/>
              </w:rPr>
              <w:t xml:space="preserve">, we prefer to make a conclusion on it. </w:t>
            </w:r>
          </w:p>
          <w:p w14:paraId="19049F4F" w14:textId="7C4E38CF" w:rsidR="00A07E3E" w:rsidRDefault="00A07E3E" w:rsidP="00A07E3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For other topics, agree with Moderator’s views. </w:t>
            </w:r>
          </w:p>
        </w:tc>
      </w:tr>
      <w:tr w:rsidR="00BB4AC8" w:rsidRPr="00B1477C" w14:paraId="5FD409D3" w14:textId="77777777">
        <w:tc>
          <w:tcPr>
            <w:tcW w:w="2335" w:type="dxa"/>
          </w:tcPr>
          <w:p w14:paraId="3C57642E" w14:textId="37DF2F7A" w:rsidR="00BB4AC8" w:rsidRDefault="00BB4AC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Huawei</w:t>
            </w:r>
          </w:p>
        </w:tc>
        <w:tc>
          <w:tcPr>
            <w:tcW w:w="7020" w:type="dxa"/>
          </w:tcPr>
          <w:p w14:paraId="7FAB0B0E" w14:textId="387B869F" w:rsidR="00BB4AC8" w:rsidRDefault="00BB4AC8" w:rsidP="00A07E3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Generally OK with moderator suggestions. For Intel’s conclusion, also acceptable.</w:t>
            </w:r>
          </w:p>
        </w:tc>
      </w:tr>
      <w:tr w:rsidR="00084FE7" w:rsidRPr="00B1477C" w14:paraId="7E25C718" w14:textId="77777777">
        <w:tc>
          <w:tcPr>
            <w:tcW w:w="2335" w:type="dxa"/>
          </w:tcPr>
          <w:p w14:paraId="0B68E6FC" w14:textId="097E0DED" w:rsidR="00084FE7" w:rsidRDefault="00084FE7">
            <w:pPr>
              <w:spacing w:before="120"/>
              <w:rPr>
                <w:rFonts w:cs="Arial"/>
              </w:rPr>
            </w:pPr>
            <w:r>
              <w:rPr>
                <w:rFonts w:cs="Arial" w:hint="eastAsia"/>
              </w:rPr>
              <w:t>v</w:t>
            </w:r>
            <w:r>
              <w:rPr>
                <w:rFonts w:cs="Arial"/>
              </w:rPr>
              <w:t>ivo</w:t>
            </w:r>
          </w:p>
        </w:tc>
        <w:tc>
          <w:tcPr>
            <w:tcW w:w="7020" w:type="dxa"/>
          </w:tcPr>
          <w:p w14:paraId="52721894" w14:textId="6A9D39C7" w:rsidR="00084FE7" w:rsidRDefault="00084FE7" w:rsidP="00A07E3E">
            <w:pPr>
              <w:spacing w:before="120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K with moderator suggestions and fine with Intel’s conclusion.</w:t>
            </w:r>
          </w:p>
        </w:tc>
      </w:tr>
      <w:tr w:rsidR="00CE2007" w:rsidRPr="00B1477C" w14:paraId="52B0F50A" w14:textId="77777777">
        <w:tc>
          <w:tcPr>
            <w:tcW w:w="2335" w:type="dxa"/>
          </w:tcPr>
          <w:p w14:paraId="2EAF9E24" w14:textId="470D225B" w:rsidR="00CE2007" w:rsidRDefault="00CE2007" w:rsidP="00CE2007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Samsung</w:t>
            </w:r>
          </w:p>
        </w:tc>
        <w:tc>
          <w:tcPr>
            <w:tcW w:w="7020" w:type="dxa"/>
          </w:tcPr>
          <w:p w14:paraId="7728065F" w14:textId="77777777" w:rsidR="00CE2007" w:rsidRDefault="00CE2007" w:rsidP="00CE2007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Agree with suggestion by Moderator/OPPO.</w:t>
            </w:r>
          </w:p>
          <w:p w14:paraId="6FB9ED63" w14:textId="6CE9EC50" w:rsidR="007035BB" w:rsidRDefault="007035BB" w:rsidP="00CE2007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For </w:t>
            </w:r>
            <w:r w:rsidR="002547C5">
              <w:rPr>
                <w:rFonts w:cs="Arial"/>
              </w:rPr>
              <w:t>T</w:t>
            </w:r>
            <w:r>
              <w:rPr>
                <w:rFonts w:cs="Arial"/>
              </w:rPr>
              <w:t xml:space="preserve">opic 2, the issue </w:t>
            </w:r>
            <w:r w:rsidR="002547C5">
              <w:rPr>
                <w:rFonts w:cs="Arial"/>
              </w:rPr>
              <w:t xml:space="preserve">was already settled as follows. We don’t see a need for additional conclusion. </w:t>
            </w:r>
          </w:p>
          <w:p w14:paraId="3DFE4282" w14:textId="40C6E15E" w:rsidR="002547C5" w:rsidRDefault="002547C5" w:rsidP="002547C5">
            <w:pPr>
              <w:autoSpaceDE/>
              <w:adjustRightInd/>
              <w:spacing w:line="240" w:lineRule="auto"/>
              <w:rPr>
                <w:rFonts w:ascii="Times" w:eastAsia="Batang" w:hAnsi="Times" w:cs="Times"/>
                <w:b/>
                <w:bCs/>
                <w:highlight w:val="green"/>
              </w:rPr>
            </w:pPr>
            <w:r>
              <w:rPr>
                <w:rFonts w:ascii="Times" w:eastAsia="Batang" w:hAnsi="Times" w:cs="Times"/>
                <w:b/>
                <w:bCs/>
                <w:highlight w:val="green"/>
              </w:rPr>
              <w:t>Agreement (RAN1#106bis-e)</w:t>
            </w:r>
          </w:p>
          <w:p w14:paraId="5E4A40C1" w14:textId="77777777" w:rsidR="002547C5" w:rsidRDefault="002547C5" w:rsidP="002547C5">
            <w:pPr>
              <w:rPr>
                <w:rFonts w:eastAsia="等线"/>
              </w:rPr>
            </w:pPr>
            <w:r>
              <w:rPr>
                <w:rFonts w:eastAsia="等线"/>
              </w:rPr>
              <w:t>Option A is supported in Rel-17</w:t>
            </w:r>
          </w:p>
          <w:p w14:paraId="66F14B90" w14:textId="1907942A" w:rsidR="002547C5" w:rsidRPr="002547C5" w:rsidRDefault="002547C5" w:rsidP="002547C5">
            <w:pPr>
              <w:numPr>
                <w:ilvl w:val="0"/>
                <w:numId w:val="32"/>
              </w:numPr>
              <w:autoSpaceDE/>
              <w:adjustRightInd/>
              <w:spacing w:line="256" w:lineRule="auto"/>
              <w:contextualSpacing/>
              <w:rPr>
                <w:rFonts w:eastAsia="等线"/>
              </w:rPr>
            </w:pPr>
            <w:r>
              <w:rPr>
                <w:rFonts w:eastAsia="等线"/>
              </w:rPr>
              <w:t>…</w:t>
            </w:r>
          </w:p>
          <w:p w14:paraId="2252847A" w14:textId="6AD7CF82" w:rsidR="002547C5" w:rsidRPr="002547C5" w:rsidRDefault="002547C5" w:rsidP="002547C5">
            <w:pPr>
              <w:numPr>
                <w:ilvl w:val="0"/>
                <w:numId w:val="32"/>
              </w:numPr>
              <w:autoSpaceDE/>
              <w:adjustRightInd/>
              <w:spacing w:line="256" w:lineRule="auto"/>
              <w:contextualSpacing/>
              <w:rPr>
                <w:rFonts w:eastAsia="等线"/>
              </w:rPr>
            </w:pPr>
            <w:r>
              <w:t>When P(S)Cell SCS (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μ</m:t>
              </m:r>
            </m:oMath>
            <w:r>
              <w:t>) is larger than sSCell SCS (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μ1</m:t>
              </m:r>
            </m:oMath>
            <w:r>
              <w:t>), for CCS from sSCell to P(S)Cell and, it is not supported Rel-17 DSS.</w:t>
            </w:r>
          </w:p>
        </w:tc>
      </w:tr>
      <w:tr w:rsidR="002926DE" w:rsidRPr="00B1477C" w14:paraId="0AE0C640" w14:textId="77777777">
        <w:tc>
          <w:tcPr>
            <w:tcW w:w="2335" w:type="dxa"/>
          </w:tcPr>
          <w:p w14:paraId="77A66D88" w14:textId="0B6FDECE" w:rsidR="002926DE" w:rsidRDefault="002926DE" w:rsidP="00CE2007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Spreadtrum</w:t>
            </w:r>
          </w:p>
        </w:tc>
        <w:tc>
          <w:tcPr>
            <w:tcW w:w="7020" w:type="dxa"/>
          </w:tcPr>
          <w:p w14:paraId="46C4E70D" w14:textId="317B242A" w:rsidR="002926DE" w:rsidRDefault="002926DE" w:rsidP="002926DE">
            <w:pPr>
              <w:spacing w:before="120"/>
              <w:rPr>
                <w:rFonts w:cs="Arial"/>
              </w:rPr>
            </w:pPr>
            <w:r>
              <w:rPr>
                <w:rFonts w:cs="Arial" w:hint="eastAsia"/>
              </w:rPr>
              <w:t>O</w:t>
            </w:r>
            <w:r>
              <w:rPr>
                <w:rFonts w:cs="Arial"/>
              </w:rPr>
              <w:t>K with moderator suggestions</w:t>
            </w:r>
            <w:r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t>Intel’s conclusion.</w:t>
            </w:r>
            <w:bookmarkStart w:id="5" w:name="_GoBack"/>
            <w:bookmarkEnd w:id="5"/>
          </w:p>
        </w:tc>
      </w:tr>
    </w:tbl>
    <w:p w14:paraId="0C6C694A" w14:textId="14998A6F" w:rsidR="006477BA" w:rsidRPr="00B1477C" w:rsidRDefault="006477BA">
      <w:pPr>
        <w:pStyle w:val="a9"/>
        <w:spacing w:after="60"/>
        <w:rPr>
          <w:rFonts w:cs="Arial"/>
          <w:sz w:val="18"/>
          <w:szCs w:val="18"/>
          <w:lang w:val="de-DE"/>
        </w:rPr>
      </w:pPr>
    </w:p>
    <w:p w14:paraId="360FF5CE" w14:textId="77777777" w:rsidR="006477BA" w:rsidRDefault="005C5D1E">
      <w:pPr>
        <w:pStyle w:val="1"/>
        <w:rPr>
          <w:rStyle w:val="10"/>
        </w:rPr>
      </w:pPr>
      <w:r>
        <w:rPr>
          <w:rStyle w:val="10"/>
        </w:rPr>
        <w:lastRenderedPageBreak/>
        <w:t>3</w:t>
      </w:r>
      <w:r>
        <w:rPr>
          <w:rStyle w:val="10"/>
        </w:rPr>
        <w:tab/>
        <w:t>Conclusion</w:t>
      </w:r>
    </w:p>
    <w:p w14:paraId="1D55A2F9" w14:textId="77777777" w:rsidR="006477BA" w:rsidRDefault="005C5D1E">
      <w:pPr>
        <w:rPr>
          <w:rFonts w:ascii="Arial" w:hAnsi="Arial"/>
        </w:rPr>
      </w:pPr>
      <w:r>
        <w:rPr>
          <w:rFonts w:ascii="Arial" w:hAnsi="Arial"/>
          <w:highlight w:val="yellow"/>
        </w:rPr>
        <w:t>TBD</w:t>
      </w:r>
    </w:p>
    <w:p w14:paraId="7959FAB4" w14:textId="77777777" w:rsidR="006477BA" w:rsidRDefault="005C5D1E">
      <w:pPr>
        <w:pStyle w:val="1"/>
        <w:rPr>
          <w:rStyle w:val="10"/>
        </w:rPr>
      </w:pPr>
      <w:r>
        <w:rPr>
          <w:rStyle w:val="10"/>
        </w:rPr>
        <w:t>4</w:t>
      </w:r>
      <w:r>
        <w:rPr>
          <w:rStyle w:val="10"/>
        </w:rPr>
        <w:tab/>
        <w:t>References</w:t>
      </w:r>
    </w:p>
    <w:p w14:paraId="0BF3B9D7" w14:textId="77777777" w:rsidR="006477BA" w:rsidRDefault="005C5D1E">
      <w:pPr>
        <w:pStyle w:val="a9"/>
        <w:spacing w:after="60"/>
        <w:rPr>
          <w:rFonts w:cs="Arial"/>
        </w:rPr>
      </w:pPr>
      <w:r>
        <w:rPr>
          <w:rFonts w:cs="Arial"/>
        </w:rPr>
        <w:t>[1]</w:t>
      </w:r>
      <w:r>
        <w:rPr>
          <w:rFonts w:cs="Arial"/>
        </w:rPr>
        <w:tab/>
        <w:t>R1-2208621 Corrections on Scell scheduling Pcell, vivo</w:t>
      </w:r>
    </w:p>
    <w:p w14:paraId="202D16B1" w14:textId="77777777" w:rsidR="006477BA" w:rsidRDefault="005C5D1E">
      <w:pPr>
        <w:pStyle w:val="a9"/>
        <w:spacing w:after="60"/>
        <w:rPr>
          <w:rFonts w:cs="Arial"/>
        </w:rPr>
      </w:pPr>
      <w:r>
        <w:rPr>
          <w:rFonts w:cs="Arial"/>
        </w:rPr>
        <w:t>[2]</w:t>
      </w:r>
      <w:r>
        <w:rPr>
          <w:rFonts w:cs="Arial"/>
        </w:rPr>
        <w:tab/>
        <w:t>R1-2209036 Correction on different SCSs between P(S)Cell and sSCell, Intel Corporation</w:t>
      </w:r>
    </w:p>
    <w:p w14:paraId="7CCC56DE" w14:textId="77777777" w:rsidR="006477BA" w:rsidRDefault="005C5D1E">
      <w:pPr>
        <w:pStyle w:val="a9"/>
        <w:spacing w:after="60"/>
        <w:rPr>
          <w:rFonts w:cs="Arial"/>
        </w:rPr>
      </w:pPr>
      <w:r>
        <w:rPr>
          <w:rFonts w:cs="Arial"/>
        </w:rPr>
        <w:t>[3]</w:t>
      </w:r>
      <w:r>
        <w:rPr>
          <w:rFonts w:cs="Arial"/>
        </w:rPr>
        <w:tab/>
        <w:t>R1-2209037 Discussion on different SCSs between P(S)Cell and sSCell, Intel Corporation</w:t>
      </w:r>
    </w:p>
    <w:p w14:paraId="462D894B" w14:textId="77777777" w:rsidR="006477BA" w:rsidRDefault="005C5D1E">
      <w:pPr>
        <w:pStyle w:val="a9"/>
        <w:spacing w:after="60"/>
        <w:rPr>
          <w:rFonts w:cs="Arial"/>
        </w:rPr>
      </w:pPr>
      <w:r>
        <w:rPr>
          <w:rFonts w:cs="Arial"/>
        </w:rPr>
        <w:t>[4]</w:t>
      </w:r>
      <w:r>
        <w:rPr>
          <w:rFonts w:cs="Arial"/>
        </w:rPr>
        <w:tab/>
        <w:t>R1-2209450 Discussion on simultaneous PDCCH monitoring between USS set on sSCell and CSS set on PCell, LG Electronics</w:t>
      </w:r>
    </w:p>
    <w:p w14:paraId="5BF8EBD2" w14:textId="77777777" w:rsidR="006477BA" w:rsidRDefault="005C5D1E">
      <w:pPr>
        <w:pStyle w:val="a9"/>
        <w:spacing w:after="60"/>
        <w:rPr>
          <w:rFonts w:cs="Arial"/>
        </w:rPr>
      </w:pPr>
      <w:r>
        <w:rPr>
          <w:rFonts w:cs="Arial"/>
        </w:rPr>
        <w:t>[5]</w:t>
      </w:r>
      <w:r>
        <w:rPr>
          <w:rFonts w:cs="Arial"/>
        </w:rPr>
        <w:tab/>
        <w:t>R1-2209469 Draft CR for Rel-17 DSS, ZTE</w:t>
      </w:r>
    </w:p>
    <w:p w14:paraId="777BAE81" w14:textId="77777777" w:rsidR="006477BA" w:rsidRDefault="005C5D1E">
      <w:pPr>
        <w:pStyle w:val="a9"/>
        <w:spacing w:after="60"/>
        <w:rPr>
          <w:rFonts w:cs="Arial"/>
        </w:rPr>
      </w:pPr>
      <w:r>
        <w:rPr>
          <w:rFonts w:cs="Arial"/>
        </w:rPr>
        <w:t>[6]</w:t>
      </w:r>
      <w:r>
        <w:rPr>
          <w:rFonts w:cs="Arial"/>
        </w:rPr>
        <w:tab/>
        <w:t>R1-2209851 Correction for DCI size alignment for Rel-17 DSS, Huawei, HiSilicon</w:t>
      </w:r>
    </w:p>
    <w:p w14:paraId="5EE2752F" w14:textId="77777777" w:rsidR="006477BA" w:rsidRDefault="005C5D1E">
      <w:pPr>
        <w:pStyle w:val="a9"/>
        <w:spacing w:after="60"/>
        <w:rPr>
          <w:rFonts w:cs="Arial"/>
        </w:rPr>
      </w:pPr>
      <w:r>
        <w:rPr>
          <w:rFonts w:cs="Arial"/>
        </w:rPr>
        <w:t>[7]</w:t>
      </w:r>
      <w:r>
        <w:rPr>
          <w:rFonts w:cs="Arial"/>
        </w:rPr>
        <w:tab/>
        <w:t>R1-2209962 Discussion on clarification for cross-carrier scheduling from SCell to P(S)Cell, Qualcomm Incorporated</w:t>
      </w:r>
    </w:p>
    <w:sectPr w:rsidR="006477BA">
      <w:headerReference w:type="even" r:id="rId14"/>
      <w:foot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33E40" w14:textId="77777777" w:rsidR="00F158B1" w:rsidRDefault="00F158B1">
      <w:r>
        <w:separator/>
      </w:r>
    </w:p>
  </w:endnote>
  <w:endnote w:type="continuationSeparator" w:id="0">
    <w:p w14:paraId="6C670D74" w14:textId="77777777" w:rsidR="00F158B1" w:rsidRDefault="00F1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00000287" w:usb1="08070000" w:usb2="00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SimHei"/>
    <w:charset w:val="86"/>
    <w:family w:val="modern"/>
    <w:pitch w:val="default"/>
    <w:sig w:usb0="00000000" w:usb1="00000000" w:usb2="00000016" w:usb3="00000000" w:csb0="0004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5B82D" w14:textId="64C1CFEB" w:rsidR="006477BA" w:rsidRDefault="005C5D1E">
    <w:pPr>
      <w:pStyle w:val="af6"/>
      <w:tabs>
        <w:tab w:val="center" w:pos="4820"/>
        <w:tab w:val="right" w:pos="9639"/>
      </w:tabs>
    </w:pPr>
    <w:r>
      <w:tab/>
    </w: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 w:rsidR="002926DE">
      <w:rPr>
        <w:rStyle w:val="aff2"/>
        <w:noProof/>
      </w:rPr>
      <w:t>2</w:t>
    </w:r>
    <w:r>
      <w:rPr>
        <w:rStyle w:val="aff2"/>
      </w:rPr>
      <w:fldChar w:fldCharType="end"/>
    </w:r>
    <w:r>
      <w:rPr>
        <w:rStyle w:val="aff2"/>
      </w:rPr>
      <w:t>/</w:t>
    </w:r>
    <w:r>
      <w:rPr>
        <w:rStyle w:val="aff2"/>
      </w:rPr>
      <w:fldChar w:fldCharType="begin"/>
    </w:r>
    <w:r>
      <w:rPr>
        <w:rStyle w:val="aff2"/>
      </w:rPr>
      <w:instrText xml:space="preserve"> NUMPAGES </w:instrText>
    </w:r>
    <w:r>
      <w:rPr>
        <w:rStyle w:val="aff2"/>
      </w:rPr>
      <w:fldChar w:fldCharType="separate"/>
    </w:r>
    <w:r w:rsidR="002926DE">
      <w:rPr>
        <w:rStyle w:val="aff2"/>
        <w:noProof/>
      </w:rPr>
      <w:t>3</w:t>
    </w:r>
    <w:r>
      <w:rPr>
        <w:rStyle w:val="aff2"/>
      </w:rPr>
      <w:fldChar w:fldCharType="end"/>
    </w:r>
    <w:r>
      <w:rPr>
        <w:rStyle w:val="aff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65665" w14:textId="77777777" w:rsidR="00F158B1" w:rsidRDefault="00F158B1">
      <w:r>
        <w:separator/>
      </w:r>
    </w:p>
  </w:footnote>
  <w:footnote w:type="continuationSeparator" w:id="0">
    <w:p w14:paraId="56219C27" w14:textId="77777777" w:rsidR="00F158B1" w:rsidRDefault="00F1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0FEF4" w14:textId="77777777" w:rsidR="006477BA" w:rsidRDefault="005C5D1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8AE7D55"/>
    <w:multiLevelType w:val="hybridMultilevel"/>
    <w:tmpl w:val="D49AD4F0"/>
    <w:lvl w:ilvl="0" w:tplc="13842EC6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76235E"/>
    <w:multiLevelType w:val="hybridMultilevel"/>
    <w:tmpl w:val="D3EED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C0A18"/>
    <w:multiLevelType w:val="hybridMultilevel"/>
    <w:tmpl w:val="51AA6554"/>
    <w:lvl w:ilvl="0" w:tplc="2CC02AE0">
      <w:start w:val="3"/>
      <w:numFmt w:val="bullet"/>
      <w:lvlText w:val=""/>
      <w:lvlJc w:val="left"/>
      <w:pPr>
        <w:ind w:left="760" w:hanging="36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12" w15:restartNumberingAfterBreak="0">
    <w:nsid w:val="32B74D92"/>
    <w:multiLevelType w:val="multilevel"/>
    <w:tmpl w:val="32B74D92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3CE26DD"/>
    <w:multiLevelType w:val="multilevel"/>
    <w:tmpl w:val="33CE26D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B12949"/>
    <w:multiLevelType w:val="multilevel"/>
    <w:tmpl w:val="34B129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7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0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1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20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 w15:restartNumberingAfterBreak="0">
    <w:nsid w:val="5BDE1D10"/>
    <w:multiLevelType w:val="multilevel"/>
    <w:tmpl w:val="5BDE1D10"/>
    <w:lvl w:ilvl="0">
      <w:start w:val="1"/>
      <w:numFmt w:val="bullet"/>
      <w:pStyle w:val="a2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3546429"/>
    <w:multiLevelType w:val="multilevel"/>
    <w:tmpl w:val="FE4653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7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9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3"/>
  </w:num>
  <w:num w:numId="5">
    <w:abstractNumId w:val="29"/>
  </w:num>
  <w:num w:numId="6">
    <w:abstractNumId w:val="14"/>
  </w:num>
  <w:num w:numId="7">
    <w:abstractNumId w:val="27"/>
  </w:num>
  <w:num w:numId="8">
    <w:abstractNumId w:val="0"/>
  </w:num>
  <w:num w:numId="9">
    <w:abstractNumId w:val="20"/>
  </w:num>
  <w:num w:numId="10">
    <w:abstractNumId w:val="18"/>
  </w:num>
  <w:num w:numId="11">
    <w:abstractNumId w:val="21"/>
  </w:num>
  <w:num w:numId="12">
    <w:abstractNumId w:val="22"/>
  </w:num>
  <w:num w:numId="13">
    <w:abstractNumId w:val="17"/>
    <w:lvlOverride w:ilvl="0">
      <w:startOverride w:val="1"/>
    </w:lvlOverride>
  </w:num>
  <w:num w:numId="14">
    <w:abstractNumId w:val="13"/>
  </w:num>
  <w:num w:numId="15">
    <w:abstractNumId w:val="5"/>
  </w:num>
  <w:num w:numId="16">
    <w:abstractNumId w:val="4"/>
  </w:num>
  <w:num w:numId="17">
    <w:abstractNumId w:val="6"/>
  </w:num>
  <w:num w:numId="18">
    <w:abstractNumId w:val="28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1"/>
  </w:num>
  <w:num w:numId="23">
    <w:abstractNumId w:val="16"/>
  </w:num>
  <w:num w:numId="24">
    <w:abstractNumId w:val="1"/>
  </w:num>
  <w:num w:numId="25">
    <w:abstractNumId w:val="10"/>
  </w:num>
  <w:num w:numId="26">
    <w:abstractNumId w:val="23"/>
  </w:num>
  <w:num w:numId="27">
    <w:abstractNumId w:val="30"/>
  </w:num>
  <w:num w:numId="28">
    <w:abstractNumId w:val="2"/>
  </w:num>
  <w:num w:numId="29">
    <w:abstractNumId w:val="26"/>
  </w:num>
  <w:num w:numId="30">
    <w:abstractNumId w:val="25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AA"/>
    <w:rsid w:val="E6D7AE65"/>
    <w:rsid w:val="000006E1"/>
    <w:rsid w:val="00002A37"/>
    <w:rsid w:val="0000564C"/>
    <w:rsid w:val="00006446"/>
    <w:rsid w:val="000064D8"/>
    <w:rsid w:val="00006896"/>
    <w:rsid w:val="00007CDC"/>
    <w:rsid w:val="000110F2"/>
    <w:rsid w:val="00011B28"/>
    <w:rsid w:val="00015C60"/>
    <w:rsid w:val="00015D15"/>
    <w:rsid w:val="00022D87"/>
    <w:rsid w:val="0002564D"/>
    <w:rsid w:val="00025ECA"/>
    <w:rsid w:val="000325B8"/>
    <w:rsid w:val="00034C15"/>
    <w:rsid w:val="000369ED"/>
    <w:rsid w:val="00036B26"/>
    <w:rsid w:val="00036BA1"/>
    <w:rsid w:val="000422E2"/>
    <w:rsid w:val="00042F22"/>
    <w:rsid w:val="000444EF"/>
    <w:rsid w:val="00044D0B"/>
    <w:rsid w:val="0004673B"/>
    <w:rsid w:val="00047BFF"/>
    <w:rsid w:val="00052A07"/>
    <w:rsid w:val="000534E3"/>
    <w:rsid w:val="0005606A"/>
    <w:rsid w:val="0005659D"/>
    <w:rsid w:val="00057117"/>
    <w:rsid w:val="000616E7"/>
    <w:rsid w:val="00064492"/>
    <w:rsid w:val="0006487E"/>
    <w:rsid w:val="00065E1A"/>
    <w:rsid w:val="00067C72"/>
    <w:rsid w:val="000702B2"/>
    <w:rsid w:val="00077610"/>
    <w:rsid w:val="00077E5F"/>
    <w:rsid w:val="0008036A"/>
    <w:rsid w:val="00081AE6"/>
    <w:rsid w:val="00082A6C"/>
    <w:rsid w:val="00084FE7"/>
    <w:rsid w:val="000855EB"/>
    <w:rsid w:val="00085B52"/>
    <w:rsid w:val="000866F2"/>
    <w:rsid w:val="000875ED"/>
    <w:rsid w:val="0009009F"/>
    <w:rsid w:val="00090FD8"/>
    <w:rsid w:val="00091557"/>
    <w:rsid w:val="000924C1"/>
    <w:rsid w:val="000924F0"/>
    <w:rsid w:val="00093474"/>
    <w:rsid w:val="0009510F"/>
    <w:rsid w:val="00095F8E"/>
    <w:rsid w:val="000A006C"/>
    <w:rsid w:val="000A1B7B"/>
    <w:rsid w:val="000A56F2"/>
    <w:rsid w:val="000B1F49"/>
    <w:rsid w:val="000B2719"/>
    <w:rsid w:val="000B3A8F"/>
    <w:rsid w:val="000B4AB9"/>
    <w:rsid w:val="000B5212"/>
    <w:rsid w:val="000B58C3"/>
    <w:rsid w:val="000B61E9"/>
    <w:rsid w:val="000C165A"/>
    <w:rsid w:val="000C27D1"/>
    <w:rsid w:val="000C2E19"/>
    <w:rsid w:val="000C4972"/>
    <w:rsid w:val="000C56A3"/>
    <w:rsid w:val="000D0B5F"/>
    <w:rsid w:val="000D0D07"/>
    <w:rsid w:val="000D1E31"/>
    <w:rsid w:val="000D447B"/>
    <w:rsid w:val="000D4797"/>
    <w:rsid w:val="000E0527"/>
    <w:rsid w:val="000E11B2"/>
    <w:rsid w:val="000E1E92"/>
    <w:rsid w:val="000E7468"/>
    <w:rsid w:val="000F06D6"/>
    <w:rsid w:val="000F0EB1"/>
    <w:rsid w:val="000F1106"/>
    <w:rsid w:val="000F3BE9"/>
    <w:rsid w:val="000F3F6C"/>
    <w:rsid w:val="000F6DF3"/>
    <w:rsid w:val="000F796A"/>
    <w:rsid w:val="001005FF"/>
    <w:rsid w:val="001062FB"/>
    <w:rsid w:val="001063E6"/>
    <w:rsid w:val="001073F9"/>
    <w:rsid w:val="00110B2D"/>
    <w:rsid w:val="00113CF4"/>
    <w:rsid w:val="001153EA"/>
    <w:rsid w:val="00115643"/>
    <w:rsid w:val="00116765"/>
    <w:rsid w:val="00117F9B"/>
    <w:rsid w:val="00121408"/>
    <w:rsid w:val="00121679"/>
    <w:rsid w:val="001219F5"/>
    <w:rsid w:val="00121A20"/>
    <w:rsid w:val="0012377F"/>
    <w:rsid w:val="00124314"/>
    <w:rsid w:val="00126B4A"/>
    <w:rsid w:val="00126E57"/>
    <w:rsid w:val="00132FD0"/>
    <w:rsid w:val="001344C0"/>
    <w:rsid w:val="001346FA"/>
    <w:rsid w:val="00134A4C"/>
    <w:rsid w:val="00135252"/>
    <w:rsid w:val="00137AB5"/>
    <w:rsid w:val="00137E82"/>
    <w:rsid w:val="00137F0B"/>
    <w:rsid w:val="001433F1"/>
    <w:rsid w:val="00145FEB"/>
    <w:rsid w:val="00151E23"/>
    <w:rsid w:val="001526E0"/>
    <w:rsid w:val="001541F2"/>
    <w:rsid w:val="001551B5"/>
    <w:rsid w:val="00160917"/>
    <w:rsid w:val="00160C84"/>
    <w:rsid w:val="001659C1"/>
    <w:rsid w:val="00173A8E"/>
    <w:rsid w:val="0017502C"/>
    <w:rsid w:val="00177AC7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A7D6B"/>
    <w:rsid w:val="001B0D97"/>
    <w:rsid w:val="001B5A5D"/>
    <w:rsid w:val="001C19E7"/>
    <w:rsid w:val="001C1CE5"/>
    <w:rsid w:val="001C3D2A"/>
    <w:rsid w:val="001D0926"/>
    <w:rsid w:val="001D51BA"/>
    <w:rsid w:val="001D53E7"/>
    <w:rsid w:val="001D6342"/>
    <w:rsid w:val="001D6D53"/>
    <w:rsid w:val="001E58E2"/>
    <w:rsid w:val="001E7789"/>
    <w:rsid w:val="001E7AED"/>
    <w:rsid w:val="001E7E91"/>
    <w:rsid w:val="001F1D2F"/>
    <w:rsid w:val="001F3916"/>
    <w:rsid w:val="001F54C5"/>
    <w:rsid w:val="001F662C"/>
    <w:rsid w:val="001F7074"/>
    <w:rsid w:val="00200490"/>
    <w:rsid w:val="00201F3A"/>
    <w:rsid w:val="00202BD5"/>
    <w:rsid w:val="00203F96"/>
    <w:rsid w:val="002069B2"/>
    <w:rsid w:val="00207FA3"/>
    <w:rsid w:val="00214DA8"/>
    <w:rsid w:val="00214E9C"/>
    <w:rsid w:val="00215423"/>
    <w:rsid w:val="002158FA"/>
    <w:rsid w:val="00220600"/>
    <w:rsid w:val="002224DB"/>
    <w:rsid w:val="00223AF2"/>
    <w:rsid w:val="00223FCB"/>
    <w:rsid w:val="002252C3"/>
    <w:rsid w:val="00225C54"/>
    <w:rsid w:val="00230765"/>
    <w:rsid w:val="00230D18"/>
    <w:rsid w:val="002319E4"/>
    <w:rsid w:val="0023226A"/>
    <w:rsid w:val="00235632"/>
    <w:rsid w:val="00235872"/>
    <w:rsid w:val="00241559"/>
    <w:rsid w:val="002435B3"/>
    <w:rsid w:val="002458EB"/>
    <w:rsid w:val="002500C8"/>
    <w:rsid w:val="002547C5"/>
    <w:rsid w:val="00257543"/>
    <w:rsid w:val="002617E7"/>
    <w:rsid w:val="00263089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12F0"/>
    <w:rsid w:val="0028280A"/>
    <w:rsid w:val="00282B95"/>
    <w:rsid w:val="00283904"/>
    <w:rsid w:val="00286ACD"/>
    <w:rsid w:val="00287838"/>
    <w:rsid w:val="002907B5"/>
    <w:rsid w:val="002926DE"/>
    <w:rsid w:val="00292EB7"/>
    <w:rsid w:val="00296227"/>
    <w:rsid w:val="00296BD7"/>
    <w:rsid w:val="00296F44"/>
    <w:rsid w:val="0029777D"/>
    <w:rsid w:val="00297F68"/>
    <w:rsid w:val="002A055E"/>
    <w:rsid w:val="002A1D4E"/>
    <w:rsid w:val="002A2869"/>
    <w:rsid w:val="002B1092"/>
    <w:rsid w:val="002B24D6"/>
    <w:rsid w:val="002B26A9"/>
    <w:rsid w:val="002B354D"/>
    <w:rsid w:val="002B72FA"/>
    <w:rsid w:val="002C0087"/>
    <w:rsid w:val="002C052D"/>
    <w:rsid w:val="002C13D1"/>
    <w:rsid w:val="002C41E6"/>
    <w:rsid w:val="002D071A"/>
    <w:rsid w:val="002D34B2"/>
    <w:rsid w:val="002D423E"/>
    <w:rsid w:val="002D48B0"/>
    <w:rsid w:val="002D5B37"/>
    <w:rsid w:val="002D7637"/>
    <w:rsid w:val="002E14FF"/>
    <w:rsid w:val="002E17F2"/>
    <w:rsid w:val="002E5B57"/>
    <w:rsid w:val="002E7CAE"/>
    <w:rsid w:val="002F13E4"/>
    <w:rsid w:val="002F2771"/>
    <w:rsid w:val="002F37A9"/>
    <w:rsid w:val="00301CE6"/>
    <w:rsid w:val="003020FC"/>
    <w:rsid w:val="0030256B"/>
    <w:rsid w:val="00304596"/>
    <w:rsid w:val="0030501F"/>
    <w:rsid w:val="00307BA1"/>
    <w:rsid w:val="00311702"/>
    <w:rsid w:val="00311E82"/>
    <w:rsid w:val="00312669"/>
    <w:rsid w:val="00313FD6"/>
    <w:rsid w:val="003143BD"/>
    <w:rsid w:val="00315363"/>
    <w:rsid w:val="003203ED"/>
    <w:rsid w:val="00322C9F"/>
    <w:rsid w:val="0032311E"/>
    <w:rsid w:val="00324D23"/>
    <w:rsid w:val="00330E97"/>
    <w:rsid w:val="00331751"/>
    <w:rsid w:val="00334579"/>
    <w:rsid w:val="00335042"/>
    <w:rsid w:val="00335858"/>
    <w:rsid w:val="00336BDA"/>
    <w:rsid w:val="003373C0"/>
    <w:rsid w:val="00342BD7"/>
    <w:rsid w:val="0034581F"/>
    <w:rsid w:val="00346DB5"/>
    <w:rsid w:val="003477B1"/>
    <w:rsid w:val="00353B5A"/>
    <w:rsid w:val="003549C9"/>
    <w:rsid w:val="00356C57"/>
    <w:rsid w:val="00357380"/>
    <w:rsid w:val="003575CE"/>
    <w:rsid w:val="003579DD"/>
    <w:rsid w:val="003602D9"/>
    <w:rsid w:val="003604CE"/>
    <w:rsid w:val="00370B67"/>
    <w:rsid w:val="00370E47"/>
    <w:rsid w:val="003742AC"/>
    <w:rsid w:val="00376564"/>
    <w:rsid w:val="00377CE1"/>
    <w:rsid w:val="0038295D"/>
    <w:rsid w:val="003857B8"/>
    <w:rsid w:val="00385BF0"/>
    <w:rsid w:val="0038620F"/>
    <w:rsid w:val="003863A4"/>
    <w:rsid w:val="0038668B"/>
    <w:rsid w:val="003939FF"/>
    <w:rsid w:val="003A2223"/>
    <w:rsid w:val="003A2A0F"/>
    <w:rsid w:val="003A45A1"/>
    <w:rsid w:val="003A5B0A"/>
    <w:rsid w:val="003A67C0"/>
    <w:rsid w:val="003A6BAC"/>
    <w:rsid w:val="003A70A4"/>
    <w:rsid w:val="003A7EB9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C7A2A"/>
    <w:rsid w:val="003D109F"/>
    <w:rsid w:val="003D2478"/>
    <w:rsid w:val="003D3B28"/>
    <w:rsid w:val="003D3C45"/>
    <w:rsid w:val="003D5B1F"/>
    <w:rsid w:val="003E15FA"/>
    <w:rsid w:val="003E55E4"/>
    <w:rsid w:val="003E74E3"/>
    <w:rsid w:val="003F05C7"/>
    <w:rsid w:val="003F1117"/>
    <w:rsid w:val="003F2CD4"/>
    <w:rsid w:val="003F49A3"/>
    <w:rsid w:val="003F6BBE"/>
    <w:rsid w:val="003F6C61"/>
    <w:rsid w:val="004000E8"/>
    <w:rsid w:val="004027EA"/>
    <w:rsid w:val="00402E2B"/>
    <w:rsid w:val="004039EC"/>
    <w:rsid w:val="0040512B"/>
    <w:rsid w:val="00405CA5"/>
    <w:rsid w:val="00406567"/>
    <w:rsid w:val="00407CD3"/>
    <w:rsid w:val="00410134"/>
    <w:rsid w:val="00410B72"/>
    <w:rsid w:val="00410F18"/>
    <w:rsid w:val="00412057"/>
    <w:rsid w:val="0041263E"/>
    <w:rsid w:val="00413AAC"/>
    <w:rsid w:val="00413E92"/>
    <w:rsid w:val="00416D98"/>
    <w:rsid w:val="00421105"/>
    <w:rsid w:val="00422AA4"/>
    <w:rsid w:val="004242F4"/>
    <w:rsid w:val="00425E6E"/>
    <w:rsid w:val="00427248"/>
    <w:rsid w:val="00437447"/>
    <w:rsid w:val="00437CB4"/>
    <w:rsid w:val="00441A92"/>
    <w:rsid w:val="0044283E"/>
    <w:rsid w:val="004431DC"/>
    <w:rsid w:val="00444F56"/>
    <w:rsid w:val="00446488"/>
    <w:rsid w:val="004517AA"/>
    <w:rsid w:val="004517DC"/>
    <w:rsid w:val="00452CA4"/>
    <w:rsid w:val="00452CAC"/>
    <w:rsid w:val="00453717"/>
    <w:rsid w:val="00453F6D"/>
    <w:rsid w:val="00457565"/>
    <w:rsid w:val="00457970"/>
    <w:rsid w:val="00457B71"/>
    <w:rsid w:val="00461560"/>
    <w:rsid w:val="00461CBB"/>
    <w:rsid w:val="00461F6A"/>
    <w:rsid w:val="00462063"/>
    <w:rsid w:val="00464689"/>
    <w:rsid w:val="00464EA8"/>
    <w:rsid w:val="00465777"/>
    <w:rsid w:val="004669E2"/>
    <w:rsid w:val="00470C31"/>
    <w:rsid w:val="00471DE0"/>
    <w:rsid w:val="004734D0"/>
    <w:rsid w:val="0047556B"/>
    <w:rsid w:val="00477768"/>
    <w:rsid w:val="0048029C"/>
    <w:rsid w:val="00483B1C"/>
    <w:rsid w:val="00492BC5"/>
    <w:rsid w:val="00492F9E"/>
    <w:rsid w:val="00493E82"/>
    <w:rsid w:val="004964F1"/>
    <w:rsid w:val="00497601"/>
    <w:rsid w:val="004A16BC"/>
    <w:rsid w:val="004A21ED"/>
    <w:rsid w:val="004A2B94"/>
    <w:rsid w:val="004A40E9"/>
    <w:rsid w:val="004A54DC"/>
    <w:rsid w:val="004B2A51"/>
    <w:rsid w:val="004B6F6A"/>
    <w:rsid w:val="004B7C0C"/>
    <w:rsid w:val="004C100E"/>
    <w:rsid w:val="004C101C"/>
    <w:rsid w:val="004C3898"/>
    <w:rsid w:val="004C549F"/>
    <w:rsid w:val="004D36B1"/>
    <w:rsid w:val="004D5A05"/>
    <w:rsid w:val="004D7EBD"/>
    <w:rsid w:val="004E127E"/>
    <w:rsid w:val="004E143F"/>
    <w:rsid w:val="004E23A1"/>
    <w:rsid w:val="004E2680"/>
    <w:rsid w:val="004E28F9"/>
    <w:rsid w:val="004E462E"/>
    <w:rsid w:val="004E56DC"/>
    <w:rsid w:val="004E5FBA"/>
    <w:rsid w:val="004E76F4"/>
    <w:rsid w:val="004F0B4E"/>
    <w:rsid w:val="004F0B6C"/>
    <w:rsid w:val="004F0FE8"/>
    <w:rsid w:val="004F2078"/>
    <w:rsid w:val="004F4DA3"/>
    <w:rsid w:val="004F629D"/>
    <w:rsid w:val="004F6461"/>
    <w:rsid w:val="004F718D"/>
    <w:rsid w:val="0050479B"/>
    <w:rsid w:val="00506557"/>
    <w:rsid w:val="0050677A"/>
    <w:rsid w:val="005108D8"/>
    <w:rsid w:val="005116F9"/>
    <w:rsid w:val="00511715"/>
    <w:rsid w:val="005153A7"/>
    <w:rsid w:val="005219CF"/>
    <w:rsid w:val="00521AED"/>
    <w:rsid w:val="00533348"/>
    <w:rsid w:val="0053462C"/>
    <w:rsid w:val="00534B59"/>
    <w:rsid w:val="00536759"/>
    <w:rsid w:val="00536D16"/>
    <w:rsid w:val="00537C62"/>
    <w:rsid w:val="00543962"/>
    <w:rsid w:val="00546104"/>
    <w:rsid w:val="00546970"/>
    <w:rsid w:val="00554E19"/>
    <w:rsid w:val="0056121F"/>
    <w:rsid w:val="00562663"/>
    <w:rsid w:val="005631E0"/>
    <w:rsid w:val="0056356A"/>
    <w:rsid w:val="0056465B"/>
    <w:rsid w:val="00564D06"/>
    <w:rsid w:val="00567EDA"/>
    <w:rsid w:val="00570E0D"/>
    <w:rsid w:val="00572505"/>
    <w:rsid w:val="0057629F"/>
    <w:rsid w:val="005777EF"/>
    <w:rsid w:val="00577AB4"/>
    <w:rsid w:val="00582809"/>
    <w:rsid w:val="00585747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3E57"/>
    <w:rsid w:val="005B6F83"/>
    <w:rsid w:val="005C5D1E"/>
    <w:rsid w:val="005C74FB"/>
    <w:rsid w:val="005D10B9"/>
    <w:rsid w:val="005D1602"/>
    <w:rsid w:val="005D1B5F"/>
    <w:rsid w:val="005D26AA"/>
    <w:rsid w:val="005D2976"/>
    <w:rsid w:val="005E385F"/>
    <w:rsid w:val="005E5B81"/>
    <w:rsid w:val="005F1E62"/>
    <w:rsid w:val="005F2CB1"/>
    <w:rsid w:val="005F3025"/>
    <w:rsid w:val="005F3274"/>
    <w:rsid w:val="005F5B9B"/>
    <w:rsid w:val="005F618C"/>
    <w:rsid w:val="005F70BD"/>
    <w:rsid w:val="005F7E4E"/>
    <w:rsid w:val="0060283C"/>
    <w:rsid w:val="00604F14"/>
    <w:rsid w:val="006077DA"/>
    <w:rsid w:val="00611B83"/>
    <w:rsid w:val="006124C5"/>
    <w:rsid w:val="00613257"/>
    <w:rsid w:val="00613DC6"/>
    <w:rsid w:val="00620A71"/>
    <w:rsid w:val="00620D80"/>
    <w:rsid w:val="006234A6"/>
    <w:rsid w:val="00624E0B"/>
    <w:rsid w:val="00630001"/>
    <w:rsid w:val="006311B3"/>
    <w:rsid w:val="0063284C"/>
    <w:rsid w:val="00634F2E"/>
    <w:rsid w:val="00636398"/>
    <w:rsid w:val="006368D3"/>
    <w:rsid w:val="00637148"/>
    <w:rsid w:val="006377EC"/>
    <w:rsid w:val="0064151F"/>
    <w:rsid w:val="00641533"/>
    <w:rsid w:val="0064208D"/>
    <w:rsid w:val="00643475"/>
    <w:rsid w:val="0064396A"/>
    <w:rsid w:val="0064443B"/>
    <w:rsid w:val="0064624E"/>
    <w:rsid w:val="0064695F"/>
    <w:rsid w:val="006477BA"/>
    <w:rsid w:val="00650774"/>
    <w:rsid w:val="00650AB9"/>
    <w:rsid w:val="00655733"/>
    <w:rsid w:val="00655ACD"/>
    <w:rsid w:val="00656A92"/>
    <w:rsid w:val="00656DDE"/>
    <w:rsid w:val="00657866"/>
    <w:rsid w:val="00657DB8"/>
    <w:rsid w:val="0066011D"/>
    <w:rsid w:val="006607C0"/>
    <w:rsid w:val="006613A6"/>
    <w:rsid w:val="006622E3"/>
    <w:rsid w:val="006627A2"/>
    <w:rsid w:val="006634E6"/>
    <w:rsid w:val="006655EE"/>
    <w:rsid w:val="00667EE7"/>
    <w:rsid w:val="00670922"/>
    <w:rsid w:val="00670BE1"/>
    <w:rsid w:val="0067218F"/>
    <w:rsid w:val="00672922"/>
    <w:rsid w:val="006741F2"/>
    <w:rsid w:val="00674CC3"/>
    <w:rsid w:val="00674D9E"/>
    <w:rsid w:val="00675C72"/>
    <w:rsid w:val="00675F38"/>
    <w:rsid w:val="006771F9"/>
    <w:rsid w:val="006776D7"/>
    <w:rsid w:val="00681003"/>
    <w:rsid w:val="00681378"/>
    <w:rsid w:val="006817C9"/>
    <w:rsid w:val="0068263E"/>
    <w:rsid w:val="00683B5C"/>
    <w:rsid w:val="00683ECE"/>
    <w:rsid w:val="00684674"/>
    <w:rsid w:val="00685B79"/>
    <w:rsid w:val="00692F15"/>
    <w:rsid w:val="00695FC2"/>
    <w:rsid w:val="00696949"/>
    <w:rsid w:val="00697052"/>
    <w:rsid w:val="006A0845"/>
    <w:rsid w:val="006A3F92"/>
    <w:rsid w:val="006A46FB"/>
    <w:rsid w:val="006A58F1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21CB"/>
    <w:rsid w:val="006D6F08"/>
    <w:rsid w:val="006E062C"/>
    <w:rsid w:val="006E1337"/>
    <w:rsid w:val="006E1C82"/>
    <w:rsid w:val="006E28B7"/>
    <w:rsid w:val="006E2A9B"/>
    <w:rsid w:val="006E2AEA"/>
    <w:rsid w:val="006E3310"/>
    <w:rsid w:val="006E4E39"/>
    <w:rsid w:val="006E565E"/>
    <w:rsid w:val="006E673D"/>
    <w:rsid w:val="006E7D3B"/>
    <w:rsid w:val="006F1B70"/>
    <w:rsid w:val="006F2CE5"/>
    <w:rsid w:val="006F341D"/>
    <w:rsid w:val="006F3CDE"/>
    <w:rsid w:val="006F5134"/>
    <w:rsid w:val="006F58D4"/>
    <w:rsid w:val="006F6582"/>
    <w:rsid w:val="006F7E6F"/>
    <w:rsid w:val="0070346E"/>
    <w:rsid w:val="007035BB"/>
    <w:rsid w:val="00704EDB"/>
    <w:rsid w:val="00706101"/>
    <w:rsid w:val="00706B03"/>
    <w:rsid w:val="00707072"/>
    <w:rsid w:val="00707D61"/>
    <w:rsid w:val="00712287"/>
    <w:rsid w:val="00712772"/>
    <w:rsid w:val="007148D3"/>
    <w:rsid w:val="00715B9A"/>
    <w:rsid w:val="0071605A"/>
    <w:rsid w:val="00724965"/>
    <w:rsid w:val="007257D0"/>
    <w:rsid w:val="0072659F"/>
    <w:rsid w:val="00726EA6"/>
    <w:rsid w:val="00727208"/>
    <w:rsid w:val="00727680"/>
    <w:rsid w:val="00731678"/>
    <w:rsid w:val="007348B1"/>
    <w:rsid w:val="007362A6"/>
    <w:rsid w:val="00736D7D"/>
    <w:rsid w:val="00740E58"/>
    <w:rsid w:val="007445A0"/>
    <w:rsid w:val="00744E70"/>
    <w:rsid w:val="0074524B"/>
    <w:rsid w:val="00746324"/>
    <w:rsid w:val="00747D8B"/>
    <w:rsid w:val="00751228"/>
    <w:rsid w:val="00751C90"/>
    <w:rsid w:val="007553A0"/>
    <w:rsid w:val="00756CE2"/>
    <w:rsid w:val="007571E1"/>
    <w:rsid w:val="007604B2"/>
    <w:rsid w:val="00762323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87E9B"/>
    <w:rsid w:val="0079213E"/>
    <w:rsid w:val="007925EA"/>
    <w:rsid w:val="00793CD8"/>
    <w:rsid w:val="00793EE6"/>
    <w:rsid w:val="00795BA3"/>
    <w:rsid w:val="00795C92"/>
    <w:rsid w:val="00796231"/>
    <w:rsid w:val="007A0AC5"/>
    <w:rsid w:val="007A1CB3"/>
    <w:rsid w:val="007A3054"/>
    <w:rsid w:val="007A306F"/>
    <w:rsid w:val="007A3B83"/>
    <w:rsid w:val="007A42EF"/>
    <w:rsid w:val="007A43A6"/>
    <w:rsid w:val="007A58A6"/>
    <w:rsid w:val="007B3D2D"/>
    <w:rsid w:val="007B4A5F"/>
    <w:rsid w:val="007B50AE"/>
    <w:rsid w:val="007B51DF"/>
    <w:rsid w:val="007C05DD"/>
    <w:rsid w:val="007C3D18"/>
    <w:rsid w:val="007C4A13"/>
    <w:rsid w:val="007C4DDA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4E6C"/>
    <w:rsid w:val="007E505B"/>
    <w:rsid w:val="007E5462"/>
    <w:rsid w:val="007E6D41"/>
    <w:rsid w:val="007E7091"/>
    <w:rsid w:val="007F0A9C"/>
    <w:rsid w:val="007F3502"/>
    <w:rsid w:val="007F5268"/>
    <w:rsid w:val="00800F08"/>
    <w:rsid w:val="00801932"/>
    <w:rsid w:val="00803383"/>
    <w:rsid w:val="00803FAE"/>
    <w:rsid w:val="00805F1F"/>
    <w:rsid w:val="0080605F"/>
    <w:rsid w:val="00807786"/>
    <w:rsid w:val="00810196"/>
    <w:rsid w:val="00810502"/>
    <w:rsid w:val="00811FCB"/>
    <w:rsid w:val="008158D6"/>
    <w:rsid w:val="0081658C"/>
    <w:rsid w:val="00817196"/>
    <w:rsid w:val="00822E05"/>
    <w:rsid w:val="008235DB"/>
    <w:rsid w:val="00824488"/>
    <w:rsid w:val="00824AB4"/>
    <w:rsid w:val="00825C42"/>
    <w:rsid w:val="00825D25"/>
    <w:rsid w:val="00827D6F"/>
    <w:rsid w:val="00831DE1"/>
    <w:rsid w:val="00831E0B"/>
    <w:rsid w:val="008376AC"/>
    <w:rsid w:val="008443CE"/>
    <w:rsid w:val="008444E8"/>
    <w:rsid w:val="00844E80"/>
    <w:rsid w:val="00846FE7"/>
    <w:rsid w:val="008508D6"/>
    <w:rsid w:val="00851E39"/>
    <w:rsid w:val="0085223B"/>
    <w:rsid w:val="008524A0"/>
    <w:rsid w:val="00853195"/>
    <w:rsid w:val="00853FA1"/>
    <w:rsid w:val="008545F6"/>
    <w:rsid w:val="00855608"/>
    <w:rsid w:val="00856911"/>
    <w:rsid w:val="00863035"/>
    <w:rsid w:val="00867285"/>
    <w:rsid w:val="00867758"/>
    <w:rsid w:val="008677FD"/>
    <w:rsid w:val="008706D4"/>
    <w:rsid w:val="00870F8A"/>
    <w:rsid w:val="008719A4"/>
    <w:rsid w:val="00871D23"/>
    <w:rsid w:val="0087371B"/>
    <w:rsid w:val="00874312"/>
    <w:rsid w:val="0087437C"/>
    <w:rsid w:val="00875CD7"/>
    <w:rsid w:val="00876B4D"/>
    <w:rsid w:val="00877F18"/>
    <w:rsid w:val="008816EA"/>
    <w:rsid w:val="00890EA4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6AE8"/>
    <w:rsid w:val="008A77D8"/>
    <w:rsid w:val="008B0483"/>
    <w:rsid w:val="008B120C"/>
    <w:rsid w:val="008B2163"/>
    <w:rsid w:val="008B51A0"/>
    <w:rsid w:val="008B592A"/>
    <w:rsid w:val="008B74A7"/>
    <w:rsid w:val="008B7B5C"/>
    <w:rsid w:val="008C0C99"/>
    <w:rsid w:val="008C18E5"/>
    <w:rsid w:val="008C2017"/>
    <w:rsid w:val="008C35F0"/>
    <w:rsid w:val="008C4958"/>
    <w:rsid w:val="008C4BAA"/>
    <w:rsid w:val="008C6AE8"/>
    <w:rsid w:val="008C7573"/>
    <w:rsid w:val="008D00A5"/>
    <w:rsid w:val="008D1499"/>
    <w:rsid w:val="008D34F1"/>
    <w:rsid w:val="008D39D8"/>
    <w:rsid w:val="008D6D1A"/>
    <w:rsid w:val="008E065E"/>
    <w:rsid w:val="008E0927"/>
    <w:rsid w:val="008E1909"/>
    <w:rsid w:val="008E309E"/>
    <w:rsid w:val="008E4A9B"/>
    <w:rsid w:val="008F1C4E"/>
    <w:rsid w:val="008F1EAB"/>
    <w:rsid w:val="008F33DC"/>
    <w:rsid w:val="008F477F"/>
    <w:rsid w:val="008F555F"/>
    <w:rsid w:val="008F5952"/>
    <w:rsid w:val="009003EA"/>
    <w:rsid w:val="00902350"/>
    <w:rsid w:val="0090336B"/>
    <w:rsid w:val="009053AA"/>
    <w:rsid w:val="00906939"/>
    <w:rsid w:val="00906CF8"/>
    <w:rsid w:val="009074C8"/>
    <w:rsid w:val="00910B7D"/>
    <w:rsid w:val="00911DFB"/>
    <w:rsid w:val="00913486"/>
    <w:rsid w:val="009139D9"/>
    <w:rsid w:val="00914AD8"/>
    <w:rsid w:val="00916079"/>
    <w:rsid w:val="0091659B"/>
    <w:rsid w:val="009165BA"/>
    <w:rsid w:val="00917A18"/>
    <w:rsid w:val="00917CE9"/>
    <w:rsid w:val="00920BF2"/>
    <w:rsid w:val="00922010"/>
    <w:rsid w:val="00922865"/>
    <w:rsid w:val="0092329F"/>
    <w:rsid w:val="00923F90"/>
    <w:rsid w:val="009248BE"/>
    <w:rsid w:val="00926909"/>
    <w:rsid w:val="00931BD9"/>
    <w:rsid w:val="009368F3"/>
    <w:rsid w:val="00937FA0"/>
    <w:rsid w:val="00941636"/>
    <w:rsid w:val="00941889"/>
    <w:rsid w:val="00942781"/>
    <w:rsid w:val="00943742"/>
    <w:rsid w:val="0094495D"/>
    <w:rsid w:val="00945C05"/>
    <w:rsid w:val="00946945"/>
    <w:rsid w:val="00946952"/>
    <w:rsid w:val="00947713"/>
    <w:rsid w:val="00950DE7"/>
    <w:rsid w:val="00953920"/>
    <w:rsid w:val="00953C64"/>
    <w:rsid w:val="00953D47"/>
    <w:rsid w:val="0095681E"/>
    <w:rsid w:val="009572D4"/>
    <w:rsid w:val="00961921"/>
    <w:rsid w:val="0096430A"/>
    <w:rsid w:val="0096554B"/>
    <w:rsid w:val="0096584A"/>
    <w:rsid w:val="009705F9"/>
    <w:rsid w:val="00970ACE"/>
    <w:rsid w:val="00970DA0"/>
    <w:rsid w:val="00971F08"/>
    <w:rsid w:val="00972C4C"/>
    <w:rsid w:val="00973AF2"/>
    <w:rsid w:val="0097603D"/>
    <w:rsid w:val="00976949"/>
    <w:rsid w:val="009778FD"/>
    <w:rsid w:val="00980477"/>
    <w:rsid w:val="009837EE"/>
    <w:rsid w:val="00985253"/>
    <w:rsid w:val="009853B3"/>
    <w:rsid w:val="00985404"/>
    <w:rsid w:val="00986A20"/>
    <w:rsid w:val="00990630"/>
    <w:rsid w:val="00991761"/>
    <w:rsid w:val="009934FC"/>
    <w:rsid w:val="00994DCA"/>
    <w:rsid w:val="00995F24"/>
    <w:rsid w:val="009960EC"/>
    <w:rsid w:val="009970DD"/>
    <w:rsid w:val="009A0FBA"/>
    <w:rsid w:val="009A1601"/>
    <w:rsid w:val="009A1D45"/>
    <w:rsid w:val="009A3766"/>
    <w:rsid w:val="009A3BB6"/>
    <w:rsid w:val="009A462D"/>
    <w:rsid w:val="009A5CBA"/>
    <w:rsid w:val="009A6369"/>
    <w:rsid w:val="009B1F30"/>
    <w:rsid w:val="009B3AC2"/>
    <w:rsid w:val="009B3F4B"/>
    <w:rsid w:val="009B4132"/>
    <w:rsid w:val="009B4DF4"/>
    <w:rsid w:val="009B564E"/>
    <w:rsid w:val="009B6B8C"/>
    <w:rsid w:val="009B7E87"/>
    <w:rsid w:val="009C0169"/>
    <w:rsid w:val="009C3237"/>
    <w:rsid w:val="009C403E"/>
    <w:rsid w:val="009C483C"/>
    <w:rsid w:val="009D2058"/>
    <w:rsid w:val="009D4FF0"/>
    <w:rsid w:val="009D703C"/>
    <w:rsid w:val="009D718F"/>
    <w:rsid w:val="009E05B9"/>
    <w:rsid w:val="009E068F"/>
    <w:rsid w:val="009E14E0"/>
    <w:rsid w:val="009E35DB"/>
    <w:rsid w:val="009E47A3"/>
    <w:rsid w:val="009F08F3"/>
    <w:rsid w:val="009F0FCD"/>
    <w:rsid w:val="009F3337"/>
    <w:rsid w:val="009F344F"/>
    <w:rsid w:val="009F5B9E"/>
    <w:rsid w:val="00A031D8"/>
    <w:rsid w:val="00A048A8"/>
    <w:rsid w:val="00A04F49"/>
    <w:rsid w:val="00A07E3E"/>
    <w:rsid w:val="00A13E54"/>
    <w:rsid w:val="00A16C42"/>
    <w:rsid w:val="00A1702E"/>
    <w:rsid w:val="00A17F63"/>
    <w:rsid w:val="00A2193B"/>
    <w:rsid w:val="00A2351A"/>
    <w:rsid w:val="00A2577B"/>
    <w:rsid w:val="00A264A9"/>
    <w:rsid w:val="00A26DCF"/>
    <w:rsid w:val="00A27785"/>
    <w:rsid w:val="00A27A1E"/>
    <w:rsid w:val="00A30187"/>
    <w:rsid w:val="00A3178E"/>
    <w:rsid w:val="00A32CF5"/>
    <w:rsid w:val="00A3448A"/>
    <w:rsid w:val="00A36297"/>
    <w:rsid w:val="00A377F0"/>
    <w:rsid w:val="00A41E2B"/>
    <w:rsid w:val="00A45B74"/>
    <w:rsid w:val="00A46ADB"/>
    <w:rsid w:val="00A52E1D"/>
    <w:rsid w:val="00A54ECC"/>
    <w:rsid w:val="00A55F30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1DDE"/>
    <w:rsid w:val="00A839FB"/>
    <w:rsid w:val="00A83C1C"/>
    <w:rsid w:val="00A8602C"/>
    <w:rsid w:val="00A92879"/>
    <w:rsid w:val="00A9442A"/>
    <w:rsid w:val="00A9705E"/>
    <w:rsid w:val="00AA016F"/>
    <w:rsid w:val="00AA1ED6"/>
    <w:rsid w:val="00AA2340"/>
    <w:rsid w:val="00AA51D6"/>
    <w:rsid w:val="00AB0148"/>
    <w:rsid w:val="00AB0BC8"/>
    <w:rsid w:val="00AB10AA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C7F70"/>
    <w:rsid w:val="00AD0AA3"/>
    <w:rsid w:val="00AD11B2"/>
    <w:rsid w:val="00AD1DE7"/>
    <w:rsid w:val="00AD28F9"/>
    <w:rsid w:val="00AD2ED0"/>
    <w:rsid w:val="00AD3287"/>
    <w:rsid w:val="00AD3F94"/>
    <w:rsid w:val="00AD4A5A"/>
    <w:rsid w:val="00AD5A30"/>
    <w:rsid w:val="00AE27AC"/>
    <w:rsid w:val="00AE3745"/>
    <w:rsid w:val="00AE40E0"/>
    <w:rsid w:val="00AE4DBA"/>
    <w:rsid w:val="00AE4F07"/>
    <w:rsid w:val="00AF0E21"/>
    <w:rsid w:val="00AF1C5D"/>
    <w:rsid w:val="00AF1EEA"/>
    <w:rsid w:val="00AF42D7"/>
    <w:rsid w:val="00AF5A69"/>
    <w:rsid w:val="00B006FE"/>
    <w:rsid w:val="00B007CB"/>
    <w:rsid w:val="00B02AA9"/>
    <w:rsid w:val="00B02CDD"/>
    <w:rsid w:val="00B02FA3"/>
    <w:rsid w:val="00B05084"/>
    <w:rsid w:val="00B1477C"/>
    <w:rsid w:val="00B157F9"/>
    <w:rsid w:val="00B168FE"/>
    <w:rsid w:val="00B1786B"/>
    <w:rsid w:val="00B20256"/>
    <w:rsid w:val="00B207F4"/>
    <w:rsid w:val="00B20D09"/>
    <w:rsid w:val="00B214BB"/>
    <w:rsid w:val="00B2763F"/>
    <w:rsid w:val="00B27AAC"/>
    <w:rsid w:val="00B30568"/>
    <w:rsid w:val="00B30929"/>
    <w:rsid w:val="00B33023"/>
    <w:rsid w:val="00B33563"/>
    <w:rsid w:val="00B363AB"/>
    <w:rsid w:val="00B372AA"/>
    <w:rsid w:val="00B3737D"/>
    <w:rsid w:val="00B40445"/>
    <w:rsid w:val="00B409E0"/>
    <w:rsid w:val="00B41888"/>
    <w:rsid w:val="00B42410"/>
    <w:rsid w:val="00B45A52"/>
    <w:rsid w:val="00B46175"/>
    <w:rsid w:val="00B47E7C"/>
    <w:rsid w:val="00B535AC"/>
    <w:rsid w:val="00B53B32"/>
    <w:rsid w:val="00B548B7"/>
    <w:rsid w:val="00B5733A"/>
    <w:rsid w:val="00B664C7"/>
    <w:rsid w:val="00B67801"/>
    <w:rsid w:val="00B70B5D"/>
    <w:rsid w:val="00B739F6"/>
    <w:rsid w:val="00B75766"/>
    <w:rsid w:val="00B81A6C"/>
    <w:rsid w:val="00B83E2C"/>
    <w:rsid w:val="00B85DE5"/>
    <w:rsid w:val="00B90F73"/>
    <w:rsid w:val="00B93B59"/>
    <w:rsid w:val="00B9406A"/>
    <w:rsid w:val="00BA2280"/>
    <w:rsid w:val="00BA2A08"/>
    <w:rsid w:val="00BA2ABE"/>
    <w:rsid w:val="00BA56D2"/>
    <w:rsid w:val="00BA6870"/>
    <w:rsid w:val="00BA76E0"/>
    <w:rsid w:val="00BB0D9A"/>
    <w:rsid w:val="00BB2A25"/>
    <w:rsid w:val="00BB3378"/>
    <w:rsid w:val="00BB4AC8"/>
    <w:rsid w:val="00BB51E9"/>
    <w:rsid w:val="00BC0FDC"/>
    <w:rsid w:val="00BC1939"/>
    <w:rsid w:val="00BC2D1E"/>
    <w:rsid w:val="00BC2DEB"/>
    <w:rsid w:val="00BC3053"/>
    <w:rsid w:val="00BC47E3"/>
    <w:rsid w:val="00BC4D2E"/>
    <w:rsid w:val="00BD48AC"/>
    <w:rsid w:val="00BD5F1A"/>
    <w:rsid w:val="00BD6978"/>
    <w:rsid w:val="00BD6CA6"/>
    <w:rsid w:val="00BE10D7"/>
    <w:rsid w:val="00BE1234"/>
    <w:rsid w:val="00BE2FA6"/>
    <w:rsid w:val="00BE333F"/>
    <w:rsid w:val="00BE6B2A"/>
    <w:rsid w:val="00BE7221"/>
    <w:rsid w:val="00BE7406"/>
    <w:rsid w:val="00BE7603"/>
    <w:rsid w:val="00BF07D6"/>
    <w:rsid w:val="00BF3279"/>
    <w:rsid w:val="00BF6AAE"/>
    <w:rsid w:val="00BF74C7"/>
    <w:rsid w:val="00BF7702"/>
    <w:rsid w:val="00C00E0B"/>
    <w:rsid w:val="00C015F1"/>
    <w:rsid w:val="00C01F33"/>
    <w:rsid w:val="00C02CC6"/>
    <w:rsid w:val="00C0331E"/>
    <w:rsid w:val="00C040F7"/>
    <w:rsid w:val="00C044AB"/>
    <w:rsid w:val="00C05706"/>
    <w:rsid w:val="00C07377"/>
    <w:rsid w:val="00C10478"/>
    <w:rsid w:val="00C12107"/>
    <w:rsid w:val="00C14D4B"/>
    <w:rsid w:val="00C154BB"/>
    <w:rsid w:val="00C2052C"/>
    <w:rsid w:val="00C24E9C"/>
    <w:rsid w:val="00C279B5"/>
    <w:rsid w:val="00C27C45"/>
    <w:rsid w:val="00C327A9"/>
    <w:rsid w:val="00C35007"/>
    <w:rsid w:val="00C3719D"/>
    <w:rsid w:val="00C37C50"/>
    <w:rsid w:val="00C37CB2"/>
    <w:rsid w:val="00C413D0"/>
    <w:rsid w:val="00C431B2"/>
    <w:rsid w:val="00C45E0C"/>
    <w:rsid w:val="00C473A5"/>
    <w:rsid w:val="00C52E3D"/>
    <w:rsid w:val="00C53215"/>
    <w:rsid w:val="00C540ED"/>
    <w:rsid w:val="00C54995"/>
    <w:rsid w:val="00C54D41"/>
    <w:rsid w:val="00C56E71"/>
    <w:rsid w:val="00C60783"/>
    <w:rsid w:val="00C64672"/>
    <w:rsid w:val="00C64BA8"/>
    <w:rsid w:val="00C66008"/>
    <w:rsid w:val="00C70697"/>
    <w:rsid w:val="00C70A93"/>
    <w:rsid w:val="00C71349"/>
    <w:rsid w:val="00C72093"/>
    <w:rsid w:val="00C72E38"/>
    <w:rsid w:val="00C72EF4"/>
    <w:rsid w:val="00C744FE"/>
    <w:rsid w:val="00C75D2F"/>
    <w:rsid w:val="00C767BE"/>
    <w:rsid w:val="00C76E3C"/>
    <w:rsid w:val="00C804E7"/>
    <w:rsid w:val="00C81568"/>
    <w:rsid w:val="00C83DFA"/>
    <w:rsid w:val="00C85629"/>
    <w:rsid w:val="00C9027A"/>
    <w:rsid w:val="00C9068E"/>
    <w:rsid w:val="00C90A04"/>
    <w:rsid w:val="00C91DA9"/>
    <w:rsid w:val="00C93814"/>
    <w:rsid w:val="00C93C4B"/>
    <w:rsid w:val="00C944AB"/>
    <w:rsid w:val="00C95B40"/>
    <w:rsid w:val="00C961CF"/>
    <w:rsid w:val="00CA09DE"/>
    <w:rsid w:val="00CA147F"/>
    <w:rsid w:val="00CA1ED8"/>
    <w:rsid w:val="00CA2590"/>
    <w:rsid w:val="00CA7533"/>
    <w:rsid w:val="00CB1EC0"/>
    <w:rsid w:val="00CB1F63"/>
    <w:rsid w:val="00CB5BEE"/>
    <w:rsid w:val="00CB7170"/>
    <w:rsid w:val="00CC040E"/>
    <w:rsid w:val="00CC0726"/>
    <w:rsid w:val="00CC0BA5"/>
    <w:rsid w:val="00CC111F"/>
    <w:rsid w:val="00CC2011"/>
    <w:rsid w:val="00CC2271"/>
    <w:rsid w:val="00CC2D93"/>
    <w:rsid w:val="00CC3EA0"/>
    <w:rsid w:val="00CC4B52"/>
    <w:rsid w:val="00CC6F36"/>
    <w:rsid w:val="00CC77AA"/>
    <w:rsid w:val="00CC7B45"/>
    <w:rsid w:val="00CD1188"/>
    <w:rsid w:val="00CD1DE8"/>
    <w:rsid w:val="00CD21E6"/>
    <w:rsid w:val="00CD2D3C"/>
    <w:rsid w:val="00CD2ED1"/>
    <w:rsid w:val="00CD337B"/>
    <w:rsid w:val="00CD5267"/>
    <w:rsid w:val="00CE0424"/>
    <w:rsid w:val="00CE2007"/>
    <w:rsid w:val="00CE6402"/>
    <w:rsid w:val="00CE7561"/>
    <w:rsid w:val="00CF1354"/>
    <w:rsid w:val="00CF16BC"/>
    <w:rsid w:val="00CF2A3D"/>
    <w:rsid w:val="00CF3B1F"/>
    <w:rsid w:val="00CF3BF6"/>
    <w:rsid w:val="00CF625B"/>
    <w:rsid w:val="00CF629F"/>
    <w:rsid w:val="00CF637F"/>
    <w:rsid w:val="00CF6519"/>
    <w:rsid w:val="00CF687E"/>
    <w:rsid w:val="00D0349B"/>
    <w:rsid w:val="00D04BB0"/>
    <w:rsid w:val="00D10249"/>
    <w:rsid w:val="00D1147C"/>
    <w:rsid w:val="00D115C3"/>
    <w:rsid w:val="00D11897"/>
    <w:rsid w:val="00D125E0"/>
    <w:rsid w:val="00D13135"/>
    <w:rsid w:val="00D13E4E"/>
    <w:rsid w:val="00D14D29"/>
    <w:rsid w:val="00D17BD7"/>
    <w:rsid w:val="00D239A7"/>
    <w:rsid w:val="00D23F47"/>
    <w:rsid w:val="00D24E0A"/>
    <w:rsid w:val="00D26A8A"/>
    <w:rsid w:val="00D3685E"/>
    <w:rsid w:val="00D36E71"/>
    <w:rsid w:val="00D37D87"/>
    <w:rsid w:val="00D40B33"/>
    <w:rsid w:val="00D4318F"/>
    <w:rsid w:val="00D438BF"/>
    <w:rsid w:val="00D440F8"/>
    <w:rsid w:val="00D4494D"/>
    <w:rsid w:val="00D5272C"/>
    <w:rsid w:val="00D546FF"/>
    <w:rsid w:val="00D55988"/>
    <w:rsid w:val="00D55AD5"/>
    <w:rsid w:val="00D576CA"/>
    <w:rsid w:val="00D60CE8"/>
    <w:rsid w:val="00D61AF5"/>
    <w:rsid w:val="00D64DD4"/>
    <w:rsid w:val="00D652B5"/>
    <w:rsid w:val="00D66155"/>
    <w:rsid w:val="00D671B4"/>
    <w:rsid w:val="00D67ED2"/>
    <w:rsid w:val="00D708B0"/>
    <w:rsid w:val="00D77B1D"/>
    <w:rsid w:val="00D8021F"/>
    <w:rsid w:val="00D80383"/>
    <w:rsid w:val="00D823C6"/>
    <w:rsid w:val="00D8327F"/>
    <w:rsid w:val="00D835FE"/>
    <w:rsid w:val="00D84A0B"/>
    <w:rsid w:val="00D86CA3"/>
    <w:rsid w:val="00D871CE"/>
    <w:rsid w:val="00D9196D"/>
    <w:rsid w:val="00D92982"/>
    <w:rsid w:val="00D93825"/>
    <w:rsid w:val="00D945AF"/>
    <w:rsid w:val="00DA305E"/>
    <w:rsid w:val="00DA5417"/>
    <w:rsid w:val="00DA5538"/>
    <w:rsid w:val="00DA56E8"/>
    <w:rsid w:val="00DA73E9"/>
    <w:rsid w:val="00DB0A9F"/>
    <w:rsid w:val="00DB15BA"/>
    <w:rsid w:val="00DB245A"/>
    <w:rsid w:val="00DB377D"/>
    <w:rsid w:val="00DB43AB"/>
    <w:rsid w:val="00DC1CB2"/>
    <w:rsid w:val="00DC2D36"/>
    <w:rsid w:val="00DC4DB0"/>
    <w:rsid w:val="00DC53EF"/>
    <w:rsid w:val="00DD4B10"/>
    <w:rsid w:val="00DD69F7"/>
    <w:rsid w:val="00DD6F3D"/>
    <w:rsid w:val="00DE2462"/>
    <w:rsid w:val="00DE5608"/>
    <w:rsid w:val="00DE58D0"/>
    <w:rsid w:val="00DE654F"/>
    <w:rsid w:val="00DE704F"/>
    <w:rsid w:val="00DF0B6E"/>
    <w:rsid w:val="00DF15E0"/>
    <w:rsid w:val="00DF254D"/>
    <w:rsid w:val="00DF37A0"/>
    <w:rsid w:val="00DF3F3A"/>
    <w:rsid w:val="00DF43CF"/>
    <w:rsid w:val="00E0023C"/>
    <w:rsid w:val="00E003A9"/>
    <w:rsid w:val="00E044DF"/>
    <w:rsid w:val="00E04D2B"/>
    <w:rsid w:val="00E04ECF"/>
    <w:rsid w:val="00E07D8A"/>
    <w:rsid w:val="00E10117"/>
    <w:rsid w:val="00E110E7"/>
    <w:rsid w:val="00E11B20"/>
    <w:rsid w:val="00E17D65"/>
    <w:rsid w:val="00E17FA2"/>
    <w:rsid w:val="00E22330"/>
    <w:rsid w:val="00E266F3"/>
    <w:rsid w:val="00E26B8D"/>
    <w:rsid w:val="00E27414"/>
    <w:rsid w:val="00E30B5A"/>
    <w:rsid w:val="00E30F88"/>
    <w:rsid w:val="00E3123D"/>
    <w:rsid w:val="00E31461"/>
    <w:rsid w:val="00E31D43"/>
    <w:rsid w:val="00E320BF"/>
    <w:rsid w:val="00E32608"/>
    <w:rsid w:val="00E34188"/>
    <w:rsid w:val="00E34B6E"/>
    <w:rsid w:val="00E35559"/>
    <w:rsid w:val="00E3723A"/>
    <w:rsid w:val="00E37860"/>
    <w:rsid w:val="00E410E0"/>
    <w:rsid w:val="00E446F1"/>
    <w:rsid w:val="00E46886"/>
    <w:rsid w:val="00E47AEF"/>
    <w:rsid w:val="00E53B75"/>
    <w:rsid w:val="00E54E3B"/>
    <w:rsid w:val="00E54E8F"/>
    <w:rsid w:val="00E57565"/>
    <w:rsid w:val="00E63838"/>
    <w:rsid w:val="00E64434"/>
    <w:rsid w:val="00E67C51"/>
    <w:rsid w:val="00E703F7"/>
    <w:rsid w:val="00E72D32"/>
    <w:rsid w:val="00E72EFC"/>
    <w:rsid w:val="00E758EC"/>
    <w:rsid w:val="00E8234C"/>
    <w:rsid w:val="00E83974"/>
    <w:rsid w:val="00E83AA9"/>
    <w:rsid w:val="00E85928"/>
    <w:rsid w:val="00E87822"/>
    <w:rsid w:val="00E87BA1"/>
    <w:rsid w:val="00E90395"/>
    <w:rsid w:val="00E90E49"/>
    <w:rsid w:val="00E917F9"/>
    <w:rsid w:val="00E9291C"/>
    <w:rsid w:val="00E93FFE"/>
    <w:rsid w:val="00E94F8A"/>
    <w:rsid w:val="00E9602E"/>
    <w:rsid w:val="00E96639"/>
    <w:rsid w:val="00EA1288"/>
    <w:rsid w:val="00EA55EA"/>
    <w:rsid w:val="00EA7A41"/>
    <w:rsid w:val="00EB077B"/>
    <w:rsid w:val="00EB43D8"/>
    <w:rsid w:val="00EB4EA2"/>
    <w:rsid w:val="00EB5E99"/>
    <w:rsid w:val="00EC24D5"/>
    <w:rsid w:val="00EC27C6"/>
    <w:rsid w:val="00EC4207"/>
    <w:rsid w:val="00EC483A"/>
    <w:rsid w:val="00EC5653"/>
    <w:rsid w:val="00EC71CE"/>
    <w:rsid w:val="00ED1006"/>
    <w:rsid w:val="00ED2875"/>
    <w:rsid w:val="00EE6126"/>
    <w:rsid w:val="00EF18FE"/>
    <w:rsid w:val="00EF5787"/>
    <w:rsid w:val="00EF5B77"/>
    <w:rsid w:val="00EF60D0"/>
    <w:rsid w:val="00EF6672"/>
    <w:rsid w:val="00F04589"/>
    <w:rsid w:val="00F04B09"/>
    <w:rsid w:val="00F04C35"/>
    <w:rsid w:val="00F0528D"/>
    <w:rsid w:val="00F06103"/>
    <w:rsid w:val="00F06C67"/>
    <w:rsid w:val="00F06DFD"/>
    <w:rsid w:val="00F071D1"/>
    <w:rsid w:val="00F07533"/>
    <w:rsid w:val="00F10629"/>
    <w:rsid w:val="00F10888"/>
    <w:rsid w:val="00F12C6E"/>
    <w:rsid w:val="00F158B1"/>
    <w:rsid w:val="00F15FA5"/>
    <w:rsid w:val="00F176A0"/>
    <w:rsid w:val="00F209B7"/>
    <w:rsid w:val="00F2376F"/>
    <w:rsid w:val="00F243D8"/>
    <w:rsid w:val="00F30828"/>
    <w:rsid w:val="00F310C6"/>
    <w:rsid w:val="00F313D6"/>
    <w:rsid w:val="00F35C7B"/>
    <w:rsid w:val="00F3720F"/>
    <w:rsid w:val="00F402C1"/>
    <w:rsid w:val="00F40F0C"/>
    <w:rsid w:val="00F46E2B"/>
    <w:rsid w:val="00F4766C"/>
    <w:rsid w:val="00F5060E"/>
    <w:rsid w:val="00F507D1"/>
    <w:rsid w:val="00F519CE"/>
    <w:rsid w:val="00F51ADA"/>
    <w:rsid w:val="00F5221D"/>
    <w:rsid w:val="00F55719"/>
    <w:rsid w:val="00F5646F"/>
    <w:rsid w:val="00F60203"/>
    <w:rsid w:val="00F607C5"/>
    <w:rsid w:val="00F60DEA"/>
    <w:rsid w:val="00F62417"/>
    <w:rsid w:val="00F6302A"/>
    <w:rsid w:val="00F63950"/>
    <w:rsid w:val="00F64C2B"/>
    <w:rsid w:val="00F651BE"/>
    <w:rsid w:val="00F67F53"/>
    <w:rsid w:val="00F70075"/>
    <w:rsid w:val="00F703BE"/>
    <w:rsid w:val="00F71F69"/>
    <w:rsid w:val="00F72B72"/>
    <w:rsid w:val="00F74BB9"/>
    <w:rsid w:val="00F75582"/>
    <w:rsid w:val="00F76EFA"/>
    <w:rsid w:val="00F804BE"/>
    <w:rsid w:val="00F817CE"/>
    <w:rsid w:val="00F838D0"/>
    <w:rsid w:val="00F8456C"/>
    <w:rsid w:val="00F859D8"/>
    <w:rsid w:val="00F868F5"/>
    <w:rsid w:val="00F9056A"/>
    <w:rsid w:val="00F90F8D"/>
    <w:rsid w:val="00F92782"/>
    <w:rsid w:val="00F93AA9"/>
    <w:rsid w:val="00F96985"/>
    <w:rsid w:val="00F974C2"/>
    <w:rsid w:val="00F97838"/>
    <w:rsid w:val="00FA2BB3"/>
    <w:rsid w:val="00FA3149"/>
    <w:rsid w:val="00FA585B"/>
    <w:rsid w:val="00FB08FF"/>
    <w:rsid w:val="00FB3475"/>
    <w:rsid w:val="00FB42DE"/>
    <w:rsid w:val="00FB4C80"/>
    <w:rsid w:val="00FB6017"/>
    <w:rsid w:val="00FB6A6A"/>
    <w:rsid w:val="00FB7ED5"/>
    <w:rsid w:val="00FC0E6C"/>
    <w:rsid w:val="00FC7429"/>
    <w:rsid w:val="00FD07F6"/>
    <w:rsid w:val="00FD1EC8"/>
    <w:rsid w:val="00FD47ED"/>
    <w:rsid w:val="00FD607F"/>
    <w:rsid w:val="00FD74DB"/>
    <w:rsid w:val="00FD7660"/>
    <w:rsid w:val="00FE0655"/>
    <w:rsid w:val="00FE13A3"/>
    <w:rsid w:val="00FE2365"/>
    <w:rsid w:val="00FE26A3"/>
    <w:rsid w:val="00FE37D7"/>
    <w:rsid w:val="00FE38A1"/>
    <w:rsid w:val="00FE4C7B"/>
    <w:rsid w:val="00FE7336"/>
    <w:rsid w:val="00FE787C"/>
    <w:rsid w:val="00FF1C29"/>
    <w:rsid w:val="00FF45A5"/>
    <w:rsid w:val="00FF5C91"/>
    <w:rsid w:val="040A5725"/>
    <w:rsid w:val="24E0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FDA94"/>
  <w15:docId w15:val="{7F259407-E2E5-4268-98E2-E8E105AA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926DE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eastAsia="zh-CN"/>
    </w:rPr>
  </w:style>
  <w:style w:type="paragraph" w:styleId="1">
    <w:name w:val="heading 1"/>
    <w:next w:val="21"/>
    <w:link w:val="10"/>
    <w:qFormat/>
    <w:rsid w:val="00BB4AC8"/>
    <w:pPr>
      <w:keepNext/>
      <w:tabs>
        <w:tab w:val="num" w:pos="432"/>
      </w:tabs>
      <w:spacing w:before="240" w:after="240"/>
      <w:ind w:left="432" w:hanging="432"/>
      <w:jc w:val="both"/>
      <w:outlineLvl w:val="0"/>
    </w:pPr>
    <w:rPr>
      <w:rFonts w:ascii="Arial" w:eastAsia="黑体" w:hAnsi="Arial"/>
      <w:b/>
      <w:sz w:val="32"/>
      <w:szCs w:val="32"/>
      <w:lang w:eastAsia="zh-CN"/>
    </w:rPr>
  </w:style>
  <w:style w:type="paragraph" w:styleId="21">
    <w:name w:val="heading 2"/>
    <w:next w:val="a3"/>
    <w:link w:val="22"/>
    <w:qFormat/>
    <w:rsid w:val="00BB4AC8"/>
    <w:pPr>
      <w:keepNext/>
      <w:tabs>
        <w:tab w:val="num" w:pos="576"/>
      </w:tabs>
      <w:spacing w:before="240" w:after="240"/>
      <w:ind w:left="576" w:hanging="576"/>
      <w:jc w:val="both"/>
      <w:outlineLvl w:val="1"/>
    </w:pPr>
    <w:rPr>
      <w:rFonts w:ascii="Arial" w:eastAsia="黑体" w:hAnsi="Arial"/>
      <w:sz w:val="24"/>
      <w:szCs w:val="24"/>
      <w:lang w:eastAsia="zh-CN"/>
    </w:rPr>
  </w:style>
  <w:style w:type="paragraph" w:styleId="31">
    <w:name w:val="heading 3"/>
    <w:basedOn w:val="a3"/>
    <w:next w:val="a3"/>
    <w:link w:val="32"/>
    <w:qFormat/>
    <w:rsid w:val="00BB4AC8"/>
    <w:pPr>
      <w:keepNext/>
      <w:keepLines/>
      <w:tabs>
        <w:tab w:val="num" w:pos="720"/>
      </w:tabs>
      <w:spacing w:before="260" w:after="260" w:line="416" w:lineRule="auto"/>
      <w:ind w:left="720" w:hanging="720"/>
      <w:outlineLvl w:val="2"/>
    </w:pPr>
    <w:rPr>
      <w:rFonts w:eastAsia="黑体"/>
      <w:bCs/>
      <w:sz w:val="24"/>
      <w:szCs w:val="32"/>
    </w:rPr>
  </w:style>
  <w:style w:type="paragraph" w:styleId="40">
    <w:name w:val="heading 4"/>
    <w:basedOn w:val="31"/>
    <w:next w:val="a3"/>
    <w:link w:val="41"/>
    <w:qFormat/>
    <w:pPr>
      <w:ind w:left="1418" w:hanging="1418"/>
      <w:outlineLvl w:val="3"/>
    </w:pPr>
  </w:style>
  <w:style w:type="paragraph" w:styleId="50">
    <w:name w:val="heading 5"/>
    <w:basedOn w:val="40"/>
    <w:next w:val="a3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3"/>
    <w:link w:val="60"/>
    <w:qFormat/>
    <w:pPr>
      <w:outlineLvl w:val="5"/>
    </w:pPr>
  </w:style>
  <w:style w:type="paragraph" w:styleId="7">
    <w:name w:val="heading 7"/>
    <w:basedOn w:val="H6"/>
    <w:next w:val="a3"/>
    <w:link w:val="70"/>
    <w:qFormat/>
    <w:pPr>
      <w:outlineLvl w:val="6"/>
    </w:pPr>
  </w:style>
  <w:style w:type="paragraph" w:styleId="8">
    <w:name w:val="heading 8"/>
    <w:basedOn w:val="1"/>
    <w:next w:val="a3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3"/>
    <w:link w:val="90"/>
    <w:qFormat/>
    <w:pPr>
      <w:outlineLvl w:val="8"/>
    </w:pPr>
  </w:style>
  <w:style w:type="character" w:default="1" w:styleId="a4">
    <w:name w:val="Default Paragraph Font"/>
    <w:uiPriority w:val="1"/>
    <w:semiHidden/>
    <w:unhideWhenUsed/>
    <w:rsid w:val="002926DE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  <w:rsid w:val="002926DE"/>
  </w:style>
  <w:style w:type="paragraph" w:customStyle="1" w:styleId="H6">
    <w:name w:val="H6"/>
    <w:basedOn w:val="50"/>
    <w:next w:val="a3"/>
    <w:qFormat/>
    <w:pPr>
      <w:ind w:left="1985" w:hanging="1985"/>
      <w:outlineLvl w:val="9"/>
    </w:pPr>
    <w:rPr>
      <w:sz w:val="20"/>
    </w:rPr>
  </w:style>
  <w:style w:type="paragraph" w:styleId="a7">
    <w:name w:val="Balloon Text"/>
    <w:basedOn w:val="a3"/>
    <w:link w:val="a8"/>
    <w:rsid w:val="00BB4AC8"/>
    <w:rPr>
      <w:sz w:val="18"/>
      <w:szCs w:val="18"/>
    </w:rPr>
  </w:style>
  <w:style w:type="paragraph" w:styleId="a9">
    <w:name w:val="Body Text"/>
    <w:basedOn w:val="a3"/>
    <w:link w:val="aa"/>
    <w:qFormat/>
    <w:pPr>
      <w:spacing w:after="120"/>
    </w:pPr>
    <w:rPr>
      <w:rFonts w:ascii="Arial" w:hAnsi="Arial"/>
    </w:rPr>
  </w:style>
  <w:style w:type="paragraph" w:styleId="ab">
    <w:name w:val="caption"/>
    <w:basedOn w:val="a3"/>
    <w:next w:val="a3"/>
    <w:link w:val="ac"/>
    <w:qFormat/>
    <w:pPr>
      <w:spacing w:before="120" w:after="120"/>
    </w:pPr>
    <w:rPr>
      <w:b/>
      <w:lang w:eastAsia="en-GB"/>
    </w:rPr>
  </w:style>
  <w:style w:type="character" w:styleId="ad">
    <w:name w:val="annotation reference"/>
    <w:uiPriority w:val="99"/>
    <w:qFormat/>
    <w:rPr>
      <w:sz w:val="16"/>
      <w:szCs w:val="16"/>
    </w:rPr>
  </w:style>
  <w:style w:type="paragraph" w:styleId="ae">
    <w:name w:val="annotation text"/>
    <w:basedOn w:val="a3"/>
    <w:link w:val="af"/>
    <w:uiPriority w:val="99"/>
    <w:qFormat/>
  </w:style>
  <w:style w:type="paragraph" w:styleId="af0">
    <w:name w:val="annotation subject"/>
    <w:basedOn w:val="ae"/>
    <w:next w:val="ae"/>
    <w:link w:val="af1"/>
    <w:qFormat/>
    <w:rPr>
      <w:b/>
      <w:bCs/>
    </w:rPr>
  </w:style>
  <w:style w:type="paragraph" w:styleId="af2">
    <w:name w:val="Document Map"/>
    <w:basedOn w:val="a3"/>
    <w:link w:val="af3"/>
    <w:qFormat/>
    <w:pPr>
      <w:shd w:val="clear" w:color="auto" w:fill="000080"/>
    </w:pPr>
    <w:rPr>
      <w:rFonts w:ascii="Tahoma" w:hAnsi="Tahoma" w:cs="Tahoma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FollowedHyperlink"/>
    <w:unhideWhenUsed/>
    <w:qFormat/>
    <w:rPr>
      <w:color w:val="800080"/>
      <w:u w:val="single"/>
    </w:rPr>
  </w:style>
  <w:style w:type="paragraph" w:styleId="af6">
    <w:name w:val="footer"/>
    <w:link w:val="af7"/>
    <w:rsid w:val="00BB4AC8"/>
    <w:pPr>
      <w:tabs>
        <w:tab w:val="center" w:pos="4510"/>
        <w:tab w:val="right" w:pos="9020"/>
      </w:tabs>
    </w:pPr>
    <w:rPr>
      <w:rFonts w:ascii="Arial" w:eastAsia="宋体" w:hAnsi="Arial"/>
      <w:sz w:val="18"/>
      <w:szCs w:val="18"/>
      <w:lang w:eastAsia="zh-CN"/>
    </w:rPr>
  </w:style>
  <w:style w:type="paragraph" w:styleId="af8">
    <w:name w:val="header"/>
    <w:link w:val="af9"/>
    <w:rsid w:val="00BB4AC8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/>
      <w:sz w:val="18"/>
      <w:szCs w:val="18"/>
      <w:lang w:eastAsia="zh-CN"/>
    </w:rPr>
  </w:style>
  <w:style w:type="character" w:styleId="afa">
    <w:name w:val="footnote reference"/>
    <w:qFormat/>
    <w:rPr>
      <w:b/>
      <w:position w:val="6"/>
      <w:sz w:val="16"/>
    </w:rPr>
  </w:style>
  <w:style w:type="paragraph" w:styleId="afb">
    <w:name w:val="footnote text"/>
    <w:basedOn w:val="a3"/>
    <w:link w:val="afc"/>
    <w:qFormat/>
    <w:pPr>
      <w:keepLines/>
      <w:ind w:left="454" w:hanging="454"/>
    </w:pPr>
    <w:rPr>
      <w:sz w:val="16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d">
    <w:name w:val="Hyperlink"/>
    <w:uiPriority w:val="99"/>
    <w:qFormat/>
    <w:rPr>
      <w:color w:val="0000FF"/>
      <w:u w:val="single"/>
    </w:rPr>
  </w:style>
  <w:style w:type="paragraph" w:styleId="11">
    <w:name w:val="index 1"/>
    <w:basedOn w:val="a3"/>
    <w:next w:val="a3"/>
    <w:qFormat/>
    <w:pPr>
      <w:keepLines/>
    </w:pPr>
  </w:style>
  <w:style w:type="paragraph" w:styleId="23">
    <w:name w:val="index 2"/>
    <w:basedOn w:val="11"/>
    <w:next w:val="a3"/>
    <w:qFormat/>
    <w:pPr>
      <w:ind w:left="284"/>
    </w:pPr>
  </w:style>
  <w:style w:type="paragraph" w:styleId="afe">
    <w:name w:val="index heading"/>
    <w:basedOn w:val="a3"/>
    <w:next w:val="a3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f">
    <w:name w:val="List"/>
    <w:basedOn w:val="a9"/>
    <w:qFormat/>
    <w:pPr>
      <w:ind w:left="568" w:hanging="284"/>
    </w:pPr>
  </w:style>
  <w:style w:type="paragraph" w:styleId="24">
    <w:name w:val="List 2"/>
    <w:basedOn w:val="aff"/>
    <w:qFormat/>
    <w:pPr>
      <w:ind w:left="851"/>
    </w:pPr>
    <w:rPr>
      <w:lang w:eastAsia="ja-JP"/>
    </w:rPr>
  </w:style>
  <w:style w:type="paragraph" w:styleId="33">
    <w:name w:val="List 3"/>
    <w:basedOn w:val="24"/>
    <w:qFormat/>
    <w:pPr>
      <w:ind w:left="1135"/>
    </w:pPr>
  </w:style>
  <w:style w:type="paragraph" w:styleId="42">
    <w:name w:val="List 4"/>
    <w:basedOn w:val="33"/>
    <w:qFormat/>
    <w:pPr>
      <w:ind w:left="1418"/>
    </w:pPr>
  </w:style>
  <w:style w:type="paragraph" w:styleId="52">
    <w:name w:val="List 5"/>
    <w:basedOn w:val="42"/>
    <w:qFormat/>
    <w:pPr>
      <w:ind w:left="1702"/>
    </w:pPr>
  </w:style>
  <w:style w:type="paragraph" w:styleId="a2">
    <w:name w:val="List Bullet"/>
    <w:basedOn w:val="aff"/>
    <w:qFormat/>
    <w:pPr>
      <w:numPr>
        <w:numId w:val="1"/>
      </w:numPr>
    </w:pPr>
    <w:rPr>
      <w:lang w:eastAsia="ja-JP"/>
    </w:rPr>
  </w:style>
  <w:style w:type="paragraph" w:styleId="2">
    <w:name w:val="List Bullet 2"/>
    <w:basedOn w:val="a2"/>
    <w:qFormat/>
    <w:pPr>
      <w:numPr>
        <w:numId w:val="2"/>
      </w:numPr>
    </w:pPr>
  </w:style>
  <w:style w:type="paragraph" w:styleId="30">
    <w:name w:val="List Bullet 3"/>
    <w:basedOn w:val="2"/>
    <w:qFormat/>
    <w:pPr>
      <w:numPr>
        <w:numId w:val="3"/>
      </w:numPr>
    </w:pPr>
  </w:style>
  <w:style w:type="paragraph" w:styleId="4">
    <w:name w:val="List Bullet 4"/>
    <w:basedOn w:val="30"/>
    <w:qFormat/>
    <w:pPr>
      <w:numPr>
        <w:numId w:val="4"/>
      </w:numPr>
    </w:pPr>
  </w:style>
  <w:style w:type="paragraph" w:styleId="5">
    <w:name w:val="List Bullet 5"/>
    <w:basedOn w:val="4"/>
    <w:qFormat/>
    <w:pPr>
      <w:numPr>
        <w:numId w:val="5"/>
      </w:numPr>
    </w:pPr>
  </w:style>
  <w:style w:type="paragraph" w:styleId="aff0">
    <w:name w:val="List Continue"/>
    <w:basedOn w:val="a3"/>
    <w:qFormat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3"/>
    <w:qFormat/>
    <w:pPr>
      <w:spacing w:after="120"/>
      <w:ind w:left="566"/>
      <w:contextualSpacing/>
    </w:pPr>
    <w:rPr>
      <w:rFonts w:ascii="Arial" w:hAnsi="Arial"/>
    </w:rPr>
  </w:style>
  <w:style w:type="paragraph" w:styleId="a">
    <w:name w:val="List Number"/>
    <w:basedOn w:val="aff"/>
    <w:qFormat/>
    <w:pPr>
      <w:numPr>
        <w:numId w:val="6"/>
      </w:numPr>
    </w:pPr>
    <w:rPr>
      <w:lang w:eastAsia="ja-JP"/>
    </w:rPr>
  </w:style>
  <w:style w:type="paragraph" w:styleId="20">
    <w:name w:val="List Number 2"/>
    <w:basedOn w:val="a"/>
    <w:qFormat/>
    <w:pPr>
      <w:numPr>
        <w:numId w:val="7"/>
      </w:numPr>
    </w:pPr>
  </w:style>
  <w:style w:type="paragraph" w:styleId="3">
    <w:name w:val="List Number 3"/>
    <w:basedOn w:val="20"/>
    <w:qFormat/>
    <w:pPr>
      <w:numPr>
        <w:numId w:val="8"/>
      </w:numPr>
      <w:contextualSpacing/>
    </w:pPr>
  </w:style>
  <w:style w:type="paragraph" w:styleId="aff1">
    <w:name w:val="Normal (Web)"/>
    <w:basedOn w:val="a3"/>
    <w:uiPriority w:val="99"/>
    <w:unhideWhenUsed/>
    <w:qFormat/>
    <w:pPr>
      <w:spacing w:before="100" w:beforeAutospacing="1" w:after="100" w:afterAutospacing="1"/>
    </w:pPr>
    <w:rPr>
      <w:rFonts w:ascii="Calibri" w:hAnsi="Calibri" w:cs="Calibri"/>
      <w:lang w:val="sv-SE"/>
    </w:rPr>
  </w:style>
  <w:style w:type="character" w:styleId="aff2">
    <w:name w:val="page number"/>
    <w:basedOn w:val="a4"/>
    <w:qFormat/>
  </w:style>
  <w:style w:type="paragraph" w:styleId="aff3">
    <w:name w:val="Plain Text"/>
    <w:basedOn w:val="a3"/>
    <w:link w:val="aff4"/>
    <w:qFormat/>
    <w:rPr>
      <w:rFonts w:ascii="Courier New" w:hAnsi="Courier New"/>
      <w:lang w:val="nb-NO"/>
    </w:rPr>
  </w:style>
  <w:style w:type="character" w:styleId="aff5">
    <w:name w:val="Strong"/>
    <w:uiPriority w:val="22"/>
    <w:qFormat/>
    <w:rPr>
      <w:b/>
      <w:bCs/>
    </w:rPr>
  </w:style>
  <w:style w:type="table" w:styleId="aff6">
    <w:name w:val="Table Grid"/>
    <w:basedOn w:val="a5"/>
    <w:rsid w:val="00BB4AC8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table of figures"/>
    <w:basedOn w:val="a9"/>
    <w:next w:val="a3"/>
    <w:uiPriority w:val="99"/>
    <w:qFormat/>
    <w:pPr>
      <w:ind w:left="1701" w:hanging="1701"/>
    </w:pPr>
    <w:rPr>
      <w:b/>
    </w:rPr>
  </w:style>
  <w:style w:type="paragraph" w:styleId="12">
    <w:name w:val="toc 1"/>
    <w:next w:val="a3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/>
    </w:rPr>
  </w:style>
  <w:style w:type="paragraph" w:styleId="26">
    <w:name w:val="toc 2"/>
    <w:basedOn w:val="12"/>
    <w:next w:val="a3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34">
    <w:name w:val="toc 3"/>
    <w:basedOn w:val="26"/>
    <w:next w:val="a3"/>
    <w:uiPriority w:val="39"/>
    <w:qFormat/>
    <w:pPr>
      <w:ind w:left="1134" w:hanging="1134"/>
    </w:pPr>
  </w:style>
  <w:style w:type="paragraph" w:styleId="43">
    <w:name w:val="toc 4"/>
    <w:basedOn w:val="34"/>
    <w:next w:val="a3"/>
    <w:uiPriority w:val="39"/>
    <w:qFormat/>
    <w:pPr>
      <w:ind w:left="1418" w:hanging="1418"/>
    </w:pPr>
  </w:style>
  <w:style w:type="paragraph" w:styleId="53">
    <w:name w:val="toc 5"/>
    <w:basedOn w:val="43"/>
    <w:next w:val="a3"/>
    <w:uiPriority w:val="39"/>
    <w:qFormat/>
    <w:pPr>
      <w:ind w:left="1701" w:hanging="1701"/>
    </w:pPr>
  </w:style>
  <w:style w:type="paragraph" w:styleId="61">
    <w:name w:val="toc 6"/>
    <w:basedOn w:val="53"/>
    <w:next w:val="a3"/>
    <w:uiPriority w:val="39"/>
    <w:qFormat/>
    <w:pPr>
      <w:ind w:left="1985" w:hanging="1985"/>
    </w:pPr>
  </w:style>
  <w:style w:type="paragraph" w:styleId="71">
    <w:name w:val="toc 7"/>
    <w:basedOn w:val="61"/>
    <w:next w:val="a3"/>
    <w:uiPriority w:val="39"/>
    <w:qFormat/>
    <w:pPr>
      <w:ind w:left="2268" w:hanging="2268"/>
    </w:pPr>
  </w:style>
  <w:style w:type="paragraph" w:styleId="81">
    <w:name w:val="toc 8"/>
    <w:basedOn w:val="12"/>
    <w:next w:val="a3"/>
    <w:uiPriority w:val="39"/>
    <w:qFormat/>
    <w:pPr>
      <w:spacing w:before="180"/>
      <w:ind w:left="2693" w:hanging="2693"/>
    </w:pPr>
    <w:rPr>
      <w:b/>
    </w:rPr>
  </w:style>
  <w:style w:type="paragraph" w:styleId="91">
    <w:name w:val="toc 9"/>
    <w:basedOn w:val="81"/>
    <w:next w:val="a3"/>
    <w:uiPriority w:val="39"/>
    <w:qFormat/>
    <w:pPr>
      <w:ind w:left="1418" w:hanging="1418"/>
    </w:pPr>
  </w:style>
  <w:style w:type="paragraph" w:customStyle="1" w:styleId="Figure">
    <w:name w:val="Figure"/>
    <w:basedOn w:val="a3"/>
    <w:next w:val="ab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9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3"/>
    <w:next w:val="a3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a3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9"/>
    <w:qFormat/>
    <w:pPr>
      <w:numPr>
        <w:numId w:val="9"/>
      </w:numPr>
    </w:pPr>
  </w:style>
  <w:style w:type="character" w:customStyle="1" w:styleId="10">
    <w:name w:val="标题 1 字符"/>
    <w:link w:val="1"/>
    <w:qFormat/>
    <w:rPr>
      <w:rFonts w:ascii="Arial" w:eastAsia="黑体" w:hAnsi="Arial"/>
      <w:b/>
      <w:sz w:val="32"/>
      <w:szCs w:val="32"/>
      <w:lang w:eastAsia="zh-CN"/>
    </w:rPr>
  </w:style>
  <w:style w:type="paragraph" w:customStyle="1" w:styleId="B1">
    <w:name w:val="B1"/>
    <w:basedOn w:val="aff"/>
    <w:link w:val="B1Char1"/>
    <w:qFormat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9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a">
    <w:name w:val="正文文本 字符"/>
    <w:link w:val="a9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3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3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3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3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3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8">
    <w:name w:val="批注框文本 字符"/>
    <w:basedOn w:val="a4"/>
    <w:link w:val="a7"/>
    <w:rsid w:val="00BB4AC8"/>
    <w:rPr>
      <w:rFonts w:ascii="Times New Roman" w:eastAsia="宋体" w:hAnsi="Times New Roman"/>
      <w:snapToGrid w:val="0"/>
      <w:sz w:val="18"/>
      <w:szCs w:val="18"/>
      <w:lang w:eastAsia="zh-CN"/>
    </w:rPr>
  </w:style>
  <w:style w:type="character" w:customStyle="1" w:styleId="af">
    <w:name w:val="批注文字 字符"/>
    <w:link w:val="ae"/>
    <w:uiPriority w:val="99"/>
    <w:qFormat/>
    <w:rPr>
      <w:rFonts w:ascii="Times New Roman" w:hAnsi="Times New Roman"/>
      <w:lang w:eastAsia="ja-JP"/>
    </w:rPr>
  </w:style>
  <w:style w:type="character" w:customStyle="1" w:styleId="af1">
    <w:name w:val="批注主题 字符"/>
    <w:link w:val="af0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3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f3">
    <w:name w:val="文档结构图 字符"/>
    <w:link w:val="af2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3"/>
    <w:next w:val="a3"/>
    <w:qFormat/>
    <w:pPr>
      <w:numPr>
        <w:numId w:val="12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3"/>
    <w:next w:val="a3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9">
    <w:name w:val="页眉 字符"/>
    <w:link w:val="af8"/>
    <w:qFormat/>
    <w:rPr>
      <w:rFonts w:ascii="Arial" w:eastAsia="宋体" w:hAnsi="Arial"/>
      <w:sz w:val="18"/>
      <w:szCs w:val="18"/>
      <w:lang w:eastAsia="zh-CN"/>
    </w:rPr>
  </w:style>
  <w:style w:type="character" w:customStyle="1" w:styleId="af7">
    <w:name w:val="页脚 字符"/>
    <w:link w:val="af6"/>
    <w:qFormat/>
    <w:rPr>
      <w:rFonts w:ascii="Arial" w:eastAsia="宋体" w:hAnsi="Arial"/>
      <w:sz w:val="18"/>
      <w:szCs w:val="18"/>
      <w:lang w:eastAsia="zh-CN"/>
    </w:rPr>
  </w:style>
  <w:style w:type="character" w:customStyle="1" w:styleId="afc">
    <w:name w:val="脚注文本 字符"/>
    <w:link w:val="afb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3"/>
    <w:qFormat/>
    <w:rPr>
      <w:i/>
      <w:color w:val="0000FF"/>
    </w:rPr>
  </w:style>
  <w:style w:type="character" w:customStyle="1" w:styleId="22">
    <w:name w:val="标题 2 字符"/>
    <w:link w:val="21"/>
    <w:qFormat/>
    <w:rPr>
      <w:rFonts w:ascii="Arial" w:eastAsia="黑体" w:hAnsi="Arial"/>
      <w:sz w:val="24"/>
      <w:szCs w:val="24"/>
      <w:lang w:eastAsia="zh-CN"/>
    </w:rPr>
  </w:style>
  <w:style w:type="character" w:customStyle="1" w:styleId="32">
    <w:name w:val="标题 3 字符"/>
    <w:link w:val="31"/>
    <w:qFormat/>
    <w:rPr>
      <w:rFonts w:ascii="Times New Roman" w:eastAsia="黑体" w:hAnsi="Times New Roman"/>
      <w:bCs/>
      <w:snapToGrid w:val="0"/>
      <w:kern w:val="2"/>
      <w:sz w:val="24"/>
      <w:szCs w:val="32"/>
      <w:lang w:eastAsia="zh-CN"/>
    </w:rPr>
  </w:style>
  <w:style w:type="character" w:customStyle="1" w:styleId="41">
    <w:name w:val="标题 4 字符"/>
    <w:link w:val="40"/>
    <w:qFormat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qFormat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qFormat/>
    <w:rPr>
      <w:rFonts w:ascii="Arial" w:hAnsi="Arial"/>
      <w:lang w:eastAsia="ja-JP"/>
    </w:rPr>
  </w:style>
  <w:style w:type="character" w:customStyle="1" w:styleId="70">
    <w:name w:val="标题 7 字符"/>
    <w:link w:val="7"/>
    <w:qFormat/>
    <w:rPr>
      <w:rFonts w:ascii="Arial" w:hAnsi="Arial"/>
      <w:lang w:eastAsia="ja-JP"/>
    </w:rPr>
  </w:style>
  <w:style w:type="character" w:customStyle="1" w:styleId="80">
    <w:name w:val="标题 8 字符"/>
    <w:link w:val="8"/>
    <w:qFormat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/>
    </w:rPr>
  </w:style>
  <w:style w:type="paragraph" w:styleId="aff8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a3"/>
    <w:link w:val="aff9"/>
    <w:uiPriority w:val="34"/>
    <w:qFormat/>
    <w:rsid w:val="00BB4AC8"/>
    <w:pPr>
      <w:ind w:firstLineChars="200" w:firstLine="420"/>
    </w:pPr>
  </w:style>
  <w:style w:type="character" w:customStyle="1" w:styleId="aff9">
    <w:name w:val="列出段落 字符"/>
    <w:aliases w:val="- Bullets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f8"/>
    <w:uiPriority w:val="34"/>
    <w:qFormat/>
    <w:locked/>
    <w:rPr>
      <w:rFonts w:ascii="Times New Roman" w:eastAsia="宋体" w:hAnsi="Times New Roman"/>
      <w:snapToGrid w:val="0"/>
      <w:sz w:val="21"/>
      <w:szCs w:val="21"/>
      <w:lang w:eastAsia="zh-CN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f4">
    <w:name w:val="纯文本 字符"/>
    <w:link w:val="aff3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3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paragraph" w:customStyle="1" w:styleId="IvDbodytext">
    <w:name w:val="IvD bodytext"/>
    <w:basedOn w:val="a9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IvDbodytextChar">
    <w:name w:val="IvD bodytext Char"/>
    <w:basedOn w:val="a4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ac">
    <w:name w:val="题注 字符"/>
    <w:basedOn w:val="a4"/>
    <w:link w:val="ab"/>
    <w:qFormat/>
    <w:rPr>
      <w:rFonts w:ascii="Times New Roman" w:hAnsi="Times New Roman"/>
      <w:b/>
    </w:rPr>
  </w:style>
  <w:style w:type="character" w:customStyle="1" w:styleId="B1Zchn">
    <w:name w:val="B1 Zchn"/>
    <w:qFormat/>
    <w:rPr>
      <w:lang w:eastAsia="en-US"/>
    </w:rPr>
  </w:style>
  <w:style w:type="character" w:styleId="affa">
    <w:name w:val="Placeholder Text"/>
    <w:basedOn w:val="a4"/>
    <w:uiPriority w:val="99"/>
    <w:semiHidden/>
    <w:qFormat/>
    <w:rPr>
      <w:color w:val="808080"/>
    </w:rPr>
  </w:style>
  <w:style w:type="paragraph" w:customStyle="1" w:styleId="13">
    <w:name w:val="正文1"/>
    <w:qFormat/>
    <w:pPr>
      <w:spacing w:before="100" w:beforeAutospacing="1" w:after="180"/>
    </w:pPr>
    <w:rPr>
      <w:rFonts w:ascii="Times New Roman" w:eastAsia="宋体" w:hAnsi="Times New Roman"/>
      <w:sz w:val="24"/>
      <w:szCs w:val="24"/>
      <w:lang w:eastAsia="zh-CN"/>
    </w:rPr>
  </w:style>
  <w:style w:type="paragraph" w:customStyle="1" w:styleId="References">
    <w:name w:val="References"/>
    <w:basedOn w:val="a3"/>
    <w:next w:val="a3"/>
    <w:qFormat/>
    <w:pPr>
      <w:numPr>
        <w:numId w:val="13"/>
      </w:numPr>
      <w:snapToGrid w:val="0"/>
      <w:spacing w:after="60"/>
    </w:pPr>
    <w:rPr>
      <w:szCs w:val="16"/>
    </w:rPr>
  </w:style>
  <w:style w:type="character" w:customStyle="1" w:styleId="B10">
    <w:name w:val="B1 (文字)"/>
    <w:qFormat/>
    <w:locked/>
    <w:rPr>
      <w:rFonts w:ascii="Times New Roman" w:eastAsia="Times New Roman" w:hAnsi="Times New Roman"/>
    </w:rPr>
  </w:style>
  <w:style w:type="character" w:customStyle="1" w:styleId="B3Char">
    <w:name w:val="B3 Char"/>
    <w:qFormat/>
    <w:locked/>
    <w:rPr>
      <w:lang w:val="zh-CN" w:eastAsia="en-US"/>
    </w:rPr>
  </w:style>
  <w:style w:type="character" w:customStyle="1" w:styleId="apple-converted-space">
    <w:name w:val="apple-converted-space"/>
    <w:basedOn w:val="a4"/>
    <w:qFormat/>
  </w:style>
  <w:style w:type="character" w:customStyle="1" w:styleId="UnresolvedMention1">
    <w:name w:val="Unresolved Mention1"/>
    <w:basedOn w:val="a4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"/>
    <w:next w:val="a3"/>
    <w:uiPriority w:val="39"/>
    <w:unhideWhenUsed/>
    <w:qFormat/>
    <w:pPr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customStyle="1" w:styleId="UnresolvedMention2">
    <w:name w:val="Unresolved Mention2"/>
    <w:basedOn w:val="a4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Char">
    <w:name w:val="CR Cover Page Char"/>
    <w:qFormat/>
    <w:locked/>
    <w:rPr>
      <w:rFonts w:ascii="Arial" w:hAnsi="Arial" w:cs="Arial"/>
      <w:lang w:eastAsia="en-US"/>
    </w:rPr>
  </w:style>
  <w:style w:type="paragraph" w:customStyle="1" w:styleId="27">
    <w:name w:val="正文2"/>
    <w:qFormat/>
    <w:pPr>
      <w:spacing w:before="100" w:beforeAutospacing="1" w:after="180"/>
    </w:pPr>
    <w:rPr>
      <w:rFonts w:ascii="Times New Roman" w:eastAsia="宋体" w:hAnsi="Times New Roman"/>
      <w:sz w:val="24"/>
      <w:szCs w:val="24"/>
      <w:lang w:eastAsia="zh-CN"/>
    </w:rPr>
  </w:style>
  <w:style w:type="character" w:customStyle="1" w:styleId="maintextChar">
    <w:name w:val="main text Char"/>
    <w:link w:val="maintext"/>
    <w:qFormat/>
    <w:locked/>
    <w:rPr>
      <w:rFonts w:ascii="Times New Roman" w:hAnsi="Times New Roman"/>
      <w:lang w:val="en-GB" w:eastAsia="ko-KR"/>
    </w:rPr>
  </w:style>
  <w:style w:type="paragraph" w:customStyle="1" w:styleId="maintext">
    <w:name w:val="main text"/>
    <w:basedOn w:val="a3"/>
    <w:link w:val="maintextChar"/>
    <w:qFormat/>
    <w:pPr>
      <w:spacing w:before="60" w:after="60" w:line="288" w:lineRule="auto"/>
      <w:ind w:firstLineChars="200" w:firstLine="200"/>
    </w:pPr>
  </w:style>
  <w:style w:type="character" w:customStyle="1" w:styleId="UnresolvedMention3">
    <w:name w:val="Unresolved Mention3"/>
    <w:basedOn w:val="a4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1">
    <w:name w:val="表格题注"/>
    <w:next w:val="a3"/>
    <w:rsid w:val="00BB4AC8"/>
    <w:pPr>
      <w:keepLines/>
      <w:numPr>
        <w:ilvl w:val="8"/>
        <w:numId w:val="19"/>
      </w:numPr>
      <w:spacing w:beforeLines="100"/>
      <w:ind w:left="1089" w:hanging="369"/>
      <w:jc w:val="center"/>
    </w:pPr>
    <w:rPr>
      <w:rFonts w:ascii="Arial" w:eastAsia="宋体" w:hAnsi="Arial"/>
      <w:sz w:val="18"/>
      <w:szCs w:val="18"/>
      <w:lang w:eastAsia="zh-CN"/>
    </w:rPr>
  </w:style>
  <w:style w:type="paragraph" w:customStyle="1" w:styleId="affb">
    <w:name w:val="表格文本"/>
    <w:rsid w:val="00BB4AC8"/>
    <w:pPr>
      <w:tabs>
        <w:tab w:val="decimal" w:pos="0"/>
      </w:tabs>
    </w:pPr>
    <w:rPr>
      <w:rFonts w:ascii="Arial" w:eastAsia="宋体" w:hAnsi="Arial"/>
      <w:noProof/>
      <w:sz w:val="21"/>
      <w:szCs w:val="21"/>
      <w:lang w:eastAsia="zh-CN"/>
    </w:rPr>
  </w:style>
  <w:style w:type="paragraph" w:customStyle="1" w:styleId="affc">
    <w:name w:val="表头文本"/>
    <w:rsid w:val="00BB4AC8"/>
    <w:pPr>
      <w:jc w:val="center"/>
    </w:pPr>
    <w:rPr>
      <w:rFonts w:ascii="Arial" w:eastAsia="宋体" w:hAnsi="Arial"/>
      <w:b/>
      <w:sz w:val="21"/>
      <w:szCs w:val="21"/>
      <w:lang w:eastAsia="zh-CN"/>
    </w:rPr>
  </w:style>
  <w:style w:type="table" w:customStyle="1" w:styleId="affd">
    <w:name w:val="表样式"/>
    <w:basedOn w:val="a5"/>
    <w:rsid w:val="00BB4AC8"/>
    <w:pPr>
      <w:jc w:val="both"/>
    </w:pPr>
    <w:rPr>
      <w:rFonts w:ascii="Times New Roman" w:eastAsia="宋体" w:hAnsi="Times New Roman"/>
      <w:sz w:val="18"/>
      <w:szCs w:val="1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0">
    <w:name w:val="插图题注"/>
    <w:next w:val="a3"/>
    <w:rsid w:val="00BB4AC8"/>
    <w:pPr>
      <w:numPr>
        <w:ilvl w:val="7"/>
        <w:numId w:val="19"/>
      </w:numPr>
      <w:spacing w:afterLines="100"/>
      <w:ind w:left="1089" w:hanging="369"/>
      <w:jc w:val="center"/>
    </w:pPr>
    <w:rPr>
      <w:rFonts w:ascii="Arial" w:eastAsia="宋体" w:hAnsi="Arial"/>
      <w:sz w:val="18"/>
      <w:szCs w:val="18"/>
      <w:lang w:eastAsia="zh-CN"/>
    </w:rPr>
  </w:style>
  <w:style w:type="paragraph" w:customStyle="1" w:styleId="affe">
    <w:name w:val="图样式"/>
    <w:basedOn w:val="a3"/>
    <w:rsid w:val="00BB4AC8"/>
    <w:pPr>
      <w:keepNext/>
      <w:spacing w:before="80" w:after="80"/>
      <w:jc w:val="center"/>
    </w:pPr>
  </w:style>
  <w:style w:type="paragraph" w:customStyle="1" w:styleId="afff">
    <w:name w:val="文档标题"/>
    <w:basedOn w:val="a3"/>
    <w:rsid w:val="00BB4AC8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ff0">
    <w:name w:val="正文（首行不缩进）"/>
    <w:basedOn w:val="a3"/>
    <w:rsid w:val="00BB4AC8"/>
  </w:style>
  <w:style w:type="paragraph" w:customStyle="1" w:styleId="afff1">
    <w:name w:val="注示头"/>
    <w:basedOn w:val="a3"/>
    <w:rsid w:val="00BB4AC8"/>
    <w:pPr>
      <w:pBdr>
        <w:top w:val="single" w:sz="4" w:space="1" w:color="000000"/>
      </w:pBdr>
    </w:pPr>
    <w:rPr>
      <w:rFonts w:ascii="Arial" w:eastAsia="黑体" w:hAnsi="Arial"/>
      <w:sz w:val="18"/>
    </w:rPr>
  </w:style>
  <w:style w:type="paragraph" w:customStyle="1" w:styleId="afff2">
    <w:name w:val="注示文本"/>
    <w:basedOn w:val="a3"/>
    <w:rsid w:val="00BB4AC8"/>
    <w:pPr>
      <w:pBdr>
        <w:bottom w:val="single" w:sz="4" w:space="1" w:color="000000"/>
      </w:pBdr>
      <w:ind w:firstLine="360"/>
    </w:pPr>
    <w:rPr>
      <w:rFonts w:ascii="Arial" w:eastAsia="楷体_GB2312" w:hAnsi="Arial"/>
      <w:sz w:val="18"/>
      <w:szCs w:val="18"/>
    </w:rPr>
  </w:style>
  <w:style w:type="paragraph" w:customStyle="1" w:styleId="afff3">
    <w:name w:val="编写建议"/>
    <w:basedOn w:val="a3"/>
    <w:rsid w:val="00BB4AC8"/>
    <w:pPr>
      <w:ind w:firstLine="420"/>
    </w:pPr>
    <w:rPr>
      <w:rFonts w:ascii="Arial" w:hAnsi="Arial" w:cs="Arial"/>
      <w:i/>
      <w:color w:val="0000FF"/>
    </w:rPr>
  </w:style>
  <w:style w:type="character" w:customStyle="1" w:styleId="afff4">
    <w:name w:val="样式一"/>
    <w:basedOn w:val="a4"/>
    <w:rsid w:val="00BB4AC8"/>
    <w:rPr>
      <w:rFonts w:ascii="宋体" w:hAnsi="宋体"/>
      <w:b/>
      <w:bCs/>
      <w:color w:val="000000"/>
      <w:sz w:val="36"/>
    </w:rPr>
  </w:style>
  <w:style w:type="character" w:customStyle="1" w:styleId="afff5">
    <w:name w:val="样式二"/>
    <w:basedOn w:val="afff4"/>
    <w:rsid w:val="00BB4AC8"/>
    <w:rPr>
      <w:rFonts w:ascii="宋体" w:hAnsi="宋体"/>
      <w:b/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0b-e/Docs/R1-2209037.zip" TargetMode="External"/><Relationship Id="rId13" Type="http://schemas.openxmlformats.org/officeDocument/2006/relationships/hyperlink" Target="https://www.3gpp.org/ftp/TSG_RAN/WG1_RL1/TSGR1_110b-e/Docs/R1-2210191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1_RL1/TSGR1_110b-e/Docs/R1-2209036.zip" TargetMode="External"/><Relationship Id="rId12" Type="http://schemas.openxmlformats.org/officeDocument/2006/relationships/hyperlink" Target="https://www.3gpp.org/ftp/TSG_RAN/WG1_RL1/TSGR1_110b-e/Docs/R1-2209962.zi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RAN/WG1_RL1/TSGR1_110b-e/Docs/R1-2209851.zi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3gpp.org/ftp/TSG_RAN/WG1_RL1/TSGR1_110b-e/Docs/R1-220946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RAN/WG1_RL1/TSGR1_110b-e/Docs/R1-2209450.zi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 Frenne</dc:creator>
  <cp:keywords>3GPP; Ericsson; TDoc</cp:keywords>
  <cp:lastModifiedBy>张仲丹 (Zhongdan Zhang)</cp:lastModifiedBy>
  <cp:revision>2</cp:revision>
  <cp:lastPrinted>2008-01-31T01:09:00Z</cp:lastPrinted>
  <dcterms:created xsi:type="dcterms:W3CDTF">2022-10-11T14:45:00Z</dcterms:created>
  <dcterms:modified xsi:type="dcterms:W3CDTF">2022-10-11T14:45:00Z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0x0101003AA7AC0C743A294CADF60F661720E3E6</vt:lpwstr>
  </property>
  <property fmtid="{D5CDD505-2E9C-101B-9397-08002B2CF9AE}" pid="4" name="NSCPROP_SA">
    <vt:lpwstr>D:\삼성\1. 업무관련\0. 표준화회의\3GPP_RAN1#102e\Email discussion\Preparation\DRAFT R1-20xxxxx FL summary of X-CC scheduling - V006-ASUSTeK_LG.docx</vt:lpwstr>
  </property>
  <property fmtid="{D5CDD505-2E9C-101B-9397-08002B2CF9AE}" pid="5" name="KSOProductBuildVer">
    <vt:lpwstr>1033-11.1.0.11664</vt:lpwstr>
  </property>
  <property fmtid="{D5CDD505-2E9C-101B-9397-08002B2CF9AE}" pid="6" name="ICV">
    <vt:lpwstr>A44AE966AA454DE7A9A49D716DFCD507</vt:lpwstr>
  </property>
</Properties>
</file>