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A7C95C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10285</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274A310"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#1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TableGrid"/>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7B0570">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7B0570">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7B0570">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Clarification on the min number of Y and Y’ slots</w:t>
            </w:r>
          </w:p>
          <w:p w14:paraId="6F572EC3" w14:textId="77777777" w:rsidR="00974BF6" w:rsidRPr="00974BF6" w:rsidRDefault="00974BF6" w:rsidP="007B0570">
            <w:pPr>
              <w:snapToGrid w:val="0"/>
              <w:jc w:val="both"/>
              <w:rPr>
                <w:rFonts w:eastAsia="DengXian"/>
                <w:sz w:val="18"/>
                <w:szCs w:val="18"/>
                <w:lang w:eastAsia="zh-CN"/>
              </w:rPr>
            </w:pPr>
          </w:p>
          <w:p w14:paraId="7EA9D1D1"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the higher layer parameter section (before Step 1)</w:t>
            </w:r>
          </w:p>
          <w:p w14:paraId="53E33D2E" w14:textId="77777777" w:rsidR="00974BF6" w:rsidRPr="00974BF6" w:rsidRDefault="00974BF6" w:rsidP="007B0570">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sl</w:t>
            </w:r>
            <w:r w:rsidRPr="00974BF6">
              <w:rPr>
                <w:sz w:val="18"/>
                <w:szCs w:val="18"/>
              </w:rPr>
              <w:t>-</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7B0570">
            <w:pPr>
              <w:ind w:left="568" w:hanging="284"/>
              <w:jc w:val="both"/>
              <w:rPr>
                <w:rFonts w:eastAsia="SimSun"/>
                <w:sz w:val="18"/>
                <w:szCs w:val="18"/>
                <w:lang w:val="en-AU"/>
              </w:rPr>
            </w:pPr>
            <w:r w:rsidRPr="00974BF6">
              <w:rPr>
                <w:rFonts w:eastAsia="SimSun"/>
                <w:sz w:val="18"/>
                <w:szCs w:val="18"/>
                <w:lang w:val="x-none"/>
              </w:rPr>
              <w:t>-</w:t>
            </w:r>
            <w:r w:rsidRPr="00974BF6">
              <w:rPr>
                <w:rFonts w:eastAsia="SimSun"/>
                <w:sz w:val="18"/>
                <w:szCs w:val="18"/>
                <w:lang w:val="x-none"/>
              </w:rPr>
              <w:tab/>
              <w:t xml:space="preserve">Optionally, minimum number of </w:t>
            </w:r>
            <w:r w:rsidRPr="00974BF6">
              <w:rPr>
                <w:rFonts w:eastAsia="SimSun"/>
                <w:i/>
                <w:iCs/>
                <w:sz w:val="18"/>
                <w:szCs w:val="18"/>
                <w:lang w:val="x-none"/>
              </w:rPr>
              <w:t>Y</w:t>
            </w:r>
            <w:r w:rsidRPr="00974BF6">
              <w:rPr>
                <w:rFonts w:eastAsia="SimSu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sidRPr="00974BF6">
              <w:rPr>
                <w:rFonts w:eastAsia="SimSun"/>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sz w:val="18"/>
                <w:szCs w:val="18"/>
              </w:rPr>
              <w:t>M</w:t>
            </w:r>
            <w:r w:rsidRPr="00974BF6">
              <w:rPr>
                <w:rFonts w:eastAsia="SimSun"/>
                <w:i/>
                <w:iCs/>
                <w:sz w:val="18"/>
                <w:szCs w:val="18"/>
                <w:lang w:val="x-none"/>
              </w:rPr>
              <w:t>inNumCandidateSlotsPeriodic</w:t>
            </w:r>
            <w:r w:rsidRPr="00974BF6">
              <w:rPr>
                <w:rFonts w:eastAsia="SimSun"/>
                <w:sz w:val="18"/>
                <w:szCs w:val="18"/>
                <w:lang w:val="x-none"/>
              </w:rPr>
              <w:t xml:space="preserve">), which indicates the minimum number of </w:t>
            </w:r>
            <w:r w:rsidRPr="00974BF6">
              <w:rPr>
                <w:rFonts w:eastAsia="SimSun"/>
                <w:i/>
                <w:iCs/>
                <w:sz w:val="18"/>
                <w:szCs w:val="18"/>
                <w:lang w:val="x-none"/>
              </w:rPr>
              <w:t>Y</w:t>
            </w:r>
            <w:r w:rsidRPr="00974BF6">
              <w:rPr>
                <w:rFonts w:eastAsia="SimSun"/>
                <w:sz w:val="18"/>
                <w:szCs w:val="18"/>
                <w:lang w:val="x-none"/>
              </w:rPr>
              <w:t xml:space="preserve"> slots that are included in the</w:t>
            </w:r>
            <w:r w:rsidRPr="00974BF6">
              <w:rPr>
                <w:rFonts w:eastAsia="SimSun"/>
                <w:sz w:val="18"/>
                <w:szCs w:val="18"/>
              </w:rPr>
              <w:t xml:space="preserve"> </w:t>
            </w:r>
            <w:r w:rsidRPr="00974BF6">
              <w:rPr>
                <w:rFonts w:eastAsia="SimSun"/>
                <w:sz w:val="18"/>
                <w:szCs w:val="18"/>
                <w:lang w:val="x-none"/>
              </w:rPr>
              <w:t>candidate resources corresponding to periodic-based partial sensing</w:t>
            </w:r>
            <w:ins w:id="4" w:author="Kevin Lin" w:date="2022-10-02T08:07:00Z">
              <w:r w:rsidRPr="00974BF6">
                <w:rPr>
                  <w:rFonts w:eastAsia="SimSun"/>
                  <w:sz w:val="18"/>
                  <w:szCs w:val="18"/>
                  <w:lang w:val="en-AU"/>
                </w:rPr>
                <w:t xml:space="preserve"> </w:t>
              </w:r>
              <w:r w:rsidRPr="00974BF6">
                <w:rPr>
                  <w:rFonts w:eastAsia="SimSun"/>
                  <w:sz w:val="18"/>
                  <w:szCs w:val="18"/>
                  <w:lang w:val="x-none"/>
                </w:rPr>
                <w:t>for resource (re)selection triggered by periodic transmission</w:t>
              </w:r>
            </w:ins>
            <w:del w:id="5" w:author="Kevin Lin" w:date="2022-10-02T08:07:00Z">
              <w:r w:rsidRPr="00974BF6" w:rsidDel="004B5A1D">
                <w:rPr>
                  <w:rFonts w:eastAsia="SimSun"/>
                  <w:sz w:val="18"/>
                  <w:szCs w:val="18"/>
                  <w:lang w:val="en-AU"/>
                </w:rPr>
                <w:delText xml:space="preserve"> </w:delText>
              </w:r>
              <w:r w:rsidRPr="00974BF6" w:rsidDel="004B5A1D">
                <w:rPr>
                  <w:rFonts w:eastAsia="SimSun"/>
                  <w:sz w:val="18"/>
                  <w:szCs w:val="18"/>
                  <w:lang w:val="x-none"/>
                </w:rPr>
                <w:delText>operation</w:delText>
              </w:r>
            </w:del>
            <w:r w:rsidRPr="00974BF6">
              <w:rPr>
                <w:rFonts w:eastAsia="SimSun"/>
                <w:sz w:val="18"/>
                <w:szCs w:val="18"/>
                <w:lang w:val="x-none"/>
              </w:rPr>
              <w:t>.</w:t>
            </w:r>
            <w:r w:rsidRPr="00974BF6">
              <w:rPr>
                <w:rFonts w:eastAsia="SimSun"/>
                <w:sz w:val="18"/>
                <w:szCs w:val="18"/>
                <w:lang w:val="en-AU"/>
              </w:rPr>
              <w:t xml:space="preserve"> [7]</w:t>
            </w:r>
          </w:p>
          <w:p w14:paraId="04579980" w14:textId="77777777" w:rsidR="00974BF6" w:rsidRPr="00974BF6" w:rsidRDefault="00974BF6" w:rsidP="007B0570">
            <w:pPr>
              <w:ind w:left="568" w:hanging="284"/>
              <w:jc w:val="both"/>
              <w:rPr>
                <w:rFonts w:eastAsia="DengXian"/>
                <w:sz w:val="18"/>
                <w:szCs w:val="18"/>
                <w:lang w:val="en-AU"/>
              </w:rPr>
            </w:pPr>
            <w:r w:rsidRPr="00974BF6">
              <w:rPr>
                <w:rFonts w:eastAsia="DengXian"/>
                <w:sz w:val="18"/>
                <w:szCs w:val="18"/>
                <w:lang w:val="x-none"/>
              </w:rPr>
              <w:t>-</w:t>
            </w:r>
            <w:r w:rsidRPr="00974BF6">
              <w:rPr>
                <w:rFonts w:eastAsia="DengXian"/>
                <w:sz w:val="18"/>
                <w:szCs w:val="18"/>
                <w:lang w:val="x-none"/>
              </w:rPr>
              <w:tab/>
              <w:t xml:space="preserve">Optionally, minimum number of </w:t>
            </w:r>
            <w:r w:rsidRPr="00974BF6">
              <w:rPr>
                <w:rFonts w:eastAsia="DengXian"/>
                <w:i/>
                <w:iCs/>
                <w:sz w:val="18"/>
                <w:szCs w:val="18"/>
                <w:lang w:val="x-none"/>
              </w:rPr>
              <w:t>Y</w:t>
            </w:r>
            <w:r w:rsidRPr="00974BF6">
              <w:rPr>
                <w:rFonts w:eastAsia="DengXia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DengXian" w:hAnsi="Cambria Math"/>
                      <w:sz w:val="18"/>
                      <w:szCs w:val="18"/>
                      <w:lang w:val="x-none"/>
                    </w:rPr>
                    <m:t>Y</m:t>
                  </m:r>
                </m:e>
                <m:sub>
                  <m:r>
                    <w:rPr>
                      <w:rFonts w:ascii="Cambria Math" w:eastAsia="DengXian" w:hAnsi="Cambria Math"/>
                      <w:sz w:val="18"/>
                      <w:szCs w:val="18"/>
                      <w:lang w:val="x-none"/>
                    </w:rPr>
                    <m:t>min</m:t>
                  </m:r>
                </m:sub>
              </m:sSub>
            </m:oMath>
            <w:r w:rsidRPr="00974BF6">
              <w:rPr>
                <w:rFonts w:eastAsia="DengXian"/>
                <w:sz w:val="18"/>
                <w:szCs w:val="18"/>
                <w:lang w:val="x-none"/>
              </w:rPr>
              <w:t xml:space="preserve"> (</w:t>
            </w:r>
            <w:r w:rsidRPr="00974BF6">
              <w:rPr>
                <w:rFonts w:eastAsia="DengXian"/>
                <w:i/>
                <w:iCs/>
                <w:sz w:val="18"/>
                <w:szCs w:val="18"/>
                <w:lang w:val="x-none"/>
              </w:rPr>
              <w:t>sl</w:t>
            </w:r>
            <w:r w:rsidRPr="00974BF6">
              <w:rPr>
                <w:rFonts w:eastAsia="DengXian"/>
                <w:sz w:val="18"/>
                <w:szCs w:val="18"/>
                <w:lang w:val="x-none"/>
              </w:rPr>
              <w:t>-</w:t>
            </w:r>
            <w:r w:rsidRPr="00974BF6">
              <w:rPr>
                <w:rFonts w:eastAsia="DengXian"/>
                <w:i/>
                <w:iCs/>
                <w:sz w:val="18"/>
                <w:szCs w:val="18"/>
              </w:rPr>
              <w:t>M</w:t>
            </w:r>
            <w:r w:rsidRPr="00974BF6">
              <w:rPr>
                <w:rFonts w:eastAsia="DengXian"/>
                <w:i/>
                <w:iCs/>
                <w:sz w:val="18"/>
                <w:szCs w:val="18"/>
                <w:lang w:val="x-none"/>
              </w:rPr>
              <w:t>inNumCandidateSlotsPeriodic</w:t>
            </w:r>
            <w:r w:rsidRPr="00974BF6">
              <w:rPr>
                <w:rFonts w:eastAsia="DengXian"/>
                <w:sz w:val="18"/>
                <w:szCs w:val="18"/>
                <w:lang w:val="x-none"/>
              </w:rPr>
              <w:t xml:space="preserve">), which indicates the minimum number of </w:t>
            </w:r>
            <w:r w:rsidRPr="00974BF6">
              <w:rPr>
                <w:rFonts w:eastAsia="DengXian"/>
                <w:i/>
                <w:iCs/>
                <w:sz w:val="18"/>
                <w:szCs w:val="18"/>
                <w:lang w:val="x-none"/>
              </w:rPr>
              <w:t>Y</w:t>
            </w:r>
            <w:r w:rsidRPr="00974BF6">
              <w:rPr>
                <w:rFonts w:eastAsia="DengXian"/>
                <w:sz w:val="18"/>
                <w:szCs w:val="18"/>
                <w:lang w:val="x-none"/>
              </w:rPr>
              <w:t xml:space="preserve"> slots that are included in the</w:t>
            </w:r>
            <w:r w:rsidRPr="00974BF6">
              <w:rPr>
                <w:rFonts w:eastAsia="DengXian"/>
                <w:sz w:val="18"/>
                <w:szCs w:val="18"/>
              </w:rPr>
              <w:t xml:space="preserve"> </w:t>
            </w:r>
            <w:r w:rsidRPr="00974BF6">
              <w:rPr>
                <w:rFonts w:eastAsia="DengXian"/>
                <w:sz w:val="18"/>
                <w:szCs w:val="18"/>
                <w:lang w:val="x-none"/>
              </w:rPr>
              <w:t>candidate resources</w:t>
            </w:r>
            <w:del w:id="6" w:author="Kevin Lin" w:date="2022-10-02T08:42:00Z">
              <w:r w:rsidRPr="00974BF6" w:rsidDel="00557716">
                <w:rPr>
                  <w:rFonts w:eastAsia="DengXian"/>
                  <w:sz w:val="18"/>
                  <w:szCs w:val="18"/>
                  <w:lang w:val="x-none"/>
                </w:rPr>
                <w:delText xml:space="preserve"> corresponding to periodic-based partial sensing</w:delText>
              </w:r>
              <w:r w:rsidRPr="00974BF6" w:rsidDel="00557716">
                <w:rPr>
                  <w:rFonts w:eastAsia="DengXian"/>
                  <w:sz w:val="18"/>
                  <w:szCs w:val="18"/>
                </w:rPr>
                <w:delText xml:space="preserve"> </w:delText>
              </w:r>
              <w:r w:rsidRPr="00974BF6" w:rsidDel="00557716">
                <w:rPr>
                  <w:rFonts w:eastAsia="DengXian"/>
                  <w:sz w:val="18"/>
                  <w:szCs w:val="18"/>
                  <w:lang w:val="x-none"/>
                </w:rPr>
                <w:delText>operation</w:delText>
              </w:r>
            </w:del>
            <w:ins w:id="7" w:author="Kevin Lin" w:date="2022-10-02T08:42:00Z">
              <w:r w:rsidRPr="00974BF6">
                <w:rPr>
                  <w:rFonts w:eastAsia="DengXian"/>
                  <w:sz w:val="18"/>
                  <w:szCs w:val="18"/>
                  <w:lang w:val="en-AU"/>
                </w:rPr>
                <w:t xml:space="preserve"> </w:t>
              </w:r>
              <w:r w:rsidRPr="00974BF6">
                <w:rPr>
                  <w:rFonts w:eastAsia="DengXian"/>
                  <w:sz w:val="18"/>
                  <w:szCs w:val="18"/>
                  <w:lang w:val="x-none"/>
                </w:rPr>
                <w:t>if Prsvp_TX≠0</w:t>
              </w:r>
            </w:ins>
            <w:r w:rsidRPr="00974BF6">
              <w:rPr>
                <w:rFonts w:eastAsia="DengXian"/>
                <w:sz w:val="18"/>
                <w:szCs w:val="18"/>
                <w:lang w:val="x-none"/>
              </w:rPr>
              <w:t>.</w:t>
            </w:r>
            <w:r w:rsidRPr="00974BF6">
              <w:rPr>
                <w:rFonts w:eastAsia="DengXian"/>
                <w:sz w:val="18"/>
                <w:szCs w:val="18"/>
                <w:lang w:val="en-AU"/>
              </w:rPr>
              <w:t xml:space="preserve"> [9]</w:t>
            </w:r>
          </w:p>
          <w:p w14:paraId="2FA883DD" w14:textId="77777777" w:rsidR="00974BF6" w:rsidRPr="00974BF6" w:rsidRDefault="00974BF6" w:rsidP="007B0570">
            <w:pPr>
              <w:ind w:left="568" w:hanging="284"/>
              <w:jc w:val="both"/>
              <w:rPr>
                <w:rFonts w:eastAsia="DengXian"/>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r w:rsidRPr="00974BF6">
              <w:rPr>
                <w:sz w:val="18"/>
                <w:szCs w:val="18"/>
              </w:rPr>
              <w:t>. [27]</w:t>
            </w:r>
          </w:p>
          <w:p w14:paraId="6ED7903F" w14:textId="77777777" w:rsidR="00974BF6" w:rsidRPr="00974BF6" w:rsidRDefault="00974BF6" w:rsidP="007B0570">
            <w:pPr>
              <w:ind w:left="568" w:hanging="284"/>
              <w:jc w:val="both"/>
              <w:rPr>
                <w:rFonts w:eastAsia="DengXian"/>
                <w:color w:val="000000"/>
                <w:sz w:val="18"/>
                <w:szCs w:val="18"/>
                <w:lang w:val="en-AU"/>
              </w:rPr>
            </w:pPr>
          </w:p>
          <w:p w14:paraId="5EC5AE5B" w14:textId="77777777" w:rsidR="00974BF6" w:rsidRPr="00974BF6" w:rsidRDefault="00974BF6" w:rsidP="007B0570">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sz w:val="18"/>
                <w:szCs w:val="18"/>
              </w:rPr>
              <w:t>sl</w:t>
            </w:r>
            <w:r w:rsidRPr="00974BF6">
              <w:rPr>
                <w:sz w:val="18"/>
                <w:szCs w:val="18"/>
              </w:rPr>
              <w:t>-</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7B0570">
            <w:pPr>
              <w:ind w:left="568" w:hanging="284"/>
              <w:rPr>
                <w:rFonts w:eastAsia="SimSun"/>
                <w:color w:val="000000"/>
                <w:sz w:val="18"/>
                <w:szCs w:val="18"/>
                <w:lang w:val="en-AU"/>
              </w:rPr>
            </w:pPr>
            <w:r w:rsidRPr="00974BF6">
              <w:rPr>
                <w:rFonts w:eastAsia="SimSun"/>
                <w:color w:val="000000"/>
                <w:lang w:val="x-none"/>
              </w:rPr>
              <w:t>-</w:t>
            </w:r>
            <w:r w:rsidRPr="00974BF6">
              <w:rPr>
                <w:rFonts w:eastAsia="SimSun"/>
                <w:color w:val="000000"/>
                <w:lang w:val="x-none"/>
              </w:rPr>
              <w:tab/>
            </w:r>
            <w:r w:rsidRPr="00974BF6">
              <w:rPr>
                <w:rFonts w:eastAsia="SimSun"/>
                <w:color w:val="000000"/>
                <w:sz w:val="18"/>
                <w:szCs w:val="18"/>
                <w:lang w:val="x-none"/>
              </w:rPr>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color w:val="000000"/>
                <w:sz w:val="18"/>
                <w:szCs w:val="18"/>
              </w:rPr>
              <w:t>M</w:t>
            </w:r>
            <w:r w:rsidRPr="00974BF6">
              <w:rPr>
                <w:rFonts w:eastAsia="SimSun"/>
                <w:i/>
                <w:iCs/>
                <w:color w:val="000000"/>
                <w:sz w:val="18"/>
                <w:szCs w:val="18"/>
                <w:lang w:val="x-none"/>
              </w:rPr>
              <w:t>inNumCandidateSlotsAperiodic</w:t>
            </w:r>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 </w:t>
            </w:r>
            <w:ins w:id="11" w:author="Kevin Lin" w:date="2022-10-02T08:08:00Z">
              <w:r w:rsidRPr="00974BF6">
                <w:rPr>
                  <w:rFonts w:eastAsia="SimSun"/>
                  <w:color w:val="000000"/>
                  <w:sz w:val="18"/>
                  <w:szCs w:val="18"/>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ins w:id="12" w:author="Kevin Lin" w:date="2022-10-02T08:08:00Z">
              <w:r w:rsidRPr="00974BF6">
                <w:rPr>
                  <w:sz w:val="18"/>
                  <w:szCs w:val="18"/>
                </w:rPr>
                <w:t xml:space="preserve"> </w:t>
              </w:r>
              <w:r w:rsidRPr="00974BF6">
                <w:rPr>
                  <w:rFonts w:eastAsia="SimSun"/>
                  <w:color w:val="000000"/>
                  <w:sz w:val="18"/>
                  <w:szCs w:val="18"/>
                  <w:lang w:val="x-none"/>
                </w:rPr>
                <w:t>for resource (re)selection triggered by aperiodic transmission</w:t>
              </w:r>
            </w:ins>
            <w:del w:id="13" w:author="Kevin Lin" w:date="2022-10-02T08:08:00Z">
              <w:r w:rsidRPr="00974BF6" w:rsidDel="004B5A1D">
                <w:rPr>
                  <w:rFonts w:eastAsia="SimSun"/>
                  <w:color w:val="000000"/>
                  <w:sz w:val="18"/>
                  <w:szCs w:val="18"/>
                </w:rPr>
                <w:delText xml:space="preserve"> </w:delText>
              </w:r>
              <w:r w:rsidRPr="00974BF6" w:rsidDel="004B5A1D">
                <w:rPr>
                  <w:rFonts w:eastAsia="SimSun"/>
                  <w:sz w:val="18"/>
                  <w:szCs w:val="18"/>
                  <w:lang w:val="x-none"/>
                </w:rPr>
                <w:delText>operation</w:delText>
              </w:r>
            </w:del>
            <w:r w:rsidRPr="00974BF6">
              <w:rPr>
                <w:rFonts w:eastAsia="SimSun"/>
                <w:color w:val="000000"/>
                <w:sz w:val="18"/>
                <w:szCs w:val="18"/>
                <w:lang w:val="x-none"/>
              </w:rPr>
              <w:t>.</w:t>
            </w:r>
            <w:r w:rsidRPr="00974BF6">
              <w:rPr>
                <w:rFonts w:eastAsia="SimSun"/>
                <w:color w:val="000000"/>
                <w:sz w:val="18"/>
                <w:szCs w:val="18"/>
                <w:lang w:val="en-AU"/>
              </w:rPr>
              <w:t xml:space="preserve"> [7]</w:t>
            </w:r>
          </w:p>
          <w:p w14:paraId="110F9A24" w14:textId="77777777" w:rsidR="00974BF6" w:rsidRPr="00974BF6" w:rsidRDefault="00974BF6" w:rsidP="007B0570">
            <w:pPr>
              <w:ind w:left="568" w:hanging="284"/>
              <w:jc w:val="both"/>
              <w:rPr>
                <w:rFonts w:eastAsia="DengXian"/>
                <w:color w:val="000000"/>
                <w:sz w:val="18"/>
                <w:szCs w:val="18"/>
                <w:lang w:val="en-AU"/>
              </w:rPr>
            </w:pPr>
            <w:r w:rsidRPr="00974BF6">
              <w:rPr>
                <w:rFonts w:eastAsia="DengXian"/>
                <w:color w:val="000000"/>
                <w:sz w:val="18"/>
                <w:szCs w:val="18"/>
                <w:lang w:val="x-none"/>
              </w:rPr>
              <w:t>-</w:t>
            </w:r>
            <w:r w:rsidRPr="00974BF6">
              <w:rPr>
                <w:rFonts w:eastAsia="DengXian"/>
                <w:color w:val="000000"/>
                <w:sz w:val="18"/>
                <w:szCs w:val="18"/>
                <w:lang w:val="x-none"/>
              </w:rPr>
              <w:tab/>
              <w:t xml:space="preserve">Optionally,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as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 xml:space="preserve">min </m:t>
                      </m:r>
                    </m:fName>
                    <m:e>
                      <m:r>
                        <w:rPr>
                          <w:rFonts w:ascii="Cambria Math" w:eastAsia="DengXian" w:hAnsi="Cambria Math"/>
                          <w:color w:val="000000"/>
                          <w:sz w:val="18"/>
                          <w:szCs w:val="18"/>
                          <w:lang w:val="x-none"/>
                        </w:rPr>
                        <m:t xml:space="preserve"> </m:t>
                      </m:r>
                    </m:e>
                  </m:func>
                </m:sub>
              </m:sSub>
            </m:oMath>
            <w:r w:rsidRPr="00974BF6">
              <w:rPr>
                <w:rFonts w:eastAsia="DengXian"/>
                <w:color w:val="000000"/>
                <w:sz w:val="18"/>
                <w:szCs w:val="18"/>
                <w:lang w:val="x-none"/>
              </w:rPr>
              <w:t xml:space="preserve"> (</w:t>
            </w:r>
            <w:r w:rsidRPr="00974BF6">
              <w:rPr>
                <w:rFonts w:eastAsia="DengXian"/>
                <w:i/>
                <w:iCs/>
                <w:sz w:val="18"/>
                <w:szCs w:val="18"/>
                <w:lang w:val="x-none"/>
              </w:rPr>
              <w:t>sl</w:t>
            </w:r>
            <w:r w:rsidRPr="00974BF6">
              <w:rPr>
                <w:rFonts w:eastAsia="DengXian"/>
                <w:sz w:val="18"/>
                <w:szCs w:val="18"/>
                <w:lang w:val="x-none"/>
              </w:rPr>
              <w:t>-</w:t>
            </w:r>
            <w:r w:rsidRPr="00974BF6">
              <w:rPr>
                <w:rFonts w:eastAsia="DengXian"/>
                <w:i/>
                <w:iCs/>
                <w:color w:val="000000"/>
                <w:sz w:val="18"/>
                <w:szCs w:val="18"/>
              </w:rPr>
              <w:t>M</w:t>
            </w:r>
            <w:r w:rsidRPr="00974BF6">
              <w:rPr>
                <w:rFonts w:eastAsia="DengXian"/>
                <w:i/>
                <w:iCs/>
                <w:color w:val="000000"/>
                <w:sz w:val="18"/>
                <w:szCs w:val="18"/>
                <w:lang w:val="x-none"/>
              </w:rPr>
              <w:t>inNumCandidateSlotsAperiodic</w:t>
            </w:r>
            <w:r w:rsidRPr="00974BF6">
              <w:rPr>
                <w:rFonts w:eastAsia="DengXian"/>
                <w:color w:val="000000"/>
                <w:sz w:val="18"/>
                <w:szCs w:val="18"/>
                <w:lang w:val="x-none"/>
              </w:rPr>
              <w:t xml:space="preserve">), which indicates the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that are included in the</w:t>
            </w:r>
            <w:r w:rsidRPr="00974BF6">
              <w:rPr>
                <w:rFonts w:eastAsia="DengXian"/>
                <w:color w:val="000000"/>
                <w:sz w:val="18"/>
                <w:szCs w:val="18"/>
              </w:rPr>
              <w:t xml:space="preserve"> </w:t>
            </w:r>
            <w:r w:rsidRPr="00974BF6">
              <w:rPr>
                <w:rFonts w:eastAsia="DengXian"/>
                <w:sz w:val="18"/>
                <w:szCs w:val="18"/>
                <w:lang w:val="x-none"/>
              </w:rPr>
              <w:t>candidate</w:t>
            </w:r>
            <w:r w:rsidRPr="00974BF6">
              <w:rPr>
                <w:rFonts w:eastAsia="DengXian"/>
                <w:color w:val="000000"/>
                <w:sz w:val="18"/>
                <w:szCs w:val="18"/>
                <w:lang w:val="x-none"/>
              </w:rPr>
              <w:t xml:space="preserve"> resources</w:t>
            </w:r>
            <w:del w:id="14" w:author="Kevin Lin" w:date="2022-10-02T08:43:00Z">
              <w:r w:rsidRPr="00974BF6" w:rsidDel="007E5671">
                <w:rPr>
                  <w:rFonts w:eastAsia="DengXian"/>
                  <w:color w:val="000000"/>
                  <w:sz w:val="18"/>
                  <w:szCs w:val="18"/>
                  <w:lang w:val="x-none"/>
                </w:rPr>
                <w:delText xml:space="preserve"> corresponding to contiguous partial sensing</w:delText>
              </w:r>
              <w:r w:rsidRPr="00974BF6" w:rsidDel="007E5671">
                <w:rPr>
                  <w:rFonts w:eastAsia="DengXian"/>
                  <w:color w:val="000000"/>
                  <w:sz w:val="18"/>
                  <w:szCs w:val="18"/>
                </w:rPr>
                <w:delText xml:space="preserve"> </w:delText>
              </w:r>
              <w:r w:rsidRPr="00974BF6" w:rsidDel="007E5671">
                <w:rPr>
                  <w:rFonts w:eastAsia="DengXian"/>
                  <w:sz w:val="18"/>
                  <w:szCs w:val="18"/>
                  <w:lang w:val="x-none"/>
                </w:rPr>
                <w:delText>operation</w:delText>
              </w:r>
            </w:del>
            <w:ins w:id="15" w:author="Kevin Lin" w:date="2022-10-02T08:43:00Z">
              <w:r w:rsidRPr="00974BF6">
                <w:rPr>
                  <w:rFonts w:eastAsia="DengXian"/>
                  <w:sz w:val="18"/>
                  <w:szCs w:val="18"/>
                  <w:lang w:val="x-none"/>
                </w:rPr>
                <w:t xml:space="preserve"> if Prsvp_TX</w:t>
              </w:r>
              <w:r w:rsidRPr="00974BF6">
                <w:rPr>
                  <w:rFonts w:eastAsia="DengXian"/>
                  <w:sz w:val="18"/>
                  <w:szCs w:val="18"/>
                  <w:lang w:val="x-none" w:eastAsia="zh-CN"/>
                </w:rPr>
                <w:t>=</w:t>
              </w:r>
              <w:r w:rsidRPr="00974BF6">
                <w:rPr>
                  <w:rFonts w:eastAsia="DengXian"/>
                  <w:sz w:val="18"/>
                  <w:szCs w:val="18"/>
                  <w:lang w:val="x-none"/>
                </w:rPr>
                <w:t>0</w:t>
              </w:r>
            </w:ins>
            <w:r w:rsidRPr="00974BF6">
              <w:rPr>
                <w:rFonts w:eastAsia="DengXian"/>
                <w:color w:val="000000"/>
                <w:sz w:val="18"/>
                <w:szCs w:val="18"/>
                <w:lang w:val="x-none"/>
              </w:rPr>
              <w:t>.</w:t>
            </w:r>
            <w:r w:rsidRPr="00974BF6">
              <w:rPr>
                <w:rFonts w:eastAsia="DengXian"/>
                <w:color w:val="000000"/>
                <w:sz w:val="18"/>
                <w:szCs w:val="18"/>
                <w:lang w:val="en-AU"/>
              </w:rPr>
              <w:t xml:space="preserve"> [9]</w:t>
            </w:r>
          </w:p>
          <w:p w14:paraId="1E991040" w14:textId="77777777" w:rsidR="00974BF6" w:rsidRPr="00974BF6" w:rsidRDefault="00974BF6" w:rsidP="007B0570">
            <w:pPr>
              <w:ind w:left="568" w:hanging="284"/>
              <w:jc w:val="both"/>
              <w:rPr>
                <w:rFonts w:eastAsia="SimSun"/>
                <w:color w:val="000000"/>
                <w:sz w:val="18"/>
                <w:szCs w:val="18"/>
                <w:lang w:val="en-AU"/>
              </w:rPr>
            </w:pPr>
            <w:r w:rsidRPr="00974BF6">
              <w:rPr>
                <w:rFonts w:eastAsia="SimSun"/>
                <w:color w:val="000000"/>
                <w:sz w:val="18"/>
                <w:szCs w:val="18"/>
                <w:lang w:val="x-none"/>
              </w:rPr>
              <w:t>-</w:t>
            </w:r>
            <w:r w:rsidRPr="00974BF6">
              <w:rPr>
                <w:rFonts w:eastAsia="SimSun"/>
                <w:color w:val="000000"/>
                <w:sz w:val="18"/>
                <w:szCs w:val="18"/>
                <w:lang w:val="x-none"/>
              </w:rPr>
              <w:tab/>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color w:val="000000"/>
                <w:sz w:val="18"/>
                <w:szCs w:val="18"/>
              </w:rPr>
              <w:t>M</w:t>
            </w:r>
            <w:r w:rsidRPr="00974BF6">
              <w:rPr>
                <w:rFonts w:eastAsia="SimSun"/>
                <w:i/>
                <w:iCs/>
                <w:color w:val="000000"/>
                <w:sz w:val="18"/>
                <w:szCs w:val="18"/>
                <w:lang w:val="x-none"/>
              </w:rPr>
              <w:t>inNumCandidateSlotsAperiodic</w:t>
            </w:r>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w:t>
            </w:r>
            <w:r w:rsidRPr="00974BF6">
              <w:rPr>
                <w:rFonts w:eastAsia="SimSun"/>
                <w:color w:val="FF0000"/>
                <w:sz w:val="18"/>
                <w:szCs w:val="18"/>
                <w:lang w:val="x-none"/>
              </w:rPr>
              <w:t xml:space="preserve"> </w:t>
            </w:r>
            <w:ins w:id="16" w:author="Kevin Lin" w:date="2022-10-02T15:07:00Z">
              <w:r w:rsidRPr="00974BF6">
                <w:rPr>
                  <w:rFonts w:eastAsia="SimSun"/>
                  <w:color w:val="000000" w:themeColor="text1"/>
                  <w:sz w:val="18"/>
                  <w:szCs w:val="18"/>
                  <w:lang w:val="x-none"/>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r w:rsidRPr="00974BF6">
              <w:rPr>
                <w:rFonts w:eastAsia="SimSun"/>
                <w:color w:val="000000"/>
                <w:sz w:val="18"/>
                <w:szCs w:val="18"/>
              </w:rPr>
              <w:t xml:space="preserve"> </w:t>
            </w:r>
            <w:r w:rsidRPr="00974BF6">
              <w:rPr>
                <w:rFonts w:eastAsia="SimSun"/>
                <w:sz w:val="18"/>
                <w:szCs w:val="18"/>
                <w:lang w:val="x-none"/>
              </w:rPr>
              <w:t>operation</w:t>
            </w:r>
            <w:r w:rsidRPr="00974BF6">
              <w:rPr>
                <w:rFonts w:eastAsia="SimSun"/>
                <w:color w:val="000000"/>
                <w:sz w:val="18"/>
                <w:szCs w:val="18"/>
                <w:lang w:val="x-none"/>
              </w:rPr>
              <w:t>.</w:t>
            </w:r>
            <w:r w:rsidRPr="00974BF6">
              <w:rPr>
                <w:rFonts w:eastAsia="SimSun"/>
                <w:color w:val="000000"/>
                <w:sz w:val="18"/>
                <w:szCs w:val="18"/>
                <w:lang w:val="en-AU"/>
              </w:rPr>
              <w:t xml:space="preserve"> [23]</w:t>
            </w:r>
          </w:p>
          <w:p w14:paraId="7111316D" w14:textId="77777777" w:rsidR="00974BF6" w:rsidRPr="00974BF6" w:rsidRDefault="00974BF6" w:rsidP="007B0570">
            <w:pPr>
              <w:spacing w:after="60"/>
              <w:ind w:left="568" w:hanging="284"/>
              <w:jc w:val="both"/>
              <w:rPr>
                <w:rFonts w:eastAsia="DengXian"/>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Step 1), clarification on Y and Y’ candidate slots based on partial sensing and/or P</w:t>
            </w:r>
            <w:r w:rsidRPr="00974BF6">
              <w:rPr>
                <w:rFonts w:eastAsia="DengXian"/>
                <w:b/>
                <w:bCs/>
                <w:sz w:val="18"/>
                <w:szCs w:val="18"/>
                <w:u w:val="single"/>
                <w:vertAlign w:val="subscript"/>
                <w:lang w:eastAsia="zh-CN"/>
              </w:rPr>
              <w:t>rsvp_TX</w:t>
            </w:r>
          </w:p>
          <w:p w14:paraId="6B080A94" w14:textId="77777777" w:rsidR="00974BF6" w:rsidRPr="00974BF6" w:rsidRDefault="00974BF6" w:rsidP="007B0570">
            <w:pPr>
              <w:snapToGrid w:val="0"/>
              <w:jc w:val="both"/>
              <w:rPr>
                <w:rFonts w:eastAsia="DengXian"/>
                <w:sz w:val="18"/>
                <w:szCs w:val="18"/>
                <w:lang w:eastAsia="zh-CN"/>
              </w:rPr>
            </w:pPr>
          </w:p>
          <w:p w14:paraId="2E8AB346"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Step 1)</w:t>
            </w:r>
          </w:p>
          <w:p w14:paraId="1A0C404D"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w:ins>
            <m:oMath>
              <m:sSub>
                <m:sSubPr>
                  <m:ctrlPr>
                    <w:ins w:id="20" w:author="Kevin Lin" w:date="2022-10-02T08:09:00Z">
                      <w:rPr>
                        <w:rFonts w:ascii="Cambria Math" w:eastAsia="Calibri" w:hAnsi="Cambria Math"/>
                        <w:i/>
                        <w:sz w:val="18"/>
                        <w:szCs w:val="18"/>
                      </w:rPr>
                    </w:ins>
                  </m:ctrlPr>
                </m:sSubPr>
                <m:e>
                  <m:r>
                    <w:ins w:id="21" w:author="Kevin Lin" w:date="2022-10-02T08:09:00Z">
                      <w:rPr>
                        <w:rFonts w:ascii="Cambria Math" w:eastAsia="Calibri" w:hAnsi="Cambria Math"/>
                        <w:sz w:val="18"/>
                        <w:szCs w:val="18"/>
                      </w:rPr>
                      <m:t>P</m:t>
                    </w:ins>
                  </m:r>
                </m:e>
                <m:sub>
                  <m:r>
                    <w:ins w:id="22" w:author="Kevin Lin" w:date="2022-10-02T08:09:00Z">
                      <m:rPr>
                        <m:nor/>
                      </m:rPr>
                      <w:rPr>
                        <w:rFonts w:ascii="Times New Roman" w:eastAsia="Calibri" w:hAnsi="Times New Roman"/>
                        <w:sz w:val="18"/>
                        <w:szCs w:val="18"/>
                      </w:rPr>
                      <m:t>rsvp_TX</m:t>
                    </w:ins>
                  </m:r>
                  <m:ctrlPr>
                    <w:ins w:id="23" w:author="Kevin Lin" w:date="2022-10-02T08:09:00Z">
                      <w:rPr>
                        <w:rFonts w:ascii="Cambria Math" w:eastAsia="Calibri" w:hAnsi="Cambria Math"/>
                        <w:sz w:val="18"/>
                        <w:szCs w:val="18"/>
                      </w:rPr>
                    </w:ins>
                  </m:ctrlPr>
                </m:sub>
              </m:sSub>
              <m:r>
                <w:ins w:id="24" w:author="Kevin Lin" w:date="2022-10-02T08:09:00Z">
                  <w:rPr>
                    <w:rFonts w:ascii="Cambria Math" w:eastAsia="Malgun Gothic" w:hAnsi="Cambria Math"/>
                    <w:sz w:val="18"/>
                    <w:szCs w:val="18"/>
                  </w:rPr>
                  <m:t>≠0</m:t>
                </w:ins>
              </m:r>
            </m:oMath>
            <w:ins w:id="25" w:author="Kevin Lin" w:date="2022-10-02T08:09:00Z">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6"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7"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974BF6">
                <w:rPr>
                  <w:rFonts w:ascii="Times New Roman" w:hAnsi="Times New Roman"/>
                  <w:color w:val="000000"/>
                  <w:sz w:val="18"/>
                  <w:szCs w:val="18"/>
                  <w:lang w:eastAsia="ko-KR"/>
                </w:rPr>
                <w:t xml:space="preserve">if </w:t>
              </w:r>
            </w:ins>
            <m:oMath>
              <m:sSub>
                <m:sSubPr>
                  <m:ctrlPr>
                    <w:ins w:id="31" w:author="Kevin Lin" w:date="2022-10-02T10:01:00Z">
                      <w:rPr>
                        <w:rFonts w:ascii="Cambria Math" w:eastAsia="Calibri" w:hAnsi="Cambria Math"/>
                        <w:i/>
                        <w:sz w:val="18"/>
                        <w:szCs w:val="18"/>
                      </w:rPr>
                    </w:ins>
                  </m:ctrlPr>
                </m:sSubPr>
                <m:e>
                  <m:r>
                    <w:ins w:id="32" w:author="Kevin Lin" w:date="2022-10-02T10:01:00Z">
                      <w:rPr>
                        <w:rFonts w:ascii="Cambria Math" w:eastAsia="Calibri" w:hAnsi="Cambria Math"/>
                        <w:sz w:val="18"/>
                        <w:szCs w:val="18"/>
                      </w:rPr>
                      <m:t>P</m:t>
                    </w:ins>
                  </m:r>
                </m:e>
                <m:sub>
                  <m:r>
                    <w:ins w:id="33" w:author="Kevin Lin" w:date="2022-10-02T10:01:00Z">
                      <m:rPr>
                        <m:nor/>
                      </m:rPr>
                      <w:rPr>
                        <w:rFonts w:ascii="Times New Roman" w:eastAsia="Calibri" w:hAnsi="Times New Roman"/>
                        <w:sz w:val="18"/>
                        <w:szCs w:val="18"/>
                      </w:rPr>
                      <m:t>rsvp_TX</m:t>
                    </w:ins>
                  </m:r>
                  <m:ctrlPr>
                    <w:ins w:id="34" w:author="Kevin Lin" w:date="2022-10-02T10:01:00Z">
                      <w:rPr>
                        <w:rFonts w:ascii="Cambria Math" w:eastAsia="Calibri" w:hAnsi="Cambria Math"/>
                        <w:sz w:val="18"/>
                        <w:szCs w:val="18"/>
                      </w:rPr>
                    </w:ins>
                  </m:ctrlPr>
                </m:sub>
              </m:sSub>
              <m:r>
                <w:ins w:id="35" w:author="Kevin Lin" w:date="2022-10-02T10:01:00Z">
                  <w:rPr>
                    <w:rFonts w:ascii="Cambria Math" w:eastAsia="Malgun Gothic" w:hAnsi="Cambria Math"/>
                    <w:sz w:val="18"/>
                    <w:szCs w:val="18"/>
                  </w:rPr>
                  <m:t>≠0</m:t>
                </w:ins>
              </m:r>
            </m:oMath>
            <w:ins w:id="36" w:author="Kevin Lin" w:date="2022-10-02T10:01:00Z">
              <w:r w:rsidRPr="00974BF6">
                <w:rPr>
                  <w:rFonts w:ascii="Times New Roman" w:hAnsi="Times New Roman"/>
                  <w:sz w:val="18"/>
                  <w:szCs w:val="18"/>
                  <w:lang w:eastAsia="zh-CN"/>
                </w:rPr>
                <w:t>,</w:t>
              </w:r>
              <w:bookmarkEnd w:id="28"/>
              <w:bookmarkEnd w:id="29"/>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37"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38"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39" w:author="Author">
              <w:r w:rsidRPr="00974BF6">
                <w:rPr>
                  <w:rFonts w:ascii="Times New Roman" w:eastAsia="Malgun Gothic" w:hAnsi="Times New Roman"/>
                  <w:sz w:val="18"/>
                  <w:szCs w:val="18"/>
                  <w:lang w:eastAsia="ko-KR"/>
                </w:rPr>
                <w:t xml:space="preserve">if </w:t>
              </w:r>
            </w:ins>
            <m:oMath>
              <m:sSub>
                <m:sSubPr>
                  <m:ctrlPr>
                    <w:ins w:id="40" w:author="Author">
                      <w:rPr>
                        <w:rFonts w:ascii="Cambria Math" w:eastAsia="Calibri" w:hAnsi="Cambria Math"/>
                        <w:i/>
                        <w:sz w:val="18"/>
                        <w:szCs w:val="18"/>
                      </w:rPr>
                    </w:ins>
                  </m:ctrlPr>
                </m:sSubPr>
                <m:e>
                  <m:r>
                    <w:ins w:id="41" w:author="Author">
                      <w:rPr>
                        <w:rFonts w:ascii="Cambria Math" w:eastAsia="Calibri" w:hAnsi="Cambria Math"/>
                        <w:sz w:val="18"/>
                        <w:szCs w:val="18"/>
                      </w:rPr>
                      <m:t>P</m:t>
                    </w:ins>
                  </m:r>
                </m:e>
                <m:sub>
                  <m:r>
                    <w:ins w:id="42" w:author="Author">
                      <m:rPr>
                        <m:nor/>
                      </m:rPr>
                      <w:rPr>
                        <w:rFonts w:ascii="Times New Roman" w:eastAsia="Calibri" w:hAnsi="Times New Roman"/>
                        <w:sz w:val="18"/>
                        <w:szCs w:val="18"/>
                      </w:rPr>
                      <m:t>rsvp_TX</m:t>
                    </w:ins>
                  </m:r>
                  <m:ctrlPr>
                    <w:ins w:id="43" w:author="Author">
                      <w:rPr>
                        <w:rFonts w:ascii="Cambria Math" w:eastAsia="Calibri" w:hAnsi="Cambria Math"/>
                        <w:sz w:val="18"/>
                        <w:szCs w:val="18"/>
                      </w:rPr>
                    </w:ins>
                  </m:ctrlPr>
                </m:sub>
              </m:sSub>
              <m:r>
                <w:ins w:id="44" w:author="Author">
                  <w:rPr>
                    <w:rFonts w:ascii="Cambria Math" w:hAnsi="Cambria Math"/>
                    <w:kern w:val="2"/>
                    <w:sz w:val="18"/>
                    <w:szCs w:val="18"/>
                    <w:lang w:eastAsia="zh-CN"/>
                  </w:rPr>
                  <m:t>≠</m:t>
                </w:ins>
              </m:r>
              <m:r>
                <w:ins w:id="45" w:author="Author">
                  <w:rPr>
                    <w:rFonts w:ascii="Cambria Math" w:eastAsia="Malgun Gothic" w:hAnsi="Cambria Math"/>
                    <w:sz w:val="18"/>
                    <w:szCs w:val="18"/>
                  </w:rPr>
                  <m:t>0</m:t>
                </w:ins>
              </m:r>
            </m:oMath>
            <w:del w:id="46"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47"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7B0570">
            <w:pPr>
              <w:snapToGrid w:val="0"/>
              <w:jc w:val="both"/>
              <w:rPr>
                <w:rFonts w:eastAsia="DengXian"/>
                <w:sz w:val="18"/>
                <w:szCs w:val="18"/>
                <w:lang w:eastAsia="zh-CN"/>
              </w:rPr>
            </w:pPr>
          </w:p>
          <w:p w14:paraId="690D0F33"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48"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49"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50"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2), add CPS for the case of </w:t>
            </w:r>
            <w:r w:rsidRPr="00974BF6">
              <w:rPr>
                <w:rFonts w:eastAsia="Malgun Gothic"/>
                <w:b/>
                <w:bCs/>
                <w:i/>
                <w:iCs/>
                <w:sz w:val="18"/>
                <w:szCs w:val="18"/>
                <w:u w:val="single"/>
              </w:rPr>
              <w:t>sl-MultiReserveResource</w:t>
            </w:r>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7B0570">
            <w:pPr>
              <w:snapToGrid w:val="0"/>
              <w:jc w:val="both"/>
              <w:rPr>
                <w:rFonts w:eastAsia="DengXian"/>
                <w:sz w:val="18"/>
                <w:szCs w:val="18"/>
                <w:lang w:eastAsia="zh-CN"/>
              </w:rPr>
            </w:pPr>
          </w:p>
          <w:p w14:paraId="72B702E3"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Step 2)</w:t>
            </w:r>
          </w:p>
          <w:p w14:paraId="71F6A62A"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[2]:</w:t>
            </w:r>
          </w:p>
          <w:p w14:paraId="1E518216"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r w:rsidRPr="00974BF6">
              <w:rPr>
                <w:rFonts w:ascii="Times New Roman" w:hAnsi="Times New Roman"/>
                <w:i/>
                <w:iCs/>
                <w:sz w:val="18"/>
                <w:szCs w:val="18"/>
                <w:u w:val="single"/>
                <w:lang w:eastAsia="ko-KR"/>
              </w:rPr>
              <w:t>sl-CPS-WindowAperiodic</w:t>
            </w:r>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rPr>
              <w:t>sl-MultiReserveResource</w:t>
            </w:r>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[4]:</w:t>
            </w:r>
          </w:p>
          <w:p w14:paraId="1B301589"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DengXian" w:hAnsi="Times New Roman"/>
                <w:sz w:val="18"/>
                <w:szCs w:val="18"/>
                <w:lang w:eastAsia="zh-CN"/>
              </w:rPr>
              <w:t xml:space="preserve">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 [9]</w:t>
            </w:r>
          </w:p>
          <w:p w14:paraId="69CCFBCE" w14:textId="77777777" w:rsidR="00974BF6" w:rsidRPr="00974BF6" w:rsidRDefault="00974BF6">
            <w:pPr>
              <w:pStyle w:val="ListParagraph"/>
              <w:numPr>
                <w:ilvl w:val="1"/>
                <w:numId w:val="40"/>
              </w:numPr>
              <w:snapToGrid w:val="0"/>
              <w:spacing w:after="6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w:t>
            </w:r>
            <w:del w:id="51"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w:del>
            <m:oMath>
              <m:sSub>
                <m:sSubPr>
                  <m:ctrlPr>
                    <w:del w:id="52" w:author="Kevin Lin" w:date="2022-10-02T07:40:00Z">
                      <w:rPr>
                        <w:rFonts w:ascii="Cambria Math" w:eastAsia="Calibri" w:hAnsi="Cambria Math"/>
                        <w:i/>
                        <w:sz w:val="18"/>
                        <w:szCs w:val="18"/>
                      </w:rPr>
                    </w:del>
                  </m:ctrlPr>
                </m:sSubPr>
                <m:e>
                  <m:r>
                    <w:del w:id="53" w:author="Kevin Lin" w:date="2022-10-02T07:40:00Z">
                      <w:rPr>
                        <w:rFonts w:ascii="Cambria Math" w:eastAsia="Calibri" w:hAnsi="Cambria Math"/>
                        <w:sz w:val="18"/>
                        <w:szCs w:val="18"/>
                      </w:rPr>
                      <m:t>P</m:t>
                    </w:del>
                  </m:r>
                </m:e>
                <m:sub>
                  <m:r>
                    <w:del w:id="54" w:author="Kevin Lin" w:date="2022-10-02T07:40:00Z">
                      <m:rPr>
                        <m:nor/>
                      </m:rPr>
                      <w:rPr>
                        <w:rFonts w:ascii="Times New Roman" w:eastAsia="Calibri" w:hAnsi="Times New Roman"/>
                        <w:sz w:val="18"/>
                        <w:szCs w:val="18"/>
                      </w:rPr>
                      <m:t>rsvp_TX</m:t>
                    </w:del>
                  </m:r>
                  <m:ctrlPr>
                    <w:del w:id="55" w:author="Kevin Lin" w:date="2022-10-02T07:40:00Z">
                      <w:rPr>
                        <w:rFonts w:ascii="Cambria Math" w:eastAsia="Calibri" w:hAnsi="Cambria Math"/>
                        <w:sz w:val="18"/>
                        <w:szCs w:val="18"/>
                      </w:rPr>
                    </w:del>
                  </m:ctrlPr>
                </m:sub>
              </m:sSub>
              <m:r>
                <w:del w:id="56" w:author="Kevin Lin" w:date="2022-10-02T07:40:00Z">
                  <w:rPr>
                    <w:rFonts w:ascii="Cambria Math" w:eastAsia="Malgun Gothic" w:hAnsi="Cambria Math"/>
                    <w:sz w:val="18"/>
                    <w:szCs w:val="18"/>
                  </w:rPr>
                  <m:t>=0</m:t>
                </w:del>
              </m:r>
            </m:oMath>
            <w:del w:id="57" w:author="Kevin Lin" w:date="2022-10-02T07:40:00Z">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w:t>
            </w:r>
          </w:p>
        </w:tc>
        <w:tc>
          <w:tcPr>
            <w:tcW w:w="587" w:type="pct"/>
          </w:tcPr>
          <w:p w14:paraId="77E4F77B"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7B0570">
            <w:pPr>
              <w:snapToGrid w:val="0"/>
              <w:jc w:val="both"/>
              <w:rPr>
                <w:rFonts w:eastAsia="DengXian"/>
                <w:b/>
                <w:bCs/>
                <w:sz w:val="18"/>
                <w:szCs w:val="18"/>
                <w:u w:val="single"/>
                <w:lang w:eastAsia="zh-CN"/>
              </w:rPr>
            </w:pPr>
            <w:r w:rsidRPr="00974BF6">
              <w:rPr>
                <w:rFonts w:eastAsia="DengXian"/>
                <w:b/>
                <w:bCs/>
                <w:sz w:val="18"/>
                <w:szCs w:val="18"/>
                <w:u w:val="single"/>
                <w:lang w:eastAsia="zh-CN"/>
              </w:rPr>
              <w:t>Editorial corrections in Step 2)</w:t>
            </w:r>
          </w:p>
          <w:p w14:paraId="0A211D2D" w14:textId="77777777" w:rsidR="00974BF6" w:rsidRPr="00974BF6" w:rsidRDefault="00974BF6" w:rsidP="007B0570">
            <w:pPr>
              <w:snapToGrid w:val="0"/>
              <w:jc w:val="both"/>
              <w:rPr>
                <w:rFonts w:eastAsia="DengXian"/>
                <w:sz w:val="18"/>
                <w:szCs w:val="18"/>
                <w:lang w:eastAsia="zh-CN"/>
              </w:rPr>
            </w:pPr>
          </w:p>
          <w:p w14:paraId="3368F86D"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Step 2)</w:t>
            </w:r>
          </w:p>
          <w:p w14:paraId="5D0F4676"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ins w:id="58" w:author="Kevin Lin" w:date="2022-10-02T08:28:00Z">
              <w:r w:rsidRPr="00974BF6">
                <w:rPr>
                  <w:rFonts w:ascii="Times New Roman" w:eastAsia="Malgun Gothic" w:hAnsi="Times New Roman"/>
                  <w:i/>
                  <w:iCs/>
                  <w:sz w:val="18"/>
                  <w:szCs w:val="18"/>
                  <w:lang w:eastAsia="ko-KR"/>
                </w:rPr>
                <w:t>sl-</w:t>
              </w:r>
            </w:ins>
            <w:del w:id="59" w:author="Kevin Lin" w:date="2022-10-02T08:29:00Z">
              <w:r w:rsidRPr="00974BF6" w:rsidDel="00352E48">
                <w:rPr>
                  <w:rFonts w:ascii="Times New Roman" w:eastAsia="Malgun Gothic" w:hAnsi="Times New Roman"/>
                  <w:i/>
                  <w:iCs/>
                  <w:sz w:val="18"/>
                  <w:szCs w:val="18"/>
                  <w:lang w:eastAsia="ko-KR"/>
                </w:rPr>
                <w:delText>p</w:delText>
              </w:r>
            </w:del>
            <w:ins w:id="60"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r w:rsidRPr="00974BF6">
              <w:rPr>
                <w:rFonts w:ascii="Times New Roman" w:eastAsia="Malgun Gothic" w:hAnsi="Times New Roman"/>
                <w:i/>
                <w:iCs/>
                <w:sz w:val="18"/>
                <w:szCs w:val="18"/>
              </w:rPr>
              <w:t>.</w:t>
            </w:r>
          </w:p>
          <w:p w14:paraId="2E0F070B"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61"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7B0570">
            <w:pPr>
              <w:snapToGrid w:val="0"/>
              <w:jc w:val="both"/>
              <w:rPr>
                <w:rFonts w:eastAsia="DengXian"/>
                <w:sz w:val="18"/>
                <w:szCs w:val="18"/>
                <w:lang w:eastAsia="zh-CN"/>
              </w:rPr>
            </w:pPr>
            <w:r w:rsidRPr="00974BF6">
              <w:rPr>
                <w:rFonts w:eastAsia="DengXian"/>
                <w:b/>
                <w:bCs/>
                <w:sz w:val="18"/>
                <w:szCs w:val="18"/>
                <w:u w:val="single"/>
                <w:lang w:eastAsia="zh-CN"/>
              </w:rPr>
              <w:t>Editorial corrections in Step 6)</w:t>
            </w:r>
          </w:p>
          <w:p w14:paraId="0B70D199" w14:textId="77777777" w:rsidR="00974BF6" w:rsidRPr="00974BF6" w:rsidRDefault="00974BF6" w:rsidP="007B0570">
            <w:pPr>
              <w:snapToGrid w:val="0"/>
              <w:jc w:val="both"/>
              <w:rPr>
                <w:rFonts w:eastAsia="DengXian"/>
                <w:sz w:val="18"/>
                <w:szCs w:val="18"/>
                <w:lang w:eastAsia="zh-CN"/>
              </w:rPr>
            </w:pPr>
          </w:p>
          <w:p w14:paraId="0225867E"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lastRenderedPageBreak/>
              <w:t>In Step 6)</w:t>
            </w:r>
          </w:p>
          <w:p w14:paraId="74A5542E"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DengXian" w:hAnsi="Times New Roman"/>
                <w:sz w:val="18"/>
                <w:szCs w:val="18"/>
                <w:lang w:eastAsia="zh-CN"/>
              </w:rPr>
              <w:t xml:space="preserve"> with </w:t>
            </w:r>
            <w:bookmarkStart w:id="62" w:name="OLE_LINK14"/>
            <w:bookmarkStart w:id="63" w:name="OLE_LINK15"/>
            <m:oMath>
              <m:d>
                <m:dPr>
                  <m:ctrlPr>
                    <w:ins w:id="64" w:author="Kevin Lin" w:date="2022-10-02T08:33:00Z">
                      <w:rPr>
                        <w:rFonts w:ascii="Cambria Math" w:hAnsi="Cambria Math"/>
                        <w:i/>
                        <w:sz w:val="18"/>
                        <w:szCs w:val="18"/>
                        <w:lang w:val="x-none" w:eastAsia="en-GB"/>
                      </w:rPr>
                    </w:ins>
                  </m:ctrlPr>
                </m:dPr>
                <m:e>
                  <m:sSubSup>
                    <m:sSubSupPr>
                      <m:ctrlPr>
                        <w:ins w:id="65" w:author="Kevin Lin" w:date="2022-10-02T08:33:00Z">
                          <w:rPr>
                            <w:rFonts w:ascii="Cambria Math" w:eastAsia="Malgun Gothic" w:hAnsi="Cambria Math"/>
                            <w:i/>
                            <w:sz w:val="18"/>
                            <w:szCs w:val="18"/>
                            <w:lang w:val="x-none"/>
                          </w:rPr>
                        </w:ins>
                      </m:ctrlPr>
                    </m:sSubSupPr>
                    <m:e>
                      <m:r>
                        <w:ins w:id="66" w:author="Kevin Lin" w:date="2022-10-02T08:33:00Z">
                          <w:rPr>
                            <w:rFonts w:ascii="Cambria Math" w:eastAsia="Malgun Gothic" w:hAnsi="Cambria Math"/>
                            <w:sz w:val="18"/>
                            <w:szCs w:val="18"/>
                            <w:lang w:val="x-none"/>
                          </w:rPr>
                          <m:t>t'</m:t>
                        </w:ins>
                      </m:r>
                    </m:e>
                    <m:sub>
                      <m:r>
                        <w:ins w:id="67" w:author="Kevin Lin" w:date="2022-10-02T08:33:00Z">
                          <w:rPr>
                            <w:rFonts w:ascii="Cambria Math" w:eastAsia="Malgun Gothic" w:hAnsi="Cambria Math"/>
                            <w:sz w:val="18"/>
                            <w:szCs w:val="18"/>
                            <w:lang w:val="x-none"/>
                          </w:rPr>
                          <m:t>0</m:t>
                        </w:ins>
                      </m:r>
                    </m:sub>
                    <m:sup>
                      <m:r>
                        <w:ins w:id="68" w:author="Kevin Lin" w:date="2022-10-02T08:33:00Z">
                          <w:rPr>
                            <w:rFonts w:ascii="Cambria Math" w:eastAsia="Malgun Gothic" w:hAnsi="Cambria Math"/>
                            <w:sz w:val="18"/>
                            <w:szCs w:val="18"/>
                            <w:lang w:val="x-none"/>
                          </w:rPr>
                          <m:t>SL</m:t>
                        </w:ins>
                      </m:r>
                    </m:sup>
                  </m:sSubSup>
                  <m:r>
                    <w:ins w:id="69" w:author="Kevin Lin" w:date="2022-10-02T08:33:00Z">
                      <w:rPr>
                        <w:rFonts w:ascii="Cambria Math" w:hAnsi="Cambria Math"/>
                        <w:sz w:val="18"/>
                        <w:szCs w:val="18"/>
                        <w:lang w:val="x-none" w:eastAsia="en-GB"/>
                      </w:rPr>
                      <m:t>,</m:t>
                    </w:ins>
                  </m:r>
                  <m:sSubSup>
                    <m:sSubSupPr>
                      <m:ctrlPr>
                        <w:ins w:id="70" w:author="Kevin Lin" w:date="2022-10-02T08:33:00Z">
                          <w:rPr>
                            <w:rFonts w:ascii="Cambria Math" w:eastAsia="Malgun Gothic" w:hAnsi="Cambria Math"/>
                            <w:i/>
                            <w:sz w:val="18"/>
                            <w:szCs w:val="18"/>
                            <w:lang w:val="x-none"/>
                          </w:rPr>
                        </w:ins>
                      </m:ctrlPr>
                    </m:sSubSupPr>
                    <m:e>
                      <m:r>
                        <w:ins w:id="71" w:author="Kevin Lin" w:date="2022-10-02T08:33:00Z">
                          <w:rPr>
                            <w:rFonts w:ascii="Cambria Math" w:eastAsia="Malgun Gothic" w:hAnsi="Cambria Math"/>
                            <w:sz w:val="18"/>
                            <w:szCs w:val="18"/>
                            <w:lang w:val="x-none"/>
                          </w:rPr>
                          <m:t>t'</m:t>
                        </w:ins>
                      </m:r>
                    </m:e>
                    <m:sub>
                      <m:r>
                        <w:ins w:id="72" w:author="Kevin Lin" w:date="2022-10-02T08:33:00Z">
                          <w:rPr>
                            <w:rFonts w:ascii="Cambria Math" w:eastAsia="Malgun Gothic" w:hAnsi="Cambria Math"/>
                            <w:sz w:val="18"/>
                            <w:szCs w:val="18"/>
                            <w:lang w:val="x-none"/>
                          </w:rPr>
                          <m:t>1</m:t>
                        </w:ins>
                      </m:r>
                    </m:sub>
                    <m:sup>
                      <m:r>
                        <w:ins w:id="73" w:author="Kevin Lin" w:date="2022-10-02T08:33:00Z">
                          <w:rPr>
                            <w:rFonts w:ascii="Cambria Math" w:eastAsia="Malgun Gothic" w:hAnsi="Cambria Math"/>
                            <w:sz w:val="18"/>
                            <w:szCs w:val="18"/>
                            <w:lang w:val="x-none"/>
                          </w:rPr>
                          <m:t>SL</m:t>
                        </w:ins>
                      </m:r>
                    </m:sup>
                  </m:sSubSup>
                  <m:r>
                    <w:ins w:id="74" w:author="Kevin Lin" w:date="2022-10-02T08:33:00Z">
                      <w:rPr>
                        <w:rFonts w:ascii="Cambria Math" w:hAnsi="Cambria Math"/>
                        <w:sz w:val="18"/>
                        <w:szCs w:val="18"/>
                        <w:lang w:val="x-none" w:eastAsia="en-GB"/>
                      </w:rPr>
                      <m:t>,...,</m:t>
                    </w:ins>
                  </m:r>
                  <m:sSubSup>
                    <m:sSubSupPr>
                      <m:ctrlPr>
                        <w:ins w:id="75" w:author="Kevin Lin" w:date="2022-10-02T08:33:00Z">
                          <w:rPr>
                            <w:rFonts w:ascii="Cambria Math" w:eastAsia="Malgun Gothic" w:hAnsi="Cambria Math"/>
                            <w:i/>
                            <w:sz w:val="18"/>
                            <w:szCs w:val="18"/>
                            <w:lang w:val="x-none"/>
                          </w:rPr>
                        </w:ins>
                      </m:ctrlPr>
                    </m:sSubSupPr>
                    <m:e>
                      <m:r>
                        <w:ins w:id="76" w:author="Kevin Lin" w:date="2022-10-02T08:33:00Z">
                          <w:rPr>
                            <w:rFonts w:ascii="Cambria Math" w:eastAsia="Malgun Gothic" w:hAnsi="Cambria Math"/>
                            <w:sz w:val="18"/>
                            <w:szCs w:val="18"/>
                            <w:lang w:val="x-none"/>
                          </w:rPr>
                          <m:t>t'</m:t>
                        </w:ins>
                      </m:r>
                    </m:e>
                    <m:sub>
                      <m:sSub>
                        <m:sSubPr>
                          <m:ctrlPr>
                            <w:ins w:id="77" w:author="Kevin Lin" w:date="2022-10-02T08:33:00Z">
                              <w:rPr>
                                <w:rFonts w:ascii="Cambria Math" w:hAnsi="Cambria Math"/>
                                <w:i/>
                                <w:sz w:val="18"/>
                                <w:szCs w:val="18"/>
                                <w:lang w:val="x-none" w:eastAsia="en-GB"/>
                              </w:rPr>
                            </w:ins>
                          </m:ctrlPr>
                        </m:sSubPr>
                        <m:e>
                          <m:r>
                            <w:ins w:id="78" w:author="Kevin Lin" w:date="2022-10-02T08:33:00Z">
                              <w:rPr>
                                <w:rFonts w:ascii="Cambria Math" w:hAnsi="Cambria Math"/>
                                <w:sz w:val="18"/>
                                <w:szCs w:val="18"/>
                                <w:lang w:val="x-none" w:eastAsia="en-GB"/>
                              </w:rPr>
                              <m:t>T'</m:t>
                            </w:ins>
                          </m:r>
                        </m:e>
                        <m:sub>
                          <m:r>
                            <w:ins w:id="79" w:author="Kevin Lin" w:date="2022-10-02T08:33:00Z">
                              <w:rPr>
                                <w:rFonts w:ascii="Cambria Math" w:hAnsi="Cambria Math"/>
                                <w:sz w:val="18"/>
                                <w:szCs w:val="18"/>
                                <w:lang w:val="x-none" w:eastAsia="en-GB"/>
                              </w:rPr>
                              <m:t>max</m:t>
                            </w:ins>
                          </m:r>
                        </m:sub>
                      </m:sSub>
                      <m:r>
                        <w:ins w:id="80" w:author="Kevin Lin" w:date="2022-10-02T08:33:00Z">
                          <w:rPr>
                            <w:rFonts w:ascii="Cambria Math" w:hAnsi="Cambria Math"/>
                            <w:sz w:val="18"/>
                            <w:szCs w:val="18"/>
                            <w:lang w:val="x-none" w:eastAsia="en-GB"/>
                          </w:rPr>
                          <m:t>-1</m:t>
                        </w:ins>
                      </m:r>
                    </m:sub>
                    <m:sup>
                      <m:r>
                        <w:ins w:id="81" w:author="Kevin Lin" w:date="2022-10-02T08:33:00Z">
                          <w:rPr>
                            <w:rFonts w:ascii="Cambria Math" w:eastAsia="Malgun Gothic" w:hAnsi="Cambria Math"/>
                            <w:sz w:val="18"/>
                            <w:szCs w:val="18"/>
                            <w:lang w:val="x-none"/>
                          </w:rPr>
                          <m:t>SL</m:t>
                        </w:ins>
                      </m:r>
                    </m:sup>
                  </m:sSubSup>
                </m:e>
              </m:d>
            </m:oMath>
            <w:bookmarkEnd w:id="62"/>
            <w:bookmarkEnd w:id="63"/>
            <w:r w:rsidRPr="00974BF6">
              <w:rPr>
                <w:rFonts w:ascii="Times New Roman" w:eastAsia="DengXian" w:hAnsi="Times New Roman"/>
                <w:sz w:val="18"/>
                <w:szCs w:val="18"/>
                <w:lang w:val="en-AU" w:eastAsia="en-GB"/>
              </w:rPr>
              <w:t xml:space="preserve"> in two places</w:t>
            </w:r>
          </w:p>
        </w:tc>
        <w:tc>
          <w:tcPr>
            <w:tcW w:w="587" w:type="pct"/>
          </w:tcPr>
          <w:p w14:paraId="059B62B3"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7B0570">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7B0570">
            <w:pPr>
              <w:snapToGrid w:val="0"/>
              <w:jc w:val="both"/>
              <w:rPr>
                <w:rFonts w:eastAsia="DengXian"/>
                <w:sz w:val="18"/>
                <w:szCs w:val="18"/>
                <w:lang w:eastAsia="zh-CN"/>
              </w:rPr>
            </w:pPr>
            <w:r w:rsidRPr="00974BF6">
              <w:rPr>
                <w:rFonts w:eastAsia="DengXian"/>
                <w:b/>
                <w:bCs/>
                <w:sz w:val="18"/>
                <w:szCs w:val="18"/>
                <w:u w:val="single"/>
                <w:lang w:eastAsia="zh-CN"/>
              </w:rPr>
              <w:t>Editorial corrections in re-evaluation and pre-emption checking</w:t>
            </w:r>
          </w:p>
          <w:p w14:paraId="68AF5A0D" w14:textId="77777777" w:rsidR="00974BF6" w:rsidRPr="00974BF6" w:rsidRDefault="00974BF6" w:rsidP="007B0570">
            <w:pPr>
              <w:snapToGrid w:val="0"/>
              <w:jc w:val="both"/>
              <w:rPr>
                <w:rFonts w:eastAsia="DengXian"/>
                <w:sz w:val="18"/>
                <w:szCs w:val="18"/>
                <w:lang w:eastAsia="zh-CN"/>
              </w:rPr>
            </w:pPr>
          </w:p>
          <w:p w14:paraId="2A1E9976"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re-evaluation and pre-emption checking for 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72F21D8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82" w:author="Kevin Lin" w:date="2022-10-02T08:00:00Z">
              <w:r w:rsidRPr="00974BF6">
                <w:rPr>
                  <w:rFonts w:ascii="Times New Roman" w:hAnsi="Times New Roman"/>
                  <w:sz w:val="18"/>
                  <w:szCs w:val="18"/>
                  <w:lang w:eastAsia="en-GB"/>
                </w:rPr>
                <w:t>,</w:t>
              </w:r>
            </w:ins>
            <w:del w:id="83"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r w:rsidRPr="00974BF6">
              <w:rPr>
                <w:rFonts w:ascii="Times New Roman" w:hAnsi="Times New Roman"/>
                <w:i/>
                <w:iCs/>
                <w:sz w:val="18"/>
                <w:szCs w:val="18"/>
                <w:lang w:val="en-AU"/>
              </w:rPr>
              <w:t>sl-</w:t>
            </w:r>
            <w:r w:rsidRPr="00974BF6">
              <w:rPr>
                <w:rFonts w:ascii="Times New Roman" w:hAnsi="Times New Roman"/>
                <w:i/>
                <w:iCs/>
                <w:sz w:val="18"/>
                <w:szCs w:val="18"/>
              </w:rPr>
              <w:t>CPS-WindowPeriodic</w:t>
            </w:r>
            <w:r w:rsidRPr="00974BF6">
              <w:rPr>
                <w:rFonts w:ascii="Times New Roman" w:hAnsi="Times New Roman"/>
                <w:sz w:val="18"/>
                <w:szCs w:val="18"/>
                <w:lang w:eastAsia="en-GB"/>
              </w:rPr>
              <w:t>.</w:t>
            </w:r>
          </w:p>
          <w:p w14:paraId="4D64BAAF"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In re-evaluation and pre-emption checking for aperiodic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2C5AAD35"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minimum size M of the </w:t>
            </w:r>
            <w:del w:id="84" w:author="Kevin Lin" w:date="2022-10-02T07:57:00Z">
              <w:r w:rsidRPr="00974BF6" w:rsidDel="00026917">
                <w:rPr>
                  <w:rFonts w:ascii="Times New Roman" w:eastAsia="DengXian" w:hAnsi="Times New Roman"/>
                  <w:sz w:val="18"/>
                  <w:szCs w:val="18"/>
                  <w:lang w:eastAsia="zh-CN"/>
                </w:rPr>
                <w:delText>CPS monitoring</w:delText>
              </w:r>
            </w:del>
            <w:ins w:id="85" w:author="Kevin Lin" w:date="2022-10-02T07:57:00Z">
              <w:r w:rsidRPr="00974BF6">
                <w:rPr>
                  <w:rFonts w:ascii="Times New Roman" w:eastAsia="DengXian" w:hAnsi="Times New Roman"/>
                  <w:sz w:val="18"/>
                  <w:szCs w:val="18"/>
                  <w:lang w:eastAsia="zh-CN"/>
                </w:rPr>
                <w:t>contiguous partial sensing</w:t>
              </w:r>
            </w:ins>
            <w:r w:rsidRPr="00974BF6">
              <w:rPr>
                <w:rFonts w:ascii="Times New Roman" w:eastAsia="DengXian" w:hAnsi="Times New Roman"/>
                <w:sz w:val="18"/>
                <w:szCs w:val="18"/>
                <w:lang w:eastAsia="zh-CN"/>
              </w:rPr>
              <w:t xml:space="preserve"> window </w:t>
            </w:r>
            <w:del w:id="86" w:author="Kevin Lin" w:date="2022-10-02T07:02:00Z">
              <w:r w:rsidRPr="00974BF6" w:rsidDel="006B5A62">
                <w:rPr>
                  <w:rFonts w:ascii="Times New Roman" w:eastAsia="DengXian" w:hAnsi="Times New Roman"/>
                  <w:i/>
                  <w:iCs/>
                  <w:sz w:val="18"/>
                  <w:szCs w:val="18"/>
                  <w:lang w:eastAsia="zh-CN"/>
                </w:rPr>
                <w:delText>[n+TA, n+TB]</w:delText>
              </w:r>
              <w:r w:rsidRPr="00974BF6" w:rsidDel="006B5A62">
                <w:rPr>
                  <w:rFonts w:ascii="Times New Roman" w:eastAsia="DengXian" w:hAnsi="Times New Roman"/>
                  <w:sz w:val="18"/>
                  <w:szCs w:val="18"/>
                  <w:lang w:eastAsia="zh-CN"/>
                </w:rPr>
                <w:delText xml:space="preserve"> </w:delText>
              </w:r>
            </w:del>
            <m:oMath>
              <m:r>
                <w:ins w:id="87" w:author="Kevin Lin" w:date="2022-10-02T07:02:00Z">
                  <w:rPr>
                    <w:rFonts w:ascii="Cambria Math" w:eastAsia="Malgun Gothic" w:hAnsi="Cambria Math"/>
                    <w:color w:val="000000" w:themeColor="text1"/>
                    <w:sz w:val="18"/>
                    <w:szCs w:val="18"/>
                    <w:lang w:eastAsia="ko-KR"/>
                  </w:rPr>
                  <m:t>[n+</m:t>
                </w:ins>
              </m:r>
              <m:sSub>
                <m:sSubPr>
                  <m:ctrlPr>
                    <w:ins w:id="88" w:author="Kevin Lin" w:date="2022-10-02T07:02:00Z">
                      <w:rPr>
                        <w:rFonts w:ascii="Cambria Math" w:eastAsia="Malgun Gothic" w:hAnsi="Cambria Math"/>
                        <w:i/>
                        <w:color w:val="000000" w:themeColor="text1"/>
                        <w:sz w:val="18"/>
                        <w:szCs w:val="18"/>
                        <w:lang w:eastAsia="ko-KR"/>
                      </w:rPr>
                    </w:ins>
                  </m:ctrlPr>
                </m:sSubPr>
                <m:e>
                  <m:r>
                    <w:ins w:id="89" w:author="Kevin Lin" w:date="2022-10-02T07:02:00Z">
                      <w:rPr>
                        <w:rFonts w:ascii="Cambria Math" w:eastAsia="Malgun Gothic" w:hAnsi="Cambria Math"/>
                        <w:color w:val="000000" w:themeColor="text1"/>
                        <w:sz w:val="18"/>
                        <w:szCs w:val="18"/>
                        <w:lang w:eastAsia="ko-KR"/>
                      </w:rPr>
                      <m:t>T</m:t>
                    </w:ins>
                  </m:r>
                </m:e>
                <m:sub>
                  <m:r>
                    <w:ins w:id="90" w:author="Kevin Lin" w:date="2022-10-02T07:02:00Z">
                      <w:rPr>
                        <w:rFonts w:ascii="Cambria Math" w:eastAsia="Malgun Gothic" w:hAnsi="Cambria Math"/>
                        <w:color w:val="000000" w:themeColor="text1"/>
                        <w:sz w:val="18"/>
                        <w:szCs w:val="18"/>
                        <w:lang w:eastAsia="ko-KR"/>
                      </w:rPr>
                      <m:t>A</m:t>
                    </w:ins>
                  </m:r>
                </m:sub>
              </m:sSub>
              <m:r>
                <w:ins w:id="91" w:author="Kevin Lin" w:date="2022-10-02T07:02:00Z">
                  <w:rPr>
                    <w:rFonts w:ascii="Cambria Math" w:eastAsia="Malgun Gothic" w:hAnsi="Cambria Math"/>
                    <w:color w:val="000000" w:themeColor="text1"/>
                    <w:sz w:val="18"/>
                    <w:szCs w:val="18"/>
                    <w:lang w:eastAsia="ko-KR"/>
                  </w:rPr>
                  <m:t>, n+</m:t>
                </w:ins>
              </m:r>
              <m:sSub>
                <m:sSubPr>
                  <m:ctrlPr>
                    <w:ins w:id="92" w:author="Kevin Lin" w:date="2022-10-02T07:02:00Z">
                      <w:rPr>
                        <w:rFonts w:ascii="Cambria Math" w:eastAsia="Malgun Gothic" w:hAnsi="Cambria Math"/>
                        <w:i/>
                        <w:color w:val="000000" w:themeColor="text1"/>
                        <w:sz w:val="18"/>
                        <w:szCs w:val="18"/>
                        <w:lang w:eastAsia="ko-KR"/>
                      </w:rPr>
                    </w:ins>
                  </m:ctrlPr>
                </m:sSubPr>
                <m:e>
                  <m:r>
                    <w:ins w:id="93" w:author="Kevin Lin" w:date="2022-10-02T07:02:00Z">
                      <w:rPr>
                        <w:rFonts w:ascii="Cambria Math" w:eastAsia="Malgun Gothic" w:hAnsi="Cambria Math"/>
                        <w:color w:val="000000" w:themeColor="text1"/>
                        <w:sz w:val="18"/>
                        <w:szCs w:val="18"/>
                        <w:lang w:eastAsia="ko-KR"/>
                      </w:rPr>
                      <m:t>T</m:t>
                    </w:ins>
                  </m:r>
                </m:e>
                <m:sub>
                  <m:r>
                    <w:ins w:id="94" w:author="Kevin Lin" w:date="2022-10-02T07:02:00Z">
                      <w:rPr>
                        <w:rFonts w:ascii="Cambria Math" w:eastAsia="Malgun Gothic" w:hAnsi="Cambria Math"/>
                        <w:color w:val="000000" w:themeColor="text1"/>
                        <w:sz w:val="18"/>
                        <w:szCs w:val="18"/>
                        <w:lang w:eastAsia="ko-KR"/>
                      </w:rPr>
                      <m:t>B</m:t>
                    </w:ins>
                  </m:r>
                </m:sub>
              </m:sSub>
              <m:r>
                <w:ins w:id="95"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7B0570">
            <w:pPr>
              <w:snapToGrid w:val="0"/>
              <w:jc w:val="both"/>
              <w:rPr>
                <w:rFonts w:eastAsia="DengXian"/>
                <w:sz w:val="18"/>
                <w:szCs w:val="18"/>
                <w:lang w:eastAsia="zh-CN"/>
              </w:rPr>
            </w:pPr>
            <w:r w:rsidRPr="00974BF6">
              <w:rPr>
                <w:rFonts w:eastAsia="DengXian"/>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SimSun"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71EC0D48" w:rsidR="00974BF6" w:rsidRPr="006C7AB1" w:rsidRDefault="00974BF6" w:rsidP="00974BF6">
      <w:pPr>
        <w:pStyle w:val="Heading2"/>
        <w:rPr>
          <w:color w:val="000000" w:themeColor="text1"/>
        </w:rPr>
      </w:pPr>
      <w:bookmarkStart w:id="96" w:name="_Hlk55222664"/>
      <w:bookmarkStart w:id="97" w:name="_Hlk54027001"/>
      <w:r>
        <w:rPr>
          <w:color w:val="000000" w:themeColor="text1"/>
        </w:rPr>
        <w:t>[ACTIVE]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DengXian"/>
          <w:szCs w:val="20"/>
          <w:lang w:eastAsia="zh-CN"/>
        </w:rPr>
      </w:pPr>
      <w:r w:rsidRPr="006433A8">
        <w:rPr>
          <w:rFonts w:eastAsia="DengXian"/>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r w:rsidRPr="006433A8">
        <w:rPr>
          <w:i/>
          <w:iCs/>
        </w:rPr>
        <w:t>sl</w:t>
      </w:r>
      <w:r w:rsidRPr="006433A8">
        <w:t>-</w:t>
      </w:r>
      <w:r w:rsidRPr="006433A8">
        <w:rPr>
          <w:i/>
          <w:iCs/>
        </w:rPr>
        <w:t>MinNumCandidateSlotsPeriodic</w:t>
      </w:r>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98"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SimSun"/>
          <w:szCs w:val="20"/>
          <w:lang w:val="en-AU"/>
        </w:rPr>
      </w:pPr>
      <w:r w:rsidRPr="006433A8">
        <w:rPr>
          <w:rFonts w:eastAsia="SimSun"/>
          <w:szCs w:val="20"/>
          <w:lang w:val="x-none"/>
        </w:rPr>
        <w:t>-</w:t>
      </w:r>
      <w:r w:rsidRPr="006433A8">
        <w:rPr>
          <w:rFonts w:eastAsia="SimSun"/>
          <w:szCs w:val="20"/>
          <w:lang w:val="x-none"/>
        </w:rPr>
        <w:tab/>
        <w:t xml:space="preserve">Optionally, minimum number of </w:t>
      </w:r>
      <w:r w:rsidRPr="006433A8">
        <w:rPr>
          <w:rFonts w:eastAsia="SimSun"/>
          <w:i/>
          <w:iCs/>
          <w:szCs w:val="20"/>
          <w:lang w:val="x-none"/>
        </w:rPr>
        <w:t>Y</w:t>
      </w:r>
      <w:r w:rsidRPr="006433A8">
        <w:rPr>
          <w:rFonts w:eastAsia="SimSun"/>
          <w:szCs w:val="20"/>
          <w:lang w:val="x-none"/>
        </w:rPr>
        <w:t xml:space="preserve"> slots as </w:t>
      </w:r>
      <m:oMath>
        <m:sSub>
          <m:sSubPr>
            <m:ctrlPr>
              <w:rPr>
                <w:rFonts w:ascii="Cambria Math" w:eastAsia="Calibri" w:hAnsi="Cambria Math"/>
                <w:szCs w:val="20"/>
                <w:lang w:val="x-none"/>
              </w:rPr>
            </m:ctrlPr>
          </m:sSubPr>
          <m:e>
            <m:r>
              <w:rPr>
                <w:rFonts w:ascii="Cambria Math" w:eastAsia="SimSun" w:hAnsi="Cambria Math"/>
                <w:szCs w:val="20"/>
                <w:lang w:val="x-none"/>
              </w:rPr>
              <m:t>Y</m:t>
            </m:r>
          </m:e>
          <m:sub>
            <m:r>
              <w:rPr>
                <w:rFonts w:ascii="Cambria Math" w:eastAsia="SimSun" w:hAnsi="Cambria Math"/>
                <w:szCs w:val="20"/>
                <w:lang w:val="x-none"/>
              </w:rPr>
              <m:t>min</m:t>
            </m:r>
          </m:sub>
        </m:sSub>
      </m:oMath>
      <w:r w:rsidRPr="006433A8">
        <w:rPr>
          <w:rFonts w:eastAsia="SimSun"/>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szCs w:val="20"/>
        </w:rPr>
        <w:t>M</w:t>
      </w:r>
      <w:r w:rsidRPr="006433A8">
        <w:rPr>
          <w:rFonts w:eastAsia="SimSun"/>
          <w:i/>
          <w:iCs/>
          <w:szCs w:val="20"/>
          <w:lang w:val="x-none"/>
        </w:rPr>
        <w:t>inNumCandidateSlotsPeriodic</w:t>
      </w:r>
      <w:r w:rsidRPr="006433A8">
        <w:rPr>
          <w:rFonts w:eastAsia="SimSun"/>
          <w:szCs w:val="20"/>
          <w:lang w:val="x-none"/>
        </w:rPr>
        <w:t xml:space="preserve">), which indicates the minimum number of </w:t>
      </w:r>
      <w:r w:rsidRPr="006433A8">
        <w:rPr>
          <w:rFonts w:eastAsia="SimSun"/>
          <w:i/>
          <w:iCs/>
          <w:szCs w:val="20"/>
          <w:lang w:val="x-none"/>
        </w:rPr>
        <w:t>Y</w:t>
      </w:r>
      <w:r w:rsidRPr="006433A8">
        <w:rPr>
          <w:rFonts w:eastAsia="SimSun"/>
          <w:szCs w:val="20"/>
          <w:lang w:val="x-none"/>
        </w:rPr>
        <w:t xml:space="preserve"> slots that are included in the</w:t>
      </w:r>
      <w:r w:rsidRPr="006433A8">
        <w:rPr>
          <w:rFonts w:eastAsia="SimSun"/>
          <w:szCs w:val="20"/>
        </w:rPr>
        <w:t xml:space="preserve"> </w:t>
      </w:r>
      <w:r w:rsidRPr="006433A8">
        <w:rPr>
          <w:rFonts w:eastAsia="SimSun"/>
          <w:szCs w:val="20"/>
          <w:lang w:val="x-none"/>
        </w:rPr>
        <w:t>candidate resources corresponding to periodic-based partial sensing</w:t>
      </w:r>
      <w:ins w:id="99" w:author="Kevin Lin" w:date="2022-10-02T08:07:00Z">
        <w:r w:rsidRPr="006433A8">
          <w:rPr>
            <w:rFonts w:eastAsia="SimSun"/>
            <w:szCs w:val="20"/>
            <w:lang w:val="en-AU"/>
          </w:rPr>
          <w:t xml:space="preserve"> </w:t>
        </w:r>
        <w:r w:rsidRPr="006433A8">
          <w:rPr>
            <w:rFonts w:eastAsia="SimSun"/>
            <w:szCs w:val="20"/>
            <w:lang w:val="x-none"/>
          </w:rPr>
          <w:t>for resource (re)selection triggered by periodic transmission</w:t>
        </w:r>
      </w:ins>
      <w:del w:id="100" w:author="Kevin Lin" w:date="2022-10-02T08:07:00Z">
        <w:r w:rsidRPr="006433A8" w:rsidDel="004B5A1D">
          <w:rPr>
            <w:rFonts w:eastAsia="SimSun"/>
            <w:szCs w:val="20"/>
            <w:lang w:val="en-AU"/>
          </w:rPr>
          <w:delText xml:space="preserve"> </w:delText>
        </w:r>
        <w:r w:rsidRPr="006433A8" w:rsidDel="004B5A1D">
          <w:rPr>
            <w:rFonts w:eastAsia="SimSun"/>
            <w:szCs w:val="20"/>
            <w:lang w:val="x-none"/>
          </w:rPr>
          <w:delText>operation</w:delText>
        </w:r>
      </w:del>
      <w:r w:rsidRPr="006433A8">
        <w:rPr>
          <w:rFonts w:eastAsia="SimSun"/>
          <w:szCs w:val="20"/>
          <w:lang w:val="x-none"/>
        </w:rPr>
        <w:t>.</w:t>
      </w:r>
      <w:r w:rsidRPr="006433A8">
        <w:rPr>
          <w:rFonts w:eastAsia="SimSun"/>
          <w:szCs w:val="20"/>
          <w:lang w:val="en-AU"/>
        </w:rPr>
        <w:t xml:space="preserve"> [7]</w:t>
      </w:r>
    </w:p>
    <w:p w14:paraId="29178CB9" w14:textId="77777777" w:rsidR="00CD7FFB" w:rsidRPr="006433A8" w:rsidRDefault="00CD7FFB" w:rsidP="00CD7FFB">
      <w:pPr>
        <w:ind w:left="568" w:hanging="284"/>
        <w:jc w:val="both"/>
        <w:rPr>
          <w:rFonts w:eastAsia="DengXian"/>
          <w:szCs w:val="20"/>
          <w:lang w:val="en-AU"/>
        </w:rPr>
      </w:pPr>
      <w:r w:rsidRPr="006433A8">
        <w:rPr>
          <w:rFonts w:eastAsia="DengXian"/>
          <w:szCs w:val="20"/>
          <w:lang w:val="x-none"/>
        </w:rPr>
        <w:t>-</w:t>
      </w:r>
      <w:r w:rsidRPr="006433A8">
        <w:rPr>
          <w:rFonts w:eastAsia="DengXian"/>
          <w:szCs w:val="20"/>
          <w:lang w:val="x-none"/>
        </w:rPr>
        <w:tab/>
        <w:t xml:space="preserve">Optionally, minimum number of </w:t>
      </w:r>
      <w:r w:rsidRPr="006433A8">
        <w:rPr>
          <w:rFonts w:eastAsia="DengXian"/>
          <w:i/>
          <w:iCs/>
          <w:szCs w:val="20"/>
          <w:lang w:val="x-none"/>
        </w:rPr>
        <w:t>Y</w:t>
      </w:r>
      <w:r w:rsidRPr="006433A8">
        <w:rPr>
          <w:rFonts w:eastAsia="DengXian"/>
          <w:szCs w:val="20"/>
          <w:lang w:val="x-none"/>
        </w:rPr>
        <w:t xml:space="preserve"> slots as </w:t>
      </w:r>
      <m:oMath>
        <m:sSub>
          <m:sSubPr>
            <m:ctrlPr>
              <w:rPr>
                <w:rFonts w:ascii="Cambria Math" w:eastAsia="Calibri" w:hAnsi="Cambria Math"/>
                <w:szCs w:val="20"/>
                <w:lang w:val="x-none"/>
              </w:rPr>
            </m:ctrlPr>
          </m:sSubPr>
          <m:e>
            <m:r>
              <w:rPr>
                <w:rFonts w:ascii="Cambria Math" w:eastAsia="DengXian" w:hAnsi="Cambria Math"/>
                <w:szCs w:val="20"/>
                <w:lang w:val="x-none"/>
              </w:rPr>
              <m:t>Y</m:t>
            </m:r>
          </m:e>
          <m:sub>
            <m:r>
              <w:rPr>
                <w:rFonts w:ascii="Cambria Math" w:eastAsia="DengXian" w:hAnsi="Cambria Math"/>
                <w:szCs w:val="20"/>
                <w:lang w:val="x-none"/>
              </w:rPr>
              <m:t>min</m:t>
            </m:r>
          </m:sub>
        </m:sSub>
      </m:oMath>
      <w:r w:rsidRPr="006433A8">
        <w:rPr>
          <w:rFonts w:eastAsia="DengXian"/>
          <w:szCs w:val="20"/>
          <w:lang w:val="x-none"/>
        </w:rPr>
        <w:t xml:space="preserve"> (</w:t>
      </w:r>
      <w:r w:rsidRPr="006433A8">
        <w:rPr>
          <w:rFonts w:eastAsia="DengXian"/>
          <w:i/>
          <w:iCs/>
          <w:szCs w:val="20"/>
          <w:lang w:val="x-none"/>
        </w:rPr>
        <w:t>sl</w:t>
      </w:r>
      <w:r w:rsidRPr="006433A8">
        <w:rPr>
          <w:rFonts w:eastAsia="DengXian"/>
          <w:szCs w:val="20"/>
          <w:lang w:val="x-none"/>
        </w:rPr>
        <w:t>-</w:t>
      </w:r>
      <w:r w:rsidRPr="006433A8">
        <w:rPr>
          <w:rFonts w:eastAsia="DengXian"/>
          <w:i/>
          <w:iCs/>
          <w:szCs w:val="20"/>
        </w:rPr>
        <w:t>M</w:t>
      </w:r>
      <w:r w:rsidRPr="006433A8">
        <w:rPr>
          <w:rFonts w:eastAsia="DengXian"/>
          <w:i/>
          <w:iCs/>
          <w:szCs w:val="20"/>
          <w:lang w:val="x-none"/>
        </w:rPr>
        <w:t>inNumCandidateSlotsPeriodic</w:t>
      </w:r>
      <w:r w:rsidRPr="006433A8">
        <w:rPr>
          <w:rFonts w:eastAsia="DengXian"/>
          <w:szCs w:val="20"/>
          <w:lang w:val="x-none"/>
        </w:rPr>
        <w:t xml:space="preserve">), which indicates the minimum number of </w:t>
      </w:r>
      <w:r w:rsidRPr="006433A8">
        <w:rPr>
          <w:rFonts w:eastAsia="DengXian"/>
          <w:i/>
          <w:iCs/>
          <w:szCs w:val="20"/>
          <w:lang w:val="x-none"/>
        </w:rPr>
        <w:t>Y</w:t>
      </w:r>
      <w:r w:rsidRPr="006433A8">
        <w:rPr>
          <w:rFonts w:eastAsia="DengXian"/>
          <w:szCs w:val="20"/>
          <w:lang w:val="x-none"/>
        </w:rPr>
        <w:t xml:space="preserve"> slots that are included in the</w:t>
      </w:r>
      <w:r w:rsidRPr="006433A8">
        <w:rPr>
          <w:rFonts w:eastAsia="DengXian"/>
          <w:szCs w:val="20"/>
        </w:rPr>
        <w:t xml:space="preserve"> </w:t>
      </w:r>
      <w:r w:rsidRPr="006433A8">
        <w:rPr>
          <w:rFonts w:eastAsia="DengXian"/>
          <w:szCs w:val="20"/>
          <w:lang w:val="x-none"/>
        </w:rPr>
        <w:t>candidate resources</w:t>
      </w:r>
      <w:del w:id="101" w:author="Kevin Lin" w:date="2022-10-02T08:42:00Z">
        <w:r w:rsidRPr="006433A8" w:rsidDel="00557716">
          <w:rPr>
            <w:rFonts w:eastAsia="DengXian"/>
            <w:szCs w:val="20"/>
            <w:lang w:val="x-none"/>
          </w:rPr>
          <w:delText xml:space="preserve"> corresponding to periodic-based partial sensing</w:delText>
        </w:r>
        <w:r w:rsidRPr="006433A8" w:rsidDel="00557716">
          <w:rPr>
            <w:rFonts w:eastAsia="DengXian"/>
            <w:szCs w:val="20"/>
          </w:rPr>
          <w:delText xml:space="preserve"> </w:delText>
        </w:r>
        <w:r w:rsidRPr="006433A8" w:rsidDel="00557716">
          <w:rPr>
            <w:rFonts w:eastAsia="DengXian"/>
            <w:szCs w:val="20"/>
            <w:lang w:val="x-none"/>
          </w:rPr>
          <w:delText>operation</w:delText>
        </w:r>
      </w:del>
      <w:ins w:id="102" w:author="Kevin Lin" w:date="2022-10-02T08:42:00Z">
        <w:r w:rsidRPr="006433A8">
          <w:rPr>
            <w:rFonts w:eastAsia="DengXian"/>
            <w:szCs w:val="20"/>
            <w:lang w:val="en-AU"/>
          </w:rPr>
          <w:t xml:space="preserve"> </w:t>
        </w:r>
        <w:r w:rsidRPr="006433A8">
          <w:rPr>
            <w:rFonts w:eastAsia="DengXian"/>
            <w:szCs w:val="20"/>
            <w:lang w:val="x-none"/>
          </w:rPr>
          <w:t>if Prsvp_TX≠0</w:t>
        </w:r>
      </w:ins>
      <w:r w:rsidRPr="006433A8">
        <w:rPr>
          <w:rFonts w:eastAsia="DengXian"/>
          <w:szCs w:val="20"/>
          <w:lang w:val="x-none"/>
        </w:rPr>
        <w:t>.</w:t>
      </w:r>
      <w:r w:rsidRPr="006433A8">
        <w:rPr>
          <w:rFonts w:eastAsia="DengXian"/>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r w:rsidRPr="006433A8">
        <w:rPr>
          <w:i/>
          <w:iCs/>
          <w:szCs w:val="20"/>
        </w:rPr>
        <w:t>minNumCandidateSlotsPeriodic</w:t>
      </w:r>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periodic</w:t>
      </w:r>
      <w:del w:id="103" w:author="Kevin Lin" w:date="2022-10-02T16:32:00Z">
        <w:r w:rsidRPr="006433A8" w:rsidDel="00766AF9">
          <w:rPr>
            <w:szCs w:val="20"/>
          </w:rPr>
          <w:delText>-based partial sensing</w:delText>
        </w:r>
      </w:del>
      <w:ins w:id="104" w:author="Kevin Lin" w:date="2022-10-02T16:32:00Z">
        <w:r w:rsidRPr="006433A8">
          <w:rPr>
            <w:szCs w:val="20"/>
          </w:rPr>
          <w:t>transmission</w:t>
        </w:r>
      </w:ins>
      <w:r w:rsidRPr="006433A8">
        <w:rPr>
          <w:szCs w:val="20"/>
        </w:rPr>
        <w:t>. [27]</w:t>
      </w:r>
    </w:p>
    <w:p w14:paraId="7A5C8072" w14:textId="77777777" w:rsidR="007F6A94" w:rsidRPr="006433A8" w:rsidRDefault="007F6A94" w:rsidP="00CD7FFB">
      <w:pPr>
        <w:ind w:left="568" w:hanging="284"/>
        <w:jc w:val="both"/>
        <w:rPr>
          <w:rFonts w:eastAsia="DengXian"/>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r w:rsidRPr="006433A8">
        <w:rPr>
          <w:i/>
          <w:iCs/>
        </w:rPr>
        <w:t>sl</w:t>
      </w:r>
      <w:r w:rsidRPr="006433A8">
        <w:t>-</w:t>
      </w:r>
      <w:r w:rsidRPr="006433A8">
        <w:rPr>
          <w:i/>
          <w:iCs/>
          <w:color w:val="000000" w:themeColor="text1"/>
        </w:rPr>
        <w:t>MinNumCandidateSlotsAperiodic</w:t>
      </w:r>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105"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color w:val="000000"/>
          <w:szCs w:val="20"/>
        </w:rPr>
        <w:t>M</w:t>
      </w:r>
      <w:r w:rsidRPr="006433A8">
        <w:rPr>
          <w:rFonts w:eastAsia="SimSun"/>
          <w:i/>
          <w:iCs/>
          <w:color w:val="000000"/>
          <w:szCs w:val="20"/>
          <w:lang w:val="x-none"/>
        </w:rPr>
        <w:t>inNumCandidateSlotsAperiodic</w:t>
      </w:r>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 </w:t>
      </w:r>
      <w:ins w:id="106" w:author="Kevin Lin" w:date="2022-10-02T08:08:00Z">
        <w:r w:rsidRPr="006433A8">
          <w:rPr>
            <w:rFonts w:eastAsia="SimSun"/>
            <w:color w:val="000000"/>
            <w:szCs w:val="20"/>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ins w:id="107" w:author="Kevin Lin" w:date="2022-10-02T08:08:00Z">
        <w:r w:rsidRPr="006433A8">
          <w:rPr>
            <w:szCs w:val="20"/>
          </w:rPr>
          <w:t xml:space="preserve"> </w:t>
        </w:r>
        <w:r w:rsidRPr="006433A8">
          <w:rPr>
            <w:rFonts w:eastAsia="SimSun"/>
            <w:color w:val="000000"/>
            <w:szCs w:val="20"/>
            <w:lang w:val="x-none"/>
          </w:rPr>
          <w:t>for resource (re)selection triggered by aperiodic transmission</w:t>
        </w:r>
      </w:ins>
      <w:del w:id="108" w:author="Kevin Lin" w:date="2022-10-02T08:08:00Z">
        <w:r w:rsidRPr="006433A8" w:rsidDel="004B5A1D">
          <w:rPr>
            <w:rFonts w:eastAsia="SimSun"/>
            <w:color w:val="000000"/>
            <w:szCs w:val="20"/>
          </w:rPr>
          <w:delText xml:space="preserve"> </w:delText>
        </w:r>
        <w:r w:rsidRPr="006433A8" w:rsidDel="004B5A1D">
          <w:rPr>
            <w:rFonts w:eastAsia="SimSun"/>
            <w:szCs w:val="20"/>
            <w:lang w:val="x-none"/>
          </w:rPr>
          <w:delText>operation</w:delText>
        </w:r>
      </w:del>
      <w:r w:rsidRPr="006433A8">
        <w:rPr>
          <w:rFonts w:eastAsia="SimSun"/>
          <w:color w:val="000000"/>
          <w:szCs w:val="20"/>
          <w:lang w:val="x-none"/>
        </w:rPr>
        <w:t>.</w:t>
      </w:r>
      <w:r w:rsidRPr="006433A8">
        <w:rPr>
          <w:rFonts w:eastAsia="SimSun"/>
          <w:color w:val="000000"/>
          <w:szCs w:val="20"/>
          <w:lang w:val="en-AU"/>
        </w:rPr>
        <w:t xml:space="preserve"> [7]</w:t>
      </w:r>
    </w:p>
    <w:p w14:paraId="27887145" w14:textId="77777777" w:rsidR="00CD7FFB" w:rsidRPr="006433A8" w:rsidRDefault="00CD7FFB" w:rsidP="00CD7FFB">
      <w:pPr>
        <w:ind w:left="568" w:hanging="284"/>
        <w:jc w:val="both"/>
        <w:rPr>
          <w:rFonts w:eastAsia="DengXian"/>
          <w:color w:val="000000"/>
          <w:szCs w:val="20"/>
          <w:lang w:val="en-AU"/>
        </w:rPr>
      </w:pPr>
      <w:r w:rsidRPr="006433A8">
        <w:rPr>
          <w:rFonts w:eastAsia="DengXian"/>
          <w:color w:val="000000"/>
          <w:szCs w:val="20"/>
          <w:lang w:val="x-none"/>
        </w:rPr>
        <w:t>-</w:t>
      </w:r>
      <w:r w:rsidRPr="006433A8">
        <w:rPr>
          <w:rFonts w:eastAsia="DengXian"/>
          <w:color w:val="000000"/>
          <w:szCs w:val="20"/>
          <w:lang w:val="x-none"/>
        </w:rPr>
        <w:tab/>
        <w:t xml:space="preserve">Optionally,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as </w:t>
      </w:r>
      <m:oMath>
        <m:sSub>
          <m:sSubPr>
            <m:ctrlPr>
              <w:rPr>
                <w:rFonts w:ascii="Cambria Math" w:eastAsia="DengXian" w:hAnsi="Cambria Math"/>
                <w:i/>
                <w:color w:val="000000"/>
                <w:szCs w:val="20"/>
                <w:lang w:val="x-none"/>
              </w:rPr>
            </m:ctrlPr>
          </m:sSubPr>
          <m:e>
            <m:r>
              <w:rPr>
                <w:rFonts w:ascii="Cambria Math" w:eastAsia="DengXian" w:hAnsi="Cambria Math"/>
                <w:color w:val="000000"/>
                <w:szCs w:val="20"/>
                <w:lang w:val="x-none"/>
              </w:rPr>
              <m:t>Y'</m:t>
            </m:r>
          </m:e>
          <m:sub>
            <m:func>
              <m:funcPr>
                <m:ctrlPr>
                  <w:rPr>
                    <w:rFonts w:ascii="Cambria Math" w:eastAsia="DengXian" w:hAnsi="Cambria Math"/>
                    <w:i/>
                    <w:color w:val="000000"/>
                    <w:szCs w:val="20"/>
                    <w:lang w:val="x-none"/>
                  </w:rPr>
                </m:ctrlPr>
              </m:funcPr>
              <m:fName>
                <m:r>
                  <m:rPr>
                    <m:sty m:val="p"/>
                  </m:rPr>
                  <w:rPr>
                    <w:rFonts w:ascii="Cambria Math" w:eastAsia="DengXian" w:hAnsi="Cambria Math"/>
                    <w:color w:val="000000"/>
                    <w:szCs w:val="20"/>
                    <w:lang w:val="x-none"/>
                  </w:rPr>
                  <m:t xml:space="preserve">min </m:t>
                </m:r>
              </m:fName>
              <m:e>
                <m:r>
                  <w:rPr>
                    <w:rFonts w:ascii="Cambria Math" w:eastAsia="DengXian" w:hAnsi="Cambria Math"/>
                    <w:color w:val="000000"/>
                    <w:szCs w:val="20"/>
                    <w:lang w:val="x-none"/>
                  </w:rPr>
                  <m:t xml:space="preserve"> </m:t>
                </m:r>
              </m:e>
            </m:func>
          </m:sub>
        </m:sSub>
      </m:oMath>
      <w:r w:rsidRPr="006433A8">
        <w:rPr>
          <w:rFonts w:eastAsia="DengXian"/>
          <w:color w:val="000000"/>
          <w:szCs w:val="20"/>
          <w:lang w:val="x-none"/>
        </w:rPr>
        <w:t xml:space="preserve"> (</w:t>
      </w:r>
      <w:r w:rsidRPr="006433A8">
        <w:rPr>
          <w:rFonts w:eastAsia="DengXian"/>
          <w:i/>
          <w:iCs/>
          <w:szCs w:val="20"/>
          <w:lang w:val="x-none"/>
        </w:rPr>
        <w:t>sl</w:t>
      </w:r>
      <w:r w:rsidRPr="006433A8">
        <w:rPr>
          <w:rFonts w:eastAsia="DengXian"/>
          <w:szCs w:val="20"/>
          <w:lang w:val="x-none"/>
        </w:rPr>
        <w:t>-</w:t>
      </w:r>
      <w:r w:rsidRPr="006433A8">
        <w:rPr>
          <w:rFonts w:eastAsia="DengXian"/>
          <w:i/>
          <w:iCs/>
          <w:color w:val="000000"/>
          <w:szCs w:val="20"/>
        </w:rPr>
        <w:t>M</w:t>
      </w:r>
      <w:r w:rsidRPr="006433A8">
        <w:rPr>
          <w:rFonts w:eastAsia="DengXian"/>
          <w:i/>
          <w:iCs/>
          <w:color w:val="000000"/>
          <w:szCs w:val="20"/>
          <w:lang w:val="x-none"/>
        </w:rPr>
        <w:t>inNumCandidateSlotsAperiodic</w:t>
      </w:r>
      <w:r w:rsidRPr="006433A8">
        <w:rPr>
          <w:rFonts w:eastAsia="DengXian"/>
          <w:color w:val="000000"/>
          <w:szCs w:val="20"/>
          <w:lang w:val="x-none"/>
        </w:rPr>
        <w:t xml:space="preserve">), which indicates the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that are included in the</w:t>
      </w:r>
      <w:r w:rsidRPr="006433A8">
        <w:rPr>
          <w:rFonts w:eastAsia="DengXian"/>
          <w:color w:val="000000"/>
          <w:szCs w:val="20"/>
        </w:rPr>
        <w:t xml:space="preserve"> </w:t>
      </w:r>
      <w:r w:rsidRPr="006433A8">
        <w:rPr>
          <w:rFonts w:eastAsia="DengXian"/>
          <w:szCs w:val="20"/>
          <w:lang w:val="x-none"/>
        </w:rPr>
        <w:t>candidate</w:t>
      </w:r>
      <w:r w:rsidRPr="006433A8">
        <w:rPr>
          <w:rFonts w:eastAsia="DengXian"/>
          <w:color w:val="000000"/>
          <w:szCs w:val="20"/>
          <w:lang w:val="x-none"/>
        </w:rPr>
        <w:t xml:space="preserve"> resources</w:t>
      </w:r>
      <w:del w:id="109" w:author="Kevin Lin" w:date="2022-10-02T08:43:00Z">
        <w:r w:rsidRPr="006433A8" w:rsidDel="007E5671">
          <w:rPr>
            <w:rFonts w:eastAsia="DengXian"/>
            <w:color w:val="000000"/>
            <w:szCs w:val="20"/>
            <w:lang w:val="x-none"/>
          </w:rPr>
          <w:delText xml:space="preserve"> corresponding to contiguous partial sensing</w:delText>
        </w:r>
        <w:r w:rsidRPr="006433A8" w:rsidDel="007E5671">
          <w:rPr>
            <w:rFonts w:eastAsia="DengXian"/>
            <w:color w:val="000000"/>
            <w:szCs w:val="20"/>
          </w:rPr>
          <w:delText xml:space="preserve"> </w:delText>
        </w:r>
        <w:r w:rsidRPr="006433A8" w:rsidDel="007E5671">
          <w:rPr>
            <w:rFonts w:eastAsia="DengXian"/>
            <w:szCs w:val="20"/>
            <w:lang w:val="x-none"/>
          </w:rPr>
          <w:delText>operation</w:delText>
        </w:r>
      </w:del>
      <w:ins w:id="110" w:author="Kevin Lin" w:date="2022-10-02T08:43:00Z">
        <w:r w:rsidRPr="006433A8">
          <w:rPr>
            <w:rFonts w:eastAsia="DengXian"/>
            <w:szCs w:val="20"/>
            <w:lang w:val="x-none"/>
          </w:rPr>
          <w:t xml:space="preserve"> if Prsvp_TX</w:t>
        </w:r>
        <w:r w:rsidRPr="006433A8">
          <w:rPr>
            <w:rFonts w:eastAsia="DengXian"/>
            <w:szCs w:val="20"/>
            <w:lang w:val="x-none" w:eastAsia="zh-CN"/>
          </w:rPr>
          <w:t>=</w:t>
        </w:r>
        <w:r w:rsidRPr="006433A8">
          <w:rPr>
            <w:rFonts w:eastAsia="DengXian"/>
            <w:szCs w:val="20"/>
            <w:lang w:val="x-none"/>
          </w:rPr>
          <w:t>0</w:t>
        </w:r>
      </w:ins>
      <w:r w:rsidRPr="006433A8">
        <w:rPr>
          <w:rFonts w:eastAsia="DengXian"/>
          <w:color w:val="000000"/>
          <w:szCs w:val="20"/>
          <w:lang w:val="x-none"/>
        </w:rPr>
        <w:t>.</w:t>
      </w:r>
      <w:r w:rsidRPr="006433A8">
        <w:rPr>
          <w:rFonts w:eastAsia="DengXian"/>
          <w:color w:val="000000"/>
          <w:szCs w:val="20"/>
          <w:lang w:val="en-AU"/>
        </w:rPr>
        <w:t xml:space="preserve"> [9]</w:t>
      </w:r>
    </w:p>
    <w:p w14:paraId="386E2AF3" w14:textId="77777777" w:rsidR="00CD7FFB" w:rsidRPr="006433A8" w:rsidRDefault="00CD7FFB" w:rsidP="00CD7FFB">
      <w:pPr>
        <w:ind w:left="568" w:hanging="284"/>
        <w:jc w:val="both"/>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color w:val="000000"/>
          <w:szCs w:val="20"/>
        </w:rPr>
        <w:t>M</w:t>
      </w:r>
      <w:r w:rsidRPr="006433A8">
        <w:rPr>
          <w:rFonts w:eastAsia="SimSun"/>
          <w:i/>
          <w:iCs/>
          <w:color w:val="000000"/>
          <w:szCs w:val="20"/>
          <w:lang w:val="x-none"/>
        </w:rPr>
        <w:t>inNumCandidateSlotsAperiodic</w:t>
      </w:r>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w:t>
      </w:r>
      <w:r w:rsidRPr="006433A8">
        <w:rPr>
          <w:rFonts w:eastAsia="SimSun"/>
          <w:color w:val="FF0000"/>
          <w:szCs w:val="20"/>
          <w:lang w:val="x-none"/>
        </w:rPr>
        <w:t xml:space="preserve"> </w:t>
      </w:r>
      <w:ins w:id="111" w:author="Kevin Lin" w:date="2022-10-02T15:07:00Z">
        <w:r w:rsidRPr="006433A8">
          <w:rPr>
            <w:rFonts w:eastAsia="SimSun"/>
            <w:color w:val="000000" w:themeColor="text1"/>
            <w:szCs w:val="20"/>
            <w:lang w:val="x-none"/>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r w:rsidRPr="006433A8">
        <w:rPr>
          <w:rFonts w:eastAsia="SimSun"/>
          <w:color w:val="000000"/>
          <w:szCs w:val="20"/>
        </w:rPr>
        <w:t xml:space="preserve"> </w:t>
      </w:r>
      <w:r w:rsidRPr="006433A8">
        <w:rPr>
          <w:rFonts w:eastAsia="SimSun"/>
          <w:szCs w:val="20"/>
          <w:lang w:val="x-none"/>
        </w:rPr>
        <w:t>operation</w:t>
      </w:r>
      <w:r w:rsidRPr="006433A8">
        <w:rPr>
          <w:rFonts w:eastAsia="SimSun"/>
          <w:color w:val="000000"/>
          <w:szCs w:val="20"/>
          <w:lang w:val="x-none"/>
        </w:rPr>
        <w:t>.</w:t>
      </w:r>
      <w:r w:rsidRPr="006433A8">
        <w:rPr>
          <w:rFonts w:eastAsia="SimSun"/>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r w:rsidRPr="006433A8">
        <w:rPr>
          <w:i/>
          <w:iCs/>
          <w:color w:val="000000" w:themeColor="text1"/>
          <w:szCs w:val="20"/>
        </w:rPr>
        <w:t>minNumCandidateSlotsAperiodic</w:t>
      </w:r>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112" w:author="Kevin Lin" w:date="2022-10-02T16:34:00Z">
        <w:r w:rsidRPr="006433A8">
          <w:rPr>
            <w:color w:val="000000" w:themeColor="text1"/>
            <w:szCs w:val="20"/>
          </w:rPr>
          <w:t>aperiodic transmission</w:t>
        </w:r>
      </w:ins>
      <w:del w:id="113"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TableGrid"/>
        <w:tblW w:w="0" w:type="auto"/>
        <w:tblLook w:val="04A0" w:firstRow="1" w:lastRow="0" w:firstColumn="1" w:lastColumn="0" w:noHBand="0" w:noVBand="1"/>
      </w:tblPr>
      <w:tblGrid>
        <w:gridCol w:w="9631"/>
      </w:tblGrid>
      <w:tr w:rsidR="00754C4B" w:rsidRPr="007E7DB5" w14:paraId="7A4F509A" w14:textId="77777777" w:rsidTr="00D457EB">
        <w:tc>
          <w:tcPr>
            <w:tcW w:w="9631" w:type="dxa"/>
          </w:tcPr>
          <w:p w14:paraId="7A9ADCF5" w14:textId="77777777" w:rsidR="00754C4B" w:rsidRPr="00754C4B" w:rsidRDefault="00754C4B" w:rsidP="00D457EB">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D457EB">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D457EB">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D457EB">
            <w:pPr>
              <w:pStyle w:val="ListParagraph"/>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0 (subject to processing time constraint T</w:t>
            </w:r>
            <w:r w:rsidRPr="00754C4B">
              <w:rPr>
                <w:rFonts w:ascii="Times New Roman" w:hAnsi="Times New Roman"/>
                <w:iCs/>
                <w:sz w:val="18"/>
                <w:szCs w:val="18"/>
                <w:vertAlign w:val="subscript"/>
              </w:rPr>
              <w:t>proc, 1</w:t>
            </w:r>
            <w:r w:rsidRPr="00754C4B">
              <w:rPr>
                <w:rFonts w:ascii="Times New Roman" w:hAnsi="Times New Roman"/>
                <w:iCs/>
                <w:sz w:val="18"/>
                <w:szCs w:val="18"/>
              </w:rPr>
              <w:t>), and T2 ≤ remaining PDB</w:t>
            </w:r>
          </w:p>
          <w:p w14:paraId="64DAC2D7" w14:textId="77777777" w:rsidR="00754C4B" w:rsidRPr="00754C4B" w:rsidRDefault="00754C4B" w:rsidP="00D457EB">
            <w:pPr>
              <w:pStyle w:val="ListParagraph"/>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D457EB">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D457EB">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D457EB">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r w:rsidRPr="00754C4B">
              <w:rPr>
                <w:rStyle w:val="Emphasis"/>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0E180394"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Emphasis"/>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Emphasis"/>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D457EB">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Emphasis"/>
                <w:rFonts w:ascii="Times New Roman" w:hAnsi="Times New Roman"/>
                <w:color w:val="000000"/>
                <w:sz w:val="18"/>
                <w:szCs w:val="18"/>
                <w:highlight w:val="yellow"/>
              </w:rPr>
              <w:t>S</w:t>
            </w:r>
            <w:r w:rsidRPr="00754C4B">
              <w:rPr>
                <w:rStyle w:val="Emphasis"/>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Emphasis"/>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D457EB">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[n+T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n+T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 for resource exclusion from the initialized candidate resource set (</w:t>
            </w:r>
            <w:r w:rsidRPr="00754C4B">
              <w:rPr>
                <w:rStyle w:val="Emphasis"/>
                <w:rFonts w:ascii="Times New Roman" w:hAnsi="Times New Roman"/>
                <w:color w:val="000000" w:themeColor="text1"/>
                <w:sz w:val="18"/>
                <w:szCs w:val="18"/>
              </w:rPr>
              <w:t>S</w:t>
            </w:r>
            <w:r w:rsidRPr="00754C4B">
              <w:rPr>
                <w:rStyle w:val="Emphasis"/>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D457EB">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D457EB">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r w:rsidRPr="00754C4B">
              <w:rPr>
                <w:rStyle w:val="Emphasis"/>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1A0A2BD6" w14:textId="77777777" w:rsidR="00754C4B" w:rsidRPr="00754C4B" w:rsidRDefault="00754C4B" w:rsidP="00D457EB">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D457EB">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D457EB">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r w:rsidRPr="00754C4B">
              <w:rPr>
                <w:rFonts w:ascii="Times New Roman" w:hAnsi="Times New Roman"/>
                <w:i/>
                <w:iCs/>
                <w:color w:val="000000" w:themeColor="text1"/>
                <w:sz w:val="18"/>
                <w:szCs w:val="18"/>
                <w:highlight w:val="yellow"/>
              </w:rPr>
              <w:t>Y’</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D457EB">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w:t>
            </w:r>
          </w:p>
          <w:p w14:paraId="08687490" w14:textId="77777777" w:rsidR="00754C4B" w:rsidRPr="00754C4B" w:rsidRDefault="00754C4B" w:rsidP="00D457EB">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D457EB">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w:t>
            </w:r>
          </w:p>
          <w:p w14:paraId="29D259CA" w14:textId="77777777" w:rsidR="00754C4B" w:rsidRPr="00754C4B" w:rsidRDefault="00754C4B" w:rsidP="00D457EB">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xml:space="preserve"> slots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D457EB">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D457EB">
            <w:pPr>
              <w:pStyle w:val="ListParagraph"/>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D457EB">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D457EB">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D457EB">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D457EB">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7706A941" w:rsidR="00974BF6"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for periodic transmissions. Therefore, I can see what all of the above TPs are correct.</w:t>
      </w:r>
    </w:p>
    <w:p w14:paraId="64CE3812" w14:textId="7434059F" w:rsidR="007F6A94"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min</m:t>
                </m:r>
              </m:fName>
              <m:e>
                <m:r>
                  <w:rPr>
                    <w:rFonts w:ascii="Cambria Math" w:eastAsia="DengXian"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ListParagraph"/>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Heading3"/>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1-6 (I)</w:t>
      </w:r>
      <w:r w:rsidR="00974BF6" w:rsidRPr="001579E4">
        <w:rPr>
          <w:rFonts w:ascii="Calibri" w:hAnsi="Calibri" w:cs="Calibri"/>
          <w:b/>
          <w:bCs/>
          <w:color w:val="000000" w:themeColor="text1"/>
          <w:sz w:val="22"/>
          <w:highlight w:val="yellow"/>
        </w:rPr>
        <w:t>:</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114"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15" w:author="Kevin Lin" w:date="2022-10-11T17:10:00Z">
                <w:rPr>
                  <w:rFonts w:ascii="Cambria Math" w:eastAsia="Calibri" w:hAnsi="Cambria Math"/>
                  <w:i/>
                  <w:color w:val="000000" w:themeColor="text1"/>
                  <w:lang w:val="en-US"/>
                </w:rPr>
              </w:ins>
            </m:ctrlPr>
          </m:sSubPr>
          <m:e>
            <m:r>
              <w:ins w:id="116" w:author="Kevin Lin" w:date="2022-10-11T17:10:00Z">
                <w:rPr>
                  <w:rFonts w:ascii="Cambria Math" w:eastAsia="Calibri"/>
                  <w:color w:val="000000" w:themeColor="text1"/>
                  <w:lang w:val="en-US"/>
                </w:rPr>
                <m:t>P</m:t>
              </w:ins>
            </m:r>
          </m:e>
          <m:sub>
            <m:r>
              <w:ins w:id="117" w:author="Kevin Lin" w:date="2022-10-11T17:10:00Z">
                <m:rPr>
                  <m:nor/>
                </m:rPr>
                <w:rPr>
                  <w:rFonts w:ascii="Cambria Math" w:eastAsia="Calibri"/>
                  <w:color w:val="000000" w:themeColor="text1"/>
                  <w:lang w:val="en-US"/>
                </w:rPr>
                <m:t>rsvp_TX</m:t>
              </w:ins>
            </m:r>
            <m:ctrlPr>
              <w:ins w:id="118" w:author="Kevin Lin" w:date="2022-10-11T17:10:00Z">
                <w:rPr>
                  <w:rFonts w:ascii="Cambria Math" w:eastAsia="Calibri" w:hAnsi="Cambria Math"/>
                  <w:color w:val="000000" w:themeColor="text1"/>
                  <w:lang w:val="en-US"/>
                </w:rPr>
              </w:ins>
            </m:ctrlPr>
          </m:sub>
        </m:sSub>
        <m:r>
          <w:ins w:id="119" w:author="Kevin Lin" w:date="2022-10-11T17:10:00Z">
            <w:rPr>
              <w:rFonts w:ascii="Cambria Math" w:eastAsia="Malgun Gothic" w:hAnsi="Cambria Math"/>
              <w:color w:val="000000" w:themeColor="text1"/>
              <w:lang w:val="en-US"/>
            </w:rPr>
            <m:t>≠0</m:t>
          </w:ins>
        </m:r>
      </m:oMath>
      <w:ins w:id="120" w:author="Kevin Lin" w:date="2022-10-11T17:08:00Z">
        <w:r w:rsidRPr="00D70070">
          <w:rPr>
            <w:rFonts w:eastAsia="SimSun"/>
            <w:lang w:val="en-AU"/>
          </w:rPr>
          <w:t>)</w:t>
        </w:r>
      </w:ins>
      <w:del w:id="121"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r w:rsidRPr="007E7DB5">
        <w:rPr>
          <w:i/>
          <w:iCs/>
        </w:rPr>
        <w:t>sl</w:t>
      </w:r>
      <w:r w:rsidRPr="007E7DB5">
        <w:t>-</w:t>
      </w:r>
      <w:r w:rsidRPr="007E7DB5">
        <w:rPr>
          <w:i/>
          <w:iCs/>
          <w:color w:val="000000" w:themeColor="text1"/>
        </w:rPr>
        <w:t>MinNumCandidateSlotsAperiodic</w:t>
      </w:r>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122"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123" w:author="Kevin Lin" w:date="2022-10-11T17:18:00Z">
        <w:r w:rsidRPr="007E7DB5" w:rsidDel="007E7DB5">
          <w:delText>operation</w:delText>
        </w:r>
      </w:del>
      <w:ins w:id="124" w:author="Kevin Lin" w:date="2022-10-11T17:18:00Z">
        <w:r w:rsidR="007E7DB5" w:rsidRPr="007E7DB5">
          <w:t>results (if available)</w:t>
        </w:r>
      </w:ins>
      <w:ins w:id="125" w:author="Kevin Lin" w:date="2022-10-11T17:19:00Z">
        <w:r w:rsidR="007E7DB5" w:rsidRPr="007E7DB5">
          <w:t xml:space="preserve"> </w:t>
        </w:r>
        <w:r w:rsidR="007E7DB5" w:rsidRPr="007E7DB5">
          <w:rPr>
            <w:rFonts w:eastAsia="SimSun"/>
            <w:color w:val="000000"/>
            <w:lang w:val="x-none"/>
          </w:rPr>
          <w:t>for resource (re)selection triggered by aperiodic transmission</w:t>
        </w:r>
        <w:r w:rsidR="007E7DB5">
          <w:rPr>
            <w:rFonts w:eastAsia="SimSun"/>
            <w:color w:val="000000"/>
            <w:lang w:val="en-AU"/>
          </w:rPr>
          <w:t xml:space="preserve"> (</w:t>
        </w:r>
      </w:ins>
      <m:oMath>
        <m:sSub>
          <m:sSubPr>
            <m:ctrlPr>
              <w:ins w:id="126" w:author="Kevin Lin" w:date="2022-10-11T17:20:00Z">
                <w:rPr>
                  <w:rFonts w:ascii="Cambria Math" w:eastAsia="Calibri" w:hAnsi="Cambria Math"/>
                  <w:i/>
                  <w:color w:val="000000" w:themeColor="text1"/>
                  <w:lang w:val="en-US"/>
                </w:rPr>
              </w:ins>
            </m:ctrlPr>
          </m:sSubPr>
          <m:e>
            <m:r>
              <w:ins w:id="127" w:author="Kevin Lin" w:date="2022-10-11T17:20:00Z">
                <w:rPr>
                  <w:rFonts w:ascii="Cambria Math" w:eastAsia="Calibri"/>
                  <w:color w:val="000000" w:themeColor="text1"/>
                  <w:lang w:val="en-US"/>
                </w:rPr>
                <m:t>P</m:t>
              </w:ins>
            </m:r>
          </m:e>
          <m:sub>
            <m:r>
              <w:ins w:id="128" w:author="Kevin Lin" w:date="2022-10-11T17:20:00Z">
                <m:rPr>
                  <m:nor/>
                </m:rPr>
                <w:rPr>
                  <w:rFonts w:ascii="Cambria Math" w:eastAsia="Calibri"/>
                  <w:color w:val="000000" w:themeColor="text1"/>
                  <w:lang w:val="en-US"/>
                </w:rPr>
                <m:t>rsvp_TX</m:t>
              </w:ins>
            </m:r>
            <m:ctrlPr>
              <w:ins w:id="129" w:author="Kevin Lin" w:date="2022-10-11T17:20:00Z">
                <w:rPr>
                  <w:rFonts w:ascii="Cambria Math" w:eastAsia="Calibri" w:hAnsi="Cambria Math"/>
                  <w:color w:val="000000" w:themeColor="text1"/>
                  <w:lang w:val="en-US"/>
                </w:rPr>
              </w:ins>
            </m:ctrlPr>
          </m:sub>
        </m:sSub>
        <m:r>
          <w:ins w:id="130" w:author="Kevin Lin" w:date="2022-10-11T17:20:00Z">
            <w:rPr>
              <w:rFonts w:ascii="Cambria Math" w:eastAsia="Malgun Gothic" w:hAnsi="Cambria Math"/>
              <w:color w:val="000000" w:themeColor="text1"/>
              <w:lang w:val="en-US"/>
            </w:rPr>
            <m:t>=0</m:t>
          </w:ins>
        </m:r>
      </m:oMath>
      <w:ins w:id="131" w:author="Kevin Lin" w:date="2022-10-11T17:19:00Z">
        <w:r w:rsidR="007E7DB5">
          <w:rPr>
            <w:rFonts w:eastAsia="SimSun"/>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0D478E6" w14:textId="77777777" w:rsidTr="007B0570">
        <w:tc>
          <w:tcPr>
            <w:tcW w:w="1680" w:type="dxa"/>
          </w:tcPr>
          <w:p w14:paraId="6C1B7A44"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56016798" w14:textId="77777777" w:rsidTr="007B0570">
        <w:tc>
          <w:tcPr>
            <w:tcW w:w="1680" w:type="dxa"/>
          </w:tcPr>
          <w:p w14:paraId="422EC787" w14:textId="77777777" w:rsidR="00974BF6" w:rsidRPr="00C67F08" w:rsidRDefault="00974BF6" w:rsidP="007B0570">
            <w:pPr>
              <w:autoSpaceDE w:val="0"/>
              <w:autoSpaceDN w:val="0"/>
              <w:jc w:val="both"/>
              <w:rPr>
                <w:rFonts w:ascii="Calibri" w:hAnsi="Calibri" w:cs="Calibri"/>
                <w:sz w:val="22"/>
              </w:rPr>
            </w:pPr>
          </w:p>
        </w:tc>
        <w:tc>
          <w:tcPr>
            <w:tcW w:w="8096" w:type="dxa"/>
          </w:tcPr>
          <w:p w14:paraId="17A953D2" w14:textId="77777777" w:rsidR="00974BF6" w:rsidRPr="00C67F08" w:rsidRDefault="00974BF6" w:rsidP="007B0570">
            <w:pPr>
              <w:autoSpaceDE w:val="0"/>
              <w:autoSpaceDN w:val="0"/>
              <w:jc w:val="both"/>
              <w:rPr>
                <w:rFonts w:ascii="Calibri" w:hAnsi="Calibri" w:cs="Calibri"/>
                <w:sz w:val="22"/>
              </w:rPr>
            </w:pPr>
          </w:p>
        </w:tc>
      </w:tr>
      <w:tr w:rsidR="00974BF6" w14:paraId="094811CD" w14:textId="77777777" w:rsidTr="007B0570">
        <w:tc>
          <w:tcPr>
            <w:tcW w:w="1680" w:type="dxa"/>
          </w:tcPr>
          <w:p w14:paraId="0EF016ED" w14:textId="77777777" w:rsidR="00974BF6" w:rsidRPr="00C67F08" w:rsidRDefault="00974BF6" w:rsidP="007B0570">
            <w:pPr>
              <w:autoSpaceDE w:val="0"/>
              <w:autoSpaceDN w:val="0"/>
              <w:jc w:val="both"/>
              <w:rPr>
                <w:rFonts w:ascii="Calibri" w:hAnsi="Calibri" w:cs="Calibri"/>
                <w:sz w:val="22"/>
              </w:rPr>
            </w:pPr>
          </w:p>
        </w:tc>
        <w:tc>
          <w:tcPr>
            <w:tcW w:w="8096" w:type="dxa"/>
          </w:tcPr>
          <w:p w14:paraId="2BAC3A5F" w14:textId="77777777" w:rsidR="00974BF6" w:rsidRPr="00C67F08" w:rsidRDefault="00974BF6" w:rsidP="007B0570">
            <w:pPr>
              <w:autoSpaceDE w:val="0"/>
              <w:autoSpaceDN w:val="0"/>
              <w:jc w:val="both"/>
              <w:rPr>
                <w:rFonts w:ascii="Calibri" w:hAnsi="Calibri" w:cs="Calibri"/>
                <w:sz w:val="22"/>
              </w:rPr>
            </w:pPr>
          </w:p>
        </w:tc>
      </w:tr>
      <w:tr w:rsidR="00974BF6" w14:paraId="7D900852" w14:textId="77777777" w:rsidTr="007B0570">
        <w:tc>
          <w:tcPr>
            <w:tcW w:w="1680" w:type="dxa"/>
          </w:tcPr>
          <w:p w14:paraId="2CDF9D4C" w14:textId="77777777" w:rsidR="00974BF6" w:rsidRPr="00C67F08" w:rsidRDefault="00974BF6" w:rsidP="007B0570">
            <w:pPr>
              <w:autoSpaceDE w:val="0"/>
              <w:autoSpaceDN w:val="0"/>
              <w:jc w:val="both"/>
              <w:rPr>
                <w:rFonts w:ascii="Calibri" w:hAnsi="Calibri" w:cs="Calibri"/>
                <w:sz w:val="22"/>
              </w:rPr>
            </w:pPr>
          </w:p>
        </w:tc>
        <w:tc>
          <w:tcPr>
            <w:tcW w:w="8096" w:type="dxa"/>
          </w:tcPr>
          <w:p w14:paraId="19A22C73" w14:textId="77777777" w:rsidR="00974BF6" w:rsidRPr="00C67F08" w:rsidRDefault="00974BF6" w:rsidP="007B0570">
            <w:pPr>
              <w:autoSpaceDE w:val="0"/>
              <w:autoSpaceDN w:val="0"/>
              <w:jc w:val="both"/>
              <w:rPr>
                <w:rFonts w:ascii="Calibri" w:hAnsi="Calibri" w:cs="Calibri"/>
                <w:sz w:val="22"/>
              </w:rPr>
            </w:pPr>
          </w:p>
        </w:tc>
      </w:tr>
      <w:tr w:rsidR="00974BF6" w14:paraId="2C09EA49" w14:textId="77777777" w:rsidTr="007B0570">
        <w:tc>
          <w:tcPr>
            <w:tcW w:w="1680" w:type="dxa"/>
          </w:tcPr>
          <w:p w14:paraId="199C3C1C" w14:textId="77777777" w:rsidR="00974BF6" w:rsidRPr="00C67F08" w:rsidRDefault="00974BF6" w:rsidP="007B0570">
            <w:pPr>
              <w:autoSpaceDE w:val="0"/>
              <w:autoSpaceDN w:val="0"/>
              <w:jc w:val="both"/>
              <w:rPr>
                <w:rFonts w:ascii="Calibri" w:hAnsi="Calibri" w:cs="Calibri"/>
                <w:sz w:val="22"/>
              </w:rPr>
            </w:pPr>
          </w:p>
        </w:tc>
        <w:tc>
          <w:tcPr>
            <w:tcW w:w="8096" w:type="dxa"/>
          </w:tcPr>
          <w:p w14:paraId="19BABDA4" w14:textId="77777777" w:rsidR="00974BF6" w:rsidRPr="00C67F08" w:rsidRDefault="00974BF6" w:rsidP="007B0570">
            <w:pPr>
              <w:autoSpaceDE w:val="0"/>
              <w:autoSpaceDN w:val="0"/>
              <w:jc w:val="both"/>
              <w:rPr>
                <w:rFonts w:ascii="Calibri" w:hAnsi="Calibri" w:cs="Calibri"/>
                <w:sz w:val="22"/>
              </w:rPr>
            </w:pPr>
          </w:p>
        </w:tc>
      </w:tr>
    </w:tbl>
    <w:p w14:paraId="136DC4B8" w14:textId="77777777" w:rsidR="00974BF6" w:rsidRDefault="00974BF6"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2D3E0FCD" w:rsidR="00974BF6" w:rsidRPr="006C7AB1" w:rsidRDefault="00974BF6" w:rsidP="00974BF6">
      <w:pPr>
        <w:pStyle w:val="Heading2"/>
        <w:rPr>
          <w:color w:val="000000" w:themeColor="text1"/>
        </w:rPr>
      </w:pPr>
      <w:r>
        <w:rPr>
          <w:color w:val="000000" w:themeColor="text1"/>
        </w:rPr>
        <w:lastRenderedPageBreak/>
        <w:t>[ACTIVE]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Step 1), clarification on Y and Y’ candidate slots based on partial sensing and/or P</w:t>
      </w:r>
      <w:r w:rsidR="004A6177" w:rsidRPr="004A6177">
        <w:rPr>
          <w:color w:val="000000" w:themeColor="text1"/>
          <w:vertAlign w:val="subscript"/>
        </w:rPr>
        <w:t>rsvp_TX</w:t>
      </w:r>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DengXian"/>
          <w:szCs w:val="20"/>
          <w:lang w:eastAsia="zh-CN"/>
        </w:rPr>
      </w:pPr>
      <w:r w:rsidRPr="006433A8">
        <w:rPr>
          <w:rFonts w:eastAsia="DengXian"/>
          <w:szCs w:val="20"/>
          <w:lang w:eastAsia="zh-CN"/>
        </w:rPr>
        <w:t>In Step 1)</w:t>
      </w:r>
    </w:p>
    <w:p w14:paraId="54E2B2C0" w14:textId="3CCD72BB"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32" w:author="Kevin Lin" w:date="2022-10-02T08:09:00Z">
        <w:r w:rsidRPr="006433A8">
          <w:rPr>
            <w:color w:val="000000"/>
            <w:szCs w:val="20"/>
          </w:rPr>
          <w:t xml:space="preserve"> if </w:t>
        </w:r>
      </w:ins>
      <m:oMath>
        <m:sSub>
          <m:sSubPr>
            <m:ctrlPr>
              <w:ins w:id="133" w:author="Kevin Lin" w:date="2022-10-02T08:09:00Z">
                <w:rPr>
                  <w:rFonts w:ascii="Cambria Math" w:eastAsia="Calibri" w:hAnsi="Cambria Math"/>
                  <w:i/>
                  <w:szCs w:val="20"/>
                </w:rPr>
              </w:ins>
            </m:ctrlPr>
          </m:sSubPr>
          <m:e>
            <m:r>
              <w:ins w:id="134" w:author="Kevin Lin" w:date="2022-10-02T08:09:00Z">
                <w:rPr>
                  <w:rFonts w:ascii="Cambria Math" w:eastAsia="Calibri" w:hAnsi="Cambria Math"/>
                  <w:szCs w:val="20"/>
                </w:rPr>
                <m:t>P</m:t>
              </w:ins>
            </m:r>
          </m:e>
          <m:sub>
            <m:r>
              <w:ins w:id="135" w:author="Kevin Lin" w:date="2022-10-02T08:09:00Z">
                <m:rPr>
                  <m:sty m:val="p"/>
                </m:rPr>
                <w:rPr>
                  <w:rFonts w:ascii="Cambria Math" w:eastAsia="Calibri" w:hAnsi="Cambria Math"/>
                  <w:szCs w:val="20"/>
                </w:rPr>
                <m:t>rsvp_TX</m:t>
              </w:ins>
            </m:r>
            <m:ctrlPr>
              <w:ins w:id="136" w:author="Kevin Lin" w:date="2022-10-02T08:09:00Z">
                <w:rPr>
                  <w:rFonts w:ascii="Cambria Math" w:eastAsia="Calibri" w:hAnsi="Cambria Math"/>
                  <w:szCs w:val="20"/>
                </w:rPr>
              </w:ins>
            </m:ctrlPr>
          </m:sub>
        </m:sSub>
        <m:r>
          <w:ins w:id="137" w:author="Kevin Lin" w:date="2022-10-02T08:09:00Z">
            <w:rPr>
              <w:rFonts w:ascii="Cambria Math" w:eastAsia="Malgun Gothic" w:hAnsi="Cambria Math"/>
              <w:szCs w:val="20"/>
            </w:rPr>
            <m:t>≠0</m:t>
          </w:ins>
        </m:r>
      </m:oMath>
      <w:ins w:id="138" w:author="Kevin Lin" w:date="2022-10-02T08:09:00Z">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39" w:author="Kevin Lin" w:date="2022-10-02T08:09:00Z">
        <w:r w:rsidRPr="006433A8">
          <w:rPr>
            <w:color w:val="000000"/>
            <w:szCs w:val="20"/>
          </w:rPr>
          <w:t xml:space="preserve">at least </w:t>
        </w:r>
      </w:ins>
      <w:r w:rsidRPr="006433A8">
        <w:rPr>
          <w:color w:val="000000"/>
          <w:szCs w:val="20"/>
        </w:rPr>
        <w:t xml:space="preserve">contiguous partial sensing if </w:t>
      </w:r>
      <w:r w:rsidRPr="006433A8">
        <w:rPr>
          <w:i/>
          <w:iCs/>
          <w:color w:val="000000"/>
          <w:szCs w:val="20"/>
        </w:rPr>
        <w:t>P</w:t>
      </w:r>
      <w:r w:rsidRPr="006433A8">
        <w:rPr>
          <w:color w:val="000000"/>
          <w:szCs w:val="20"/>
          <w:vertAlign w:val="subscript"/>
        </w:rPr>
        <w:t>rsvp_TX</w:t>
      </w:r>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40" w:author="Ji Pengyu" w:date="2022-09-23T14:19:00Z">
        <w:r w:rsidRPr="006433A8">
          <w:rPr>
            <w:color w:val="000000"/>
            <w:szCs w:val="20"/>
            <w:lang w:val="x-none"/>
          </w:rPr>
          <w:delText xml:space="preserve">for UE performing periodic-based partial sensing </w:delText>
        </w:r>
      </w:del>
      <w:ins w:id="141" w:author="Kevin Lin" w:date="2022-10-02T10:01:00Z">
        <w:r w:rsidRPr="006433A8">
          <w:rPr>
            <w:color w:val="000000"/>
            <w:szCs w:val="20"/>
          </w:rPr>
          <w:t xml:space="preserve">if </w:t>
        </w:r>
      </w:ins>
      <m:oMath>
        <m:sSub>
          <m:sSubPr>
            <m:ctrlPr>
              <w:ins w:id="142" w:author="Kevin Lin" w:date="2022-10-02T10:01:00Z">
                <w:rPr>
                  <w:rFonts w:ascii="Cambria Math" w:eastAsia="Calibri" w:hAnsi="Cambria Math"/>
                  <w:i/>
                  <w:szCs w:val="20"/>
                </w:rPr>
              </w:ins>
            </m:ctrlPr>
          </m:sSubPr>
          <m:e>
            <m:r>
              <w:ins w:id="143" w:author="Kevin Lin" w:date="2022-10-02T10:01:00Z">
                <w:rPr>
                  <w:rFonts w:ascii="Cambria Math" w:eastAsia="Calibri" w:hAnsi="Cambria Math"/>
                  <w:szCs w:val="20"/>
                </w:rPr>
                <m:t>P</m:t>
              </w:ins>
            </m:r>
          </m:e>
          <m:sub>
            <m:r>
              <w:ins w:id="144" w:author="Kevin Lin" w:date="2022-10-02T10:01:00Z">
                <m:rPr>
                  <m:nor/>
                </m:rPr>
                <w:rPr>
                  <w:rFonts w:eastAsia="Calibri"/>
                  <w:szCs w:val="20"/>
                </w:rPr>
                <m:t>rsvp_TX</m:t>
              </w:ins>
            </m:r>
            <m:ctrlPr>
              <w:ins w:id="145" w:author="Kevin Lin" w:date="2022-10-02T10:01:00Z">
                <w:rPr>
                  <w:rFonts w:ascii="Cambria Math" w:eastAsia="Calibri" w:hAnsi="Cambria Math"/>
                  <w:szCs w:val="20"/>
                </w:rPr>
              </w:ins>
            </m:ctrlPr>
          </m:sub>
        </m:sSub>
        <m:r>
          <w:ins w:id="146" w:author="Kevin Lin" w:date="2022-10-02T10:01:00Z">
            <w:rPr>
              <w:rFonts w:ascii="Cambria Math" w:eastAsia="Malgun Gothic" w:hAnsi="Cambria Math"/>
              <w:szCs w:val="20"/>
            </w:rPr>
            <m:t>≠0</m:t>
          </w:ins>
        </m:r>
      </m:oMath>
      <w:ins w:id="147" w:author="Kevin Lin" w:date="2022-10-02T10:01:00Z">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48"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49"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50" w:author="Author">
        <w:r w:rsidRPr="006433A8">
          <w:rPr>
            <w:rFonts w:eastAsia="Malgun Gothic"/>
            <w:szCs w:val="20"/>
          </w:rPr>
          <w:t xml:space="preserve">if </w:t>
        </w:r>
      </w:ins>
      <m:oMath>
        <m:sSub>
          <m:sSubPr>
            <m:ctrlPr>
              <w:ins w:id="151" w:author="Author">
                <w:rPr>
                  <w:rFonts w:ascii="Cambria Math" w:eastAsia="Calibri" w:hAnsi="Cambria Math"/>
                  <w:i/>
                  <w:szCs w:val="20"/>
                </w:rPr>
              </w:ins>
            </m:ctrlPr>
          </m:sSubPr>
          <m:e>
            <m:r>
              <w:ins w:id="152" w:author="Author">
                <w:rPr>
                  <w:rFonts w:ascii="Cambria Math" w:eastAsia="Calibri" w:hAnsi="Cambria Math"/>
                  <w:szCs w:val="20"/>
                </w:rPr>
                <m:t>P</m:t>
              </w:ins>
            </m:r>
          </m:e>
          <m:sub>
            <m:r>
              <w:ins w:id="153" w:author="Author">
                <m:rPr>
                  <m:sty m:val="p"/>
                </m:rPr>
                <w:rPr>
                  <w:rFonts w:ascii="Cambria Math" w:eastAsia="Calibri" w:hAnsi="Cambria Math"/>
                  <w:szCs w:val="20"/>
                </w:rPr>
                <m:t>rsvp_TX</m:t>
              </w:ins>
            </m:r>
            <m:ctrlPr>
              <w:ins w:id="154" w:author="Author">
                <w:rPr>
                  <w:rFonts w:ascii="Cambria Math" w:eastAsia="Calibri" w:hAnsi="Cambria Math"/>
                  <w:szCs w:val="20"/>
                </w:rPr>
              </w:ins>
            </m:ctrlPr>
          </m:sub>
        </m:sSub>
        <m:r>
          <w:ins w:id="155" w:author="Author">
            <w:rPr>
              <w:rFonts w:ascii="Cambria Math" w:hAnsi="Cambria Math"/>
              <w:kern w:val="2"/>
              <w:szCs w:val="20"/>
              <w:lang w:eastAsia="zh-CN"/>
            </w:rPr>
            <m:t>≠</m:t>
          </w:ins>
        </m:r>
        <m:r>
          <w:ins w:id="156" w:author="Author">
            <w:rPr>
              <w:rFonts w:ascii="Cambria Math" w:eastAsia="Malgun Gothic" w:hAnsi="Cambria Math"/>
              <w:szCs w:val="20"/>
            </w:rPr>
            <m:t>0</m:t>
          </w:ins>
        </m:r>
      </m:oMath>
      <w:del w:id="157"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58"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r w:rsidRPr="006433A8">
        <w:rPr>
          <w:i/>
          <w:iCs/>
          <w:color w:val="000000" w:themeColor="text1"/>
          <w:szCs w:val="20"/>
        </w:rPr>
        <w:t>P</w:t>
      </w:r>
      <w:r w:rsidRPr="006433A8">
        <w:rPr>
          <w:color w:val="000000" w:themeColor="text1"/>
          <w:szCs w:val="20"/>
          <w:vertAlign w:val="subscript"/>
        </w:rPr>
        <w:t>rsvp_TX</w:t>
      </w:r>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DengXian"/>
          <w:szCs w:val="20"/>
          <w:lang w:eastAsia="zh-CN"/>
        </w:rPr>
      </w:pPr>
    </w:p>
    <w:p w14:paraId="1561D151" w14:textId="1CF80BE3" w:rsidR="006433A8"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59"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60" w:author="Ji Pengyu" w:date="2022-09-23T14:21:00Z">
        <w:r w:rsidRPr="006433A8">
          <w:rPr>
            <w:rFonts w:eastAsia="Malgun Gothic"/>
            <w:szCs w:val="20"/>
            <w:lang w:val="x-none"/>
          </w:rPr>
          <w:delText>When the UE performs contiguous partial sensing and i</w:delText>
        </w:r>
      </w:del>
      <w:ins w:id="161"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DengXian"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Heading3"/>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1-7 (I)</w:t>
      </w:r>
      <w:r w:rsidR="00974BF6" w:rsidRPr="001579E4">
        <w:rPr>
          <w:rFonts w:ascii="Calibri" w:hAnsi="Calibri" w:cs="Calibri"/>
          <w:b/>
          <w:bCs/>
          <w:color w:val="000000" w:themeColor="text1"/>
          <w:sz w:val="22"/>
          <w:highlight w:val="yellow"/>
        </w:rPr>
        <w:t>:</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162"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163"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164" w:author="Kevin Lin" w:date="2022-10-11T17:58:00Z">
        <w:r w:rsidR="007E71E2">
          <w:rPr>
            <w:color w:val="000000" w:themeColor="text1"/>
            <w:lang w:eastAsia="ko-KR"/>
          </w:rPr>
          <w:t xml:space="preserve"> and </w:t>
        </w:r>
      </w:ins>
      <w:ins w:id="165" w:author="Kevin Lin" w:date="2022-10-11T17:59:00Z">
        <w:r w:rsidR="007E71E2" w:rsidRPr="00D70070">
          <w:rPr>
            <w:rFonts w:eastAsia="SimSun"/>
            <w:lang w:val="x-none"/>
          </w:rPr>
          <w:t>resource (re)selection triggered by periodic transmission</w:t>
        </w:r>
        <w:r w:rsidR="007E71E2" w:rsidRPr="00D70070">
          <w:rPr>
            <w:rFonts w:eastAsia="SimSun"/>
            <w:lang w:val="en-AU"/>
          </w:rPr>
          <w:t xml:space="preserve"> (</w:t>
        </w:r>
      </w:ins>
      <m:oMath>
        <m:sSub>
          <m:sSubPr>
            <m:ctrlPr>
              <w:ins w:id="166" w:author="Kevin Lin" w:date="2022-10-11T17:59:00Z">
                <w:rPr>
                  <w:rFonts w:ascii="Cambria Math" w:eastAsia="Calibri" w:hAnsi="Cambria Math"/>
                  <w:i/>
                  <w:color w:val="000000" w:themeColor="text1"/>
                  <w:lang w:val="en-US"/>
                </w:rPr>
              </w:ins>
            </m:ctrlPr>
          </m:sSubPr>
          <m:e>
            <m:r>
              <w:ins w:id="167" w:author="Kevin Lin" w:date="2022-10-11T17:59:00Z">
                <w:rPr>
                  <w:rFonts w:ascii="Cambria Math" w:eastAsia="Calibri"/>
                  <w:color w:val="000000" w:themeColor="text1"/>
                  <w:lang w:val="en-US"/>
                </w:rPr>
                <m:t>P</m:t>
              </w:ins>
            </m:r>
          </m:e>
          <m:sub>
            <m:r>
              <w:ins w:id="168" w:author="Kevin Lin" w:date="2022-10-11T17:59:00Z">
                <m:rPr>
                  <m:nor/>
                </m:rPr>
                <w:rPr>
                  <w:rFonts w:ascii="Cambria Math" w:eastAsia="Calibri"/>
                  <w:color w:val="000000" w:themeColor="text1"/>
                  <w:lang w:val="en-US"/>
                </w:rPr>
                <m:t>rsvp_TX</m:t>
              </w:ins>
            </m:r>
            <m:ctrlPr>
              <w:ins w:id="169" w:author="Kevin Lin" w:date="2022-10-11T17:59:00Z">
                <w:rPr>
                  <w:rFonts w:ascii="Cambria Math" w:eastAsia="Calibri" w:hAnsi="Cambria Math"/>
                  <w:color w:val="000000" w:themeColor="text1"/>
                  <w:lang w:val="en-US"/>
                </w:rPr>
              </w:ins>
            </m:ctrlPr>
          </m:sub>
        </m:sSub>
        <m:r>
          <w:ins w:id="170" w:author="Kevin Lin" w:date="2022-10-11T17:59:00Z">
            <w:rPr>
              <w:rFonts w:ascii="Cambria Math" w:eastAsia="Malgun Gothic" w:hAnsi="Cambria Math"/>
              <w:color w:val="000000" w:themeColor="text1"/>
              <w:lang w:val="en-US"/>
            </w:rPr>
            <m:t>≠0</m:t>
          </w:ins>
        </m:r>
      </m:oMath>
      <w:ins w:id="171" w:author="Kevin Lin" w:date="2022-10-11T17:59:00Z">
        <w:r w:rsidR="007E71E2" w:rsidRPr="00D70070">
          <w:rPr>
            <w:rFonts w:eastAsia="SimSun"/>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172"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173"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174" w:author="Kevin Lin" w:date="2022-10-11T18:05:00Z">
        <w:r w:rsidR="007E71E2">
          <w:rPr>
            <w:color w:val="000000" w:themeColor="text1"/>
            <w:lang w:eastAsia="ko-KR"/>
          </w:rPr>
          <w:t xml:space="preserve">at least </w:t>
        </w:r>
      </w:ins>
      <w:ins w:id="175" w:author="Kevin Lin" w:date="2022-10-11T18:00:00Z">
        <w:r w:rsidR="007E71E2" w:rsidRPr="00063B09">
          <w:rPr>
            <w:color w:val="000000" w:themeColor="text1"/>
            <w:lang w:eastAsia="ko-KR"/>
          </w:rPr>
          <w:t xml:space="preserve">contiguous partial sensing </w:t>
        </w:r>
      </w:ins>
      <w:ins w:id="176" w:author="Kevin Lin" w:date="2022-10-11T18:01:00Z">
        <w:r w:rsidR="007E71E2">
          <w:rPr>
            <w:color w:val="000000" w:themeColor="text1"/>
            <w:lang w:eastAsia="ko-KR"/>
          </w:rPr>
          <w:t xml:space="preserve">and </w:t>
        </w:r>
        <w:r w:rsidR="007E71E2" w:rsidRPr="00D70070">
          <w:rPr>
            <w:rFonts w:eastAsia="SimSun"/>
            <w:lang w:val="x-none"/>
          </w:rPr>
          <w:t xml:space="preserve">resource (re)selection triggered by </w:t>
        </w:r>
        <w:r w:rsidR="007E71E2">
          <w:rPr>
            <w:rFonts w:eastAsia="SimSun"/>
            <w:lang w:val="en-AU"/>
          </w:rPr>
          <w:t>a</w:t>
        </w:r>
        <w:r w:rsidR="007E71E2" w:rsidRPr="00D70070">
          <w:rPr>
            <w:rFonts w:eastAsia="SimSun"/>
            <w:lang w:val="x-none"/>
          </w:rPr>
          <w:t>periodic transmission</w:t>
        </w:r>
        <w:r w:rsidR="007E71E2" w:rsidRPr="00D70070">
          <w:rPr>
            <w:rFonts w:eastAsia="SimSun"/>
            <w:lang w:val="en-AU"/>
          </w:rPr>
          <w:t xml:space="preserve"> (</w:t>
        </w:r>
      </w:ins>
      <m:oMath>
        <m:sSub>
          <m:sSubPr>
            <m:ctrlPr>
              <w:ins w:id="177" w:author="Kevin Lin" w:date="2022-10-11T18:01:00Z">
                <w:rPr>
                  <w:rFonts w:ascii="Cambria Math" w:eastAsia="Calibri" w:hAnsi="Cambria Math"/>
                  <w:i/>
                  <w:color w:val="000000" w:themeColor="text1"/>
                  <w:lang w:val="en-US"/>
                </w:rPr>
              </w:ins>
            </m:ctrlPr>
          </m:sSubPr>
          <m:e>
            <m:r>
              <w:ins w:id="178" w:author="Kevin Lin" w:date="2022-10-11T18:01:00Z">
                <w:rPr>
                  <w:rFonts w:ascii="Cambria Math" w:eastAsia="Calibri"/>
                  <w:color w:val="000000" w:themeColor="text1"/>
                  <w:lang w:val="en-US"/>
                </w:rPr>
                <m:t>P</m:t>
              </w:ins>
            </m:r>
          </m:e>
          <m:sub>
            <m:r>
              <w:ins w:id="179" w:author="Kevin Lin" w:date="2022-10-11T18:01:00Z">
                <m:rPr>
                  <m:nor/>
                </m:rPr>
                <w:rPr>
                  <w:rFonts w:ascii="Cambria Math" w:eastAsia="Calibri"/>
                  <w:color w:val="000000" w:themeColor="text1"/>
                  <w:lang w:val="en-US"/>
                </w:rPr>
                <m:t>rsvp_TX</m:t>
              </w:ins>
            </m:r>
            <m:ctrlPr>
              <w:ins w:id="180" w:author="Kevin Lin" w:date="2022-10-11T18:01:00Z">
                <w:rPr>
                  <w:rFonts w:ascii="Cambria Math" w:eastAsia="Calibri" w:hAnsi="Cambria Math"/>
                  <w:color w:val="000000" w:themeColor="text1"/>
                  <w:lang w:val="en-US"/>
                </w:rPr>
              </w:ins>
            </m:ctrlPr>
          </m:sub>
        </m:sSub>
        <m:r>
          <w:ins w:id="181" w:author="Kevin Lin" w:date="2022-10-11T18:01:00Z">
            <w:rPr>
              <w:rFonts w:ascii="Cambria Math" w:eastAsia="Malgun Gothic" w:hAnsi="Cambria Math"/>
              <w:color w:val="000000" w:themeColor="text1"/>
              <w:lang w:val="en-US"/>
            </w:rPr>
            <m:t>=0</m:t>
          </w:ins>
        </m:r>
      </m:oMath>
      <w:ins w:id="182" w:author="Kevin Lin" w:date="2022-10-11T18:01:00Z">
        <w:r w:rsidR="007E71E2" w:rsidRPr="00D70070">
          <w:rPr>
            <w:rFonts w:eastAsia="SimSun"/>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183"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83"/>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184"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51B3FBDA" w14:textId="77777777" w:rsidTr="007B0570">
        <w:tc>
          <w:tcPr>
            <w:tcW w:w="1680" w:type="dxa"/>
          </w:tcPr>
          <w:p w14:paraId="3D05EF6A"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1A9E75A3" w14:textId="77777777" w:rsidTr="007B0570">
        <w:tc>
          <w:tcPr>
            <w:tcW w:w="1680" w:type="dxa"/>
          </w:tcPr>
          <w:p w14:paraId="00D1BE87" w14:textId="77777777" w:rsidR="00974BF6" w:rsidRPr="00C67F08" w:rsidRDefault="00974BF6" w:rsidP="007B0570">
            <w:pPr>
              <w:autoSpaceDE w:val="0"/>
              <w:autoSpaceDN w:val="0"/>
              <w:jc w:val="both"/>
              <w:rPr>
                <w:rFonts w:ascii="Calibri" w:hAnsi="Calibri" w:cs="Calibri"/>
                <w:sz w:val="22"/>
              </w:rPr>
            </w:pPr>
          </w:p>
        </w:tc>
        <w:tc>
          <w:tcPr>
            <w:tcW w:w="8096" w:type="dxa"/>
          </w:tcPr>
          <w:p w14:paraId="0986FCD7" w14:textId="77777777" w:rsidR="00974BF6" w:rsidRPr="00C67F08" w:rsidRDefault="00974BF6" w:rsidP="007B0570">
            <w:pPr>
              <w:autoSpaceDE w:val="0"/>
              <w:autoSpaceDN w:val="0"/>
              <w:jc w:val="both"/>
              <w:rPr>
                <w:rFonts w:ascii="Calibri" w:hAnsi="Calibri" w:cs="Calibri"/>
                <w:sz w:val="22"/>
              </w:rPr>
            </w:pPr>
          </w:p>
        </w:tc>
      </w:tr>
      <w:tr w:rsidR="00974BF6" w14:paraId="7DF9527D" w14:textId="77777777" w:rsidTr="007B0570">
        <w:tc>
          <w:tcPr>
            <w:tcW w:w="1680" w:type="dxa"/>
          </w:tcPr>
          <w:p w14:paraId="4C13AFAA" w14:textId="77777777" w:rsidR="00974BF6" w:rsidRPr="00C67F08" w:rsidRDefault="00974BF6" w:rsidP="007B0570">
            <w:pPr>
              <w:autoSpaceDE w:val="0"/>
              <w:autoSpaceDN w:val="0"/>
              <w:jc w:val="both"/>
              <w:rPr>
                <w:rFonts w:ascii="Calibri" w:hAnsi="Calibri" w:cs="Calibri"/>
                <w:sz w:val="22"/>
              </w:rPr>
            </w:pPr>
          </w:p>
        </w:tc>
        <w:tc>
          <w:tcPr>
            <w:tcW w:w="8096" w:type="dxa"/>
          </w:tcPr>
          <w:p w14:paraId="2A46ECDB" w14:textId="77777777" w:rsidR="00974BF6" w:rsidRPr="00C67F08" w:rsidRDefault="00974BF6" w:rsidP="007B0570">
            <w:pPr>
              <w:autoSpaceDE w:val="0"/>
              <w:autoSpaceDN w:val="0"/>
              <w:jc w:val="both"/>
              <w:rPr>
                <w:rFonts w:ascii="Calibri" w:hAnsi="Calibri" w:cs="Calibri"/>
                <w:sz w:val="22"/>
              </w:rPr>
            </w:pPr>
          </w:p>
        </w:tc>
      </w:tr>
      <w:tr w:rsidR="00974BF6" w14:paraId="0DBD67E5" w14:textId="77777777" w:rsidTr="007B0570">
        <w:tc>
          <w:tcPr>
            <w:tcW w:w="1680" w:type="dxa"/>
          </w:tcPr>
          <w:p w14:paraId="60DE89CF" w14:textId="77777777" w:rsidR="00974BF6" w:rsidRPr="00C67F08" w:rsidRDefault="00974BF6" w:rsidP="007B0570">
            <w:pPr>
              <w:autoSpaceDE w:val="0"/>
              <w:autoSpaceDN w:val="0"/>
              <w:jc w:val="both"/>
              <w:rPr>
                <w:rFonts w:ascii="Calibri" w:hAnsi="Calibri" w:cs="Calibri"/>
                <w:sz w:val="22"/>
              </w:rPr>
            </w:pPr>
          </w:p>
        </w:tc>
        <w:tc>
          <w:tcPr>
            <w:tcW w:w="8096" w:type="dxa"/>
          </w:tcPr>
          <w:p w14:paraId="5459A28A" w14:textId="77777777" w:rsidR="00974BF6" w:rsidRPr="00C67F08" w:rsidRDefault="00974BF6" w:rsidP="007B0570">
            <w:pPr>
              <w:autoSpaceDE w:val="0"/>
              <w:autoSpaceDN w:val="0"/>
              <w:jc w:val="both"/>
              <w:rPr>
                <w:rFonts w:ascii="Calibri" w:hAnsi="Calibri" w:cs="Calibri"/>
                <w:sz w:val="22"/>
              </w:rPr>
            </w:pPr>
          </w:p>
        </w:tc>
      </w:tr>
      <w:tr w:rsidR="00974BF6" w14:paraId="00326D7C" w14:textId="77777777" w:rsidTr="007B0570">
        <w:tc>
          <w:tcPr>
            <w:tcW w:w="1680" w:type="dxa"/>
          </w:tcPr>
          <w:p w14:paraId="364774EA" w14:textId="77777777" w:rsidR="00974BF6" w:rsidRPr="00C67F08" w:rsidRDefault="00974BF6" w:rsidP="007B0570">
            <w:pPr>
              <w:autoSpaceDE w:val="0"/>
              <w:autoSpaceDN w:val="0"/>
              <w:jc w:val="both"/>
              <w:rPr>
                <w:rFonts w:ascii="Calibri" w:hAnsi="Calibri" w:cs="Calibri"/>
                <w:sz w:val="22"/>
              </w:rPr>
            </w:pPr>
          </w:p>
        </w:tc>
        <w:tc>
          <w:tcPr>
            <w:tcW w:w="8096" w:type="dxa"/>
          </w:tcPr>
          <w:p w14:paraId="6E5CFBBD" w14:textId="77777777" w:rsidR="00974BF6" w:rsidRPr="00C67F08" w:rsidRDefault="00974BF6" w:rsidP="007B0570">
            <w:pPr>
              <w:autoSpaceDE w:val="0"/>
              <w:autoSpaceDN w:val="0"/>
              <w:jc w:val="both"/>
              <w:rPr>
                <w:rFonts w:ascii="Calibri" w:hAnsi="Calibri" w:cs="Calibri"/>
                <w:sz w:val="22"/>
              </w:rPr>
            </w:pPr>
          </w:p>
        </w:tc>
      </w:tr>
    </w:tbl>
    <w:p w14:paraId="299EF036" w14:textId="77777777" w:rsidR="00974BF6" w:rsidRDefault="00974BF6"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Heading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sl-MultiReserveResource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DengXian" w:hAnsi="Times New Roman"/>
          <w:szCs w:val="20"/>
          <w:lang w:val="en-US" w:eastAsia="zh-CN"/>
        </w:rPr>
      </w:pPr>
      <w:r w:rsidRPr="00C54863">
        <w:rPr>
          <w:rFonts w:eastAsia="DengXian"/>
          <w:szCs w:val="20"/>
          <w:lang w:eastAsia="zh-CN"/>
        </w:rPr>
        <w:t>In Step 2)</w:t>
      </w:r>
    </w:p>
    <w:p w14:paraId="62324022"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[2]:</w:t>
      </w:r>
    </w:p>
    <w:p w14:paraId="3CD33C9B"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r w:rsidRPr="00C54863">
        <w:rPr>
          <w:rFonts w:ascii="Times New Roman" w:hAnsi="Times New Roman"/>
          <w:i/>
          <w:iCs/>
          <w:szCs w:val="20"/>
          <w:u w:val="single"/>
          <w:lang w:eastAsia="ko-KR"/>
        </w:rPr>
        <w:t>sl-CPS-WindowAperiodic</w:t>
      </w:r>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rPr>
        <w:t>sl-MultiReserveResource</w:t>
      </w:r>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[4]:</w:t>
      </w:r>
    </w:p>
    <w:p w14:paraId="7A560ABD"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DengXian" w:hAnsi="Times New Roman"/>
          <w:szCs w:val="20"/>
          <w:lang w:eastAsia="zh-CN"/>
        </w:rPr>
        <w:t xml:space="preserve">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DengXian" w:hAnsi="Times New Roman"/>
          <w:szCs w:val="20"/>
          <w:lang w:eastAsia="zh-CN"/>
        </w:rPr>
        <w:t>[7] [9]</w:t>
      </w:r>
    </w:p>
    <w:p w14:paraId="378A0441" w14:textId="0B0C8CDA" w:rsidR="00974BF6"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eastAsia="DengXian"/>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DengXian"/>
          <w:szCs w:val="20"/>
          <w:lang w:eastAsia="zh-CN"/>
        </w:rPr>
        <w:t>. “</w:t>
      </w:r>
      <w:del w:id="185"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w:del>
      <m:oMath>
        <m:sSub>
          <m:sSubPr>
            <m:ctrlPr>
              <w:del w:id="186" w:author="Kevin Lin" w:date="2022-10-02T07:40:00Z">
                <w:rPr>
                  <w:rFonts w:ascii="Cambria Math" w:eastAsia="Calibri" w:hAnsi="Cambria Math"/>
                  <w:i/>
                  <w:szCs w:val="20"/>
                </w:rPr>
              </w:del>
            </m:ctrlPr>
          </m:sSubPr>
          <m:e>
            <m:r>
              <w:del w:id="187" w:author="Kevin Lin" w:date="2022-10-02T07:40:00Z">
                <w:rPr>
                  <w:rFonts w:ascii="Cambria Math" w:eastAsia="Calibri" w:hAnsi="Cambria Math"/>
                  <w:szCs w:val="20"/>
                </w:rPr>
                <m:t>P</m:t>
              </w:del>
            </m:r>
          </m:e>
          <m:sub>
            <m:r>
              <w:del w:id="188" w:author="Kevin Lin" w:date="2022-10-02T07:40:00Z">
                <m:rPr>
                  <m:sty m:val="p"/>
                </m:rPr>
                <w:rPr>
                  <w:rFonts w:ascii="Cambria Math" w:eastAsia="Calibri" w:hAnsi="Cambria Math"/>
                  <w:szCs w:val="20"/>
                </w:rPr>
                <m:t>rsvp_TX</m:t>
              </w:del>
            </m:r>
            <m:ctrlPr>
              <w:del w:id="189" w:author="Kevin Lin" w:date="2022-10-02T07:40:00Z">
                <w:rPr>
                  <w:rFonts w:ascii="Cambria Math" w:eastAsia="Calibri" w:hAnsi="Cambria Math"/>
                  <w:szCs w:val="20"/>
                </w:rPr>
              </w:del>
            </m:ctrlPr>
          </m:sub>
        </m:sSub>
        <m:r>
          <w:del w:id="190" w:author="Kevin Lin" w:date="2022-10-02T07:40:00Z">
            <w:rPr>
              <w:rFonts w:ascii="Cambria Math" w:eastAsia="Malgun Gothic" w:hAnsi="Cambria Math"/>
              <w:szCs w:val="20"/>
            </w:rPr>
            <m:t>=0</m:t>
          </w:del>
        </m:r>
      </m:oMath>
      <w:del w:id="191" w:author="Kevin Lin" w:date="2022-10-02T07:40:00Z">
        <w:r w:rsidRPr="00C54863">
          <w:rPr>
            <w:szCs w:val="20"/>
          </w:rPr>
          <w:delText>, it is up to UE implementation to either continue with step 3) or perform random selection.</w:delText>
        </w:r>
      </w:del>
      <w:r w:rsidRPr="00C54863">
        <w:rPr>
          <w:rFonts w:eastAsia="DengXian"/>
          <w:szCs w:val="20"/>
          <w:lang w:eastAsia="zh-CN"/>
        </w:rPr>
        <w:t xml:space="preserve">” </w:t>
      </w:r>
      <w:r w:rsidRPr="00C54863">
        <w:rPr>
          <w:rFonts w:eastAsia="Malgun Gothic"/>
          <w:szCs w:val="20"/>
        </w:rPr>
        <w:t xml:space="preserve">Also form </w:t>
      </w:r>
      <w:r w:rsidRPr="00C54863">
        <w:rPr>
          <w:rFonts w:eastAsia="DengXian"/>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r w:rsidR="00092EA0" w:rsidRPr="00C54863">
        <w:rPr>
          <w:rFonts w:ascii="Times New Roman" w:eastAsia="Malgun Gothic" w:hAnsi="Times New Roman"/>
          <w:i/>
          <w:iCs/>
          <w:szCs w:val="20"/>
          <w:lang w:eastAsia="ko-KR"/>
        </w:rPr>
        <w:t>sl-MultiReserveResource</w:t>
      </w:r>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r w:rsidRPr="00092EA0">
        <w:rPr>
          <w:rFonts w:ascii="Calibri" w:hAnsi="Calibri" w:cs="Calibri"/>
          <w:color w:val="000000" w:themeColor="text1"/>
          <w:szCs w:val="20"/>
        </w:rPr>
        <w:t>emoved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Heading3"/>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1-9 (I)</w:t>
      </w:r>
      <w:r w:rsidR="00974BF6" w:rsidRPr="001579E4">
        <w:rPr>
          <w:rFonts w:ascii="Calibri" w:hAnsi="Calibri" w:cs="Calibri"/>
          <w:b/>
          <w:bCs/>
          <w:color w:val="000000" w:themeColor="text1"/>
          <w:sz w:val="22"/>
          <w:highlight w:val="yellow"/>
        </w:rPr>
        <w:t>:</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192" w:author="Kevin Lin" w:date="2022-10-11T18:31:00Z">
        <w:r w:rsidR="00EF6C3E">
          <w:rPr>
            <w:rFonts w:eastAsia="Malgun Gothic"/>
            <w:lang w:eastAsia="ko-KR"/>
          </w:rPr>
          <w:t xml:space="preserve"> and </w:t>
        </w:r>
      </w:ins>
      <m:oMath>
        <m:sSub>
          <m:sSubPr>
            <m:ctrlPr>
              <w:ins w:id="193" w:author="Kevin Lin" w:date="2022-10-11T18:31:00Z">
                <w:rPr>
                  <w:rFonts w:ascii="Cambria Math" w:eastAsia="Calibri" w:hAnsi="Cambria Math"/>
                  <w:i/>
                  <w:lang w:val="en-US"/>
                </w:rPr>
              </w:ins>
            </m:ctrlPr>
          </m:sSubPr>
          <m:e>
            <m:r>
              <w:ins w:id="194" w:author="Kevin Lin" w:date="2022-10-11T18:31:00Z">
                <w:rPr>
                  <w:rFonts w:ascii="Cambria Math" w:eastAsia="Calibri"/>
                  <w:lang w:val="en-US"/>
                </w:rPr>
                <m:t>P</m:t>
              </w:ins>
            </m:r>
          </m:e>
          <m:sub>
            <m:r>
              <w:ins w:id="195" w:author="Kevin Lin" w:date="2022-10-11T18:31:00Z">
                <m:rPr>
                  <m:nor/>
                </m:rPr>
                <w:rPr>
                  <w:rFonts w:ascii="Cambria Math" w:eastAsia="Calibri"/>
                  <w:lang w:val="en-US"/>
                </w:rPr>
                <m:t>rsvp_TX</m:t>
              </w:ins>
            </m:r>
            <m:ctrlPr>
              <w:ins w:id="196" w:author="Kevin Lin" w:date="2022-10-11T18:31:00Z">
                <w:rPr>
                  <w:rFonts w:ascii="Cambria Math" w:eastAsia="Calibri" w:hAnsi="Cambria Math"/>
                  <w:lang w:val="en-US"/>
                </w:rPr>
              </w:ins>
            </m:ctrlPr>
          </m:sub>
        </m:sSub>
        <m:r>
          <w:ins w:id="197"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198"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199" w:author="Kevin Lin" w:date="2022-10-11T18:32:00Z">
                <w:rPr>
                  <w:rFonts w:ascii="Cambria Math" w:eastAsia="Calibri" w:hAnsi="Cambria Math"/>
                  <w:i/>
                  <w:lang w:val="en-US"/>
                </w:rPr>
              </w:del>
            </m:ctrlPr>
          </m:sSubPr>
          <m:e>
            <m:r>
              <w:del w:id="200" w:author="Kevin Lin" w:date="2022-10-11T18:32:00Z">
                <w:rPr>
                  <w:rFonts w:ascii="Cambria Math" w:eastAsia="Calibri"/>
                  <w:lang w:val="en-US"/>
                </w:rPr>
                <m:t>P</m:t>
              </w:del>
            </m:r>
          </m:e>
          <m:sub>
            <m:r>
              <w:del w:id="201" w:author="Kevin Lin" w:date="2022-10-11T18:32:00Z">
                <m:rPr>
                  <m:nor/>
                </m:rPr>
                <w:rPr>
                  <w:rFonts w:ascii="Cambria Math" w:eastAsia="Calibri"/>
                  <w:lang w:val="en-US"/>
                </w:rPr>
                <m:t>rsvp_TX</m:t>
              </w:del>
            </m:r>
            <m:ctrlPr>
              <w:del w:id="202" w:author="Kevin Lin" w:date="2022-10-11T18:32:00Z">
                <w:rPr>
                  <w:rFonts w:ascii="Cambria Math" w:eastAsia="Calibri" w:hAnsi="Cambria Math"/>
                  <w:lang w:val="en-US"/>
                </w:rPr>
              </w:del>
            </m:ctrlPr>
          </m:sub>
        </m:sSub>
        <m:r>
          <w:del w:id="203" w:author="Kevin Lin" w:date="2022-10-11T18:32:00Z">
            <w:rPr>
              <w:rFonts w:ascii="Cambria Math" w:eastAsia="Malgun Gothic" w:hAnsi="Cambria Math"/>
              <w:lang w:val="en-US"/>
            </w:rPr>
            <m:t xml:space="preserve">≠0  </m:t>
          </w:del>
        </m:r>
      </m:oMath>
      <w:del w:id="204" w:author="Kevin Lin" w:date="2022-10-11T18:32:00Z">
        <w:r w:rsidRPr="00903FB5" w:rsidDel="00EF6C3E">
          <w:rPr>
            <w:lang w:eastAsia="en-GB"/>
          </w:rPr>
          <w:delText>t</w:delText>
        </w:r>
      </w:del>
      <w:ins w:id="205"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206"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207" w:author="Kevin Lin" w:date="2022-10-11T18:20:00Z">
                <w:rPr>
                  <w:rFonts w:ascii="Cambria Math" w:eastAsia="Calibri" w:hAnsi="Cambria Math"/>
                  <w:i/>
                  <w:lang w:val="en-US"/>
                </w:rPr>
              </w:del>
            </m:ctrlPr>
          </m:sSubPr>
          <m:e>
            <m:r>
              <w:del w:id="208" w:author="Kevin Lin" w:date="2022-10-11T18:20:00Z">
                <w:rPr>
                  <w:rFonts w:ascii="Cambria Math" w:eastAsia="Calibri"/>
                  <w:lang w:val="en-US"/>
                </w:rPr>
                <m:t>P</m:t>
              </w:del>
            </m:r>
          </m:e>
          <m:sub>
            <m:r>
              <w:del w:id="209" w:author="Kevin Lin" w:date="2022-10-11T18:20:00Z">
                <m:rPr>
                  <m:nor/>
                </m:rPr>
                <w:rPr>
                  <w:rFonts w:ascii="Cambria Math" w:eastAsia="Calibri"/>
                  <w:lang w:val="en-US"/>
                </w:rPr>
                <m:t>rsvp_TX</m:t>
              </w:del>
            </m:r>
            <m:ctrlPr>
              <w:del w:id="210" w:author="Kevin Lin" w:date="2022-10-11T18:20:00Z">
                <w:rPr>
                  <w:rFonts w:ascii="Cambria Math" w:eastAsia="Calibri" w:hAnsi="Cambria Math"/>
                  <w:lang w:val="en-US"/>
                </w:rPr>
              </w:del>
            </m:ctrlPr>
          </m:sub>
        </m:sSub>
        <m:r>
          <w:del w:id="211" w:author="Kevin Lin" w:date="2022-10-11T18:20:00Z">
            <w:rPr>
              <w:rFonts w:ascii="Cambria Math" w:eastAsia="Malgun Gothic" w:hAnsi="Cambria Math"/>
              <w:lang w:val="en-US"/>
            </w:rPr>
            <m:t>=0</m:t>
          </w:del>
        </m:r>
      </m:oMath>
      <w:del w:id="212" w:author="Kevin Lin" w:date="2022-10-11T18:20:00Z">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213"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w:t>
      </w:r>
      <w:ins w:id="214"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15"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16" w:author="Kevin Lin" w:date="2022-10-11T18:34:00Z">
        <w:r w:rsidR="00EF6C3E">
          <w:rPr>
            <w:color w:val="000000"/>
            <w:sz w:val="22"/>
            <w:szCs w:val="22"/>
            <w:lang w:eastAsia="zh-CN"/>
          </w:rPr>
          <w:t xml:space="preserve">, </w:t>
        </w:r>
        <w:r w:rsidR="00EF6C3E" w:rsidRPr="00A60A86">
          <w:rPr>
            <w:color w:val="000000"/>
            <w:lang w:eastAsia="en-GB"/>
          </w:rPr>
          <w:t xml:space="preserve">where </w:t>
        </w:r>
      </w:ins>
      <m:oMath>
        <m:sSubSup>
          <m:sSubSupPr>
            <m:ctrlPr>
              <w:ins w:id="217" w:author="Kevin Lin" w:date="2022-10-11T18:34:00Z">
                <w:rPr>
                  <w:rFonts w:ascii="Cambria Math" w:eastAsiaTheme="minorHAnsi" w:hAnsi="Cambria Math"/>
                  <w:i/>
                  <w:iCs/>
                  <w:color w:val="000000" w:themeColor="text1"/>
                  <w:sz w:val="22"/>
                  <w:szCs w:val="22"/>
                </w:rPr>
              </w:ins>
            </m:ctrlPr>
          </m:sSubSupPr>
          <m:e>
            <m:r>
              <w:ins w:id="218" w:author="Kevin Lin" w:date="2022-10-11T18:34:00Z">
                <w:rPr>
                  <w:rFonts w:ascii="Cambria Math" w:hAnsi="Cambria Math"/>
                  <w:color w:val="000000" w:themeColor="text1"/>
                </w:rPr>
                <m:t>t'</m:t>
              </w:ins>
            </m:r>
          </m:e>
          <m:sub>
            <m:r>
              <w:ins w:id="219" w:author="Kevin Lin" w:date="2022-10-11T18:34:00Z">
                <w:rPr>
                  <w:rFonts w:ascii="Cambria Math" w:hAnsi="Cambria Math"/>
                  <w:color w:val="000000" w:themeColor="text1"/>
                </w:rPr>
                <m:t>y0</m:t>
              </w:ins>
            </m:r>
          </m:sub>
          <m:sup>
            <m:r>
              <w:ins w:id="220" w:author="Kevin Lin" w:date="2022-10-11T18:34:00Z">
                <w:rPr>
                  <w:rFonts w:ascii="Cambria Math" w:hAnsi="Cambria Math"/>
                  <w:color w:val="000000" w:themeColor="text1"/>
                </w:rPr>
                <m:t>SL</m:t>
              </w:ins>
            </m:r>
          </m:sup>
        </m:sSubSup>
      </m:oMath>
      <w:ins w:id="221" w:author="Kevin Lin" w:date="2022-10-11T18:34:00Z">
        <w:r w:rsidR="00EF6C3E" w:rsidRPr="00A60A86">
          <w:rPr>
            <w:color w:val="000000"/>
            <w:lang w:eastAsia="en-GB"/>
          </w:rPr>
          <w:t xml:space="preserve"> is the first slot of the selected </w:t>
        </w:r>
      </w:ins>
      <m:oMath>
        <m:r>
          <w:ins w:id="222" w:author="Kevin Lin" w:date="2022-10-11T18:34:00Z">
            <w:rPr>
              <w:rFonts w:ascii="Cambria Math" w:hAnsi="Cambria Math"/>
              <w:sz w:val="21"/>
              <w:szCs w:val="21"/>
            </w:rPr>
            <m:t>Y</m:t>
          </w:ins>
        </m:r>
        <m:r>
          <w:ins w:id="223" w:author="Kevin Lin" w:date="2022-10-11T18:34:00Z">
            <m:rPr>
              <m:sty m:val="p"/>
            </m:rPr>
            <w:rPr>
              <w:rFonts w:ascii="Cambria Math" w:hAnsi="Cambria Math"/>
              <w:sz w:val="21"/>
              <w:szCs w:val="21"/>
            </w:rPr>
            <m:t>'</m:t>
          </w:ins>
        </m:r>
      </m:oMath>
      <w:ins w:id="224" w:author="Kevin Lin" w:date="2022-10-11T18:34:00Z">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F73F965" w14:textId="77777777" w:rsidTr="007B0570">
        <w:tc>
          <w:tcPr>
            <w:tcW w:w="1680" w:type="dxa"/>
          </w:tcPr>
          <w:p w14:paraId="214A3D95"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7B0570">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79F42D9E" w14:textId="77777777" w:rsidTr="007B0570">
        <w:tc>
          <w:tcPr>
            <w:tcW w:w="1680" w:type="dxa"/>
          </w:tcPr>
          <w:p w14:paraId="3F336B63" w14:textId="77777777" w:rsidR="00974BF6" w:rsidRPr="00C67F08" w:rsidRDefault="00974BF6" w:rsidP="007B0570">
            <w:pPr>
              <w:autoSpaceDE w:val="0"/>
              <w:autoSpaceDN w:val="0"/>
              <w:jc w:val="both"/>
              <w:rPr>
                <w:rFonts w:ascii="Calibri" w:hAnsi="Calibri" w:cs="Calibri"/>
                <w:sz w:val="22"/>
              </w:rPr>
            </w:pPr>
          </w:p>
        </w:tc>
        <w:tc>
          <w:tcPr>
            <w:tcW w:w="8096" w:type="dxa"/>
          </w:tcPr>
          <w:p w14:paraId="32AB8AAF" w14:textId="77777777" w:rsidR="00974BF6" w:rsidRPr="00C67F08" w:rsidRDefault="00974BF6" w:rsidP="007B0570">
            <w:pPr>
              <w:autoSpaceDE w:val="0"/>
              <w:autoSpaceDN w:val="0"/>
              <w:jc w:val="both"/>
              <w:rPr>
                <w:rFonts w:ascii="Calibri" w:hAnsi="Calibri" w:cs="Calibri"/>
                <w:sz w:val="22"/>
              </w:rPr>
            </w:pPr>
          </w:p>
        </w:tc>
      </w:tr>
      <w:tr w:rsidR="00974BF6" w14:paraId="29104153" w14:textId="77777777" w:rsidTr="007B0570">
        <w:tc>
          <w:tcPr>
            <w:tcW w:w="1680" w:type="dxa"/>
          </w:tcPr>
          <w:p w14:paraId="278702A2" w14:textId="77777777" w:rsidR="00974BF6" w:rsidRPr="00C67F08" w:rsidRDefault="00974BF6" w:rsidP="007B0570">
            <w:pPr>
              <w:autoSpaceDE w:val="0"/>
              <w:autoSpaceDN w:val="0"/>
              <w:jc w:val="both"/>
              <w:rPr>
                <w:rFonts w:ascii="Calibri" w:hAnsi="Calibri" w:cs="Calibri"/>
                <w:sz w:val="22"/>
              </w:rPr>
            </w:pPr>
          </w:p>
        </w:tc>
        <w:tc>
          <w:tcPr>
            <w:tcW w:w="8096" w:type="dxa"/>
          </w:tcPr>
          <w:p w14:paraId="017CBAA0" w14:textId="77777777" w:rsidR="00974BF6" w:rsidRPr="00C67F08" w:rsidRDefault="00974BF6" w:rsidP="007B0570">
            <w:pPr>
              <w:autoSpaceDE w:val="0"/>
              <w:autoSpaceDN w:val="0"/>
              <w:jc w:val="both"/>
              <w:rPr>
                <w:rFonts w:ascii="Calibri" w:hAnsi="Calibri" w:cs="Calibri"/>
                <w:sz w:val="22"/>
              </w:rPr>
            </w:pPr>
          </w:p>
        </w:tc>
      </w:tr>
      <w:tr w:rsidR="00974BF6" w14:paraId="46B13A75" w14:textId="77777777" w:rsidTr="007B0570">
        <w:tc>
          <w:tcPr>
            <w:tcW w:w="1680" w:type="dxa"/>
          </w:tcPr>
          <w:p w14:paraId="6FA6E5A4" w14:textId="77777777" w:rsidR="00974BF6" w:rsidRPr="00C67F08" w:rsidRDefault="00974BF6" w:rsidP="007B0570">
            <w:pPr>
              <w:autoSpaceDE w:val="0"/>
              <w:autoSpaceDN w:val="0"/>
              <w:jc w:val="both"/>
              <w:rPr>
                <w:rFonts w:ascii="Calibri" w:hAnsi="Calibri" w:cs="Calibri"/>
                <w:sz w:val="22"/>
              </w:rPr>
            </w:pPr>
          </w:p>
        </w:tc>
        <w:tc>
          <w:tcPr>
            <w:tcW w:w="8096" w:type="dxa"/>
          </w:tcPr>
          <w:p w14:paraId="70C4BDC6" w14:textId="77777777" w:rsidR="00974BF6" w:rsidRPr="00C67F08" w:rsidRDefault="00974BF6" w:rsidP="007B0570">
            <w:pPr>
              <w:autoSpaceDE w:val="0"/>
              <w:autoSpaceDN w:val="0"/>
              <w:jc w:val="both"/>
              <w:rPr>
                <w:rFonts w:ascii="Calibri" w:hAnsi="Calibri" w:cs="Calibri"/>
                <w:sz w:val="22"/>
              </w:rPr>
            </w:pPr>
          </w:p>
        </w:tc>
      </w:tr>
      <w:tr w:rsidR="00974BF6" w14:paraId="5D5356F8" w14:textId="77777777" w:rsidTr="007B0570">
        <w:tc>
          <w:tcPr>
            <w:tcW w:w="1680" w:type="dxa"/>
          </w:tcPr>
          <w:p w14:paraId="181C7924" w14:textId="77777777" w:rsidR="00974BF6" w:rsidRPr="00C67F08" w:rsidRDefault="00974BF6" w:rsidP="007B0570">
            <w:pPr>
              <w:autoSpaceDE w:val="0"/>
              <w:autoSpaceDN w:val="0"/>
              <w:jc w:val="both"/>
              <w:rPr>
                <w:rFonts w:ascii="Calibri" w:hAnsi="Calibri" w:cs="Calibri"/>
                <w:sz w:val="22"/>
              </w:rPr>
            </w:pPr>
          </w:p>
        </w:tc>
        <w:tc>
          <w:tcPr>
            <w:tcW w:w="8096" w:type="dxa"/>
          </w:tcPr>
          <w:p w14:paraId="17601D5E" w14:textId="77777777" w:rsidR="00974BF6" w:rsidRPr="00C67F08" w:rsidRDefault="00974BF6" w:rsidP="007B0570">
            <w:pPr>
              <w:autoSpaceDE w:val="0"/>
              <w:autoSpaceDN w:val="0"/>
              <w:jc w:val="both"/>
              <w:rPr>
                <w:rFonts w:ascii="Calibri" w:hAnsi="Calibri" w:cs="Calibri"/>
                <w:sz w:val="22"/>
              </w:rPr>
            </w:pPr>
          </w:p>
        </w:tc>
      </w:tr>
      <w:bookmarkEnd w:id="96"/>
      <w:bookmarkEnd w:id="97"/>
    </w:tbl>
    <w:p w14:paraId="4376099C" w14:textId="7813F61E"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Heading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Heading3"/>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FD3BC1">
        <w:rPr>
          <w:rFonts w:ascii="Calibri" w:hAnsi="Calibri" w:cs="Calibri"/>
          <w:b/>
          <w:bCs/>
          <w:color w:val="000000" w:themeColor="text1"/>
          <w:sz w:val="22"/>
          <w:highlight w:val="yellow"/>
        </w:rPr>
        <w:t>Proposal</w:t>
      </w:r>
      <w:r w:rsidR="00FD3BC1" w:rsidRPr="001579E4">
        <w:rPr>
          <w:rFonts w:ascii="Calibri" w:hAnsi="Calibri" w:cs="Calibri"/>
          <w:b/>
          <w:bCs/>
          <w:color w:val="000000" w:themeColor="text1"/>
          <w:sz w:val="22"/>
          <w:highlight w:val="yellow"/>
        </w:rPr>
        <w:t xml:space="preserve"> </w:t>
      </w:r>
      <w:r w:rsidR="00FD3BC1">
        <w:rPr>
          <w:rFonts w:ascii="Calibri" w:hAnsi="Calibri" w:cs="Calibri"/>
          <w:b/>
          <w:bCs/>
          <w:color w:val="000000" w:themeColor="text1"/>
          <w:sz w:val="22"/>
          <w:highlight w:val="yellow"/>
        </w:rPr>
        <w:t>1-15</w:t>
      </w:r>
      <w:r w:rsidR="00B0658D">
        <w:rPr>
          <w:rFonts w:ascii="Calibri" w:hAnsi="Calibri" w:cs="Calibri"/>
          <w:b/>
          <w:bCs/>
          <w:color w:val="000000" w:themeColor="text1"/>
          <w:sz w:val="22"/>
          <w:highlight w:val="yellow"/>
        </w:rPr>
        <w:t>/16/17</w:t>
      </w:r>
      <w:r w:rsidR="00FD3BC1">
        <w:rPr>
          <w:rFonts w:ascii="Calibri" w:hAnsi="Calibri" w:cs="Calibri"/>
          <w:b/>
          <w:bCs/>
          <w:color w:val="000000" w:themeColor="text1"/>
          <w:sz w:val="22"/>
          <w:highlight w:val="yellow"/>
        </w:rPr>
        <w:t xml:space="preserve"> (I)</w:t>
      </w:r>
      <w:r w:rsidR="00FD3BC1" w:rsidRPr="001579E4">
        <w:rPr>
          <w:rFonts w:ascii="Calibri" w:hAnsi="Calibri" w:cs="Calibri"/>
          <w:b/>
          <w:bCs/>
          <w:color w:val="000000" w:themeColor="text1"/>
          <w:sz w:val="22"/>
          <w:highlight w:val="yellow"/>
        </w:rPr>
        <w:t>:</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r w:rsidR="008C02CF" w:rsidRPr="00903FB5">
        <w:rPr>
          <w:rFonts w:eastAsia="Malgun Gothic"/>
          <w:i/>
          <w:iCs/>
          <w:lang w:eastAsia="ko-KR"/>
        </w:rPr>
        <w:t>sl-MultiReserveResource</w:t>
      </w:r>
      <w:r w:rsidR="008C02CF" w:rsidRPr="00903FB5">
        <w:rPr>
          <w:rFonts w:eastAsia="Malgun Gothic"/>
          <w:lang w:eastAsia="ko-KR"/>
        </w:rPr>
        <w:t xml:space="preserve">) enabled, the </w:t>
      </w:r>
      <w:ins w:id="225"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r w:rsidR="008C02CF" w:rsidRPr="00903FB5">
        <w:rPr>
          <w:i/>
          <w:iCs/>
        </w:rPr>
        <w:t>n</w:t>
      </w:r>
      <w:r w:rsidR="008C02CF" w:rsidRPr="00903FB5">
        <w:t>+</w:t>
      </w:r>
      <w:r w:rsidR="008C02CF" w:rsidRPr="00903FB5">
        <w:rPr>
          <w:i/>
          <w:iCs/>
        </w:rPr>
        <w:t>T</w:t>
      </w:r>
      <w:r w:rsidR="008C02CF" w:rsidRPr="00903FB5">
        <w:rPr>
          <w:vertAlign w:val="subscript"/>
        </w:rPr>
        <w:t>A</w:t>
      </w:r>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n</w:t>
      </w:r>
      <w:r w:rsidR="008C02CF" w:rsidRPr="00903FB5">
        <w:t>+</w:t>
      </w:r>
      <w:r w:rsidR="008C02CF" w:rsidRPr="00903FB5">
        <w:rPr>
          <w:i/>
          <w:iCs/>
        </w:rPr>
        <w:t>T</w:t>
      </w:r>
      <w:r w:rsidR="008C02CF" w:rsidRPr="00903FB5">
        <w:rPr>
          <w:vertAlign w:val="subscript"/>
        </w:rPr>
        <w:t>B</w:t>
      </w:r>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r w:rsidR="008C02CF">
        <w:rPr>
          <w:i/>
          <w:iCs/>
          <w:lang w:val="en-AU"/>
        </w:rPr>
        <w:t>sl-</w:t>
      </w:r>
      <w:r w:rsidR="008C02CF" w:rsidRPr="00B83307">
        <w:rPr>
          <w:i/>
          <w:iCs/>
        </w:rPr>
        <w:t>CPS-WindowPeriodic</w:t>
      </w:r>
      <w:r w:rsidR="008C02CF" w:rsidRPr="00903FB5">
        <w:rPr>
          <w:lang w:eastAsia="en-GB"/>
        </w:rPr>
        <w:t xml:space="preserve">. If </w:t>
      </w:r>
      <w:r w:rsidR="008C02CF">
        <w:rPr>
          <w:i/>
          <w:iCs/>
          <w:lang w:val="en-AU"/>
        </w:rPr>
        <w:t>sl-</w:t>
      </w:r>
      <w:r w:rsidR="008C02CF" w:rsidRPr="00B83307">
        <w:rPr>
          <w:i/>
          <w:iCs/>
        </w:rPr>
        <w:t>CPS-WindowPeriodic</w:t>
      </w:r>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226"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227" w:author="Kevin Lin" w:date="2022-10-11T11:01:00Z">
        <w:r w:rsidRPr="00903456" w:rsidDel="00ED5F7C">
          <w:rPr>
            <w:i/>
            <w:lang w:eastAsia="ko-KR"/>
          </w:rPr>
          <w:delText>p</w:delText>
        </w:r>
      </w:del>
      <w:ins w:id="228"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229" w:name="OLE_LINK8"/>
      <w:bookmarkStart w:id="230"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229"/>
      <w:bookmarkEnd w:id="230"/>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231" w:author="Kevin Lin" w:date="2022-10-11T11:07:00Z">
            <w:rPr>
              <w:rFonts w:ascii="Cambria Math" w:hAnsi="Cambria Math"/>
              <w:color w:val="000000" w:themeColor="text1"/>
              <w:lang w:eastAsia="zh-TW"/>
            </w:rPr>
            <m:t>(</m:t>
          </w:del>
        </m:r>
        <m:sSup>
          <m:sSupPr>
            <m:ctrlPr>
              <w:del w:id="232" w:author="Kevin Lin" w:date="2022-10-11T11:07:00Z">
                <w:rPr>
                  <w:rFonts w:ascii="Cambria Math" w:hAnsi="Cambria Math"/>
                  <w:i/>
                  <w:iCs/>
                  <w:color w:val="000000" w:themeColor="text1"/>
                  <w:sz w:val="24"/>
                  <w:szCs w:val="24"/>
                  <w:lang w:val="en-US" w:eastAsia="zh-TW"/>
                </w:rPr>
              </w:del>
            </m:ctrlPr>
          </m:sSupPr>
          <m:e>
            <m:sSubSup>
              <m:sSubSupPr>
                <m:ctrlPr>
                  <w:del w:id="233" w:author="Kevin Lin" w:date="2022-10-11T11:07:00Z">
                    <w:rPr>
                      <w:rFonts w:ascii="Cambria Math" w:hAnsi="Cambria Math"/>
                      <w:i/>
                      <w:iCs/>
                      <w:color w:val="000000" w:themeColor="text1"/>
                      <w:sz w:val="24"/>
                      <w:szCs w:val="24"/>
                      <w:lang w:val="en-US" w:eastAsia="zh-TW"/>
                    </w:rPr>
                  </w:del>
                </m:ctrlPr>
              </m:sSubSupPr>
              <m:e>
                <m:r>
                  <w:del w:id="234" w:author="Kevin Lin" w:date="2022-10-11T11:07:00Z">
                    <w:rPr>
                      <w:rFonts w:ascii="Cambria Math" w:hAnsi="Cambria Math"/>
                      <w:color w:val="000000" w:themeColor="text1"/>
                      <w:lang w:eastAsia="zh-TW"/>
                    </w:rPr>
                    <m:t>t</m:t>
                  </w:del>
                </m:r>
              </m:e>
              <m:sub>
                <m:r>
                  <w:del w:id="235" w:author="Kevin Lin" w:date="2022-10-11T11:07:00Z">
                    <w:rPr>
                      <w:rFonts w:ascii="Cambria Math" w:hAnsi="Cambria Math"/>
                      <w:color w:val="000000" w:themeColor="text1"/>
                      <w:lang w:eastAsia="zh-TW"/>
                    </w:rPr>
                    <m:t>0</m:t>
                  </w:del>
                </m:r>
              </m:sub>
              <m:sup>
                <m:r>
                  <w:del w:id="236" w:author="Kevin Lin" w:date="2022-10-11T11:07:00Z">
                    <w:rPr>
                      <w:rFonts w:ascii="Cambria Math" w:hAnsi="Cambria Math"/>
                      <w:color w:val="000000" w:themeColor="text1"/>
                      <w:lang w:eastAsia="zh-TW"/>
                    </w:rPr>
                    <m:t>'</m:t>
                  </w:del>
                </m:r>
              </m:sup>
            </m:sSubSup>
          </m:e>
          <m:sup>
            <m:r>
              <w:del w:id="237" w:author="Kevin Lin" w:date="2022-10-11T11:07:00Z">
                <w:rPr>
                  <w:rFonts w:ascii="Cambria Math" w:hAnsi="Cambria Math"/>
                  <w:color w:val="000000" w:themeColor="text1"/>
                  <w:lang w:eastAsia="zh-TW"/>
                </w:rPr>
                <m:t>SL</m:t>
              </w:del>
            </m:r>
          </m:sup>
        </m:sSup>
        <m:r>
          <w:del w:id="238" w:author="Kevin Lin" w:date="2022-10-11T11:07:00Z">
            <w:rPr>
              <w:rFonts w:ascii="Cambria Math" w:hAnsi="Cambria Math"/>
              <w:color w:val="000000" w:themeColor="text1"/>
              <w:lang w:eastAsia="zh-TW"/>
            </w:rPr>
            <m:t xml:space="preserve">, </m:t>
          </w:del>
        </m:r>
        <m:sSup>
          <m:sSupPr>
            <m:ctrlPr>
              <w:del w:id="239" w:author="Kevin Lin" w:date="2022-10-11T11:07:00Z">
                <w:rPr>
                  <w:rFonts w:ascii="Cambria Math" w:hAnsi="Cambria Math"/>
                  <w:i/>
                  <w:iCs/>
                  <w:color w:val="000000" w:themeColor="text1"/>
                  <w:sz w:val="24"/>
                  <w:szCs w:val="24"/>
                  <w:lang w:val="en-US" w:eastAsia="zh-TW"/>
                </w:rPr>
              </w:del>
            </m:ctrlPr>
          </m:sSupPr>
          <m:e>
            <m:sSubSup>
              <m:sSubSupPr>
                <m:ctrlPr>
                  <w:del w:id="240" w:author="Kevin Lin" w:date="2022-10-11T11:07:00Z">
                    <w:rPr>
                      <w:rFonts w:ascii="Cambria Math" w:hAnsi="Cambria Math"/>
                      <w:i/>
                      <w:iCs/>
                      <w:color w:val="000000" w:themeColor="text1"/>
                      <w:sz w:val="24"/>
                      <w:szCs w:val="24"/>
                      <w:lang w:val="en-US" w:eastAsia="zh-TW"/>
                    </w:rPr>
                  </w:del>
                </m:ctrlPr>
              </m:sSubSupPr>
              <m:e>
                <m:r>
                  <w:del w:id="241" w:author="Kevin Lin" w:date="2022-10-11T11:07:00Z">
                    <w:rPr>
                      <w:rFonts w:ascii="Cambria Math" w:hAnsi="Cambria Math"/>
                      <w:color w:val="000000" w:themeColor="text1"/>
                      <w:lang w:eastAsia="zh-TW"/>
                    </w:rPr>
                    <m:t>t</m:t>
                  </w:del>
                </m:r>
              </m:e>
              <m:sub>
                <m:r>
                  <w:del w:id="242" w:author="Kevin Lin" w:date="2022-10-11T11:07:00Z">
                    <w:rPr>
                      <w:rFonts w:ascii="Cambria Math" w:hAnsi="Cambria Math"/>
                      <w:color w:val="000000" w:themeColor="text1"/>
                      <w:lang w:eastAsia="zh-TW"/>
                    </w:rPr>
                    <m:t>1</m:t>
                  </w:del>
                </m:r>
              </m:sub>
              <m:sup>
                <m:r>
                  <w:del w:id="243" w:author="Kevin Lin" w:date="2022-10-11T11:07:00Z">
                    <w:rPr>
                      <w:rFonts w:ascii="Cambria Math" w:hAnsi="Cambria Math"/>
                      <w:color w:val="000000" w:themeColor="text1"/>
                      <w:lang w:eastAsia="zh-TW"/>
                    </w:rPr>
                    <m:t>'</m:t>
                  </w:del>
                </m:r>
              </m:sup>
            </m:sSubSup>
          </m:e>
          <m:sup>
            <m:r>
              <w:del w:id="244" w:author="Kevin Lin" w:date="2022-10-11T11:07:00Z">
                <w:rPr>
                  <w:rFonts w:ascii="Cambria Math" w:hAnsi="Cambria Math"/>
                  <w:color w:val="000000" w:themeColor="text1"/>
                  <w:lang w:eastAsia="zh-TW"/>
                </w:rPr>
                <m:t>SL</m:t>
              </w:del>
            </m:r>
          </m:sup>
        </m:sSup>
        <m:r>
          <w:del w:id="245" w:author="Kevin Lin" w:date="2022-10-11T11:07:00Z">
            <w:rPr>
              <w:rFonts w:ascii="Cambria Math" w:hAnsi="Cambria Math"/>
              <w:color w:val="000000" w:themeColor="text1"/>
              <w:lang w:eastAsia="zh-TW"/>
            </w:rPr>
            <m:t xml:space="preserve">,⋯, </m:t>
          </w:del>
        </m:r>
        <m:sSup>
          <m:sSupPr>
            <m:ctrlPr>
              <w:del w:id="246" w:author="Kevin Lin" w:date="2022-10-11T11:07:00Z">
                <w:rPr>
                  <w:rFonts w:ascii="Cambria Math" w:hAnsi="Cambria Math"/>
                  <w:i/>
                  <w:iCs/>
                  <w:color w:val="000000" w:themeColor="text1"/>
                  <w:sz w:val="24"/>
                  <w:szCs w:val="24"/>
                  <w:lang w:val="en-US" w:eastAsia="zh-TW"/>
                </w:rPr>
              </w:del>
            </m:ctrlPr>
          </m:sSupPr>
          <m:e>
            <m:sSubSup>
              <m:sSubSupPr>
                <m:ctrlPr>
                  <w:del w:id="247" w:author="Kevin Lin" w:date="2022-10-11T11:07:00Z">
                    <w:rPr>
                      <w:rFonts w:ascii="Cambria Math" w:hAnsi="Cambria Math"/>
                      <w:i/>
                      <w:iCs/>
                      <w:color w:val="000000" w:themeColor="text1"/>
                      <w:sz w:val="24"/>
                      <w:szCs w:val="24"/>
                      <w:lang w:val="en-US" w:eastAsia="zh-TW"/>
                    </w:rPr>
                  </w:del>
                </m:ctrlPr>
              </m:sSubSupPr>
              <m:e>
                <m:r>
                  <w:del w:id="248" w:author="Kevin Lin" w:date="2022-10-11T11:07:00Z">
                    <w:rPr>
                      <w:rFonts w:ascii="Cambria Math" w:hAnsi="Cambria Math"/>
                      <w:color w:val="000000" w:themeColor="text1"/>
                      <w:lang w:eastAsia="zh-TW"/>
                    </w:rPr>
                    <m:t>t</m:t>
                  </w:del>
                </m:r>
              </m:e>
              <m:sub>
                <m:sSubSup>
                  <m:sSubSupPr>
                    <m:ctrlPr>
                      <w:del w:id="249" w:author="Kevin Lin" w:date="2022-10-11T11:07:00Z">
                        <w:rPr>
                          <w:rFonts w:ascii="Cambria Math" w:hAnsi="Cambria Math"/>
                          <w:i/>
                          <w:iCs/>
                          <w:color w:val="000000" w:themeColor="text1"/>
                          <w:sz w:val="24"/>
                          <w:szCs w:val="24"/>
                          <w:lang w:val="en-US" w:eastAsia="zh-TW"/>
                        </w:rPr>
                      </w:del>
                    </m:ctrlPr>
                  </m:sSubSupPr>
                  <m:e>
                    <m:r>
                      <w:del w:id="250" w:author="Kevin Lin" w:date="2022-10-11T11:07:00Z">
                        <w:rPr>
                          <w:rFonts w:ascii="Cambria Math" w:hAnsi="Cambria Math"/>
                          <w:color w:val="000000" w:themeColor="text1"/>
                          <w:lang w:eastAsia="zh-TW"/>
                        </w:rPr>
                        <m:t>T</m:t>
                      </w:del>
                    </m:r>
                  </m:e>
                  <m:sub>
                    <m:r>
                      <w:del w:id="251" w:author="Kevin Lin" w:date="2022-10-11T11:07:00Z">
                        <w:rPr>
                          <w:rFonts w:ascii="Cambria Math" w:hAnsi="Cambria Math"/>
                          <w:color w:val="000000" w:themeColor="text1"/>
                          <w:lang w:eastAsia="zh-TW"/>
                        </w:rPr>
                        <m:t>max</m:t>
                      </w:del>
                    </m:r>
                  </m:sub>
                  <m:sup>
                    <m:r>
                      <w:del w:id="252" w:author="Kevin Lin" w:date="2022-10-11T11:07:00Z">
                        <w:rPr>
                          <w:rFonts w:ascii="Cambria Math" w:hAnsi="Cambria Math"/>
                          <w:color w:val="000000" w:themeColor="text1"/>
                          <w:lang w:eastAsia="zh-TW"/>
                        </w:rPr>
                        <m:t>'</m:t>
                      </w:del>
                    </m:r>
                  </m:sup>
                </m:sSubSup>
                <m:r>
                  <w:del w:id="253" w:author="Kevin Lin" w:date="2022-10-11T11:07:00Z">
                    <w:rPr>
                      <w:rFonts w:ascii="Cambria Math" w:hAnsi="Cambria Math"/>
                      <w:color w:val="000000" w:themeColor="text1"/>
                      <w:lang w:eastAsia="zh-TW"/>
                    </w:rPr>
                    <m:t>-1</m:t>
                  </w:del>
                </m:r>
              </m:sub>
              <m:sup>
                <m:r>
                  <w:del w:id="254" w:author="Kevin Lin" w:date="2022-10-11T11:07:00Z">
                    <w:rPr>
                      <w:rFonts w:ascii="Cambria Math" w:hAnsi="Cambria Math"/>
                      <w:color w:val="000000" w:themeColor="text1"/>
                      <w:lang w:eastAsia="zh-TW"/>
                    </w:rPr>
                    <m:t>'</m:t>
                  </w:del>
                </m:r>
              </m:sup>
            </m:sSubSup>
          </m:e>
          <m:sup>
            <m:r>
              <w:del w:id="255" w:author="Kevin Lin" w:date="2022-10-11T11:07:00Z">
                <w:rPr>
                  <w:rFonts w:ascii="Cambria Math" w:hAnsi="Cambria Math"/>
                  <w:color w:val="000000" w:themeColor="text1"/>
                  <w:lang w:eastAsia="zh-TW"/>
                </w:rPr>
                <m:t>SL</m:t>
              </w:del>
            </m:r>
          </m:sup>
        </m:sSup>
        <m:r>
          <w:del w:id="256" w:author="Kevin Lin" w:date="2022-10-11T11:07:00Z">
            <w:rPr>
              <w:rFonts w:ascii="Cambria Math" w:hAnsi="Cambria Math"/>
              <w:color w:val="000000" w:themeColor="text1"/>
              <w:lang w:eastAsia="zh-TW"/>
            </w:rPr>
            <m:t>)</m:t>
          </w:del>
        </m:r>
        <m:d>
          <m:dPr>
            <m:ctrlPr>
              <w:ins w:id="257" w:author="Kevin Lin" w:date="2022-10-11T11:07:00Z">
                <w:rPr>
                  <w:rFonts w:ascii="Cambria Math" w:hAnsi="Cambria Math"/>
                  <w:i/>
                  <w:sz w:val="18"/>
                  <w:szCs w:val="18"/>
                  <w:lang w:val="x-none" w:eastAsia="en-GB"/>
                </w:rPr>
              </w:ins>
            </m:ctrlPr>
          </m:dPr>
          <m:e>
            <m:sSubSup>
              <m:sSubSupPr>
                <m:ctrlPr>
                  <w:ins w:id="258" w:author="Kevin Lin" w:date="2022-10-11T11:07:00Z">
                    <w:rPr>
                      <w:rFonts w:ascii="Cambria Math" w:eastAsia="Malgun Gothic" w:hAnsi="Cambria Math"/>
                      <w:i/>
                      <w:sz w:val="18"/>
                      <w:szCs w:val="18"/>
                      <w:lang w:val="x-none"/>
                    </w:rPr>
                  </w:ins>
                </m:ctrlPr>
              </m:sSubSupPr>
              <m:e>
                <m:r>
                  <w:ins w:id="259" w:author="Kevin Lin" w:date="2022-10-11T11:07:00Z">
                    <w:rPr>
                      <w:rFonts w:ascii="Cambria Math" w:eastAsia="Malgun Gothic" w:hAnsi="Cambria Math"/>
                      <w:sz w:val="18"/>
                      <w:szCs w:val="18"/>
                      <w:lang w:val="x-none"/>
                    </w:rPr>
                    <m:t>t'</m:t>
                  </w:ins>
                </m:r>
              </m:e>
              <m:sub>
                <m:r>
                  <w:ins w:id="260" w:author="Kevin Lin" w:date="2022-10-11T11:07:00Z">
                    <w:rPr>
                      <w:rFonts w:ascii="Cambria Math" w:eastAsia="Malgun Gothic" w:hAnsi="Cambria Math"/>
                      <w:sz w:val="18"/>
                      <w:szCs w:val="18"/>
                      <w:lang w:val="x-none"/>
                    </w:rPr>
                    <m:t>0</m:t>
                  </w:ins>
                </m:r>
              </m:sub>
              <m:sup>
                <m:r>
                  <w:ins w:id="261" w:author="Kevin Lin" w:date="2022-10-11T11:07:00Z">
                    <w:rPr>
                      <w:rFonts w:ascii="Cambria Math" w:eastAsia="Malgun Gothic" w:hAnsi="Cambria Math"/>
                      <w:sz w:val="18"/>
                      <w:szCs w:val="18"/>
                      <w:lang w:val="x-none"/>
                    </w:rPr>
                    <m:t>SL</m:t>
                  </w:ins>
                </m:r>
              </m:sup>
            </m:sSubSup>
            <m:r>
              <w:ins w:id="262" w:author="Kevin Lin" w:date="2022-10-11T11:07:00Z">
                <w:rPr>
                  <w:rFonts w:ascii="Cambria Math" w:hAnsi="Cambria Math"/>
                  <w:sz w:val="18"/>
                  <w:szCs w:val="18"/>
                  <w:lang w:val="x-none" w:eastAsia="en-GB"/>
                </w:rPr>
                <m:t>,</m:t>
              </w:ins>
            </m:r>
            <m:sSubSup>
              <m:sSubSupPr>
                <m:ctrlPr>
                  <w:ins w:id="263" w:author="Kevin Lin" w:date="2022-10-11T11:07:00Z">
                    <w:rPr>
                      <w:rFonts w:ascii="Cambria Math" w:eastAsia="Malgun Gothic" w:hAnsi="Cambria Math"/>
                      <w:i/>
                      <w:sz w:val="18"/>
                      <w:szCs w:val="18"/>
                      <w:lang w:val="x-none"/>
                    </w:rPr>
                  </w:ins>
                </m:ctrlPr>
              </m:sSubSupPr>
              <m:e>
                <m:r>
                  <w:ins w:id="264" w:author="Kevin Lin" w:date="2022-10-11T11:07:00Z">
                    <w:rPr>
                      <w:rFonts w:ascii="Cambria Math" w:eastAsia="Malgun Gothic" w:hAnsi="Cambria Math"/>
                      <w:sz w:val="18"/>
                      <w:szCs w:val="18"/>
                      <w:lang w:val="x-none"/>
                    </w:rPr>
                    <m:t>t'</m:t>
                  </w:ins>
                </m:r>
              </m:e>
              <m:sub>
                <m:r>
                  <w:ins w:id="265" w:author="Kevin Lin" w:date="2022-10-11T11:07:00Z">
                    <w:rPr>
                      <w:rFonts w:ascii="Cambria Math" w:eastAsia="Malgun Gothic" w:hAnsi="Cambria Math"/>
                      <w:sz w:val="18"/>
                      <w:szCs w:val="18"/>
                      <w:lang w:val="x-none"/>
                    </w:rPr>
                    <m:t>1</m:t>
                  </w:ins>
                </m:r>
              </m:sub>
              <m:sup>
                <m:r>
                  <w:ins w:id="266" w:author="Kevin Lin" w:date="2022-10-11T11:07:00Z">
                    <w:rPr>
                      <w:rFonts w:ascii="Cambria Math" w:eastAsia="Malgun Gothic" w:hAnsi="Cambria Math"/>
                      <w:sz w:val="18"/>
                      <w:szCs w:val="18"/>
                      <w:lang w:val="x-none"/>
                    </w:rPr>
                    <m:t>SL</m:t>
                  </w:ins>
                </m:r>
              </m:sup>
            </m:sSubSup>
            <m:r>
              <w:ins w:id="267" w:author="Kevin Lin" w:date="2022-10-11T11:07:00Z">
                <w:rPr>
                  <w:rFonts w:ascii="Cambria Math" w:hAnsi="Cambria Math"/>
                  <w:sz w:val="18"/>
                  <w:szCs w:val="18"/>
                  <w:lang w:val="x-none" w:eastAsia="en-GB"/>
                </w:rPr>
                <m:t>,...,</m:t>
              </w:ins>
            </m:r>
            <m:sSubSup>
              <m:sSubSupPr>
                <m:ctrlPr>
                  <w:ins w:id="268" w:author="Kevin Lin" w:date="2022-10-11T11:07:00Z">
                    <w:rPr>
                      <w:rFonts w:ascii="Cambria Math" w:eastAsia="Malgun Gothic" w:hAnsi="Cambria Math"/>
                      <w:i/>
                      <w:sz w:val="18"/>
                      <w:szCs w:val="18"/>
                      <w:lang w:val="x-none"/>
                    </w:rPr>
                  </w:ins>
                </m:ctrlPr>
              </m:sSubSupPr>
              <m:e>
                <m:r>
                  <w:ins w:id="269" w:author="Kevin Lin" w:date="2022-10-11T11:07:00Z">
                    <w:rPr>
                      <w:rFonts w:ascii="Cambria Math" w:eastAsia="Malgun Gothic" w:hAnsi="Cambria Math"/>
                      <w:sz w:val="18"/>
                      <w:szCs w:val="18"/>
                      <w:lang w:val="x-none"/>
                    </w:rPr>
                    <m:t>t'</m:t>
                  </w:ins>
                </m:r>
              </m:e>
              <m:sub>
                <m:sSub>
                  <m:sSubPr>
                    <m:ctrlPr>
                      <w:ins w:id="270" w:author="Kevin Lin" w:date="2022-10-11T11:07:00Z">
                        <w:rPr>
                          <w:rFonts w:ascii="Cambria Math" w:hAnsi="Cambria Math"/>
                          <w:i/>
                          <w:sz w:val="18"/>
                          <w:szCs w:val="18"/>
                          <w:lang w:val="x-none" w:eastAsia="en-GB"/>
                        </w:rPr>
                      </w:ins>
                    </m:ctrlPr>
                  </m:sSubPr>
                  <m:e>
                    <m:r>
                      <w:ins w:id="271" w:author="Kevin Lin" w:date="2022-10-11T11:07:00Z">
                        <w:rPr>
                          <w:rFonts w:ascii="Cambria Math" w:hAnsi="Cambria Math"/>
                          <w:sz w:val="18"/>
                          <w:szCs w:val="18"/>
                          <w:lang w:val="x-none" w:eastAsia="en-GB"/>
                        </w:rPr>
                        <m:t>T'</m:t>
                      </w:ins>
                    </m:r>
                  </m:e>
                  <m:sub>
                    <m:r>
                      <w:ins w:id="272" w:author="Kevin Lin" w:date="2022-10-11T11:07:00Z">
                        <w:rPr>
                          <w:rFonts w:ascii="Cambria Math" w:hAnsi="Cambria Math"/>
                          <w:sz w:val="18"/>
                          <w:szCs w:val="18"/>
                          <w:lang w:val="x-none" w:eastAsia="en-GB"/>
                        </w:rPr>
                        <m:t>max</m:t>
                      </w:ins>
                    </m:r>
                  </m:sub>
                </m:sSub>
                <m:r>
                  <w:ins w:id="273" w:author="Kevin Lin" w:date="2022-10-11T11:07:00Z">
                    <w:rPr>
                      <w:rFonts w:ascii="Cambria Math" w:hAnsi="Cambria Math"/>
                      <w:sz w:val="18"/>
                      <w:szCs w:val="18"/>
                      <w:lang w:val="x-none" w:eastAsia="en-GB"/>
                    </w:rPr>
                    <m:t>-1</m:t>
                  </w:ins>
                </m:r>
              </m:sub>
              <m:sup>
                <m:r>
                  <w:ins w:id="274"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275" w:author="Kevin Lin" w:date="2022-10-11T11:07:00Z">
            <w:rPr>
              <w:rFonts w:ascii="Cambria Math" w:hAnsi="Cambria Math"/>
              <w:color w:val="000000" w:themeColor="text1"/>
              <w:lang w:eastAsia="zh-TW"/>
            </w:rPr>
            <m:t>(</m:t>
          </w:del>
        </m:r>
        <m:sSup>
          <m:sSupPr>
            <m:ctrlPr>
              <w:del w:id="276" w:author="Kevin Lin" w:date="2022-10-11T11:07:00Z">
                <w:rPr>
                  <w:rFonts w:ascii="Cambria Math" w:hAnsi="Cambria Math"/>
                  <w:i/>
                  <w:iCs/>
                  <w:color w:val="000000" w:themeColor="text1"/>
                  <w:sz w:val="24"/>
                  <w:szCs w:val="24"/>
                  <w:lang w:val="en-US" w:eastAsia="zh-TW"/>
                </w:rPr>
              </w:del>
            </m:ctrlPr>
          </m:sSupPr>
          <m:e>
            <m:sSubSup>
              <m:sSubSupPr>
                <m:ctrlPr>
                  <w:del w:id="277" w:author="Kevin Lin" w:date="2022-10-11T11:07:00Z">
                    <w:rPr>
                      <w:rFonts w:ascii="Cambria Math" w:hAnsi="Cambria Math"/>
                      <w:i/>
                      <w:iCs/>
                      <w:color w:val="000000" w:themeColor="text1"/>
                      <w:sz w:val="24"/>
                      <w:szCs w:val="24"/>
                      <w:lang w:val="en-US" w:eastAsia="zh-TW"/>
                    </w:rPr>
                  </w:del>
                </m:ctrlPr>
              </m:sSubSupPr>
              <m:e>
                <m:r>
                  <w:del w:id="278" w:author="Kevin Lin" w:date="2022-10-11T11:07:00Z">
                    <w:rPr>
                      <w:rFonts w:ascii="Cambria Math" w:hAnsi="Cambria Math"/>
                      <w:color w:val="000000" w:themeColor="text1"/>
                      <w:lang w:eastAsia="zh-TW"/>
                    </w:rPr>
                    <m:t>t</m:t>
                  </w:del>
                </m:r>
              </m:e>
              <m:sub>
                <m:r>
                  <w:del w:id="279" w:author="Kevin Lin" w:date="2022-10-11T11:07:00Z">
                    <w:rPr>
                      <w:rFonts w:ascii="Cambria Math" w:hAnsi="Cambria Math"/>
                      <w:color w:val="000000" w:themeColor="text1"/>
                      <w:lang w:eastAsia="zh-TW"/>
                    </w:rPr>
                    <m:t>0</m:t>
                  </w:del>
                </m:r>
              </m:sub>
              <m:sup>
                <m:r>
                  <w:del w:id="280" w:author="Kevin Lin" w:date="2022-10-11T11:07:00Z">
                    <w:rPr>
                      <w:rFonts w:ascii="Cambria Math" w:hAnsi="Cambria Math"/>
                      <w:color w:val="000000" w:themeColor="text1"/>
                      <w:lang w:eastAsia="zh-TW"/>
                    </w:rPr>
                    <m:t>'</m:t>
                  </w:del>
                </m:r>
              </m:sup>
            </m:sSubSup>
          </m:e>
          <m:sup>
            <m:r>
              <w:del w:id="281" w:author="Kevin Lin" w:date="2022-10-11T11:07:00Z">
                <w:rPr>
                  <w:rFonts w:ascii="Cambria Math" w:hAnsi="Cambria Math"/>
                  <w:color w:val="000000" w:themeColor="text1"/>
                  <w:lang w:eastAsia="zh-TW"/>
                </w:rPr>
                <m:t>SL</m:t>
              </w:del>
            </m:r>
          </m:sup>
        </m:sSup>
        <m:r>
          <w:del w:id="282" w:author="Kevin Lin" w:date="2022-10-11T11:07:00Z">
            <w:rPr>
              <w:rFonts w:ascii="Cambria Math" w:hAnsi="Cambria Math"/>
              <w:color w:val="000000" w:themeColor="text1"/>
              <w:lang w:eastAsia="zh-TW"/>
            </w:rPr>
            <m:t xml:space="preserve">, </m:t>
          </w:del>
        </m:r>
        <m:sSup>
          <m:sSupPr>
            <m:ctrlPr>
              <w:del w:id="283" w:author="Kevin Lin" w:date="2022-10-11T11:07:00Z">
                <w:rPr>
                  <w:rFonts w:ascii="Cambria Math" w:hAnsi="Cambria Math"/>
                  <w:i/>
                  <w:iCs/>
                  <w:color w:val="000000" w:themeColor="text1"/>
                  <w:sz w:val="24"/>
                  <w:szCs w:val="24"/>
                  <w:lang w:val="en-US" w:eastAsia="zh-TW"/>
                </w:rPr>
              </w:del>
            </m:ctrlPr>
          </m:sSupPr>
          <m:e>
            <m:sSubSup>
              <m:sSubSupPr>
                <m:ctrlPr>
                  <w:del w:id="284" w:author="Kevin Lin" w:date="2022-10-11T11:07:00Z">
                    <w:rPr>
                      <w:rFonts w:ascii="Cambria Math" w:hAnsi="Cambria Math"/>
                      <w:i/>
                      <w:iCs/>
                      <w:color w:val="000000" w:themeColor="text1"/>
                      <w:sz w:val="24"/>
                      <w:szCs w:val="24"/>
                      <w:lang w:val="en-US" w:eastAsia="zh-TW"/>
                    </w:rPr>
                  </w:del>
                </m:ctrlPr>
              </m:sSubSupPr>
              <m:e>
                <m:r>
                  <w:del w:id="285" w:author="Kevin Lin" w:date="2022-10-11T11:07:00Z">
                    <w:rPr>
                      <w:rFonts w:ascii="Cambria Math" w:hAnsi="Cambria Math"/>
                      <w:color w:val="000000" w:themeColor="text1"/>
                      <w:lang w:eastAsia="zh-TW"/>
                    </w:rPr>
                    <m:t>t</m:t>
                  </w:del>
                </m:r>
              </m:e>
              <m:sub>
                <m:r>
                  <w:del w:id="286" w:author="Kevin Lin" w:date="2022-10-11T11:07:00Z">
                    <w:rPr>
                      <w:rFonts w:ascii="Cambria Math" w:hAnsi="Cambria Math"/>
                      <w:color w:val="000000" w:themeColor="text1"/>
                      <w:lang w:eastAsia="zh-TW"/>
                    </w:rPr>
                    <m:t>1</m:t>
                  </w:del>
                </m:r>
              </m:sub>
              <m:sup>
                <m:r>
                  <w:del w:id="287" w:author="Kevin Lin" w:date="2022-10-11T11:07:00Z">
                    <w:rPr>
                      <w:rFonts w:ascii="Cambria Math" w:hAnsi="Cambria Math"/>
                      <w:color w:val="000000" w:themeColor="text1"/>
                      <w:lang w:eastAsia="zh-TW"/>
                    </w:rPr>
                    <m:t>'</m:t>
                  </w:del>
                </m:r>
              </m:sup>
            </m:sSubSup>
          </m:e>
          <m:sup>
            <m:r>
              <w:del w:id="288" w:author="Kevin Lin" w:date="2022-10-11T11:07:00Z">
                <w:rPr>
                  <w:rFonts w:ascii="Cambria Math" w:hAnsi="Cambria Math"/>
                  <w:color w:val="000000" w:themeColor="text1"/>
                  <w:lang w:eastAsia="zh-TW"/>
                </w:rPr>
                <m:t>SL</m:t>
              </w:del>
            </m:r>
          </m:sup>
        </m:sSup>
        <m:r>
          <w:del w:id="289" w:author="Kevin Lin" w:date="2022-10-11T11:07:00Z">
            <w:rPr>
              <w:rFonts w:ascii="Cambria Math" w:hAnsi="Cambria Math"/>
              <w:color w:val="000000" w:themeColor="text1"/>
              <w:lang w:eastAsia="zh-TW"/>
            </w:rPr>
            <m:t xml:space="preserve">,⋯, </m:t>
          </w:del>
        </m:r>
        <m:sSup>
          <m:sSupPr>
            <m:ctrlPr>
              <w:del w:id="290" w:author="Kevin Lin" w:date="2022-10-11T11:07:00Z">
                <w:rPr>
                  <w:rFonts w:ascii="Cambria Math" w:hAnsi="Cambria Math"/>
                  <w:i/>
                  <w:iCs/>
                  <w:color w:val="000000" w:themeColor="text1"/>
                  <w:sz w:val="24"/>
                  <w:szCs w:val="24"/>
                  <w:lang w:val="en-US" w:eastAsia="zh-TW"/>
                </w:rPr>
              </w:del>
            </m:ctrlPr>
          </m:sSupPr>
          <m:e>
            <m:sSubSup>
              <m:sSubSupPr>
                <m:ctrlPr>
                  <w:del w:id="291" w:author="Kevin Lin" w:date="2022-10-11T11:07:00Z">
                    <w:rPr>
                      <w:rFonts w:ascii="Cambria Math" w:hAnsi="Cambria Math"/>
                      <w:i/>
                      <w:iCs/>
                      <w:color w:val="000000" w:themeColor="text1"/>
                      <w:sz w:val="24"/>
                      <w:szCs w:val="24"/>
                      <w:lang w:val="en-US" w:eastAsia="zh-TW"/>
                    </w:rPr>
                  </w:del>
                </m:ctrlPr>
              </m:sSubSupPr>
              <m:e>
                <m:r>
                  <w:del w:id="292" w:author="Kevin Lin" w:date="2022-10-11T11:07:00Z">
                    <w:rPr>
                      <w:rFonts w:ascii="Cambria Math" w:hAnsi="Cambria Math"/>
                      <w:color w:val="000000" w:themeColor="text1"/>
                      <w:lang w:eastAsia="zh-TW"/>
                    </w:rPr>
                    <m:t>t</m:t>
                  </w:del>
                </m:r>
              </m:e>
              <m:sub>
                <m:sSubSup>
                  <m:sSubSupPr>
                    <m:ctrlPr>
                      <w:del w:id="293" w:author="Kevin Lin" w:date="2022-10-11T11:07:00Z">
                        <w:rPr>
                          <w:rFonts w:ascii="Cambria Math" w:hAnsi="Cambria Math"/>
                          <w:i/>
                          <w:iCs/>
                          <w:color w:val="000000" w:themeColor="text1"/>
                          <w:sz w:val="24"/>
                          <w:szCs w:val="24"/>
                          <w:lang w:val="en-US" w:eastAsia="zh-TW"/>
                        </w:rPr>
                      </w:del>
                    </m:ctrlPr>
                  </m:sSubSupPr>
                  <m:e>
                    <m:r>
                      <w:del w:id="294" w:author="Kevin Lin" w:date="2022-10-11T11:07:00Z">
                        <w:rPr>
                          <w:rFonts w:ascii="Cambria Math" w:hAnsi="Cambria Math"/>
                          <w:color w:val="000000" w:themeColor="text1"/>
                          <w:lang w:eastAsia="zh-TW"/>
                        </w:rPr>
                        <m:t>T</m:t>
                      </w:del>
                    </m:r>
                  </m:e>
                  <m:sub>
                    <m:r>
                      <w:del w:id="295" w:author="Kevin Lin" w:date="2022-10-11T11:07:00Z">
                        <w:rPr>
                          <w:rFonts w:ascii="Cambria Math" w:hAnsi="Cambria Math"/>
                          <w:color w:val="000000" w:themeColor="text1"/>
                          <w:lang w:eastAsia="zh-TW"/>
                        </w:rPr>
                        <m:t>max</m:t>
                      </w:del>
                    </m:r>
                  </m:sub>
                  <m:sup>
                    <m:r>
                      <w:del w:id="296" w:author="Kevin Lin" w:date="2022-10-11T11:07:00Z">
                        <w:rPr>
                          <w:rFonts w:ascii="Cambria Math" w:hAnsi="Cambria Math"/>
                          <w:color w:val="000000" w:themeColor="text1"/>
                          <w:lang w:eastAsia="zh-TW"/>
                        </w:rPr>
                        <m:t>'</m:t>
                      </w:del>
                    </m:r>
                  </m:sup>
                </m:sSubSup>
                <m:r>
                  <w:del w:id="297" w:author="Kevin Lin" w:date="2022-10-11T11:07:00Z">
                    <w:rPr>
                      <w:rFonts w:ascii="Cambria Math" w:hAnsi="Cambria Math"/>
                      <w:color w:val="000000" w:themeColor="text1"/>
                      <w:lang w:eastAsia="zh-TW"/>
                    </w:rPr>
                    <m:t>-1</m:t>
                  </w:del>
                </m:r>
              </m:sub>
              <m:sup>
                <m:r>
                  <w:del w:id="298" w:author="Kevin Lin" w:date="2022-10-11T11:07:00Z">
                    <w:rPr>
                      <w:rFonts w:ascii="Cambria Math" w:hAnsi="Cambria Math"/>
                      <w:color w:val="000000" w:themeColor="text1"/>
                      <w:lang w:eastAsia="zh-TW"/>
                    </w:rPr>
                    <m:t>'</m:t>
                  </w:del>
                </m:r>
              </m:sup>
            </m:sSubSup>
          </m:e>
          <m:sup>
            <m:r>
              <w:del w:id="299" w:author="Kevin Lin" w:date="2022-10-11T11:07:00Z">
                <w:rPr>
                  <w:rFonts w:ascii="Cambria Math" w:hAnsi="Cambria Math"/>
                  <w:color w:val="000000" w:themeColor="text1"/>
                  <w:lang w:eastAsia="zh-TW"/>
                </w:rPr>
                <m:t>SL</m:t>
              </w:del>
            </m:r>
          </m:sup>
        </m:sSup>
        <m:r>
          <w:del w:id="300" w:author="Kevin Lin" w:date="2022-10-11T11:07:00Z">
            <w:rPr>
              <w:rFonts w:ascii="Cambria Math" w:hAnsi="Cambria Math"/>
              <w:color w:val="000000" w:themeColor="text1"/>
              <w:lang w:eastAsia="zh-TW"/>
            </w:rPr>
            <m:t>)</m:t>
          </w:del>
        </m:r>
        <m:d>
          <m:dPr>
            <m:ctrlPr>
              <w:ins w:id="301" w:author="Kevin Lin" w:date="2022-10-11T11:07:00Z">
                <w:rPr>
                  <w:rFonts w:ascii="Cambria Math" w:hAnsi="Cambria Math"/>
                  <w:i/>
                  <w:sz w:val="18"/>
                  <w:szCs w:val="18"/>
                  <w:lang w:val="x-none" w:eastAsia="en-GB"/>
                </w:rPr>
              </w:ins>
            </m:ctrlPr>
          </m:dPr>
          <m:e>
            <m:sSubSup>
              <m:sSubSupPr>
                <m:ctrlPr>
                  <w:ins w:id="302" w:author="Kevin Lin" w:date="2022-10-11T11:07:00Z">
                    <w:rPr>
                      <w:rFonts w:ascii="Cambria Math" w:eastAsia="Malgun Gothic" w:hAnsi="Cambria Math"/>
                      <w:i/>
                      <w:sz w:val="18"/>
                      <w:szCs w:val="18"/>
                      <w:lang w:val="x-none"/>
                    </w:rPr>
                  </w:ins>
                </m:ctrlPr>
              </m:sSubSupPr>
              <m:e>
                <m:r>
                  <w:ins w:id="303" w:author="Kevin Lin" w:date="2022-10-11T11:07:00Z">
                    <w:rPr>
                      <w:rFonts w:ascii="Cambria Math" w:eastAsia="Malgun Gothic" w:hAnsi="Cambria Math"/>
                      <w:sz w:val="18"/>
                      <w:szCs w:val="18"/>
                      <w:lang w:val="x-none"/>
                    </w:rPr>
                    <m:t>t'</m:t>
                  </w:ins>
                </m:r>
              </m:e>
              <m:sub>
                <m:r>
                  <w:ins w:id="304" w:author="Kevin Lin" w:date="2022-10-11T11:07:00Z">
                    <w:rPr>
                      <w:rFonts w:ascii="Cambria Math" w:eastAsia="Malgun Gothic" w:hAnsi="Cambria Math"/>
                      <w:sz w:val="18"/>
                      <w:szCs w:val="18"/>
                      <w:lang w:val="x-none"/>
                    </w:rPr>
                    <m:t>0</m:t>
                  </w:ins>
                </m:r>
              </m:sub>
              <m:sup>
                <m:r>
                  <w:ins w:id="305" w:author="Kevin Lin" w:date="2022-10-11T11:07:00Z">
                    <w:rPr>
                      <w:rFonts w:ascii="Cambria Math" w:eastAsia="Malgun Gothic" w:hAnsi="Cambria Math"/>
                      <w:sz w:val="18"/>
                      <w:szCs w:val="18"/>
                      <w:lang w:val="x-none"/>
                    </w:rPr>
                    <m:t>SL</m:t>
                  </w:ins>
                </m:r>
              </m:sup>
            </m:sSubSup>
            <m:r>
              <w:ins w:id="306" w:author="Kevin Lin" w:date="2022-10-11T11:07:00Z">
                <w:rPr>
                  <w:rFonts w:ascii="Cambria Math" w:hAnsi="Cambria Math"/>
                  <w:sz w:val="18"/>
                  <w:szCs w:val="18"/>
                  <w:lang w:val="x-none" w:eastAsia="en-GB"/>
                </w:rPr>
                <m:t>,</m:t>
              </w:ins>
            </m:r>
            <m:sSubSup>
              <m:sSubSupPr>
                <m:ctrlPr>
                  <w:ins w:id="307" w:author="Kevin Lin" w:date="2022-10-11T11:07:00Z">
                    <w:rPr>
                      <w:rFonts w:ascii="Cambria Math" w:eastAsia="Malgun Gothic" w:hAnsi="Cambria Math"/>
                      <w:i/>
                      <w:sz w:val="18"/>
                      <w:szCs w:val="18"/>
                      <w:lang w:val="x-none"/>
                    </w:rPr>
                  </w:ins>
                </m:ctrlPr>
              </m:sSubSupPr>
              <m:e>
                <m:r>
                  <w:ins w:id="308" w:author="Kevin Lin" w:date="2022-10-11T11:07:00Z">
                    <w:rPr>
                      <w:rFonts w:ascii="Cambria Math" w:eastAsia="Malgun Gothic" w:hAnsi="Cambria Math"/>
                      <w:sz w:val="18"/>
                      <w:szCs w:val="18"/>
                      <w:lang w:val="x-none"/>
                    </w:rPr>
                    <m:t>t'</m:t>
                  </w:ins>
                </m:r>
              </m:e>
              <m:sub>
                <m:r>
                  <w:ins w:id="309" w:author="Kevin Lin" w:date="2022-10-11T11:07:00Z">
                    <w:rPr>
                      <w:rFonts w:ascii="Cambria Math" w:eastAsia="Malgun Gothic" w:hAnsi="Cambria Math"/>
                      <w:sz w:val="18"/>
                      <w:szCs w:val="18"/>
                      <w:lang w:val="x-none"/>
                    </w:rPr>
                    <m:t>1</m:t>
                  </w:ins>
                </m:r>
              </m:sub>
              <m:sup>
                <m:r>
                  <w:ins w:id="310" w:author="Kevin Lin" w:date="2022-10-11T11:07:00Z">
                    <w:rPr>
                      <w:rFonts w:ascii="Cambria Math" w:eastAsia="Malgun Gothic" w:hAnsi="Cambria Math"/>
                      <w:sz w:val="18"/>
                      <w:szCs w:val="18"/>
                      <w:lang w:val="x-none"/>
                    </w:rPr>
                    <m:t>SL</m:t>
                  </w:ins>
                </m:r>
              </m:sup>
            </m:sSubSup>
            <m:r>
              <w:ins w:id="311" w:author="Kevin Lin" w:date="2022-10-11T11:07:00Z">
                <w:rPr>
                  <w:rFonts w:ascii="Cambria Math" w:hAnsi="Cambria Math"/>
                  <w:sz w:val="18"/>
                  <w:szCs w:val="18"/>
                  <w:lang w:val="x-none" w:eastAsia="en-GB"/>
                </w:rPr>
                <m:t>,...,</m:t>
              </w:ins>
            </m:r>
            <m:sSubSup>
              <m:sSubSupPr>
                <m:ctrlPr>
                  <w:ins w:id="312" w:author="Kevin Lin" w:date="2022-10-11T11:07:00Z">
                    <w:rPr>
                      <w:rFonts w:ascii="Cambria Math" w:eastAsia="Malgun Gothic" w:hAnsi="Cambria Math"/>
                      <w:i/>
                      <w:sz w:val="18"/>
                      <w:szCs w:val="18"/>
                      <w:lang w:val="x-none"/>
                    </w:rPr>
                  </w:ins>
                </m:ctrlPr>
              </m:sSubSupPr>
              <m:e>
                <m:r>
                  <w:ins w:id="313" w:author="Kevin Lin" w:date="2022-10-11T11:07:00Z">
                    <w:rPr>
                      <w:rFonts w:ascii="Cambria Math" w:eastAsia="Malgun Gothic" w:hAnsi="Cambria Math"/>
                      <w:sz w:val="18"/>
                      <w:szCs w:val="18"/>
                      <w:lang w:val="x-none"/>
                    </w:rPr>
                    <m:t>t'</m:t>
                  </w:ins>
                </m:r>
              </m:e>
              <m:sub>
                <m:sSub>
                  <m:sSubPr>
                    <m:ctrlPr>
                      <w:ins w:id="314" w:author="Kevin Lin" w:date="2022-10-11T11:07:00Z">
                        <w:rPr>
                          <w:rFonts w:ascii="Cambria Math" w:hAnsi="Cambria Math"/>
                          <w:i/>
                          <w:sz w:val="18"/>
                          <w:szCs w:val="18"/>
                          <w:lang w:val="x-none" w:eastAsia="en-GB"/>
                        </w:rPr>
                      </w:ins>
                    </m:ctrlPr>
                  </m:sSubPr>
                  <m:e>
                    <m:r>
                      <w:ins w:id="315" w:author="Kevin Lin" w:date="2022-10-11T11:07:00Z">
                        <w:rPr>
                          <w:rFonts w:ascii="Cambria Math" w:hAnsi="Cambria Math"/>
                          <w:sz w:val="18"/>
                          <w:szCs w:val="18"/>
                          <w:lang w:val="x-none" w:eastAsia="en-GB"/>
                        </w:rPr>
                        <m:t>T'</m:t>
                      </w:ins>
                    </m:r>
                  </m:e>
                  <m:sub>
                    <m:r>
                      <w:ins w:id="316" w:author="Kevin Lin" w:date="2022-10-11T11:07:00Z">
                        <w:rPr>
                          <w:rFonts w:ascii="Cambria Math" w:hAnsi="Cambria Math"/>
                          <w:sz w:val="18"/>
                          <w:szCs w:val="18"/>
                          <w:lang w:val="x-none" w:eastAsia="en-GB"/>
                        </w:rPr>
                        <m:t>max</m:t>
                      </w:ins>
                    </m:r>
                  </m:sub>
                </m:sSub>
                <m:r>
                  <w:ins w:id="317" w:author="Kevin Lin" w:date="2022-10-11T11:07:00Z">
                    <w:rPr>
                      <w:rFonts w:ascii="Cambria Math" w:hAnsi="Cambria Math"/>
                      <w:sz w:val="18"/>
                      <w:szCs w:val="18"/>
                      <w:lang w:val="x-none" w:eastAsia="en-GB"/>
                    </w:rPr>
                    <m:t>-1</m:t>
                  </w:ins>
                </m:r>
              </m:sub>
              <m:sup>
                <m:r>
                  <w:ins w:id="318"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19" w:author="Kevin Lin" w:date="2022-10-11T11:18:00Z">
                <w:rPr>
                  <w:rFonts w:ascii="Cambria Math" w:eastAsia="Calibri" w:hAnsi="Cambria Math"/>
                  <w:i/>
                  <w:color w:val="000000" w:themeColor="text1"/>
                  <w:lang w:val="en-US"/>
                </w:rPr>
              </w:ins>
            </m:ctrlPr>
          </m:sSubPr>
          <m:e>
            <m:r>
              <w:ins w:id="320" w:author="Kevin Lin" w:date="2022-10-11T11:18:00Z">
                <w:rPr>
                  <w:rFonts w:ascii="Cambria Math" w:eastAsia="Calibri"/>
                  <w:color w:val="000000" w:themeColor="text1"/>
                  <w:lang w:val="en-US"/>
                </w:rPr>
                <m:t>P</m:t>
              </w:ins>
            </m:r>
          </m:e>
          <m:sub>
            <m:r>
              <w:ins w:id="321" w:author="Kevin Lin" w:date="2022-10-11T11:18:00Z">
                <m:rPr>
                  <m:nor/>
                </m:rPr>
                <w:rPr>
                  <w:rFonts w:ascii="Cambria Math" w:eastAsia="Calibri"/>
                  <w:color w:val="000000" w:themeColor="text1"/>
                  <w:lang w:val="en-US"/>
                </w:rPr>
                <m:t>rsvp_TX</m:t>
              </w:ins>
            </m:r>
            <m:ctrlPr>
              <w:ins w:id="322" w:author="Kevin Lin" w:date="2022-10-11T11:18:00Z">
                <w:rPr>
                  <w:rFonts w:ascii="Cambria Math" w:eastAsia="Calibri" w:hAnsi="Cambria Math"/>
                  <w:color w:val="000000" w:themeColor="text1"/>
                  <w:lang w:val="en-US"/>
                </w:rPr>
              </w:ins>
            </m:ctrlPr>
          </m:sub>
        </m:sSub>
        <m:r>
          <w:ins w:id="323" w:author="Kevin Lin" w:date="2022-10-11T11:18:00Z">
            <w:rPr>
              <w:rFonts w:ascii="Cambria Math" w:eastAsia="Malgun Gothic" w:hAnsi="Cambria Math"/>
              <w:color w:val="000000" w:themeColor="text1"/>
              <w:lang w:val="en-US"/>
            </w:rPr>
            <m:t>=0</m:t>
          </w:ins>
        </m:r>
      </m:oMath>
      <w:del w:id="324"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325"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326" w:author="Kevin Lin" w:date="2022-10-11T11:17:00Z">
                <w:rPr>
                  <w:rFonts w:ascii="Cambria Math" w:eastAsia="Calibri" w:hAnsi="Cambria Math"/>
                  <w:i/>
                  <w:lang w:val="en-US"/>
                </w:rPr>
              </w:ins>
            </m:ctrlPr>
          </m:sSubPr>
          <m:e>
            <m:r>
              <w:ins w:id="327" w:author="Kevin Lin" w:date="2022-10-11T11:17:00Z">
                <w:rPr>
                  <w:rFonts w:ascii="Cambria Math" w:eastAsia="Calibri"/>
                  <w:lang w:val="en-US"/>
                </w:rPr>
                <m:t>P</m:t>
              </w:ins>
            </m:r>
          </m:e>
          <m:sub>
            <m:r>
              <w:ins w:id="328" w:author="Kevin Lin" w:date="2022-10-11T11:17:00Z">
                <m:rPr>
                  <m:nor/>
                </m:rPr>
                <w:rPr>
                  <w:rFonts w:ascii="Cambria Math" w:eastAsia="Calibri"/>
                  <w:lang w:val="en-US"/>
                </w:rPr>
                <m:t>rsvp_TX</m:t>
              </w:ins>
            </m:r>
            <m:ctrlPr>
              <w:ins w:id="329" w:author="Kevin Lin" w:date="2022-10-11T11:17:00Z">
                <w:rPr>
                  <w:rFonts w:ascii="Cambria Math" w:eastAsia="Calibri" w:hAnsi="Cambria Math"/>
                  <w:lang w:val="en-US"/>
                </w:rPr>
              </w:ins>
            </m:ctrlPr>
          </m:sub>
        </m:sSub>
        <m:r>
          <w:ins w:id="330" w:author="Kevin Lin" w:date="2022-10-11T11:17:00Z">
            <w:rPr>
              <w:rFonts w:ascii="Cambria Math" w:eastAsia="Malgun Gothic" w:hAnsi="Cambria Math"/>
              <w:lang w:val="en-US"/>
            </w:rPr>
            <m:t xml:space="preserve">≠0 </m:t>
          </w:ins>
        </m:r>
      </m:oMath>
      <w:del w:id="331"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332" w:author="Kevin Lin" w:date="2022-10-11T11:18:00Z">
            <w:rPr>
              <w:lang w:eastAsia="en-GB"/>
            </w:rPr>
          </w:rPrChange>
        </w:rPr>
        <w:t>M</w:t>
      </w:r>
      <w:r>
        <w:rPr>
          <w:lang w:eastAsia="en-GB"/>
        </w:rPr>
        <w:t xml:space="preserve"> of the </w:t>
      </w:r>
      <w:del w:id="333" w:author="Kevin Lin" w:date="2022-10-11T11:16:00Z">
        <w:r w:rsidDel="001967E6">
          <w:rPr>
            <w:lang w:eastAsia="en-GB"/>
          </w:rPr>
          <w:delText>CPS monitoring</w:delText>
        </w:r>
      </w:del>
      <w:ins w:id="334" w:author="Kevin Lin" w:date="2022-10-11T11:16:00Z">
        <w:r w:rsidR="001967E6">
          <w:rPr>
            <w:lang w:eastAsia="en-GB"/>
          </w:rPr>
          <w:t>contiguo</w:t>
        </w:r>
      </w:ins>
      <w:ins w:id="335" w:author="Kevin Lin" w:date="2022-10-11T11:17:00Z">
        <w:r w:rsidR="001967E6">
          <w:rPr>
            <w:lang w:eastAsia="en-GB"/>
          </w:rPr>
          <w:t>us partial sensing</w:t>
        </w:r>
      </w:ins>
      <w:r>
        <w:rPr>
          <w:lang w:eastAsia="en-GB"/>
        </w:rPr>
        <w:t xml:space="preserve"> window</w:t>
      </w:r>
      <w:del w:id="336" w:author="Kevin Lin" w:date="2022-10-11T11:15:00Z">
        <w:r w:rsidDel="001967E6">
          <w:rPr>
            <w:lang w:eastAsia="en-GB"/>
          </w:rPr>
          <w:delText xml:space="preserve"> </w:delText>
        </w:r>
        <w:r w:rsidRPr="006353E3" w:rsidDel="001967E6">
          <w:rPr>
            <w:i/>
            <w:iCs/>
            <w:lang w:eastAsia="en-GB"/>
          </w:rPr>
          <w:delText>[n+TA, n+TB]</w:delText>
        </w:r>
      </w:del>
      <w:ins w:id="337" w:author="Kevin Lin" w:date="2022-10-11T11:15:00Z">
        <w:r w:rsidR="001967E6" w:rsidRPr="001967E6">
          <w:rPr>
            <w:rFonts w:ascii="Cambria Math" w:eastAsia="Malgun Gothic" w:hAnsi="Cambria Math"/>
            <w:i/>
            <w:lang w:eastAsia="ko-KR"/>
          </w:rPr>
          <w:t xml:space="preserve"> </w:t>
        </w:r>
      </w:ins>
      <m:oMath>
        <m:r>
          <w:ins w:id="338" w:author="Kevin Lin" w:date="2022-10-11T11:15:00Z">
            <w:rPr>
              <w:rFonts w:ascii="Cambria Math" w:eastAsia="Malgun Gothic" w:hAnsi="Cambria Math"/>
              <w:lang w:eastAsia="ko-KR"/>
            </w:rPr>
            <m:t>[n+</m:t>
          </w:ins>
        </m:r>
        <m:sSub>
          <m:sSubPr>
            <m:ctrlPr>
              <w:ins w:id="339" w:author="Kevin Lin" w:date="2022-10-11T11:15:00Z">
                <w:rPr>
                  <w:rFonts w:ascii="Cambria Math" w:eastAsia="Malgun Gothic" w:hAnsi="Cambria Math"/>
                  <w:i/>
                  <w:lang w:eastAsia="ko-KR"/>
                </w:rPr>
              </w:ins>
            </m:ctrlPr>
          </m:sSubPr>
          <m:e>
            <m:r>
              <w:ins w:id="340" w:author="Kevin Lin" w:date="2022-10-11T11:15:00Z">
                <w:rPr>
                  <w:rFonts w:ascii="Cambria Math" w:eastAsia="Malgun Gothic" w:hAnsi="Cambria Math"/>
                  <w:lang w:eastAsia="ko-KR"/>
                </w:rPr>
                <m:t>T</m:t>
              </w:ins>
            </m:r>
          </m:e>
          <m:sub>
            <m:r>
              <w:ins w:id="341" w:author="Kevin Lin" w:date="2022-10-11T11:15:00Z">
                <w:rPr>
                  <w:rFonts w:ascii="Cambria Math" w:eastAsia="Malgun Gothic" w:hAnsi="Cambria Math"/>
                  <w:lang w:eastAsia="ko-KR"/>
                </w:rPr>
                <m:t>A</m:t>
              </w:ins>
            </m:r>
          </m:sub>
        </m:sSub>
        <m:r>
          <w:ins w:id="342" w:author="Kevin Lin" w:date="2022-10-11T11:15:00Z">
            <w:rPr>
              <w:rFonts w:ascii="Cambria Math" w:eastAsia="Malgun Gothic" w:hAnsi="Cambria Math"/>
              <w:lang w:eastAsia="ko-KR"/>
            </w:rPr>
            <m:t>, n+</m:t>
          </w:ins>
        </m:r>
        <m:sSub>
          <m:sSubPr>
            <m:ctrlPr>
              <w:ins w:id="343" w:author="Kevin Lin" w:date="2022-10-11T11:15:00Z">
                <w:rPr>
                  <w:rFonts w:ascii="Cambria Math" w:eastAsia="Malgun Gothic" w:hAnsi="Cambria Math"/>
                  <w:i/>
                  <w:lang w:eastAsia="ko-KR"/>
                </w:rPr>
              </w:ins>
            </m:ctrlPr>
          </m:sSubPr>
          <m:e>
            <m:r>
              <w:ins w:id="344" w:author="Kevin Lin" w:date="2022-10-11T11:15:00Z">
                <w:rPr>
                  <w:rFonts w:ascii="Cambria Math" w:eastAsia="Malgun Gothic" w:hAnsi="Cambria Math"/>
                  <w:lang w:eastAsia="ko-KR"/>
                </w:rPr>
                <m:t>T</m:t>
              </w:ins>
            </m:r>
          </m:e>
          <m:sub>
            <m:r>
              <w:ins w:id="345" w:author="Kevin Lin" w:date="2022-10-11T11:15:00Z">
                <w:rPr>
                  <w:rFonts w:ascii="Cambria Math" w:eastAsia="Malgun Gothic" w:hAnsi="Cambria Math"/>
                  <w:lang w:eastAsia="ko-KR"/>
                </w:rPr>
                <m:t>B</m:t>
              </w:ins>
            </m:r>
          </m:sub>
        </m:sSub>
        <m:r>
          <w:ins w:id="346"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347" w:author="Kevin Lin" w:date="2022-10-11T15:36:00Z">
            <w:rPr>
              <w:rFonts w:ascii="Cambria Math" w:eastAsia="Malgun Gothic" w:hAnsi="Cambria Math"/>
              <w:lang w:eastAsia="ko-KR"/>
            </w:rPr>
            <m:t>n –</m:t>
          </w:ins>
        </m:r>
        <m:sSub>
          <m:sSubPr>
            <m:ctrlPr>
              <w:ins w:id="348" w:author="Kevin Lin" w:date="2022-10-11T15:36:00Z">
                <w:rPr>
                  <w:rFonts w:ascii="Cambria Math" w:eastAsia="Malgun Gothic" w:hAnsi="Cambria Math"/>
                  <w:i/>
                  <w:lang w:eastAsia="ko-KR"/>
                </w:rPr>
              </w:ins>
            </m:ctrlPr>
          </m:sSubPr>
          <m:e>
            <m:r>
              <w:ins w:id="349" w:author="Kevin Lin" w:date="2022-10-11T15:36:00Z">
                <w:rPr>
                  <w:rFonts w:ascii="Cambria Math" w:eastAsia="Malgun Gothic" w:hAnsi="Cambria Math"/>
                  <w:lang w:eastAsia="ko-KR"/>
                </w:rPr>
                <m:t>T</m:t>
              </w:ins>
            </m:r>
          </m:e>
          <m:sub>
            <m:r>
              <w:ins w:id="350" w:author="Kevin Lin" w:date="2022-10-11T15:36:00Z">
                <w:rPr>
                  <w:rFonts w:ascii="Cambria Math" w:eastAsia="Malgun Gothic" w:hAnsi="Cambria Math"/>
                  <w:lang w:eastAsia="ko-KR"/>
                </w:rPr>
                <m:t>0</m:t>
              </w:ins>
            </m:r>
          </m:sub>
        </m:sSub>
      </m:oMath>
      <w:del w:id="351"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TableGrid"/>
        <w:tblW w:w="9776" w:type="dxa"/>
        <w:tblLook w:val="04A0" w:firstRow="1" w:lastRow="0" w:firstColumn="1" w:lastColumn="0" w:noHBand="0" w:noVBand="1"/>
      </w:tblPr>
      <w:tblGrid>
        <w:gridCol w:w="1680"/>
        <w:gridCol w:w="8096"/>
      </w:tblGrid>
      <w:tr w:rsidR="00FD3BC1" w14:paraId="16B7B415" w14:textId="77777777" w:rsidTr="007B0570">
        <w:tc>
          <w:tcPr>
            <w:tcW w:w="1680" w:type="dxa"/>
          </w:tcPr>
          <w:p w14:paraId="262CC09C" w14:textId="77777777" w:rsidR="00FD3BC1" w:rsidRPr="00C67F08" w:rsidRDefault="00FD3BC1" w:rsidP="007B057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7B0570">
            <w:pPr>
              <w:autoSpaceDE w:val="0"/>
              <w:autoSpaceDN w:val="0"/>
              <w:jc w:val="both"/>
              <w:rPr>
                <w:rFonts w:ascii="Calibri" w:hAnsi="Calibri" w:cs="Calibri"/>
                <w:b/>
                <w:bCs/>
                <w:sz w:val="22"/>
              </w:rPr>
            </w:pPr>
            <w:r w:rsidRPr="00C67F08">
              <w:rPr>
                <w:rFonts w:ascii="Calibri" w:hAnsi="Calibri" w:cs="Calibri"/>
                <w:b/>
                <w:bCs/>
                <w:sz w:val="22"/>
              </w:rPr>
              <w:t>Comments</w:t>
            </w:r>
          </w:p>
        </w:tc>
      </w:tr>
      <w:tr w:rsidR="00FD3BC1" w14:paraId="0B4FFD13" w14:textId="77777777" w:rsidTr="007B0570">
        <w:tc>
          <w:tcPr>
            <w:tcW w:w="1680" w:type="dxa"/>
          </w:tcPr>
          <w:p w14:paraId="20843850" w14:textId="77777777" w:rsidR="00FD3BC1" w:rsidRPr="00C67F08" w:rsidRDefault="00FD3BC1" w:rsidP="007B0570">
            <w:pPr>
              <w:autoSpaceDE w:val="0"/>
              <w:autoSpaceDN w:val="0"/>
              <w:jc w:val="both"/>
              <w:rPr>
                <w:rFonts w:ascii="Calibri" w:hAnsi="Calibri" w:cs="Calibri"/>
                <w:sz w:val="22"/>
              </w:rPr>
            </w:pPr>
          </w:p>
        </w:tc>
        <w:tc>
          <w:tcPr>
            <w:tcW w:w="8096" w:type="dxa"/>
          </w:tcPr>
          <w:p w14:paraId="0B710EC3" w14:textId="77777777" w:rsidR="00FD3BC1" w:rsidRPr="00C67F08" w:rsidRDefault="00FD3BC1" w:rsidP="007B0570">
            <w:pPr>
              <w:autoSpaceDE w:val="0"/>
              <w:autoSpaceDN w:val="0"/>
              <w:jc w:val="both"/>
              <w:rPr>
                <w:rFonts w:ascii="Calibri" w:hAnsi="Calibri" w:cs="Calibri"/>
                <w:sz w:val="22"/>
              </w:rPr>
            </w:pPr>
          </w:p>
        </w:tc>
      </w:tr>
      <w:tr w:rsidR="00FD3BC1" w14:paraId="5E71A0FD" w14:textId="77777777" w:rsidTr="007B0570">
        <w:tc>
          <w:tcPr>
            <w:tcW w:w="1680" w:type="dxa"/>
          </w:tcPr>
          <w:p w14:paraId="16AC7827" w14:textId="77777777" w:rsidR="00FD3BC1" w:rsidRPr="00C67F08" w:rsidRDefault="00FD3BC1" w:rsidP="007B0570">
            <w:pPr>
              <w:autoSpaceDE w:val="0"/>
              <w:autoSpaceDN w:val="0"/>
              <w:jc w:val="both"/>
              <w:rPr>
                <w:rFonts w:ascii="Calibri" w:hAnsi="Calibri" w:cs="Calibri"/>
                <w:sz w:val="22"/>
              </w:rPr>
            </w:pPr>
          </w:p>
        </w:tc>
        <w:tc>
          <w:tcPr>
            <w:tcW w:w="8096" w:type="dxa"/>
          </w:tcPr>
          <w:p w14:paraId="718A371F" w14:textId="77777777" w:rsidR="00FD3BC1" w:rsidRPr="00C67F08" w:rsidRDefault="00FD3BC1" w:rsidP="007B0570">
            <w:pPr>
              <w:autoSpaceDE w:val="0"/>
              <w:autoSpaceDN w:val="0"/>
              <w:jc w:val="both"/>
              <w:rPr>
                <w:rFonts w:ascii="Calibri" w:hAnsi="Calibri" w:cs="Calibri"/>
                <w:sz w:val="22"/>
              </w:rPr>
            </w:pPr>
          </w:p>
        </w:tc>
      </w:tr>
      <w:tr w:rsidR="00FD3BC1" w14:paraId="3D7A5B20" w14:textId="77777777" w:rsidTr="007B0570">
        <w:tc>
          <w:tcPr>
            <w:tcW w:w="1680" w:type="dxa"/>
          </w:tcPr>
          <w:p w14:paraId="4839E626" w14:textId="77777777" w:rsidR="00FD3BC1" w:rsidRPr="00C67F08" w:rsidRDefault="00FD3BC1" w:rsidP="007B0570">
            <w:pPr>
              <w:autoSpaceDE w:val="0"/>
              <w:autoSpaceDN w:val="0"/>
              <w:jc w:val="both"/>
              <w:rPr>
                <w:rFonts w:ascii="Calibri" w:hAnsi="Calibri" w:cs="Calibri"/>
                <w:sz w:val="22"/>
              </w:rPr>
            </w:pPr>
          </w:p>
        </w:tc>
        <w:tc>
          <w:tcPr>
            <w:tcW w:w="8096" w:type="dxa"/>
          </w:tcPr>
          <w:p w14:paraId="703F0A48" w14:textId="77777777" w:rsidR="00FD3BC1" w:rsidRPr="00C67F08" w:rsidRDefault="00FD3BC1" w:rsidP="007B0570">
            <w:pPr>
              <w:autoSpaceDE w:val="0"/>
              <w:autoSpaceDN w:val="0"/>
              <w:jc w:val="both"/>
              <w:rPr>
                <w:rFonts w:ascii="Calibri" w:hAnsi="Calibri" w:cs="Calibri"/>
                <w:sz w:val="22"/>
              </w:rPr>
            </w:pPr>
          </w:p>
        </w:tc>
      </w:tr>
      <w:tr w:rsidR="00FD3BC1" w14:paraId="45C394A7" w14:textId="77777777" w:rsidTr="007B0570">
        <w:tc>
          <w:tcPr>
            <w:tcW w:w="1680" w:type="dxa"/>
          </w:tcPr>
          <w:p w14:paraId="1A06B4EB" w14:textId="77777777" w:rsidR="00FD3BC1" w:rsidRPr="00C67F08" w:rsidRDefault="00FD3BC1" w:rsidP="007B0570">
            <w:pPr>
              <w:autoSpaceDE w:val="0"/>
              <w:autoSpaceDN w:val="0"/>
              <w:jc w:val="both"/>
              <w:rPr>
                <w:rFonts w:ascii="Calibri" w:hAnsi="Calibri" w:cs="Calibri"/>
                <w:sz w:val="22"/>
              </w:rPr>
            </w:pPr>
          </w:p>
        </w:tc>
        <w:tc>
          <w:tcPr>
            <w:tcW w:w="8096" w:type="dxa"/>
          </w:tcPr>
          <w:p w14:paraId="0E574A21" w14:textId="77777777" w:rsidR="00FD3BC1" w:rsidRPr="00C67F08" w:rsidRDefault="00FD3BC1" w:rsidP="007B0570">
            <w:pPr>
              <w:autoSpaceDE w:val="0"/>
              <w:autoSpaceDN w:val="0"/>
              <w:jc w:val="both"/>
              <w:rPr>
                <w:rFonts w:ascii="Calibri" w:hAnsi="Calibri" w:cs="Calibri"/>
                <w:sz w:val="22"/>
              </w:rPr>
            </w:pPr>
          </w:p>
        </w:tc>
      </w:tr>
    </w:tbl>
    <w:p w14:paraId="5787F2AA" w14:textId="77777777" w:rsidR="008813C0" w:rsidRPr="007B0ECF" w:rsidRDefault="008813C0" w:rsidP="00CF5D09">
      <w:pPr>
        <w:rPr>
          <w:color w:val="000000" w:themeColor="text1"/>
          <w:lang w:eastAsia="x-none"/>
        </w:rPr>
      </w:pPr>
    </w:p>
    <w:p w14:paraId="278E9039" w14:textId="77777777" w:rsidR="00B33BDA" w:rsidRDefault="00B33BDA">
      <w:pPr>
        <w:rPr>
          <w:rFonts w:ascii="Arial" w:eastAsia="SimSun"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Hyperlink"/>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Hyperlink"/>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Hyperlink"/>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Hyperlink"/>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Hyperlink"/>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Hyperlink"/>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Hyperlink"/>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Hyperlink"/>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Hyperlink"/>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Hyperlink"/>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Hyperlink"/>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Hyperlink"/>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Hyperlink"/>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Hyperlink"/>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Hyperlink"/>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Hyperlink"/>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Hyperlink"/>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Hyperlink"/>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Hyperlink"/>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Hyperlink"/>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Hyperlink"/>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Hyperlink"/>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Hyperlink"/>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Hyperlink"/>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Hyperlink"/>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Hyperlink"/>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Hyperlink"/>
            <w:rFonts w:ascii="Times New Roman" w:hAnsi="Times New Roman"/>
            <w:szCs w:val="20"/>
          </w:rPr>
          <w:t>R1-2210</w:t>
        </w:r>
        <w:r w:rsidR="00122FFA">
          <w:rPr>
            <w:rStyle w:val="Hyperlink"/>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ED15" w14:textId="77777777" w:rsidR="004A7CB8" w:rsidRDefault="004A7CB8">
      <w:r>
        <w:separator/>
      </w:r>
    </w:p>
  </w:endnote>
  <w:endnote w:type="continuationSeparator" w:id="0">
    <w:p w14:paraId="6740FA9B" w14:textId="77777777" w:rsidR="004A7CB8" w:rsidRDefault="004A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05CC" w14:textId="77777777" w:rsidR="004A7CB8" w:rsidRDefault="004A7CB8">
      <w:r>
        <w:separator/>
      </w:r>
    </w:p>
  </w:footnote>
  <w:footnote w:type="continuationSeparator" w:id="0">
    <w:p w14:paraId="4EB8E383" w14:textId="77777777" w:rsidR="004A7CB8" w:rsidRDefault="004A7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4279512">
    <w:abstractNumId w:val="6"/>
  </w:num>
  <w:num w:numId="2" w16cid:durableId="303897658">
    <w:abstractNumId w:val="35"/>
  </w:num>
  <w:num w:numId="3" w16cid:durableId="1222716840">
    <w:abstractNumId w:val="49"/>
  </w:num>
  <w:num w:numId="4" w16cid:durableId="1483081716">
    <w:abstractNumId w:val="47"/>
  </w:num>
  <w:num w:numId="5" w16cid:durableId="2140606895">
    <w:abstractNumId w:val="42"/>
  </w:num>
  <w:num w:numId="6" w16cid:durableId="1359352681">
    <w:abstractNumId w:val="28"/>
  </w:num>
  <w:num w:numId="7" w16cid:durableId="48000631">
    <w:abstractNumId w:val="12"/>
  </w:num>
  <w:num w:numId="8" w16cid:durableId="27417807">
    <w:abstractNumId w:val="50"/>
  </w:num>
  <w:num w:numId="9" w16cid:durableId="755711923">
    <w:abstractNumId w:val="19"/>
  </w:num>
  <w:num w:numId="10" w16cid:durableId="713163291">
    <w:abstractNumId w:val="43"/>
  </w:num>
  <w:num w:numId="11" w16cid:durableId="846095147">
    <w:abstractNumId w:val="25"/>
  </w:num>
  <w:num w:numId="12" w16cid:durableId="1620798227">
    <w:abstractNumId w:val="7"/>
  </w:num>
  <w:num w:numId="13" w16cid:durableId="171455713">
    <w:abstractNumId w:val="20"/>
  </w:num>
  <w:num w:numId="14" w16cid:durableId="968782657">
    <w:abstractNumId w:val="10"/>
  </w:num>
  <w:num w:numId="15" w16cid:durableId="704410716">
    <w:abstractNumId w:val="22"/>
  </w:num>
  <w:num w:numId="16" w16cid:durableId="909460885">
    <w:abstractNumId w:val="17"/>
  </w:num>
  <w:num w:numId="17" w16cid:durableId="2056808783">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236137596">
    <w:abstractNumId w:val="4"/>
  </w:num>
  <w:num w:numId="19" w16cid:durableId="1573467657">
    <w:abstractNumId w:val="41"/>
  </w:num>
  <w:num w:numId="20" w16cid:durableId="973027144">
    <w:abstractNumId w:val="26"/>
  </w:num>
  <w:num w:numId="21" w16cid:durableId="2011176384">
    <w:abstractNumId w:val="13"/>
  </w:num>
  <w:num w:numId="22" w16cid:durableId="1302615524">
    <w:abstractNumId w:val="33"/>
  </w:num>
  <w:num w:numId="23" w16cid:durableId="1256674723">
    <w:abstractNumId w:val="31"/>
  </w:num>
  <w:num w:numId="24" w16cid:durableId="1183938663">
    <w:abstractNumId w:val="45"/>
  </w:num>
  <w:num w:numId="25" w16cid:durableId="1469856309">
    <w:abstractNumId w:val="8"/>
  </w:num>
  <w:num w:numId="26" w16cid:durableId="1120487527">
    <w:abstractNumId w:val="5"/>
  </w:num>
  <w:num w:numId="27" w16cid:durableId="1331174169">
    <w:abstractNumId w:val="38"/>
  </w:num>
  <w:num w:numId="28" w16cid:durableId="1090470110">
    <w:abstractNumId w:val="37"/>
  </w:num>
  <w:num w:numId="29" w16cid:durableId="1181625662">
    <w:abstractNumId w:val="44"/>
  </w:num>
  <w:num w:numId="30" w16cid:durableId="1650983784">
    <w:abstractNumId w:val="18"/>
  </w:num>
  <w:num w:numId="31" w16cid:durableId="1615360559">
    <w:abstractNumId w:val="0"/>
  </w:num>
  <w:num w:numId="32" w16cid:durableId="1209801463">
    <w:abstractNumId w:val="36"/>
  </w:num>
  <w:num w:numId="33" w16cid:durableId="651907025">
    <w:abstractNumId w:val="46"/>
  </w:num>
  <w:num w:numId="34" w16cid:durableId="1298492439">
    <w:abstractNumId w:val="21"/>
  </w:num>
  <w:num w:numId="35" w16cid:durableId="1836528235">
    <w:abstractNumId w:val="30"/>
  </w:num>
  <w:num w:numId="36" w16cid:durableId="1773743916">
    <w:abstractNumId w:val="24"/>
  </w:num>
  <w:num w:numId="37" w16cid:durableId="1997688661">
    <w:abstractNumId w:val="23"/>
  </w:num>
  <w:num w:numId="38" w16cid:durableId="672996888">
    <w:abstractNumId w:val="16"/>
  </w:num>
  <w:num w:numId="39" w16cid:durableId="850147481">
    <w:abstractNumId w:val="40"/>
  </w:num>
  <w:num w:numId="40" w16cid:durableId="1549411591">
    <w:abstractNumId w:val="48"/>
  </w:num>
  <w:num w:numId="41" w16cid:durableId="1079912836">
    <w:abstractNumId w:val="39"/>
  </w:num>
  <w:num w:numId="42" w16cid:durableId="1283223730">
    <w:abstractNumId w:val="27"/>
  </w:num>
  <w:num w:numId="43" w16cid:durableId="883102581">
    <w:abstractNumId w:val="11"/>
  </w:num>
  <w:num w:numId="44" w16cid:durableId="1454667599">
    <w:abstractNumId w:val="34"/>
  </w:num>
  <w:num w:numId="45" w16cid:durableId="1281380545">
    <w:abstractNumId w:val="9"/>
  </w:num>
  <w:num w:numId="46" w16cid:durableId="1327705922">
    <w:abstractNumId w:val="29"/>
  </w:num>
  <w:num w:numId="47" w16cid:durableId="1122312141">
    <w:abstractNumId w:val="15"/>
  </w:num>
  <w:num w:numId="48" w16cid:durableId="471749152">
    <w:abstractNumId w:val="14"/>
  </w:num>
  <w:num w:numId="49" w16cid:durableId="1390417313">
    <w:abstractNumId w:val="48"/>
  </w:num>
  <w:num w:numId="50" w16cid:durableId="950011483">
    <w:abstractNumId w:val="32"/>
    <w:lvlOverride w:ilvl="0"/>
    <w:lvlOverride w:ilvl="1"/>
    <w:lvlOverride w:ilvl="2"/>
    <w:lvlOverride w:ilvl="3"/>
    <w:lvlOverride w:ilvl="4"/>
    <w:lvlOverride w:ilvl="5"/>
    <w:lvlOverride w:ilvl="6"/>
    <w:lvlOverride w:ilvl="7"/>
    <w:lvlOverride w:ilvl="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Heading 31"/>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870B7E"/>
    <w:pPr>
      <w:numPr>
        <w:ilvl w:val="3"/>
      </w:numPr>
      <w:outlineLvl w:val="3"/>
    </w:pPr>
    <w:rPr>
      <w:i/>
    </w:rPr>
  </w:style>
  <w:style w:type="paragraph" w:styleId="Heading5">
    <w:name w:val="heading 5"/>
    <w:aliases w:val="h5,Heading5"/>
    <w:basedOn w:val="Heading4"/>
    <w:next w:val="Normal"/>
    <w:link w:val="Heading5Char"/>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x-none" w:eastAsia="x-none"/>
    </w:rPr>
  </w:style>
  <w:style w:type="paragraph" w:styleId="DocumentMap">
    <w:name w:val="Document Map"/>
    <w:basedOn w:val="Normal"/>
    <w:link w:val="DocumentMapChar"/>
    <w:uiPriority w:val="99"/>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uiPriority w:val="99"/>
    <w:rsid w:val="00BA58CC"/>
    <w:rPr>
      <w:color w:val="0000FF"/>
      <w:u w:val="single"/>
    </w:rPr>
  </w:style>
  <w:style w:type="paragraph" w:styleId="BalloonText">
    <w:name w:val="Balloon Text"/>
    <w:basedOn w:val="Normal"/>
    <w:link w:val="BalloonTextChar"/>
    <w:uiPriority w:val="99"/>
    <w:rPr>
      <w:rFonts w:ascii="Tahoma" w:hAnsi="Tahoma"/>
      <w:sz w:val="16"/>
      <w:szCs w:val="16"/>
      <w:lang w:eastAsia="x-none"/>
    </w:rPr>
  </w:style>
  <w:style w:type="paragraph" w:customStyle="1" w:styleId="NO">
    <w:name w:val="NO"/>
    <w:basedOn w:val="Normal"/>
    <w:link w:val="NOChar"/>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link w:val="ListChar"/>
    <w:rsid w:val="00D9550F"/>
    <w:pPr>
      <w:ind w:left="283" w:hanging="283"/>
    </w:pPr>
  </w:style>
  <w:style w:type="paragraph" w:styleId="List2">
    <w:name w:val="List 2"/>
    <w:basedOn w:val="Normal"/>
    <w:link w:val="List2Char"/>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uiPriority w:val="99"/>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D6883"/>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D6883"/>
    <w:rPr>
      <w:rFonts w:ascii="Times" w:hAnsi="Times"/>
    </w:rPr>
  </w:style>
  <w:style w:type="character" w:customStyle="1" w:styleId="DocumentMapChar">
    <w:name w:val="Document Map Char"/>
    <w:link w:val="DocumentMap"/>
    <w:uiPriority w:val="99"/>
    <w:rsid w:val="001D6883"/>
    <w:rPr>
      <w:rFonts w:ascii="Tahoma" w:hAnsi="Tahoma" w:cs="Tahoma"/>
      <w:szCs w:val="24"/>
      <w:shd w:val="clear" w:color="auto" w:fill="000080"/>
      <w:lang w:val="en-GB"/>
    </w:rPr>
  </w:style>
  <w:style w:type="character" w:customStyle="1" w:styleId="BalloonTextChar">
    <w:name w:val="Balloon Text Char"/>
    <w:link w:val="BalloonText"/>
    <w:uiPriority w:val="99"/>
    <w:rsid w:val="001D6883"/>
    <w:rPr>
      <w:rFonts w:ascii="Tahoma" w:hAnsi="Tahoma" w:cs="Tahoma"/>
      <w:sz w:val="16"/>
      <w:szCs w:val="16"/>
      <w:lang w:val="en-GB"/>
    </w:rPr>
  </w:style>
  <w:style w:type="character" w:customStyle="1" w:styleId="DateChar">
    <w:name w:val="Date Char"/>
    <w:link w:val="Date"/>
    <w:uiPriority w:val="99"/>
    <w:rsid w:val="001D6883"/>
    <w:rPr>
      <w:rFonts w:ascii="Times" w:hAnsi="Times"/>
      <w:szCs w:val="24"/>
      <w:lang w:val="en-GB"/>
    </w:rPr>
  </w:style>
  <w:style w:type="character" w:customStyle="1" w:styleId="CommentSubjectChar">
    <w:name w:val="Comment Subject Char"/>
    <w:link w:val="CommentSubject"/>
    <w:uiPriority w:val="99"/>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4B3890"/>
    <w:rPr>
      <w:rFonts w:ascii="Arial" w:hAnsi="Arial"/>
      <w:b/>
      <w:bCs/>
      <w:i/>
      <w:iCs/>
      <w:sz w:val="24"/>
      <w:szCs w:val="28"/>
      <w:lang w:val="en-GB" w:eastAsia="x-none"/>
    </w:rPr>
  </w:style>
  <w:style w:type="paragraph" w:customStyle="1" w:styleId="Proposal">
    <w:name w:val="Proposal"/>
    <w:basedOn w:val="Normal"/>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0">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16"/>
      </w:numPr>
      <w:spacing w:before="60"/>
    </w:pPr>
    <w:rPr>
      <w:rFonts w:ascii="Times New Roman" w:eastAsia="SimSun" w:hAnsi="Times New Roman"/>
      <w:szCs w:val="20"/>
      <w:lang w:val="en-US"/>
    </w:rPr>
  </w:style>
  <w:style w:type="character" w:customStyle="1" w:styleId="normaltextrun">
    <w:name w:val="normaltextrun"/>
    <w:basedOn w:val="DefaultParagraphFont"/>
    <w:rsid w:val="00974BF6"/>
    <w:rPr>
      <w:rFonts w:ascii="Times New Roman" w:hAnsi="Times New Roman" w:cs="Times New Roman" w:hint="default"/>
    </w:rPr>
  </w:style>
  <w:style w:type="character" w:customStyle="1" w:styleId="eop">
    <w:name w:val="eop"/>
    <w:basedOn w:val="DefaultParagraphFont"/>
    <w:rsid w:val="00974BF6"/>
    <w:rPr>
      <w:rFonts w:ascii="Times New Roman" w:hAnsi="Times New Roman" w:cs="Times New Roman" w:hint="default"/>
    </w:rPr>
  </w:style>
  <w:style w:type="paragraph" w:customStyle="1" w:styleId="paragraph0">
    <w:name w:val="paragraph"/>
    <w:basedOn w:val="Normal"/>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Normal"/>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974BF6"/>
    <w:rPr>
      <w:rFonts w:eastAsia="Malgun Gothic" w:cs="Batang"/>
      <w:sz w:val="22"/>
      <w:lang w:val="en-GB"/>
    </w:rPr>
  </w:style>
  <w:style w:type="paragraph" w:customStyle="1" w:styleId="TAN">
    <w:name w:val="TAN"/>
    <w:basedOn w:val="TAL"/>
    <w:rsid w:val="00974BF6"/>
    <w:pPr>
      <w:ind w:left="851" w:hanging="851"/>
    </w:pPr>
    <w:rPr>
      <w:rFonts w:eastAsia="SimSun"/>
    </w:rPr>
  </w:style>
  <w:style w:type="paragraph" w:customStyle="1" w:styleId="00Text">
    <w:name w:val="00_Text"/>
    <w:basedOn w:val="Normal"/>
    <w:link w:val="00TextChar"/>
    <w:qFormat/>
    <w:rsid w:val="00974BF6"/>
    <w:pPr>
      <w:spacing w:before="120" w:after="120" w:line="264" w:lineRule="auto"/>
      <w:ind w:firstLine="360"/>
      <w:jc w:val="both"/>
    </w:pPr>
    <w:rPr>
      <w:rFonts w:ascii="Times New Roman" w:eastAsia="SimSun" w:hAnsi="Times New Roman"/>
      <w:lang w:val="en-US" w:eastAsia="zh-CN"/>
    </w:rPr>
  </w:style>
  <w:style w:type="character" w:customStyle="1" w:styleId="00TextChar">
    <w:name w:val="00_Text Char"/>
    <w:basedOn w:val="DefaultParagraphFont"/>
    <w:link w:val="00Text"/>
    <w:qFormat/>
    <w:rsid w:val="00974BF6"/>
    <w:rPr>
      <w:rFonts w:eastAsia="SimSun"/>
      <w:szCs w:val="24"/>
      <w:lang w:eastAsia="zh-CN"/>
    </w:rPr>
  </w:style>
  <w:style w:type="paragraph" w:customStyle="1" w:styleId="02">
    <w:name w:val="02"/>
    <w:basedOn w:val="Normal"/>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0">
    <w:name w:val="목록 없음1"/>
    <w:next w:val="NoList"/>
    <w:uiPriority w:val="99"/>
    <w:semiHidden/>
    <w:unhideWhenUsed/>
    <w:rsid w:val="00974BF6"/>
  </w:style>
  <w:style w:type="paragraph" w:customStyle="1" w:styleId="H6">
    <w:name w:val="H6"/>
    <w:basedOn w:val="Heading5"/>
    <w:next w:val="Normal"/>
    <w:rsid w:val="00974BF6"/>
    <w:pPr>
      <w:keepLines/>
      <w:numPr>
        <w:ilvl w:val="0"/>
        <w:numId w:val="0"/>
      </w:numPr>
      <w:tabs>
        <w:tab w:val="clear" w:pos="864"/>
      </w:tabs>
      <w:spacing w:before="120" w:after="180"/>
      <w:ind w:left="1985" w:hanging="1985"/>
      <w:outlineLvl w:val="9"/>
    </w:pPr>
    <w:rPr>
      <w:rFonts w:eastAsia="SimSun"/>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SimSun" w:hAnsi="Arial"/>
      <w:noProof/>
      <w:sz w:val="32"/>
      <w:lang w:val="en-GB"/>
    </w:rPr>
  </w:style>
  <w:style w:type="paragraph" w:customStyle="1" w:styleId="TT">
    <w:name w:val="TT"/>
    <w:basedOn w:val="Heading1"/>
    <w:next w:val="Normal"/>
    <w:rsid w:val="00974BF6"/>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974BF6"/>
    <w:pPr>
      <w:keepNext/>
    </w:pPr>
    <w:rPr>
      <w:rFonts w:ascii="Arial" w:eastAsia="SimSun" w:hAnsi="Arial"/>
      <w:sz w:val="18"/>
    </w:rPr>
  </w:style>
  <w:style w:type="paragraph" w:customStyle="1" w:styleId="TAR">
    <w:name w:val="TAR"/>
    <w:basedOn w:val="TAL"/>
    <w:rsid w:val="00974BF6"/>
    <w:pPr>
      <w:jc w:val="right"/>
    </w:pPr>
    <w:rPr>
      <w:rFonts w:eastAsia="SimSun"/>
      <w:lang w:val="x-none"/>
    </w:rPr>
  </w:style>
  <w:style w:type="paragraph" w:customStyle="1" w:styleId="LD">
    <w:name w:val="LD"/>
    <w:rsid w:val="00974BF6"/>
    <w:pPr>
      <w:keepNext/>
      <w:keepLines/>
      <w:spacing w:line="180" w:lineRule="exact"/>
    </w:pPr>
    <w:rPr>
      <w:rFonts w:ascii="Courier New" w:eastAsia="SimSun" w:hAnsi="Courier New"/>
      <w:noProof/>
      <w:lang w:val="en-GB"/>
    </w:rPr>
  </w:style>
  <w:style w:type="paragraph" w:customStyle="1" w:styleId="EX">
    <w:name w:val="EX"/>
    <w:basedOn w:val="Normal"/>
    <w:uiPriority w:val="99"/>
    <w:qFormat/>
    <w:rsid w:val="00974BF6"/>
    <w:pPr>
      <w:keepLines/>
      <w:spacing w:after="180"/>
      <w:ind w:left="1702" w:hanging="1418"/>
    </w:pPr>
    <w:rPr>
      <w:rFonts w:ascii="Times New Roman" w:eastAsia="SimSun" w:hAnsi="Times New Roman"/>
      <w:szCs w:val="20"/>
    </w:rPr>
  </w:style>
  <w:style w:type="paragraph" w:customStyle="1" w:styleId="FP">
    <w:name w:val="FP"/>
    <w:basedOn w:val="Normal"/>
    <w:rsid w:val="00974BF6"/>
    <w:rPr>
      <w:rFonts w:ascii="Times New Roman" w:eastAsia="SimSun" w:hAnsi="Times New Roman"/>
      <w:szCs w:val="20"/>
    </w:rPr>
  </w:style>
  <w:style w:type="paragraph" w:customStyle="1" w:styleId="NW">
    <w:name w:val="NW"/>
    <w:basedOn w:val="NO"/>
    <w:rsid w:val="00974BF6"/>
    <w:rPr>
      <w:rFonts w:eastAsia="SimSun"/>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SimSun"/>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SimSun"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SimSun"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SimSun" w:hAnsi="Arial"/>
      <w:noProof/>
      <w:lang w:val="en-GB"/>
    </w:rPr>
  </w:style>
  <w:style w:type="paragraph" w:customStyle="1" w:styleId="ZH">
    <w:name w:val="ZH"/>
    <w:rsid w:val="00974BF6"/>
    <w:pPr>
      <w:framePr w:wrap="notBeside" w:vAnchor="page" w:hAnchor="margin" w:xAlign="center" w:y="6805"/>
      <w:widowControl w:val="0"/>
    </w:pPr>
    <w:rPr>
      <w:rFonts w:ascii="Arial" w:eastAsia="SimSun"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SimSun"/>
      <w:lang w:val="x-none" w:eastAsia="en-US"/>
    </w:rPr>
  </w:style>
  <w:style w:type="paragraph" w:customStyle="1" w:styleId="ZG">
    <w:name w:val="ZG"/>
    <w:rsid w:val="00974BF6"/>
    <w:pPr>
      <w:framePr w:wrap="notBeside" w:vAnchor="page" w:hAnchor="margin" w:xAlign="right" w:y="6805"/>
      <w:widowControl w:val="0"/>
      <w:jc w:val="right"/>
    </w:pPr>
    <w:rPr>
      <w:rFonts w:ascii="Arial" w:eastAsia="SimSun" w:hAnsi="Arial"/>
      <w:noProof/>
      <w:lang w:val="en-GB"/>
    </w:rPr>
  </w:style>
  <w:style w:type="paragraph" w:customStyle="1" w:styleId="B3">
    <w:name w:val="B3"/>
    <w:basedOn w:val="Normal"/>
    <w:link w:val="B3Char"/>
    <w:qFormat/>
    <w:rsid w:val="00974BF6"/>
    <w:pPr>
      <w:spacing w:after="180"/>
      <w:ind w:left="1135" w:hanging="284"/>
    </w:pPr>
    <w:rPr>
      <w:rFonts w:ascii="Times New Roman" w:eastAsia="SimSun" w:hAnsi="Times New Roman"/>
      <w:szCs w:val="20"/>
      <w:lang w:val="x-none"/>
    </w:rPr>
  </w:style>
  <w:style w:type="paragraph" w:customStyle="1" w:styleId="B4">
    <w:name w:val="B4"/>
    <w:basedOn w:val="Normal"/>
    <w:link w:val="B4Char"/>
    <w:qFormat/>
    <w:rsid w:val="00974BF6"/>
    <w:pPr>
      <w:spacing w:after="180"/>
      <w:ind w:left="1418" w:hanging="284"/>
    </w:pPr>
    <w:rPr>
      <w:rFonts w:ascii="Times New Roman" w:eastAsia="SimSun" w:hAnsi="Times New Roman"/>
      <w:szCs w:val="20"/>
    </w:rPr>
  </w:style>
  <w:style w:type="paragraph" w:customStyle="1" w:styleId="B5">
    <w:name w:val="B5"/>
    <w:basedOn w:val="Normal"/>
    <w:rsid w:val="00974BF6"/>
    <w:pPr>
      <w:spacing w:after="180"/>
      <w:ind w:left="1702" w:hanging="284"/>
    </w:pPr>
    <w:rPr>
      <w:rFonts w:ascii="Times New Roman" w:eastAsia="SimSun"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SimSun"/>
      <w:lang w:val="x-none" w:eastAsia="en-US"/>
    </w:rPr>
  </w:style>
  <w:style w:type="paragraph" w:customStyle="1" w:styleId="Guidance">
    <w:name w:val="Guidance"/>
    <w:basedOn w:val="Normal"/>
    <w:rsid w:val="00974BF6"/>
    <w:pPr>
      <w:spacing w:after="180"/>
    </w:pPr>
    <w:rPr>
      <w:rFonts w:ascii="Times New Roman" w:eastAsia="SimSun" w:hAnsi="Times New Roman"/>
      <w:i/>
      <w:color w:val="0000FF"/>
      <w:szCs w:val="20"/>
    </w:rPr>
  </w:style>
  <w:style w:type="character" w:customStyle="1" w:styleId="B2Car">
    <w:name w:val="B2 Car"/>
    <w:rsid w:val="00974BF6"/>
    <w:rPr>
      <w:lang w:val="en-GB" w:eastAsia="en-US"/>
    </w:rPr>
  </w:style>
  <w:style w:type="table" w:customStyle="1" w:styleId="11">
    <w:name w:val="표 구분선1"/>
    <w:basedOn w:val="TableNormal"/>
    <w:next w:val="TableGrid"/>
    <w:uiPriority w:val="39"/>
    <w:qFormat/>
    <w:rsid w:val="00974BF6"/>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SimSun"/>
      <w:lang w:val="x-none"/>
    </w:rPr>
  </w:style>
  <w:style w:type="character" w:customStyle="1" w:styleId="Char1">
    <w:name w:val="각주 텍스트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ListNumber2">
    <w:name w:val="List Number 2"/>
    <w:basedOn w:val="ListNumber"/>
    <w:rsid w:val="00974BF6"/>
    <w:pPr>
      <w:ind w:left="851"/>
    </w:pPr>
  </w:style>
  <w:style w:type="paragraph" w:styleId="ListNumber">
    <w:name w:val="List Number"/>
    <w:basedOn w:val="List"/>
    <w:rsid w:val="00974BF6"/>
    <w:pPr>
      <w:overflowPunct w:val="0"/>
      <w:autoSpaceDE w:val="0"/>
      <w:autoSpaceDN w:val="0"/>
      <w:adjustRightInd w:val="0"/>
      <w:spacing w:after="180"/>
      <w:ind w:left="568" w:hanging="284"/>
      <w:textAlignment w:val="baseline"/>
    </w:pPr>
    <w:rPr>
      <w:rFonts w:ascii="Times New Roman" w:eastAsia="SimSun" w:hAnsi="Times New Roman"/>
      <w:szCs w:val="20"/>
      <w:lang w:eastAsia="en-GB"/>
    </w:rPr>
  </w:style>
  <w:style w:type="character" w:customStyle="1" w:styleId="ListChar">
    <w:name w:val="List Char"/>
    <w:link w:val="List"/>
    <w:rsid w:val="00974BF6"/>
    <w:rPr>
      <w:rFonts w:ascii="Times" w:hAnsi="Times"/>
      <w:szCs w:val="24"/>
      <w:lang w:val="en-GB"/>
    </w:rPr>
  </w:style>
  <w:style w:type="paragraph" w:styleId="ListBullet2">
    <w:name w:val="List Bullet 2"/>
    <w:aliases w:val="lb2"/>
    <w:basedOn w:val="ListBullet"/>
    <w:rsid w:val="00974BF6"/>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GB"/>
    </w:rPr>
  </w:style>
  <w:style w:type="paragraph" w:styleId="ListBullet3">
    <w:name w:val="List Bullet 3"/>
    <w:basedOn w:val="ListBullet2"/>
    <w:rsid w:val="00974BF6"/>
    <w:pPr>
      <w:ind w:left="1135"/>
    </w:pPr>
  </w:style>
  <w:style w:type="character" w:customStyle="1" w:styleId="List2Char">
    <w:name w:val="List 2 Char"/>
    <w:link w:val="List2"/>
    <w:rsid w:val="00974BF6"/>
    <w:rPr>
      <w:rFonts w:ascii="Times" w:hAnsi="Times"/>
      <w:szCs w:val="24"/>
      <w:lang w:val="en-GB"/>
    </w:rPr>
  </w:style>
  <w:style w:type="paragraph" w:styleId="List3">
    <w:name w:val="List 3"/>
    <w:basedOn w:val="List2"/>
    <w:link w:val="List3Char"/>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character" w:customStyle="1" w:styleId="List3Char">
    <w:name w:val="List 3 Char"/>
    <w:link w:val="List3"/>
    <w:rsid w:val="00974BF6"/>
    <w:rPr>
      <w:rFonts w:eastAsia="SimSun"/>
      <w:lang w:val="en-GB" w:eastAsia="en-GB"/>
    </w:rPr>
  </w:style>
  <w:style w:type="paragraph" w:styleId="List4">
    <w:name w:val="List 4"/>
    <w:basedOn w:val="List3"/>
    <w:rsid w:val="00974BF6"/>
    <w:pPr>
      <w:ind w:left="1418"/>
    </w:pPr>
  </w:style>
  <w:style w:type="paragraph" w:styleId="List5">
    <w:name w:val="List 5"/>
    <w:basedOn w:val="List4"/>
    <w:rsid w:val="00974BF6"/>
    <w:pPr>
      <w:ind w:left="1702"/>
    </w:pPr>
  </w:style>
  <w:style w:type="paragraph" w:styleId="ListBullet4">
    <w:name w:val="List Bullet 4"/>
    <w:basedOn w:val="ListBullet3"/>
    <w:rsid w:val="00974BF6"/>
    <w:pPr>
      <w:ind w:left="1418"/>
    </w:pPr>
  </w:style>
  <w:style w:type="paragraph" w:styleId="ListBullet5">
    <w:name w:val="List Bullet 5"/>
    <w:basedOn w:val="ListBullet4"/>
    <w:rsid w:val="00974BF6"/>
    <w:pPr>
      <w:ind w:left="1702"/>
    </w:pPr>
  </w:style>
  <w:style w:type="paragraph" w:customStyle="1" w:styleId="enumlev2">
    <w:name w:val="enumlev2"/>
    <w:basedOn w:val="Normal"/>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974BF6"/>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0">
    <w:name w:val="글자만 Char1"/>
    <w:basedOn w:val="DefaultParagraphFont"/>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BodyTextIndent2Char">
    <w:name w:val="Body Text Indent 2 Char"/>
    <w:link w:val="BodyTextIndent2"/>
    <w:rsid w:val="00974BF6"/>
    <w:rPr>
      <w:kern w:val="2"/>
      <w:lang w:eastAsia="ja-JP"/>
    </w:rPr>
  </w:style>
  <w:style w:type="paragraph" w:styleId="BodyTextIndent2">
    <w:name w:val="Body Text Indent 2"/>
    <w:basedOn w:val="Normal"/>
    <w:link w:val="BodyTextIndent2Char"/>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DefaultParagraphFont"/>
    <w:rsid w:val="00974BF6"/>
    <w:rPr>
      <w:rFonts w:ascii="Times" w:hAnsi="Times"/>
      <w:szCs w:val="24"/>
      <w:lang w:val="en-GB"/>
    </w:rPr>
  </w:style>
  <w:style w:type="character" w:customStyle="1" w:styleId="2Char10">
    <w:name w:val="본문 들여쓰기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Indent3Char">
    <w:name w:val="Body Text Indent 3 Char"/>
    <w:link w:val="BodyTextIndent3"/>
    <w:rsid w:val="00974BF6"/>
    <w:rPr>
      <w:lang w:eastAsia="ja-JP"/>
    </w:rPr>
  </w:style>
  <w:style w:type="paragraph" w:styleId="BodyTextIndent3">
    <w:name w:val="Body Text Indent 3"/>
    <w:basedOn w:val="Normal"/>
    <w:link w:val="BodyTextIndent3Char"/>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DefaultParagraphFont"/>
    <w:rsid w:val="00974BF6"/>
    <w:rPr>
      <w:rFonts w:ascii="Times" w:hAnsi="Times"/>
      <w:sz w:val="16"/>
      <w:szCs w:val="16"/>
      <w:lang w:val="en-GB"/>
    </w:rPr>
  </w:style>
  <w:style w:type="character" w:customStyle="1" w:styleId="3Char1">
    <w:name w:val="본문 들여쓰기 3 Char1"/>
    <w:basedOn w:val="DefaultParagraphFont"/>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ListBullet"/>
    <w:rsid w:val="00974BF6"/>
  </w:style>
  <w:style w:type="paragraph" w:customStyle="1" w:styleId="TabList">
    <w:name w:val="TabList"/>
    <w:basedOn w:val="Normal"/>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Normal"/>
    <w:rsid w:val="00974BF6"/>
    <w:pPr>
      <w:tabs>
        <w:tab w:val="num" w:pos="2560"/>
      </w:tabs>
      <w:spacing w:after="180"/>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SimSun" w:hAnsi="Arial"/>
      <w:sz w:val="18"/>
      <w:lang w:val="x-none" w:eastAsia="zh-CN"/>
    </w:rPr>
  </w:style>
  <w:style w:type="paragraph" w:customStyle="1" w:styleId="MTDisplayEquation">
    <w:name w:val="MTDisplayEquation"/>
    <w:basedOn w:val="Normal"/>
    <w:next w:val="Normal"/>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Index2">
    <w:name w:val="index 2"/>
    <w:basedOn w:val="Index1"/>
    <w:rsid w:val="00974BF6"/>
    <w:pPr>
      <w:ind w:left="284"/>
    </w:pPr>
    <w:rPr>
      <w:rFonts w:eastAsia="SimSun"/>
    </w:rPr>
  </w:style>
  <w:style w:type="character" w:styleId="FootnoteReference">
    <w:name w:val="footnote reference"/>
    <w:rsid w:val="00974BF6"/>
    <w:rPr>
      <w:b/>
      <w:position w:val="6"/>
      <w:sz w:val="16"/>
    </w:rPr>
  </w:style>
  <w:style w:type="paragraph" w:styleId="IndexHeading">
    <w:name w:val="index heading"/>
    <w:basedOn w:val="Normal"/>
    <w:next w:val="Normal"/>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974BF6"/>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974BF6"/>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974BF6"/>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CRfront">
    <w:name w:val="CR_front"/>
    <w:next w:val="Normal"/>
    <w:rsid w:val="00974BF6"/>
    <w:rPr>
      <w:rFonts w:ascii="Arial" w:eastAsia="MS Mincho" w:hAnsi="Arial"/>
      <w:lang w:val="en-GB"/>
    </w:rPr>
  </w:style>
  <w:style w:type="paragraph" w:customStyle="1" w:styleId="tabletext">
    <w:name w:val="table text"/>
    <w:basedOn w:val="Normal"/>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974BF6"/>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Normal"/>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974BF6"/>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Normal"/>
    <w:rsid w:val="00974BF6"/>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SimSun"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BodyText"/>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Normal"/>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Normal"/>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Typewriter">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SimSun"/>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SimSun"/>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SimSun"/>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Normal"/>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SimSun"/>
      <w:sz w:val="24"/>
      <w:lang w:val="en-AU" w:eastAsia="x-none"/>
    </w:rPr>
  </w:style>
  <w:style w:type="character" w:customStyle="1" w:styleId="bullet4Char">
    <w:name w:val="bullet4 Char"/>
    <w:link w:val="bullet4"/>
    <w:rsid w:val="00974BF6"/>
    <w:rPr>
      <w:rFonts w:eastAsia="SimSun"/>
      <w:sz w:val="24"/>
      <w:lang w:val="en-AU" w:eastAsia="x-none"/>
    </w:rPr>
  </w:style>
  <w:style w:type="character" w:styleId="BookTitle">
    <w:name w:val="Book Title"/>
    <w:uiPriority w:val="33"/>
    <w:qFormat/>
    <w:rsid w:val="00974BF6"/>
    <w:rPr>
      <w:b/>
      <w:bCs/>
      <w:i/>
      <w:iCs/>
      <w:spacing w:val="5"/>
    </w:rPr>
  </w:style>
  <w:style w:type="paragraph" w:customStyle="1" w:styleId="12">
    <w:name w:val="목록 단락1"/>
    <w:basedOn w:val="Normal"/>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SimSun" w:hAnsi="Arial"/>
      <w:b/>
      <w:lang w:val="x-none"/>
    </w:rPr>
  </w:style>
  <w:style w:type="paragraph" w:customStyle="1" w:styleId="RAN1tdoc">
    <w:name w:val="RAN1 tdoc"/>
    <w:basedOn w:val="Normal"/>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ListParagraph"/>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Heading">
    <w:name w:val="TOC Heading"/>
    <w:basedOn w:val="Heading1"/>
    <w:next w:val="Normal"/>
    <w:uiPriority w:val="39"/>
    <w:unhideWhenUsed/>
    <w:qFormat/>
    <w:rsid w:val="00974BF6"/>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974BF6"/>
    <w:pPr>
      <w:spacing w:before="100" w:beforeAutospacing="1" w:after="100" w:afterAutospacing="1"/>
    </w:pPr>
    <w:rPr>
      <w:rFonts w:ascii="Times New Roman" w:eastAsia="SimSun"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74BF6"/>
  </w:style>
  <w:style w:type="table" w:customStyle="1" w:styleId="TableGrid2">
    <w:name w:val="Table Grid2"/>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rsid w:val="00974BF6"/>
    <w:pPr>
      <w:widowControl w:val="0"/>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rsid w:val="00974BF6"/>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rsid w:val="00974BF6"/>
    <w:pPr>
      <w:pBdr>
        <w:bottom w:val="single" w:sz="6" w:space="1" w:color="auto"/>
      </w:pBdr>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974BF6"/>
    <w:rPr>
      <w:rFonts w:ascii="Arial" w:hAnsi="Arial"/>
      <w:vanish/>
      <w:sz w:val="16"/>
      <w:szCs w:val="16"/>
      <w:lang w:eastAsia="zh-CN"/>
    </w:rPr>
  </w:style>
  <w:style w:type="character" w:customStyle="1" w:styleId="hps">
    <w:name w:val="hps"/>
    <w:basedOn w:val="DefaultParagraphFont"/>
    <w:rsid w:val="00974BF6"/>
  </w:style>
  <w:style w:type="paragraph" w:customStyle="1" w:styleId="z-BottomofForm1">
    <w:name w:val="z-Bottom of Form1"/>
    <w:basedOn w:val="Normal"/>
    <w:next w:val="Normal"/>
    <w:hidden/>
    <w:uiPriority w:val="99"/>
    <w:unhideWhenUsed/>
    <w:rsid w:val="00974BF6"/>
    <w:pPr>
      <w:pBdr>
        <w:top w:val="single" w:sz="6" w:space="1" w:color="auto"/>
      </w:pBdr>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974BF6"/>
    <w:rPr>
      <w:rFonts w:ascii="Arial" w:hAnsi="Arial"/>
      <w:vanish/>
      <w:sz w:val="16"/>
      <w:szCs w:val="16"/>
      <w:lang w:eastAsia="zh-CN"/>
    </w:rPr>
  </w:style>
  <w:style w:type="paragraph" w:customStyle="1" w:styleId="Date1">
    <w:name w:val="Date1"/>
    <w:basedOn w:val="Normal"/>
    <w:next w:val="Normal"/>
    <w:uiPriority w:val="99"/>
    <w:unhideWhenUsed/>
    <w:rsid w:val="00974BF6"/>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rsid w:val="00974BF6"/>
    <w:pPr>
      <w:autoSpaceDE w:val="0"/>
      <w:autoSpaceDN w:val="0"/>
      <w:adjustRightInd w:val="0"/>
      <w:snapToGrid w:val="0"/>
      <w:spacing w:before="40" w:after="40"/>
    </w:pPr>
    <w:rPr>
      <w:rFonts w:ascii="Times New Roman" w:eastAsia="SimSun" w:hAnsi="Times New Roman"/>
      <w:szCs w:val="20"/>
      <w:lang w:val="en-US"/>
    </w:rPr>
  </w:style>
  <w:style w:type="character" w:customStyle="1" w:styleId="shorttext">
    <w:name w:val="short_text"/>
    <w:basedOn w:val="DefaultParagraphFont"/>
    <w:rsid w:val="00974BF6"/>
  </w:style>
  <w:style w:type="paragraph" w:customStyle="1" w:styleId="tableheader">
    <w:name w:val="tableheader"/>
    <w:basedOn w:val="Normal"/>
    <w:qFormat/>
    <w:rsid w:val="00974BF6"/>
    <w:pPr>
      <w:snapToGrid w:val="0"/>
      <w:spacing w:before="40" w:after="40"/>
      <w:jc w:val="center"/>
    </w:pPr>
    <w:rPr>
      <w:rFonts w:ascii="Times New Roman" w:eastAsia="SimSun" w:hAnsi="Times New Roman" w:cs="Calibri"/>
      <w:b/>
      <w:bCs/>
      <w:color w:val="000000"/>
      <w:szCs w:val="20"/>
      <w:lang w:val="en-US"/>
    </w:rPr>
  </w:style>
  <w:style w:type="character" w:customStyle="1" w:styleId="keyword">
    <w:name w:val="keyword"/>
    <w:basedOn w:val="DefaultParagraphFont"/>
    <w:rsid w:val="00974BF6"/>
  </w:style>
  <w:style w:type="paragraph" w:customStyle="1" w:styleId="Test">
    <w:name w:val="Test"/>
    <w:basedOn w:val="Normal"/>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rsid w:val="00974BF6"/>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rsid w:val="00974BF6"/>
    <w:rPr>
      <w:rFonts w:eastAsia="SimSun"/>
      <w:lang w:eastAsia="zh-CN"/>
    </w:rPr>
  </w:style>
  <w:style w:type="paragraph" w:customStyle="1" w:styleId="ordinary-output">
    <w:name w:val="ordinary-output"/>
    <w:basedOn w:val="Normal"/>
    <w:rsid w:val="00974BF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974BF6"/>
  </w:style>
  <w:style w:type="paragraph" w:styleId="ListNumber3">
    <w:name w:val="List Number 3"/>
    <w:basedOn w:val="Normal"/>
    <w:rsid w:val="00974BF6"/>
    <w:pPr>
      <w:numPr>
        <w:numId w:val="31"/>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SimSun"/>
      <w:lang w:val="en-GB" w:eastAsia="en-GB"/>
    </w:rPr>
  </w:style>
  <w:style w:type="paragraph" w:customStyle="1" w:styleId="Subtitle1">
    <w:name w:val="Subtitle1"/>
    <w:basedOn w:val="Normal"/>
    <w:next w:val="Normal"/>
    <w:uiPriority w:val="11"/>
    <w:qFormat/>
    <w:rsid w:val="00974BF6"/>
    <w:pPr>
      <w:numPr>
        <w:ilvl w:val="1"/>
      </w:numPr>
      <w:snapToGrid w:val="0"/>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rsid w:val="00974BF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74BF6"/>
  </w:style>
  <w:style w:type="character" w:customStyle="1" w:styleId="B1Char">
    <w:name w:val="B1 Char"/>
    <w:locked/>
    <w:rsid w:val="00974BF6"/>
    <w:rPr>
      <w:rFonts w:ascii="Times New Roman" w:eastAsia="SimSun" w:hAnsi="Times New Roman" w:cs="Times New Roman"/>
      <w:sz w:val="20"/>
      <w:szCs w:val="20"/>
      <w:lang w:val="en-GB"/>
    </w:rPr>
  </w:style>
  <w:style w:type="paragraph" w:customStyle="1" w:styleId="TableText0">
    <w:name w:val="TableText"/>
    <w:basedOn w:val="BodyTextIndent"/>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Normal"/>
    <w:next w:val="Normal"/>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974BF6"/>
    <w:pPr>
      <w:widowControl w:val="0"/>
      <w:spacing w:after="0"/>
    </w:pPr>
    <w:rPr>
      <w:rFonts w:ascii="Times New Roman" w:eastAsia="SimSun" w:hAnsi="Times New Roman"/>
      <w:color w:val="0000FF"/>
      <w:kern w:val="2"/>
      <w:sz w:val="21"/>
      <w:szCs w:val="20"/>
      <w:lang w:val="en-US" w:eastAsia="zh-CN"/>
    </w:rPr>
  </w:style>
  <w:style w:type="paragraph" w:customStyle="1" w:styleId="BalloonText1">
    <w:name w:val="Balloon Text1"/>
    <w:basedOn w:val="Normal"/>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974BF6"/>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974BF6"/>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1"/>
    <w:uiPriority w:val="99"/>
    <w:rsid w:val="00974BF6"/>
    <w:pPr>
      <w:spacing w:after="120"/>
      <w:ind w:left="283"/>
    </w:pPr>
    <w:rPr>
      <w:rFonts w:ascii="Times New Roman" w:eastAsia="SimSun" w:hAnsi="Times New Roman"/>
      <w:szCs w:val="20"/>
    </w:rPr>
  </w:style>
  <w:style w:type="character" w:customStyle="1" w:styleId="BodyTextIndentChar1">
    <w:name w:val="Body Text Indent Char1"/>
    <w:basedOn w:val="DefaultParagraphFont"/>
    <w:link w:val="BodyTextIndent"/>
    <w:uiPriority w:val="99"/>
    <w:rsid w:val="00974BF6"/>
    <w:rPr>
      <w:rFonts w:eastAsia="SimSun"/>
      <w:lang w:val="en-GB"/>
    </w:rPr>
  </w:style>
  <w:style w:type="paragraph" w:styleId="BodyTextFirstIndent2">
    <w:name w:val="Body Text First Indent 2"/>
    <w:basedOn w:val="BodyTextIndent"/>
    <w:link w:val="BodyTextFirstIndent2Char"/>
    <w:rsid w:val="00974B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74BF6"/>
    <w:rPr>
      <w:rFonts w:eastAsia="MS Mincho"/>
      <w:lang w:val="en-GB"/>
    </w:rPr>
  </w:style>
  <w:style w:type="character" w:styleId="PageNumber">
    <w:name w:val="page number"/>
    <w:basedOn w:val="DefaultParagraphFont"/>
    <w:rsid w:val="00974BF6"/>
  </w:style>
  <w:style w:type="paragraph" w:customStyle="1" w:styleId="List1">
    <w:name w:val="List 1"/>
    <w:basedOn w:val="Normal"/>
    <w:rsid w:val="00974BF6"/>
    <w:pPr>
      <w:spacing w:after="120"/>
      <w:ind w:left="568" w:hanging="284"/>
    </w:pPr>
    <w:rPr>
      <w:rFonts w:ascii="Arial" w:eastAsia="MS Mincho" w:hAnsi="Arial"/>
      <w:szCs w:val="22"/>
      <w:lang w:eastAsia="ja-JP"/>
    </w:rPr>
  </w:style>
  <w:style w:type="paragraph" w:customStyle="1" w:styleId="assocaitedwith">
    <w:name w:val="assocaited with"/>
    <w:basedOn w:val="Normal"/>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TableClassic2">
    <w:name w:val="Table Classic 2"/>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74BF6"/>
    <w:pPr>
      <w:spacing w:after="220"/>
    </w:pPr>
    <w:rPr>
      <w:rFonts w:ascii="Arial" w:eastAsia="SimSun" w:hAnsi="Arial"/>
      <w:sz w:val="22"/>
      <w:lang w:val="en-US"/>
    </w:rPr>
  </w:style>
  <w:style w:type="paragraph" w:customStyle="1" w:styleId="a2">
    <w:name w:val="样式 正文"/>
    <w:basedOn w:val="Normal"/>
    <w:link w:val="Char0"/>
    <w:rsid w:val="00974BF6"/>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974BF6"/>
    <w:rPr>
      <w:rFonts w:eastAsia="SimSun" w:cs="SimSun"/>
      <w:kern w:val="2"/>
      <w:sz w:val="21"/>
      <w:lang w:eastAsia="zh-CN"/>
    </w:rPr>
  </w:style>
  <w:style w:type="paragraph" w:customStyle="1" w:styleId="a3">
    <w:name w:val="公式"/>
    <w:basedOn w:val="Normal"/>
    <w:rsid w:val="00974BF6"/>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Normal"/>
    <w:link w:val="Doc-titleChar"/>
    <w:qFormat/>
    <w:rsid w:val="00974BF6"/>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974BF6"/>
    <w:pPr>
      <w:pBdr>
        <w:top w:val="single" w:sz="12" w:space="0" w:color="auto"/>
      </w:pBdr>
      <w:spacing w:before="360" w:after="240"/>
    </w:pPr>
    <w:rPr>
      <w:rFonts w:ascii="Times New Roman" w:eastAsia="SimSun"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974BF6"/>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rsid w:val="00974BF6"/>
    <w:pPr>
      <w:keepNext/>
      <w:tabs>
        <w:tab w:val="center" w:pos="2160"/>
        <w:tab w:val="center" w:pos="6480"/>
      </w:tabs>
      <w:spacing w:line="240" w:lineRule="atLeast"/>
    </w:pPr>
    <w:rPr>
      <w:rFonts w:ascii="Times New Roman" w:eastAsia="SimSun" w:hAnsi="Times New Roman"/>
      <w:sz w:val="24"/>
      <w:szCs w:val="20"/>
      <w:lang w:val="en-US"/>
    </w:rPr>
  </w:style>
  <w:style w:type="paragraph" w:customStyle="1" w:styleId="TableCaption">
    <w:name w:val="TableCaption"/>
    <w:basedOn w:val="Normal"/>
    <w:rsid w:val="00974BF6"/>
    <w:pPr>
      <w:keepNext/>
      <w:tabs>
        <w:tab w:val="left" w:pos="936"/>
      </w:tabs>
      <w:spacing w:before="120" w:after="60"/>
      <w:ind w:left="936" w:hanging="936"/>
      <w:jc w:val="both"/>
    </w:pPr>
    <w:rPr>
      <w:rFonts w:ascii="Times New Roman" w:eastAsia="SimSun" w:hAnsi="Times New Roman"/>
      <w:sz w:val="22"/>
      <w:szCs w:val="20"/>
      <w:lang w:val="en-US"/>
    </w:rPr>
  </w:style>
  <w:style w:type="paragraph" w:customStyle="1" w:styleId="EquationNumbered">
    <w:name w:val="Equation Numbered"/>
    <w:basedOn w:val="Normal"/>
    <w:rsid w:val="00974BF6"/>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974BF6"/>
    <w:rPr>
      <w:rFonts w:ascii="Courier New" w:hAnsi="Courier New" w:cs="Courier New"/>
      <w:lang w:eastAsia="ko-KR"/>
    </w:rPr>
  </w:style>
  <w:style w:type="paragraph" w:customStyle="1" w:styleId="Bullet0">
    <w:name w:val="Bullet"/>
    <w:basedOn w:val="Normal"/>
    <w:rsid w:val="00974BF6"/>
    <w:pPr>
      <w:numPr>
        <w:numId w:val="34"/>
      </w:numPr>
    </w:pPr>
    <w:rPr>
      <w:rFonts w:ascii="Times New Roman" w:eastAsia="SimSun" w:hAnsi="Times New Roman"/>
      <w:sz w:val="24"/>
      <w:lang w:val="en-US"/>
    </w:rPr>
  </w:style>
  <w:style w:type="paragraph" w:customStyle="1" w:styleId="FigureCentered">
    <w:name w:val="FigureCentered"/>
    <w:basedOn w:val="Normal"/>
    <w:next w:val="Normal"/>
    <w:rsid w:val="00974BF6"/>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rsid w:val="00974BF6"/>
    <w:rPr>
      <w:rFonts w:ascii="Arial" w:eastAsia="SimSun" w:hAnsi="Arial" w:cs="Arial"/>
      <w:color w:val="0000FF"/>
      <w:kern w:val="2"/>
      <w:sz w:val="22"/>
      <w:lang w:val="en-US" w:eastAsia="en-US" w:bidi="ar-SA"/>
    </w:rPr>
  </w:style>
  <w:style w:type="paragraph" w:customStyle="1" w:styleId="item">
    <w:name w:val="item"/>
    <w:basedOn w:val="Normal"/>
    <w:rsid w:val="00974BF6"/>
    <w:pPr>
      <w:numPr>
        <w:numId w:val="36"/>
      </w:numPr>
      <w:jc w:val="both"/>
    </w:pPr>
    <w:rPr>
      <w:rFonts w:ascii="Times New Roman" w:eastAsia="MS Mincho" w:hAnsi="Times New Roman"/>
      <w:szCs w:val="20"/>
    </w:rPr>
  </w:style>
  <w:style w:type="paragraph" w:customStyle="1" w:styleId="PaperTableCell">
    <w:name w:val="PaperTableCell"/>
    <w:basedOn w:val="Normal"/>
    <w:rsid w:val="00974BF6"/>
    <w:pPr>
      <w:jc w:val="both"/>
    </w:pPr>
    <w:rPr>
      <w:rFonts w:ascii="Times New Roman" w:eastAsia="SimSun" w:hAnsi="Times New Roman"/>
      <w:sz w:val="16"/>
      <w:lang w:val="en-US"/>
    </w:rPr>
  </w:style>
  <w:style w:type="character" w:styleId="LineNumber">
    <w:name w:val="line number"/>
    <w:rsid w:val="00974BF6"/>
    <w:rPr>
      <w:rFonts w:ascii="Arial" w:eastAsia="SimSun" w:hAnsi="Arial" w:cs="Arial"/>
      <w:color w:val="0000FF"/>
      <w:kern w:val="2"/>
      <w:sz w:val="18"/>
      <w:lang w:val="en-US" w:eastAsia="zh-CN" w:bidi="ar-SA"/>
    </w:rPr>
  </w:style>
  <w:style w:type="paragraph" w:customStyle="1" w:styleId="figure0">
    <w:name w:val="figure"/>
    <w:basedOn w:val="Normal"/>
    <w:rsid w:val="00974BF6"/>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rsid w:val="00974BF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974BF6"/>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numbering" w:customStyle="1" w:styleId="16">
    <w:name w:val="无列表1"/>
    <w:next w:val="NoList"/>
    <w:uiPriority w:val="99"/>
    <w:semiHidden/>
    <w:unhideWhenUsed/>
    <w:rsid w:val="00974BF6"/>
  </w:style>
  <w:style w:type="character" w:customStyle="1" w:styleId="opdicttext22">
    <w:name w:val="op_dict_text22"/>
    <w:basedOn w:val="DefaultParagraphFont"/>
    <w:rsid w:val="00974BF6"/>
  </w:style>
  <w:style w:type="character" w:customStyle="1" w:styleId="def">
    <w:name w:val="def"/>
    <w:basedOn w:val="DefaultParagraphFont"/>
    <w:rsid w:val="00974BF6"/>
  </w:style>
  <w:style w:type="paragraph" w:customStyle="1" w:styleId="Normalwithindent">
    <w:name w:val="Normal with indent"/>
    <w:basedOn w:val="Normal"/>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DefaultParagraphFont"/>
    <w:rsid w:val="00974BF6"/>
  </w:style>
  <w:style w:type="character" w:customStyle="1" w:styleId="TitleChar2">
    <w:name w:val="Title Char2"/>
    <w:basedOn w:val="DefaultParagraphFont"/>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974BF6"/>
    <w:pPr>
      <w:spacing w:before="100" w:after="100"/>
      <w:ind w:left="860"/>
    </w:pPr>
    <w:rPr>
      <w:rFonts w:eastAsia="MS Gothic"/>
      <w:sz w:val="24"/>
      <w:szCs w:val="20"/>
      <w:lang w:eastAsia="ja-JP"/>
    </w:rPr>
  </w:style>
  <w:style w:type="paragraph" w:customStyle="1" w:styleId="a">
    <w:name w:val="佐藤２"/>
    <w:basedOn w:val="Normal"/>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974BF6"/>
  </w:style>
  <w:style w:type="paragraph" w:styleId="BodyText3">
    <w:name w:val="Body Text 3"/>
    <w:basedOn w:val="Normal"/>
    <w:link w:val="BodyText3Char"/>
    <w:rsid w:val="00974BF6"/>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974BF6"/>
    <w:rPr>
      <w:rFonts w:eastAsia="MS Gothic"/>
      <w:sz w:val="24"/>
      <w:lang w:val="en-GB" w:eastAsia="ja-JP"/>
    </w:rPr>
  </w:style>
  <w:style w:type="paragraph" w:customStyle="1" w:styleId="TableText1">
    <w:name w:val="Table_Text"/>
    <w:basedOn w:val="Normal"/>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SimSun" w:hAnsi="Arial" w:cs="Arial"/>
      <w:lang w:eastAsia="zh-CN"/>
    </w:rPr>
  </w:style>
  <w:style w:type="paragraph" w:customStyle="1" w:styleId="msonormal0">
    <w:name w:val="msonormal"/>
    <w:basedOn w:val="Normal"/>
    <w:rsid w:val="00974BF6"/>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974BF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974BF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974BF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974B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974B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974B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974B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974B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Normal"/>
    <w:next w:val="Normal"/>
    <w:rsid w:val="00974BF6"/>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974BF6"/>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DarkList-Accent6">
    <w:name w:val="Dark List Accent 6"/>
    <w:basedOn w:val="TableNormal"/>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974BF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974BF6"/>
  </w:style>
  <w:style w:type="paragraph" w:customStyle="1" w:styleId="onecomwebmail-msolistparagraph">
    <w:name w:val="onecomwebmail-msolistparagrap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974BF6"/>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974BF6"/>
  </w:style>
  <w:style w:type="character" w:customStyle="1" w:styleId="onecomwebmail-size">
    <w:name w:val="onecomwebmail-size"/>
    <w:basedOn w:val="DefaultParagraphFont"/>
    <w:rsid w:val="00974BF6"/>
  </w:style>
  <w:style w:type="table" w:customStyle="1" w:styleId="TableGridLight11">
    <w:name w:val="Table Grid Light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locked/>
    <w:rsid w:val="00974BF6"/>
    <w:rPr>
      <w:rFonts w:ascii="Courier New" w:hAnsi="Courier New"/>
      <w:sz w:val="24"/>
    </w:rPr>
  </w:style>
  <w:style w:type="paragraph" w:customStyle="1" w:styleId="PatAppl">
    <w:name w:val="Pat Appl"/>
    <w:basedOn w:val="Normal"/>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
    <w:name w:val="列出段落3"/>
    <w:basedOn w:val="Normal"/>
    <w:uiPriority w:val="34"/>
    <w:unhideWhenUsed/>
    <w:qFormat/>
    <w:rsid w:val="00974BF6"/>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rsid w:val="00974BF6"/>
    <w:pPr>
      <w:widowControl w:val="0"/>
      <w:spacing w:after="200" w:line="276" w:lineRule="auto"/>
      <w:ind w:firstLineChars="200" w:firstLine="420"/>
      <w:jc w:val="both"/>
    </w:pPr>
    <w:rPr>
      <w:rFonts w:ascii="Times New Roman" w:eastAsia="SimSun" w:hAnsi="Times New Roman"/>
      <w:kern w:val="2"/>
      <w:sz w:val="21"/>
      <w:lang w:val="en-US" w:eastAsia="zh-CN"/>
    </w:rPr>
  </w:style>
  <w:style w:type="paragraph" w:customStyle="1" w:styleId="62">
    <w:name w:val="标题 62"/>
    <w:basedOn w:val="Normal"/>
    <w:rsid w:val="00974BF6"/>
    <w:pPr>
      <w:tabs>
        <w:tab w:val="num" w:pos="1152"/>
      </w:tabs>
    </w:pPr>
    <w:rPr>
      <w:rFonts w:eastAsia="MS PGothic" w:cs="Times"/>
      <w:szCs w:val="20"/>
      <w:lang w:val="en-US" w:eastAsia="ja-JP"/>
    </w:rPr>
  </w:style>
  <w:style w:type="paragraph" w:customStyle="1" w:styleId="72">
    <w:name w:val="标题 72"/>
    <w:basedOn w:val="Normal"/>
    <w:rsid w:val="00974BF6"/>
    <w:pPr>
      <w:tabs>
        <w:tab w:val="num" w:pos="1296"/>
      </w:tabs>
    </w:pPr>
    <w:rPr>
      <w:rFonts w:eastAsia="MS PGothic" w:cs="Times"/>
      <w:szCs w:val="20"/>
      <w:lang w:val="en-US" w:eastAsia="ja-JP"/>
    </w:rPr>
  </w:style>
  <w:style w:type="table" w:customStyle="1" w:styleId="GridTable4-Accent51">
    <w:name w:val="Grid Table 4 - Accent 51"/>
    <w:basedOn w:val="TableNormal"/>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Normal"/>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Normal"/>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NormalIndent"/>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SimSun"/>
      <w:sz w:val="24"/>
    </w:rPr>
  </w:style>
  <w:style w:type="character" w:customStyle="1" w:styleId="Char2">
    <w:name w:val="标题 Char"/>
    <w:basedOn w:val="DefaultParagraphFont"/>
    <w:uiPriority w:val="10"/>
    <w:rsid w:val="00974BF6"/>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DefaultParagraphFont"/>
    <w:rsid w:val="00974BF6"/>
    <w:rPr>
      <w:rFonts w:cs="Times New Roman"/>
    </w:rPr>
  </w:style>
  <w:style w:type="character" w:customStyle="1" w:styleId="highlight">
    <w:name w:val="highlight"/>
    <w:basedOn w:val="DefaultParagraphFont"/>
    <w:rsid w:val="00974BF6"/>
    <w:rPr>
      <w:rFonts w:cs="Times New Roman"/>
    </w:rPr>
  </w:style>
  <w:style w:type="character" w:customStyle="1" w:styleId="TitleChar4">
    <w:name w:val="Title Char4"/>
    <w:basedOn w:val="DefaultParagraphFont"/>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974BF6"/>
    <w:pPr>
      <w:spacing w:before="100" w:beforeAutospacing="1" w:after="100" w:afterAutospacing="1"/>
    </w:pPr>
    <w:rPr>
      <w:rFonts w:ascii="Times New Roman" w:eastAsia="SimSun" w:hAnsi="Times New Roman"/>
      <w:sz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974BF6"/>
    <w:pPr>
      <w:spacing w:after="180"/>
      <w:ind w:left="720"/>
    </w:pPr>
    <w:rPr>
      <w:rFonts w:ascii="Times New Roman" w:eastAsia="SimSun" w:hAnsi="Times New Roman"/>
      <w:szCs w:val="20"/>
    </w:rPr>
  </w:style>
  <w:style w:type="paragraph" w:styleId="z-TopofForm">
    <w:name w:val="HTML Top of Form"/>
    <w:basedOn w:val="Normal"/>
    <w:next w:val="Normal"/>
    <w:link w:val="z-TopofFormChar"/>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DefaultParagraphFont"/>
    <w:rsid w:val="00974BF6"/>
    <w:rPr>
      <w:rFonts w:ascii="Arial" w:hAnsi="Arial" w:cs="Arial"/>
      <w:vanish/>
      <w:sz w:val="16"/>
      <w:szCs w:val="16"/>
      <w:lang w:val="en-GB"/>
    </w:rPr>
  </w:style>
  <w:style w:type="character" w:customStyle="1" w:styleId="z-Char1">
    <w:name w:val="z-양식의 맨 위 Char1"/>
    <w:basedOn w:val="DefaultParagraphFont"/>
    <w:uiPriority w:val="99"/>
    <w:semiHidden/>
    <w:rsid w:val="00974BF6"/>
    <w:rPr>
      <w:rFonts w:ascii="Arial" w:eastAsiaTheme="minorEastAsia" w:hAnsi="Arial" w:cs="Arial"/>
      <w:vanish/>
      <w:sz w:val="16"/>
      <w:szCs w:val="16"/>
      <w:lang w:eastAsia="ko-KR"/>
    </w:rPr>
  </w:style>
  <w:style w:type="paragraph" w:styleId="z-BottomofForm">
    <w:name w:val="HTML Bottom of Form"/>
    <w:basedOn w:val="Normal"/>
    <w:next w:val="Normal"/>
    <w:link w:val="z-BottomofFormChar"/>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DefaultParagraphFont"/>
    <w:rsid w:val="00974BF6"/>
    <w:rPr>
      <w:rFonts w:ascii="Arial" w:hAnsi="Arial" w:cs="Arial"/>
      <w:vanish/>
      <w:sz w:val="16"/>
      <w:szCs w:val="16"/>
      <w:lang w:val="en-GB"/>
    </w:rPr>
  </w:style>
  <w:style w:type="character" w:customStyle="1" w:styleId="z-Char10">
    <w:name w:val="z-양식의 맨 아래 Char1"/>
    <w:basedOn w:val="DefaultParagraphFont"/>
    <w:uiPriority w:val="99"/>
    <w:semiHidden/>
    <w:rsid w:val="00974BF6"/>
    <w:rPr>
      <w:rFonts w:ascii="Arial" w:eastAsiaTheme="minorEastAsia" w:hAnsi="Arial" w:cs="Arial"/>
      <w:vanish/>
      <w:sz w:val="16"/>
      <w:szCs w:val="16"/>
      <w:lang w:eastAsia="ko-KR"/>
    </w:rPr>
  </w:style>
  <w:style w:type="paragraph" w:styleId="Subtitle">
    <w:name w:val="Subtitle"/>
    <w:basedOn w:val="Normal"/>
    <w:next w:val="Normal"/>
    <w:link w:val="SubtitleChar"/>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DefaultParagraphFont"/>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DefaultParagraphFont"/>
    <w:uiPriority w:val="11"/>
    <w:rsid w:val="00974BF6"/>
    <w:rPr>
      <w:rFonts w:asciiTheme="majorHAnsi" w:eastAsiaTheme="majorEastAsia" w:hAnsiTheme="majorHAnsi" w:cstheme="majorBidi"/>
      <w:sz w:val="24"/>
      <w:szCs w:val="24"/>
      <w:lang w:eastAsia="ko-KR"/>
    </w:rPr>
  </w:style>
  <w:style w:type="numbering" w:customStyle="1" w:styleId="NoList2">
    <w:name w:val="No List2"/>
    <w:next w:val="NoList"/>
    <w:uiPriority w:val="99"/>
    <w:semiHidden/>
    <w:unhideWhenUsed/>
    <w:rsid w:val="00974BF6"/>
  </w:style>
  <w:style w:type="table" w:customStyle="1" w:styleId="TableGrid30">
    <w:name w:val="Table Grid3"/>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13">
    <w:name w:val="无列表11"/>
    <w:next w:val="NoList"/>
    <w:uiPriority w:val="99"/>
    <w:semiHidden/>
    <w:unhideWhenUsed/>
    <w:rsid w:val="00974BF6"/>
  </w:style>
  <w:style w:type="table" w:customStyle="1" w:styleId="DarkList-Accent61">
    <w:name w:val="Dark List - Accent 61"/>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NoList"/>
    <w:uiPriority w:val="99"/>
    <w:semiHidden/>
    <w:unhideWhenUsed/>
    <w:rsid w:val="00974BF6"/>
  </w:style>
  <w:style w:type="table" w:customStyle="1" w:styleId="TableGrid40">
    <w:name w:val="Table Grid4"/>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22">
    <w:name w:val="无列表12"/>
    <w:next w:val="NoList"/>
    <w:uiPriority w:val="99"/>
    <w:semiHidden/>
    <w:unhideWhenUsed/>
    <w:rsid w:val="00974BF6"/>
  </w:style>
  <w:style w:type="table" w:customStyle="1" w:styleId="DarkList-Accent62">
    <w:name w:val="Dark List - Accent 62"/>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74BF6"/>
  </w:style>
  <w:style w:type="table" w:customStyle="1" w:styleId="TableGrid6">
    <w:name w:val="Table Grid6"/>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32">
    <w:name w:val="无列表13"/>
    <w:next w:val="NoList"/>
    <w:uiPriority w:val="99"/>
    <w:semiHidden/>
    <w:unhideWhenUsed/>
    <w:rsid w:val="00974BF6"/>
  </w:style>
  <w:style w:type="table" w:customStyle="1" w:styleId="DarkList-Accent63">
    <w:name w:val="Dark List - Accent 63"/>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TableNormal"/>
    <w:next w:val="TableGrid"/>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DefaultParagraphFont"/>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974BF6"/>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974BF6"/>
    <w:rPr>
      <w:color w:val="2B579A"/>
      <w:shd w:val="clear" w:color="auto" w:fill="E1DFDD"/>
    </w:rPr>
  </w:style>
  <w:style w:type="character" w:customStyle="1" w:styleId="B4Char">
    <w:name w:val="B4 Char"/>
    <w:link w:val="B4"/>
    <w:rsid w:val="00974BF6"/>
    <w:rPr>
      <w:rFonts w:eastAsia="SimSun"/>
      <w:lang w:val="en-GB"/>
    </w:rPr>
  </w:style>
  <w:style w:type="character" w:customStyle="1" w:styleId="UnresolvedMention3">
    <w:name w:val="Unresolved Mention3"/>
    <w:basedOn w:val="DefaultParagraphFont"/>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3" Type="http://schemas.openxmlformats.org/officeDocument/2006/relationships/customXml" Target="../customXml/item2.xm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14656</TotalTime>
  <Pages>12</Pages>
  <Words>6146</Words>
  <Characters>35033</Characters>
  <Application>Microsoft Office Word</Application>
  <DocSecurity>0</DocSecurity>
  <Lines>291</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41097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Kevin Lin</cp:lastModifiedBy>
  <cp:revision>595</cp:revision>
  <cp:lastPrinted>2021-09-11T03:34:00Z</cp:lastPrinted>
  <dcterms:created xsi:type="dcterms:W3CDTF">2022-01-17T09:42:00Z</dcterms:created>
  <dcterms:modified xsi:type="dcterms:W3CDTF">2022-10-12T01:00:00Z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